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A9043B1" w14:textId="77777777" w:rsidR="00FC291B" w:rsidRPr="00C10894" w:rsidRDefault="00FC291B" w:rsidP="0070042F">
      <w:pPr>
        <w:pStyle w:val="Peu"/>
        <w:tabs>
          <w:tab w:val="clear" w:pos="4819"/>
          <w:tab w:val="clear" w:pos="9071"/>
        </w:tabs>
        <w:rPr>
          <w:rFonts w:ascii="Arial" w:hAnsi="Arial" w:cs="Arial"/>
          <w:b/>
          <w:color w:val="FF0000"/>
          <w:lang w:val="ca-ES"/>
        </w:rPr>
      </w:pPr>
    </w:p>
    <w:p w14:paraId="4B81A18F" w14:textId="77777777" w:rsidR="00FC291B" w:rsidRPr="00C10894" w:rsidRDefault="00FC291B" w:rsidP="0070042F">
      <w:pPr>
        <w:pStyle w:val="Peu"/>
        <w:tabs>
          <w:tab w:val="clear" w:pos="4819"/>
          <w:tab w:val="clear" w:pos="9071"/>
        </w:tabs>
        <w:rPr>
          <w:rFonts w:ascii="Arial" w:hAnsi="Arial" w:cs="Arial"/>
          <w:b/>
          <w:color w:val="FF0000"/>
          <w:lang w:val="ca-ES"/>
        </w:rPr>
      </w:pPr>
    </w:p>
    <w:p w14:paraId="471FD6FF" w14:textId="77777777" w:rsidR="001F4A61" w:rsidRPr="00C10894" w:rsidRDefault="001F4A61" w:rsidP="0070042F">
      <w:pPr>
        <w:pStyle w:val="Peu"/>
        <w:tabs>
          <w:tab w:val="clear" w:pos="4819"/>
          <w:tab w:val="clear" w:pos="9071"/>
        </w:tabs>
        <w:rPr>
          <w:rFonts w:ascii="Arial" w:hAnsi="Arial" w:cs="Arial"/>
          <w:b/>
          <w:color w:val="FF0000"/>
          <w:lang w:val="ca-ES"/>
        </w:rPr>
      </w:pPr>
    </w:p>
    <w:p w14:paraId="2B87CBA1" w14:textId="77777777" w:rsidR="00FC291B" w:rsidRPr="00C10894" w:rsidRDefault="00FC291B" w:rsidP="00FC291B">
      <w:pPr>
        <w:pStyle w:val="Normal1"/>
        <w:spacing w:before="0" w:line="240" w:lineRule="auto"/>
        <w:ind w:left="0"/>
        <w:rPr>
          <w:rFonts w:cs="Arial"/>
          <w:lang w:val="ca-ES"/>
        </w:rPr>
      </w:pPr>
    </w:p>
    <w:p w14:paraId="139BB4E9" w14:textId="77777777" w:rsidR="00FC291B" w:rsidRPr="00C10894" w:rsidRDefault="00FC291B" w:rsidP="00FC291B">
      <w:pPr>
        <w:pStyle w:val="Normal1"/>
        <w:spacing w:before="0" w:line="240" w:lineRule="auto"/>
        <w:ind w:left="0"/>
        <w:rPr>
          <w:rFonts w:cs="Arial"/>
          <w:lang w:val="ca-ES"/>
        </w:rPr>
      </w:pPr>
    </w:p>
    <w:p w14:paraId="577804D1" w14:textId="77777777" w:rsidR="00FC291B" w:rsidRPr="00C10894" w:rsidRDefault="00FC291B" w:rsidP="00FC291B">
      <w:pPr>
        <w:pStyle w:val="Normal1"/>
        <w:spacing w:before="0" w:line="240" w:lineRule="auto"/>
        <w:ind w:left="0"/>
        <w:rPr>
          <w:rFonts w:cs="Arial"/>
          <w:lang w:val="ca-ES"/>
        </w:rPr>
      </w:pPr>
    </w:p>
    <w:p w14:paraId="325DAC47" w14:textId="77777777" w:rsidR="00FC291B" w:rsidRPr="00C10894" w:rsidRDefault="00FC291B" w:rsidP="00FC291B">
      <w:pPr>
        <w:pBdr>
          <w:left w:val="single" w:sz="4" w:space="22" w:color="auto"/>
        </w:pBdr>
        <w:ind w:left="567"/>
        <w:jc w:val="both"/>
        <w:rPr>
          <w:rFonts w:ascii="Arial" w:eastAsia="Calibri" w:hAnsi="Arial" w:cs="Arial"/>
          <w:b/>
          <w:bCs/>
          <w:lang w:eastAsia="en-US"/>
        </w:rPr>
      </w:pPr>
      <w:r w:rsidRPr="00C10894">
        <w:rPr>
          <w:rFonts w:ascii="Arial" w:eastAsia="Calibri" w:hAnsi="Arial" w:cs="Arial"/>
          <w:b/>
          <w:bCs/>
          <w:lang w:eastAsia="en-US"/>
        </w:rPr>
        <w:t>INFRAESTRUCTURES DE LA GENERALITAT DE CATALUNYA, SAU</w:t>
      </w:r>
    </w:p>
    <w:p w14:paraId="4EA6FE47"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7775C581"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7C26CC49"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77781868" w14:textId="77777777" w:rsidR="00FC291B" w:rsidRPr="00C10894" w:rsidRDefault="00FC291B" w:rsidP="00FC291B">
      <w:pPr>
        <w:pBdr>
          <w:left w:val="single" w:sz="4" w:space="22" w:color="auto"/>
        </w:pBdr>
        <w:ind w:left="567"/>
        <w:jc w:val="both"/>
        <w:rPr>
          <w:rFonts w:ascii="Arial" w:eastAsia="Calibri" w:hAnsi="Arial" w:cs="Arial"/>
          <w:b/>
          <w:bCs/>
          <w:lang w:eastAsia="en-US"/>
        </w:rPr>
      </w:pPr>
      <w:r w:rsidRPr="00C10894">
        <w:rPr>
          <w:rFonts w:ascii="Arial" w:eastAsia="Calibri" w:hAnsi="Arial" w:cs="Arial"/>
          <w:b/>
          <w:bCs/>
          <w:lang w:eastAsia="en-US"/>
        </w:rPr>
        <w:t>Plec de clàusules administratives particulars</w:t>
      </w:r>
    </w:p>
    <w:p w14:paraId="554D52C7"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126D8605"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3DAB1864" w14:textId="7886C8CA" w:rsidR="00FC291B" w:rsidRPr="00C10894" w:rsidRDefault="00FC291B" w:rsidP="00FC291B">
      <w:pPr>
        <w:pBdr>
          <w:left w:val="single" w:sz="4" w:space="22" w:color="auto"/>
        </w:pBdr>
        <w:ind w:left="567"/>
        <w:jc w:val="both"/>
        <w:rPr>
          <w:rFonts w:ascii="Arial" w:eastAsia="Calibri" w:hAnsi="Arial" w:cs="Arial"/>
          <w:b/>
          <w:bCs/>
          <w:lang w:eastAsia="en-US"/>
        </w:rPr>
      </w:pPr>
      <w:r w:rsidRPr="00C10894">
        <w:rPr>
          <w:rFonts w:ascii="Arial" w:eastAsia="Calibri" w:hAnsi="Arial" w:cs="Arial"/>
          <w:b/>
          <w:bCs/>
          <w:lang w:eastAsia="en-US"/>
        </w:rPr>
        <w:t xml:space="preserve">CONTRACTE DE SERVEIS PER A L’ASSISTÈNCIA TÈCNICA DE COORDINACIÓ DE SEGURETAT I </w:t>
      </w:r>
      <w:r w:rsidR="00FD4EDE" w:rsidRPr="00C10894">
        <w:rPr>
          <w:rFonts w:ascii="Arial" w:eastAsia="Calibri" w:hAnsi="Arial" w:cs="Arial"/>
          <w:b/>
          <w:bCs/>
          <w:lang w:eastAsia="en-US"/>
        </w:rPr>
        <w:t xml:space="preserve">SALUT DE LES OBRES </w:t>
      </w:r>
      <w:r w:rsidR="00FD4EDE" w:rsidRPr="00FD4EDE">
        <w:rPr>
          <w:rFonts w:ascii="Arial" w:eastAsia="Calibri" w:hAnsi="Arial" w:cs="Arial"/>
          <w:b/>
          <w:bCs/>
          <w:lang w:eastAsia="en-US"/>
        </w:rPr>
        <w:t>DEL PROJECTE EXECUTIU DE NOVA CONSTRUCCIÓ DEL PARC DE BOMBERS A GELIDA</w:t>
      </w:r>
    </w:p>
    <w:p w14:paraId="67D38540" w14:textId="77777777" w:rsidR="00FC291B" w:rsidRPr="00C10894" w:rsidRDefault="00FC291B" w:rsidP="00FC291B">
      <w:pPr>
        <w:pBdr>
          <w:left w:val="single" w:sz="4" w:space="22" w:color="auto"/>
        </w:pBdr>
        <w:ind w:left="567"/>
        <w:jc w:val="both"/>
        <w:rPr>
          <w:rFonts w:ascii="Arial" w:eastAsia="Calibri" w:hAnsi="Arial" w:cs="Arial"/>
          <w:b/>
          <w:bCs/>
          <w:lang w:eastAsia="en-US"/>
        </w:rPr>
      </w:pPr>
    </w:p>
    <w:p w14:paraId="38ABC8AF" w14:textId="1945D984" w:rsidR="00FC291B" w:rsidRPr="00C10894" w:rsidRDefault="00FC291B" w:rsidP="00FC291B">
      <w:pPr>
        <w:pBdr>
          <w:left w:val="single" w:sz="4" w:space="22" w:color="auto"/>
        </w:pBdr>
        <w:ind w:left="567"/>
        <w:jc w:val="center"/>
        <w:rPr>
          <w:rFonts w:ascii="Arial" w:eastAsia="Calibri" w:hAnsi="Arial" w:cs="Arial"/>
          <w:b/>
          <w:bCs/>
          <w:lang w:eastAsia="en-US"/>
        </w:rPr>
      </w:pPr>
      <w:r w:rsidRPr="00C10894">
        <w:rPr>
          <w:rFonts w:ascii="Arial" w:eastAsia="Calibri" w:hAnsi="Arial" w:cs="Arial"/>
          <w:b/>
          <w:bCs/>
          <w:lang w:eastAsia="en-US"/>
        </w:rPr>
        <w:t xml:space="preserve">CLAU: </w:t>
      </w:r>
      <w:r w:rsidR="00FD4EDE" w:rsidRPr="00FD4EDE">
        <w:rPr>
          <w:rFonts w:ascii="Arial" w:eastAsia="Calibri" w:hAnsi="Arial" w:cs="Arial"/>
          <w:b/>
          <w:bCs/>
          <w:lang w:eastAsia="en-US"/>
        </w:rPr>
        <w:t>PGB-19211</w:t>
      </w:r>
    </w:p>
    <w:p w14:paraId="313EB2A6" w14:textId="77777777" w:rsidR="00FC291B" w:rsidRPr="00C10894" w:rsidRDefault="00FC291B" w:rsidP="00FC291B">
      <w:pPr>
        <w:overflowPunct w:val="0"/>
        <w:autoSpaceDE w:val="0"/>
        <w:autoSpaceDN w:val="0"/>
        <w:adjustRightInd w:val="0"/>
      </w:pPr>
    </w:p>
    <w:p w14:paraId="4D58524F" w14:textId="77777777" w:rsidR="00FC291B" w:rsidRPr="00C10894" w:rsidRDefault="00FC291B" w:rsidP="00FC291B">
      <w:pPr>
        <w:overflowPunct w:val="0"/>
        <w:autoSpaceDE w:val="0"/>
        <w:autoSpaceDN w:val="0"/>
        <w:adjustRightInd w:val="0"/>
      </w:pPr>
    </w:p>
    <w:p w14:paraId="505A8FE4" w14:textId="77777777" w:rsidR="00FC291B" w:rsidRPr="00C10894" w:rsidRDefault="00FC291B" w:rsidP="00FC291B">
      <w:pPr>
        <w:overflowPunct w:val="0"/>
        <w:autoSpaceDE w:val="0"/>
        <w:autoSpaceDN w:val="0"/>
        <w:adjustRightInd w:val="0"/>
      </w:pPr>
    </w:p>
    <w:p w14:paraId="30050BBE" w14:textId="77777777" w:rsidR="001C33C4" w:rsidRPr="00C10894" w:rsidRDefault="001C33C4" w:rsidP="0070042F">
      <w:pPr>
        <w:overflowPunct w:val="0"/>
        <w:autoSpaceDE w:val="0"/>
        <w:autoSpaceDN w:val="0"/>
        <w:adjustRightInd w:val="0"/>
        <w:outlineLvl w:val="0"/>
        <w:rPr>
          <w:rFonts w:ascii="Arial" w:hAnsi="Arial" w:cs="Arial"/>
          <w:b/>
          <w:bCs/>
          <w:i/>
          <w:iCs/>
          <w:color w:val="0000FF"/>
          <w:szCs w:val="20"/>
        </w:rPr>
      </w:pPr>
    </w:p>
    <w:p w14:paraId="4CA053CF" w14:textId="77777777" w:rsidR="008D7E09" w:rsidRPr="00C10894" w:rsidRDefault="008D7E09" w:rsidP="0070042F">
      <w:pPr>
        <w:overflowPunct w:val="0"/>
        <w:autoSpaceDE w:val="0"/>
        <w:autoSpaceDN w:val="0"/>
        <w:adjustRightInd w:val="0"/>
        <w:jc w:val="center"/>
        <w:outlineLvl w:val="0"/>
        <w:rPr>
          <w:rFonts w:ascii="Arial" w:hAnsi="Arial" w:cs="Arial"/>
          <w:b/>
          <w:bCs/>
          <w:i/>
          <w:iCs/>
          <w:color w:val="0000FF"/>
          <w:szCs w:val="20"/>
        </w:rPr>
      </w:pPr>
    </w:p>
    <w:p w14:paraId="1BADF287" w14:textId="161086F8" w:rsidR="00702D58" w:rsidRPr="00702D58" w:rsidRDefault="0071160D" w:rsidP="00702D58">
      <w:pPr>
        <w:overflowPunct w:val="0"/>
        <w:autoSpaceDE w:val="0"/>
        <w:autoSpaceDN w:val="0"/>
        <w:adjustRightInd w:val="0"/>
        <w:jc w:val="center"/>
        <w:outlineLvl w:val="0"/>
        <w:rPr>
          <w:rFonts w:ascii="Arial" w:hAnsi="Arial" w:cs="Arial"/>
          <w:bCs/>
          <w:color w:val="000000"/>
          <w:sz w:val="20"/>
          <w:szCs w:val="20"/>
        </w:rPr>
      </w:pPr>
      <w:r w:rsidRPr="00C10894">
        <w:rPr>
          <w:rFonts w:ascii="Arial" w:hAnsi="Arial" w:cs="Arial"/>
          <w:b/>
          <w:bCs/>
          <w:i/>
          <w:iCs/>
          <w:color w:val="0000FF"/>
          <w:szCs w:val="20"/>
        </w:rPr>
        <w:br w:type="page"/>
      </w:r>
    </w:p>
    <w:p w14:paraId="5E1050DA" w14:textId="41B58581"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1FCC24C" w14:textId="77777777" w:rsidR="00987E99" w:rsidRPr="00C10894" w:rsidRDefault="00FC7B34" w:rsidP="00FC7B34">
      <w:pPr>
        <w:jc w:val="center"/>
        <w:rPr>
          <w:rFonts w:ascii="Arial" w:hAnsi="Arial" w:cs="Arial"/>
          <w:b/>
          <w:bCs/>
          <w:sz w:val="20"/>
          <w:szCs w:val="20"/>
          <w:highlight w:val="yellow"/>
          <w:u w:val="single"/>
        </w:rPr>
      </w:pPr>
      <w:bookmarkStart w:id="3" w:name="_Hlk84592746"/>
      <w:r w:rsidRPr="00C10894" w:rsidDel="00FC7B34">
        <w:rPr>
          <w:rFonts w:ascii="Arial" w:hAnsi="Arial" w:cs="Arial"/>
          <w:b/>
          <w:bCs/>
          <w:sz w:val="20"/>
          <w:szCs w:val="20"/>
          <w:u w:val="single"/>
        </w:rPr>
        <w:lastRenderedPageBreak/>
        <w:t xml:space="preserve"> </w:t>
      </w:r>
    </w:p>
    <w:bookmarkEnd w:id="3"/>
    <w:p w14:paraId="05ABD44B" w14:textId="64B1AE8C" w:rsidR="00CF57DC" w:rsidRPr="00C10894" w:rsidRDefault="00CF57DC" w:rsidP="00702D58">
      <w:pPr>
        <w:tabs>
          <w:tab w:val="left" w:pos="567"/>
        </w:tabs>
        <w:spacing w:after="160" w:line="276" w:lineRule="auto"/>
        <w:ind w:right="-1"/>
        <w:jc w:val="center"/>
        <w:rPr>
          <w:rFonts w:ascii="Arial" w:hAnsi="Arial" w:cs="Arial"/>
          <w:b/>
          <w:sz w:val="20"/>
          <w:szCs w:val="20"/>
          <w:u w:val="single"/>
          <w:lang w:eastAsia="ca-ES"/>
        </w:rPr>
      </w:pPr>
      <w:r w:rsidRPr="00C10894">
        <w:rPr>
          <w:rFonts w:ascii="Arial" w:hAnsi="Arial" w:cs="Arial"/>
          <w:b/>
          <w:sz w:val="20"/>
          <w:szCs w:val="20"/>
          <w:u w:val="single"/>
          <w:lang w:eastAsia="ca-ES"/>
        </w:rPr>
        <w:t>ANNEX NÚM. 5A</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77777777" w:rsidR="008E1A3A" w:rsidRPr="00C10894" w:rsidRDefault="004D083B" w:rsidP="0070042F">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br w:type="page"/>
      </w:r>
      <w:r w:rsidR="008E1A3A" w:rsidRPr="00C10894">
        <w:rPr>
          <w:rFonts w:ascii="Arial" w:hAnsi="Arial" w:cs="Arial"/>
          <w:b/>
          <w:sz w:val="20"/>
          <w:u w:val="single"/>
        </w:rPr>
        <w:lastRenderedPageBreak/>
        <w:t xml:space="preserve">ANNEX NÚM. </w:t>
      </w:r>
      <w:r w:rsidR="004A71EA" w:rsidRPr="00C10894">
        <w:rPr>
          <w:rFonts w:ascii="Arial" w:hAnsi="Arial" w:cs="Arial"/>
          <w:b/>
          <w:sz w:val="20"/>
          <w:u w:val="single"/>
        </w:rPr>
        <w:t>6</w:t>
      </w:r>
    </w:p>
    <w:p w14:paraId="2DA780E8" w14:textId="77777777" w:rsidR="004D083B" w:rsidRPr="00C10894" w:rsidRDefault="004D083B" w:rsidP="0070042F">
      <w:pPr>
        <w:jc w:val="center"/>
        <w:rPr>
          <w:rFonts w:ascii="Arial" w:hAnsi="Arial" w:cs="Arial"/>
          <w:b/>
          <w:sz w:val="20"/>
          <w:u w:val="single"/>
        </w:rPr>
      </w:pPr>
    </w:p>
    <w:p w14:paraId="0E0919B4" w14:textId="77777777" w:rsidR="008E1A3A" w:rsidRPr="00C10894" w:rsidRDefault="008E1A3A" w:rsidP="0070042F">
      <w:pPr>
        <w:jc w:val="center"/>
        <w:rPr>
          <w:rFonts w:ascii="Arial" w:hAnsi="Arial" w:cs="Arial"/>
          <w:b/>
          <w:sz w:val="20"/>
          <w:u w:val="single"/>
        </w:rPr>
      </w:pPr>
      <w:r w:rsidRPr="00C10894">
        <w:rPr>
          <w:rFonts w:ascii="Arial" w:hAnsi="Arial" w:cs="Arial"/>
          <w:b/>
          <w:sz w:val="20"/>
          <w:u w:val="single"/>
        </w:rPr>
        <w:t>QUADRE DE PREUS PER LA VALORACIÓ DELS ENCÀRRECS EN PERÍODE DE GARANTIA DE LES OBRES</w:t>
      </w:r>
    </w:p>
    <w:p w14:paraId="0E2BC491" w14:textId="77777777" w:rsidR="008E1A3A" w:rsidRPr="00C10894" w:rsidRDefault="008E1A3A" w:rsidP="0070042F">
      <w:pPr>
        <w:jc w:val="center"/>
        <w:rPr>
          <w:rFonts w:ascii="Arial" w:hAnsi="Arial" w:cs="Arial"/>
          <w:sz w:val="20"/>
          <w:szCs w:val="22"/>
        </w:rPr>
      </w:pPr>
    </w:p>
    <w:p w14:paraId="4020AEAA" w14:textId="77777777" w:rsidR="008E1A3A" w:rsidRPr="00C10894" w:rsidRDefault="008E1A3A" w:rsidP="0070042F">
      <w:pPr>
        <w:jc w:val="center"/>
        <w:rPr>
          <w:rFonts w:ascii="Arial" w:hAnsi="Arial" w:cs="Arial"/>
          <w:sz w:val="20"/>
          <w:szCs w:val="22"/>
        </w:rPr>
      </w:pPr>
    </w:p>
    <w:p w14:paraId="40D98E3E"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Aquesta taula de preus (IVA no inclòs) corresponen al cost d’actuar com a Coordinador de Seguretat i Salut, amb la dedicació necessària, durant la durada dels treballs de reparació (dies laborables):</w:t>
      </w:r>
    </w:p>
    <w:p w14:paraId="7532BC3C" w14:textId="77777777" w:rsidR="008E1A3A" w:rsidRPr="00C10894" w:rsidRDefault="008E1A3A" w:rsidP="0070042F">
      <w:pPr>
        <w:jc w:val="both"/>
        <w:rPr>
          <w:rFonts w:ascii="Arial" w:hAnsi="Arial" w:cs="Arial"/>
          <w:sz w:val="20"/>
          <w:szCs w:val="22"/>
        </w:rPr>
      </w:pPr>
    </w:p>
    <w:p w14:paraId="366C303A"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igual o inferior a 1 dia:</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250 €</w:t>
      </w:r>
    </w:p>
    <w:p w14:paraId="6F82E0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Actuació de durada superior a 1 dia i no superior a 2:</w:t>
      </w:r>
      <w:r w:rsidRPr="00C10894">
        <w:rPr>
          <w:rFonts w:ascii="Arial" w:hAnsi="Arial" w:cs="Arial"/>
          <w:sz w:val="20"/>
          <w:szCs w:val="22"/>
        </w:rPr>
        <w:tab/>
      </w:r>
      <w:r w:rsidRPr="00C10894">
        <w:rPr>
          <w:rFonts w:ascii="Arial" w:hAnsi="Arial" w:cs="Arial"/>
          <w:sz w:val="20"/>
          <w:szCs w:val="22"/>
        </w:rPr>
        <w:tab/>
        <w:t>400 €</w:t>
      </w:r>
    </w:p>
    <w:p w14:paraId="0AE13C5C"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 xml:space="preserve">150 €/dia </w:t>
      </w:r>
    </w:p>
    <w:p w14:paraId="7DD551E3" w14:textId="77777777" w:rsidR="008E1A3A" w:rsidRPr="00C10894" w:rsidRDefault="008E1A3A" w:rsidP="0070042F">
      <w:pPr>
        <w:ind w:left="708"/>
        <w:jc w:val="both"/>
        <w:rPr>
          <w:rFonts w:ascii="Arial" w:hAnsi="Arial" w:cs="Arial"/>
          <w:sz w:val="20"/>
          <w:szCs w:val="22"/>
        </w:rPr>
      </w:pPr>
    </w:p>
    <w:p w14:paraId="7BB361B4"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amb els límits següents:</w:t>
      </w:r>
    </w:p>
    <w:p w14:paraId="2BB83A7E" w14:textId="77777777" w:rsidR="008E1A3A" w:rsidRPr="00C10894" w:rsidRDefault="008E1A3A" w:rsidP="0070042F">
      <w:pPr>
        <w:ind w:left="708"/>
        <w:jc w:val="both"/>
        <w:rPr>
          <w:rFonts w:ascii="Arial" w:hAnsi="Arial" w:cs="Arial"/>
          <w:sz w:val="20"/>
          <w:szCs w:val="22"/>
        </w:rPr>
      </w:pPr>
    </w:p>
    <w:p w14:paraId="55A8B03D"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setmana</w:t>
      </w:r>
      <w:r w:rsidRPr="00C10894">
        <w:rPr>
          <w:rFonts w:ascii="Arial" w:hAnsi="Arial" w:cs="Arial"/>
          <w:sz w:val="20"/>
          <w:szCs w:val="22"/>
        </w:rPr>
        <w:tab/>
      </w:r>
      <w:r w:rsidRPr="00C10894">
        <w:rPr>
          <w:rFonts w:ascii="Arial" w:hAnsi="Arial" w:cs="Arial"/>
          <w:sz w:val="20"/>
          <w:szCs w:val="22"/>
        </w:rPr>
        <w:tab/>
        <w:t>&lt;= 600 €</w:t>
      </w:r>
    </w:p>
    <w:p w14:paraId="437E046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setmanes</w:t>
      </w:r>
      <w:r w:rsidRPr="00C10894">
        <w:rPr>
          <w:rFonts w:ascii="Arial" w:hAnsi="Arial" w:cs="Arial"/>
          <w:sz w:val="20"/>
          <w:szCs w:val="22"/>
        </w:rPr>
        <w:tab/>
      </w:r>
      <w:r w:rsidRPr="00C10894">
        <w:rPr>
          <w:rFonts w:ascii="Arial" w:hAnsi="Arial" w:cs="Arial"/>
          <w:sz w:val="20"/>
          <w:szCs w:val="22"/>
        </w:rPr>
        <w:tab/>
        <w:t>&lt;= 1.000 €</w:t>
      </w:r>
    </w:p>
    <w:p w14:paraId="547BC101"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setmanes</w:t>
      </w:r>
      <w:r w:rsidRPr="00C10894">
        <w:rPr>
          <w:rFonts w:ascii="Arial" w:hAnsi="Arial" w:cs="Arial"/>
          <w:sz w:val="20"/>
          <w:szCs w:val="22"/>
        </w:rPr>
        <w:tab/>
      </w:r>
      <w:r w:rsidRPr="00C10894">
        <w:rPr>
          <w:rFonts w:ascii="Arial" w:hAnsi="Arial" w:cs="Arial"/>
          <w:sz w:val="20"/>
          <w:szCs w:val="22"/>
        </w:rPr>
        <w:tab/>
        <w:t>&lt;= 1.300 €</w:t>
      </w:r>
    </w:p>
    <w:p w14:paraId="2AA8182F"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1 mes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1.500 €</w:t>
      </w:r>
    </w:p>
    <w:p w14:paraId="0DB48E3B"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2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2.500 €</w:t>
      </w:r>
    </w:p>
    <w:p w14:paraId="62C12807"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igual o inferior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3.000 €</w:t>
      </w:r>
    </w:p>
    <w:p w14:paraId="27297008" w14:textId="77777777" w:rsidR="008E1A3A" w:rsidRPr="00C10894" w:rsidRDefault="008E1A3A" w:rsidP="0070042F">
      <w:pPr>
        <w:ind w:left="708"/>
        <w:jc w:val="both"/>
        <w:rPr>
          <w:rFonts w:ascii="Arial" w:hAnsi="Arial" w:cs="Arial"/>
          <w:sz w:val="20"/>
          <w:szCs w:val="22"/>
        </w:rPr>
      </w:pPr>
      <w:r w:rsidRPr="00C10894">
        <w:rPr>
          <w:rFonts w:ascii="Arial" w:hAnsi="Arial" w:cs="Arial"/>
          <w:sz w:val="20"/>
          <w:szCs w:val="22"/>
        </w:rPr>
        <w:t>Actuacions de durada superior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1.000 €/mes</w:t>
      </w:r>
    </w:p>
    <w:p w14:paraId="7BBBB46D"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ab/>
      </w:r>
    </w:p>
    <w:p w14:paraId="6B05AB69"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 xml:space="preserve">Sobre aquests preus, s’aplicarà un coeficient multiplicador per treballs nocturns de 1,2. Es consideren treballs nocturns quan es desenvolupen entre les 22 hores d’un dia i les 7 hores del dia següent. </w:t>
      </w:r>
    </w:p>
    <w:p w14:paraId="538DD80D" w14:textId="77777777" w:rsidR="008E1A3A" w:rsidRPr="00C10894" w:rsidRDefault="008E1A3A" w:rsidP="0070042F">
      <w:pPr>
        <w:jc w:val="both"/>
        <w:rPr>
          <w:rFonts w:ascii="Arial" w:hAnsi="Arial" w:cs="Arial"/>
          <w:sz w:val="20"/>
          <w:szCs w:val="22"/>
        </w:rPr>
      </w:pPr>
    </w:p>
    <w:p w14:paraId="03A63CC6" w14:textId="77777777" w:rsidR="008E1A3A" w:rsidRPr="00C10894" w:rsidRDefault="008E1A3A" w:rsidP="0070042F">
      <w:pPr>
        <w:jc w:val="both"/>
        <w:rPr>
          <w:rFonts w:ascii="Arial" w:hAnsi="Arial" w:cs="Arial"/>
          <w:sz w:val="20"/>
          <w:szCs w:val="22"/>
        </w:rPr>
      </w:pPr>
      <w:r w:rsidRPr="00C10894">
        <w:rPr>
          <w:rFonts w:ascii="Arial" w:hAnsi="Arial" w:cs="Arial"/>
          <w:sz w:val="20"/>
          <w:szCs w:val="22"/>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1B762770" w14:textId="77777777" w:rsidR="008E1A3A" w:rsidRPr="00C10894" w:rsidRDefault="008E1A3A" w:rsidP="0070042F">
      <w:pPr>
        <w:jc w:val="both"/>
        <w:rPr>
          <w:rFonts w:ascii="Arial" w:hAnsi="Arial" w:cs="Arial"/>
          <w:sz w:val="20"/>
          <w:szCs w:val="22"/>
        </w:rPr>
      </w:pPr>
    </w:p>
    <w:p w14:paraId="1ED3AD4F" w14:textId="77777777" w:rsidR="008E1A3A" w:rsidRPr="00C10894" w:rsidRDefault="008E1A3A" w:rsidP="0070042F">
      <w:pPr>
        <w:tabs>
          <w:tab w:val="left" w:pos="284"/>
          <w:tab w:val="left" w:pos="851"/>
          <w:tab w:val="left" w:leader="dot" w:pos="8505"/>
        </w:tabs>
        <w:rPr>
          <w:rFonts w:ascii="Arial" w:hAnsi="Arial" w:cs="Arial"/>
          <w:sz w:val="20"/>
          <w:szCs w:val="22"/>
        </w:rPr>
      </w:pPr>
    </w:p>
    <w:p w14:paraId="39AC7D53" w14:textId="77777777" w:rsidR="00987E99" w:rsidRPr="00C10894" w:rsidRDefault="00987E99" w:rsidP="0070042F">
      <w:pPr>
        <w:tabs>
          <w:tab w:val="left" w:pos="284"/>
          <w:tab w:val="left" w:pos="851"/>
          <w:tab w:val="left" w:leader="dot" w:pos="8505"/>
        </w:tabs>
        <w:rPr>
          <w:rFonts w:ascii="Arial" w:hAnsi="Arial" w:cs="Arial"/>
          <w:sz w:val="20"/>
          <w:szCs w:val="22"/>
        </w:rPr>
      </w:pPr>
    </w:p>
    <w:p w14:paraId="2950B9E3" w14:textId="77777777" w:rsidR="00987E99" w:rsidRPr="00C10894" w:rsidRDefault="00987E99" w:rsidP="0070042F">
      <w:pPr>
        <w:tabs>
          <w:tab w:val="left" w:pos="284"/>
          <w:tab w:val="left" w:pos="851"/>
          <w:tab w:val="left" w:leader="dot" w:pos="8505"/>
        </w:tabs>
        <w:rPr>
          <w:rFonts w:ascii="Arial" w:hAnsi="Arial" w:cs="Arial"/>
          <w:sz w:val="20"/>
          <w:szCs w:val="22"/>
        </w:rPr>
      </w:pPr>
    </w:p>
    <w:p w14:paraId="18F8000D" w14:textId="77777777" w:rsidR="00987E99" w:rsidRPr="00C10894" w:rsidRDefault="00987E99" w:rsidP="0070042F">
      <w:pPr>
        <w:tabs>
          <w:tab w:val="left" w:pos="284"/>
          <w:tab w:val="left" w:pos="851"/>
          <w:tab w:val="left" w:leader="dot" w:pos="8505"/>
        </w:tabs>
        <w:rPr>
          <w:rFonts w:ascii="Arial" w:hAnsi="Arial" w:cs="Arial"/>
          <w:sz w:val="20"/>
          <w:szCs w:val="22"/>
        </w:rPr>
      </w:pPr>
    </w:p>
    <w:p w14:paraId="7D26AA3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F5DFD37" w14:textId="77777777" w:rsidR="00987E99" w:rsidRPr="00C10894" w:rsidRDefault="00987E99" w:rsidP="0070042F">
      <w:pPr>
        <w:tabs>
          <w:tab w:val="left" w:pos="284"/>
          <w:tab w:val="left" w:pos="851"/>
          <w:tab w:val="left" w:leader="dot" w:pos="8505"/>
        </w:tabs>
        <w:rPr>
          <w:rFonts w:ascii="Arial" w:hAnsi="Arial" w:cs="Arial"/>
          <w:sz w:val="20"/>
          <w:szCs w:val="22"/>
        </w:rPr>
      </w:pPr>
    </w:p>
    <w:p w14:paraId="63C80803" w14:textId="77777777" w:rsidR="00987E99" w:rsidRPr="00C10894" w:rsidRDefault="00987E99" w:rsidP="0070042F">
      <w:pPr>
        <w:tabs>
          <w:tab w:val="left" w:pos="284"/>
          <w:tab w:val="left" w:pos="851"/>
          <w:tab w:val="left" w:leader="dot" w:pos="8505"/>
        </w:tabs>
        <w:rPr>
          <w:rFonts w:ascii="Arial" w:hAnsi="Arial" w:cs="Arial"/>
          <w:sz w:val="20"/>
          <w:szCs w:val="22"/>
        </w:rPr>
      </w:pPr>
    </w:p>
    <w:p w14:paraId="0BE83D8D" w14:textId="77777777" w:rsidR="00987E99" w:rsidRPr="00C10894" w:rsidRDefault="00987E99" w:rsidP="0070042F">
      <w:pPr>
        <w:tabs>
          <w:tab w:val="left" w:pos="284"/>
          <w:tab w:val="left" w:pos="851"/>
          <w:tab w:val="left" w:leader="dot" w:pos="8505"/>
        </w:tabs>
        <w:rPr>
          <w:rFonts w:ascii="Arial" w:hAnsi="Arial" w:cs="Arial"/>
          <w:sz w:val="20"/>
          <w:szCs w:val="22"/>
        </w:rPr>
      </w:pPr>
    </w:p>
    <w:p w14:paraId="678DF142" w14:textId="77777777" w:rsidR="00987E99" w:rsidRPr="00C10894" w:rsidRDefault="00987E99" w:rsidP="0070042F">
      <w:pPr>
        <w:tabs>
          <w:tab w:val="left" w:pos="284"/>
          <w:tab w:val="left" w:pos="851"/>
          <w:tab w:val="left" w:leader="dot" w:pos="8505"/>
        </w:tabs>
        <w:rPr>
          <w:rFonts w:ascii="Arial" w:hAnsi="Arial" w:cs="Arial"/>
          <w:sz w:val="20"/>
          <w:szCs w:val="22"/>
        </w:rPr>
      </w:pPr>
    </w:p>
    <w:p w14:paraId="4B6D632B" w14:textId="77777777" w:rsidR="00987E99" w:rsidRPr="00C10894" w:rsidRDefault="00987E99" w:rsidP="0070042F">
      <w:pPr>
        <w:tabs>
          <w:tab w:val="left" w:pos="284"/>
          <w:tab w:val="left" w:pos="851"/>
          <w:tab w:val="left" w:leader="dot" w:pos="8505"/>
        </w:tabs>
        <w:rPr>
          <w:rFonts w:ascii="Arial" w:hAnsi="Arial" w:cs="Arial"/>
          <w:sz w:val="20"/>
          <w:szCs w:val="22"/>
        </w:rPr>
      </w:pPr>
    </w:p>
    <w:p w14:paraId="3E823B9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5340670" w14:textId="77777777" w:rsidR="00987E99" w:rsidRPr="00C10894" w:rsidRDefault="00987E99" w:rsidP="0070042F">
      <w:pPr>
        <w:tabs>
          <w:tab w:val="left" w:pos="284"/>
          <w:tab w:val="left" w:pos="851"/>
          <w:tab w:val="left" w:leader="dot" w:pos="8505"/>
        </w:tabs>
        <w:rPr>
          <w:rFonts w:ascii="Arial" w:hAnsi="Arial" w:cs="Arial"/>
          <w:sz w:val="20"/>
          <w:szCs w:val="22"/>
        </w:rPr>
      </w:pPr>
    </w:p>
    <w:p w14:paraId="57E7CB9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279E53F" w14:textId="77777777" w:rsidR="00987E99" w:rsidRPr="00C10894" w:rsidRDefault="00987E99" w:rsidP="0070042F">
      <w:pPr>
        <w:tabs>
          <w:tab w:val="left" w:pos="284"/>
          <w:tab w:val="left" w:pos="851"/>
          <w:tab w:val="left" w:leader="dot" w:pos="8505"/>
        </w:tabs>
        <w:rPr>
          <w:rFonts w:ascii="Arial" w:hAnsi="Arial" w:cs="Arial"/>
          <w:sz w:val="20"/>
          <w:szCs w:val="22"/>
        </w:rPr>
      </w:pPr>
    </w:p>
    <w:p w14:paraId="495CA516" w14:textId="77777777" w:rsidR="00987E99" w:rsidRPr="00C10894" w:rsidRDefault="00987E99" w:rsidP="0070042F">
      <w:pPr>
        <w:tabs>
          <w:tab w:val="left" w:pos="284"/>
          <w:tab w:val="left" w:pos="851"/>
          <w:tab w:val="left" w:leader="dot" w:pos="8505"/>
        </w:tabs>
        <w:rPr>
          <w:rFonts w:ascii="Arial" w:hAnsi="Arial" w:cs="Arial"/>
          <w:sz w:val="20"/>
          <w:szCs w:val="22"/>
        </w:rPr>
      </w:pPr>
    </w:p>
    <w:p w14:paraId="023618EF" w14:textId="77777777" w:rsidR="00987E99" w:rsidRPr="00C10894" w:rsidRDefault="00987E99" w:rsidP="0070042F">
      <w:pPr>
        <w:tabs>
          <w:tab w:val="left" w:pos="284"/>
          <w:tab w:val="left" w:pos="851"/>
          <w:tab w:val="left" w:leader="dot" w:pos="8505"/>
        </w:tabs>
        <w:rPr>
          <w:rFonts w:ascii="Arial" w:hAnsi="Arial" w:cs="Arial"/>
          <w:sz w:val="20"/>
          <w:szCs w:val="22"/>
        </w:rPr>
      </w:pPr>
    </w:p>
    <w:p w14:paraId="7067376D" w14:textId="77777777" w:rsidR="00987E99" w:rsidRPr="00C10894" w:rsidRDefault="00987E99" w:rsidP="0070042F">
      <w:pPr>
        <w:tabs>
          <w:tab w:val="left" w:pos="284"/>
          <w:tab w:val="left" w:pos="851"/>
          <w:tab w:val="left" w:leader="dot" w:pos="8505"/>
        </w:tabs>
        <w:rPr>
          <w:rFonts w:ascii="Arial" w:hAnsi="Arial" w:cs="Arial"/>
          <w:sz w:val="20"/>
          <w:szCs w:val="22"/>
        </w:rPr>
      </w:pPr>
    </w:p>
    <w:p w14:paraId="42C6500E" w14:textId="77777777" w:rsidR="00987E99" w:rsidRPr="00C10894" w:rsidRDefault="00987E99" w:rsidP="0070042F">
      <w:pPr>
        <w:tabs>
          <w:tab w:val="left" w:pos="284"/>
          <w:tab w:val="left" w:pos="851"/>
          <w:tab w:val="left" w:leader="dot" w:pos="8505"/>
        </w:tabs>
        <w:rPr>
          <w:rFonts w:ascii="Arial" w:hAnsi="Arial" w:cs="Arial"/>
          <w:sz w:val="20"/>
          <w:szCs w:val="22"/>
        </w:rPr>
      </w:pPr>
    </w:p>
    <w:p w14:paraId="4CF9F27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BD6AC39" w14:textId="77777777" w:rsidR="00987E99" w:rsidRPr="00C10894" w:rsidRDefault="00987E99" w:rsidP="0070042F">
      <w:pPr>
        <w:tabs>
          <w:tab w:val="left" w:pos="284"/>
          <w:tab w:val="left" w:pos="851"/>
          <w:tab w:val="left" w:leader="dot" w:pos="8505"/>
        </w:tabs>
        <w:rPr>
          <w:rFonts w:ascii="Arial" w:hAnsi="Arial" w:cs="Arial"/>
          <w:sz w:val="20"/>
          <w:szCs w:val="22"/>
        </w:rPr>
      </w:pPr>
    </w:p>
    <w:p w14:paraId="6599D202" w14:textId="77777777" w:rsidR="00987E99" w:rsidRPr="00C10894" w:rsidRDefault="00987E99" w:rsidP="0070042F">
      <w:pPr>
        <w:tabs>
          <w:tab w:val="left" w:pos="284"/>
          <w:tab w:val="left" w:pos="851"/>
          <w:tab w:val="left" w:leader="dot" w:pos="8505"/>
        </w:tabs>
        <w:rPr>
          <w:rFonts w:ascii="Arial" w:hAnsi="Arial" w:cs="Arial"/>
          <w:sz w:val="20"/>
          <w:szCs w:val="22"/>
        </w:rPr>
      </w:pPr>
    </w:p>
    <w:p w14:paraId="591A859F" w14:textId="77777777" w:rsidR="00987E99" w:rsidRPr="00C10894" w:rsidRDefault="00987E99" w:rsidP="0070042F">
      <w:pPr>
        <w:tabs>
          <w:tab w:val="left" w:pos="284"/>
          <w:tab w:val="left" w:pos="851"/>
          <w:tab w:val="left" w:leader="dot" w:pos="8505"/>
        </w:tabs>
        <w:rPr>
          <w:rFonts w:ascii="Arial" w:hAnsi="Arial" w:cs="Arial"/>
          <w:sz w:val="20"/>
          <w:szCs w:val="22"/>
        </w:rPr>
      </w:pPr>
    </w:p>
    <w:p w14:paraId="6984F801" w14:textId="77777777" w:rsidR="00987E99" w:rsidRPr="00C10894" w:rsidRDefault="00987E99" w:rsidP="0070042F">
      <w:pPr>
        <w:tabs>
          <w:tab w:val="left" w:pos="284"/>
          <w:tab w:val="left" w:pos="851"/>
          <w:tab w:val="left" w:leader="dot" w:pos="8505"/>
        </w:tabs>
        <w:rPr>
          <w:rFonts w:ascii="Arial" w:hAnsi="Arial" w:cs="Arial"/>
          <w:sz w:val="20"/>
          <w:szCs w:val="22"/>
        </w:rPr>
      </w:pPr>
    </w:p>
    <w:p w14:paraId="2D2B3700" w14:textId="77777777" w:rsidR="00987E99" w:rsidRPr="00C10894" w:rsidRDefault="00987E99" w:rsidP="0070042F">
      <w:pPr>
        <w:tabs>
          <w:tab w:val="left" w:pos="284"/>
          <w:tab w:val="left" w:pos="851"/>
          <w:tab w:val="left" w:leader="dot" w:pos="8505"/>
        </w:tabs>
        <w:rPr>
          <w:rFonts w:ascii="Arial" w:hAnsi="Arial" w:cs="Arial"/>
          <w:sz w:val="20"/>
          <w:szCs w:val="22"/>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378CF7B1" w14:textId="77777777" w:rsidR="00B4619D" w:rsidRPr="00C10894" w:rsidRDefault="00B4619D" w:rsidP="0070042F">
      <w:pPr>
        <w:tabs>
          <w:tab w:val="left" w:pos="1134"/>
          <w:tab w:val="left" w:pos="1560"/>
          <w:tab w:val="left" w:pos="5103"/>
        </w:tabs>
        <w:ind w:right="-1"/>
        <w:jc w:val="center"/>
        <w:rPr>
          <w:rFonts w:ascii="Arial" w:hAnsi="Arial" w:cs="Arial"/>
          <w:b/>
          <w:sz w:val="20"/>
          <w:u w:val="single"/>
        </w:rPr>
      </w:pPr>
    </w:p>
    <w:p w14:paraId="360724E2" w14:textId="77777777" w:rsidR="00B4619D" w:rsidRPr="00C10894" w:rsidRDefault="00B4619D" w:rsidP="0070042F">
      <w:pPr>
        <w:tabs>
          <w:tab w:val="left" w:pos="1134"/>
          <w:tab w:val="left" w:pos="1560"/>
          <w:tab w:val="left" w:pos="5103"/>
        </w:tabs>
        <w:ind w:right="-1"/>
        <w:jc w:val="center"/>
        <w:rPr>
          <w:rFonts w:ascii="Arial" w:hAnsi="Arial" w:cs="Arial"/>
          <w:b/>
          <w:sz w:val="20"/>
          <w:u w:val="single"/>
        </w:rPr>
      </w:pPr>
      <w:r w:rsidRPr="00C10894">
        <w:rPr>
          <w:rFonts w:ascii="Arial" w:hAnsi="Arial" w:cs="Arial"/>
          <w:b/>
          <w:sz w:val="20"/>
          <w:u w:val="single"/>
        </w:rPr>
        <w:t xml:space="preserve">ANNEX NÚM. </w:t>
      </w:r>
      <w:r w:rsidR="004A71EA" w:rsidRPr="00C10894">
        <w:rPr>
          <w:rFonts w:ascii="Arial" w:hAnsi="Arial" w:cs="Arial"/>
          <w:b/>
          <w:sz w:val="20"/>
          <w:u w:val="single"/>
        </w:rPr>
        <w:t>7</w:t>
      </w:r>
    </w:p>
    <w:p w14:paraId="4B1EB4F0" w14:textId="77777777" w:rsidR="00987E99" w:rsidRPr="00C10894" w:rsidRDefault="00987E99" w:rsidP="0070042F">
      <w:pPr>
        <w:jc w:val="both"/>
        <w:rPr>
          <w:rFonts w:ascii="Arial" w:hAnsi="Arial" w:cs="Arial"/>
          <w:sz w:val="20"/>
          <w:szCs w:val="20"/>
        </w:rPr>
      </w:pPr>
    </w:p>
    <w:p w14:paraId="741035EC" w14:textId="77777777" w:rsidR="00987E99" w:rsidRPr="00C10894" w:rsidRDefault="00987E99" w:rsidP="0070042F">
      <w:pPr>
        <w:keepNext/>
        <w:jc w:val="center"/>
        <w:outlineLvl w:val="0"/>
        <w:rPr>
          <w:rFonts w:ascii="Arial" w:hAnsi="Arial" w:cs="Arial"/>
          <w:sz w:val="20"/>
          <w:szCs w:val="20"/>
        </w:rPr>
      </w:pPr>
      <w:r w:rsidRPr="00C10894">
        <w:rPr>
          <w:rFonts w:ascii="Arial" w:hAnsi="Arial" w:cs="Arial"/>
          <w:b/>
          <w:sz w:val="20"/>
          <w:szCs w:val="20"/>
          <w:u w:val="single"/>
        </w:rPr>
        <w:t>DOCUMENT D’ALTRES ESPECIFICITATS TÈCNIQUES PARTICULARS</w:t>
      </w:r>
    </w:p>
    <w:p w14:paraId="2CF19DAA" w14:textId="77777777" w:rsidR="00987E99" w:rsidRPr="00C10894" w:rsidRDefault="00987E99" w:rsidP="0070042F">
      <w:pPr>
        <w:jc w:val="both"/>
        <w:rPr>
          <w:rFonts w:ascii="Arial" w:hAnsi="Arial" w:cs="Arial"/>
          <w:sz w:val="20"/>
          <w:szCs w:val="20"/>
        </w:rPr>
      </w:pPr>
    </w:p>
    <w:p w14:paraId="4C3A5135" w14:textId="16309422" w:rsidR="00987E99" w:rsidRPr="00C10894" w:rsidRDefault="00987E99" w:rsidP="0070042F">
      <w:pPr>
        <w:jc w:val="both"/>
        <w:rPr>
          <w:rFonts w:ascii="Arial" w:hAnsi="Arial" w:cs="Arial"/>
          <w:sz w:val="20"/>
          <w:szCs w:val="20"/>
        </w:rPr>
      </w:pPr>
      <w:r w:rsidRPr="00C10894">
        <w:rPr>
          <w:rFonts w:ascii="Arial" w:hAnsi="Arial" w:cs="Arial"/>
          <w:sz w:val="20"/>
          <w:szCs w:val="20"/>
        </w:rPr>
        <w:t>(</w:t>
      </w:r>
      <w:r w:rsidR="00E528C7">
        <w:rPr>
          <w:rFonts w:ascii="Arial" w:hAnsi="Arial" w:cs="Arial"/>
          <w:sz w:val="20"/>
          <w:szCs w:val="20"/>
        </w:rPr>
        <w:t>NO APLICA)</w:t>
      </w:r>
    </w:p>
    <w:p w14:paraId="744A3EE9"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5C569F" w14:textId="77777777" w:rsidR="0097331E" w:rsidRPr="00C10894" w:rsidRDefault="0097331E" w:rsidP="0070042F">
      <w:pPr>
        <w:jc w:val="center"/>
        <w:rPr>
          <w:rFonts w:ascii="Arial" w:hAnsi="Arial" w:cs="Arial"/>
          <w:b/>
          <w:sz w:val="20"/>
          <w:szCs w:val="20"/>
          <w:u w:val="single"/>
        </w:rPr>
      </w:pPr>
      <w:r w:rsidRPr="00C10894">
        <w:rPr>
          <w:rFonts w:ascii="Arial" w:hAnsi="Arial" w:cs="Arial"/>
          <w:sz w:val="20"/>
          <w:szCs w:val="22"/>
        </w:rPr>
        <w:br w:type="page"/>
      </w:r>
      <w:r w:rsidRPr="00C10894">
        <w:rPr>
          <w:rFonts w:ascii="Arial" w:hAnsi="Arial" w:cs="Arial"/>
          <w:b/>
          <w:sz w:val="20"/>
          <w:szCs w:val="20"/>
          <w:u w:val="single"/>
        </w:rPr>
        <w:lastRenderedPageBreak/>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2E7D6146"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Que declara conèixer que, d'acord amb l’Apartat 16 del quadre de característiques del Plec de Clàusules Adm</w:t>
      </w:r>
      <w:r w:rsidRPr="00B35385">
        <w:rPr>
          <w:rFonts w:ascii="Arial" w:hAnsi="Arial" w:cs="Arial"/>
          <w:sz w:val="20"/>
          <w:szCs w:val="20"/>
        </w:rPr>
        <w:t xml:space="preserve">inistratives de la licitació per a l'adjudicació del contracte </w:t>
      </w:r>
      <w:r w:rsidR="00B35385" w:rsidRPr="00B35385">
        <w:rPr>
          <w:rFonts w:ascii="Arial" w:hAnsi="Arial" w:cs="Arial"/>
          <w:sz w:val="20"/>
          <w:szCs w:val="20"/>
        </w:rPr>
        <w:t>de serveis per a l'assistència tècnica de coordinació de seguretat i salut de les obres del projecte executiu de nova construcció del Parc de Bombers a Gelida. Clau: PGB-19211,</w:t>
      </w:r>
      <w:r w:rsidRPr="00B35385">
        <w:rPr>
          <w:rFonts w:ascii="Arial" w:hAnsi="Arial" w:cs="Arial"/>
          <w:sz w:val="20"/>
          <w:szCs w:val="20"/>
        </w:rPr>
        <w:t xml:space="preserve"> la documentació per la qual es regula la licitació inclou el Projecte executiu, i que tant aquesta documentació com les seves còpies tenen la consideració d'informació confidencial.</w:t>
      </w:r>
      <w:r w:rsidRPr="00C10894">
        <w:rPr>
          <w:rFonts w:ascii="Arial" w:hAnsi="Arial" w:cs="Arial"/>
          <w:sz w:val="20"/>
          <w:szCs w:val="20"/>
        </w:rPr>
        <w:t xml:space="preserve">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50"/>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4046"/>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A78"/>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70E"/>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3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C40"/>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162C"/>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2D58"/>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8FE"/>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388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67FA"/>
    <w:rsid w:val="008F71F3"/>
    <w:rsid w:val="008F7AC0"/>
    <w:rsid w:val="00901819"/>
    <w:rsid w:val="009018C4"/>
    <w:rsid w:val="00901E26"/>
    <w:rsid w:val="00901E3B"/>
    <w:rsid w:val="009029CC"/>
    <w:rsid w:val="00902A03"/>
    <w:rsid w:val="00904D7E"/>
    <w:rsid w:val="0090526C"/>
    <w:rsid w:val="009057E8"/>
    <w:rsid w:val="00905B4A"/>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927"/>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385"/>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650"/>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49B6"/>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7B2"/>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1B7F"/>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8C7"/>
    <w:rsid w:val="00E52F7D"/>
    <w:rsid w:val="00E52FB4"/>
    <w:rsid w:val="00E5384E"/>
    <w:rsid w:val="00E53E36"/>
    <w:rsid w:val="00E546CE"/>
    <w:rsid w:val="00E55048"/>
    <w:rsid w:val="00E552AA"/>
    <w:rsid w:val="00E55335"/>
    <w:rsid w:val="00E5555B"/>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8FB"/>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7EB"/>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5C1A"/>
    <w:rsid w:val="00FC60A6"/>
    <w:rsid w:val="00FC60CA"/>
    <w:rsid w:val="00FC62C0"/>
    <w:rsid w:val="00FC7B34"/>
    <w:rsid w:val="00FD0387"/>
    <w:rsid w:val="00FD103E"/>
    <w:rsid w:val="00FD17DB"/>
    <w:rsid w:val="00FD188B"/>
    <w:rsid w:val="00FD2A3F"/>
    <w:rsid w:val="00FD39CC"/>
    <w:rsid w:val="00FD489C"/>
    <w:rsid w:val="00FD4EDE"/>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3931</Words>
  <Characters>25287</Characters>
  <Application>Microsoft Office Word</Application>
  <DocSecurity>0</DocSecurity>
  <Lines>477</Lines>
  <Paragraphs>143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29075</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Berenguer Sánchez, Marina</cp:lastModifiedBy>
  <cp:revision>20</cp:revision>
  <cp:lastPrinted>2024-04-30T14:26:00Z</cp:lastPrinted>
  <dcterms:created xsi:type="dcterms:W3CDTF">2025-07-09T12:49:00Z</dcterms:created>
  <dcterms:modified xsi:type="dcterms:W3CDTF">2025-07-10T15:01:00Z</dcterms:modified>
</cp:coreProperties>
</file>