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20" w:rsidRDefault="00512F20">
      <w:pPr>
        <w:spacing w:after="120"/>
        <w:rPr>
          <w:rFonts w:cs="Arial"/>
          <w:bCs/>
        </w:rPr>
      </w:pPr>
    </w:p>
    <w:p w:rsidR="00512F20" w:rsidRDefault="00DC7A47">
      <w:pPr>
        <w:pStyle w:val="Ttulo1"/>
        <w:numPr>
          <w:ilvl w:val="0"/>
          <w:numId w:val="0"/>
        </w:numPr>
        <w:spacing w:before="0" w:after="120" w:line="276" w:lineRule="auto"/>
        <w:rPr>
          <w:bCs/>
          <w:smallCaps/>
        </w:rPr>
      </w:pPr>
      <w:bookmarkStart w:id="0" w:name="_Toc193807337"/>
      <w:r>
        <w:t>ANNEX 1 - CARACTERÍSTIQUES MÍNIMES TÈCNIQUES</w:t>
      </w:r>
      <w:bookmarkEnd w:id="0"/>
      <w:r>
        <w:rPr>
          <w:bCs/>
          <w:smallCaps/>
        </w:rPr>
        <w:t xml:space="preserve"> </w:t>
      </w:r>
    </w:p>
    <w:p w:rsidR="0004586E" w:rsidRPr="0004586E" w:rsidRDefault="0004586E" w:rsidP="0004586E"/>
    <w:p w:rsidR="00512F20" w:rsidRDefault="00335784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  <w:r w:rsidRPr="00335784">
        <w:rPr>
          <w:noProof/>
          <w:lang w:val="es-ES" w:eastAsia="es-ES"/>
        </w:rPr>
        <w:drawing>
          <wp:inline distT="0" distB="0" distL="0" distR="0">
            <wp:extent cx="5759450" cy="4905091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0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20" w:rsidRDefault="00512F20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:rsidR="00512F20" w:rsidRDefault="00512F20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:rsidR="00335784" w:rsidRDefault="00335784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:rsidR="00335784" w:rsidRDefault="00335784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:rsidR="00335784" w:rsidRDefault="00335784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:rsidR="00335784" w:rsidRDefault="00335784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:rsidR="00335784" w:rsidRDefault="00335784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:rsidR="00335784" w:rsidRDefault="00335784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:rsidR="00512F20" w:rsidRDefault="00512F20">
      <w:pPr>
        <w:spacing w:before="120" w:after="120"/>
        <w:rPr>
          <w:b/>
        </w:rPr>
      </w:pPr>
      <w:bookmarkStart w:id="1" w:name="_GoBack"/>
      <w:bookmarkEnd w:id="1"/>
    </w:p>
    <w:sectPr w:rsidR="00512F2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1E" w:rsidRDefault="007A631E">
      <w:pPr>
        <w:spacing w:after="0" w:line="240" w:lineRule="auto"/>
      </w:pPr>
      <w:r>
        <w:separator/>
      </w:r>
    </w:p>
  </w:endnote>
  <w:endnote w:type="continuationSeparator" w:id="0">
    <w:p w:rsidR="007A631E" w:rsidRDefault="007A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20" w:rsidRDefault="00DC7A47">
    <w:pPr>
      <w:pStyle w:val="Piedepgina"/>
      <w:tabs>
        <w:tab w:val="clear" w:pos="8504"/>
        <w:tab w:val="right" w:pos="8789"/>
      </w:tabs>
      <w:jc w:val="center"/>
      <w:rPr>
        <w:b/>
        <w:color w:val="C0C0C0"/>
      </w:rPr>
    </w:pPr>
    <w:r>
      <w:rPr>
        <w:b/>
        <w:noProof/>
        <w:color w:val="C0C0C0"/>
        <w:lang w:val="es-ES" w:eastAsia="es-ES"/>
      </w:rPr>
      <mc:AlternateContent>
        <mc:Choice Requires="wps">
          <w:drawing>
            <wp:anchor distT="12065" distB="12065" distL="5080" distR="8255" simplePos="0" relativeHeight="251659264" behindDoc="1" locked="0" layoutInCell="0" allowOverlap="1" wp14:anchorId="1E72E724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5463540" cy="4445"/>
              <wp:effectExtent l="5080" t="5715" r="5715" b="5080"/>
              <wp:wrapNone/>
              <wp:docPr id="15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3720" cy="4320"/>
                      </a:xfrm>
                      <a:custGeom>
                        <a:avLst/>
                        <a:gdLst>
                          <a:gd name="textAreaLeft" fmla="*/ 0 w 3097440"/>
                          <a:gd name="textAreaRight" fmla="*/ 3097800 w 3097440"/>
                          <a:gd name="textAreaTop" fmla="*/ 0 h 2520"/>
                          <a:gd name="textAreaBottom" fmla="*/ 2880 h 25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8604" h="7">
                            <a:moveTo>
                              <a:pt x="0" y="7"/>
                            </a:moveTo>
                            <a:lnTo>
                              <a:pt x="8604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 w:rsidR="00512F20" w:rsidRDefault="00DC7A47">
    <w:pPr>
      <w:pStyle w:val="Piedepgina"/>
      <w:tabs>
        <w:tab w:val="clear" w:pos="8504"/>
        <w:tab w:val="right" w:pos="8222"/>
      </w:tabs>
      <w:jc w:val="center"/>
      <w:rPr>
        <w:sz w:val="18"/>
        <w:szCs w:val="18"/>
      </w:rPr>
    </w:pPr>
    <w:r>
      <w:rPr>
        <w:rFonts w:cs="Arial"/>
        <w:color w:val="000000"/>
        <w:sz w:val="18"/>
        <w:szCs w:val="18"/>
      </w:rPr>
      <w:tab/>
    </w:r>
    <w:r>
      <w:rPr>
        <w:rFonts w:cs="Arial"/>
        <w:color w:val="000000"/>
        <w:sz w:val="18"/>
        <w:szCs w:val="18"/>
      </w:rPr>
      <w:t>Carrer Espirall, 61 - 08720 Vilafranca el Penedès</w:t>
    </w:r>
    <w:r>
      <w:rPr>
        <w:rFonts w:cs="Arial"/>
        <w:color w:val="000000"/>
        <w:sz w:val="18"/>
        <w:szCs w:val="18"/>
      </w:rPr>
      <w:tab/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04586E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 xml:space="preserve">/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04586E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  <w:p w:rsidR="00512F20" w:rsidRDefault="00512F20">
    <w:pPr>
      <w:pStyle w:val="Piedepgina"/>
      <w:tabs>
        <w:tab w:val="clear" w:pos="8504"/>
        <w:tab w:val="right" w:pos="8222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1E" w:rsidRDefault="007A631E">
      <w:pPr>
        <w:spacing w:after="0" w:line="240" w:lineRule="auto"/>
      </w:pPr>
      <w:r>
        <w:separator/>
      </w:r>
    </w:p>
  </w:footnote>
  <w:footnote w:type="continuationSeparator" w:id="0">
    <w:p w:rsidR="007A631E" w:rsidRDefault="007A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20" w:rsidRDefault="00DC7A47">
    <w:pPr>
      <w:pStyle w:val="Encabezado"/>
      <w:jc w:val="right"/>
      <w:rPr>
        <w:b/>
        <w:bCs/>
        <w:sz w:val="24"/>
        <w:szCs w:val="24"/>
      </w:rPr>
    </w:pPr>
    <w:r>
      <w:rPr>
        <w:noProof/>
        <w:lang w:val="es-ES" w:eastAsia="es-ES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-28575</wp:posOffset>
          </wp:positionV>
          <wp:extent cx="1856740" cy="628015"/>
          <wp:effectExtent l="0" t="0" r="0" b="0"/>
          <wp:wrapNone/>
          <wp:docPr id="12" name="Imagen5" descr="C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5" descr="CS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 xml:space="preserve">PLEC DE PRESCRIPCIONS TÈCNIQUES </w:t>
    </w:r>
  </w:p>
  <w:p w:rsidR="00512F20" w:rsidRDefault="00DC7A47">
    <w:pPr>
      <w:pStyle w:val="Encabezado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CP 2018-05</w:t>
    </w:r>
  </w:p>
  <w:p w:rsidR="00512F20" w:rsidRDefault="00DC7A47">
    <w:pPr>
      <w:pStyle w:val="Encabezado"/>
      <w:jc w:val="right"/>
      <w:rPr>
        <w:b/>
        <w:color w:val="0070C0"/>
        <w:szCs w:val="20"/>
        <w:lang w:eastAsia="es-ES"/>
      </w:rPr>
    </w:pPr>
    <w:r>
      <w:rPr>
        <w:b/>
        <w:color w:val="0070C0"/>
        <w:szCs w:val="20"/>
        <w:lang w:eastAsia="es-ES"/>
      </w:rPr>
      <w:t xml:space="preserve">SUBMINISTRAMENT DE DUES TORRES DE LAPAROSCÒPIA </w:t>
    </w:r>
  </w:p>
  <w:p w:rsidR="00512F20" w:rsidRDefault="00DC7A47">
    <w:pPr>
      <w:pStyle w:val="Encabezado"/>
      <w:jc w:val="right"/>
      <w:rPr>
        <w:b/>
        <w:color w:val="0070C0"/>
        <w:szCs w:val="20"/>
        <w:lang w:eastAsia="es-ES"/>
      </w:rPr>
    </w:pPr>
    <w:r>
      <w:rPr>
        <w:b/>
        <w:color w:val="0070C0"/>
        <w:szCs w:val="20"/>
        <w:lang w:eastAsia="es-ES"/>
      </w:rPr>
      <w:t>PER AL BLOC QUIRÚRGIC DEL CONSORCI SANITARI DE L’ALT PENEDÈS GARRAF</w:t>
    </w:r>
  </w:p>
  <w:p w:rsidR="00512F20" w:rsidRDefault="00512F20">
    <w:pPr>
      <w:pStyle w:val="Encabezado"/>
    </w:pPr>
  </w:p>
  <w:p w:rsidR="00512F20" w:rsidRDefault="00512F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20" w:rsidRDefault="001E13C9">
    <w:pPr>
      <w:pStyle w:val="Encabezado"/>
      <w:jc w:val="right"/>
      <w:rPr>
        <w:b/>
        <w:bCs/>
        <w:sz w:val="24"/>
        <w:szCs w:val="24"/>
      </w:rPr>
    </w:pPr>
    <w:r w:rsidRPr="00986F46">
      <w:rPr>
        <w:rFonts w:asciiTheme="minorHAnsi" w:hAnsiTheme="minorHAnsi" w:cstheme="minorHAnsi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75985A2A" wp14:editId="70C7F358">
          <wp:simplePos x="0" y="0"/>
          <wp:positionH relativeFrom="margin">
            <wp:posOffset>119269</wp:posOffset>
          </wp:positionH>
          <wp:positionV relativeFrom="paragraph">
            <wp:posOffset>22225</wp:posOffset>
          </wp:positionV>
          <wp:extent cx="2589530" cy="540385"/>
          <wp:effectExtent l="0" t="0" r="1270" b="0"/>
          <wp:wrapSquare wrapText="bothSides"/>
          <wp:docPr id="10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953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A47">
      <w:rPr>
        <w:b/>
        <w:bCs/>
        <w:sz w:val="24"/>
        <w:szCs w:val="24"/>
      </w:rPr>
      <w:t xml:space="preserve">PLEC DE PRESCRIPCIONS TÈCNIQUES </w:t>
    </w:r>
  </w:p>
  <w:p w:rsidR="00512F20" w:rsidRDefault="00DC7A47">
    <w:pPr>
      <w:pStyle w:val="Encabezado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CSAPG </w:t>
    </w:r>
    <w:r w:rsidR="001E13C9">
      <w:rPr>
        <w:b/>
        <w:bCs/>
        <w:sz w:val="24"/>
        <w:szCs w:val="24"/>
      </w:rPr>
      <w:t xml:space="preserve">PN </w:t>
    </w:r>
    <w:r>
      <w:rPr>
        <w:b/>
        <w:bCs/>
        <w:sz w:val="24"/>
        <w:szCs w:val="24"/>
      </w:rPr>
      <w:t>2025/</w:t>
    </w:r>
    <w:r w:rsidR="001E13C9">
      <w:rPr>
        <w:b/>
        <w:bCs/>
        <w:sz w:val="24"/>
        <w:szCs w:val="24"/>
      </w:rPr>
      <w:t>05</w:t>
    </w:r>
  </w:p>
  <w:p w:rsidR="008B5DB7" w:rsidRDefault="008B5DB7" w:rsidP="008B5DB7">
    <w:pPr>
      <w:pStyle w:val="Encabezado"/>
      <w:jc w:val="right"/>
      <w:rPr>
        <w:rFonts w:cs="Calibri"/>
        <w:b/>
        <w:color w:val="2F5496"/>
        <w:sz w:val="24"/>
        <w:lang w:eastAsia="es-ES"/>
      </w:rPr>
    </w:pPr>
    <w:r>
      <w:rPr>
        <w:rFonts w:cs="Calibri"/>
        <w:b/>
        <w:color w:val="2F5496"/>
        <w:sz w:val="24"/>
        <w:lang w:eastAsia="es-ES"/>
      </w:rPr>
      <w:t>SISTEMA INTEGRAL PER LA GESTIÓ DE</w:t>
    </w:r>
  </w:p>
  <w:p w:rsidR="00512F20" w:rsidRDefault="008B5DB7">
    <w:pPr>
      <w:pStyle w:val="Encabezado"/>
      <w:jc w:val="right"/>
      <w:rPr>
        <w:b/>
        <w:color w:val="0070C0"/>
        <w:szCs w:val="20"/>
        <w:lang w:eastAsia="es-ES"/>
      </w:rPr>
    </w:pPr>
    <w:r>
      <w:rPr>
        <w:rFonts w:cs="Calibri"/>
        <w:b/>
        <w:color w:val="2F5496"/>
        <w:sz w:val="24"/>
        <w:lang w:eastAsia="es-ES"/>
      </w:rPr>
      <w:t>RESIDUS LÍQUIDS I FUMS QUIRÚRGICS</w:t>
    </w:r>
  </w:p>
  <w:tbl>
    <w:tblPr>
      <w:tblpPr w:leftFromText="141" w:rightFromText="141" w:vertAnchor="page" w:horzAnchor="page" w:tblpX="334" w:tblpY="4118"/>
      <w:tblW w:w="883" w:type="dxa"/>
      <w:tblLayout w:type="fixed"/>
      <w:tblLook w:val="01E0" w:firstRow="1" w:lastRow="1" w:firstColumn="1" w:lastColumn="1" w:noHBand="0" w:noVBand="0"/>
    </w:tblPr>
    <w:tblGrid>
      <w:gridCol w:w="883"/>
    </w:tblGrid>
    <w:tr w:rsidR="00512F20">
      <w:trPr>
        <w:cantSplit/>
        <w:trHeight w:val="6828"/>
      </w:trPr>
      <w:tc>
        <w:tcPr>
          <w:tcW w:w="88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extDirection w:val="btLr"/>
        </w:tcPr>
        <w:p w:rsidR="00512F20" w:rsidRDefault="00DC7A47">
          <w:pPr>
            <w:widowControl w:val="0"/>
            <w:tabs>
              <w:tab w:val="left" w:pos="709"/>
            </w:tabs>
            <w:spacing w:after="120"/>
            <w:ind w:right="113"/>
            <w:rPr>
              <w:rFonts w:cs="Calibri"/>
              <w:bCs/>
              <w:color w:val="999999"/>
              <w:sz w:val="20"/>
              <w:szCs w:val="20"/>
            </w:rPr>
          </w:pPr>
          <w:r>
            <w:rPr>
              <w:rFonts w:cs="Calibri"/>
              <w:bCs/>
              <w:color w:val="000000"/>
              <w:sz w:val="20"/>
              <w:szCs w:val="20"/>
            </w:rPr>
            <w:t>Consorci Sanitari de l’Alt Penedès i Garraf  - NIF Q 5856380 J</w:t>
          </w:r>
        </w:p>
      </w:tc>
    </w:tr>
  </w:tbl>
  <w:p w:rsidR="00512F20" w:rsidRDefault="00512F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20" w:rsidRDefault="00DC7A47">
    <w:pPr>
      <w:pStyle w:val="Encabezado"/>
      <w:jc w:val="right"/>
      <w:rPr>
        <w:b/>
        <w:bCs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-494030</wp:posOffset>
          </wp:positionH>
          <wp:positionV relativeFrom="paragraph">
            <wp:posOffset>38100</wp:posOffset>
          </wp:positionV>
          <wp:extent cx="2447925" cy="407670"/>
          <wp:effectExtent l="0" t="0" r="0" b="0"/>
          <wp:wrapTight wrapText="bothSides">
            <wp:wrapPolygon edited="0">
              <wp:start x="-4" y="0"/>
              <wp:lineTo x="-4" y="20180"/>
              <wp:lineTo x="21345" y="20180"/>
              <wp:lineTo x="21345" y="0"/>
              <wp:lineTo x="-4" y="0"/>
            </wp:wrapPolygon>
          </wp:wrapTight>
          <wp:docPr id="14" name="Imagen 8 Copy 1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8 Copy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 xml:space="preserve">PLEC DE PRESCRIPCIONS TÈCNIQUES </w:t>
    </w:r>
  </w:p>
  <w:p w:rsidR="00512F20" w:rsidRDefault="00DC7A47">
    <w:pPr>
      <w:pStyle w:val="Encabezado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CSAPG 2025/XX</w:t>
    </w:r>
  </w:p>
  <w:p w:rsidR="00512F20" w:rsidRDefault="00DC7A47">
    <w:pPr>
      <w:pStyle w:val="Encabezado"/>
      <w:jc w:val="right"/>
      <w:rPr>
        <w:b/>
        <w:color w:val="2F5496"/>
        <w:sz w:val="24"/>
        <w:lang w:eastAsia="es-ES"/>
      </w:rPr>
    </w:pPr>
    <w:r>
      <w:rPr>
        <w:b/>
        <w:color w:val="2F5496" w:themeColor="accent5" w:themeShade="BF"/>
        <w:sz w:val="24"/>
        <w:lang w:eastAsia="es-ES"/>
      </w:rPr>
      <w:t>TORRES ENDOSCÒPIA ORL</w:t>
    </w:r>
  </w:p>
  <w:p w:rsidR="00512F20" w:rsidRDefault="00512F20">
    <w:pPr>
      <w:pStyle w:val="Encabezado"/>
      <w:jc w:val="right"/>
      <w:rPr>
        <w:b/>
        <w:color w:val="0070C0"/>
        <w:szCs w:val="20"/>
        <w:lang w:eastAsia="es-ES"/>
      </w:rPr>
    </w:pPr>
  </w:p>
  <w:tbl>
    <w:tblPr>
      <w:tblpPr w:leftFromText="141" w:rightFromText="141" w:vertAnchor="page" w:horzAnchor="page" w:tblpX="334" w:tblpY="4118"/>
      <w:tblW w:w="883" w:type="dxa"/>
      <w:tblLayout w:type="fixed"/>
      <w:tblLook w:val="01E0" w:firstRow="1" w:lastRow="1" w:firstColumn="1" w:lastColumn="1" w:noHBand="0" w:noVBand="0"/>
    </w:tblPr>
    <w:tblGrid>
      <w:gridCol w:w="883"/>
    </w:tblGrid>
    <w:tr w:rsidR="00512F20">
      <w:trPr>
        <w:cantSplit/>
        <w:trHeight w:val="6828"/>
      </w:trPr>
      <w:tc>
        <w:tcPr>
          <w:tcW w:w="88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extDirection w:val="btLr"/>
        </w:tcPr>
        <w:p w:rsidR="00512F20" w:rsidRDefault="00DC7A47">
          <w:pPr>
            <w:widowControl w:val="0"/>
            <w:tabs>
              <w:tab w:val="left" w:pos="709"/>
            </w:tabs>
            <w:spacing w:after="120"/>
            <w:ind w:right="113"/>
            <w:rPr>
              <w:rFonts w:cs="Calibri"/>
              <w:bCs/>
              <w:color w:val="999999"/>
              <w:sz w:val="20"/>
              <w:szCs w:val="20"/>
            </w:rPr>
          </w:pPr>
          <w:r>
            <w:rPr>
              <w:rFonts w:cs="Calibri"/>
              <w:bCs/>
              <w:color w:val="000000"/>
              <w:sz w:val="20"/>
              <w:szCs w:val="20"/>
            </w:rPr>
            <w:t>Consorci Sanitari de l’Alt Penedès i Garraf  - NIF Q 5856380 J</w:t>
          </w:r>
        </w:p>
      </w:tc>
    </w:tr>
  </w:tbl>
  <w:p w:rsidR="00512F20" w:rsidRDefault="00512F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6887"/>
    <w:multiLevelType w:val="multilevel"/>
    <w:tmpl w:val="86D08328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28278A"/>
    <w:multiLevelType w:val="hybridMultilevel"/>
    <w:tmpl w:val="A7584436"/>
    <w:lvl w:ilvl="0" w:tplc="20B8B980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966888"/>
    <w:multiLevelType w:val="multilevel"/>
    <w:tmpl w:val="F5CA0C4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EC6847"/>
    <w:multiLevelType w:val="hybridMultilevel"/>
    <w:tmpl w:val="537AED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45FF7"/>
    <w:multiLevelType w:val="multilevel"/>
    <w:tmpl w:val="A9606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32D9"/>
    <w:multiLevelType w:val="hybridMultilevel"/>
    <w:tmpl w:val="F3B28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E6FD5"/>
    <w:multiLevelType w:val="multilevel"/>
    <w:tmpl w:val="1376EE4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A752C6"/>
    <w:multiLevelType w:val="multilevel"/>
    <w:tmpl w:val="80DE5E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3A0DD2"/>
    <w:multiLevelType w:val="multilevel"/>
    <w:tmpl w:val="D62AA8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F93CB3"/>
    <w:multiLevelType w:val="hybridMultilevel"/>
    <w:tmpl w:val="60B42F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7C3CF7"/>
    <w:multiLevelType w:val="multilevel"/>
    <w:tmpl w:val="1406AE5A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B07227"/>
    <w:multiLevelType w:val="hybridMultilevel"/>
    <w:tmpl w:val="B4DE2418"/>
    <w:lvl w:ilvl="0" w:tplc="89ECC748">
      <w:start w:val="88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772E0"/>
    <w:multiLevelType w:val="multilevel"/>
    <w:tmpl w:val="ADEA8D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1B3166"/>
    <w:multiLevelType w:val="multilevel"/>
    <w:tmpl w:val="945AAA4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5"/>
  </w:num>
  <w:num w:numId="5">
    <w:abstractNumId w:val="14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0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1"/>
  </w:num>
  <w:num w:numId="19">
    <w:abstractNumId w:val="4"/>
  </w:num>
  <w:num w:numId="20">
    <w:abstractNumId w:val="7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6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20"/>
    <w:rsid w:val="00026844"/>
    <w:rsid w:val="0003673A"/>
    <w:rsid w:val="0004586E"/>
    <w:rsid w:val="00066A23"/>
    <w:rsid w:val="001026D8"/>
    <w:rsid w:val="001E13C9"/>
    <w:rsid w:val="001F25E8"/>
    <w:rsid w:val="00260C61"/>
    <w:rsid w:val="002B1600"/>
    <w:rsid w:val="002D1482"/>
    <w:rsid w:val="00311AF5"/>
    <w:rsid w:val="00335784"/>
    <w:rsid w:val="003534AF"/>
    <w:rsid w:val="00393A2F"/>
    <w:rsid w:val="004D56F4"/>
    <w:rsid w:val="004F6155"/>
    <w:rsid w:val="00506CB8"/>
    <w:rsid w:val="00512F20"/>
    <w:rsid w:val="005733F7"/>
    <w:rsid w:val="005E29EE"/>
    <w:rsid w:val="006D072C"/>
    <w:rsid w:val="00727A0F"/>
    <w:rsid w:val="007554B2"/>
    <w:rsid w:val="007A2148"/>
    <w:rsid w:val="007A631E"/>
    <w:rsid w:val="00846CA2"/>
    <w:rsid w:val="008B5DB7"/>
    <w:rsid w:val="008D16EC"/>
    <w:rsid w:val="009305C3"/>
    <w:rsid w:val="00940192"/>
    <w:rsid w:val="009C4012"/>
    <w:rsid w:val="009D11D1"/>
    <w:rsid w:val="00A5192D"/>
    <w:rsid w:val="00AB0F09"/>
    <w:rsid w:val="00AE2A91"/>
    <w:rsid w:val="00B46F58"/>
    <w:rsid w:val="00BA22F7"/>
    <w:rsid w:val="00BD0FE5"/>
    <w:rsid w:val="00C405F9"/>
    <w:rsid w:val="00C73DC5"/>
    <w:rsid w:val="00CE369A"/>
    <w:rsid w:val="00D02470"/>
    <w:rsid w:val="00D06A7A"/>
    <w:rsid w:val="00D755CF"/>
    <w:rsid w:val="00D82F2F"/>
    <w:rsid w:val="00DC7A47"/>
    <w:rsid w:val="00EC6123"/>
    <w:rsid w:val="00F44276"/>
    <w:rsid w:val="00F80862"/>
    <w:rsid w:val="00F86EAB"/>
    <w:rsid w:val="00FB1AC6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9796"/>
  <w15:docId w15:val="{9593C3BB-668B-4B24-A3D5-AA984C00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62A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057CEA"/>
    <w:pPr>
      <w:numPr>
        <w:numId w:val="2"/>
      </w:numPr>
      <w:spacing w:before="240" w:after="240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locked/>
    <w:rsid w:val="00057CEA"/>
    <w:rPr>
      <w:rFonts w:cs="Arial"/>
      <w:b/>
      <w:color w:val="000000"/>
      <w:sz w:val="22"/>
      <w:szCs w:val="22"/>
      <w:lang w:val="ca-ES" w:eastAsia="en-US"/>
    </w:rPr>
  </w:style>
  <w:style w:type="character" w:customStyle="1" w:styleId="EncabezadoCar">
    <w:name w:val="Encabezado Car"/>
    <w:link w:val="Encabezado"/>
    <w:uiPriority w:val="99"/>
    <w:qFormat/>
    <w:locked/>
    <w:rsid w:val="00754CBE"/>
    <w:rPr>
      <w:rFonts w:cs="Times New Roman"/>
    </w:rPr>
  </w:style>
  <w:style w:type="character" w:customStyle="1" w:styleId="PiedepginaCar">
    <w:name w:val="Pie de página Car"/>
    <w:link w:val="Piedepgina"/>
    <w:uiPriority w:val="99"/>
    <w:qFormat/>
    <w:locked/>
    <w:rsid w:val="00754CBE"/>
    <w:rPr>
      <w:rFonts w:cs="Times New Roman"/>
    </w:rPr>
  </w:style>
  <w:style w:type="character" w:styleId="Ttulodellibro">
    <w:name w:val="Book Title"/>
    <w:uiPriority w:val="33"/>
    <w:qFormat/>
    <w:rsid w:val="00754CBE"/>
    <w:rPr>
      <w:rFonts w:cs="Times New Roman"/>
      <w:b/>
      <w:bCs/>
      <w:smallCaps/>
      <w:spacing w:val="5"/>
    </w:rPr>
  </w:style>
  <w:style w:type="character" w:customStyle="1" w:styleId="Textoindependiente3Car">
    <w:name w:val="Texto independiente 3 Car"/>
    <w:link w:val="Textoindependiente3"/>
    <w:uiPriority w:val="99"/>
    <w:qFormat/>
    <w:locked/>
    <w:rsid w:val="000F3CCD"/>
    <w:rPr>
      <w:rFonts w:ascii="Times New Roman" w:hAnsi="Times New Roman" w:cs="Times New Roman"/>
      <w:sz w:val="16"/>
      <w:szCs w:val="16"/>
      <w:lang w:val="x-none" w:eastAsia="es-ES"/>
    </w:rPr>
  </w:style>
  <w:style w:type="character" w:styleId="Hipervnculo">
    <w:name w:val="Hyperlink"/>
    <w:uiPriority w:val="99"/>
    <w:rsid w:val="000F3CCD"/>
    <w:rPr>
      <w:color w:val="0000FF"/>
      <w:u w:val="single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6E281B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qFormat/>
    <w:rsid w:val="00EE4DCE"/>
    <w:rPr>
      <w:rFonts w:cs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semiHidden/>
    <w:qFormat/>
    <w:locked/>
    <w:rsid w:val="00EE4DCE"/>
    <w:rPr>
      <w:rFonts w:cs="Times New Roman"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qFormat/>
    <w:locked/>
    <w:rsid w:val="00EE4DCE"/>
    <w:rPr>
      <w:rFonts w:cs="Times New Roman"/>
      <w:b/>
      <w:bCs/>
      <w:sz w:val="20"/>
      <w:szCs w:val="20"/>
    </w:rPr>
  </w:style>
  <w:style w:type="character" w:customStyle="1" w:styleId="TtuloCar">
    <w:name w:val="Título Car"/>
    <w:link w:val="Ttulo"/>
    <w:uiPriority w:val="10"/>
    <w:qFormat/>
    <w:locked/>
    <w:rsid w:val="00EF7EE8"/>
    <w:rPr>
      <w:rFonts w:cs="Arial"/>
      <w:b/>
      <w:color w:val="000000"/>
    </w:rPr>
  </w:style>
  <w:style w:type="character" w:customStyle="1" w:styleId="EnlladInternet">
    <w:name w:val="Enllaç d'Internet"/>
    <w:uiPriority w:val="99"/>
    <w:unhideWhenUsed/>
    <w:qFormat/>
    <w:rsid w:val="00130095"/>
    <w:rPr>
      <w:rFonts w:ascii="Times New Roman" w:hAnsi="Times New Roman" w:cs="Times New Roman"/>
      <w:color w:val="0000FF"/>
      <w:u w:val="single"/>
    </w:rPr>
  </w:style>
  <w:style w:type="character" w:customStyle="1" w:styleId="EncabezadoCar1">
    <w:name w:val="Encabezado Car1"/>
    <w:uiPriority w:val="99"/>
    <w:semiHidden/>
    <w:qFormat/>
    <w:rsid w:val="00952F9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A70038"/>
    <w:rPr>
      <w:sz w:val="22"/>
      <w:szCs w:val="22"/>
      <w:lang w:val="ca-ES" w:eastAsia="en-US"/>
    </w:rPr>
  </w:style>
  <w:style w:type="character" w:customStyle="1" w:styleId="apple-converted-space">
    <w:name w:val="apple-converted-space"/>
    <w:basedOn w:val="Fuentedeprrafopredeter"/>
    <w:qFormat/>
    <w:rsid w:val="00F629C8"/>
  </w:style>
  <w:style w:type="character" w:styleId="Textoennegrita">
    <w:name w:val="Strong"/>
    <w:basedOn w:val="Fuentedeprrafopredeter"/>
    <w:uiPriority w:val="22"/>
    <w:qFormat/>
    <w:rsid w:val="003F5EF7"/>
    <w:rPr>
      <w:b/>
      <w:bCs/>
    </w:rPr>
  </w:style>
  <w:style w:type="character" w:customStyle="1" w:styleId="Enlacedelndice">
    <w:name w:val="Enlace del índice"/>
    <w:qFormat/>
  </w:style>
  <w:style w:type="paragraph" w:styleId="Ttulo">
    <w:name w:val="Title"/>
    <w:basedOn w:val="Default"/>
    <w:next w:val="Textoindependiente"/>
    <w:link w:val="TtuloCar"/>
    <w:uiPriority w:val="10"/>
    <w:qFormat/>
    <w:rsid w:val="00EF7EE8"/>
    <w:pPr>
      <w:ind w:left="284" w:hanging="284"/>
      <w:jc w:val="both"/>
    </w:pPr>
    <w:rPr>
      <w:rFonts w:ascii="Calibri" w:hAnsi="Calibri"/>
      <w:b/>
      <w:sz w:val="22"/>
      <w:szCs w:val="2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385832"/>
    <w:rPr>
      <w:rFonts w:ascii="Arial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AE1E2E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3">
    <w:name w:val="Body Text 3"/>
    <w:basedOn w:val="Normal"/>
    <w:link w:val="Textoindependiente3Car"/>
    <w:uiPriority w:val="99"/>
    <w:qFormat/>
    <w:rsid w:val="000F3CCD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E28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EE4DCE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E4DCE"/>
    <w:rPr>
      <w:b/>
      <w:bCs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FB1C21"/>
    <w:pPr>
      <w:numPr>
        <w:numId w:val="0"/>
      </w:numPr>
      <w:ind w:left="284" w:hanging="284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823F4"/>
    <w:pPr>
      <w:tabs>
        <w:tab w:val="left" w:pos="426"/>
        <w:tab w:val="right" w:leader="dot" w:pos="8494"/>
      </w:tabs>
      <w:spacing w:after="100"/>
    </w:pPr>
  </w:style>
  <w:style w:type="paragraph" w:customStyle="1" w:styleId="Textoindependienteh">
    <w:name w:val="Texto independienteh."/>
    <w:basedOn w:val="Normal"/>
    <w:qFormat/>
    <w:rsid w:val="00354692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eastAsia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28B26-422C-479A-ABCD-B45C1677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 Sanitari del Garraf</dc:creator>
  <dc:description/>
  <cp:lastModifiedBy>Ingrid Feliubadaló Díaz</cp:lastModifiedBy>
  <cp:revision>4</cp:revision>
  <cp:lastPrinted>2025-06-27T11:03:00Z</cp:lastPrinted>
  <dcterms:created xsi:type="dcterms:W3CDTF">2025-07-03T10:20:00Z</dcterms:created>
  <dcterms:modified xsi:type="dcterms:W3CDTF">2025-07-03T10:22:00Z</dcterms:modified>
  <dc:language>es-ES</dc:language>
</cp:coreProperties>
</file>