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5B3" w:rsidRPr="00055228" w:rsidRDefault="00EC55B3" w:rsidP="00EC55B3">
      <w:pPr>
        <w:pStyle w:val="Ttol1"/>
        <w:spacing w:after="160"/>
        <w:jc w:val="left"/>
        <w:rPr>
          <w:rFonts w:ascii="Verdana" w:eastAsia="Verdana" w:hAnsi="Verdana" w:cs="Verdana"/>
          <w:i/>
          <w:sz w:val="20"/>
        </w:rPr>
      </w:pPr>
      <w:r w:rsidRPr="00055228">
        <w:rPr>
          <w:rFonts w:ascii="Verdana" w:eastAsia="Verdana" w:hAnsi="Verdana" w:cs="Verdana"/>
          <w:sz w:val="20"/>
        </w:rPr>
        <w:t xml:space="preserve">ANNEX 1 DECLARACIÓ RESPONSABLE </w:t>
      </w:r>
    </w:p>
    <w:p w:rsidR="00EC55B3" w:rsidRDefault="00EC55B3" w:rsidP="00EC55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0" w:name="_heading=h.xvir7l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EC55B3" w:rsidRDefault="00EC55B3" w:rsidP="00EC55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Expedient: </w:t>
      </w:r>
      <w:r>
        <w:rPr>
          <w:rFonts w:ascii="Verdana" w:eastAsia="Verdana" w:hAnsi="Verdana" w:cs="Verdana"/>
          <w:color w:val="000000"/>
          <w:sz w:val="20"/>
          <w:szCs w:val="20"/>
        </w:rPr>
        <w:t>UPF-2025-0026</w:t>
      </w:r>
    </w:p>
    <w:p w:rsidR="00EC55B3" w:rsidRDefault="00EC55B3" w:rsidP="00EC55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Tipus de procediment: </w:t>
      </w:r>
      <w:r>
        <w:rPr>
          <w:rFonts w:ascii="Verdana" w:eastAsia="Verdana" w:hAnsi="Verdana" w:cs="Verdana"/>
          <w:color w:val="000000"/>
          <w:sz w:val="20"/>
          <w:szCs w:val="20"/>
        </w:rPr>
        <w:t>Obert Simplificat</w:t>
      </w:r>
    </w:p>
    <w:p w:rsidR="00EC55B3" w:rsidRPr="00055228" w:rsidRDefault="00EC55B3" w:rsidP="00EC55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Objecte: </w:t>
      </w:r>
      <w:r w:rsidRPr="00055228">
        <w:rPr>
          <w:rFonts w:ascii="Verdana" w:eastAsia="Verdana" w:hAnsi="Verdana" w:cs="Verdana"/>
          <w:sz w:val="20"/>
          <w:szCs w:val="20"/>
        </w:rPr>
        <w:t>Obra de rehabilitació completa de la façana del carrer Mercè 10, així com els treballs necessaris de manteniment i neteja dels paraments de les façanes carrer Mercè 12, carrer Boltres 2 i Passeig Colom 15-16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055228">
        <w:rPr>
          <w:rFonts w:ascii="Verdana" w:eastAsia="Verdana" w:hAnsi="Verdana" w:cs="Verdana"/>
          <w:sz w:val="20"/>
          <w:szCs w:val="20"/>
        </w:rPr>
        <w:t>de Barcelona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253"/>
        <w:gridCol w:w="1843"/>
      </w:tblGrid>
      <w:tr w:rsidR="00EC55B3" w:rsidTr="00B56D7E">
        <w:trPr>
          <w:cantSplit/>
          <w:trHeight w:val="127"/>
          <w:tblHeader/>
        </w:trPr>
        <w:tc>
          <w:tcPr>
            <w:tcW w:w="8359" w:type="dxa"/>
            <w:gridSpan w:val="3"/>
          </w:tcPr>
          <w:p w:rsidR="00EC55B3" w:rsidRDefault="00EC55B3" w:rsidP="00B56D7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 licitador</w:t>
            </w: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t>VAT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651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8359" w:type="dxa"/>
            <w:gridSpan w:val="3"/>
          </w:tcPr>
          <w:p w:rsidR="00EC55B3" w:rsidRDefault="00EC55B3" w:rsidP="00B56D7E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EC55B3" w:rsidTr="00B56D7E">
        <w:trPr>
          <w:cantSplit/>
          <w:tblHeader/>
        </w:trPr>
        <w:tc>
          <w:tcPr>
            <w:tcW w:w="8359" w:type="dxa"/>
            <w:gridSpan w:val="3"/>
          </w:tcPr>
          <w:p w:rsidR="00EC55B3" w:rsidRDefault="00EC55B3" w:rsidP="00B56D7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del/la representant</w:t>
            </w: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55B3" w:rsidTr="00B56D7E">
        <w:trPr>
          <w:cantSplit/>
          <w:tblHeader/>
        </w:trPr>
        <w:tc>
          <w:tcPr>
            <w:tcW w:w="2263" w:type="dxa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C55B3" w:rsidRDefault="00EC55B3" w:rsidP="00EC55B3">
      <w:pPr>
        <w:spacing w:before="240"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EC55B3" w:rsidRDefault="00EC55B3" w:rsidP="00EC55B3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el licitador: 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que representa </w:t>
      </w:r>
      <w:r>
        <w:rPr>
          <w:rFonts w:ascii="Verdana" w:eastAsia="Verdana" w:hAnsi="Verdana" w:cs="Verdana"/>
          <w:sz w:val="20"/>
          <w:szCs w:val="20"/>
        </w:rPr>
        <w:t>no es troba en cap situació que es pugui qualificar de conflicte d'interessos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en cas d’estar obligat legalment, la plantilla està integrada per un nombre de persones treballadores amb discapacitat no inferior al 2%, o que s’ha adoptat </w:t>
      </w: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alguna de les mesures alternatives previstes en l’article 2 del Reial decret 364/2005, de 8 d’abril.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disposa del corresponent pla d’igualtat d’oportunitats entre les dones i els homes.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EC55B3" w:rsidTr="00B56D7E">
        <w:trPr>
          <w:cantSplit/>
          <w:trHeight w:val="542"/>
          <w:tblHeader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5B3" w:rsidRDefault="00EC55B3" w:rsidP="00B56D7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EC55B3" w:rsidRDefault="00EC55B3" w:rsidP="00B56D7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5B3" w:rsidRDefault="00EC55B3" w:rsidP="00B56D7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5B3" w:rsidRDefault="00EC55B3" w:rsidP="00B56D7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5B3" w:rsidRDefault="00EC55B3" w:rsidP="00B56D7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EC55B3" w:rsidTr="00B56D7E">
        <w:trPr>
          <w:cantSplit/>
          <w:tblHeader/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5B3" w:rsidRDefault="00EC55B3" w:rsidP="00B56D7E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40" w:lineRule="auto"/>
        <w:ind w:left="426" w:hanging="34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 l’empresa es compromet a adscriure els mitjans personals indicats en l’apartat G4 del quadre de característiques del contracte.</w:t>
      </w:r>
    </w:p>
    <w:p w:rsidR="00EC55B3" w:rsidRDefault="00EC55B3" w:rsidP="00EC55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EC55B3" w:rsidRDefault="00EC55B3" w:rsidP="00EC55B3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EC55B3" w:rsidRDefault="00EC55B3" w:rsidP="00EC55B3">
      <w:pPr>
        <w:spacing w:after="16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EC55B3" w:rsidRDefault="00EC55B3" w:rsidP="00EC55B3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380F7A" w:rsidRDefault="00380F7A">
      <w:bookmarkStart w:id="1" w:name="_GoBack"/>
      <w:bookmarkEnd w:id="1"/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D5A9D"/>
    <w:multiLevelType w:val="multilevel"/>
    <w:tmpl w:val="0A90907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B3"/>
    <w:rsid w:val="00380F7A"/>
    <w:rsid w:val="00A573D1"/>
    <w:rsid w:val="00E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F9BE-A3AB-4889-A2F4-DF111811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5B3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55B3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C55B3"/>
    <w:rPr>
      <w:rFonts w:ascii="Arial" w:eastAsia="Arial" w:hAnsi="Arial" w:cs="Arial"/>
      <w:b/>
      <w:bCs/>
      <w:snapToGrid w:val="0"/>
      <w:sz w:val="24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2025-07-08T16:38:00Z</dcterms:created>
  <dcterms:modified xsi:type="dcterms:W3CDTF">2025-07-08T16:38:00Z</dcterms:modified>
</cp:coreProperties>
</file>