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FC763" w14:textId="77777777" w:rsidR="003F7817" w:rsidRPr="0090278A" w:rsidRDefault="003F7817" w:rsidP="00A33DEA">
      <w:pPr>
        <w:jc w:val="both"/>
        <w:rPr>
          <w:rFonts w:cs="Arial"/>
          <w:sz w:val="20"/>
        </w:rPr>
      </w:pPr>
    </w:p>
    <w:p w14:paraId="2690D6FD" w14:textId="77777777" w:rsidR="003F7817" w:rsidRPr="0090278A" w:rsidRDefault="003F7817" w:rsidP="00A33DEA">
      <w:pPr>
        <w:keepNext/>
        <w:spacing w:before="240" w:after="0"/>
        <w:jc w:val="both"/>
        <w:rPr>
          <w:rFonts w:cs="Arial"/>
          <w:b/>
          <w:sz w:val="20"/>
        </w:rPr>
      </w:pPr>
      <w:bookmarkStart w:id="0" w:name="_Toc514873468"/>
    </w:p>
    <w:p w14:paraId="123F50B4" w14:textId="6581FC6A" w:rsidR="003F7817" w:rsidRPr="007F5321" w:rsidRDefault="003F7817" w:rsidP="007F5321">
      <w:pPr>
        <w:spacing w:line="288" w:lineRule="auto"/>
        <w:ind w:left="-284"/>
        <w:jc w:val="both"/>
        <w:rPr>
          <w:rFonts w:cs="Arial"/>
          <w:b/>
          <w:sz w:val="20"/>
        </w:rPr>
      </w:pPr>
      <w:r w:rsidRPr="0090278A">
        <w:rPr>
          <w:rFonts w:cs="Arial"/>
          <w:b/>
          <w:sz w:val="20"/>
        </w:rPr>
        <w:t xml:space="preserve">PLEC DE CLÀUSULES ADMINISTRATIVES </w:t>
      </w:r>
      <w:bookmarkEnd w:id="0"/>
      <w:r w:rsidR="00A43F88" w:rsidRPr="0090278A">
        <w:rPr>
          <w:rFonts w:cs="Arial"/>
          <w:b/>
          <w:sz w:val="20"/>
        </w:rPr>
        <w:t xml:space="preserve">PARTICULARS </w:t>
      </w:r>
      <w:r w:rsidR="00A43F88" w:rsidRPr="0090278A">
        <w:rPr>
          <w:rFonts w:cs="Arial"/>
          <w:b/>
          <w:snapToGrid w:val="0"/>
          <w:color w:val="000000"/>
          <w:sz w:val="20"/>
        </w:rPr>
        <w:t xml:space="preserve">QUE REGEIX LA LICITACIÓ </w:t>
      </w:r>
      <w:r w:rsidR="00B73AD0" w:rsidRPr="0090278A">
        <w:rPr>
          <w:rFonts w:cs="Arial"/>
          <w:b/>
          <w:snapToGrid w:val="0"/>
          <w:color w:val="000000"/>
          <w:sz w:val="20"/>
        </w:rPr>
        <w:t xml:space="preserve">PER A LA </w:t>
      </w:r>
      <w:r w:rsidR="001F247C" w:rsidRPr="0090278A">
        <w:rPr>
          <w:rFonts w:cs="Arial"/>
          <w:b/>
          <w:snapToGrid w:val="0"/>
          <w:color w:val="000000"/>
          <w:sz w:val="20"/>
        </w:rPr>
        <w:t xml:space="preserve">CONTRACTACIÓ DE LA </w:t>
      </w:r>
      <w:r w:rsidR="00B73AD0" w:rsidRPr="0090278A">
        <w:rPr>
          <w:rFonts w:cs="Arial"/>
          <w:b/>
          <w:snapToGrid w:val="0"/>
          <w:color w:val="000000"/>
          <w:sz w:val="20"/>
        </w:rPr>
        <w:t xml:space="preserve">CONCESSIÓ </w:t>
      </w:r>
      <w:r w:rsidR="007F5321">
        <w:rPr>
          <w:rFonts w:cs="Arial"/>
          <w:b/>
          <w:snapToGrid w:val="0"/>
          <w:color w:val="000000"/>
          <w:sz w:val="20"/>
        </w:rPr>
        <w:t>DEL</w:t>
      </w:r>
      <w:r w:rsidR="001F247C" w:rsidRPr="0090278A">
        <w:rPr>
          <w:rFonts w:cs="Arial"/>
          <w:b/>
          <w:snapToGrid w:val="0"/>
          <w:color w:val="000000"/>
          <w:sz w:val="20"/>
        </w:rPr>
        <w:t xml:space="preserve"> </w:t>
      </w:r>
      <w:r w:rsidR="007F5321" w:rsidRPr="00D850BE">
        <w:rPr>
          <w:rFonts w:cs="Arial"/>
          <w:b/>
          <w:bCs/>
          <w:sz w:val="20"/>
        </w:rPr>
        <w:t xml:space="preserve">SERVEI DE CAFETERIA I RESTAURANT </w:t>
      </w:r>
      <w:r w:rsidR="00030D16">
        <w:rPr>
          <w:rFonts w:cs="Arial"/>
          <w:b/>
          <w:bCs/>
          <w:sz w:val="20"/>
        </w:rPr>
        <w:t>DEL MUSEU NACIONAL DE LA CIENCIA I LA TÈCNICA DE CATALUNYA (MNACTEC)</w:t>
      </w:r>
    </w:p>
    <w:p w14:paraId="2207D080" w14:textId="77777777" w:rsidR="003F7817" w:rsidRPr="0090278A" w:rsidRDefault="003F7817" w:rsidP="00A33DEA">
      <w:pPr>
        <w:tabs>
          <w:tab w:val="left" w:pos="0"/>
          <w:tab w:val="left" w:pos="4878"/>
          <w:tab w:val="left" w:pos="5040"/>
          <w:tab w:val="left" w:pos="5760"/>
          <w:tab w:val="left" w:pos="6480"/>
          <w:tab w:val="left" w:pos="7200"/>
          <w:tab w:val="left" w:pos="7920"/>
          <w:tab w:val="left" w:pos="8640"/>
        </w:tabs>
        <w:jc w:val="both"/>
        <w:rPr>
          <w:rFonts w:cs="Arial"/>
          <w:b/>
          <w:spacing w:val="-2"/>
          <w:sz w:val="20"/>
        </w:rPr>
      </w:pPr>
    </w:p>
    <w:p w14:paraId="20D68070" w14:textId="77777777" w:rsidR="003F7817" w:rsidRPr="0090278A" w:rsidRDefault="003F7817" w:rsidP="00A33DEA">
      <w:pPr>
        <w:tabs>
          <w:tab w:val="left" w:pos="0"/>
          <w:tab w:val="left" w:pos="4878"/>
          <w:tab w:val="left" w:pos="5040"/>
          <w:tab w:val="left" w:pos="5760"/>
          <w:tab w:val="left" w:pos="6480"/>
          <w:tab w:val="left" w:pos="7200"/>
          <w:tab w:val="left" w:pos="7920"/>
          <w:tab w:val="left" w:pos="8640"/>
        </w:tabs>
        <w:jc w:val="both"/>
        <w:rPr>
          <w:rFonts w:cs="Arial"/>
          <w:b/>
          <w:spacing w:val="-2"/>
          <w:sz w:val="20"/>
        </w:rPr>
      </w:pPr>
    </w:p>
    <w:p w14:paraId="600A1C88" w14:textId="0BF5DCC3"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Fonts w:cs="Arial"/>
          <w:spacing w:val="-2"/>
          <w:sz w:val="20"/>
        </w:rPr>
      </w:pPr>
      <w:r w:rsidRPr="0090278A">
        <w:rPr>
          <w:rFonts w:cs="Arial"/>
          <w:b/>
          <w:spacing w:val="-2"/>
          <w:sz w:val="20"/>
        </w:rPr>
        <w:t xml:space="preserve">Títol: </w:t>
      </w:r>
      <w:r w:rsidR="007F5321" w:rsidRPr="00D850BE">
        <w:rPr>
          <w:rFonts w:cs="Arial"/>
          <w:sz w:val="20"/>
        </w:rPr>
        <w:t xml:space="preserve">Concessió </w:t>
      </w:r>
      <w:bookmarkStart w:id="1" w:name="_Hlk6264061"/>
      <w:r w:rsidR="007F5321" w:rsidRPr="00D850BE">
        <w:rPr>
          <w:rFonts w:cs="Arial"/>
          <w:sz w:val="20"/>
        </w:rPr>
        <w:t xml:space="preserve">del servei de cafeteria i restaurant del </w:t>
      </w:r>
      <w:bookmarkEnd w:id="1"/>
      <w:r w:rsidR="00030D16">
        <w:rPr>
          <w:rFonts w:cs="Arial"/>
          <w:sz w:val="20"/>
        </w:rPr>
        <w:t>Museu Nacional de la Ciència i la Tècnica de Catalunya (MNACTEC)</w:t>
      </w:r>
    </w:p>
    <w:p w14:paraId="5CE6E3B1" w14:textId="2D817FD4" w:rsidR="008E779C" w:rsidRPr="00596815" w:rsidRDefault="003F7817" w:rsidP="00A33DEA">
      <w:pPr>
        <w:tabs>
          <w:tab w:val="left" w:pos="4878"/>
          <w:tab w:val="left" w:pos="5040"/>
          <w:tab w:val="left" w:pos="5760"/>
          <w:tab w:val="left" w:pos="6480"/>
          <w:tab w:val="left" w:pos="7200"/>
          <w:tab w:val="left" w:pos="7920"/>
          <w:tab w:val="left" w:pos="8640"/>
        </w:tabs>
        <w:ind w:right="-1"/>
        <w:jc w:val="both"/>
        <w:rPr>
          <w:rFonts w:cs="Arial"/>
          <w:bCs/>
          <w:sz w:val="20"/>
          <w:lang w:val="es-ES" w:eastAsia="es-ES"/>
        </w:rPr>
      </w:pPr>
      <w:r w:rsidRPr="0090278A">
        <w:rPr>
          <w:rFonts w:cs="Arial"/>
          <w:b/>
          <w:spacing w:val="-2"/>
          <w:sz w:val="20"/>
        </w:rPr>
        <w:t xml:space="preserve">Número expedient: </w:t>
      </w:r>
      <w:r w:rsidR="001F247C" w:rsidRPr="00596815">
        <w:rPr>
          <w:rFonts w:cs="Arial"/>
          <w:bCs/>
          <w:sz w:val="20"/>
          <w:lang w:val="es-ES" w:eastAsia="es-ES"/>
        </w:rPr>
        <w:t>ACP</w:t>
      </w:r>
      <w:r w:rsidR="00622A3E">
        <w:rPr>
          <w:rFonts w:cs="Arial"/>
          <w:bCs/>
          <w:sz w:val="20"/>
          <w:lang w:val="es-ES" w:eastAsia="es-ES"/>
        </w:rPr>
        <w:t>C</w:t>
      </w:r>
      <w:r w:rsidR="001F247C" w:rsidRPr="00596815">
        <w:rPr>
          <w:rFonts w:cs="Arial"/>
          <w:bCs/>
          <w:sz w:val="20"/>
          <w:lang w:val="es-ES" w:eastAsia="es-ES"/>
        </w:rPr>
        <w:t>-2</w:t>
      </w:r>
      <w:r w:rsidR="006459E7">
        <w:rPr>
          <w:rFonts w:cs="Arial"/>
          <w:bCs/>
          <w:sz w:val="20"/>
          <w:lang w:val="es-ES" w:eastAsia="es-ES"/>
        </w:rPr>
        <w:t>02</w:t>
      </w:r>
      <w:r w:rsidR="00B74A21">
        <w:rPr>
          <w:rFonts w:cs="Arial"/>
          <w:bCs/>
          <w:sz w:val="20"/>
          <w:lang w:val="es-ES" w:eastAsia="es-ES"/>
        </w:rPr>
        <w:t>5</w:t>
      </w:r>
      <w:r w:rsidR="00030D16">
        <w:rPr>
          <w:rFonts w:cs="Arial"/>
          <w:bCs/>
          <w:sz w:val="20"/>
          <w:lang w:val="es-ES" w:eastAsia="es-ES"/>
        </w:rPr>
        <w:t>-1420</w:t>
      </w:r>
    </w:p>
    <w:p w14:paraId="28FF3C9E" w14:textId="7F53AFA0"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Fonts w:cs="Arial"/>
          <w:spacing w:val="-2"/>
          <w:sz w:val="20"/>
        </w:rPr>
      </w:pPr>
      <w:r w:rsidRPr="0090278A">
        <w:rPr>
          <w:rFonts w:cs="Arial"/>
          <w:b/>
          <w:spacing w:val="-2"/>
          <w:sz w:val="20"/>
        </w:rPr>
        <w:t xml:space="preserve">Òrgan de contractació: </w:t>
      </w:r>
      <w:r w:rsidRPr="0090278A">
        <w:rPr>
          <w:rFonts w:cs="Arial"/>
          <w:spacing w:val="-2"/>
          <w:sz w:val="20"/>
        </w:rPr>
        <w:t>Director de l’Agencia Catalana del Patrimoni Cultural</w:t>
      </w:r>
    </w:p>
    <w:p w14:paraId="62C55017" w14:textId="77777777"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Style w:val="EnlladInternet"/>
          <w:rFonts w:cs="Arial"/>
          <w:spacing w:val="-2"/>
          <w:sz w:val="20"/>
        </w:rPr>
      </w:pPr>
      <w:r w:rsidRPr="0090278A">
        <w:rPr>
          <w:rFonts w:cs="Arial"/>
          <w:b/>
          <w:spacing w:val="-2"/>
          <w:sz w:val="20"/>
        </w:rPr>
        <w:t xml:space="preserve">Adreça del perfil de contractant: </w:t>
      </w:r>
      <w:hyperlink r:id="rId8">
        <w:r w:rsidRPr="0090278A">
          <w:rPr>
            <w:rStyle w:val="EnlladInternet"/>
            <w:rFonts w:cs="Arial"/>
            <w:spacing w:val="-2"/>
            <w:sz w:val="20"/>
          </w:rPr>
          <w:t>https://contractaciopublica.gencat.cat/perfil/ACPC</w:t>
        </w:r>
      </w:hyperlink>
    </w:p>
    <w:p w14:paraId="469E6243" w14:textId="77777777"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Fonts w:cs="Arial"/>
          <w:spacing w:val="-2"/>
          <w:sz w:val="20"/>
        </w:rPr>
      </w:pPr>
    </w:p>
    <w:p w14:paraId="452C915C" w14:textId="77777777"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Fonts w:cs="Arial"/>
          <w:spacing w:val="-2"/>
          <w:sz w:val="20"/>
        </w:rPr>
      </w:pPr>
    </w:p>
    <w:p w14:paraId="59D15B46" w14:textId="77777777" w:rsidR="003F7817" w:rsidRPr="0090278A" w:rsidRDefault="003F7817" w:rsidP="00A33DEA">
      <w:pPr>
        <w:tabs>
          <w:tab w:val="left" w:pos="4878"/>
          <w:tab w:val="left" w:pos="5040"/>
          <w:tab w:val="left" w:pos="5760"/>
          <w:tab w:val="left" w:pos="6480"/>
          <w:tab w:val="left" w:pos="7200"/>
          <w:tab w:val="left" w:pos="7920"/>
          <w:tab w:val="left" w:pos="8640"/>
        </w:tabs>
        <w:ind w:right="-1"/>
        <w:jc w:val="both"/>
        <w:rPr>
          <w:rFonts w:cs="Arial"/>
          <w:spacing w:val="-2"/>
          <w:sz w:val="20"/>
        </w:rPr>
      </w:pPr>
    </w:p>
    <w:p w14:paraId="4FA77900" w14:textId="77777777" w:rsidR="003F7817" w:rsidRPr="0090278A" w:rsidRDefault="003F7817" w:rsidP="00A33DEA">
      <w:pPr>
        <w:jc w:val="both"/>
        <w:rPr>
          <w:rFonts w:cs="Arial"/>
          <w:color w:val="365F91"/>
          <w:spacing w:val="-2"/>
          <w:sz w:val="20"/>
        </w:rPr>
      </w:pPr>
    </w:p>
    <w:p w14:paraId="66D9D668" w14:textId="77777777" w:rsidR="003F7817" w:rsidRPr="0090278A" w:rsidRDefault="003F7817" w:rsidP="00A33DEA">
      <w:pPr>
        <w:keepNext/>
        <w:pageBreakBefore/>
        <w:jc w:val="both"/>
        <w:rPr>
          <w:rFonts w:cs="Arial"/>
          <w:b/>
          <w:sz w:val="20"/>
        </w:rPr>
      </w:pPr>
      <w:bookmarkStart w:id="2" w:name="_Toc514873470"/>
      <w:bookmarkEnd w:id="2"/>
      <w:r w:rsidRPr="0090278A">
        <w:rPr>
          <w:rFonts w:cs="Arial"/>
          <w:b/>
          <w:sz w:val="20"/>
        </w:rPr>
        <w:lastRenderedPageBreak/>
        <w:t>QUADRE DE CARACTERÍSTIQUES DEL CONTRACTE</w:t>
      </w:r>
    </w:p>
    <w:p w14:paraId="4E0332B7" w14:textId="77777777" w:rsidR="003F7817" w:rsidRPr="0090278A" w:rsidRDefault="003F7817" w:rsidP="00A33DEA">
      <w:pPr>
        <w:jc w:val="both"/>
        <w:rPr>
          <w:rFonts w:cs="Arial"/>
          <w:b/>
          <w:sz w:val="20"/>
        </w:rPr>
      </w:pPr>
    </w:p>
    <w:p w14:paraId="6BBD75A3" w14:textId="7C975B5A" w:rsidR="003F7817" w:rsidRPr="0090278A" w:rsidRDefault="001F247C" w:rsidP="00A33DEA">
      <w:pPr>
        <w:jc w:val="both"/>
        <w:rPr>
          <w:rFonts w:cs="Arial"/>
          <w:b/>
          <w:sz w:val="20"/>
        </w:rPr>
      </w:pPr>
      <w:r w:rsidRPr="0090278A">
        <w:rPr>
          <w:rFonts w:cs="Arial"/>
          <w:b/>
          <w:sz w:val="20"/>
        </w:rPr>
        <w:t xml:space="preserve">Exp. núm. </w:t>
      </w:r>
      <w:r w:rsidR="000044FC">
        <w:rPr>
          <w:rFonts w:cs="Arial"/>
          <w:b/>
          <w:sz w:val="20"/>
        </w:rPr>
        <w:t>ACPC-2025-1420</w:t>
      </w:r>
    </w:p>
    <w:p w14:paraId="5E56E247" w14:textId="574979CA" w:rsidR="003F7817" w:rsidRPr="0090278A" w:rsidRDefault="003F7817" w:rsidP="00A33DEA">
      <w:pPr>
        <w:jc w:val="both"/>
        <w:rPr>
          <w:rFonts w:cs="Arial"/>
          <w:b/>
          <w:sz w:val="20"/>
        </w:rPr>
      </w:pPr>
    </w:p>
    <w:p w14:paraId="4633A592" w14:textId="24126C88" w:rsidR="003F7817" w:rsidRPr="0090278A" w:rsidRDefault="003F7817" w:rsidP="00963D91">
      <w:pPr>
        <w:pStyle w:val="Pargrafdellista"/>
        <w:numPr>
          <w:ilvl w:val="0"/>
          <w:numId w:val="16"/>
        </w:numPr>
        <w:rPr>
          <w:rFonts w:cs="Arial"/>
          <w:b/>
          <w:bCs/>
          <w:sz w:val="20"/>
          <w:szCs w:val="20"/>
          <w:u w:val="single"/>
        </w:rPr>
      </w:pPr>
      <w:r w:rsidRPr="0090278A">
        <w:rPr>
          <w:rFonts w:cs="Arial"/>
          <w:b/>
          <w:bCs/>
          <w:sz w:val="20"/>
          <w:szCs w:val="20"/>
          <w:u w:val="single"/>
        </w:rPr>
        <w:t>Objecte</w:t>
      </w:r>
      <w:r w:rsidR="00A015A4" w:rsidRPr="0090278A">
        <w:rPr>
          <w:rFonts w:cs="Arial"/>
          <w:b/>
          <w:bCs/>
          <w:sz w:val="20"/>
          <w:szCs w:val="20"/>
          <w:u w:val="single"/>
        </w:rPr>
        <w:t xml:space="preserve"> </w:t>
      </w:r>
    </w:p>
    <w:p w14:paraId="46639B78" w14:textId="77777777" w:rsidR="003F7817" w:rsidRPr="0090278A" w:rsidRDefault="003F7817" w:rsidP="00A33DEA">
      <w:pPr>
        <w:jc w:val="both"/>
        <w:rPr>
          <w:rFonts w:cs="Arial"/>
          <w:b/>
          <w:bCs/>
          <w:sz w:val="20"/>
        </w:rPr>
      </w:pPr>
    </w:p>
    <w:p w14:paraId="7B9E077A" w14:textId="60A7736C" w:rsidR="003F7817" w:rsidRPr="007F5321" w:rsidRDefault="003F7817" w:rsidP="007F5321">
      <w:pPr>
        <w:tabs>
          <w:tab w:val="left" w:pos="1480"/>
        </w:tabs>
        <w:jc w:val="both"/>
        <w:rPr>
          <w:rFonts w:cs="Arial"/>
          <w:b/>
          <w:sz w:val="20"/>
        </w:rPr>
      </w:pPr>
      <w:r w:rsidRPr="0090278A">
        <w:rPr>
          <w:rFonts w:cs="Arial"/>
          <w:b/>
          <w:sz w:val="20"/>
        </w:rPr>
        <w:t xml:space="preserve">A.1 Descripció: </w:t>
      </w:r>
      <w:r w:rsidR="00596815" w:rsidRPr="00596815">
        <w:rPr>
          <w:rFonts w:cs="Arial"/>
          <w:sz w:val="20"/>
        </w:rPr>
        <w:t>L’</w:t>
      </w:r>
      <w:r w:rsidR="001F247C" w:rsidRPr="00596815">
        <w:rPr>
          <w:rFonts w:cs="Arial"/>
          <w:sz w:val="20"/>
        </w:rPr>
        <w:t>objecte</w:t>
      </w:r>
      <w:r w:rsidR="008E4CAD" w:rsidRPr="00596815">
        <w:rPr>
          <w:rFonts w:cs="Arial"/>
          <w:sz w:val="20"/>
        </w:rPr>
        <w:t xml:space="preserve"> d’aquest contracte</w:t>
      </w:r>
      <w:r w:rsidR="001F247C" w:rsidRPr="00596815">
        <w:rPr>
          <w:rFonts w:cs="Arial"/>
          <w:sz w:val="20"/>
        </w:rPr>
        <w:t xml:space="preserve"> de concessió de serveis</w:t>
      </w:r>
      <w:r w:rsidR="00596815" w:rsidRPr="00596815">
        <w:rPr>
          <w:rFonts w:cs="Arial"/>
          <w:sz w:val="20"/>
        </w:rPr>
        <w:t xml:space="preserve"> és</w:t>
      </w:r>
      <w:r w:rsidR="00DB06CD" w:rsidRPr="00596815">
        <w:rPr>
          <w:rFonts w:cs="Arial"/>
          <w:sz w:val="20"/>
        </w:rPr>
        <w:t xml:space="preserve">, </w:t>
      </w:r>
      <w:r w:rsidR="008E4CAD" w:rsidRPr="00596815">
        <w:rPr>
          <w:rFonts w:cs="Arial"/>
          <w:sz w:val="20"/>
        </w:rPr>
        <w:t>segons característiques i condicions definides en la memòria justificativa de la contractació i en el plec de prescripcions tècn</w:t>
      </w:r>
      <w:r w:rsidR="007F5321" w:rsidRPr="00596815">
        <w:rPr>
          <w:rFonts w:cs="Arial"/>
          <w:sz w:val="20"/>
        </w:rPr>
        <w:t xml:space="preserve">iques, la gestió i explotació </w:t>
      </w:r>
      <w:r w:rsidR="007F5321" w:rsidRPr="007F5321">
        <w:rPr>
          <w:rFonts w:cs="Arial"/>
          <w:sz w:val="20"/>
        </w:rPr>
        <w:t xml:space="preserve">del </w:t>
      </w:r>
      <w:r w:rsidR="000044FC">
        <w:rPr>
          <w:rFonts w:cs="Arial"/>
          <w:sz w:val="20"/>
        </w:rPr>
        <w:t>servei de cafeteria i restaurant del Museu Nacional de la Ciència i la Tècnica de Catalunya (MNACTEC)</w:t>
      </w:r>
    </w:p>
    <w:p w14:paraId="0CCA7A1D" w14:textId="77777777" w:rsidR="007F5321" w:rsidRPr="007F5321" w:rsidRDefault="007F5321" w:rsidP="007F5321">
      <w:pPr>
        <w:tabs>
          <w:tab w:val="left" w:pos="1480"/>
        </w:tabs>
        <w:jc w:val="both"/>
        <w:rPr>
          <w:rFonts w:cs="Arial"/>
          <w:sz w:val="20"/>
        </w:rPr>
      </w:pPr>
    </w:p>
    <w:p w14:paraId="0AE8AA66" w14:textId="4D65C71B" w:rsidR="003F7817" w:rsidRPr="0090278A" w:rsidRDefault="003F7817" w:rsidP="00A33DEA">
      <w:pPr>
        <w:jc w:val="both"/>
        <w:rPr>
          <w:rFonts w:eastAsia="Calibri" w:cs="Arial"/>
          <w:sz w:val="20"/>
          <w:lang w:eastAsia="en-US"/>
        </w:rPr>
      </w:pPr>
      <w:r w:rsidRPr="0090278A">
        <w:rPr>
          <w:rFonts w:cs="Arial"/>
          <w:b/>
          <w:sz w:val="20"/>
        </w:rPr>
        <w:t>A.2 Lots</w:t>
      </w:r>
      <w:r w:rsidR="007F5321">
        <w:rPr>
          <w:rFonts w:cs="Arial"/>
          <w:sz w:val="20"/>
        </w:rPr>
        <w:t xml:space="preserve"> </w:t>
      </w:r>
      <w:r w:rsidRPr="0090278A">
        <w:rPr>
          <w:rFonts w:cs="Arial"/>
          <w:sz w:val="20"/>
        </w:rPr>
        <w:t>(art. 99 de la Lle</w:t>
      </w:r>
      <w:r w:rsidR="0046153E">
        <w:rPr>
          <w:rFonts w:cs="Arial"/>
          <w:sz w:val="20"/>
        </w:rPr>
        <w:t>i 9/2017, de 8 de novembre, de c</w:t>
      </w:r>
      <w:r w:rsidRPr="0090278A">
        <w:rPr>
          <w:rFonts w:cs="Arial"/>
          <w:sz w:val="20"/>
        </w:rPr>
        <w:t>ontractes del sec</w:t>
      </w:r>
      <w:r w:rsidR="008E779C">
        <w:rPr>
          <w:rFonts w:cs="Arial"/>
          <w:sz w:val="20"/>
        </w:rPr>
        <w:t>tor públic - en endavant, LCSP</w:t>
      </w:r>
      <w:r w:rsidRPr="0090278A">
        <w:rPr>
          <w:rFonts w:cs="Arial"/>
          <w:sz w:val="20"/>
        </w:rPr>
        <w:t xml:space="preserve">): No procedeix la divisió en lots de l’objecte de la licitació, en aplicació de l’article 99.3 LCSP i atenent a l’informe justificatiu de la necessitat i idoneïtat del contracte emès per la unitat promotora. </w:t>
      </w:r>
      <w:r w:rsidR="007858D8" w:rsidRPr="0090278A">
        <w:rPr>
          <w:rFonts w:eastAsia="Calibri" w:cs="Arial"/>
          <w:sz w:val="20"/>
          <w:lang w:eastAsia="en-US"/>
        </w:rPr>
        <w:t xml:space="preserve"> </w:t>
      </w:r>
    </w:p>
    <w:p w14:paraId="7AE20705" w14:textId="77777777" w:rsidR="007858D8" w:rsidRPr="0090278A" w:rsidRDefault="007858D8" w:rsidP="00A33DEA">
      <w:pPr>
        <w:jc w:val="both"/>
        <w:rPr>
          <w:rFonts w:eastAsia="Calibri" w:cs="Arial"/>
          <w:sz w:val="20"/>
          <w:lang w:eastAsia="en-US"/>
        </w:rPr>
      </w:pPr>
    </w:p>
    <w:p w14:paraId="09695EF1" w14:textId="5D19AF4D" w:rsidR="0093027C" w:rsidRPr="0090278A" w:rsidRDefault="003F7817" w:rsidP="00A33DEA">
      <w:pPr>
        <w:jc w:val="both"/>
        <w:rPr>
          <w:rFonts w:cs="Arial"/>
          <w:sz w:val="20"/>
        </w:rPr>
      </w:pPr>
      <w:r w:rsidRPr="00693EA6">
        <w:rPr>
          <w:rFonts w:cs="Arial"/>
          <w:b/>
          <w:sz w:val="20"/>
        </w:rPr>
        <w:t>A.3 Codi CPV</w:t>
      </w:r>
      <w:r w:rsidRPr="00693EA6">
        <w:rPr>
          <w:rFonts w:cs="Arial"/>
          <w:sz w:val="20"/>
        </w:rPr>
        <w:t>:</w:t>
      </w:r>
      <w:r w:rsidR="00A43F88" w:rsidRPr="00693EA6">
        <w:rPr>
          <w:rFonts w:cs="Arial"/>
          <w:sz w:val="20"/>
        </w:rPr>
        <w:t xml:space="preserve"> La codificació de la nomenclatura del Vocabulari Comú de Contractes (CPV) és:</w:t>
      </w:r>
      <w:r w:rsidR="0093027C" w:rsidRPr="00693EA6">
        <w:rPr>
          <w:rFonts w:cs="Arial"/>
          <w:sz w:val="20"/>
        </w:rPr>
        <w:t xml:space="preserve"> 55100000-1 S</w:t>
      </w:r>
      <w:r w:rsidR="00E76BC4">
        <w:rPr>
          <w:rFonts w:cs="Arial"/>
          <w:sz w:val="20"/>
        </w:rPr>
        <w:t>erveis d’hostaleria; 55321000-6;</w:t>
      </w:r>
      <w:r w:rsidR="0093027C" w:rsidRPr="00693EA6">
        <w:rPr>
          <w:rFonts w:cs="Arial"/>
          <w:sz w:val="20"/>
        </w:rPr>
        <w:t xml:space="preserve"> Serveis de cafeteria; 55410000-7 Serveis de gestió de bars.</w:t>
      </w:r>
    </w:p>
    <w:p w14:paraId="09941A28" w14:textId="77777777" w:rsidR="007858D8" w:rsidRPr="0090278A" w:rsidRDefault="007858D8" w:rsidP="00A33DEA">
      <w:pPr>
        <w:jc w:val="both"/>
        <w:rPr>
          <w:rFonts w:cs="Arial"/>
          <w:sz w:val="20"/>
        </w:rPr>
      </w:pPr>
    </w:p>
    <w:p w14:paraId="50FC0595" w14:textId="5AEC6A27" w:rsidR="008B4E70" w:rsidRPr="0090278A" w:rsidRDefault="00412493" w:rsidP="008B4E70">
      <w:pPr>
        <w:spacing w:after="0"/>
        <w:jc w:val="both"/>
        <w:rPr>
          <w:rFonts w:cs="Arial"/>
          <w:sz w:val="20"/>
        </w:rPr>
      </w:pPr>
      <w:r w:rsidRPr="0090278A">
        <w:rPr>
          <w:rFonts w:cs="Arial"/>
          <w:b/>
          <w:sz w:val="20"/>
        </w:rPr>
        <w:t>A.4 Risc operacional</w:t>
      </w:r>
      <w:r w:rsidRPr="0090278A">
        <w:rPr>
          <w:rFonts w:cs="Arial"/>
          <w:sz w:val="20"/>
        </w:rPr>
        <w:t>:</w:t>
      </w:r>
      <w:r w:rsidR="0093027C" w:rsidRPr="0090278A">
        <w:rPr>
          <w:rFonts w:cs="Arial"/>
          <w:sz w:val="20"/>
        </w:rPr>
        <w:t xml:space="preserve"> El present contracte, té la qualificació de contracte de “</w:t>
      </w:r>
      <w:r w:rsidR="0093027C" w:rsidRPr="0090278A">
        <w:rPr>
          <w:rFonts w:cs="Arial"/>
          <w:i/>
          <w:sz w:val="20"/>
        </w:rPr>
        <w:t>concessió de serveis</w:t>
      </w:r>
      <w:r w:rsidR="0093027C" w:rsidRPr="0090278A">
        <w:rPr>
          <w:rFonts w:cs="Arial"/>
          <w:sz w:val="20"/>
        </w:rPr>
        <w:t>” tal i com s’estableix en l’article 15 de la L</w:t>
      </w:r>
      <w:r w:rsidR="00622A3E">
        <w:rPr>
          <w:rFonts w:cs="Arial"/>
          <w:sz w:val="20"/>
        </w:rPr>
        <w:t>lei 9/2017 de 8 de novembre de contractes del sector p</w:t>
      </w:r>
      <w:r w:rsidR="0093027C" w:rsidRPr="0090278A">
        <w:rPr>
          <w:rFonts w:cs="Arial"/>
          <w:sz w:val="20"/>
        </w:rPr>
        <w:t>úblic, i atenent al que s’estipula en el seu apartat segon, el dret d’explotació d’aquest servei implicarà la transferència al concessionari del risc operacional, incloent-hi el risc de la demanda i dels subministraments, entenent-se per risc de demanda el que es deu a la demanda real dels serveis objecte del present contracte i el risc de subministrament el relatiu al subministrament dels serveis objecte del present contracte, en particular, el risc de que la prestació dels serveis no s’ajusti a la demanda.</w:t>
      </w:r>
      <w:r w:rsidR="008B4E70" w:rsidRPr="0090278A">
        <w:rPr>
          <w:rFonts w:cs="Arial"/>
          <w:sz w:val="20"/>
        </w:rPr>
        <w:t xml:space="preserve"> </w:t>
      </w:r>
    </w:p>
    <w:p w14:paraId="3A05F508" w14:textId="77777777" w:rsidR="00394C18" w:rsidRPr="0090278A" w:rsidRDefault="00394C18" w:rsidP="008B4E70">
      <w:pPr>
        <w:spacing w:after="0"/>
        <w:jc w:val="both"/>
        <w:rPr>
          <w:rFonts w:cs="Arial"/>
          <w:sz w:val="20"/>
        </w:rPr>
      </w:pPr>
    </w:p>
    <w:p w14:paraId="26D74D45" w14:textId="025D19EE" w:rsidR="00412493" w:rsidRPr="0090278A" w:rsidRDefault="0046153E" w:rsidP="008B4E70">
      <w:pPr>
        <w:spacing w:after="0"/>
        <w:jc w:val="both"/>
        <w:rPr>
          <w:rFonts w:cs="Arial"/>
          <w:sz w:val="20"/>
        </w:rPr>
      </w:pPr>
      <w:r>
        <w:rPr>
          <w:rFonts w:cs="Arial"/>
          <w:sz w:val="20"/>
        </w:rPr>
        <w:t>Això implicarà que</w:t>
      </w:r>
      <w:r w:rsidR="008B4E70" w:rsidRPr="0090278A">
        <w:rPr>
          <w:rFonts w:cs="Arial"/>
          <w:sz w:val="20"/>
        </w:rPr>
        <w:t xml:space="preserve"> </w:t>
      </w:r>
      <w:r w:rsidR="008B4E70" w:rsidRPr="003D4A22">
        <w:rPr>
          <w:rFonts w:cs="Arial"/>
          <w:sz w:val="20"/>
        </w:rPr>
        <w:t xml:space="preserve">la </w:t>
      </w:r>
      <w:r w:rsidR="00DB06CD" w:rsidRPr="003D4A22">
        <w:rPr>
          <w:rFonts w:cs="Arial"/>
          <w:sz w:val="20"/>
        </w:rPr>
        <w:t>gestió i explotació</w:t>
      </w:r>
      <w:r w:rsidR="00596815" w:rsidRPr="003D4A22">
        <w:rPr>
          <w:rFonts w:cs="Arial"/>
          <w:sz w:val="20"/>
        </w:rPr>
        <w:t xml:space="preserve"> del </w:t>
      </w:r>
      <w:r w:rsidR="007F5321" w:rsidRPr="007F5321">
        <w:rPr>
          <w:rFonts w:cs="Arial"/>
          <w:sz w:val="20"/>
        </w:rPr>
        <w:t>servei de cafeteria i restau</w:t>
      </w:r>
      <w:r w:rsidR="007F5321">
        <w:rPr>
          <w:rFonts w:cs="Arial"/>
          <w:sz w:val="20"/>
        </w:rPr>
        <w:t xml:space="preserve">rant del </w:t>
      </w:r>
      <w:r w:rsidR="00C40751">
        <w:rPr>
          <w:rFonts w:cs="Arial"/>
          <w:sz w:val="20"/>
        </w:rPr>
        <w:t>Museu Nacional de la Ciència i la Tècnica de Catalunya (MNACTEC)</w:t>
      </w:r>
      <w:r w:rsidR="007F5321" w:rsidRPr="003D4A22">
        <w:rPr>
          <w:rFonts w:cs="Arial"/>
          <w:sz w:val="20"/>
        </w:rPr>
        <w:t xml:space="preserve"> </w:t>
      </w:r>
      <w:r w:rsidR="008B4E70" w:rsidRPr="003D4A22">
        <w:rPr>
          <w:rFonts w:cs="Arial"/>
          <w:sz w:val="20"/>
        </w:rPr>
        <w:t>e</w:t>
      </w:r>
      <w:r w:rsidR="008B4E70" w:rsidRPr="0090278A">
        <w:rPr>
          <w:rFonts w:cs="Arial"/>
          <w:sz w:val="20"/>
        </w:rPr>
        <w:t xml:space="preserve">s realitzarà a risc i ventura de l’adjudicatari, sense que en cap cas l’Agència Catalana del Patrimoni Cultural hagi de garantir un mínim d’ingrés ni hagi d’assumir cap risc o cost addicional corresponent a dita activitat, renunciant en conseqüència </w:t>
      </w:r>
      <w:r w:rsidR="00622A3E">
        <w:rPr>
          <w:rFonts w:cs="Arial"/>
          <w:sz w:val="20"/>
        </w:rPr>
        <w:t>el contractista</w:t>
      </w:r>
      <w:r w:rsidR="008B4E70" w:rsidRPr="0090278A">
        <w:rPr>
          <w:rFonts w:cs="Arial"/>
          <w:sz w:val="20"/>
        </w:rPr>
        <w:t xml:space="preserve"> a qualsevol reclamació que vingués derivada per una manca d’ingressos o de resultats </w:t>
      </w:r>
      <w:r w:rsidR="00EE59A1" w:rsidRPr="0090278A">
        <w:rPr>
          <w:rFonts w:cs="Arial"/>
          <w:sz w:val="20"/>
        </w:rPr>
        <w:t>positius, en el benentès que a l’Agència</w:t>
      </w:r>
      <w:r w:rsidR="008B4E70" w:rsidRPr="0090278A">
        <w:rPr>
          <w:rFonts w:cs="Arial"/>
          <w:sz w:val="20"/>
        </w:rPr>
        <w:t xml:space="preserve"> no se li podran repercutir cap resultat negatiu, dany o perjudici derivat de la prestació del servei.</w:t>
      </w:r>
      <w:r w:rsidR="00141045" w:rsidRPr="00141045">
        <w:t xml:space="preserve"> </w:t>
      </w:r>
    </w:p>
    <w:p w14:paraId="493C298F" w14:textId="2C269690" w:rsidR="00B35DB0" w:rsidRPr="0090278A" w:rsidRDefault="00B35DB0" w:rsidP="00A33DEA">
      <w:pPr>
        <w:jc w:val="both"/>
        <w:rPr>
          <w:rFonts w:cs="Arial"/>
          <w:sz w:val="20"/>
        </w:rPr>
      </w:pPr>
    </w:p>
    <w:p w14:paraId="0F39CC97" w14:textId="17905A06" w:rsidR="0048603B" w:rsidRPr="0090278A" w:rsidRDefault="00F1331F" w:rsidP="00963D91">
      <w:pPr>
        <w:pStyle w:val="Pargrafdellista"/>
        <w:numPr>
          <w:ilvl w:val="0"/>
          <w:numId w:val="16"/>
        </w:numPr>
        <w:rPr>
          <w:rFonts w:cs="Arial"/>
          <w:b/>
          <w:color w:val="000000"/>
          <w:sz w:val="20"/>
          <w:szCs w:val="20"/>
        </w:rPr>
      </w:pPr>
      <w:r w:rsidRPr="0090278A">
        <w:rPr>
          <w:rFonts w:cs="Arial"/>
          <w:b/>
          <w:color w:val="000000"/>
          <w:sz w:val="20"/>
          <w:szCs w:val="20"/>
          <w:u w:val="single"/>
        </w:rPr>
        <w:t>Dades econòmiques</w:t>
      </w:r>
      <w:r w:rsidR="0048603B" w:rsidRPr="0090278A">
        <w:rPr>
          <w:rFonts w:cs="Arial"/>
          <w:b/>
          <w:color w:val="000000"/>
          <w:sz w:val="20"/>
          <w:szCs w:val="20"/>
        </w:rPr>
        <w:t xml:space="preserve">: </w:t>
      </w:r>
    </w:p>
    <w:p w14:paraId="1AC04BC8" w14:textId="133AF91B" w:rsidR="00897758" w:rsidRPr="0090278A" w:rsidRDefault="00897758" w:rsidP="00F1331F">
      <w:pPr>
        <w:rPr>
          <w:rFonts w:cs="Arial"/>
          <w:b/>
          <w:color w:val="000000"/>
          <w:sz w:val="20"/>
        </w:rPr>
      </w:pPr>
    </w:p>
    <w:p w14:paraId="587348AA" w14:textId="29580725" w:rsidR="00F1331F" w:rsidRPr="0090278A" w:rsidRDefault="00F1331F" w:rsidP="00673F38">
      <w:pPr>
        <w:jc w:val="both"/>
        <w:rPr>
          <w:rFonts w:cs="Arial"/>
          <w:color w:val="000000"/>
          <w:sz w:val="20"/>
        </w:rPr>
      </w:pPr>
      <w:r w:rsidRPr="007F5321">
        <w:rPr>
          <w:rFonts w:cs="Arial"/>
          <w:b/>
          <w:color w:val="000000"/>
          <w:sz w:val="20"/>
        </w:rPr>
        <w:t>B.1 Valor estimat del contracte i mètode aplicat per al seu càlcul</w:t>
      </w:r>
      <w:r w:rsidRPr="0090278A">
        <w:rPr>
          <w:rFonts w:cs="Arial"/>
          <w:color w:val="000000"/>
          <w:sz w:val="20"/>
        </w:rPr>
        <w:t xml:space="preserve">: El valor estimat d’aquest contracte, de conformitat amb el disposat a l’article 101 LCSP </w:t>
      </w:r>
      <w:r w:rsidRPr="008E779C">
        <w:rPr>
          <w:rFonts w:cs="Arial"/>
          <w:color w:val="000000"/>
          <w:sz w:val="20"/>
        </w:rPr>
        <w:t>és de</w:t>
      </w:r>
      <w:r w:rsidR="00673F38" w:rsidRPr="008E779C">
        <w:rPr>
          <w:rFonts w:cs="Arial"/>
          <w:color w:val="000000"/>
          <w:sz w:val="20"/>
        </w:rPr>
        <w:t xml:space="preserve"> </w:t>
      </w:r>
      <w:r w:rsidR="00C40751">
        <w:rPr>
          <w:rFonts w:cs="Arial"/>
          <w:b/>
          <w:color w:val="000000" w:themeColor="text1"/>
          <w:sz w:val="22"/>
          <w:szCs w:val="22"/>
        </w:rPr>
        <w:t xml:space="preserve">4.560.000 </w:t>
      </w:r>
      <w:r w:rsidR="007F5321">
        <w:rPr>
          <w:rFonts w:cs="Arial"/>
          <w:b/>
          <w:color w:val="000000" w:themeColor="text1"/>
          <w:sz w:val="22"/>
          <w:szCs w:val="22"/>
        </w:rPr>
        <w:t>€</w:t>
      </w:r>
      <w:r w:rsidR="00673F38" w:rsidRPr="008E779C">
        <w:rPr>
          <w:rFonts w:cs="Arial"/>
          <w:b/>
          <w:color w:val="000000"/>
          <w:sz w:val="20"/>
        </w:rPr>
        <w:t>, IVA exclòs</w:t>
      </w:r>
      <w:r w:rsidR="00673F38" w:rsidRPr="0090278A">
        <w:rPr>
          <w:rFonts w:cs="Arial"/>
          <w:color w:val="000000"/>
          <w:sz w:val="20"/>
        </w:rPr>
        <w:t xml:space="preserve">. El mètode aplicat per calcular el valor estimat del contracte és, de conformitat amb l’article 101.1.b) de la LCSP, l’import net de la xifra de negocis, sense incloure l’IVA, </w:t>
      </w:r>
      <w:r w:rsidR="00196CC4" w:rsidRPr="0090278A">
        <w:rPr>
          <w:rFonts w:cs="Arial"/>
          <w:color w:val="000000"/>
          <w:sz w:val="20"/>
        </w:rPr>
        <w:t xml:space="preserve">que generarà l’empresa concessionària com a contraprestació dels serveis objecte del contracte, </w:t>
      </w:r>
      <w:r w:rsidR="00673F38" w:rsidRPr="0090278A">
        <w:rPr>
          <w:rFonts w:cs="Arial"/>
          <w:color w:val="000000"/>
          <w:sz w:val="20"/>
        </w:rPr>
        <w:t>segons les estimacions de l</w:t>
      </w:r>
      <w:r w:rsidR="00372B78" w:rsidRPr="0090278A">
        <w:rPr>
          <w:rFonts w:cs="Arial"/>
          <w:color w:val="000000"/>
          <w:sz w:val="20"/>
        </w:rPr>
        <w:t>’Agència</w:t>
      </w:r>
      <w:r w:rsidR="003233C6" w:rsidRPr="0090278A">
        <w:rPr>
          <w:rFonts w:cs="Arial"/>
          <w:color w:val="000000"/>
          <w:sz w:val="20"/>
        </w:rPr>
        <w:t xml:space="preserve"> Catalana del Patrimoni Cultural</w:t>
      </w:r>
      <w:r w:rsidR="00372B78" w:rsidRPr="0090278A">
        <w:rPr>
          <w:rFonts w:cs="Arial"/>
          <w:color w:val="000000"/>
          <w:sz w:val="20"/>
        </w:rPr>
        <w:t xml:space="preserve"> a l’estudi de viabilitat que consta a la memòria justificativa de la Unitat promotora de l’expedient</w:t>
      </w:r>
      <w:r w:rsidR="00196CC4" w:rsidRPr="0090278A">
        <w:rPr>
          <w:rFonts w:cs="Arial"/>
          <w:color w:val="000000"/>
          <w:sz w:val="20"/>
        </w:rPr>
        <w:t>.</w:t>
      </w:r>
    </w:p>
    <w:p w14:paraId="61B69F11" w14:textId="360133F5" w:rsidR="00372B78" w:rsidRPr="0090278A" w:rsidRDefault="00372B78" w:rsidP="00673F38">
      <w:pPr>
        <w:jc w:val="both"/>
        <w:rPr>
          <w:rFonts w:cs="Arial"/>
          <w:color w:val="000000"/>
          <w:sz w:val="20"/>
        </w:rPr>
      </w:pPr>
    </w:p>
    <w:p w14:paraId="2D676BC3" w14:textId="10CD5CDC" w:rsidR="00021ECF" w:rsidRPr="0090278A" w:rsidRDefault="00372B78" w:rsidP="00021ECF">
      <w:pPr>
        <w:jc w:val="both"/>
        <w:rPr>
          <w:rFonts w:cs="Arial"/>
          <w:color w:val="000000"/>
          <w:sz w:val="20"/>
        </w:rPr>
      </w:pPr>
      <w:r w:rsidRPr="007F5321">
        <w:rPr>
          <w:rFonts w:cs="Arial"/>
          <w:b/>
          <w:color w:val="000000"/>
          <w:sz w:val="20"/>
        </w:rPr>
        <w:t>B.2 Pressupost base de licitació</w:t>
      </w:r>
      <w:r w:rsidRPr="0090278A">
        <w:rPr>
          <w:rFonts w:cs="Arial"/>
          <w:color w:val="000000"/>
          <w:sz w:val="20"/>
        </w:rPr>
        <w:t>:</w:t>
      </w:r>
      <w:r w:rsidRPr="0090278A">
        <w:rPr>
          <w:rFonts w:cs="Arial"/>
          <w:sz w:val="20"/>
        </w:rPr>
        <w:t xml:space="preserve"> </w:t>
      </w:r>
      <w:r w:rsidRPr="0090278A">
        <w:rPr>
          <w:rFonts w:cs="Arial"/>
          <w:color w:val="000000"/>
          <w:sz w:val="20"/>
        </w:rPr>
        <w:t>D’acord amb la tipologia de</w:t>
      </w:r>
      <w:r w:rsidR="00021ECF" w:rsidRPr="0090278A">
        <w:rPr>
          <w:rFonts w:cs="Arial"/>
          <w:color w:val="000000"/>
          <w:sz w:val="20"/>
        </w:rPr>
        <w:t>l</w:t>
      </w:r>
      <w:r w:rsidRPr="0090278A">
        <w:rPr>
          <w:rFonts w:cs="Arial"/>
          <w:color w:val="000000"/>
          <w:sz w:val="20"/>
        </w:rPr>
        <w:t xml:space="preserve"> contracte de concessió de serveis, no es preveu que l’òrgan de contractació hagi d’assumir cap tipus de despesa. En aquest sentit, no es determina ni s’estableix un pressupost de licitació, sinó més aviat es configuren unes condicions econòmiques que es </w:t>
      </w:r>
      <w:r w:rsidR="00E118BD" w:rsidRPr="0090278A">
        <w:rPr>
          <w:rFonts w:cs="Arial"/>
          <w:color w:val="000000"/>
          <w:sz w:val="20"/>
        </w:rPr>
        <w:t>descriuran a continuació.</w:t>
      </w:r>
    </w:p>
    <w:p w14:paraId="31701513" w14:textId="33E559BD" w:rsidR="00E118BD" w:rsidRPr="0090278A" w:rsidRDefault="00E118BD" w:rsidP="00021ECF">
      <w:pPr>
        <w:jc w:val="both"/>
        <w:rPr>
          <w:rFonts w:cs="Arial"/>
          <w:color w:val="000000"/>
          <w:sz w:val="20"/>
        </w:rPr>
      </w:pPr>
    </w:p>
    <w:p w14:paraId="00B0675A" w14:textId="650BD81D" w:rsidR="00E118BD" w:rsidRDefault="00E118BD" w:rsidP="00021ECF">
      <w:pPr>
        <w:jc w:val="both"/>
        <w:rPr>
          <w:rFonts w:cs="Arial"/>
          <w:color w:val="000000"/>
          <w:sz w:val="20"/>
        </w:rPr>
      </w:pPr>
      <w:r w:rsidRPr="007F5321">
        <w:rPr>
          <w:rFonts w:cs="Arial"/>
          <w:b/>
          <w:color w:val="000000"/>
          <w:sz w:val="20"/>
        </w:rPr>
        <w:t>B.3 El preu del contracte</w:t>
      </w:r>
      <w:r w:rsidR="007F5321">
        <w:rPr>
          <w:rFonts w:cs="Arial"/>
          <w:color w:val="000000"/>
          <w:sz w:val="20"/>
        </w:rPr>
        <w:t>: É</w:t>
      </w:r>
      <w:r w:rsidRPr="0090278A">
        <w:rPr>
          <w:rFonts w:cs="Arial"/>
          <w:color w:val="000000"/>
          <w:sz w:val="20"/>
        </w:rPr>
        <w:t>s el de l’adjudicac</w:t>
      </w:r>
      <w:r w:rsidRPr="0046153E">
        <w:rPr>
          <w:rFonts w:cs="Arial"/>
          <w:color w:val="000000"/>
          <w:sz w:val="20"/>
        </w:rPr>
        <w:t>ió, que en cap cas serà inferior al</w:t>
      </w:r>
      <w:r w:rsidR="008D26E5">
        <w:rPr>
          <w:rFonts w:cs="Arial"/>
          <w:color w:val="000000"/>
          <w:sz w:val="20"/>
        </w:rPr>
        <w:t>s</w:t>
      </w:r>
      <w:r w:rsidRPr="0046153E">
        <w:rPr>
          <w:rFonts w:cs="Arial"/>
          <w:color w:val="000000"/>
          <w:sz w:val="20"/>
        </w:rPr>
        <w:t xml:space="preserve"> cànon</w:t>
      </w:r>
      <w:r w:rsidR="008D26E5">
        <w:rPr>
          <w:rFonts w:cs="Arial"/>
          <w:color w:val="000000"/>
          <w:sz w:val="20"/>
        </w:rPr>
        <w:t>s</w:t>
      </w:r>
      <w:r w:rsidRPr="0046153E">
        <w:rPr>
          <w:rFonts w:cs="Arial"/>
          <w:color w:val="000000"/>
          <w:sz w:val="20"/>
        </w:rPr>
        <w:t xml:space="preserve"> </w:t>
      </w:r>
      <w:r w:rsidR="008F638C" w:rsidRPr="0046153E">
        <w:rPr>
          <w:rFonts w:cs="Arial"/>
          <w:color w:val="000000"/>
          <w:sz w:val="20"/>
        </w:rPr>
        <w:t>establert</w:t>
      </w:r>
      <w:r w:rsidR="008D26E5">
        <w:rPr>
          <w:rFonts w:cs="Arial"/>
          <w:color w:val="000000"/>
          <w:sz w:val="20"/>
        </w:rPr>
        <w:t>s</w:t>
      </w:r>
      <w:r w:rsidR="007A7C03" w:rsidRPr="0046153E">
        <w:rPr>
          <w:rFonts w:cs="Arial"/>
          <w:color w:val="000000"/>
          <w:sz w:val="20"/>
        </w:rPr>
        <w:t>, d’acord amb el que s’especifica als següents paràgrafs</w:t>
      </w:r>
      <w:r w:rsidRPr="0046153E">
        <w:rPr>
          <w:rFonts w:cs="Arial"/>
          <w:color w:val="000000"/>
          <w:sz w:val="20"/>
        </w:rPr>
        <w:t>.</w:t>
      </w:r>
    </w:p>
    <w:p w14:paraId="4B5942EE" w14:textId="115DADF2" w:rsidR="00963D91" w:rsidRDefault="007A7C03" w:rsidP="00021ECF">
      <w:pPr>
        <w:jc w:val="both"/>
        <w:rPr>
          <w:rFonts w:cs="Arial"/>
          <w:color w:val="000000"/>
          <w:sz w:val="20"/>
        </w:rPr>
      </w:pPr>
      <w:r w:rsidRPr="0046153E">
        <w:rPr>
          <w:rFonts w:cs="Arial"/>
          <w:color w:val="000000"/>
          <w:sz w:val="20"/>
        </w:rPr>
        <w:t>L’empresa concessionària haurà d’a</w:t>
      </w:r>
      <w:r w:rsidR="00622A3E">
        <w:rPr>
          <w:rFonts w:cs="Arial"/>
          <w:color w:val="000000"/>
          <w:sz w:val="20"/>
        </w:rPr>
        <w:t xml:space="preserve">bonar </w:t>
      </w:r>
      <w:r w:rsidRPr="0046153E">
        <w:rPr>
          <w:rFonts w:cs="Arial"/>
          <w:color w:val="000000"/>
          <w:sz w:val="20"/>
        </w:rPr>
        <w:t>a l’ACPC</w:t>
      </w:r>
      <w:r w:rsidR="00963D91">
        <w:rPr>
          <w:rFonts w:cs="Arial"/>
          <w:color w:val="000000"/>
          <w:sz w:val="20"/>
        </w:rPr>
        <w:t>:</w:t>
      </w:r>
    </w:p>
    <w:p w14:paraId="4D0170B6" w14:textId="0DC4FB7D" w:rsidR="00963D91" w:rsidRPr="00767EC1" w:rsidRDefault="00963D91" w:rsidP="00622A3E">
      <w:pPr>
        <w:pStyle w:val="Pargrafdellista"/>
        <w:numPr>
          <w:ilvl w:val="0"/>
          <w:numId w:val="30"/>
        </w:numPr>
        <w:rPr>
          <w:rFonts w:cs="Arial"/>
          <w:b/>
          <w:color w:val="000000"/>
          <w:sz w:val="20"/>
        </w:rPr>
      </w:pPr>
      <w:r w:rsidRPr="00963D91">
        <w:rPr>
          <w:rFonts w:cs="Arial"/>
          <w:color w:val="000000"/>
          <w:sz w:val="20"/>
        </w:rPr>
        <w:t>U</w:t>
      </w:r>
      <w:r w:rsidR="007A7C03" w:rsidRPr="00963D91">
        <w:rPr>
          <w:rFonts w:cs="Arial"/>
          <w:color w:val="000000"/>
          <w:sz w:val="20"/>
        </w:rPr>
        <w:t>n</w:t>
      </w:r>
      <w:r w:rsidR="007A7C03" w:rsidRPr="00963D91">
        <w:rPr>
          <w:rFonts w:cs="Arial"/>
          <w:b/>
          <w:color w:val="000000"/>
          <w:sz w:val="20"/>
        </w:rPr>
        <w:t xml:space="preserve"> cànon </w:t>
      </w:r>
      <w:r w:rsidR="00002314" w:rsidRPr="00963D91">
        <w:rPr>
          <w:rFonts w:cs="Arial"/>
          <w:b/>
          <w:color w:val="000000"/>
          <w:sz w:val="20"/>
        </w:rPr>
        <w:t>mensual</w:t>
      </w:r>
      <w:r w:rsidR="007A7C03" w:rsidRPr="00963D91">
        <w:rPr>
          <w:rFonts w:cs="Arial"/>
          <w:b/>
          <w:color w:val="000000"/>
          <w:sz w:val="20"/>
        </w:rPr>
        <w:t xml:space="preserve"> </w:t>
      </w:r>
      <w:r w:rsidR="00622A3E">
        <w:rPr>
          <w:rFonts w:cs="Arial"/>
          <w:b/>
          <w:color w:val="000000"/>
          <w:sz w:val="20"/>
        </w:rPr>
        <w:t>fix</w:t>
      </w:r>
      <w:r w:rsidR="00542C4A" w:rsidRPr="00963D91">
        <w:rPr>
          <w:rFonts w:cs="Arial"/>
          <w:b/>
          <w:color w:val="000000"/>
          <w:sz w:val="20"/>
        </w:rPr>
        <w:t xml:space="preserve"> que</w:t>
      </w:r>
      <w:r w:rsidR="00622A3E">
        <w:rPr>
          <w:rFonts w:cs="Arial"/>
          <w:b/>
          <w:color w:val="000000"/>
          <w:sz w:val="20"/>
        </w:rPr>
        <w:t>,</w:t>
      </w:r>
      <w:r w:rsidR="00542C4A" w:rsidRPr="00963D91">
        <w:rPr>
          <w:rFonts w:cs="Arial"/>
          <w:b/>
          <w:color w:val="000000"/>
          <w:sz w:val="20"/>
        </w:rPr>
        <w:t xml:space="preserve"> </w:t>
      </w:r>
      <w:r w:rsidR="00622A3E" w:rsidRPr="00622A3E">
        <w:rPr>
          <w:rFonts w:cs="Arial"/>
          <w:b/>
          <w:color w:val="000000"/>
          <w:sz w:val="20"/>
        </w:rPr>
        <w:t>en funció de les</w:t>
      </w:r>
      <w:r w:rsidR="00622A3E">
        <w:rPr>
          <w:rFonts w:cs="Arial"/>
          <w:b/>
          <w:color w:val="000000"/>
          <w:sz w:val="20"/>
        </w:rPr>
        <w:t xml:space="preserve"> </w:t>
      </w:r>
      <w:r w:rsidR="00622A3E" w:rsidRPr="00622A3E">
        <w:rPr>
          <w:rFonts w:cs="Arial"/>
          <w:b/>
          <w:color w:val="000000"/>
          <w:sz w:val="20"/>
        </w:rPr>
        <w:t>ofertes</w:t>
      </w:r>
      <w:r w:rsidR="00622A3E">
        <w:rPr>
          <w:rFonts w:cs="Arial"/>
          <w:b/>
          <w:color w:val="000000"/>
          <w:sz w:val="20"/>
        </w:rPr>
        <w:t xml:space="preserve">, </w:t>
      </w:r>
      <w:r w:rsidR="00542C4A" w:rsidRPr="00622A3E">
        <w:rPr>
          <w:rFonts w:cs="Arial"/>
          <w:b/>
          <w:color w:val="000000"/>
          <w:sz w:val="20"/>
        </w:rPr>
        <w:t>no serà inferior a 1.000 €/mes</w:t>
      </w:r>
      <w:r w:rsidR="00767EC1">
        <w:rPr>
          <w:rFonts w:cs="Arial"/>
          <w:color w:val="000000"/>
          <w:sz w:val="20"/>
        </w:rPr>
        <w:t xml:space="preserve"> </w:t>
      </w:r>
      <w:r w:rsidR="00767EC1" w:rsidRPr="00767EC1">
        <w:rPr>
          <w:rFonts w:cs="Arial"/>
          <w:b/>
          <w:bCs/>
          <w:color w:val="000000"/>
          <w:sz w:val="20"/>
        </w:rPr>
        <w:t>ni superior a 1.500 €/mes.</w:t>
      </w:r>
    </w:p>
    <w:p w14:paraId="0242CB27" w14:textId="78115BF3" w:rsidR="00963D91" w:rsidRPr="00963D91" w:rsidRDefault="00963D91" w:rsidP="00963D91">
      <w:pPr>
        <w:pStyle w:val="Pargrafdellista"/>
        <w:numPr>
          <w:ilvl w:val="0"/>
          <w:numId w:val="30"/>
        </w:numPr>
        <w:rPr>
          <w:rFonts w:cs="Arial"/>
          <w:color w:val="000000"/>
          <w:sz w:val="20"/>
        </w:rPr>
      </w:pPr>
      <w:r w:rsidRPr="00963D91">
        <w:rPr>
          <w:rFonts w:cs="Arial"/>
          <w:color w:val="000000"/>
          <w:sz w:val="20"/>
        </w:rPr>
        <w:t>U</w:t>
      </w:r>
      <w:r w:rsidR="00542C4A" w:rsidRPr="00963D91">
        <w:rPr>
          <w:rFonts w:cs="Arial"/>
          <w:color w:val="000000"/>
          <w:sz w:val="20"/>
        </w:rPr>
        <w:t xml:space="preserve">n </w:t>
      </w:r>
      <w:r w:rsidR="00542C4A" w:rsidRPr="00963D91">
        <w:rPr>
          <w:rFonts w:cs="Arial"/>
          <w:b/>
          <w:color w:val="000000"/>
          <w:sz w:val="20"/>
        </w:rPr>
        <w:t xml:space="preserve">cànon </w:t>
      </w:r>
      <w:r w:rsidR="007A7C03" w:rsidRPr="00963D91">
        <w:rPr>
          <w:rFonts w:cs="Arial"/>
          <w:b/>
          <w:color w:val="000000"/>
          <w:sz w:val="20"/>
        </w:rPr>
        <w:t>variable</w:t>
      </w:r>
      <w:r w:rsidR="00542C4A" w:rsidRPr="00963D91">
        <w:rPr>
          <w:rFonts w:cs="Arial"/>
          <w:color w:val="000000"/>
          <w:sz w:val="20"/>
        </w:rPr>
        <w:t>.</w:t>
      </w:r>
      <w:r w:rsidRPr="00963D91">
        <w:rPr>
          <w:rFonts w:cs="Arial"/>
          <w:color w:val="000000"/>
          <w:sz w:val="20"/>
        </w:rPr>
        <w:t xml:space="preserve"> </w:t>
      </w:r>
      <w:r w:rsidR="006E43FD" w:rsidRPr="00963D91">
        <w:rPr>
          <w:rFonts w:cs="Arial"/>
          <w:color w:val="000000"/>
          <w:sz w:val="20"/>
        </w:rPr>
        <w:t xml:space="preserve">El </w:t>
      </w:r>
      <w:r w:rsidR="006E43FD" w:rsidRPr="00963D91">
        <w:rPr>
          <w:rFonts w:cs="Arial"/>
          <w:b/>
          <w:color w:val="000000"/>
          <w:sz w:val="20"/>
        </w:rPr>
        <w:t>cànon</w:t>
      </w:r>
      <w:r w:rsidR="00262350" w:rsidRPr="00963D91">
        <w:rPr>
          <w:rFonts w:cs="Arial"/>
          <w:b/>
          <w:color w:val="000000"/>
          <w:sz w:val="20"/>
        </w:rPr>
        <w:t xml:space="preserve"> </w:t>
      </w:r>
      <w:r w:rsidR="00542C4A" w:rsidRPr="00963D91">
        <w:rPr>
          <w:rFonts w:cs="Arial"/>
          <w:b/>
          <w:color w:val="000000"/>
          <w:sz w:val="20"/>
        </w:rPr>
        <w:t>variable</w:t>
      </w:r>
      <w:r w:rsidR="00542C4A" w:rsidRPr="00963D91">
        <w:rPr>
          <w:rFonts w:cs="Arial"/>
          <w:color w:val="000000"/>
          <w:sz w:val="20"/>
        </w:rPr>
        <w:t xml:space="preserve"> </w:t>
      </w:r>
      <w:r w:rsidR="00262350" w:rsidRPr="00963D91">
        <w:rPr>
          <w:rFonts w:cs="Arial"/>
          <w:color w:val="000000"/>
          <w:sz w:val="20"/>
        </w:rPr>
        <w:t>consisteix en un percentatge que, en funció de les</w:t>
      </w:r>
      <w:r w:rsidR="008F638C" w:rsidRPr="00963D91">
        <w:rPr>
          <w:rFonts w:cs="Arial"/>
          <w:color w:val="000000"/>
          <w:sz w:val="20"/>
        </w:rPr>
        <w:t xml:space="preserve"> ofertes,</w:t>
      </w:r>
      <w:r w:rsidR="006C70CA" w:rsidRPr="00963D91">
        <w:rPr>
          <w:rFonts w:cs="Arial"/>
          <w:color w:val="000000"/>
          <w:sz w:val="20"/>
        </w:rPr>
        <w:t xml:space="preserve"> es situarà entre el </w:t>
      </w:r>
      <w:r w:rsidR="00542C4A" w:rsidRPr="00963D91">
        <w:rPr>
          <w:rFonts w:cs="Arial"/>
          <w:b/>
          <w:color w:val="000000"/>
          <w:sz w:val="20"/>
        </w:rPr>
        <w:t>2</w:t>
      </w:r>
      <w:r w:rsidR="006C70CA" w:rsidRPr="00963D91">
        <w:rPr>
          <w:rFonts w:cs="Arial"/>
          <w:b/>
          <w:color w:val="000000"/>
          <w:sz w:val="20"/>
        </w:rPr>
        <w:t xml:space="preserve">% i el </w:t>
      </w:r>
      <w:r w:rsidR="00542C4A" w:rsidRPr="00963D91">
        <w:rPr>
          <w:rFonts w:cs="Arial"/>
          <w:b/>
          <w:color w:val="000000"/>
          <w:sz w:val="20"/>
        </w:rPr>
        <w:t>6</w:t>
      </w:r>
      <w:r w:rsidR="008F638C" w:rsidRPr="00963D91">
        <w:rPr>
          <w:rFonts w:cs="Arial"/>
          <w:b/>
          <w:color w:val="000000"/>
          <w:sz w:val="20"/>
        </w:rPr>
        <w:t>%</w:t>
      </w:r>
      <w:r w:rsidR="006E4912" w:rsidRPr="00963D91">
        <w:rPr>
          <w:rFonts w:cs="Arial"/>
          <w:color w:val="000000"/>
          <w:sz w:val="20"/>
        </w:rPr>
        <w:t xml:space="preserve"> (nombres enters)</w:t>
      </w:r>
      <w:r w:rsidR="00131E15" w:rsidRPr="00963D91">
        <w:rPr>
          <w:rFonts w:cs="Arial"/>
          <w:color w:val="000000"/>
          <w:sz w:val="20"/>
        </w:rPr>
        <w:t xml:space="preserve"> sobre </w:t>
      </w:r>
      <w:r w:rsidR="00542C4A" w:rsidRPr="00963D91">
        <w:rPr>
          <w:rFonts w:cs="Arial"/>
          <w:color w:val="000000"/>
          <w:sz w:val="20"/>
        </w:rPr>
        <w:t>el total de les vendes realitzades a la cafeteria i al restaurant (facturació oficial de l’exercici corresponent del compte de resultats del concessionari).</w:t>
      </w:r>
    </w:p>
    <w:p w14:paraId="3DAF5ECB" w14:textId="77777777" w:rsidR="00963D91" w:rsidRPr="00963D91" w:rsidRDefault="00963D91" w:rsidP="00963D91">
      <w:pPr>
        <w:pStyle w:val="Pargrafdellista"/>
        <w:ind w:left="360" w:firstLine="0"/>
        <w:rPr>
          <w:rFonts w:cs="Arial"/>
          <w:color w:val="000000"/>
          <w:sz w:val="20"/>
        </w:rPr>
      </w:pPr>
    </w:p>
    <w:p w14:paraId="6618B0BC" w14:textId="5C40FE60" w:rsidR="00195468" w:rsidRDefault="00AD0DEE" w:rsidP="00195468">
      <w:pPr>
        <w:rPr>
          <w:rFonts w:cs="Arial"/>
          <w:b/>
          <w:color w:val="000000"/>
          <w:sz w:val="20"/>
        </w:rPr>
      </w:pPr>
      <w:r w:rsidRPr="0046153E">
        <w:rPr>
          <w:rFonts w:cs="Arial"/>
          <w:b/>
          <w:color w:val="000000"/>
          <w:sz w:val="20"/>
        </w:rPr>
        <w:t>S’exclouran</w:t>
      </w:r>
      <w:r w:rsidR="00262350" w:rsidRPr="0046153E">
        <w:rPr>
          <w:rFonts w:cs="Arial"/>
          <w:b/>
          <w:color w:val="000000"/>
          <w:sz w:val="20"/>
        </w:rPr>
        <w:t xml:space="preserve"> les propostes</w:t>
      </w:r>
      <w:r w:rsidR="00D5106E" w:rsidRPr="0046153E">
        <w:rPr>
          <w:rFonts w:cs="Arial"/>
          <w:b/>
          <w:color w:val="000000"/>
          <w:sz w:val="20"/>
        </w:rPr>
        <w:t xml:space="preserve"> dels licitadors</w:t>
      </w:r>
      <w:r w:rsidR="00195468">
        <w:rPr>
          <w:rFonts w:cs="Arial"/>
          <w:b/>
          <w:color w:val="000000"/>
          <w:sz w:val="20"/>
        </w:rPr>
        <w:t xml:space="preserve"> següents:</w:t>
      </w:r>
    </w:p>
    <w:p w14:paraId="5160D896" w14:textId="53260BAB" w:rsidR="00195468" w:rsidRDefault="00195468" w:rsidP="00195468">
      <w:pPr>
        <w:pStyle w:val="Pargrafdellista"/>
        <w:numPr>
          <w:ilvl w:val="0"/>
          <w:numId w:val="30"/>
        </w:numPr>
        <w:rPr>
          <w:rFonts w:cs="Arial"/>
          <w:b/>
          <w:color w:val="000000"/>
          <w:sz w:val="20"/>
        </w:rPr>
      </w:pPr>
      <w:r>
        <w:rPr>
          <w:rFonts w:cs="Arial"/>
          <w:b/>
          <w:color w:val="000000"/>
          <w:sz w:val="20"/>
        </w:rPr>
        <w:t>Les que proposin un cànon fix men</w:t>
      </w:r>
      <w:r w:rsidR="00767EC1">
        <w:rPr>
          <w:rFonts w:cs="Arial"/>
          <w:b/>
          <w:color w:val="000000"/>
          <w:sz w:val="20"/>
        </w:rPr>
        <w:t xml:space="preserve">sual inferior a 1.000 euros/mes </w:t>
      </w:r>
      <w:bookmarkStart w:id="3" w:name="_GoBack"/>
      <w:r w:rsidR="00767EC1" w:rsidRPr="00767EC1">
        <w:rPr>
          <w:rFonts w:cs="Arial"/>
          <w:b/>
          <w:bCs/>
          <w:color w:val="000000"/>
          <w:sz w:val="20"/>
        </w:rPr>
        <w:t>o superior a 1.500 euros/mes</w:t>
      </w:r>
      <w:bookmarkEnd w:id="3"/>
      <w:r w:rsidR="00767EC1" w:rsidRPr="00767EC1">
        <w:rPr>
          <w:rFonts w:cs="Arial"/>
          <w:bCs/>
          <w:color w:val="000000"/>
          <w:sz w:val="20"/>
        </w:rPr>
        <w:t>.</w:t>
      </w:r>
    </w:p>
    <w:p w14:paraId="5448E0A0" w14:textId="78DCC6C0" w:rsidR="003D4A22" w:rsidRDefault="00195468" w:rsidP="00195468">
      <w:pPr>
        <w:pStyle w:val="Pargrafdellista"/>
        <w:numPr>
          <w:ilvl w:val="0"/>
          <w:numId w:val="30"/>
        </w:numPr>
        <w:rPr>
          <w:rFonts w:cs="Arial"/>
          <w:b/>
          <w:color w:val="000000"/>
          <w:sz w:val="20"/>
        </w:rPr>
      </w:pPr>
      <w:r>
        <w:rPr>
          <w:rFonts w:cs="Arial"/>
          <w:b/>
          <w:color w:val="000000"/>
          <w:sz w:val="20"/>
        </w:rPr>
        <w:t xml:space="preserve">Les que proposin un cànon variable </w:t>
      </w:r>
      <w:r w:rsidRPr="00195468">
        <w:rPr>
          <w:rFonts w:cs="Arial"/>
          <w:b/>
          <w:color w:val="000000"/>
          <w:sz w:val="20"/>
        </w:rPr>
        <w:t>inferior</w:t>
      </w:r>
      <w:r w:rsidR="008F638C" w:rsidRPr="00195468">
        <w:rPr>
          <w:rFonts w:cs="Arial"/>
          <w:b/>
          <w:color w:val="000000"/>
          <w:sz w:val="20"/>
        </w:rPr>
        <w:t xml:space="preserve"> </w:t>
      </w:r>
      <w:r w:rsidR="001E137A" w:rsidRPr="00195468">
        <w:rPr>
          <w:rFonts w:cs="Arial"/>
          <w:b/>
          <w:color w:val="000000"/>
          <w:sz w:val="20"/>
        </w:rPr>
        <w:t>al 2</w:t>
      </w:r>
      <w:r>
        <w:rPr>
          <w:rFonts w:cs="Arial"/>
          <w:b/>
          <w:color w:val="000000"/>
          <w:sz w:val="20"/>
        </w:rPr>
        <w:t>% o</w:t>
      </w:r>
      <w:r w:rsidR="00AD0DEE" w:rsidRPr="00195468">
        <w:rPr>
          <w:rFonts w:cs="Arial"/>
          <w:b/>
          <w:color w:val="000000"/>
          <w:sz w:val="20"/>
        </w:rPr>
        <w:t xml:space="preserve"> </w:t>
      </w:r>
      <w:r>
        <w:rPr>
          <w:rFonts w:cs="Arial"/>
          <w:b/>
          <w:color w:val="000000"/>
          <w:sz w:val="20"/>
        </w:rPr>
        <w:t>superior</w:t>
      </w:r>
      <w:r w:rsidR="001E137A" w:rsidRPr="00195468">
        <w:rPr>
          <w:rFonts w:cs="Arial"/>
          <w:b/>
          <w:color w:val="000000"/>
          <w:sz w:val="20"/>
        </w:rPr>
        <w:t xml:space="preserve"> al 6</w:t>
      </w:r>
      <w:r w:rsidR="005F39A4" w:rsidRPr="00195468">
        <w:rPr>
          <w:rFonts w:cs="Arial"/>
          <w:b/>
          <w:color w:val="000000"/>
          <w:sz w:val="20"/>
        </w:rPr>
        <w:t>%.</w:t>
      </w:r>
    </w:p>
    <w:p w14:paraId="48C1ADF5" w14:textId="77777777" w:rsidR="00195468" w:rsidRPr="00195468" w:rsidRDefault="00195468" w:rsidP="00195468">
      <w:pPr>
        <w:pStyle w:val="Pargrafdellista"/>
        <w:ind w:left="360" w:firstLine="0"/>
        <w:rPr>
          <w:rFonts w:cs="Arial"/>
          <w:b/>
          <w:color w:val="000000"/>
          <w:sz w:val="20"/>
        </w:rPr>
      </w:pPr>
    </w:p>
    <w:p w14:paraId="0E249C85" w14:textId="45CAD498" w:rsidR="001E137A" w:rsidRPr="001E137A" w:rsidRDefault="001E137A" w:rsidP="001E137A">
      <w:pPr>
        <w:jc w:val="both"/>
        <w:rPr>
          <w:rFonts w:cs="Arial"/>
          <w:sz w:val="20"/>
        </w:rPr>
      </w:pPr>
      <w:r w:rsidRPr="001E137A">
        <w:rPr>
          <w:rFonts w:cs="Arial"/>
          <w:sz w:val="20"/>
        </w:rPr>
        <w:t xml:space="preserve">La freqüència de pagament del cànon variable serà </w:t>
      </w:r>
      <w:r w:rsidRPr="005A2074">
        <w:rPr>
          <w:rFonts w:cs="Arial"/>
          <w:b/>
          <w:sz w:val="20"/>
        </w:rPr>
        <w:t>trimestral</w:t>
      </w:r>
      <w:r w:rsidRPr="001E137A">
        <w:rPr>
          <w:rFonts w:cs="Arial"/>
          <w:sz w:val="20"/>
        </w:rPr>
        <w:t>. En el termini</w:t>
      </w:r>
      <w:r>
        <w:rPr>
          <w:rFonts w:cs="Arial"/>
          <w:sz w:val="20"/>
        </w:rPr>
        <w:t xml:space="preserve"> </w:t>
      </w:r>
      <w:r w:rsidRPr="001E137A">
        <w:rPr>
          <w:rFonts w:cs="Arial"/>
          <w:sz w:val="20"/>
        </w:rPr>
        <w:t>dels 30 dies posteriors al venciment del trimestre, l’adjudicatari facilitarà les</w:t>
      </w:r>
      <w:r>
        <w:rPr>
          <w:rFonts w:cs="Arial"/>
          <w:sz w:val="20"/>
        </w:rPr>
        <w:t xml:space="preserve"> </w:t>
      </w:r>
      <w:r w:rsidRPr="001E137A">
        <w:rPr>
          <w:rFonts w:cs="Arial"/>
          <w:sz w:val="20"/>
        </w:rPr>
        <w:t>dades a l’ACPC - MNACTEC per realitzar els càlculs relatius a l’aplicació del</w:t>
      </w:r>
      <w:r>
        <w:rPr>
          <w:rFonts w:cs="Arial"/>
          <w:sz w:val="20"/>
        </w:rPr>
        <w:t xml:space="preserve"> </w:t>
      </w:r>
      <w:r w:rsidRPr="001E137A">
        <w:rPr>
          <w:rFonts w:cs="Arial"/>
          <w:sz w:val="20"/>
        </w:rPr>
        <w:t>cànon variable. D’acord amb el percentatge que resulti de l’oferta presentada,</w:t>
      </w:r>
      <w:r>
        <w:rPr>
          <w:rFonts w:cs="Arial"/>
          <w:sz w:val="20"/>
        </w:rPr>
        <w:t xml:space="preserve"> </w:t>
      </w:r>
      <w:r w:rsidRPr="001E137A">
        <w:rPr>
          <w:rFonts w:cs="Arial"/>
          <w:sz w:val="20"/>
        </w:rPr>
        <w:t>el concessionari pagarà en el termini dels 30 dies posteriors a l’enviament de</w:t>
      </w:r>
      <w:r>
        <w:rPr>
          <w:rFonts w:cs="Arial"/>
          <w:sz w:val="20"/>
        </w:rPr>
        <w:t xml:space="preserve"> </w:t>
      </w:r>
      <w:r w:rsidRPr="001E137A">
        <w:rPr>
          <w:rFonts w:cs="Arial"/>
          <w:sz w:val="20"/>
        </w:rPr>
        <w:t>la factura per part de l’ACPC – MNACTEC.</w:t>
      </w:r>
    </w:p>
    <w:p w14:paraId="3D9CF4D3" w14:textId="1C5172B2" w:rsidR="001E137A" w:rsidRPr="001E137A" w:rsidRDefault="001E137A" w:rsidP="001E137A">
      <w:pPr>
        <w:jc w:val="both"/>
        <w:rPr>
          <w:rFonts w:cs="Arial"/>
          <w:sz w:val="20"/>
        </w:rPr>
      </w:pPr>
      <w:r w:rsidRPr="001E137A">
        <w:rPr>
          <w:rFonts w:cs="Arial"/>
          <w:sz w:val="20"/>
        </w:rPr>
        <w:t>A efectes del càlcul del c</w:t>
      </w:r>
      <w:r w:rsidR="00195468">
        <w:rPr>
          <w:rFonts w:cs="Arial"/>
          <w:sz w:val="20"/>
        </w:rPr>
        <w:t>ànon variable, el concessionari</w:t>
      </w:r>
      <w:r w:rsidRPr="001E137A">
        <w:rPr>
          <w:rFonts w:cs="Arial"/>
          <w:sz w:val="20"/>
        </w:rPr>
        <w:t xml:space="preserve"> presentarà</w:t>
      </w:r>
      <w:r>
        <w:rPr>
          <w:rFonts w:cs="Arial"/>
          <w:sz w:val="20"/>
        </w:rPr>
        <w:t xml:space="preserve"> </w:t>
      </w:r>
      <w:r w:rsidRPr="001E137A">
        <w:rPr>
          <w:rFonts w:cs="Arial"/>
          <w:sz w:val="20"/>
        </w:rPr>
        <w:t>trimestralment el compte de resultats referit al període immediatament</w:t>
      </w:r>
      <w:r>
        <w:rPr>
          <w:rFonts w:cs="Arial"/>
          <w:sz w:val="20"/>
        </w:rPr>
        <w:t xml:space="preserve"> </w:t>
      </w:r>
      <w:r w:rsidRPr="001E137A">
        <w:rPr>
          <w:rFonts w:cs="Arial"/>
          <w:sz w:val="20"/>
        </w:rPr>
        <w:t>anterior i sempre abans de final del mes posterior a la finalització del</w:t>
      </w:r>
      <w:r>
        <w:rPr>
          <w:rFonts w:cs="Arial"/>
          <w:sz w:val="20"/>
        </w:rPr>
        <w:t xml:space="preserve"> </w:t>
      </w:r>
      <w:r w:rsidRPr="001E137A">
        <w:rPr>
          <w:rFonts w:cs="Arial"/>
          <w:sz w:val="20"/>
        </w:rPr>
        <w:t>trimestre, mitjançant un informe econòmic. Aquest informe ha de constar de</w:t>
      </w:r>
      <w:r>
        <w:rPr>
          <w:rFonts w:cs="Arial"/>
          <w:sz w:val="20"/>
        </w:rPr>
        <w:t xml:space="preserve"> l</w:t>
      </w:r>
      <w:r w:rsidRPr="001E137A">
        <w:rPr>
          <w:rFonts w:cs="Arial"/>
          <w:sz w:val="20"/>
        </w:rPr>
        <w:t>a següent informació mínima:</w:t>
      </w:r>
    </w:p>
    <w:p w14:paraId="49692AA7" w14:textId="3AF3143D" w:rsidR="001E137A" w:rsidRPr="001E137A" w:rsidRDefault="001E137A" w:rsidP="00963D91">
      <w:pPr>
        <w:pStyle w:val="Pargrafdellista"/>
        <w:numPr>
          <w:ilvl w:val="0"/>
          <w:numId w:val="28"/>
        </w:numPr>
        <w:rPr>
          <w:rFonts w:cs="Arial"/>
          <w:sz w:val="20"/>
        </w:rPr>
      </w:pPr>
      <w:r w:rsidRPr="001E137A">
        <w:rPr>
          <w:rFonts w:cs="Arial"/>
          <w:sz w:val="20"/>
        </w:rPr>
        <w:t>Nom empresa concessionària i període.</w:t>
      </w:r>
    </w:p>
    <w:p w14:paraId="62962700" w14:textId="51BD9573" w:rsidR="001E137A" w:rsidRDefault="001E137A" w:rsidP="00963D91">
      <w:pPr>
        <w:pStyle w:val="Pargrafdellista"/>
        <w:numPr>
          <w:ilvl w:val="0"/>
          <w:numId w:val="28"/>
        </w:numPr>
        <w:rPr>
          <w:rFonts w:cs="Arial"/>
          <w:sz w:val="20"/>
        </w:rPr>
      </w:pPr>
      <w:r w:rsidRPr="001E137A">
        <w:rPr>
          <w:rFonts w:cs="Arial"/>
          <w:sz w:val="20"/>
        </w:rPr>
        <w:t>Compte de resultats del període.</w:t>
      </w:r>
    </w:p>
    <w:p w14:paraId="711B3304" w14:textId="77777777" w:rsidR="00195468" w:rsidRPr="001E137A" w:rsidRDefault="00195468" w:rsidP="00195468">
      <w:pPr>
        <w:pStyle w:val="Pargrafdellista"/>
        <w:ind w:firstLine="0"/>
        <w:rPr>
          <w:rFonts w:cs="Arial"/>
          <w:sz w:val="20"/>
        </w:rPr>
      </w:pPr>
    </w:p>
    <w:p w14:paraId="5D1A444E" w14:textId="224B8883" w:rsidR="001E137A" w:rsidRPr="001E137A" w:rsidRDefault="001E137A" w:rsidP="001E137A">
      <w:pPr>
        <w:jc w:val="both"/>
        <w:rPr>
          <w:rFonts w:cs="Arial"/>
          <w:sz w:val="20"/>
        </w:rPr>
      </w:pPr>
      <w:r w:rsidRPr="001E137A">
        <w:rPr>
          <w:rFonts w:cs="Arial"/>
          <w:sz w:val="20"/>
        </w:rPr>
        <w:t>L’ACPC podrà comprovar, en tot moment, les factures, els llibres de comptabilitat</w:t>
      </w:r>
      <w:r>
        <w:rPr>
          <w:rFonts w:cs="Arial"/>
          <w:sz w:val="20"/>
        </w:rPr>
        <w:t xml:space="preserve"> </w:t>
      </w:r>
      <w:r w:rsidRPr="001E137A">
        <w:rPr>
          <w:rFonts w:cs="Arial"/>
          <w:sz w:val="20"/>
        </w:rPr>
        <w:t>que facin referència a l'explotació i en general, qualsevol document que consideri</w:t>
      </w:r>
      <w:r>
        <w:rPr>
          <w:rFonts w:cs="Arial"/>
          <w:sz w:val="20"/>
        </w:rPr>
        <w:t xml:space="preserve"> </w:t>
      </w:r>
      <w:r w:rsidRPr="001E137A">
        <w:rPr>
          <w:rFonts w:cs="Arial"/>
          <w:sz w:val="20"/>
        </w:rPr>
        <w:t>necessari per a la determinació del volum de facturació.</w:t>
      </w:r>
    </w:p>
    <w:p w14:paraId="2C844AC1" w14:textId="3BBAEC74" w:rsidR="001E137A" w:rsidRPr="001E137A" w:rsidRDefault="001E137A" w:rsidP="001E137A">
      <w:pPr>
        <w:jc w:val="both"/>
        <w:rPr>
          <w:rFonts w:cs="Arial"/>
          <w:sz w:val="20"/>
        </w:rPr>
      </w:pPr>
      <w:r w:rsidRPr="001E137A">
        <w:rPr>
          <w:rFonts w:cs="Arial"/>
          <w:sz w:val="20"/>
        </w:rPr>
        <w:t>L’ACPC podrà contrastar les dades aportades pel concessionari amb les que resultin</w:t>
      </w:r>
      <w:r>
        <w:rPr>
          <w:rFonts w:cs="Arial"/>
          <w:sz w:val="20"/>
        </w:rPr>
        <w:t xml:space="preserve"> </w:t>
      </w:r>
      <w:r w:rsidRPr="001E137A">
        <w:rPr>
          <w:rFonts w:cs="Arial"/>
          <w:sz w:val="20"/>
        </w:rPr>
        <w:t>del seu control sobre la gestió econòmica de l'explotació. En cas de divergències,</w:t>
      </w:r>
      <w:r>
        <w:rPr>
          <w:rFonts w:cs="Arial"/>
          <w:sz w:val="20"/>
        </w:rPr>
        <w:t xml:space="preserve"> </w:t>
      </w:r>
      <w:r w:rsidRPr="001E137A">
        <w:rPr>
          <w:rFonts w:cs="Arial"/>
          <w:sz w:val="20"/>
        </w:rPr>
        <w:t>l’ACPC les comunicarà per escrit al concessionari, que disposarà de 15 dies hàbils per</w:t>
      </w:r>
      <w:r>
        <w:rPr>
          <w:rFonts w:cs="Arial"/>
          <w:sz w:val="20"/>
        </w:rPr>
        <w:t xml:space="preserve"> </w:t>
      </w:r>
      <w:r w:rsidRPr="001E137A">
        <w:rPr>
          <w:rFonts w:cs="Arial"/>
          <w:sz w:val="20"/>
        </w:rPr>
        <w:t>fer les al·legacions que consideri oportunes. L’ACPC es reserva el dret de demanar,</w:t>
      </w:r>
      <w:r>
        <w:rPr>
          <w:rFonts w:cs="Arial"/>
          <w:sz w:val="20"/>
        </w:rPr>
        <w:t xml:space="preserve"> </w:t>
      </w:r>
      <w:r w:rsidRPr="001E137A">
        <w:rPr>
          <w:rFonts w:cs="Arial"/>
          <w:sz w:val="20"/>
        </w:rPr>
        <w:t>si ho estima convenient i per completar l’informe econòmic anual, la presentació del</w:t>
      </w:r>
      <w:r>
        <w:rPr>
          <w:rFonts w:cs="Arial"/>
          <w:sz w:val="20"/>
        </w:rPr>
        <w:t xml:space="preserve"> </w:t>
      </w:r>
      <w:r w:rsidRPr="001E137A">
        <w:rPr>
          <w:rFonts w:cs="Arial"/>
          <w:sz w:val="20"/>
        </w:rPr>
        <w:t>compte de resultats auditat.</w:t>
      </w:r>
    </w:p>
    <w:p w14:paraId="7E2DCF10" w14:textId="3A80F4A4" w:rsidR="001E137A" w:rsidRPr="001E137A" w:rsidRDefault="001E137A" w:rsidP="001E137A">
      <w:pPr>
        <w:jc w:val="both"/>
        <w:rPr>
          <w:rFonts w:cs="Arial"/>
          <w:sz w:val="20"/>
        </w:rPr>
      </w:pPr>
      <w:r w:rsidRPr="001E137A">
        <w:rPr>
          <w:rFonts w:cs="Arial"/>
          <w:sz w:val="20"/>
        </w:rPr>
        <w:t>D’altra banda</w:t>
      </w:r>
      <w:r w:rsidR="004E739A">
        <w:rPr>
          <w:rFonts w:cs="Arial"/>
          <w:sz w:val="20"/>
        </w:rPr>
        <w:t>:</w:t>
      </w:r>
    </w:p>
    <w:p w14:paraId="1B690598" w14:textId="28A1A2BD" w:rsidR="001E137A" w:rsidRPr="001E137A" w:rsidRDefault="001E137A" w:rsidP="00963D91">
      <w:pPr>
        <w:pStyle w:val="Pargrafdellista"/>
        <w:numPr>
          <w:ilvl w:val="0"/>
          <w:numId w:val="28"/>
        </w:numPr>
        <w:rPr>
          <w:rFonts w:cs="Arial"/>
          <w:sz w:val="20"/>
        </w:rPr>
      </w:pPr>
      <w:r w:rsidRPr="001E137A">
        <w:rPr>
          <w:rFonts w:cs="Arial"/>
          <w:sz w:val="20"/>
        </w:rPr>
        <w:t>El concessionari s'haurà de fer càrrec, si s'escau, de la taxa d'ocupació de la via pública i de serveis urbanístics així com d’altres tributs municipals si hi són aplicables, com és el cas de les taxes municipals de recollida d’escombraries.</w:t>
      </w:r>
    </w:p>
    <w:p w14:paraId="16F0198F" w14:textId="3A6F04FC" w:rsidR="00522CEC" w:rsidRPr="005A2074" w:rsidRDefault="001E137A" w:rsidP="00963D91">
      <w:pPr>
        <w:pStyle w:val="Pargrafdellista"/>
        <w:numPr>
          <w:ilvl w:val="0"/>
          <w:numId w:val="28"/>
        </w:numPr>
        <w:rPr>
          <w:rFonts w:cs="Arial"/>
          <w:color w:val="000000"/>
          <w:sz w:val="20"/>
        </w:rPr>
      </w:pPr>
      <w:r w:rsidRPr="001E137A">
        <w:rPr>
          <w:rFonts w:cs="Arial"/>
          <w:sz w:val="20"/>
        </w:rPr>
        <w:t>Les despeses d’electricitat, aigua, gas i telefonia seran a càrrec del concessionari.</w:t>
      </w:r>
    </w:p>
    <w:p w14:paraId="501F0745" w14:textId="77777777" w:rsidR="005A2074" w:rsidRPr="005A2074" w:rsidRDefault="005A2074" w:rsidP="005A2074">
      <w:pPr>
        <w:ind w:left="360"/>
        <w:rPr>
          <w:rFonts w:cs="Arial"/>
          <w:color w:val="000000"/>
          <w:sz w:val="20"/>
        </w:rPr>
      </w:pPr>
    </w:p>
    <w:p w14:paraId="2264F622" w14:textId="1F59C528" w:rsidR="0048603B" w:rsidRPr="0090278A" w:rsidRDefault="0048603B" w:rsidP="00963D91">
      <w:pPr>
        <w:pStyle w:val="Pargrafdellista"/>
        <w:numPr>
          <w:ilvl w:val="0"/>
          <w:numId w:val="16"/>
        </w:numPr>
        <w:rPr>
          <w:rFonts w:cs="Arial"/>
          <w:b/>
          <w:bCs/>
          <w:color w:val="000000"/>
          <w:sz w:val="20"/>
          <w:szCs w:val="20"/>
          <w:u w:val="single"/>
        </w:rPr>
      </w:pPr>
      <w:r w:rsidRPr="0090278A">
        <w:rPr>
          <w:rFonts w:cs="Arial"/>
          <w:b/>
          <w:bCs/>
          <w:color w:val="000000"/>
          <w:sz w:val="20"/>
          <w:szCs w:val="20"/>
          <w:u w:val="single"/>
        </w:rPr>
        <w:t>Existència de crèdit</w:t>
      </w:r>
    </w:p>
    <w:p w14:paraId="1643415C" w14:textId="77777777" w:rsidR="0048603B" w:rsidRPr="0090278A" w:rsidRDefault="0048603B" w:rsidP="00A33DEA">
      <w:pPr>
        <w:jc w:val="both"/>
        <w:rPr>
          <w:rFonts w:cs="Arial"/>
          <w:b/>
          <w:bCs/>
          <w:color w:val="000000"/>
          <w:sz w:val="20"/>
        </w:rPr>
      </w:pPr>
    </w:p>
    <w:p w14:paraId="01FBCA00" w14:textId="2BBF5D2C" w:rsidR="0048603B" w:rsidRDefault="0048603B" w:rsidP="00A33DEA">
      <w:pPr>
        <w:jc w:val="both"/>
        <w:rPr>
          <w:rFonts w:cs="Arial"/>
          <w:color w:val="000000"/>
          <w:sz w:val="20"/>
        </w:rPr>
      </w:pPr>
      <w:r w:rsidRPr="00F70F66">
        <w:rPr>
          <w:rFonts w:cs="Arial"/>
          <w:b/>
          <w:color w:val="000000"/>
          <w:sz w:val="20"/>
        </w:rPr>
        <w:t>C.1 Partida pressupostària</w:t>
      </w:r>
      <w:r w:rsidRPr="0090278A">
        <w:rPr>
          <w:rFonts w:cs="Arial"/>
          <w:color w:val="000000"/>
          <w:sz w:val="20"/>
        </w:rPr>
        <w:t xml:space="preserve">: </w:t>
      </w:r>
      <w:r w:rsidR="00A33DEA" w:rsidRPr="0090278A">
        <w:rPr>
          <w:rFonts w:cs="Arial"/>
          <w:color w:val="000000"/>
          <w:sz w:val="20"/>
        </w:rPr>
        <w:t>Aquest contracte no genera despesa per a l’administració. La contra</w:t>
      </w:r>
      <w:r w:rsidR="00750ACC" w:rsidRPr="0090278A">
        <w:rPr>
          <w:rFonts w:cs="Arial"/>
          <w:color w:val="000000"/>
          <w:sz w:val="20"/>
        </w:rPr>
        <w:t>partida é</w:t>
      </w:r>
      <w:r w:rsidR="00A33DEA" w:rsidRPr="0090278A">
        <w:rPr>
          <w:rFonts w:cs="Arial"/>
          <w:color w:val="000000"/>
          <w:sz w:val="20"/>
        </w:rPr>
        <w:t>s el dret a explotar el servei objecte del contracte.</w:t>
      </w:r>
    </w:p>
    <w:p w14:paraId="67663B59" w14:textId="77777777" w:rsidR="00B070B3" w:rsidRPr="0090278A" w:rsidRDefault="00B070B3" w:rsidP="00A33DEA">
      <w:pPr>
        <w:jc w:val="both"/>
        <w:rPr>
          <w:rFonts w:cs="Arial"/>
          <w:color w:val="000000"/>
          <w:sz w:val="20"/>
        </w:rPr>
      </w:pPr>
    </w:p>
    <w:p w14:paraId="58224AF0" w14:textId="4906EE6A" w:rsidR="0048603B" w:rsidRPr="0090278A" w:rsidRDefault="0048603B" w:rsidP="00963D91">
      <w:pPr>
        <w:numPr>
          <w:ilvl w:val="0"/>
          <w:numId w:val="16"/>
        </w:numPr>
        <w:jc w:val="both"/>
        <w:rPr>
          <w:rFonts w:cs="Arial"/>
          <w:b/>
          <w:bCs/>
          <w:color w:val="000000"/>
          <w:sz w:val="20"/>
          <w:u w:val="single"/>
        </w:rPr>
      </w:pPr>
      <w:r w:rsidRPr="0090278A">
        <w:rPr>
          <w:rFonts w:cs="Arial"/>
          <w:b/>
          <w:bCs/>
          <w:color w:val="000000"/>
          <w:sz w:val="20"/>
          <w:u w:val="single"/>
        </w:rPr>
        <w:t>Termini de durada del contracte. Lloc d’execució.</w:t>
      </w:r>
    </w:p>
    <w:p w14:paraId="29F529F5" w14:textId="77777777" w:rsidR="00BC2B77" w:rsidRPr="0090278A" w:rsidRDefault="00BC2B77" w:rsidP="00BC2B77">
      <w:pPr>
        <w:ind w:left="360"/>
        <w:jc w:val="both"/>
        <w:rPr>
          <w:rFonts w:cs="Arial"/>
          <w:b/>
          <w:bCs/>
          <w:color w:val="000000"/>
          <w:sz w:val="20"/>
          <w:u w:val="single"/>
        </w:rPr>
      </w:pPr>
    </w:p>
    <w:p w14:paraId="02FF2BC0" w14:textId="1A2FF133" w:rsidR="00812469" w:rsidRPr="0090278A" w:rsidRDefault="0048603B" w:rsidP="00A33DEA">
      <w:pPr>
        <w:jc w:val="both"/>
        <w:rPr>
          <w:rFonts w:cs="Arial"/>
          <w:color w:val="000000"/>
          <w:sz w:val="20"/>
        </w:rPr>
      </w:pPr>
      <w:r w:rsidRPr="00F70F66">
        <w:rPr>
          <w:rFonts w:cs="Arial"/>
          <w:b/>
          <w:color w:val="000000"/>
          <w:sz w:val="20"/>
        </w:rPr>
        <w:t>D.1 Termini de durada</w:t>
      </w:r>
      <w:r w:rsidRPr="0090278A">
        <w:rPr>
          <w:rFonts w:cs="Arial"/>
          <w:color w:val="000000"/>
          <w:sz w:val="20"/>
        </w:rPr>
        <w:t xml:space="preserve">: </w:t>
      </w:r>
      <w:r w:rsidR="00D5106E" w:rsidRPr="0090278A">
        <w:rPr>
          <w:rFonts w:cs="Arial"/>
          <w:color w:val="000000"/>
          <w:sz w:val="20"/>
        </w:rPr>
        <w:t>La durada</w:t>
      </w:r>
      <w:r w:rsidR="00812469" w:rsidRPr="0090278A">
        <w:rPr>
          <w:rFonts w:cs="Arial"/>
          <w:color w:val="000000"/>
          <w:sz w:val="20"/>
        </w:rPr>
        <w:t xml:space="preserve"> prevista del contracte és</w:t>
      </w:r>
      <w:r w:rsidR="00A33DEA" w:rsidRPr="0090278A">
        <w:rPr>
          <w:rFonts w:cs="Arial"/>
          <w:color w:val="000000"/>
          <w:sz w:val="20"/>
        </w:rPr>
        <w:t xml:space="preserve"> d</w:t>
      </w:r>
      <w:r w:rsidR="000C6964" w:rsidRPr="0090278A">
        <w:rPr>
          <w:rFonts w:cs="Arial"/>
          <w:color w:val="000000"/>
          <w:sz w:val="20"/>
        </w:rPr>
        <w:t xml:space="preserve">e 5 anys </w:t>
      </w:r>
      <w:r w:rsidR="00ED0382" w:rsidRPr="0090278A">
        <w:rPr>
          <w:rFonts w:cs="Arial"/>
          <w:color w:val="000000"/>
          <w:sz w:val="20"/>
        </w:rPr>
        <w:t>a partir de la data de formalització del contracte</w:t>
      </w:r>
      <w:r w:rsidR="00812469" w:rsidRPr="0090278A">
        <w:rPr>
          <w:rFonts w:cs="Arial"/>
          <w:color w:val="000000"/>
          <w:sz w:val="20"/>
        </w:rPr>
        <w:t>.</w:t>
      </w:r>
    </w:p>
    <w:p w14:paraId="7C061FB0" w14:textId="4A4560AF" w:rsidR="007D101D" w:rsidRPr="0090278A" w:rsidRDefault="00812469" w:rsidP="007D101D">
      <w:pPr>
        <w:jc w:val="both"/>
        <w:rPr>
          <w:rFonts w:cs="Arial"/>
          <w:color w:val="000000"/>
          <w:sz w:val="20"/>
        </w:rPr>
      </w:pPr>
      <w:r w:rsidRPr="00F70F66">
        <w:rPr>
          <w:rFonts w:cs="Arial"/>
          <w:b/>
          <w:color w:val="000000"/>
          <w:sz w:val="20"/>
        </w:rPr>
        <w:t>D.2 Possibilitat de pròrrogues i termini:</w:t>
      </w:r>
      <w:r w:rsidRPr="009221E6">
        <w:rPr>
          <w:rFonts w:cs="Arial"/>
          <w:color w:val="000000"/>
          <w:sz w:val="20"/>
        </w:rPr>
        <w:t xml:space="preserve"> </w:t>
      </w:r>
      <w:r w:rsidR="007D101D" w:rsidRPr="009221E6">
        <w:rPr>
          <w:rFonts w:cs="Arial"/>
          <w:color w:val="000000"/>
          <w:sz w:val="20"/>
        </w:rPr>
        <w:t xml:space="preserve">Finalitzada la vigència </w:t>
      </w:r>
      <w:r w:rsidR="009A733B">
        <w:rPr>
          <w:rFonts w:cs="Arial"/>
          <w:color w:val="000000"/>
          <w:sz w:val="20"/>
        </w:rPr>
        <w:t>inicial del contracte, es podrà</w:t>
      </w:r>
      <w:r w:rsidR="007D101D" w:rsidRPr="009221E6">
        <w:rPr>
          <w:rFonts w:cs="Arial"/>
          <w:color w:val="000000"/>
          <w:sz w:val="20"/>
        </w:rPr>
        <w:t xml:space="preserve"> acordar </w:t>
      </w:r>
      <w:r w:rsidR="009A733B">
        <w:rPr>
          <w:rFonts w:cs="Arial"/>
          <w:color w:val="000000"/>
          <w:sz w:val="20"/>
        </w:rPr>
        <w:t>1</w:t>
      </w:r>
      <w:r w:rsidR="0054321D" w:rsidRPr="009221E6">
        <w:rPr>
          <w:rFonts w:cs="Arial"/>
          <w:color w:val="000000"/>
          <w:sz w:val="20"/>
        </w:rPr>
        <w:t xml:space="preserve"> </w:t>
      </w:r>
      <w:r w:rsidR="009A733B">
        <w:rPr>
          <w:rFonts w:cs="Arial"/>
          <w:color w:val="000000"/>
          <w:sz w:val="20"/>
        </w:rPr>
        <w:t xml:space="preserve">pròrroga </w:t>
      </w:r>
      <w:r w:rsidR="007D101D" w:rsidRPr="009221E6">
        <w:rPr>
          <w:rFonts w:cs="Arial"/>
          <w:color w:val="000000"/>
          <w:sz w:val="20"/>
        </w:rPr>
        <w:t xml:space="preserve">de 5 anys, de manera que el contracte podrà tenir una durada màxima total de </w:t>
      </w:r>
      <w:r w:rsidR="009A733B">
        <w:rPr>
          <w:rFonts w:cs="Arial"/>
          <w:color w:val="000000"/>
          <w:sz w:val="20"/>
        </w:rPr>
        <w:t xml:space="preserve">deu (10) </w:t>
      </w:r>
      <w:r w:rsidR="007D101D" w:rsidRPr="009221E6">
        <w:rPr>
          <w:rFonts w:cs="Arial"/>
          <w:color w:val="000000"/>
          <w:sz w:val="20"/>
        </w:rPr>
        <w:t>anys, entre contracte</w:t>
      </w:r>
      <w:r w:rsidR="000D3E6C" w:rsidRPr="009221E6">
        <w:rPr>
          <w:rFonts w:cs="Arial"/>
          <w:color w:val="000000"/>
          <w:sz w:val="20"/>
        </w:rPr>
        <w:t xml:space="preserve"> inicial</w:t>
      </w:r>
      <w:r w:rsidR="009A733B">
        <w:rPr>
          <w:rFonts w:cs="Arial"/>
          <w:color w:val="000000"/>
          <w:sz w:val="20"/>
        </w:rPr>
        <w:t xml:space="preserve"> i pròrroga.</w:t>
      </w:r>
    </w:p>
    <w:p w14:paraId="30810016" w14:textId="3F442848" w:rsidR="0048603B" w:rsidRPr="0090278A" w:rsidRDefault="00A33DEA" w:rsidP="00A33DEA">
      <w:pPr>
        <w:jc w:val="both"/>
        <w:rPr>
          <w:rFonts w:cs="Arial"/>
          <w:color w:val="000000"/>
          <w:sz w:val="20"/>
        </w:rPr>
      </w:pPr>
      <w:r w:rsidRPr="0090278A">
        <w:rPr>
          <w:rFonts w:cs="Arial"/>
          <w:color w:val="000000"/>
          <w:sz w:val="20"/>
        </w:rPr>
        <w:t>D’acord amb el q</w:t>
      </w:r>
      <w:r w:rsidR="009A733B">
        <w:rPr>
          <w:rFonts w:cs="Arial"/>
          <w:color w:val="000000"/>
          <w:sz w:val="20"/>
        </w:rPr>
        <w:t>ue disposa l’art. 29 LCSP, la pròrroga l’</w:t>
      </w:r>
      <w:r w:rsidRPr="0090278A">
        <w:rPr>
          <w:rFonts w:cs="Arial"/>
          <w:color w:val="000000"/>
          <w:sz w:val="20"/>
        </w:rPr>
        <w:t>acordarà l’òrgan de contractació</w:t>
      </w:r>
      <w:r w:rsidR="006C0766">
        <w:rPr>
          <w:rFonts w:cs="Arial"/>
          <w:color w:val="000000"/>
          <w:sz w:val="20"/>
        </w:rPr>
        <w:t>.</w:t>
      </w:r>
    </w:p>
    <w:p w14:paraId="25502AE4" w14:textId="6B6DE3D8" w:rsidR="003F7817" w:rsidRDefault="00BC2B77" w:rsidP="009A733B">
      <w:pPr>
        <w:jc w:val="both"/>
        <w:rPr>
          <w:rFonts w:cs="Arial"/>
          <w:sz w:val="20"/>
          <w:lang w:eastAsia="es-ES_tradnl"/>
        </w:rPr>
      </w:pPr>
      <w:r w:rsidRPr="00F70F66">
        <w:rPr>
          <w:rFonts w:cs="Arial"/>
          <w:b/>
          <w:color w:val="000000"/>
          <w:sz w:val="20"/>
        </w:rPr>
        <w:t>D.2</w:t>
      </w:r>
      <w:r w:rsidR="0048603B" w:rsidRPr="00F70F66">
        <w:rPr>
          <w:rFonts w:cs="Arial"/>
          <w:b/>
          <w:color w:val="000000"/>
          <w:sz w:val="20"/>
        </w:rPr>
        <w:t xml:space="preserve"> Lloc d’exe</w:t>
      </w:r>
      <w:r w:rsidR="00A33DEA" w:rsidRPr="00F70F66">
        <w:rPr>
          <w:rFonts w:cs="Arial"/>
          <w:b/>
          <w:color w:val="000000"/>
          <w:sz w:val="20"/>
        </w:rPr>
        <w:t>cució</w:t>
      </w:r>
      <w:r w:rsidR="00A33DEA" w:rsidRPr="0090278A">
        <w:rPr>
          <w:rFonts w:cs="Arial"/>
          <w:color w:val="000000"/>
          <w:sz w:val="20"/>
        </w:rPr>
        <w:t>: L’execució del contracte es dur</w:t>
      </w:r>
      <w:r w:rsidR="00693BDF">
        <w:rPr>
          <w:rFonts w:cs="Arial"/>
          <w:color w:val="000000"/>
          <w:sz w:val="20"/>
        </w:rPr>
        <w:t xml:space="preserve">à a terme </w:t>
      </w:r>
      <w:r w:rsidR="009A733B">
        <w:rPr>
          <w:rFonts w:cs="Arial"/>
          <w:sz w:val="20"/>
          <w:lang w:eastAsia="es-ES_tradnl"/>
        </w:rPr>
        <w:t xml:space="preserve">als espais </w:t>
      </w:r>
      <w:r w:rsidR="009A733B" w:rsidRPr="009A733B">
        <w:rPr>
          <w:rFonts w:cs="Arial"/>
          <w:sz w:val="20"/>
          <w:lang w:eastAsia="es-ES_tradnl"/>
        </w:rPr>
        <w:t>destinats per a aquesta finalitat, situats al recinte de l</w:t>
      </w:r>
      <w:r w:rsidR="009A733B">
        <w:rPr>
          <w:rFonts w:cs="Arial"/>
          <w:sz w:val="20"/>
          <w:lang w:eastAsia="es-ES_tradnl"/>
        </w:rPr>
        <w:t xml:space="preserve">a fàbrica Aymerich Amat i Jover </w:t>
      </w:r>
      <w:r w:rsidR="009A733B" w:rsidRPr="009A733B">
        <w:rPr>
          <w:rFonts w:cs="Arial"/>
          <w:sz w:val="20"/>
          <w:lang w:eastAsia="es-ES_tradnl"/>
        </w:rPr>
        <w:t>seu del MNACTEC (Rambla d’Ègara 270 – 08221 Terrassa).</w:t>
      </w:r>
    </w:p>
    <w:p w14:paraId="71CAD751" w14:textId="77777777" w:rsidR="007F1CC3" w:rsidRPr="0090278A" w:rsidRDefault="007F1CC3" w:rsidP="009A733B">
      <w:pPr>
        <w:jc w:val="both"/>
        <w:rPr>
          <w:rFonts w:cs="Arial"/>
          <w:sz w:val="20"/>
          <w:lang w:eastAsia="es-ES_tradnl"/>
        </w:rPr>
      </w:pPr>
    </w:p>
    <w:p w14:paraId="4672838B" w14:textId="22BA9835" w:rsidR="003F7817" w:rsidRPr="007F1CC3" w:rsidRDefault="003F7817" w:rsidP="00A33DEA">
      <w:pPr>
        <w:numPr>
          <w:ilvl w:val="0"/>
          <w:numId w:val="16"/>
        </w:numPr>
        <w:jc w:val="both"/>
        <w:rPr>
          <w:rFonts w:cs="Arial"/>
          <w:b/>
          <w:bCs/>
          <w:sz w:val="20"/>
          <w:u w:val="single"/>
        </w:rPr>
      </w:pPr>
      <w:r w:rsidRPr="0090278A">
        <w:rPr>
          <w:rFonts w:cs="Arial"/>
          <w:b/>
          <w:bCs/>
          <w:sz w:val="20"/>
          <w:u w:val="single"/>
        </w:rPr>
        <w:t>Tramitació de l’expedient i procediment d’adjudicació</w:t>
      </w:r>
    </w:p>
    <w:p w14:paraId="0E621F10" w14:textId="7FBC3B3D" w:rsidR="003F7817" w:rsidRPr="00693BDF" w:rsidRDefault="003F7817" w:rsidP="00A33DEA">
      <w:pPr>
        <w:jc w:val="both"/>
        <w:rPr>
          <w:rFonts w:cs="Arial"/>
          <w:iCs/>
          <w:sz w:val="20"/>
        </w:rPr>
      </w:pPr>
      <w:r w:rsidRPr="00693BDF">
        <w:rPr>
          <w:rFonts w:cs="Arial"/>
          <w:b/>
          <w:sz w:val="20"/>
        </w:rPr>
        <w:t>E.1 Forma de tramitació</w:t>
      </w:r>
      <w:r w:rsidRPr="0090278A">
        <w:rPr>
          <w:rFonts w:cs="Arial"/>
          <w:sz w:val="20"/>
        </w:rPr>
        <w:t xml:space="preserve">: </w:t>
      </w:r>
      <w:r w:rsidR="00693BDF">
        <w:rPr>
          <w:rFonts w:cs="Arial"/>
          <w:iCs/>
          <w:sz w:val="20"/>
        </w:rPr>
        <w:t>Ordinària</w:t>
      </w:r>
    </w:p>
    <w:p w14:paraId="0BE96108" w14:textId="08B458E6" w:rsidR="003F7817" w:rsidRPr="0090278A" w:rsidRDefault="003F7817" w:rsidP="00A33DEA">
      <w:pPr>
        <w:jc w:val="both"/>
        <w:rPr>
          <w:rFonts w:cs="Arial"/>
          <w:sz w:val="20"/>
        </w:rPr>
      </w:pPr>
      <w:r w:rsidRPr="00693BDF">
        <w:rPr>
          <w:rFonts w:cs="Arial"/>
          <w:b/>
          <w:sz w:val="20"/>
        </w:rPr>
        <w:t>E.2 Pr</w:t>
      </w:r>
      <w:r w:rsidR="000D3E6C" w:rsidRPr="00693BDF">
        <w:rPr>
          <w:rFonts w:cs="Arial"/>
          <w:b/>
          <w:sz w:val="20"/>
        </w:rPr>
        <w:t>ocediment d’adjudicació</w:t>
      </w:r>
      <w:r w:rsidR="000D3E6C">
        <w:rPr>
          <w:rFonts w:cs="Arial"/>
          <w:sz w:val="20"/>
        </w:rPr>
        <w:t>: Obert.</w:t>
      </w:r>
    </w:p>
    <w:p w14:paraId="133C1A78" w14:textId="77777777" w:rsidR="003F7817" w:rsidRPr="00693BDF" w:rsidRDefault="003F7817" w:rsidP="00A33DEA">
      <w:pPr>
        <w:jc w:val="both"/>
        <w:rPr>
          <w:rFonts w:cs="Arial"/>
          <w:iCs/>
          <w:sz w:val="20"/>
        </w:rPr>
      </w:pPr>
      <w:r w:rsidRPr="00693BDF">
        <w:rPr>
          <w:rFonts w:cs="Arial"/>
          <w:b/>
          <w:sz w:val="20"/>
        </w:rPr>
        <w:t>E.3 P</w:t>
      </w:r>
      <w:r w:rsidRPr="0090278A">
        <w:rPr>
          <w:rFonts w:cs="Arial"/>
          <w:b/>
          <w:sz w:val="20"/>
        </w:rPr>
        <w:t xml:space="preserve">resentació d’ofertes mitjançant eina de Sobre Digital: </w:t>
      </w:r>
      <w:r w:rsidRPr="00693BDF">
        <w:rPr>
          <w:rFonts w:cs="Arial"/>
          <w:sz w:val="20"/>
        </w:rPr>
        <w:t>Sí, exclusivament</w:t>
      </w:r>
      <w:r w:rsidRPr="00693BDF">
        <w:rPr>
          <w:rFonts w:cs="Arial"/>
          <w:iCs/>
          <w:sz w:val="20"/>
        </w:rPr>
        <w:t>. No s’admetrà la presentació d’ofertes en paper i només serà possible fer-ho per mitjans electrònics mitjançant l’eina de Sobre Digital.</w:t>
      </w:r>
    </w:p>
    <w:p w14:paraId="6B4B3462" w14:textId="67EDD326" w:rsidR="003F7817" w:rsidRPr="0090278A" w:rsidRDefault="003F7817" w:rsidP="00A33DEA">
      <w:pPr>
        <w:jc w:val="both"/>
        <w:rPr>
          <w:rFonts w:cs="Arial"/>
          <w:bCs/>
          <w:sz w:val="20"/>
        </w:rPr>
      </w:pPr>
      <w:r w:rsidRPr="0090278A">
        <w:rPr>
          <w:rFonts w:cs="Arial"/>
          <w:iCs/>
          <w:sz w:val="20"/>
        </w:rPr>
        <w:t>L’eina de Sobre Digital es troba disponible a la part superior dreta de</w:t>
      </w:r>
      <w:r w:rsidRPr="0090278A">
        <w:rPr>
          <w:rFonts w:cs="Arial"/>
          <w:bCs/>
          <w:sz w:val="20"/>
        </w:rPr>
        <w:t xml:space="preserve"> la pàgina de l’anunci d’aquesta licitació, dins del </w:t>
      </w:r>
      <w:hyperlink r:id="rId9">
        <w:r w:rsidRPr="0090278A">
          <w:rPr>
            <w:rStyle w:val="EnlladInternet"/>
            <w:rFonts w:cs="Arial"/>
            <w:bCs/>
            <w:sz w:val="20"/>
          </w:rPr>
          <w:t>Perfil de Contractant de l’ACPC</w:t>
        </w:r>
      </w:hyperlink>
      <w:r w:rsidR="00693BDF">
        <w:rPr>
          <w:rFonts w:cs="Arial"/>
          <w:bCs/>
          <w:sz w:val="20"/>
        </w:rPr>
        <w:t>.</w:t>
      </w:r>
    </w:p>
    <w:p w14:paraId="34E4B60E" w14:textId="2861E1D7" w:rsidR="00A33DEA" w:rsidRPr="0090278A" w:rsidRDefault="003F7817" w:rsidP="00A33DEA">
      <w:pPr>
        <w:jc w:val="both"/>
        <w:rPr>
          <w:rFonts w:cs="Arial"/>
          <w:sz w:val="20"/>
        </w:rPr>
      </w:pPr>
      <w:r w:rsidRPr="00693BDF">
        <w:rPr>
          <w:rFonts w:cs="Arial"/>
          <w:b/>
          <w:sz w:val="20"/>
        </w:rPr>
        <w:t>E.4. Contracte subje</w:t>
      </w:r>
      <w:r w:rsidR="00545FED" w:rsidRPr="00693BDF">
        <w:rPr>
          <w:rFonts w:cs="Arial"/>
          <w:b/>
          <w:sz w:val="20"/>
        </w:rPr>
        <w:t>cte a regulació harmonitzada</w:t>
      </w:r>
      <w:r w:rsidR="00545FED" w:rsidRPr="0090278A">
        <w:rPr>
          <w:rFonts w:cs="Arial"/>
          <w:sz w:val="20"/>
        </w:rPr>
        <w:t>: No</w:t>
      </w:r>
      <w:r w:rsidRPr="0090278A">
        <w:rPr>
          <w:rFonts w:cs="Arial"/>
          <w:sz w:val="20"/>
        </w:rPr>
        <w:t>.</w:t>
      </w:r>
    </w:p>
    <w:p w14:paraId="1D1794DE" w14:textId="77777777" w:rsidR="003F7817" w:rsidRPr="0090278A" w:rsidRDefault="003F7817" w:rsidP="00A33DEA">
      <w:pPr>
        <w:jc w:val="both"/>
        <w:rPr>
          <w:rFonts w:cs="Arial"/>
          <w:i/>
          <w:iCs/>
          <w:color w:val="1F497D"/>
          <w:sz w:val="20"/>
        </w:rPr>
      </w:pPr>
    </w:p>
    <w:p w14:paraId="2CB6CA70" w14:textId="77777777" w:rsidR="003F7817" w:rsidRPr="0090278A" w:rsidRDefault="003F7817" w:rsidP="00963D91">
      <w:pPr>
        <w:pStyle w:val="Pargrafdellista"/>
        <w:numPr>
          <w:ilvl w:val="0"/>
          <w:numId w:val="16"/>
        </w:numPr>
        <w:rPr>
          <w:rFonts w:cs="Arial"/>
          <w:b/>
          <w:bCs/>
          <w:sz w:val="20"/>
          <w:szCs w:val="20"/>
          <w:u w:val="single"/>
        </w:rPr>
      </w:pPr>
      <w:r w:rsidRPr="0090278A">
        <w:rPr>
          <w:rFonts w:cs="Arial"/>
          <w:b/>
          <w:bCs/>
          <w:sz w:val="20"/>
          <w:szCs w:val="20"/>
          <w:u w:val="single"/>
        </w:rPr>
        <w:t>Solvència i classificació empresarial:</w:t>
      </w:r>
    </w:p>
    <w:p w14:paraId="7B80F098" w14:textId="77777777" w:rsidR="003F7817" w:rsidRPr="0090278A" w:rsidRDefault="003F7817" w:rsidP="00A33DEA">
      <w:pPr>
        <w:jc w:val="both"/>
        <w:rPr>
          <w:rFonts w:cs="Arial"/>
          <w:sz w:val="20"/>
        </w:rPr>
      </w:pPr>
    </w:p>
    <w:p w14:paraId="1C9AE31E" w14:textId="77777777" w:rsidR="003F7817" w:rsidRPr="0090278A" w:rsidRDefault="003F7817" w:rsidP="00A33DEA">
      <w:pPr>
        <w:jc w:val="both"/>
        <w:rPr>
          <w:rFonts w:cs="Arial"/>
          <w:sz w:val="20"/>
        </w:rPr>
      </w:pPr>
      <w:r w:rsidRPr="00693BDF">
        <w:rPr>
          <w:rFonts w:cs="Arial"/>
          <w:b/>
          <w:sz w:val="20"/>
        </w:rPr>
        <w:t>F1. Criteris de selecció relatius a la solvència econòmica i financera i tècnica o professional</w:t>
      </w:r>
      <w:r w:rsidRPr="0090278A">
        <w:rPr>
          <w:rFonts w:cs="Arial"/>
          <w:sz w:val="20"/>
        </w:rPr>
        <w:t xml:space="preserve">: </w:t>
      </w:r>
    </w:p>
    <w:p w14:paraId="720DA437" w14:textId="77777777" w:rsidR="0061482B" w:rsidRPr="0061482B" w:rsidRDefault="0061482B" w:rsidP="0061482B">
      <w:pPr>
        <w:jc w:val="both"/>
        <w:rPr>
          <w:rFonts w:cs="Arial"/>
          <w:sz w:val="20"/>
        </w:rPr>
      </w:pPr>
      <w:r w:rsidRPr="0061482B">
        <w:rPr>
          <w:rFonts w:cs="Arial"/>
          <w:sz w:val="20"/>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Empreses amb plena </w:t>
      </w:r>
      <w:r w:rsidRPr="0061482B">
        <w:rPr>
          <w:rFonts w:cs="Arial"/>
          <w:b/>
          <w:bCs/>
          <w:sz w:val="20"/>
        </w:rPr>
        <w:t xml:space="preserve">capacitat </w:t>
      </w:r>
      <w:r w:rsidRPr="0061482B">
        <w:rPr>
          <w:rFonts w:cs="Arial"/>
          <w:sz w:val="20"/>
        </w:rPr>
        <w:t xml:space="preserve">d'obrar que incloguin en el seu objecte social prestacions que siguin idèntiques o similars a les de l’objecte del contracte que es pretén licitar i que no es trobin en supòsits de prohibició de contractar. </w:t>
      </w:r>
    </w:p>
    <w:p w14:paraId="7D07BEF3" w14:textId="1061C287" w:rsidR="003F7817" w:rsidRPr="0090278A" w:rsidRDefault="0061482B" w:rsidP="0061482B">
      <w:pPr>
        <w:jc w:val="both"/>
        <w:rPr>
          <w:rFonts w:cs="Arial"/>
          <w:sz w:val="20"/>
        </w:rPr>
      </w:pPr>
      <w:r w:rsidRPr="0061482B">
        <w:rPr>
          <w:rFonts w:cs="Arial"/>
          <w:sz w:val="20"/>
        </w:rPr>
        <w:t xml:space="preserve">Així mateix, per assegurar la idoneïtat de les empreses licitadores s’exigirà la següent </w:t>
      </w:r>
      <w:r w:rsidRPr="0061482B">
        <w:rPr>
          <w:rFonts w:cs="Arial"/>
          <w:b/>
          <w:bCs/>
          <w:sz w:val="20"/>
        </w:rPr>
        <w:t>solvència</w:t>
      </w:r>
      <w:r w:rsidRPr="0061482B">
        <w:rPr>
          <w:rFonts w:cs="Arial"/>
          <w:sz w:val="20"/>
        </w:rPr>
        <w:t>:</w:t>
      </w:r>
    </w:p>
    <w:p w14:paraId="2D35744D" w14:textId="4A5F8FEF" w:rsidR="003F7817" w:rsidRPr="0090278A" w:rsidRDefault="003F7817" w:rsidP="00A33DEA">
      <w:pPr>
        <w:jc w:val="both"/>
        <w:rPr>
          <w:rFonts w:cs="Arial"/>
          <w:sz w:val="20"/>
          <w:u w:val="single"/>
        </w:rPr>
      </w:pPr>
      <w:r w:rsidRPr="0090278A">
        <w:rPr>
          <w:rFonts w:cs="Arial"/>
          <w:sz w:val="20"/>
          <w:u w:val="single"/>
        </w:rPr>
        <w:t>Solvència econòmica i financera</w:t>
      </w:r>
    </w:p>
    <w:p w14:paraId="7BC7C47C" w14:textId="0E1787D4" w:rsidR="003233C6" w:rsidRPr="0090278A" w:rsidRDefault="00A33DEA" w:rsidP="00A33DEA">
      <w:pPr>
        <w:jc w:val="both"/>
        <w:rPr>
          <w:rFonts w:cs="Arial"/>
          <w:sz w:val="20"/>
        </w:rPr>
      </w:pPr>
      <w:r w:rsidRPr="0090278A">
        <w:rPr>
          <w:rFonts w:cs="Arial"/>
          <w:sz w:val="20"/>
        </w:rPr>
        <w:t>La solvència econòmica i financera es</w:t>
      </w:r>
      <w:r w:rsidR="00693EA6">
        <w:rPr>
          <w:rFonts w:cs="Arial"/>
          <w:sz w:val="20"/>
        </w:rPr>
        <w:t xml:space="preserve"> pot acreditar per un</w:t>
      </w:r>
      <w:r w:rsidRPr="0090278A">
        <w:rPr>
          <w:rFonts w:cs="Arial"/>
          <w:sz w:val="20"/>
        </w:rPr>
        <w:t xml:space="preserve"> dels mitjans següents:</w:t>
      </w:r>
    </w:p>
    <w:p w14:paraId="719F7EAC" w14:textId="1BFD401E" w:rsidR="00A33DEA" w:rsidRPr="0090278A" w:rsidRDefault="000D3E6C" w:rsidP="00963D91">
      <w:pPr>
        <w:pStyle w:val="Pargrafdellista"/>
        <w:numPr>
          <w:ilvl w:val="0"/>
          <w:numId w:val="17"/>
        </w:numPr>
        <w:rPr>
          <w:rFonts w:cs="Arial"/>
          <w:sz w:val="20"/>
          <w:szCs w:val="20"/>
        </w:rPr>
      </w:pPr>
      <w:r>
        <w:rPr>
          <w:rFonts w:cs="Arial"/>
          <w:sz w:val="20"/>
          <w:szCs w:val="20"/>
        </w:rPr>
        <w:t xml:space="preserve">Volum anual de negocis </w:t>
      </w:r>
      <w:r w:rsidR="003233C6" w:rsidRPr="0090278A">
        <w:rPr>
          <w:rFonts w:cs="Arial"/>
          <w:sz w:val="20"/>
          <w:szCs w:val="20"/>
        </w:rPr>
        <w:t xml:space="preserve">o </w:t>
      </w:r>
      <w:r w:rsidR="00812BC1">
        <w:rPr>
          <w:rFonts w:cs="Arial"/>
          <w:sz w:val="20"/>
          <w:szCs w:val="20"/>
        </w:rPr>
        <w:t xml:space="preserve">bé volum anual de negocis en l’àmbit </w:t>
      </w:r>
      <w:r w:rsidR="003233C6" w:rsidRPr="0090278A">
        <w:rPr>
          <w:rFonts w:cs="Arial"/>
          <w:sz w:val="20"/>
          <w:szCs w:val="20"/>
        </w:rPr>
        <w:t xml:space="preserve"> al qual es refereixi el contracte, referit al millor exercici dins dels tres últims disponibles en funció de les dates de constitució o d’inici d’activitats de l’empresari i de presentació de les ofertes per un import igual o superior al 5% del valor estimat del contracte.</w:t>
      </w:r>
    </w:p>
    <w:p w14:paraId="30659EC2" w14:textId="77777777" w:rsidR="00A33DEA" w:rsidRPr="0090278A" w:rsidRDefault="00A33DEA" w:rsidP="00A33DEA">
      <w:pPr>
        <w:pStyle w:val="Pargrafdellista"/>
        <w:ind w:firstLine="0"/>
        <w:rPr>
          <w:rFonts w:cs="Arial"/>
          <w:sz w:val="20"/>
          <w:szCs w:val="20"/>
        </w:rPr>
      </w:pPr>
    </w:p>
    <w:p w14:paraId="71630DBF" w14:textId="1F9E0123" w:rsidR="003233C6" w:rsidRDefault="00A33DEA" w:rsidP="00963D91">
      <w:pPr>
        <w:pStyle w:val="Pargrafdellista"/>
        <w:numPr>
          <w:ilvl w:val="0"/>
          <w:numId w:val="17"/>
        </w:numPr>
        <w:rPr>
          <w:rFonts w:cs="Arial"/>
          <w:sz w:val="20"/>
          <w:szCs w:val="20"/>
        </w:rPr>
      </w:pPr>
      <w:r w:rsidRPr="0090278A">
        <w:rPr>
          <w:rFonts w:cs="Arial"/>
          <w:sz w:val="20"/>
          <w:szCs w:val="20"/>
        </w:rPr>
        <w:t xml:space="preserve">Patrimoni net, o bé ràtio entre actius i passius, al tancament de l’últim exercici econòmic per al que estigui vençuda la obligació d’aprovació dels comptes anuals presentats en el Registre Mercantil o en el registre oficial que correspongui, per import com a mínim </w:t>
      </w:r>
      <w:r w:rsidR="00E66765">
        <w:rPr>
          <w:rFonts w:cs="Arial"/>
          <w:sz w:val="20"/>
          <w:szCs w:val="20"/>
        </w:rPr>
        <w:t>del 5</w:t>
      </w:r>
      <w:r w:rsidR="003233C6" w:rsidRPr="0090278A">
        <w:rPr>
          <w:rFonts w:cs="Arial"/>
          <w:sz w:val="20"/>
          <w:szCs w:val="20"/>
        </w:rPr>
        <w:t>%</w:t>
      </w:r>
      <w:r w:rsidRPr="0090278A">
        <w:rPr>
          <w:rFonts w:cs="Arial"/>
          <w:sz w:val="20"/>
          <w:szCs w:val="20"/>
        </w:rPr>
        <w:t xml:space="preserve"> del valor estimat del contracte.</w:t>
      </w:r>
    </w:p>
    <w:p w14:paraId="551FA7A6" w14:textId="77777777" w:rsidR="00FA1DFD" w:rsidRPr="00FA1DFD" w:rsidRDefault="00FA1DFD" w:rsidP="00FA1DFD">
      <w:pPr>
        <w:pStyle w:val="Pargrafdellista"/>
        <w:rPr>
          <w:rFonts w:cs="Arial"/>
          <w:sz w:val="20"/>
          <w:szCs w:val="20"/>
        </w:rPr>
      </w:pPr>
    </w:p>
    <w:p w14:paraId="0B9E5B42" w14:textId="65FBCDEC" w:rsidR="00FA1DFD" w:rsidRPr="00FA1DFD" w:rsidRDefault="00FA1DFD" w:rsidP="00963D91">
      <w:pPr>
        <w:pStyle w:val="Pargrafdellista"/>
        <w:numPr>
          <w:ilvl w:val="0"/>
          <w:numId w:val="17"/>
        </w:numPr>
        <w:rPr>
          <w:rFonts w:cs="Arial"/>
          <w:sz w:val="20"/>
          <w:szCs w:val="20"/>
        </w:rPr>
      </w:pPr>
      <w:r w:rsidRPr="00FA1DFD">
        <w:rPr>
          <w:rFonts w:cs="Arial"/>
          <w:sz w:val="20"/>
          <w:szCs w:val="20"/>
        </w:rPr>
        <w:t>Assegurança de responsabilitat civil per riscos professionals per un import igual o</w:t>
      </w:r>
      <w:r>
        <w:rPr>
          <w:rFonts w:cs="Arial"/>
          <w:sz w:val="20"/>
          <w:szCs w:val="20"/>
        </w:rPr>
        <w:t xml:space="preserve"> </w:t>
      </w:r>
      <w:r w:rsidRPr="00FA1DFD">
        <w:rPr>
          <w:rFonts w:cs="Arial"/>
          <w:sz w:val="20"/>
          <w:szCs w:val="20"/>
        </w:rPr>
        <w:t>superior a 600.000 €.</w:t>
      </w:r>
    </w:p>
    <w:p w14:paraId="63C89DAA" w14:textId="77777777" w:rsidR="003233C6" w:rsidRPr="0090278A" w:rsidRDefault="003233C6" w:rsidP="003233C6">
      <w:pPr>
        <w:pStyle w:val="Pargrafdellista"/>
        <w:rPr>
          <w:rFonts w:cs="Arial"/>
          <w:sz w:val="20"/>
          <w:szCs w:val="20"/>
        </w:rPr>
      </w:pPr>
    </w:p>
    <w:p w14:paraId="7B3741C5" w14:textId="0BC159C3" w:rsidR="003F7817" w:rsidRPr="0090278A" w:rsidRDefault="003F7817" w:rsidP="006E46FA">
      <w:pPr>
        <w:tabs>
          <w:tab w:val="left" w:pos="284"/>
        </w:tabs>
        <w:jc w:val="both"/>
        <w:rPr>
          <w:rFonts w:cs="Arial"/>
          <w:sz w:val="20"/>
        </w:rPr>
      </w:pPr>
      <w:r w:rsidRPr="0090278A">
        <w:rPr>
          <w:rFonts w:cs="Arial"/>
          <w:sz w:val="20"/>
        </w:rPr>
        <w:t>Mitjà per acreditar la solvència: Mitjançant l’aportació dels certificats i docum</w:t>
      </w:r>
      <w:r w:rsidR="006E46FA" w:rsidRPr="0090278A">
        <w:rPr>
          <w:rFonts w:cs="Arial"/>
          <w:sz w:val="20"/>
        </w:rPr>
        <w:t xml:space="preserve">ents següents: comptes anuals, </w:t>
      </w:r>
      <w:r w:rsidRPr="0090278A">
        <w:rPr>
          <w:rFonts w:cs="Arial"/>
          <w:sz w:val="20"/>
        </w:rPr>
        <w:t>declaració responsable de l’empresari en què indiqui el volum</w:t>
      </w:r>
      <w:r w:rsidR="006E46FA" w:rsidRPr="0090278A">
        <w:rPr>
          <w:rFonts w:cs="Arial"/>
          <w:sz w:val="20"/>
        </w:rPr>
        <w:t xml:space="preserve"> de negocis global de l’empresa o justificant l’existència de l’assegurança de responsabilitat civil per riscos professionals.</w:t>
      </w:r>
    </w:p>
    <w:p w14:paraId="7B5D5146" w14:textId="42CFA396" w:rsidR="003F7817" w:rsidRPr="0090278A" w:rsidRDefault="003F7817" w:rsidP="00FD0F57">
      <w:pPr>
        <w:tabs>
          <w:tab w:val="left" w:pos="284"/>
        </w:tabs>
        <w:jc w:val="both"/>
        <w:rPr>
          <w:rFonts w:cs="Arial"/>
          <w:sz w:val="20"/>
        </w:rPr>
      </w:pPr>
      <w:r w:rsidRPr="0090278A">
        <w:rPr>
          <w:rFonts w:cs="Arial"/>
          <w:sz w:val="20"/>
        </w:rPr>
        <w:t>D’acord amb l’art. 86.1 LCSP, quan, per una raó vàlida, l’operador econòmic no estigui en condicions de presentar les referències que sol·licita l’òrgan de contractació, se l’autoritza a acreditar la seva solvència econòmica i financera per mitjà de qualsevol altre document que el poder a</w:t>
      </w:r>
      <w:r w:rsidR="00FD0F57" w:rsidRPr="0090278A">
        <w:rPr>
          <w:rFonts w:cs="Arial"/>
          <w:sz w:val="20"/>
        </w:rPr>
        <w:t>djudicador consideri apropiat.</w:t>
      </w:r>
    </w:p>
    <w:p w14:paraId="32C386E9" w14:textId="77777777" w:rsidR="002251A4" w:rsidRPr="0090278A" w:rsidRDefault="002251A4" w:rsidP="00FD0F57">
      <w:pPr>
        <w:tabs>
          <w:tab w:val="left" w:pos="284"/>
        </w:tabs>
        <w:jc w:val="both"/>
        <w:rPr>
          <w:rFonts w:cs="Arial"/>
          <w:sz w:val="20"/>
        </w:rPr>
      </w:pPr>
    </w:p>
    <w:p w14:paraId="558581AC" w14:textId="2DB930B7" w:rsidR="00FD0F57" w:rsidRPr="0090278A" w:rsidRDefault="003F7817" w:rsidP="00A33DEA">
      <w:pPr>
        <w:jc w:val="both"/>
        <w:rPr>
          <w:rFonts w:cs="Arial"/>
          <w:sz w:val="20"/>
          <w:u w:val="single"/>
        </w:rPr>
      </w:pPr>
      <w:r w:rsidRPr="0090278A">
        <w:rPr>
          <w:rFonts w:cs="Arial"/>
          <w:sz w:val="20"/>
          <w:u w:val="single"/>
        </w:rPr>
        <w:t xml:space="preserve">Solvència tècnica o professional </w:t>
      </w:r>
    </w:p>
    <w:p w14:paraId="22463E5E" w14:textId="19467EAC" w:rsidR="00FD0F57" w:rsidRPr="0090278A" w:rsidRDefault="00FD0F57" w:rsidP="00FD0F57">
      <w:pPr>
        <w:jc w:val="both"/>
        <w:rPr>
          <w:rFonts w:cs="Arial"/>
          <w:sz w:val="20"/>
        </w:rPr>
      </w:pPr>
      <w:r w:rsidRPr="0090278A">
        <w:rPr>
          <w:rFonts w:cs="Arial"/>
          <w:sz w:val="20"/>
        </w:rPr>
        <w:t>La solvència tècnica o professional de l’empresari s’haurà d’acreditar pe</w:t>
      </w:r>
      <w:r w:rsidR="00750ACC" w:rsidRPr="0090278A">
        <w:rPr>
          <w:rFonts w:cs="Arial"/>
          <w:sz w:val="20"/>
        </w:rPr>
        <w:t xml:space="preserve">ls </w:t>
      </w:r>
      <w:r w:rsidRPr="0090278A">
        <w:rPr>
          <w:rFonts w:cs="Arial"/>
          <w:sz w:val="20"/>
        </w:rPr>
        <w:t>mitjans següents:</w:t>
      </w:r>
    </w:p>
    <w:p w14:paraId="57941732" w14:textId="6454A667" w:rsidR="006E46FA" w:rsidRPr="0090278A" w:rsidRDefault="00976AE6" w:rsidP="00976AE6">
      <w:pPr>
        <w:pStyle w:val="Pargrafdellista"/>
        <w:ind w:firstLine="0"/>
        <w:rPr>
          <w:rFonts w:cs="Arial"/>
          <w:sz w:val="20"/>
          <w:szCs w:val="20"/>
        </w:rPr>
      </w:pPr>
      <w:r>
        <w:rPr>
          <w:rFonts w:cs="Arial"/>
          <w:sz w:val="20"/>
          <w:szCs w:val="20"/>
        </w:rPr>
        <w:t xml:space="preserve">a) </w:t>
      </w:r>
      <w:r w:rsidR="006E46FA" w:rsidRPr="0090278A">
        <w:rPr>
          <w:rFonts w:cs="Arial"/>
          <w:sz w:val="20"/>
          <w:szCs w:val="20"/>
        </w:rPr>
        <w:t>Una r</w:t>
      </w:r>
      <w:r w:rsidR="00FD0F57" w:rsidRPr="0090278A">
        <w:rPr>
          <w:rFonts w:cs="Arial"/>
          <w:sz w:val="20"/>
          <w:szCs w:val="20"/>
        </w:rPr>
        <w:t xml:space="preserve">elació </w:t>
      </w:r>
      <w:r w:rsidR="006E46FA" w:rsidRPr="0090278A">
        <w:rPr>
          <w:rFonts w:cs="Arial"/>
          <w:sz w:val="20"/>
          <w:szCs w:val="20"/>
        </w:rPr>
        <w:t xml:space="preserve">dels principals serveis o treballs efectuats de la mateixa o similar naturalesa que els que constitueixen l’objecte del contracte en el curs dels tres últims anys, en la qual se n’indiqui l’import, la data i el destinatari, públic o privat. </w:t>
      </w:r>
      <w:r w:rsidR="006E46FA" w:rsidRPr="00693EA6">
        <w:rPr>
          <w:rFonts w:cs="Arial"/>
          <w:sz w:val="20"/>
          <w:szCs w:val="20"/>
          <w:u w:val="single"/>
        </w:rPr>
        <w:t>Caldrà acreditar un mínim de dos serveis o treballs efectuats de la mateixa o similar naturalesa.</w:t>
      </w:r>
      <w:r w:rsidR="006E46FA" w:rsidRPr="0090278A">
        <w:rPr>
          <w:rFonts w:cs="Arial"/>
          <w:sz w:val="20"/>
          <w:szCs w:val="20"/>
        </w:rPr>
        <w:t xml:space="preserve"> Els serveis o treballs efectuats s'acreditaran mitjançant certificats expedits o visats per l'òrgan competent, quan el destinatari sigui una entitat del sector públic; quan el destinatari sigui un subjecte privat, mitjançant un certificat expedit per aquest o, mancant aquest certificat, mitjançant una declaració de l'empresari; si escau, aquests certificats seran comunicats directament a l'òrgan de contractació per l'autoritat competent.</w:t>
      </w:r>
    </w:p>
    <w:p w14:paraId="71FE93FB" w14:textId="77777777" w:rsidR="00D60E62" w:rsidRDefault="00D60E62" w:rsidP="006E46FA">
      <w:pPr>
        <w:pStyle w:val="Pargrafdellista"/>
        <w:ind w:firstLine="0"/>
        <w:rPr>
          <w:rFonts w:cs="Arial"/>
          <w:sz w:val="20"/>
          <w:szCs w:val="20"/>
        </w:rPr>
      </w:pPr>
    </w:p>
    <w:p w14:paraId="3D7EB15B" w14:textId="4328096E" w:rsidR="00FD0F57" w:rsidRPr="0090278A" w:rsidRDefault="006E46FA" w:rsidP="006E46FA">
      <w:pPr>
        <w:pStyle w:val="Pargrafdellista"/>
        <w:ind w:firstLine="0"/>
        <w:rPr>
          <w:rFonts w:cs="Arial"/>
          <w:sz w:val="20"/>
          <w:szCs w:val="20"/>
        </w:rPr>
      </w:pPr>
      <w:r w:rsidRPr="0090278A">
        <w:rPr>
          <w:rFonts w:cs="Arial"/>
          <w:sz w:val="20"/>
          <w:szCs w:val="20"/>
        </w:rPr>
        <w:t>Per determinar els serveis que són similars als de l'objecte del contracte es tindran en compte els tres primers dígits dels respectius codis CPV, tal i com disposa l'article 90.1.a) de la LCSP.</w:t>
      </w:r>
    </w:p>
    <w:p w14:paraId="5F9CA952" w14:textId="77777777" w:rsidR="006E46FA" w:rsidRPr="0090278A" w:rsidRDefault="006E46FA" w:rsidP="006E46FA">
      <w:pPr>
        <w:pStyle w:val="Pargrafdellista"/>
        <w:ind w:firstLine="0"/>
        <w:rPr>
          <w:rFonts w:cs="Arial"/>
          <w:sz w:val="20"/>
          <w:szCs w:val="20"/>
        </w:rPr>
      </w:pPr>
    </w:p>
    <w:p w14:paraId="776A1691" w14:textId="50E86141" w:rsidR="006E46FA" w:rsidRPr="0090278A" w:rsidRDefault="00976AE6" w:rsidP="00976AE6">
      <w:pPr>
        <w:pStyle w:val="Pargrafdellista"/>
        <w:ind w:firstLine="0"/>
        <w:rPr>
          <w:rFonts w:cs="Arial"/>
          <w:sz w:val="20"/>
          <w:szCs w:val="20"/>
        </w:rPr>
      </w:pPr>
      <w:r>
        <w:rPr>
          <w:rFonts w:cs="Arial"/>
          <w:sz w:val="20"/>
          <w:szCs w:val="20"/>
        </w:rPr>
        <w:t xml:space="preserve">b) </w:t>
      </w:r>
      <w:r w:rsidR="006E46FA" w:rsidRPr="0090278A">
        <w:rPr>
          <w:rFonts w:cs="Arial"/>
          <w:sz w:val="20"/>
          <w:szCs w:val="20"/>
        </w:rPr>
        <w:t>Indicació del personal responsable de l’empresa o de les unitats tècniques, integrades o no a l’empresa</w:t>
      </w:r>
      <w:r w:rsidR="008F19ED" w:rsidRPr="0090278A">
        <w:rPr>
          <w:rFonts w:cs="Arial"/>
          <w:sz w:val="20"/>
          <w:szCs w:val="20"/>
        </w:rPr>
        <w:t>, participants en el contracte.</w:t>
      </w:r>
    </w:p>
    <w:p w14:paraId="413922BC" w14:textId="77777777" w:rsidR="00976AE6" w:rsidRDefault="00976AE6" w:rsidP="00976AE6">
      <w:pPr>
        <w:pStyle w:val="Pargrafdellista"/>
        <w:ind w:firstLine="0"/>
        <w:rPr>
          <w:rFonts w:cs="Arial"/>
          <w:sz w:val="20"/>
          <w:szCs w:val="20"/>
        </w:rPr>
      </w:pPr>
    </w:p>
    <w:p w14:paraId="0108B806" w14:textId="77777777" w:rsidR="00D5776D" w:rsidRDefault="00976AE6" w:rsidP="00D5776D">
      <w:pPr>
        <w:pStyle w:val="Pargrafdellista"/>
        <w:ind w:firstLine="0"/>
        <w:rPr>
          <w:rFonts w:cs="Arial"/>
          <w:sz w:val="20"/>
          <w:szCs w:val="20"/>
        </w:rPr>
      </w:pPr>
      <w:r>
        <w:rPr>
          <w:rFonts w:cs="Arial"/>
          <w:sz w:val="20"/>
          <w:szCs w:val="20"/>
        </w:rPr>
        <w:t xml:space="preserve">c) </w:t>
      </w:r>
      <w:r w:rsidR="006E46FA" w:rsidRPr="0090278A">
        <w:rPr>
          <w:rFonts w:cs="Arial"/>
          <w:sz w:val="20"/>
          <w:szCs w:val="20"/>
        </w:rPr>
        <w:t>Indicació de les mesures de gestió mediambiental que l'empresari aplicar</w:t>
      </w:r>
      <w:r w:rsidR="00B6703A" w:rsidRPr="0090278A">
        <w:rPr>
          <w:rFonts w:cs="Arial"/>
          <w:sz w:val="20"/>
          <w:szCs w:val="20"/>
        </w:rPr>
        <w:t>à</w:t>
      </w:r>
      <w:r w:rsidR="006E46FA" w:rsidRPr="0090278A">
        <w:rPr>
          <w:rFonts w:cs="Arial"/>
          <w:sz w:val="20"/>
          <w:szCs w:val="20"/>
        </w:rPr>
        <w:t xml:space="preserve"> </w:t>
      </w:r>
      <w:r w:rsidR="00B6703A" w:rsidRPr="0090278A">
        <w:rPr>
          <w:rFonts w:cs="Arial"/>
          <w:sz w:val="20"/>
          <w:szCs w:val="20"/>
        </w:rPr>
        <w:t xml:space="preserve">en </w:t>
      </w:r>
      <w:r w:rsidR="006E46FA" w:rsidRPr="0090278A">
        <w:rPr>
          <w:rFonts w:cs="Arial"/>
          <w:sz w:val="20"/>
          <w:szCs w:val="20"/>
        </w:rPr>
        <w:t>l'execu</w:t>
      </w:r>
      <w:r w:rsidR="00B6703A" w:rsidRPr="0090278A">
        <w:rPr>
          <w:rFonts w:cs="Arial"/>
          <w:sz w:val="20"/>
          <w:szCs w:val="20"/>
        </w:rPr>
        <w:t>ció d</w:t>
      </w:r>
      <w:r w:rsidR="006E46FA" w:rsidRPr="0090278A">
        <w:rPr>
          <w:rFonts w:cs="Arial"/>
          <w:sz w:val="20"/>
          <w:szCs w:val="20"/>
        </w:rPr>
        <w:t>el contracte</w:t>
      </w:r>
      <w:r w:rsidR="00B6703A" w:rsidRPr="0090278A">
        <w:rPr>
          <w:rFonts w:cs="Arial"/>
          <w:sz w:val="20"/>
          <w:szCs w:val="20"/>
        </w:rPr>
        <w:t>, segons el que preveuen els plecs tècnics.</w:t>
      </w:r>
    </w:p>
    <w:p w14:paraId="796663C1" w14:textId="77777777" w:rsidR="00D5776D" w:rsidRDefault="00D5776D" w:rsidP="00D5776D">
      <w:pPr>
        <w:pStyle w:val="Pargrafdellista"/>
        <w:ind w:firstLine="0"/>
        <w:rPr>
          <w:rFonts w:cs="Arial"/>
          <w:sz w:val="20"/>
          <w:szCs w:val="20"/>
        </w:rPr>
      </w:pPr>
    </w:p>
    <w:p w14:paraId="33D2FD81" w14:textId="7BAC7F7D" w:rsidR="00FA1DFD" w:rsidRPr="00D5776D" w:rsidRDefault="00D5776D" w:rsidP="00D5776D">
      <w:pPr>
        <w:pStyle w:val="Pargrafdellista"/>
        <w:ind w:firstLine="0"/>
        <w:rPr>
          <w:rFonts w:cs="Arial"/>
          <w:sz w:val="20"/>
          <w:szCs w:val="20"/>
        </w:rPr>
      </w:pPr>
      <w:r>
        <w:rPr>
          <w:rFonts w:cs="Arial"/>
          <w:sz w:val="20"/>
          <w:szCs w:val="20"/>
        </w:rPr>
        <w:t xml:space="preserve">d) </w:t>
      </w:r>
      <w:r w:rsidR="006E46FA" w:rsidRPr="00D5776D">
        <w:rPr>
          <w:rFonts w:cs="Arial"/>
          <w:sz w:val="20"/>
          <w:szCs w:val="20"/>
        </w:rPr>
        <w:t xml:space="preserve">Declaració </w:t>
      </w:r>
      <w:r w:rsidR="00B6703A" w:rsidRPr="00D5776D">
        <w:rPr>
          <w:rFonts w:cs="Arial"/>
          <w:sz w:val="20"/>
          <w:szCs w:val="20"/>
        </w:rPr>
        <w:t xml:space="preserve">responsable </w:t>
      </w:r>
      <w:r w:rsidR="006E46FA" w:rsidRPr="00D5776D">
        <w:rPr>
          <w:rFonts w:cs="Arial"/>
          <w:sz w:val="20"/>
          <w:szCs w:val="20"/>
        </w:rPr>
        <w:t>que indiqui la maquinària, material i equip tècnic qu</w:t>
      </w:r>
      <w:r w:rsidR="00B6703A" w:rsidRPr="00D5776D">
        <w:rPr>
          <w:rFonts w:cs="Arial"/>
          <w:sz w:val="20"/>
          <w:szCs w:val="20"/>
        </w:rPr>
        <w:t xml:space="preserve">e </w:t>
      </w:r>
      <w:r w:rsidR="006E46FA" w:rsidRPr="00D5776D">
        <w:rPr>
          <w:rFonts w:cs="Arial"/>
          <w:sz w:val="20"/>
          <w:szCs w:val="20"/>
        </w:rPr>
        <w:t>disposa per a l’execuc</w:t>
      </w:r>
      <w:r w:rsidR="00CC1743" w:rsidRPr="00D5776D">
        <w:rPr>
          <w:rFonts w:cs="Arial"/>
          <w:sz w:val="20"/>
          <w:szCs w:val="20"/>
        </w:rPr>
        <w:t xml:space="preserve">ió dels treballs o prestacions </w:t>
      </w:r>
      <w:r w:rsidR="00FA1DFD" w:rsidRPr="00D5776D">
        <w:rPr>
          <w:rFonts w:cs="Arial"/>
          <w:sz w:val="20"/>
          <w:szCs w:val="20"/>
        </w:rPr>
        <w:t>objecte del contracte, a la qual s’ha d’adjuntar la documentació</w:t>
      </w:r>
    </w:p>
    <w:p w14:paraId="00572053" w14:textId="40541801" w:rsidR="006E46FA" w:rsidRPr="0090278A" w:rsidRDefault="00FA1DFD" w:rsidP="00FA1DFD">
      <w:pPr>
        <w:pStyle w:val="Pargrafdellista"/>
        <w:ind w:firstLine="0"/>
        <w:rPr>
          <w:rFonts w:cs="Arial"/>
          <w:sz w:val="20"/>
          <w:szCs w:val="20"/>
        </w:rPr>
      </w:pPr>
      <w:r w:rsidRPr="00FA1DFD">
        <w:rPr>
          <w:rFonts w:cs="Arial"/>
          <w:sz w:val="20"/>
          <w:szCs w:val="20"/>
        </w:rPr>
        <w:t>acreditativa pertinent.</w:t>
      </w:r>
    </w:p>
    <w:p w14:paraId="13A8D03B" w14:textId="7254B828" w:rsidR="00750ACC" w:rsidRPr="0090278A" w:rsidRDefault="00750ACC" w:rsidP="006E46FA">
      <w:pPr>
        <w:rPr>
          <w:rFonts w:cs="Arial"/>
          <w:sz w:val="20"/>
        </w:rPr>
      </w:pPr>
    </w:p>
    <w:p w14:paraId="26C3C4B0" w14:textId="23C4FC7C" w:rsidR="003F7817" w:rsidRPr="0090278A" w:rsidRDefault="00976AE6" w:rsidP="00FD0F57">
      <w:pPr>
        <w:jc w:val="both"/>
        <w:rPr>
          <w:rFonts w:cs="Arial"/>
          <w:sz w:val="20"/>
        </w:rPr>
      </w:pPr>
      <w:r>
        <w:rPr>
          <w:rFonts w:cs="Arial"/>
          <w:sz w:val="20"/>
        </w:rPr>
        <w:t>Q</w:t>
      </w:r>
      <w:r w:rsidR="00FD0F57" w:rsidRPr="0090278A">
        <w:rPr>
          <w:rFonts w:cs="Arial"/>
          <w:sz w:val="20"/>
        </w:rPr>
        <w:t xml:space="preserve">uan el contractista sigui una empresa de nova creació, entenent per tal la que tingui una antiguitat inferior a cinc anys, la seva solvència tècnica </w:t>
      </w:r>
      <w:r>
        <w:rPr>
          <w:rFonts w:cs="Arial"/>
          <w:sz w:val="20"/>
        </w:rPr>
        <w:t>s’acreditarà p</w:t>
      </w:r>
      <w:r w:rsidR="00FD0F57" w:rsidRPr="0090278A">
        <w:rPr>
          <w:rFonts w:cs="Arial"/>
          <w:sz w:val="20"/>
        </w:rPr>
        <w:t xml:space="preserve">els mitjans a que </w:t>
      </w:r>
      <w:r>
        <w:rPr>
          <w:rFonts w:cs="Arial"/>
          <w:sz w:val="20"/>
        </w:rPr>
        <w:t>es refereixen les lletres b) a d</w:t>
      </w:r>
      <w:r w:rsidR="00FD0F57" w:rsidRPr="0090278A">
        <w:rPr>
          <w:rFonts w:cs="Arial"/>
          <w:sz w:val="20"/>
        </w:rPr>
        <w:t>), sense que en cap cas sigui aplicable el que estableix la lletra a), relatiu a l'execució d'un nombre determinat de serveis.</w:t>
      </w:r>
    </w:p>
    <w:p w14:paraId="26E030EF" w14:textId="77777777" w:rsidR="00976AE6" w:rsidRDefault="00976AE6" w:rsidP="00F85049">
      <w:pPr>
        <w:jc w:val="both"/>
        <w:rPr>
          <w:rFonts w:cs="Arial"/>
          <w:sz w:val="20"/>
        </w:rPr>
      </w:pPr>
    </w:p>
    <w:p w14:paraId="3A3B1F73" w14:textId="5FBFD244" w:rsidR="00D60E62" w:rsidRPr="0090278A" w:rsidRDefault="00545FED" w:rsidP="00D91CB5">
      <w:pPr>
        <w:jc w:val="both"/>
        <w:rPr>
          <w:rFonts w:cs="Arial"/>
          <w:sz w:val="20"/>
        </w:rPr>
      </w:pPr>
      <w:r w:rsidRPr="00693BDF">
        <w:rPr>
          <w:rFonts w:cs="Arial"/>
          <w:b/>
          <w:sz w:val="20"/>
        </w:rPr>
        <w:t>F2. Classificació empresarial:</w:t>
      </w:r>
      <w:r w:rsidRPr="00E66765">
        <w:rPr>
          <w:rFonts w:cs="Arial"/>
          <w:sz w:val="20"/>
        </w:rPr>
        <w:t xml:space="preserve"> </w:t>
      </w:r>
      <w:r w:rsidR="001A767A">
        <w:rPr>
          <w:rFonts w:cs="Arial"/>
          <w:sz w:val="20"/>
        </w:rPr>
        <w:t>No é</w:t>
      </w:r>
      <w:r w:rsidR="00693BDF">
        <w:rPr>
          <w:rFonts w:cs="Arial"/>
          <w:sz w:val="20"/>
        </w:rPr>
        <w:t>s exigible (article 77.1.c)</w:t>
      </w:r>
      <w:r w:rsidR="00D91CB5">
        <w:rPr>
          <w:rFonts w:cs="Arial"/>
          <w:sz w:val="20"/>
        </w:rPr>
        <w:t xml:space="preserve"> LCSP). No obstant, </w:t>
      </w:r>
      <w:r w:rsidR="00D91CB5" w:rsidRPr="00D91CB5">
        <w:rPr>
          <w:rFonts w:cs="Arial"/>
          <w:sz w:val="20"/>
        </w:rPr>
        <w:t>les empreses que acreditin la classificació en el Grup M, Subgrup 6 (Hostaleria i serveis de menjar)</w:t>
      </w:r>
      <w:r w:rsidR="00D34244">
        <w:rPr>
          <w:rFonts w:cs="Arial"/>
          <w:sz w:val="20"/>
        </w:rPr>
        <w:t>, Categoria 5</w:t>
      </w:r>
      <w:r w:rsidR="00D91CB5" w:rsidRPr="00D91CB5">
        <w:rPr>
          <w:rFonts w:cs="Arial"/>
          <w:sz w:val="20"/>
        </w:rPr>
        <w:t xml:space="preserve">, es consideraran que </w:t>
      </w:r>
      <w:r w:rsidR="00D34244">
        <w:rPr>
          <w:rFonts w:cs="Arial"/>
          <w:sz w:val="20"/>
        </w:rPr>
        <w:t>han acreditat la seva solvència.</w:t>
      </w:r>
    </w:p>
    <w:p w14:paraId="5ED538EE" w14:textId="2548A890" w:rsidR="00D60E62" w:rsidRPr="0090278A" w:rsidRDefault="003F7817" w:rsidP="00A33DEA">
      <w:pPr>
        <w:jc w:val="both"/>
        <w:rPr>
          <w:rFonts w:cs="Arial"/>
          <w:sz w:val="20"/>
        </w:rPr>
      </w:pPr>
      <w:r w:rsidRPr="00693BDF">
        <w:rPr>
          <w:rFonts w:cs="Arial"/>
          <w:b/>
          <w:sz w:val="20"/>
        </w:rPr>
        <w:t>F3. Adscripció de mitjans materials i/o personals a l’execució del contracte</w:t>
      </w:r>
      <w:r w:rsidRPr="0090278A">
        <w:rPr>
          <w:rFonts w:cs="Arial"/>
          <w:sz w:val="20"/>
        </w:rPr>
        <w:t xml:space="preserve">: Sí, segons preveuen els plecs tècnics.  </w:t>
      </w:r>
    </w:p>
    <w:p w14:paraId="51CA3055" w14:textId="32CDAD29" w:rsidR="007F1CC3" w:rsidRDefault="003F7817" w:rsidP="000204E5">
      <w:pPr>
        <w:spacing w:line="240" w:lineRule="exact"/>
        <w:jc w:val="both"/>
        <w:rPr>
          <w:rFonts w:cs="Arial"/>
          <w:snapToGrid w:val="0"/>
          <w:color w:val="000000" w:themeColor="text1"/>
          <w:sz w:val="20"/>
          <w:lang w:eastAsia="es-ES"/>
        </w:rPr>
      </w:pPr>
      <w:r w:rsidRPr="00693BDF">
        <w:rPr>
          <w:rFonts w:cs="Arial"/>
          <w:b/>
          <w:sz w:val="20"/>
        </w:rPr>
        <w:t>F4. Certificats acreditatius del compliment de les normes de garantia de la qualitat</w:t>
      </w:r>
      <w:r w:rsidR="00976AE6" w:rsidRPr="00693BDF">
        <w:rPr>
          <w:rFonts w:cs="Arial"/>
          <w:b/>
          <w:sz w:val="20"/>
        </w:rPr>
        <w:t xml:space="preserve"> i/o de gestió mediambiental</w:t>
      </w:r>
      <w:r w:rsidR="00976AE6">
        <w:rPr>
          <w:rFonts w:cs="Arial"/>
          <w:sz w:val="20"/>
        </w:rPr>
        <w:t>: Sí</w:t>
      </w:r>
      <w:r w:rsidRPr="0090278A">
        <w:rPr>
          <w:rFonts w:cs="Arial"/>
          <w:sz w:val="20"/>
        </w:rPr>
        <w:t>.</w:t>
      </w:r>
      <w:r w:rsidR="002251A4" w:rsidRPr="0090278A">
        <w:rPr>
          <w:rFonts w:cs="Arial"/>
          <w:snapToGrid w:val="0"/>
          <w:color w:val="000000" w:themeColor="text1"/>
          <w:sz w:val="20"/>
          <w:lang w:eastAsia="es-ES"/>
        </w:rPr>
        <w:t xml:space="preserve"> </w:t>
      </w:r>
      <w:r w:rsidR="000204E5">
        <w:rPr>
          <w:rFonts w:cs="Arial"/>
          <w:snapToGrid w:val="0"/>
          <w:color w:val="000000" w:themeColor="text1"/>
          <w:sz w:val="20"/>
          <w:lang w:eastAsia="es-ES"/>
        </w:rPr>
        <w:t xml:space="preserve"> </w:t>
      </w:r>
    </w:p>
    <w:p w14:paraId="1778DCAE" w14:textId="77777777" w:rsidR="000204E5" w:rsidRPr="000204E5" w:rsidRDefault="000204E5" w:rsidP="000204E5">
      <w:pPr>
        <w:spacing w:line="240" w:lineRule="exact"/>
        <w:jc w:val="both"/>
        <w:rPr>
          <w:rFonts w:cs="Arial"/>
          <w:snapToGrid w:val="0"/>
          <w:color w:val="000000" w:themeColor="text1"/>
          <w:sz w:val="20"/>
          <w:lang w:eastAsia="es-ES"/>
        </w:rPr>
      </w:pPr>
    </w:p>
    <w:p w14:paraId="5AE1BD2C" w14:textId="77777777" w:rsidR="003F7817" w:rsidRPr="0090278A" w:rsidRDefault="003F7817" w:rsidP="00963D91">
      <w:pPr>
        <w:numPr>
          <w:ilvl w:val="0"/>
          <w:numId w:val="16"/>
        </w:numPr>
        <w:jc w:val="both"/>
        <w:rPr>
          <w:rFonts w:cs="Arial"/>
          <w:b/>
          <w:sz w:val="20"/>
        </w:rPr>
      </w:pPr>
      <w:r w:rsidRPr="0090278A">
        <w:rPr>
          <w:rFonts w:cs="Arial"/>
          <w:b/>
          <w:sz w:val="20"/>
          <w:u w:val="single"/>
        </w:rPr>
        <w:t>Sobres a presentar i contingut</w:t>
      </w:r>
      <w:r w:rsidRPr="0090278A">
        <w:rPr>
          <w:rFonts w:cs="Arial"/>
          <w:b/>
          <w:sz w:val="20"/>
        </w:rPr>
        <w:t>:</w:t>
      </w:r>
    </w:p>
    <w:p w14:paraId="21233919" w14:textId="77777777" w:rsidR="003F7817" w:rsidRPr="0090278A" w:rsidRDefault="003F7817" w:rsidP="00A33DEA">
      <w:pPr>
        <w:jc w:val="both"/>
        <w:rPr>
          <w:rFonts w:cs="Arial"/>
          <w:b/>
          <w:sz w:val="20"/>
        </w:rPr>
      </w:pPr>
    </w:p>
    <w:p w14:paraId="5F522E13" w14:textId="77777777" w:rsidR="003F7817" w:rsidRPr="0090278A" w:rsidRDefault="003F7817" w:rsidP="00A33DEA">
      <w:pPr>
        <w:jc w:val="both"/>
        <w:rPr>
          <w:rFonts w:cs="Arial"/>
          <w:b/>
          <w:sz w:val="20"/>
        </w:rPr>
      </w:pPr>
      <w:r w:rsidRPr="0090278A">
        <w:rPr>
          <w:rFonts w:cs="Arial"/>
          <w:b/>
          <w:sz w:val="20"/>
        </w:rPr>
        <w:t xml:space="preserve">G.1. Sobre A (Documentació general): </w:t>
      </w:r>
    </w:p>
    <w:p w14:paraId="6EBE7F5E" w14:textId="77777777" w:rsidR="003F7817" w:rsidRPr="0090278A" w:rsidRDefault="003F7817" w:rsidP="00A33DEA">
      <w:pPr>
        <w:jc w:val="both"/>
        <w:rPr>
          <w:rFonts w:cs="Arial"/>
          <w:b/>
          <w:sz w:val="20"/>
        </w:rPr>
      </w:pPr>
    </w:p>
    <w:p w14:paraId="1D292BA4" w14:textId="77777777" w:rsidR="003F7817" w:rsidRPr="0090278A" w:rsidRDefault="003F7817" w:rsidP="00963D91">
      <w:pPr>
        <w:numPr>
          <w:ilvl w:val="0"/>
          <w:numId w:val="3"/>
        </w:numPr>
        <w:jc w:val="both"/>
        <w:rPr>
          <w:rFonts w:cs="Arial"/>
          <w:bCs/>
          <w:sz w:val="20"/>
        </w:rPr>
      </w:pPr>
      <w:r w:rsidRPr="0090278A">
        <w:rPr>
          <w:rFonts w:cs="Arial"/>
          <w:bCs/>
          <w:sz w:val="20"/>
          <w:u w:val="single"/>
        </w:rPr>
        <w:t>Document europeu únic de contractació (DEUC)</w:t>
      </w:r>
      <w:r w:rsidRPr="0090278A">
        <w:rPr>
          <w:rFonts w:cs="Arial"/>
          <w:bCs/>
          <w:sz w:val="20"/>
        </w:rPr>
        <w:t xml:space="preserve">, segons model que es facilita a </w:t>
      </w:r>
      <w:r w:rsidRPr="0090278A">
        <w:rPr>
          <w:rFonts w:cs="Arial"/>
          <w:sz w:val="20"/>
        </w:rPr>
        <w:t>l</w:t>
      </w:r>
      <w:r w:rsidRPr="0090278A">
        <w:rPr>
          <w:rFonts w:cs="Arial"/>
          <w:bCs/>
          <w:sz w:val="20"/>
        </w:rPr>
        <w:t>a pàgina de l’anunci d’aquesta licitació, dins del perfil de contractant:</w:t>
      </w:r>
    </w:p>
    <w:p w14:paraId="035F2F79" w14:textId="033E7471" w:rsidR="00FF6D0B" w:rsidRPr="0090278A" w:rsidRDefault="00767EC1" w:rsidP="00FF6D0B">
      <w:pPr>
        <w:ind w:firstLine="360"/>
        <w:jc w:val="both"/>
        <w:rPr>
          <w:rFonts w:cs="Arial"/>
          <w:sz w:val="20"/>
        </w:rPr>
      </w:pPr>
      <w:hyperlink r:id="rId10" w:history="1">
        <w:r w:rsidR="00FF6D0B" w:rsidRPr="0090278A">
          <w:rPr>
            <w:rStyle w:val="Enlla"/>
            <w:rFonts w:cs="Arial"/>
            <w:sz w:val="20"/>
          </w:rPr>
          <w:t>https://contractaciopublica.gencat.cat/ecofin_pscp/AppJava/perfil/ACPC</w:t>
        </w:r>
      </w:hyperlink>
    </w:p>
    <w:p w14:paraId="01E506AF" w14:textId="77777777" w:rsidR="00FF6D0B" w:rsidRPr="0090278A" w:rsidRDefault="00FF6D0B" w:rsidP="00A33DEA">
      <w:pPr>
        <w:jc w:val="both"/>
        <w:rPr>
          <w:rFonts w:cs="Arial"/>
          <w:sz w:val="20"/>
        </w:rPr>
      </w:pPr>
    </w:p>
    <w:p w14:paraId="3E6A5541" w14:textId="77777777" w:rsidR="003F7817" w:rsidRPr="0090278A" w:rsidRDefault="003F7817" w:rsidP="00A33DEA">
      <w:pPr>
        <w:ind w:left="360"/>
        <w:jc w:val="both"/>
        <w:rPr>
          <w:rFonts w:eastAsia="Calibri" w:cs="Arial"/>
          <w:bCs/>
          <w:iCs/>
          <w:sz w:val="20"/>
        </w:rPr>
      </w:pPr>
      <w:r w:rsidRPr="0090278A">
        <w:rPr>
          <w:rFonts w:eastAsia="Calibri" w:cs="Arial"/>
          <w:bCs/>
          <w:iCs/>
          <w:sz w:val="20"/>
        </w:rPr>
        <w:t>Si l’empresa licitadora respon afirmativament la primera pregunta de la part IV del DEUC: “</w:t>
      </w:r>
      <w:r w:rsidRPr="0090278A">
        <w:rPr>
          <w:rFonts w:eastAsia="Calibri" w:cs="Arial"/>
          <w:bCs/>
          <w:i/>
          <w:iCs/>
          <w:sz w:val="20"/>
        </w:rPr>
        <w:t>Criteris de selecció</w:t>
      </w:r>
      <w:r w:rsidRPr="0090278A">
        <w:rPr>
          <w:rFonts w:eastAsia="Calibri" w:cs="Arial"/>
          <w:bCs/>
          <w:iCs/>
          <w:sz w:val="20"/>
        </w:rPr>
        <w:t xml:space="preserve">”, relativa al compliment de tots els criteris de selecció, s’entendrà que l’empresa licitadora reuneix els requisits de solvència exigits en aquest plec, sense que sigui necessari omplir cap altre casella de la part IV. </w:t>
      </w:r>
    </w:p>
    <w:p w14:paraId="105562A7" w14:textId="77777777" w:rsidR="003F7817" w:rsidRPr="0090278A" w:rsidRDefault="003F7817" w:rsidP="00A33DEA">
      <w:pPr>
        <w:ind w:left="360"/>
        <w:jc w:val="both"/>
        <w:rPr>
          <w:rFonts w:eastAsia="Calibri" w:cs="Arial"/>
          <w:bCs/>
          <w:iCs/>
          <w:sz w:val="20"/>
        </w:rPr>
      </w:pPr>
    </w:p>
    <w:p w14:paraId="36B65172" w14:textId="77777777" w:rsidR="003F7817" w:rsidRPr="0090278A" w:rsidRDefault="003F7817" w:rsidP="00A33DEA">
      <w:pPr>
        <w:ind w:left="360"/>
        <w:jc w:val="both"/>
        <w:rPr>
          <w:rFonts w:cs="Arial"/>
          <w:b/>
          <w:sz w:val="20"/>
        </w:rPr>
      </w:pPr>
      <w:r w:rsidRPr="0090278A">
        <w:rPr>
          <w:rFonts w:cs="Arial"/>
          <w:b/>
          <w:sz w:val="20"/>
        </w:rPr>
        <w:t>L’eventual falsedat en les declaracions efectuades per les empreses licitadores al DEUC pot donar lloc a la causa de prohibició de contractar amb el sector públic prevista en l’article 71.1.e de la LCSP.</w:t>
      </w:r>
    </w:p>
    <w:p w14:paraId="0B5F65C6" w14:textId="77777777" w:rsidR="003F7817" w:rsidRPr="0090278A" w:rsidRDefault="003F7817" w:rsidP="00A33DEA">
      <w:pPr>
        <w:jc w:val="both"/>
        <w:rPr>
          <w:rFonts w:eastAsia="Calibri" w:cs="Arial"/>
          <w:bCs/>
          <w:iCs/>
          <w:sz w:val="20"/>
        </w:rPr>
      </w:pPr>
    </w:p>
    <w:p w14:paraId="09DDF5CE" w14:textId="57DA784F" w:rsidR="000F62E2" w:rsidRPr="0090278A" w:rsidRDefault="003F7817" w:rsidP="00963D91">
      <w:pPr>
        <w:numPr>
          <w:ilvl w:val="0"/>
          <w:numId w:val="3"/>
        </w:numPr>
        <w:jc w:val="both"/>
        <w:rPr>
          <w:rFonts w:cs="Arial"/>
          <w:sz w:val="20"/>
        </w:rPr>
      </w:pPr>
      <w:r w:rsidRPr="00693BDF">
        <w:rPr>
          <w:rFonts w:cs="Arial"/>
          <w:sz w:val="20"/>
          <w:u w:val="single"/>
        </w:rPr>
        <w:t>Declaració de submissió als jutjats i tribunals espanyols</w:t>
      </w:r>
      <w:r w:rsidRPr="0090278A">
        <w:rPr>
          <w:rFonts w:cs="Arial"/>
          <w:sz w:val="20"/>
        </w:rPr>
        <w:t>, en cas d</w:t>
      </w:r>
      <w:r w:rsidR="000F62E2" w:rsidRPr="0090278A">
        <w:rPr>
          <w:rFonts w:cs="Arial"/>
          <w:sz w:val="20"/>
        </w:rPr>
        <w:t>’empresa licitadora estrangera.</w:t>
      </w:r>
    </w:p>
    <w:p w14:paraId="7346562C" w14:textId="7ECB870C" w:rsidR="006E46FA" w:rsidRPr="0090278A" w:rsidRDefault="006E46FA" w:rsidP="00963D91">
      <w:pPr>
        <w:numPr>
          <w:ilvl w:val="0"/>
          <w:numId w:val="3"/>
        </w:numPr>
        <w:jc w:val="both"/>
        <w:rPr>
          <w:rFonts w:cs="Arial"/>
          <w:sz w:val="20"/>
        </w:rPr>
      </w:pPr>
      <w:r w:rsidRPr="00693BDF">
        <w:rPr>
          <w:rFonts w:cs="Arial"/>
          <w:sz w:val="20"/>
          <w:u w:val="single"/>
        </w:rPr>
        <w:t>Declaració de garantia en el tractament de dades personals</w:t>
      </w:r>
      <w:r w:rsidRPr="0090278A">
        <w:rPr>
          <w:rFonts w:cs="Arial"/>
          <w:sz w:val="20"/>
        </w:rPr>
        <w:t>, segons model de l’Annex 9.</w:t>
      </w:r>
    </w:p>
    <w:p w14:paraId="478B9A9F" w14:textId="77777777" w:rsidR="003F7817" w:rsidRPr="0090278A" w:rsidRDefault="003F7817" w:rsidP="00963D91">
      <w:pPr>
        <w:numPr>
          <w:ilvl w:val="0"/>
          <w:numId w:val="3"/>
        </w:numPr>
        <w:jc w:val="both"/>
        <w:rPr>
          <w:rFonts w:cs="Arial"/>
          <w:sz w:val="20"/>
        </w:rPr>
      </w:pPr>
      <w:r w:rsidRPr="00693BDF">
        <w:rPr>
          <w:rFonts w:cs="Arial"/>
          <w:sz w:val="20"/>
          <w:u w:val="single"/>
        </w:rPr>
        <w:t>Altra documentació a presentar per les empreses licitadores</w:t>
      </w:r>
      <w:r w:rsidRPr="0090278A">
        <w:rPr>
          <w:rFonts w:cs="Arial"/>
          <w:sz w:val="20"/>
        </w:rPr>
        <w:t>: segons es prevegi en la configuració del sobre A digital.</w:t>
      </w:r>
    </w:p>
    <w:p w14:paraId="51B79EB3" w14:textId="77777777" w:rsidR="003F7817" w:rsidRPr="0090278A" w:rsidRDefault="003F7817" w:rsidP="00A33DEA">
      <w:pPr>
        <w:jc w:val="both"/>
        <w:rPr>
          <w:rFonts w:cs="Arial"/>
          <w:b/>
          <w:sz w:val="20"/>
        </w:rPr>
      </w:pPr>
    </w:p>
    <w:p w14:paraId="0C502A2C" w14:textId="77777777" w:rsidR="003F7817" w:rsidRPr="0090278A" w:rsidRDefault="003F7817" w:rsidP="00A33DEA">
      <w:pPr>
        <w:jc w:val="both"/>
        <w:rPr>
          <w:rFonts w:cs="Arial"/>
          <w:b/>
          <w:sz w:val="20"/>
        </w:rPr>
      </w:pPr>
      <w:r w:rsidRPr="0090278A">
        <w:rPr>
          <w:rFonts w:cs="Arial"/>
          <w:b/>
          <w:sz w:val="20"/>
        </w:rPr>
        <w:t xml:space="preserve">G.2. Sobre B (Criteris Subjectes a judici de valor): </w:t>
      </w:r>
    </w:p>
    <w:p w14:paraId="7A6E9819" w14:textId="77777777" w:rsidR="003F7817" w:rsidRPr="0090278A" w:rsidRDefault="003F7817" w:rsidP="00A33DEA">
      <w:pPr>
        <w:jc w:val="both"/>
        <w:rPr>
          <w:rFonts w:cs="Arial"/>
          <w:b/>
          <w:sz w:val="20"/>
        </w:rPr>
      </w:pPr>
    </w:p>
    <w:p w14:paraId="01BD2897" w14:textId="77777777" w:rsidR="00232BA4" w:rsidRPr="0090278A" w:rsidRDefault="003F7817" w:rsidP="00232BA4">
      <w:pPr>
        <w:jc w:val="both"/>
        <w:rPr>
          <w:rFonts w:eastAsia="Calibri" w:cs="Arial"/>
          <w:sz w:val="20"/>
          <w:lang w:eastAsia="en-US"/>
        </w:rPr>
      </w:pPr>
      <w:r w:rsidRPr="0090278A">
        <w:rPr>
          <w:rFonts w:eastAsia="Calibri" w:cs="Arial"/>
          <w:sz w:val="20"/>
          <w:lang w:eastAsia="en-US"/>
        </w:rPr>
        <w:t>La proposició del licitador subjecte a judici de valo</w:t>
      </w:r>
      <w:r w:rsidR="00232BA4" w:rsidRPr="0090278A">
        <w:rPr>
          <w:rFonts w:eastAsia="Calibri" w:cs="Arial"/>
          <w:sz w:val="20"/>
          <w:lang w:eastAsia="en-US"/>
        </w:rPr>
        <w:t>r contindrà  l’element següent:</w:t>
      </w:r>
    </w:p>
    <w:p w14:paraId="192A7900" w14:textId="2725E915" w:rsidR="003F7817" w:rsidRPr="0090278A" w:rsidRDefault="006E46FA" w:rsidP="00232BA4">
      <w:pPr>
        <w:jc w:val="both"/>
        <w:rPr>
          <w:rFonts w:eastAsia="Calibri" w:cs="Arial"/>
          <w:sz w:val="20"/>
          <w:lang w:eastAsia="en-US"/>
        </w:rPr>
      </w:pPr>
      <w:r w:rsidRPr="0090278A">
        <w:rPr>
          <w:rFonts w:eastAsia="Calibri" w:cs="Arial"/>
          <w:sz w:val="20"/>
          <w:u w:val="single"/>
          <w:lang w:eastAsia="en-US"/>
        </w:rPr>
        <w:t>Proposta</w:t>
      </w:r>
      <w:r w:rsidR="003F7817" w:rsidRPr="0090278A">
        <w:rPr>
          <w:rFonts w:eastAsia="Calibri" w:cs="Arial"/>
          <w:sz w:val="20"/>
          <w:u w:val="single"/>
          <w:lang w:eastAsia="en-US"/>
        </w:rPr>
        <w:t xml:space="preserve"> tècnic</w:t>
      </w:r>
      <w:r w:rsidRPr="0090278A">
        <w:rPr>
          <w:rFonts w:eastAsia="Calibri" w:cs="Arial"/>
          <w:sz w:val="20"/>
          <w:u w:val="single"/>
          <w:lang w:eastAsia="en-US"/>
        </w:rPr>
        <w:t>a</w:t>
      </w:r>
      <w:r w:rsidR="003F7817" w:rsidRPr="0090278A">
        <w:rPr>
          <w:rFonts w:eastAsia="Calibri" w:cs="Arial"/>
          <w:sz w:val="20"/>
          <w:lang w:eastAsia="en-US"/>
        </w:rPr>
        <w:t xml:space="preserve"> que inclogui tots els aspectes avaluables mitjançant judici de valor a que es refereix la lletra K.1 del Quadre de Característiques (criteris d’adjudicació). </w:t>
      </w:r>
    </w:p>
    <w:p w14:paraId="0D70ABC7" w14:textId="77777777" w:rsidR="003F7817" w:rsidRPr="0090278A" w:rsidRDefault="003F7817" w:rsidP="00A33DEA">
      <w:pPr>
        <w:pStyle w:val="Pargrafdellista"/>
        <w:ind w:left="426" w:firstLine="0"/>
        <w:rPr>
          <w:rFonts w:cs="Arial"/>
          <w:sz w:val="20"/>
          <w:szCs w:val="20"/>
        </w:rPr>
      </w:pPr>
    </w:p>
    <w:p w14:paraId="367A9C4D" w14:textId="77777777" w:rsidR="003F7817" w:rsidRPr="0090278A" w:rsidRDefault="003F7817" w:rsidP="00A33DEA">
      <w:pPr>
        <w:jc w:val="both"/>
        <w:rPr>
          <w:rFonts w:cs="Arial"/>
          <w:bCs/>
          <w:sz w:val="20"/>
        </w:rPr>
      </w:pPr>
      <w:r w:rsidRPr="0090278A">
        <w:rPr>
          <w:rFonts w:eastAsia="Calibri" w:cs="Arial"/>
          <w:b/>
          <w:sz w:val="20"/>
          <w:lang w:eastAsia="en-US"/>
        </w:rPr>
        <w:t>Solucions</w:t>
      </w:r>
      <w:r w:rsidRPr="0090278A">
        <w:rPr>
          <w:rFonts w:cs="Arial"/>
          <w:b/>
          <w:bCs/>
          <w:sz w:val="20"/>
        </w:rPr>
        <w:t xml:space="preserve"> alternatives / Variants: </w:t>
      </w:r>
      <w:r w:rsidRPr="0090278A">
        <w:rPr>
          <w:rFonts w:cs="Arial"/>
          <w:sz w:val="20"/>
        </w:rPr>
        <w:t xml:space="preserve">No s’admeten variants o alternatives dels licitadors envers les condicions </w:t>
      </w:r>
      <w:r w:rsidRPr="0090278A">
        <w:rPr>
          <w:rFonts w:cs="Arial"/>
          <w:bCs/>
          <w:sz w:val="20"/>
        </w:rPr>
        <w:t>o termes d'execució de l'objecte del contracte. Si un licitador presenta variants en la seva proposició, cap d’elles serà tinguda en compte en la valoració i per tant s’exclourà de la licitació.</w:t>
      </w:r>
    </w:p>
    <w:p w14:paraId="18CB19DB" w14:textId="77777777" w:rsidR="003F7817" w:rsidRPr="0090278A" w:rsidRDefault="003F7817" w:rsidP="00A33DEA">
      <w:pPr>
        <w:jc w:val="both"/>
        <w:rPr>
          <w:rFonts w:cs="Arial"/>
          <w:bCs/>
          <w:sz w:val="20"/>
        </w:rPr>
      </w:pPr>
    </w:p>
    <w:p w14:paraId="42AB9EE8" w14:textId="77777777" w:rsidR="003F7817" w:rsidRPr="0090278A" w:rsidRDefault="003F7817" w:rsidP="00A33DEA">
      <w:pPr>
        <w:jc w:val="both"/>
        <w:rPr>
          <w:rFonts w:cs="Arial"/>
          <w:b/>
          <w:sz w:val="20"/>
        </w:rPr>
      </w:pPr>
      <w:r w:rsidRPr="0090278A">
        <w:rPr>
          <w:rFonts w:cs="Arial"/>
          <w:b/>
          <w:sz w:val="20"/>
        </w:rPr>
        <w:t xml:space="preserve">G.3. Sobre C (Criteris de valoració automàtica): </w:t>
      </w:r>
    </w:p>
    <w:p w14:paraId="4CFBF489" w14:textId="77777777" w:rsidR="003F7817" w:rsidRPr="0090278A" w:rsidRDefault="003F7817" w:rsidP="00A33DEA">
      <w:pPr>
        <w:jc w:val="both"/>
        <w:rPr>
          <w:rFonts w:cs="Arial"/>
          <w:b/>
          <w:sz w:val="20"/>
        </w:rPr>
      </w:pPr>
    </w:p>
    <w:p w14:paraId="65DD5E1A" w14:textId="33CBD6FA" w:rsidR="003F7817" w:rsidRPr="0090278A" w:rsidRDefault="003F7817" w:rsidP="00232BA4">
      <w:pPr>
        <w:jc w:val="both"/>
        <w:rPr>
          <w:rFonts w:eastAsia="Calibri" w:cs="Arial"/>
          <w:sz w:val="20"/>
          <w:lang w:eastAsia="en-US"/>
        </w:rPr>
      </w:pPr>
      <w:r w:rsidRPr="0090278A">
        <w:rPr>
          <w:rFonts w:cs="Arial"/>
          <w:bCs/>
          <w:sz w:val="20"/>
          <w:u w:val="single"/>
        </w:rPr>
        <w:t>Oferta econòmica</w:t>
      </w:r>
      <w:r w:rsidR="00E66765">
        <w:rPr>
          <w:rFonts w:cs="Arial"/>
          <w:bCs/>
          <w:sz w:val="20"/>
          <w:u w:val="single"/>
        </w:rPr>
        <w:t xml:space="preserve"> i altres criteris automàtics</w:t>
      </w:r>
      <w:r w:rsidRPr="0090278A">
        <w:rPr>
          <w:rFonts w:cs="Arial"/>
          <w:bCs/>
          <w:sz w:val="20"/>
        </w:rPr>
        <w:t>.</w:t>
      </w:r>
      <w:r w:rsidR="00232BA4" w:rsidRPr="0090278A">
        <w:rPr>
          <w:rFonts w:eastAsia="Calibri" w:cs="Arial"/>
          <w:sz w:val="20"/>
          <w:lang w:eastAsia="en-US"/>
        </w:rPr>
        <w:t xml:space="preserve"> La proposició del licitador contindrà els elements de proposta segons model de l’</w:t>
      </w:r>
      <w:r w:rsidR="00232BA4" w:rsidRPr="0090278A">
        <w:rPr>
          <w:rFonts w:eastAsia="Calibri" w:cs="Arial"/>
          <w:b/>
          <w:sz w:val="20"/>
          <w:lang w:eastAsia="en-US"/>
        </w:rPr>
        <w:t>Annex 2</w:t>
      </w:r>
      <w:r w:rsidR="00232BA4" w:rsidRPr="0090278A">
        <w:rPr>
          <w:rFonts w:eastAsia="Calibri" w:cs="Arial"/>
          <w:sz w:val="20"/>
          <w:lang w:eastAsia="en-US"/>
        </w:rPr>
        <w:t xml:space="preserve"> i segons el contingut de la </w:t>
      </w:r>
      <w:r w:rsidR="00232BA4" w:rsidRPr="0090278A">
        <w:rPr>
          <w:rFonts w:eastAsia="Calibri" w:cs="Arial"/>
          <w:b/>
          <w:sz w:val="20"/>
          <w:lang w:eastAsia="en-US"/>
        </w:rPr>
        <w:t>lletra K.2</w:t>
      </w:r>
      <w:r w:rsidR="00232BA4" w:rsidRPr="0090278A">
        <w:rPr>
          <w:rFonts w:eastAsia="Calibri" w:cs="Arial"/>
          <w:sz w:val="20"/>
          <w:lang w:eastAsia="en-US"/>
        </w:rPr>
        <w:t xml:space="preserve"> del Quadre de Característiques (criteris d’adjudicació).</w:t>
      </w:r>
    </w:p>
    <w:p w14:paraId="0D7E7F17" w14:textId="77777777" w:rsidR="001F3FD6" w:rsidRPr="0090278A" w:rsidRDefault="001F3FD6" w:rsidP="001F3FD6">
      <w:pPr>
        <w:tabs>
          <w:tab w:val="left" w:pos="284"/>
        </w:tabs>
        <w:ind w:left="142"/>
        <w:jc w:val="both"/>
        <w:rPr>
          <w:rFonts w:cs="Arial"/>
          <w:bCs/>
          <w:sz w:val="20"/>
        </w:rPr>
      </w:pPr>
    </w:p>
    <w:tbl>
      <w:tblPr>
        <w:tblStyle w:val="Taulaambquadrcula"/>
        <w:tblW w:w="9781" w:type="dxa"/>
        <w:tblInd w:w="-5" w:type="dxa"/>
        <w:tblLook w:val="04A0" w:firstRow="1" w:lastRow="0" w:firstColumn="1" w:lastColumn="0" w:noHBand="0" w:noVBand="1"/>
      </w:tblPr>
      <w:tblGrid>
        <w:gridCol w:w="9781"/>
      </w:tblGrid>
      <w:tr w:rsidR="001F3FD6" w:rsidRPr="0090278A" w14:paraId="152C4791" w14:textId="77777777" w:rsidTr="001F3FD6">
        <w:trPr>
          <w:trHeight w:val="1012"/>
        </w:trPr>
        <w:tc>
          <w:tcPr>
            <w:tcW w:w="9781" w:type="dxa"/>
            <w:vAlign w:val="center"/>
          </w:tcPr>
          <w:p w14:paraId="48DE59EA" w14:textId="77777777" w:rsidR="001F3FD6" w:rsidRPr="0090278A" w:rsidRDefault="001F3FD6" w:rsidP="004C4FB2">
            <w:pPr>
              <w:tabs>
                <w:tab w:val="left" w:pos="284"/>
              </w:tabs>
              <w:jc w:val="both"/>
              <w:rPr>
                <w:rFonts w:cs="Arial"/>
                <w:b/>
                <w:bCs/>
                <w:sz w:val="20"/>
              </w:rPr>
            </w:pPr>
            <w:r w:rsidRPr="0090278A">
              <w:rPr>
                <w:rFonts w:cs="Arial"/>
                <w:b/>
                <w:bCs/>
                <w:sz w:val="20"/>
              </w:rPr>
              <w:t>La inclusió en el sobre A o en el sobre B de la documentació o informació que s’ha d’incloure al sobre C pot comportar l’exclusió de l’empresa licitadora.</w:t>
            </w:r>
          </w:p>
        </w:tc>
      </w:tr>
    </w:tbl>
    <w:p w14:paraId="3C9A393D" w14:textId="77777777" w:rsidR="003F7817" w:rsidRPr="0090278A" w:rsidRDefault="003F7817" w:rsidP="00A33DEA">
      <w:pPr>
        <w:jc w:val="both"/>
        <w:rPr>
          <w:rFonts w:cs="Arial"/>
          <w:b/>
          <w:bCs/>
          <w:sz w:val="20"/>
          <w:u w:val="single"/>
        </w:rPr>
      </w:pPr>
    </w:p>
    <w:p w14:paraId="2F59C81F" w14:textId="06878187" w:rsidR="003F7817" w:rsidRPr="0090278A" w:rsidRDefault="003F7817" w:rsidP="00963D91">
      <w:pPr>
        <w:numPr>
          <w:ilvl w:val="0"/>
          <w:numId w:val="16"/>
        </w:numPr>
        <w:jc w:val="both"/>
        <w:rPr>
          <w:rFonts w:cs="Arial"/>
          <w:b/>
          <w:bCs/>
          <w:sz w:val="20"/>
        </w:rPr>
      </w:pPr>
      <w:r w:rsidRPr="0090278A">
        <w:rPr>
          <w:rFonts w:cs="Arial"/>
          <w:b/>
          <w:bCs/>
          <w:sz w:val="20"/>
          <w:u w:val="single"/>
        </w:rPr>
        <w:t>Garantia provisional (art. 106 LCSP)</w:t>
      </w:r>
      <w:r w:rsidRPr="0090278A">
        <w:rPr>
          <w:rFonts w:cs="Arial"/>
          <w:b/>
          <w:bCs/>
          <w:sz w:val="20"/>
        </w:rPr>
        <w:t>:</w:t>
      </w:r>
      <w:r w:rsidRPr="0090278A">
        <w:rPr>
          <w:rFonts w:cs="Arial"/>
          <w:sz w:val="20"/>
        </w:rPr>
        <w:t xml:space="preserve"> No</w:t>
      </w:r>
      <w:r w:rsidRPr="0090278A">
        <w:rPr>
          <w:rFonts w:cs="Arial"/>
          <w:b/>
          <w:bCs/>
          <w:sz w:val="20"/>
        </w:rPr>
        <w:t xml:space="preserve"> </w:t>
      </w:r>
    </w:p>
    <w:p w14:paraId="1780D1AA" w14:textId="77777777" w:rsidR="007E7ED5" w:rsidRPr="0090278A" w:rsidRDefault="007E7ED5" w:rsidP="007E7ED5">
      <w:pPr>
        <w:jc w:val="both"/>
        <w:rPr>
          <w:rFonts w:cs="Arial"/>
          <w:b/>
          <w:bCs/>
          <w:sz w:val="20"/>
        </w:rPr>
      </w:pPr>
    </w:p>
    <w:p w14:paraId="0F7DF297" w14:textId="05A8F546" w:rsidR="00C749FF" w:rsidRPr="0090278A" w:rsidRDefault="00693BDF" w:rsidP="00A33DEA">
      <w:pPr>
        <w:jc w:val="both"/>
        <w:rPr>
          <w:rFonts w:cs="Arial"/>
          <w:sz w:val="20"/>
        </w:rPr>
      </w:pPr>
      <w:r w:rsidRPr="00693BDF">
        <w:rPr>
          <w:rFonts w:cs="Arial"/>
          <w:b/>
          <w:sz w:val="20"/>
        </w:rPr>
        <w:t xml:space="preserve">H.1. </w:t>
      </w:r>
      <w:r w:rsidR="003F7817" w:rsidRPr="00693BDF">
        <w:rPr>
          <w:rFonts w:cs="Arial"/>
          <w:b/>
          <w:sz w:val="20"/>
        </w:rPr>
        <w:t>Import</w:t>
      </w:r>
      <w:r w:rsidR="003F7817" w:rsidRPr="0090278A">
        <w:rPr>
          <w:rFonts w:cs="Arial"/>
          <w:sz w:val="20"/>
        </w:rPr>
        <w:t>: No</w:t>
      </w:r>
    </w:p>
    <w:p w14:paraId="418920EE" w14:textId="69B6351A" w:rsidR="003F7817" w:rsidRPr="0090278A" w:rsidRDefault="00693BDF" w:rsidP="00A33DEA">
      <w:pPr>
        <w:jc w:val="both"/>
        <w:rPr>
          <w:rFonts w:cs="Arial"/>
          <w:sz w:val="20"/>
        </w:rPr>
      </w:pPr>
      <w:r w:rsidRPr="00693BDF">
        <w:rPr>
          <w:rFonts w:cs="Arial"/>
          <w:b/>
          <w:sz w:val="20"/>
        </w:rPr>
        <w:t xml:space="preserve">H.2. </w:t>
      </w:r>
      <w:r w:rsidR="003F7817" w:rsidRPr="00693BDF">
        <w:rPr>
          <w:rFonts w:cs="Arial"/>
          <w:b/>
          <w:sz w:val="20"/>
        </w:rPr>
        <w:t>Forma de constitució</w:t>
      </w:r>
      <w:r w:rsidR="003F7817" w:rsidRPr="0090278A">
        <w:rPr>
          <w:rFonts w:cs="Arial"/>
          <w:sz w:val="20"/>
        </w:rPr>
        <w:t>: No</w:t>
      </w:r>
    </w:p>
    <w:p w14:paraId="44C12007" w14:textId="77777777" w:rsidR="003F7817" w:rsidRPr="0090278A" w:rsidRDefault="003F7817" w:rsidP="00A33DEA">
      <w:pPr>
        <w:jc w:val="both"/>
        <w:rPr>
          <w:rFonts w:cs="Arial"/>
          <w:b/>
          <w:bCs/>
          <w:sz w:val="20"/>
          <w:u w:val="single"/>
        </w:rPr>
      </w:pPr>
    </w:p>
    <w:p w14:paraId="3FF69704" w14:textId="6E5FB562" w:rsidR="003F7817" w:rsidRPr="0090278A" w:rsidRDefault="003F7817" w:rsidP="00963D91">
      <w:pPr>
        <w:numPr>
          <w:ilvl w:val="0"/>
          <w:numId w:val="16"/>
        </w:numPr>
        <w:jc w:val="both"/>
        <w:rPr>
          <w:rFonts w:cs="Arial"/>
          <w:b/>
          <w:iCs/>
          <w:sz w:val="20"/>
        </w:rPr>
      </w:pPr>
      <w:r w:rsidRPr="0090278A">
        <w:rPr>
          <w:rFonts w:cs="Arial"/>
          <w:b/>
          <w:iCs/>
          <w:sz w:val="20"/>
          <w:u w:val="single"/>
        </w:rPr>
        <w:t>Mesa de contractació</w:t>
      </w:r>
      <w:r w:rsidRPr="0090278A">
        <w:rPr>
          <w:rFonts w:cs="Arial"/>
          <w:b/>
          <w:iCs/>
          <w:sz w:val="20"/>
        </w:rPr>
        <w:t xml:space="preserve">: </w:t>
      </w:r>
    </w:p>
    <w:p w14:paraId="240633E8" w14:textId="1348A0ED" w:rsidR="007E7ED5" w:rsidRPr="0090278A" w:rsidRDefault="00EA2AB2" w:rsidP="00EA2AB2">
      <w:pPr>
        <w:jc w:val="both"/>
        <w:rPr>
          <w:rFonts w:cs="Arial"/>
          <w:iCs/>
          <w:sz w:val="20"/>
        </w:rPr>
      </w:pPr>
      <w:r w:rsidRPr="0090278A">
        <w:rPr>
          <w:rFonts w:cs="Arial"/>
          <w:iCs/>
          <w:sz w:val="20"/>
        </w:rPr>
        <w:t>D’acord amb el Decret 198/2013, de 23 de juliol, pel qual s’aproven els Estatuts de l’Agència Catalana del Patrimoni Cultural, els components de la Mesa de Contractació són els següents:</w:t>
      </w:r>
    </w:p>
    <w:p w14:paraId="6452527A" w14:textId="77777777" w:rsidR="007E7ED5" w:rsidRPr="0090278A" w:rsidRDefault="007E7ED5" w:rsidP="00EA2AB2">
      <w:pPr>
        <w:jc w:val="both"/>
        <w:rPr>
          <w:rFonts w:cs="Arial"/>
          <w:iCs/>
          <w:sz w:val="20"/>
        </w:rPr>
      </w:pPr>
    </w:p>
    <w:p w14:paraId="4A19D708" w14:textId="3ACB5292" w:rsidR="007E7ED5" w:rsidRPr="0090278A" w:rsidRDefault="007F1CC3" w:rsidP="007E7ED5">
      <w:pPr>
        <w:jc w:val="both"/>
        <w:rPr>
          <w:rFonts w:cs="Arial"/>
          <w:iCs/>
          <w:sz w:val="20"/>
        </w:rPr>
      </w:pPr>
      <w:r>
        <w:rPr>
          <w:rFonts w:cs="Arial"/>
          <w:iCs/>
          <w:sz w:val="20"/>
        </w:rPr>
        <w:t>Presidència</w:t>
      </w:r>
      <w:r w:rsidR="007E7ED5" w:rsidRPr="0090278A">
        <w:rPr>
          <w:rFonts w:cs="Arial"/>
          <w:iCs/>
          <w:sz w:val="20"/>
        </w:rPr>
        <w:t xml:space="preserve">: </w:t>
      </w:r>
      <w:r>
        <w:rPr>
          <w:rFonts w:cs="Arial"/>
          <w:iCs/>
          <w:sz w:val="20"/>
        </w:rPr>
        <w:t xml:space="preserve">La Sra. </w:t>
      </w:r>
      <w:r w:rsidR="00AB0DE0">
        <w:rPr>
          <w:rFonts w:cs="Arial"/>
          <w:iCs/>
          <w:sz w:val="20"/>
        </w:rPr>
        <w:t>Yolanda Fernández Ortega,</w:t>
      </w:r>
      <w:r w:rsidR="00AF3A85">
        <w:rPr>
          <w:rFonts w:cs="Arial"/>
          <w:iCs/>
          <w:sz w:val="20"/>
        </w:rPr>
        <w:t xml:space="preserve"> gerent de l’Agència Catalana del Patrimoni Cultural.</w:t>
      </w:r>
      <w:r w:rsidR="00281F90">
        <w:rPr>
          <w:rFonts w:cs="Arial"/>
          <w:iCs/>
          <w:sz w:val="20"/>
        </w:rPr>
        <w:t xml:space="preserve"> En cas d’absència, les funcions de la presidència seran exercides pel </w:t>
      </w:r>
      <w:r w:rsidR="0050094F">
        <w:rPr>
          <w:rFonts w:cs="Arial"/>
          <w:iCs/>
          <w:sz w:val="20"/>
        </w:rPr>
        <w:t>vocal Sr.</w:t>
      </w:r>
      <w:r w:rsidR="0050094F" w:rsidRPr="0050094F">
        <w:t xml:space="preserve"> </w:t>
      </w:r>
      <w:r w:rsidR="0050094F" w:rsidRPr="0050094F">
        <w:rPr>
          <w:rFonts w:cs="Arial"/>
          <w:iCs/>
          <w:sz w:val="20"/>
        </w:rPr>
        <w:t>Albert Tulleuda Lari</w:t>
      </w:r>
      <w:r w:rsidR="0050094F">
        <w:rPr>
          <w:rFonts w:cs="Arial"/>
          <w:iCs/>
          <w:sz w:val="20"/>
        </w:rPr>
        <w:t xml:space="preserve">, </w:t>
      </w:r>
      <w:r w:rsidR="00281F90">
        <w:rPr>
          <w:rFonts w:cs="Arial"/>
          <w:iCs/>
          <w:sz w:val="20"/>
        </w:rPr>
        <w:t>director del M</w:t>
      </w:r>
      <w:r w:rsidR="0050094F">
        <w:rPr>
          <w:rFonts w:cs="Arial"/>
          <w:iCs/>
          <w:sz w:val="20"/>
        </w:rPr>
        <w:t xml:space="preserve">useu Nacional de la Ciència i la Tècnica de Catalunya. </w:t>
      </w:r>
    </w:p>
    <w:p w14:paraId="5F2B424D" w14:textId="77777777" w:rsidR="007F1CC3" w:rsidRDefault="007F1CC3" w:rsidP="007E7ED5">
      <w:pPr>
        <w:jc w:val="both"/>
        <w:rPr>
          <w:rFonts w:cs="Arial"/>
          <w:iCs/>
          <w:sz w:val="20"/>
        </w:rPr>
      </w:pPr>
    </w:p>
    <w:p w14:paraId="5C5B1D1B" w14:textId="4781F1EF" w:rsidR="007E7ED5" w:rsidRPr="0090278A" w:rsidRDefault="007E7ED5" w:rsidP="007E7ED5">
      <w:pPr>
        <w:jc w:val="both"/>
        <w:rPr>
          <w:rFonts w:cs="Arial"/>
          <w:iCs/>
          <w:sz w:val="20"/>
        </w:rPr>
      </w:pPr>
      <w:r w:rsidRPr="0090278A">
        <w:rPr>
          <w:rFonts w:cs="Arial"/>
          <w:iCs/>
          <w:sz w:val="20"/>
        </w:rPr>
        <w:t xml:space="preserve">Vocals: </w:t>
      </w:r>
    </w:p>
    <w:p w14:paraId="2E786E6D" w14:textId="6617D2BA" w:rsidR="007E7ED5" w:rsidRPr="0090278A" w:rsidRDefault="007E7ED5" w:rsidP="007E7ED5">
      <w:pPr>
        <w:jc w:val="both"/>
        <w:rPr>
          <w:rFonts w:cs="Arial"/>
          <w:iCs/>
          <w:sz w:val="20"/>
        </w:rPr>
      </w:pPr>
      <w:r w:rsidRPr="0090278A">
        <w:rPr>
          <w:rFonts w:cs="Arial"/>
          <w:iCs/>
          <w:sz w:val="20"/>
        </w:rPr>
        <w:t xml:space="preserve">• </w:t>
      </w:r>
      <w:r w:rsidR="007F1CC3">
        <w:rPr>
          <w:rFonts w:cs="Arial"/>
          <w:iCs/>
          <w:sz w:val="20"/>
        </w:rPr>
        <w:t>La Sra.</w:t>
      </w:r>
      <w:r w:rsidR="00AF0CB8">
        <w:rPr>
          <w:rFonts w:cs="Arial"/>
          <w:iCs/>
          <w:sz w:val="20"/>
        </w:rPr>
        <w:t xml:space="preserve"> Gemma Capdevila Ponce,</w:t>
      </w:r>
      <w:r w:rsidRPr="0090278A">
        <w:rPr>
          <w:rFonts w:cs="Arial"/>
          <w:iCs/>
          <w:sz w:val="20"/>
        </w:rPr>
        <w:t xml:space="preserve"> advocada en cap del Departament de Cultura que, en </w:t>
      </w:r>
      <w:r w:rsidR="00467FEA">
        <w:rPr>
          <w:rFonts w:cs="Arial"/>
          <w:iCs/>
          <w:sz w:val="20"/>
        </w:rPr>
        <w:t>cas d’absència, serà substituï</w:t>
      </w:r>
      <w:r w:rsidRPr="0090278A">
        <w:rPr>
          <w:rFonts w:cs="Arial"/>
          <w:iCs/>
          <w:sz w:val="20"/>
        </w:rPr>
        <w:t>da per Marc Serra Serrats, lletrat adscrit a l’Assessoria Jurídica.</w:t>
      </w:r>
    </w:p>
    <w:p w14:paraId="3D1ABD8A" w14:textId="7878D2DD" w:rsidR="007E7ED5" w:rsidRDefault="007E7ED5" w:rsidP="007E7ED5">
      <w:pPr>
        <w:jc w:val="both"/>
        <w:rPr>
          <w:rFonts w:cs="Arial"/>
          <w:iCs/>
          <w:sz w:val="20"/>
        </w:rPr>
      </w:pPr>
      <w:r w:rsidRPr="0090278A">
        <w:rPr>
          <w:rFonts w:cs="Arial"/>
          <w:iCs/>
          <w:sz w:val="20"/>
        </w:rPr>
        <w:t xml:space="preserve">• </w:t>
      </w:r>
      <w:r w:rsidR="007F1CC3">
        <w:rPr>
          <w:rFonts w:cs="Arial"/>
          <w:iCs/>
          <w:sz w:val="20"/>
        </w:rPr>
        <w:t xml:space="preserve">La Sra. </w:t>
      </w:r>
      <w:r w:rsidR="00AB0DE0">
        <w:rPr>
          <w:rFonts w:cs="Arial"/>
          <w:iCs/>
          <w:sz w:val="20"/>
        </w:rPr>
        <w:t>Marta Serrano Roman</w:t>
      </w:r>
      <w:r w:rsidRPr="0090278A">
        <w:rPr>
          <w:rFonts w:cs="Arial"/>
          <w:iCs/>
          <w:sz w:val="20"/>
        </w:rPr>
        <w:t>, de l’Àrea de Gestió Econòmica de l’Agència Catalana del Patrimoni Cultural (d’acord amb l’artic</w:t>
      </w:r>
      <w:r w:rsidR="00014234">
        <w:rPr>
          <w:rFonts w:cs="Arial"/>
          <w:iCs/>
          <w:sz w:val="20"/>
        </w:rPr>
        <w:t>le 28.3.b) del Decret 198/2013).</w:t>
      </w:r>
    </w:p>
    <w:p w14:paraId="49B3EBA9" w14:textId="2C2AD709" w:rsidR="0050094F" w:rsidRPr="007A0A60" w:rsidRDefault="00AF3A85" w:rsidP="007A0A60">
      <w:pPr>
        <w:autoSpaceDE w:val="0"/>
        <w:autoSpaceDN w:val="0"/>
        <w:adjustRightInd w:val="0"/>
        <w:jc w:val="both"/>
        <w:rPr>
          <w:rFonts w:cs="Arial"/>
          <w:sz w:val="20"/>
        </w:rPr>
      </w:pPr>
      <w:r w:rsidRPr="0050094F">
        <w:rPr>
          <w:rFonts w:cs="Arial"/>
          <w:iCs/>
          <w:sz w:val="20"/>
        </w:rPr>
        <w:t xml:space="preserve">• </w:t>
      </w:r>
      <w:r w:rsidR="007F1CC3" w:rsidRPr="0050094F">
        <w:rPr>
          <w:rFonts w:cs="Arial"/>
          <w:iCs/>
          <w:sz w:val="20"/>
        </w:rPr>
        <w:t xml:space="preserve">El Sr. </w:t>
      </w:r>
      <w:r w:rsidR="007F1CC3" w:rsidRPr="0050094F">
        <w:rPr>
          <w:rFonts w:cs="Arial"/>
          <w:sz w:val="20"/>
        </w:rPr>
        <w:t>Sr. Albert</w:t>
      </w:r>
      <w:r w:rsidR="007F1CC3" w:rsidRPr="007F1CC3">
        <w:rPr>
          <w:rFonts w:cs="Arial"/>
          <w:sz w:val="20"/>
        </w:rPr>
        <w:t xml:space="preserve"> Tulleuda Lari</w:t>
      </w:r>
      <w:r w:rsidR="0050094F">
        <w:rPr>
          <w:rFonts w:cs="Arial"/>
          <w:sz w:val="20"/>
        </w:rPr>
        <w:t xml:space="preserve">, </w:t>
      </w:r>
      <w:r w:rsidR="007A0A60" w:rsidRPr="001D0C31">
        <w:rPr>
          <w:rFonts w:cs="Arial"/>
          <w:sz w:val="20"/>
        </w:rPr>
        <w:t xml:space="preserve">director del </w:t>
      </w:r>
      <w:r w:rsidR="007A0A60" w:rsidRPr="001D0C31">
        <w:rPr>
          <w:rFonts w:cs="Arial"/>
          <w:bCs/>
          <w:sz w:val="20"/>
        </w:rPr>
        <w:t>Museu Nacional de la Ciència i la Tècnica de Catalunya</w:t>
      </w:r>
      <w:r w:rsidR="0050094F">
        <w:rPr>
          <w:rFonts w:cs="Arial"/>
          <w:sz w:val="20"/>
        </w:rPr>
        <w:t xml:space="preserve"> que, en vas d’absència o d’haver d’exercir les funcions de la presidència, serà substituït per la senyora Eva Sánchez Bermúdez, personal adscrit al </w:t>
      </w:r>
      <w:r w:rsidR="0050094F" w:rsidRPr="0050094F">
        <w:rPr>
          <w:rFonts w:cs="Arial"/>
          <w:sz w:val="20"/>
        </w:rPr>
        <w:t>Museu Nacional de la Ciència i la Tècnica de Catalunya</w:t>
      </w:r>
      <w:r w:rsidR="0050094F">
        <w:rPr>
          <w:rFonts w:cs="Arial"/>
          <w:sz w:val="20"/>
        </w:rPr>
        <w:t>.</w:t>
      </w:r>
    </w:p>
    <w:p w14:paraId="4461E69B" w14:textId="77777777" w:rsidR="0050094F" w:rsidRPr="007A0A60" w:rsidRDefault="007A0A60" w:rsidP="0050094F">
      <w:pPr>
        <w:autoSpaceDE w:val="0"/>
        <w:autoSpaceDN w:val="0"/>
        <w:adjustRightInd w:val="0"/>
        <w:jc w:val="both"/>
        <w:rPr>
          <w:rFonts w:cs="Arial"/>
          <w:sz w:val="20"/>
        </w:rPr>
      </w:pPr>
      <w:r w:rsidRPr="00AB4E9E">
        <w:rPr>
          <w:rFonts w:cs="Arial"/>
          <w:bCs/>
          <w:sz w:val="20"/>
        </w:rPr>
        <w:t xml:space="preserve">• </w:t>
      </w:r>
      <w:r w:rsidR="0050094F">
        <w:rPr>
          <w:rFonts w:cs="Arial"/>
          <w:bCs/>
          <w:sz w:val="20"/>
        </w:rPr>
        <w:t xml:space="preserve">El Sr. Francesc Vilanova Cuevas, </w:t>
      </w:r>
      <w:r w:rsidR="0050094F">
        <w:rPr>
          <w:rFonts w:cs="Arial"/>
          <w:sz w:val="20"/>
        </w:rPr>
        <w:t xml:space="preserve">personal adscrit al </w:t>
      </w:r>
      <w:r w:rsidR="0050094F" w:rsidRPr="0050094F">
        <w:rPr>
          <w:rFonts w:cs="Arial"/>
          <w:sz w:val="20"/>
        </w:rPr>
        <w:t>Museu Nacional de la Ciència i la Tècnica de Catalunya</w:t>
      </w:r>
      <w:r w:rsidR="0050094F">
        <w:rPr>
          <w:rFonts w:cs="Arial"/>
          <w:sz w:val="20"/>
        </w:rPr>
        <w:t>.</w:t>
      </w:r>
    </w:p>
    <w:p w14:paraId="734E346C" w14:textId="682FBB45" w:rsidR="007A0A60" w:rsidRPr="00AB4E9E" w:rsidRDefault="007A0A60" w:rsidP="007A0A60">
      <w:pPr>
        <w:autoSpaceDE w:val="0"/>
        <w:autoSpaceDN w:val="0"/>
        <w:adjustRightInd w:val="0"/>
        <w:jc w:val="both"/>
        <w:rPr>
          <w:rFonts w:cs="Arial"/>
          <w:sz w:val="20"/>
        </w:rPr>
      </w:pPr>
    </w:p>
    <w:p w14:paraId="2908E81E" w14:textId="657D710D" w:rsidR="007E7ED5" w:rsidRPr="0090278A" w:rsidRDefault="00B070B3" w:rsidP="007E7ED5">
      <w:pPr>
        <w:jc w:val="both"/>
        <w:rPr>
          <w:rFonts w:cs="Arial"/>
          <w:iCs/>
          <w:sz w:val="20"/>
        </w:rPr>
      </w:pPr>
      <w:r>
        <w:rPr>
          <w:rFonts w:cs="Arial"/>
          <w:iCs/>
          <w:sz w:val="20"/>
        </w:rPr>
        <w:t>Secretari</w:t>
      </w:r>
      <w:r w:rsidR="007E7ED5" w:rsidRPr="0090278A">
        <w:rPr>
          <w:rFonts w:cs="Arial"/>
          <w:iCs/>
          <w:sz w:val="20"/>
        </w:rPr>
        <w:t xml:space="preserve">a: </w:t>
      </w:r>
      <w:r w:rsidR="0050094F" w:rsidRPr="00AB4E9E">
        <w:rPr>
          <w:rFonts w:cs="Arial"/>
          <w:bCs/>
          <w:sz w:val="20"/>
        </w:rPr>
        <w:t>La Sra. Mercè Turu Segura, cap de l’Àrea de Serveis Jurídics de l’Agència Catalana del Patrimoni Cultural</w:t>
      </w:r>
      <w:r w:rsidR="0050094F" w:rsidRPr="00AB4E9E">
        <w:t xml:space="preserve"> </w:t>
      </w:r>
      <w:r w:rsidR="0050094F" w:rsidRPr="00AB4E9E">
        <w:rPr>
          <w:rFonts w:cs="Arial"/>
          <w:bCs/>
          <w:sz w:val="20"/>
        </w:rPr>
        <w:t>que, en cas d’absència, serà substituïda pel Sr. Javier Trullàs i Berasategui, responsable de Contractació de l’Àrea de Serveis Jurídics de l’Agència Catalana del Patrimoni Cultural que es designi.</w:t>
      </w:r>
    </w:p>
    <w:p w14:paraId="55BD83F7" w14:textId="77777777" w:rsidR="007E7ED5" w:rsidRPr="0090278A" w:rsidRDefault="007E7ED5" w:rsidP="007E7ED5">
      <w:pPr>
        <w:jc w:val="both"/>
        <w:rPr>
          <w:rFonts w:cs="Arial"/>
          <w:iCs/>
          <w:sz w:val="20"/>
        </w:rPr>
      </w:pPr>
    </w:p>
    <w:p w14:paraId="627C75FE" w14:textId="4F8CAD9C" w:rsidR="007E7ED5" w:rsidRPr="0090278A" w:rsidRDefault="0050094F" w:rsidP="007E7ED5">
      <w:pPr>
        <w:jc w:val="both"/>
        <w:rPr>
          <w:rFonts w:cs="Arial"/>
          <w:iCs/>
          <w:sz w:val="20"/>
        </w:rPr>
      </w:pPr>
      <w:r>
        <w:rPr>
          <w:rFonts w:cs="Arial"/>
          <w:iCs/>
          <w:sz w:val="20"/>
        </w:rPr>
        <w:t>La presidència de la m</w:t>
      </w:r>
      <w:r w:rsidR="007E7ED5" w:rsidRPr="0090278A">
        <w:rPr>
          <w:rFonts w:cs="Arial"/>
          <w:iCs/>
          <w:sz w:val="20"/>
        </w:rPr>
        <w:t>esa pot decidir l’assistència del personal tècnic especialitzat adequat, amb veu però sense vot.</w:t>
      </w:r>
    </w:p>
    <w:p w14:paraId="42E20341" w14:textId="44EF739E" w:rsidR="00EA2AB2" w:rsidRPr="0090278A" w:rsidRDefault="007E7ED5" w:rsidP="00EA2AB2">
      <w:pPr>
        <w:jc w:val="both"/>
        <w:rPr>
          <w:rFonts w:cs="Arial"/>
          <w:iCs/>
          <w:sz w:val="20"/>
        </w:rPr>
      </w:pPr>
      <w:r w:rsidRPr="0090278A">
        <w:rPr>
          <w:rFonts w:cs="Arial"/>
          <w:iCs/>
          <w:sz w:val="20"/>
        </w:rPr>
        <w:t>En cas d’absència, vacant, malaltia, impossibilitat o per qualsevol altra causa justificada, l’òrgan de contractació designarà la/les persona/es que hagin de substituir als membres respectius de la Mesa.</w:t>
      </w:r>
    </w:p>
    <w:p w14:paraId="720C528F" w14:textId="77777777" w:rsidR="003F7817" w:rsidRPr="0090278A" w:rsidRDefault="003F7817" w:rsidP="00A33DEA">
      <w:pPr>
        <w:widowControl w:val="0"/>
        <w:tabs>
          <w:tab w:val="left" w:pos="0"/>
          <w:tab w:val="left" w:pos="960"/>
          <w:tab w:val="left" w:pos="1560"/>
          <w:tab w:val="left" w:pos="2160"/>
          <w:tab w:val="left" w:pos="2760"/>
          <w:tab w:val="left" w:pos="3360"/>
          <w:tab w:val="left" w:pos="3960"/>
          <w:tab w:val="center" w:pos="4440"/>
          <w:tab w:val="left" w:pos="5160"/>
          <w:tab w:val="left" w:pos="5760"/>
          <w:tab w:val="right" w:pos="8760"/>
        </w:tabs>
        <w:spacing w:line="240" w:lineRule="exact"/>
        <w:jc w:val="both"/>
        <w:rPr>
          <w:rFonts w:cs="Arial"/>
          <w:sz w:val="20"/>
          <w:u w:val="single"/>
        </w:rPr>
      </w:pPr>
    </w:p>
    <w:p w14:paraId="2AD1E372" w14:textId="77777777" w:rsidR="003F7817" w:rsidRPr="0090278A" w:rsidRDefault="003F7817" w:rsidP="00963D91">
      <w:pPr>
        <w:numPr>
          <w:ilvl w:val="0"/>
          <w:numId w:val="16"/>
        </w:numPr>
        <w:jc w:val="both"/>
        <w:rPr>
          <w:rFonts w:cs="Arial"/>
          <w:bCs/>
          <w:sz w:val="20"/>
        </w:rPr>
      </w:pPr>
      <w:r w:rsidRPr="0090278A">
        <w:rPr>
          <w:rFonts w:cs="Arial"/>
          <w:b/>
          <w:iCs/>
          <w:sz w:val="20"/>
          <w:u w:val="single"/>
        </w:rPr>
        <w:t>Comitè</w:t>
      </w:r>
      <w:r w:rsidRPr="0090278A">
        <w:rPr>
          <w:rFonts w:cs="Arial"/>
          <w:b/>
          <w:bCs/>
          <w:sz w:val="20"/>
          <w:u w:val="single"/>
        </w:rPr>
        <w:t xml:space="preserve"> d’experts</w:t>
      </w:r>
      <w:r w:rsidRPr="0090278A">
        <w:rPr>
          <w:rFonts w:cs="Arial"/>
          <w:b/>
          <w:bCs/>
          <w:sz w:val="20"/>
        </w:rPr>
        <w:t xml:space="preserve">: </w:t>
      </w:r>
      <w:r w:rsidRPr="0090278A">
        <w:rPr>
          <w:rFonts w:cs="Arial"/>
          <w:bCs/>
          <w:sz w:val="20"/>
        </w:rPr>
        <w:t>No</w:t>
      </w:r>
    </w:p>
    <w:p w14:paraId="3852455D" w14:textId="633D13E9" w:rsidR="0050094F" w:rsidRPr="0090278A" w:rsidRDefault="0050094F" w:rsidP="00300231">
      <w:pPr>
        <w:jc w:val="both"/>
        <w:rPr>
          <w:rFonts w:cs="Arial"/>
          <w:b/>
          <w:bCs/>
          <w:sz w:val="20"/>
        </w:rPr>
      </w:pPr>
    </w:p>
    <w:p w14:paraId="56E0FCA3" w14:textId="77777777" w:rsidR="003F7817" w:rsidRPr="0090278A" w:rsidRDefault="003F7817" w:rsidP="00963D91">
      <w:pPr>
        <w:numPr>
          <w:ilvl w:val="0"/>
          <w:numId w:val="16"/>
        </w:numPr>
        <w:jc w:val="both"/>
        <w:rPr>
          <w:rFonts w:cs="Arial"/>
          <w:bCs/>
          <w:sz w:val="20"/>
        </w:rPr>
      </w:pPr>
      <w:r w:rsidRPr="0090278A">
        <w:rPr>
          <w:rFonts w:cs="Arial"/>
          <w:b/>
          <w:bCs/>
          <w:sz w:val="20"/>
          <w:u w:val="single"/>
        </w:rPr>
        <w:t>Criteris d’adjudicació</w:t>
      </w:r>
      <w:r w:rsidRPr="0090278A">
        <w:rPr>
          <w:rFonts w:cs="Arial"/>
          <w:b/>
          <w:bCs/>
          <w:sz w:val="20"/>
        </w:rPr>
        <w:t>:</w:t>
      </w:r>
      <w:r w:rsidRPr="0090278A">
        <w:rPr>
          <w:rFonts w:cs="Arial"/>
          <w:bCs/>
          <w:sz w:val="20"/>
        </w:rPr>
        <w:t xml:space="preserve"> </w:t>
      </w:r>
    </w:p>
    <w:p w14:paraId="1048E45E" w14:textId="77777777" w:rsidR="003F7817" w:rsidRPr="0090278A" w:rsidRDefault="003F7817" w:rsidP="00A33DEA">
      <w:pPr>
        <w:jc w:val="both"/>
        <w:rPr>
          <w:rFonts w:cs="Arial"/>
          <w:bCs/>
          <w:sz w:val="20"/>
        </w:rPr>
      </w:pPr>
    </w:p>
    <w:p w14:paraId="757D792D" w14:textId="0B36B460" w:rsidR="001A0BA3" w:rsidRPr="0090278A" w:rsidRDefault="003F7817" w:rsidP="00A33DEA">
      <w:pPr>
        <w:jc w:val="both"/>
        <w:rPr>
          <w:rFonts w:cs="Arial"/>
          <w:b/>
          <w:bCs/>
          <w:sz w:val="20"/>
        </w:rPr>
      </w:pPr>
      <w:r w:rsidRPr="0090278A">
        <w:rPr>
          <w:rFonts w:cs="Arial"/>
          <w:bCs/>
          <w:sz w:val="20"/>
        </w:rPr>
        <w:t xml:space="preserve">K.1) </w:t>
      </w:r>
      <w:r w:rsidRPr="0090278A">
        <w:rPr>
          <w:rFonts w:cs="Arial"/>
          <w:bCs/>
          <w:sz w:val="20"/>
          <w:u w:val="single"/>
        </w:rPr>
        <w:t>Criteris d’adjudicació la valoració dels quals requereix un</w:t>
      </w:r>
      <w:r w:rsidRPr="0090278A">
        <w:rPr>
          <w:rFonts w:cs="Arial"/>
          <w:b/>
          <w:bCs/>
          <w:sz w:val="20"/>
          <w:u w:val="single"/>
        </w:rPr>
        <w:t xml:space="preserve"> judici de valor (SOBRE B)</w:t>
      </w:r>
      <w:r w:rsidRPr="0090278A">
        <w:rPr>
          <w:rFonts w:cs="Arial"/>
          <w:bCs/>
          <w:sz w:val="20"/>
          <w:u w:val="single"/>
        </w:rPr>
        <w:t>:</w:t>
      </w:r>
      <w:r w:rsidRPr="0090278A">
        <w:rPr>
          <w:rFonts w:cs="Arial"/>
          <w:bCs/>
          <w:sz w:val="20"/>
        </w:rPr>
        <w:t xml:space="preserve"> </w:t>
      </w:r>
      <w:r w:rsidR="00EA2AB2" w:rsidRPr="0090278A">
        <w:rPr>
          <w:rFonts w:cs="Arial"/>
          <w:b/>
          <w:bCs/>
          <w:sz w:val="20"/>
        </w:rPr>
        <w:t>fins a 4</w:t>
      </w:r>
      <w:r w:rsidR="001A0BA3" w:rsidRPr="0090278A">
        <w:rPr>
          <w:rFonts w:cs="Arial"/>
          <w:b/>
          <w:bCs/>
          <w:sz w:val="20"/>
        </w:rPr>
        <w:t>0</w:t>
      </w:r>
      <w:r w:rsidRPr="0090278A">
        <w:rPr>
          <w:rFonts w:cs="Arial"/>
          <w:b/>
          <w:bCs/>
          <w:sz w:val="20"/>
        </w:rPr>
        <w:t xml:space="preserve"> punts.</w:t>
      </w:r>
    </w:p>
    <w:p w14:paraId="4CB27927" w14:textId="1DF74069" w:rsidR="001A0BA3" w:rsidRPr="0090278A" w:rsidRDefault="001A0BA3" w:rsidP="00A33DEA">
      <w:pPr>
        <w:jc w:val="both"/>
        <w:rPr>
          <w:rFonts w:cs="Arial"/>
          <w:bCs/>
          <w:sz w:val="20"/>
        </w:rPr>
      </w:pPr>
      <w:r w:rsidRPr="0090278A">
        <w:rPr>
          <w:rFonts w:cs="Arial"/>
          <w:bCs/>
          <w:sz w:val="20"/>
        </w:rPr>
        <w:t>Els licitadors hauran de presentar una proposta tècnica que inclogui:</w:t>
      </w:r>
    </w:p>
    <w:p w14:paraId="4C7803A6" w14:textId="37EF64E8" w:rsidR="001A0BA3" w:rsidRPr="0090278A" w:rsidRDefault="00C43722" w:rsidP="00084494">
      <w:pPr>
        <w:jc w:val="both"/>
        <w:rPr>
          <w:rFonts w:cs="Arial"/>
          <w:bCs/>
          <w:sz w:val="20"/>
        </w:rPr>
      </w:pPr>
      <w:r>
        <w:rPr>
          <w:rFonts w:cs="Arial"/>
          <w:bCs/>
          <w:sz w:val="20"/>
        </w:rPr>
        <w:t>K.1.1</w:t>
      </w:r>
      <w:r w:rsidR="001A0BA3" w:rsidRPr="0090278A">
        <w:rPr>
          <w:rFonts w:cs="Arial"/>
          <w:bCs/>
          <w:sz w:val="20"/>
        </w:rPr>
        <w:t xml:space="preserve">) </w:t>
      </w:r>
      <w:r w:rsidR="001A0BA3" w:rsidRPr="0090278A">
        <w:rPr>
          <w:rFonts w:cs="Arial"/>
          <w:b/>
          <w:bCs/>
          <w:sz w:val="20"/>
        </w:rPr>
        <w:t xml:space="preserve">Projecte d’explotació </w:t>
      </w:r>
      <w:r w:rsidR="0050094F">
        <w:rPr>
          <w:rFonts w:cs="Arial"/>
          <w:b/>
          <w:bCs/>
          <w:sz w:val="20"/>
        </w:rPr>
        <w:t xml:space="preserve">de la cafeteria i el </w:t>
      </w:r>
      <w:r w:rsidR="001A0BA3" w:rsidRPr="0090278A">
        <w:rPr>
          <w:rFonts w:cs="Arial"/>
          <w:b/>
          <w:bCs/>
          <w:sz w:val="20"/>
        </w:rPr>
        <w:t>restaurant</w:t>
      </w:r>
      <w:r w:rsidR="001A0BA3" w:rsidRPr="0090278A">
        <w:rPr>
          <w:rFonts w:cs="Arial"/>
          <w:bCs/>
          <w:sz w:val="20"/>
        </w:rPr>
        <w:t xml:space="preserve">: fins a un màxim de </w:t>
      </w:r>
      <w:r w:rsidR="00C05579">
        <w:rPr>
          <w:rFonts w:cs="Arial"/>
          <w:b/>
          <w:bCs/>
          <w:sz w:val="20"/>
        </w:rPr>
        <w:t>28</w:t>
      </w:r>
      <w:r w:rsidR="001A0BA3" w:rsidRPr="0090278A">
        <w:rPr>
          <w:rFonts w:cs="Arial"/>
          <w:b/>
          <w:bCs/>
          <w:sz w:val="20"/>
        </w:rPr>
        <w:t xml:space="preserve"> punts</w:t>
      </w:r>
      <w:r w:rsidR="001A0BA3" w:rsidRPr="0090278A">
        <w:rPr>
          <w:rFonts w:cs="Arial"/>
          <w:bCs/>
          <w:sz w:val="20"/>
        </w:rPr>
        <w:t xml:space="preserve">. </w:t>
      </w:r>
    </w:p>
    <w:p w14:paraId="05B74FDF" w14:textId="77777777" w:rsidR="00D60E62" w:rsidRDefault="00FA11C0" w:rsidP="00963D91">
      <w:pPr>
        <w:widowControl w:val="0"/>
        <w:numPr>
          <w:ilvl w:val="0"/>
          <w:numId w:val="18"/>
        </w:numPr>
        <w:tabs>
          <w:tab w:val="num" w:pos="567"/>
        </w:tabs>
        <w:suppressAutoHyphens w:val="0"/>
        <w:autoSpaceDE w:val="0"/>
        <w:autoSpaceDN w:val="0"/>
        <w:adjustRightInd w:val="0"/>
        <w:spacing w:line="264" w:lineRule="auto"/>
        <w:ind w:left="567" w:hanging="283"/>
        <w:jc w:val="both"/>
        <w:rPr>
          <w:rFonts w:cs="Arial"/>
          <w:sz w:val="20"/>
        </w:rPr>
      </w:pPr>
      <w:r w:rsidRPr="0090278A">
        <w:rPr>
          <w:rFonts w:cs="Arial"/>
          <w:sz w:val="20"/>
        </w:rPr>
        <w:t xml:space="preserve">Pla de negoci, amb un horitzó temporal de cinc anys, incloent-hi la viabilitat econòmica del projecte, d’acord amb el pla de negoci presentat – fins a  </w:t>
      </w:r>
      <w:r w:rsidRPr="0090278A">
        <w:rPr>
          <w:rFonts w:cs="Arial"/>
          <w:b/>
          <w:bCs/>
          <w:sz w:val="20"/>
        </w:rPr>
        <w:t>7 punts</w:t>
      </w:r>
      <w:r w:rsidRPr="0090278A">
        <w:rPr>
          <w:rFonts w:cs="Arial"/>
          <w:sz w:val="20"/>
        </w:rPr>
        <w:t>.</w:t>
      </w:r>
    </w:p>
    <w:p w14:paraId="27542125" w14:textId="77777777" w:rsidR="00A84E88" w:rsidRDefault="00D60E62" w:rsidP="00A84E88">
      <w:pPr>
        <w:widowControl w:val="0"/>
        <w:numPr>
          <w:ilvl w:val="0"/>
          <w:numId w:val="18"/>
        </w:numPr>
        <w:tabs>
          <w:tab w:val="num" w:pos="567"/>
        </w:tabs>
        <w:suppressAutoHyphens w:val="0"/>
        <w:autoSpaceDE w:val="0"/>
        <w:autoSpaceDN w:val="0"/>
        <w:adjustRightInd w:val="0"/>
        <w:spacing w:line="264" w:lineRule="auto"/>
        <w:ind w:left="567" w:hanging="283"/>
        <w:jc w:val="both"/>
        <w:rPr>
          <w:rFonts w:cs="Arial"/>
          <w:sz w:val="20"/>
        </w:rPr>
      </w:pPr>
      <w:r w:rsidRPr="00D60E62">
        <w:rPr>
          <w:rFonts w:cs="Arial"/>
          <w:bCs/>
          <w:sz w:val="20"/>
        </w:rPr>
        <w:t xml:space="preserve">Inversió prevista en adequació </w:t>
      </w:r>
      <w:r w:rsidR="0050094F">
        <w:rPr>
          <w:rFonts w:cs="Arial"/>
          <w:bCs/>
          <w:sz w:val="20"/>
        </w:rPr>
        <w:t xml:space="preserve">de la cafeteria i del </w:t>
      </w:r>
      <w:r w:rsidRPr="00D60E62">
        <w:rPr>
          <w:rFonts w:cs="Arial"/>
          <w:bCs/>
          <w:sz w:val="20"/>
        </w:rPr>
        <w:t>restaurant. Es valorarà, sempre d’acord amb els requeriments bàsics definits als plecs de prescripcions tècniques: la proposta d’elements de mobiliari interior/exterior i la seva adequació a l’ús i característiques dels diferents espais (</w:t>
      </w:r>
      <w:r w:rsidR="00A84E88">
        <w:rPr>
          <w:rFonts w:cs="Arial"/>
          <w:bCs/>
          <w:sz w:val="20"/>
        </w:rPr>
        <w:t>cafeteria</w:t>
      </w:r>
      <w:r w:rsidRPr="00D60E62">
        <w:rPr>
          <w:rFonts w:cs="Arial"/>
          <w:bCs/>
          <w:sz w:val="20"/>
        </w:rPr>
        <w:t>, menjador i terrassa exterior) i, en general, a l’estil i l’estètica de l’edifici ; la proposta d’elements de maquinària o instal·lacions complementàries per al funcionament del servei, així com dels elements de parament de taula (tovalles, vaixella, coberteria, cristalleria, etc.) -</w:t>
      </w:r>
      <w:r w:rsidR="00FA11C0" w:rsidRPr="00D60E62">
        <w:rPr>
          <w:rFonts w:cs="Arial"/>
          <w:sz w:val="20"/>
        </w:rPr>
        <w:t xml:space="preserve"> fins a </w:t>
      </w:r>
      <w:r w:rsidR="00FA11C0" w:rsidRPr="00D60E62">
        <w:rPr>
          <w:rFonts w:cs="Arial"/>
          <w:b/>
          <w:bCs/>
          <w:sz w:val="20"/>
        </w:rPr>
        <w:t>7 punts</w:t>
      </w:r>
      <w:r w:rsidR="00FA11C0" w:rsidRPr="00D60E62">
        <w:rPr>
          <w:rFonts w:cs="Arial"/>
          <w:sz w:val="20"/>
        </w:rPr>
        <w:t>.</w:t>
      </w:r>
      <w:bookmarkStart w:id="4" w:name="_Hlk26821341"/>
    </w:p>
    <w:p w14:paraId="30DB0CDF" w14:textId="6A159DEA" w:rsidR="00FA11C0" w:rsidRPr="00A84E88" w:rsidRDefault="00FA11C0" w:rsidP="00A84E88">
      <w:pPr>
        <w:widowControl w:val="0"/>
        <w:numPr>
          <w:ilvl w:val="0"/>
          <w:numId w:val="18"/>
        </w:numPr>
        <w:tabs>
          <w:tab w:val="num" w:pos="567"/>
        </w:tabs>
        <w:suppressAutoHyphens w:val="0"/>
        <w:autoSpaceDE w:val="0"/>
        <w:autoSpaceDN w:val="0"/>
        <w:adjustRightInd w:val="0"/>
        <w:spacing w:line="264" w:lineRule="auto"/>
        <w:ind w:left="567" w:hanging="283"/>
        <w:jc w:val="both"/>
        <w:rPr>
          <w:rFonts w:cs="Arial"/>
          <w:sz w:val="20"/>
        </w:rPr>
      </w:pPr>
      <w:r w:rsidRPr="00A84E88">
        <w:rPr>
          <w:rFonts w:cs="Arial"/>
          <w:sz w:val="20"/>
        </w:rPr>
        <w:t xml:space="preserve">Proposta </w:t>
      </w:r>
      <w:bookmarkEnd w:id="4"/>
      <w:r w:rsidR="00A84E88" w:rsidRPr="00A84E88">
        <w:rPr>
          <w:rFonts w:cs="Arial"/>
          <w:sz w:val="20"/>
        </w:rPr>
        <w:t>global de disseny d’organització dels espais i ambientació de l’espai</w:t>
      </w:r>
      <w:r w:rsidR="00A84E88">
        <w:rPr>
          <w:rFonts w:cs="Arial"/>
          <w:sz w:val="20"/>
        </w:rPr>
        <w:t xml:space="preserve"> </w:t>
      </w:r>
      <w:r w:rsidR="00A84E88" w:rsidRPr="00A84E88">
        <w:rPr>
          <w:rFonts w:cs="Arial"/>
          <w:sz w:val="20"/>
        </w:rPr>
        <w:t>de la cafeteria i del restaurant</w:t>
      </w:r>
      <w:r w:rsidRPr="00A84E88">
        <w:rPr>
          <w:rFonts w:cs="Arial"/>
          <w:sz w:val="20"/>
        </w:rPr>
        <w:t xml:space="preserve">– fins a </w:t>
      </w:r>
      <w:r w:rsidRPr="00A84E88">
        <w:rPr>
          <w:rFonts w:cs="Arial"/>
          <w:b/>
          <w:bCs/>
          <w:sz w:val="20"/>
        </w:rPr>
        <w:t>5 punts.</w:t>
      </w:r>
    </w:p>
    <w:p w14:paraId="3F9D12CF" w14:textId="7B4F14C0" w:rsidR="00D60E62" w:rsidRDefault="00FA11C0" w:rsidP="00963D91">
      <w:pPr>
        <w:widowControl w:val="0"/>
        <w:numPr>
          <w:ilvl w:val="0"/>
          <w:numId w:val="18"/>
        </w:numPr>
        <w:suppressAutoHyphens w:val="0"/>
        <w:autoSpaceDE w:val="0"/>
        <w:autoSpaceDN w:val="0"/>
        <w:adjustRightInd w:val="0"/>
        <w:spacing w:line="264" w:lineRule="auto"/>
        <w:ind w:left="567" w:hanging="283"/>
        <w:jc w:val="both"/>
        <w:rPr>
          <w:rFonts w:cs="Arial"/>
          <w:b/>
          <w:bCs/>
          <w:sz w:val="20"/>
        </w:rPr>
      </w:pPr>
      <w:r w:rsidRPr="0090278A">
        <w:rPr>
          <w:rFonts w:cs="Arial"/>
          <w:sz w:val="20"/>
        </w:rPr>
        <w:t xml:space="preserve">Organització del servei (organigrama, noms i categoria laboral, torns de personal, vacances, descansos, etc.) – fins a </w:t>
      </w:r>
      <w:r w:rsidR="00C05579">
        <w:rPr>
          <w:rFonts w:cs="Arial"/>
          <w:b/>
          <w:bCs/>
          <w:sz w:val="20"/>
        </w:rPr>
        <w:t>3</w:t>
      </w:r>
      <w:r w:rsidRPr="0090278A">
        <w:rPr>
          <w:rFonts w:cs="Arial"/>
          <w:b/>
          <w:bCs/>
          <w:sz w:val="20"/>
        </w:rPr>
        <w:t xml:space="preserve"> punts.     </w:t>
      </w:r>
    </w:p>
    <w:p w14:paraId="63D141EB" w14:textId="36C8CE00" w:rsidR="00C05579" w:rsidRPr="00C05579" w:rsidRDefault="00C05579" w:rsidP="00963D91">
      <w:pPr>
        <w:widowControl w:val="0"/>
        <w:numPr>
          <w:ilvl w:val="0"/>
          <w:numId w:val="18"/>
        </w:numPr>
        <w:suppressAutoHyphens w:val="0"/>
        <w:autoSpaceDE w:val="0"/>
        <w:autoSpaceDN w:val="0"/>
        <w:adjustRightInd w:val="0"/>
        <w:spacing w:line="264" w:lineRule="auto"/>
        <w:ind w:left="567" w:hanging="283"/>
        <w:jc w:val="both"/>
        <w:rPr>
          <w:rFonts w:cs="Arial"/>
          <w:sz w:val="20"/>
        </w:rPr>
      </w:pPr>
      <w:r w:rsidRPr="00C05579">
        <w:rPr>
          <w:rFonts w:cs="Arial"/>
          <w:sz w:val="20"/>
        </w:rPr>
        <w:t>Proposta de dinamització i d’organització d’activitats a l’espai de cafeteria i de</w:t>
      </w:r>
      <w:r>
        <w:rPr>
          <w:rFonts w:cs="Arial"/>
          <w:sz w:val="20"/>
        </w:rPr>
        <w:t xml:space="preserve"> </w:t>
      </w:r>
      <w:r w:rsidRPr="00C05579">
        <w:rPr>
          <w:rFonts w:cs="Arial"/>
          <w:sz w:val="20"/>
        </w:rPr>
        <w:t>l’espai de</w:t>
      </w:r>
      <w:r w:rsidR="00A84E88">
        <w:rPr>
          <w:rFonts w:cs="Arial"/>
          <w:sz w:val="20"/>
        </w:rPr>
        <w:t xml:space="preserve"> cafeteria i de l’espai de</w:t>
      </w:r>
      <w:r w:rsidRPr="00C05579">
        <w:rPr>
          <w:rFonts w:cs="Arial"/>
          <w:sz w:val="20"/>
        </w:rPr>
        <w:t xml:space="preserve"> restaurant; es valorarà la seva a</w:t>
      </w:r>
      <w:r>
        <w:rPr>
          <w:rFonts w:cs="Arial"/>
          <w:sz w:val="20"/>
        </w:rPr>
        <w:t xml:space="preserve">dequació a la programació pròpia </w:t>
      </w:r>
      <w:r w:rsidRPr="00C05579">
        <w:rPr>
          <w:rFonts w:cs="Arial"/>
          <w:sz w:val="20"/>
        </w:rPr>
        <w:t>d’activitats i als objectius del MNACTEC; proposta de comunicació (difusió en</w:t>
      </w:r>
      <w:r>
        <w:rPr>
          <w:rFonts w:cs="Arial"/>
          <w:sz w:val="20"/>
        </w:rPr>
        <w:t xml:space="preserve"> </w:t>
      </w:r>
      <w:r w:rsidRPr="00C05579">
        <w:rPr>
          <w:rFonts w:cs="Arial"/>
          <w:sz w:val="20"/>
        </w:rPr>
        <w:t>xarxes socials i altres canals per donar a conèixer el servei i les activitats</w:t>
      </w:r>
      <w:r>
        <w:rPr>
          <w:rFonts w:cs="Arial"/>
          <w:sz w:val="20"/>
        </w:rPr>
        <w:t xml:space="preserve"> </w:t>
      </w:r>
      <w:r w:rsidRPr="00C05579">
        <w:rPr>
          <w:rFonts w:cs="Arial"/>
          <w:sz w:val="20"/>
        </w:rPr>
        <w:t xml:space="preserve">organitzades) – fins a </w:t>
      </w:r>
      <w:r w:rsidRPr="00C05579">
        <w:rPr>
          <w:rFonts w:cs="Arial"/>
          <w:b/>
          <w:bCs/>
          <w:sz w:val="20"/>
        </w:rPr>
        <w:t>2 punts.</w:t>
      </w:r>
    </w:p>
    <w:p w14:paraId="5EDF17F1" w14:textId="6479EE27" w:rsidR="00C05579" w:rsidRDefault="00FA11C0" w:rsidP="00963D91">
      <w:pPr>
        <w:widowControl w:val="0"/>
        <w:numPr>
          <w:ilvl w:val="0"/>
          <w:numId w:val="18"/>
        </w:numPr>
        <w:suppressAutoHyphens w:val="0"/>
        <w:autoSpaceDE w:val="0"/>
        <w:autoSpaceDN w:val="0"/>
        <w:adjustRightInd w:val="0"/>
        <w:spacing w:line="264" w:lineRule="auto"/>
        <w:ind w:left="567" w:hanging="283"/>
        <w:jc w:val="both"/>
        <w:rPr>
          <w:rFonts w:cs="Arial"/>
          <w:sz w:val="20"/>
        </w:rPr>
      </w:pPr>
      <w:r w:rsidRPr="00C05579">
        <w:rPr>
          <w:rFonts w:cs="Arial"/>
          <w:sz w:val="20"/>
        </w:rPr>
        <w:t xml:space="preserve">Eines </w:t>
      </w:r>
      <w:r w:rsidR="00A84E88">
        <w:rPr>
          <w:rFonts w:cs="Arial"/>
          <w:sz w:val="20"/>
        </w:rPr>
        <w:t>del concessionari</w:t>
      </w:r>
      <w:r w:rsidRPr="00C05579">
        <w:rPr>
          <w:rFonts w:cs="Arial"/>
          <w:sz w:val="20"/>
        </w:rPr>
        <w:t xml:space="preserve"> per mesurar el grau de satisfacció del client – fins a </w:t>
      </w:r>
      <w:r w:rsidRPr="00C05579">
        <w:rPr>
          <w:rFonts w:cs="Arial"/>
          <w:b/>
          <w:bCs/>
          <w:sz w:val="20"/>
        </w:rPr>
        <w:t>1 punt</w:t>
      </w:r>
      <w:r w:rsidRPr="00C05579">
        <w:rPr>
          <w:rFonts w:cs="Arial"/>
          <w:sz w:val="20"/>
        </w:rPr>
        <w:t xml:space="preserve">.    </w:t>
      </w:r>
    </w:p>
    <w:p w14:paraId="47181EF9" w14:textId="77777777" w:rsidR="00C05579" w:rsidRDefault="00FA11C0" w:rsidP="00963D91">
      <w:pPr>
        <w:widowControl w:val="0"/>
        <w:numPr>
          <w:ilvl w:val="0"/>
          <w:numId w:val="18"/>
        </w:numPr>
        <w:suppressAutoHyphens w:val="0"/>
        <w:autoSpaceDE w:val="0"/>
        <w:autoSpaceDN w:val="0"/>
        <w:adjustRightInd w:val="0"/>
        <w:spacing w:line="264" w:lineRule="auto"/>
        <w:ind w:left="567" w:hanging="283"/>
        <w:jc w:val="both"/>
        <w:rPr>
          <w:rFonts w:cs="Arial"/>
          <w:sz w:val="20"/>
        </w:rPr>
      </w:pPr>
      <w:r w:rsidRPr="00C05579">
        <w:rPr>
          <w:rFonts w:cs="Arial"/>
          <w:sz w:val="20"/>
        </w:rPr>
        <w:t xml:space="preserve">Existència d’un codi de bones pràctiques, amb aspectes relatius a la seguretat i salut laboral – fins a </w:t>
      </w:r>
      <w:r w:rsidRPr="00C05579">
        <w:rPr>
          <w:rFonts w:cs="Arial"/>
          <w:b/>
          <w:bCs/>
          <w:sz w:val="20"/>
        </w:rPr>
        <w:t>1 punt</w:t>
      </w:r>
      <w:r w:rsidRPr="00C05579">
        <w:rPr>
          <w:rFonts w:cs="Arial"/>
          <w:sz w:val="20"/>
        </w:rPr>
        <w:t xml:space="preserve">. </w:t>
      </w:r>
    </w:p>
    <w:p w14:paraId="21E72706" w14:textId="77777777" w:rsidR="00C05579" w:rsidRDefault="00C05579" w:rsidP="00963D91">
      <w:pPr>
        <w:widowControl w:val="0"/>
        <w:numPr>
          <w:ilvl w:val="0"/>
          <w:numId w:val="18"/>
        </w:numPr>
        <w:suppressAutoHyphens w:val="0"/>
        <w:autoSpaceDE w:val="0"/>
        <w:autoSpaceDN w:val="0"/>
        <w:adjustRightInd w:val="0"/>
        <w:spacing w:line="264" w:lineRule="auto"/>
        <w:ind w:left="567" w:hanging="283"/>
        <w:jc w:val="both"/>
        <w:rPr>
          <w:rFonts w:cs="Arial"/>
          <w:sz w:val="20"/>
        </w:rPr>
      </w:pPr>
      <w:r w:rsidRPr="00C05579">
        <w:rPr>
          <w:rFonts w:cs="Arial"/>
          <w:sz w:val="20"/>
        </w:rPr>
        <w:t xml:space="preserve">Experiència professional provada del personal adscrit al contracte en enologia, gastronomia i/o dietètica – fins a </w:t>
      </w:r>
      <w:r w:rsidRPr="00C05579">
        <w:rPr>
          <w:rFonts w:cs="Arial"/>
          <w:b/>
          <w:sz w:val="20"/>
        </w:rPr>
        <w:t>1 punt.</w:t>
      </w:r>
    </w:p>
    <w:p w14:paraId="1E9BEAFF" w14:textId="642606FE" w:rsidR="00C05579" w:rsidRPr="00C05579" w:rsidRDefault="00C05579" w:rsidP="00963D91">
      <w:pPr>
        <w:widowControl w:val="0"/>
        <w:numPr>
          <w:ilvl w:val="0"/>
          <w:numId w:val="18"/>
        </w:numPr>
        <w:suppressAutoHyphens w:val="0"/>
        <w:autoSpaceDE w:val="0"/>
        <w:autoSpaceDN w:val="0"/>
        <w:adjustRightInd w:val="0"/>
        <w:spacing w:line="264" w:lineRule="auto"/>
        <w:ind w:left="567" w:hanging="283"/>
        <w:jc w:val="both"/>
        <w:rPr>
          <w:rFonts w:cs="Arial"/>
          <w:sz w:val="20"/>
        </w:rPr>
      </w:pPr>
      <w:r w:rsidRPr="00C05579">
        <w:rPr>
          <w:rFonts w:cs="Arial"/>
          <w:sz w:val="20"/>
        </w:rPr>
        <w:t xml:space="preserve">Gestió de residus – fins a </w:t>
      </w:r>
      <w:r w:rsidRPr="00C05579">
        <w:rPr>
          <w:rFonts w:cs="Arial"/>
          <w:b/>
          <w:sz w:val="20"/>
        </w:rPr>
        <w:t>1 punt.</w:t>
      </w:r>
    </w:p>
    <w:p w14:paraId="760FAEBF" w14:textId="77777777" w:rsidR="00D60E62" w:rsidRPr="00D60E62" w:rsidRDefault="00D60E62" w:rsidP="00D60E62">
      <w:pPr>
        <w:widowControl w:val="0"/>
        <w:suppressAutoHyphens w:val="0"/>
        <w:autoSpaceDE w:val="0"/>
        <w:autoSpaceDN w:val="0"/>
        <w:adjustRightInd w:val="0"/>
        <w:spacing w:line="264" w:lineRule="auto"/>
        <w:ind w:left="567"/>
        <w:jc w:val="both"/>
        <w:rPr>
          <w:rFonts w:cs="Arial"/>
          <w:b/>
          <w:bCs/>
          <w:sz w:val="20"/>
        </w:rPr>
      </w:pPr>
    </w:p>
    <w:p w14:paraId="0B4B57ED" w14:textId="3A8AA870" w:rsidR="00084494" w:rsidRPr="0090278A" w:rsidRDefault="00C43722" w:rsidP="00084494">
      <w:pPr>
        <w:jc w:val="both"/>
        <w:rPr>
          <w:rFonts w:cs="Arial"/>
          <w:bCs/>
          <w:sz w:val="20"/>
        </w:rPr>
      </w:pPr>
      <w:r>
        <w:rPr>
          <w:rFonts w:cs="Arial"/>
          <w:bCs/>
          <w:sz w:val="20"/>
        </w:rPr>
        <w:t>K.1.2</w:t>
      </w:r>
      <w:r w:rsidR="00084494" w:rsidRPr="0090278A">
        <w:rPr>
          <w:rFonts w:cs="Arial"/>
          <w:bCs/>
          <w:sz w:val="20"/>
        </w:rPr>
        <w:t xml:space="preserve">) </w:t>
      </w:r>
      <w:r w:rsidR="001A0BA3" w:rsidRPr="0090278A">
        <w:rPr>
          <w:rFonts w:cs="Arial"/>
          <w:b/>
          <w:bCs/>
          <w:sz w:val="20"/>
        </w:rPr>
        <w:t>Oferta gastronòmica</w:t>
      </w:r>
      <w:r w:rsidR="001A0BA3" w:rsidRPr="0090278A">
        <w:rPr>
          <w:rFonts w:cs="Arial"/>
          <w:bCs/>
          <w:sz w:val="20"/>
        </w:rPr>
        <w:t>:</w:t>
      </w:r>
      <w:r w:rsidR="00084494" w:rsidRPr="0090278A">
        <w:rPr>
          <w:rFonts w:cs="Arial"/>
          <w:bCs/>
          <w:sz w:val="20"/>
        </w:rPr>
        <w:t xml:space="preserve"> fins a un</w:t>
      </w:r>
      <w:r w:rsidR="001A0BA3" w:rsidRPr="0090278A">
        <w:rPr>
          <w:rFonts w:cs="Arial"/>
          <w:bCs/>
          <w:sz w:val="20"/>
        </w:rPr>
        <w:t xml:space="preserve"> màxim </w:t>
      </w:r>
      <w:r w:rsidR="00084494" w:rsidRPr="0090278A">
        <w:rPr>
          <w:rFonts w:cs="Arial"/>
          <w:bCs/>
          <w:sz w:val="20"/>
        </w:rPr>
        <w:t xml:space="preserve">de </w:t>
      </w:r>
      <w:r w:rsidR="00C05579">
        <w:rPr>
          <w:rFonts w:cs="Arial"/>
          <w:b/>
          <w:bCs/>
          <w:sz w:val="20"/>
        </w:rPr>
        <w:t>12</w:t>
      </w:r>
      <w:r w:rsidR="001A0BA3" w:rsidRPr="0090278A">
        <w:rPr>
          <w:rFonts w:cs="Arial"/>
          <w:b/>
          <w:bCs/>
          <w:sz w:val="20"/>
        </w:rPr>
        <w:t xml:space="preserve"> punts</w:t>
      </w:r>
      <w:r w:rsidR="001A0BA3" w:rsidRPr="0090278A">
        <w:rPr>
          <w:rFonts w:cs="Arial"/>
          <w:bCs/>
          <w:sz w:val="20"/>
        </w:rPr>
        <w:t xml:space="preserve">. </w:t>
      </w:r>
    </w:p>
    <w:p w14:paraId="0380B295" w14:textId="77777777" w:rsidR="00A84E88" w:rsidRDefault="00FA11C0" w:rsidP="00963D91">
      <w:pPr>
        <w:numPr>
          <w:ilvl w:val="0"/>
          <w:numId w:val="25"/>
        </w:numPr>
        <w:suppressAutoHyphens w:val="0"/>
        <w:spacing w:line="264" w:lineRule="auto"/>
        <w:ind w:left="567" w:hanging="283"/>
        <w:jc w:val="both"/>
        <w:rPr>
          <w:rFonts w:cs="Arial"/>
          <w:sz w:val="20"/>
        </w:rPr>
      </w:pPr>
      <w:bookmarkStart w:id="5" w:name="_Hlk26821635"/>
      <w:r w:rsidRPr="0090278A">
        <w:rPr>
          <w:rFonts w:cs="Arial"/>
          <w:sz w:val="20"/>
        </w:rPr>
        <w:t xml:space="preserve">Tipus de serveis, productes i menús a oferir </w:t>
      </w:r>
      <w:r w:rsidR="00A84E88">
        <w:rPr>
          <w:rFonts w:cs="Arial"/>
          <w:sz w:val="20"/>
        </w:rPr>
        <w:t>a la cafeteria</w:t>
      </w:r>
      <w:r w:rsidRPr="0090278A">
        <w:rPr>
          <w:rFonts w:cs="Arial"/>
          <w:sz w:val="20"/>
        </w:rPr>
        <w:t xml:space="preserve"> i al restaurant, amb els preus corresponents </w:t>
      </w:r>
      <w:bookmarkEnd w:id="5"/>
      <w:r w:rsidRPr="0090278A">
        <w:rPr>
          <w:rFonts w:cs="Arial"/>
          <w:sz w:val="20"/>
        </w:rPr>
        <w:t xml:space="preserve">– fins a </w:t>
      </w:r>
      <w:r w:rsidRPr="0090278A">
        <w:rPr>
          <w:rFonts w:cs="Arial"/>
          <w:b/>
          <w:bCs/>
          <w:sz w:val="20"/>
        </w:rPr>
        <w:t>9 punts</w:t>
      </w:r>
      <w:r w:rsidRPr="0090278A">
        <w:rPr>
          <w:rFonts w:cs="Arial"/>
          <w:sz w:val="20"/>
        </w:rPr>
        <w:t xml:space="preserve">. </w:t>
      </w:r>
    </w:p>
    <w:p w14:paraId="1FDCACEE" w14:textId="77777777" w:rsidR="00E76BC4" w:rsidRPr="00965734" w:rsidRDefault="00A84E88" w:rsidP="00A84E88">
      <w:pPr>
        <w:suppressAutoHyphens w:val="0"/>
        <w:spacing w:line="264" w:lineRule="auto"/>
        <w:ind w:left="567"/>
        <w:jc w:val="both"/>
        <w:rPr>
          <w:rFonts w:cs="Arial"/>
          <w:sz w:val="20"/>
        </w:rPr>
      </w:pPr>
      <w:r w:rsidRPr="00A84E88">
        <w:rPr>
          <w:rFonts w:cs="Arial"/>
          <w:sz w:val="20"/>
        </w:rPr>
        <w:t xml:space="preserve">Es valorarà que els productes siguin frescos, de </w:t>
      </w:r>
      <w:r w:rsidRPr="00965734">
        <w:rPr>
          <w:rFonts w:cs="Arial"/>
          <w:sz w:val="20"/>
        </w:rPr>
        <w:t>temporada i de proximitat</w:t>
      </w:r>
      <w:r w:rsidR="00E76BC4" w:rsidRPr="00965734">
        <w:rPr>
          <w:rFonts w:cs="Arial"/>
          <w:sz w:val="20"/>
        </w:rPr>
        <w:t xml:space="preserve"> (circuit curt)</w:t>
      </w:r>
      <w:r w:rsidRPr="00965734">
        <w:rPr>
          <w:rFonts w:cs="Arial"/>
          <w:sz w:val="20"/>
        </w:rPr>
        <w:t xml:space="preserve">, i que l’oferta contempli necessitats específiques dels usuaris, com ara menú infantil, productes per a celíacs, productes hipocalòrics, pobres en sal, vegetarians, vegans, begudes i altres productes no ensucrats, etc. </w:t>
      </w:r>
    </w:p>
    <w:p w14:paraId="55E9BE3C" w14:textId="159325E4" w:rsidR="00FA11C0" w:rsidRPr="00965734" w:rsidRDefault="00E76BC4" w:rsidP="00A84E88">
      <w:pPr>
        <w:suppressAutoHyphens w:val="0"/>
        <w:spacing w:line="264" w:lineRule="auto"/>
        <w:ind w:left="567"/>
        <w:jc w:val="both"/>
        <w:rPr>
          <w:rFonts w:cs="Arial"/>
          <w:sz w:val="20"/>
        </w:rPr>
      </w:pPr>
      <w:r w:rsidRPr="00965734">
        <w:rPr>
          <w:rFonts w:cs="Arial"/>
          <w:sz w:val="20"/>
        </w:rPr>
        <w:t>S’entén per producte de temporada la fruita o verdura que comprèn uns mesos de cultiu i recol·lecció específics, i que té un període de producció òptim.</w:t>
      </w:r>
    </w:p>
    <w:p w14:paraId="49216316" w14:textId="249BFEF7" w:rsidR="00E76BC4" w:rsidRPr="0090278A" w:rsidRDefault="00E76BC4" w:rsidP="00A84E88">
      <w:pPr>
        <w:suppressAutoHyphens w:val="0"/>
        <w:spacing w:line="264" w:lineRule="auto"/>
        <w:ind w:left="567"/>
        <w:jc w:val="both"/>
        <w:rPr>
          <w:rFonts w:cs="Arial"/>
          <w:sz w:val="20"/>
        </w:rPr>
      </w:pPr>
      <w:r w:rsidRPr="00965734">
        <w:rPr>
          <w:rFonts w:cs="Arial"/>
          <w:sz w:val="20"/>
        </w:rPr>
        <w:t>S’entendran de circuit curt aquells productes que no tinguin més d’un intermediari</w:t>
      </w:r>
      <w:r w:rsidRPr="00965734">
        <w:rPr>
          <w:rStyle w:val="Refernciadenotaapeudepgina"/>
          <w:rFonts w:cs="Arial"/>
          <w:sz w:val="20"/>
        </w:rPr>
        <w:footnoteReference w:id="1"/>
      </w:r>
      <w:r w:rsidRPr="00965734">
        <w:rPr>
          <w:rFonts w:cs="Arial"/>
          <w:sz w:val="20"/>
        </w:rPr>
        <w:t xml:space="preserve"> entre el cultiu i el consum al menjador. Aquesta consideració es pot acreditar pels mitjans establerts en el Decret 24/2013, de 8 de gener, sobre l’acreditació de la venda de proximitat de productes agroalimentaris i, també pot ser acreditat a través d’altres possibles mitjans que demostrin el compliment d’aquelles condicions.</w:t>
      </w:r>
    </w:p>
    <w:p w14:paraId="3B01771A" w14:textId="77777777" w:rsidR="00D628F8" w:rsidRDefault="00A84E88" w:rsidP="00262739">
      <w:pPr>
        <w:numPr>
          <w:ilvl w:val="0"/>
          <w:numId w:val="25"/>
        </w:numPr>
        <w:suppressAutoHyphens w:val="0"/>
        <w:spacing w:line="264" w:lineRule="auto"/>
        <w:ind w:left="567" w:hanging="283"/>
        <w:jc w:val="both"/>
        <w:rPr>
          <w:rFonts w:cs="Arial"/>
          <w:sz w:val="20"/>
        </w:rPr>
      </w:pPr>
      <w:r w:rsidRPr="00A84E88">
        <w:rPr>
          <w:sz w:val="20"/>
        </w:rPr>
        <w:t>Serveis de càtering per a coffee breaks, aperitius i còctels, fora de l’espai del de la cafeteria i del restaurant i productes a oferir, amb els preus corresponents</w:t>
      </w:r>
      <w:r w:rsidR="00FA11C0" w:rsidRPr="00A84E88">
        <w:rPr>
          <w:rFonts w:cs="Arial"/>
          <w:sz w:val="20"/>
        </w:rPr>
        <w:t xml:space="preserve">– fins a </w:t>
      </w:r>
      <w:r w:rsidR="00FA11C0" w:rsidRPr="00A84E88">
        <w:rPr>
          <w:rFonts w:cs="Arial"/>
          <w:b/>
          <w:bCs/>
          <w:sz w:val="20"/>
        </w:rPr>
        <w:t>3 punts</w:t>
      </w:r>
      <w:r w:rsidR="00FA11C0" w:rsidRPr="00A84E88">
        <w:rPr>
          <w:rFonts w:cs="Arial"/>
          <w:sz w:val="20"/>
        </w:rPr>
        <w:t xml:space="preserve">.  </w:t>
      </w:r>
    </w:p>
    <w:p w14:paraId="77128970" w14:textId="4242FBA2" w:rsidR="00FA11C0" w:rsidRPr="00D628F8" w:rsidRDefault="00D628F8" w:rsidP="00D628F8">
      <w:pPr>
        <w:suppressAutoHyphens w:val="0"/>
        <w:spacing w:line="264" w:lineRule="auto"/>
        <w:ind w:left="567"/>
        <w:jc w:val="both"/>
        <w:rPr>
          <w:rFonts w:cs="Arial"/>
          <w:sz w:val="20"/>
        </w:rPr>
      </w:pPr>
      <w:r w:rsidRPr="00D628F8">
        <w:rPr>
          <w:rFonts w:cs="Arial"/>
          <w:sz w:val="20"/>
        </w:rPr>
        <w:t>En la valoració d’aquest apartat es tindran en compte també els criteris que s’han esmentat en els punts anteriors (productes frescos, de temporada i de proximitat; propostes per a dietes específiques; productes que contribueixen a una alimentació saludable, evitant un contingut elevat de sal, sucres i/o greixos)</w:t>
      </w:r>
      <w:r>
        <w:rPr>
          <w:rFonts w:cs="Arial"/>
          <w:sz w:val="20"/>
        </w:rPr>
        <w:t>.</w:t>
      </w:r>
    </w:p>
    <w:p w14:paraId="2932B8AA" w14:textId="09F7054E" w:rsidR="003F7817" w:rsidRPr="0090278A" w:rsidRDefault="003F7817" w:rsidP="00A33DEA">
      <w:pPr>
        <w:jc w:val="both"/>
        <w:rPr>
          <w:rFonts w:cs="Arial"/>
          <w:b/>
          <w:bCs/>
          <w:sz w:val="20"/>
        </w:rPr>
      </w:pPr>
      <w:r w:rsidRPr="0090278A">
        <w:rPr>
          <w:rFonts w:cs="Arial"/>
          <w:bCs/>
          <w:sz w:val="20"/>
        </w:rPr>
        <w:t xml:space="preserve">K.2) </w:t>
      </w:r>
      <w:r w:rsidRPr="0090278A">
        <w:rPr>
          <w:rFonts w:cs="Arial"/>
          <w:bCs/>
          <w:sz w:val="20"/>
          <w:u w:val="single"/>
        </w:rPr>
        <w:t xml:space="preserve">Criteris d’adjudicació la valoració dels quals es produeix de forma </w:t>
      </w:r>
      <w:r w:rsidRPr="0090278A">
        <w:rPr>
          <w:rFonts w:cs="Arial"/>
          <w:b/>
          <w:bCs/>
          <w:sz w:val="20"/>
          <w:u w:val="single"/>
        </w:rPr>
        <w:t>automàtica (SOBRE C)</w:t>
      </w:r>
      <w:r w:rsidRPr="0090278A">
        <w:rPr>
          <w:rFonts w:cs="Arial"/>
          <w:bCs/>
          <w:sz w:val="20"/>
        </w:rPr>
        <w:t xml:space="preserve">: </w:t>
      </w:r>
      <w:r w:rsidRPr="0090278A">
        <w:rPr>
          <w:rFonts w:cs="Arial"/>
          <w:b/>
          <w:sz w:val="20"/>
        </w:rPr>
        <w:t>fi</w:t>
      </w:r>
      <w:r w:rsidR="003C1BC0" w:rsidRPr="0090278A">
        <w:rPr>
          <w:rFonts w:cs="Arial"/>
          <w:b/>
          <w:sz w:val="20"/>
        </w:rPr>
        <w:t xml:space="preserve">ns a </w:t>
      </w:r>
      <w:r w:rsidR="00084494" w:rsidRPr="0090278A">
        <w:rPr>
          <w:rFonts w:cs="Arial"/>
          <w:b/>
          <w:sz w:val="20"/>
        </w:rPr>
        <w:t>60</w:t>
      </w:r>
      <w:r w:rsidRPr="0090278A">
        <w:rPr>
          <w:rFonts w:cs="Arial"/>
          <w:b/>
          <w:sz w:val="20"/>
        </w:rPr>
        <w:t xml:space="preserve"> </w:t>
      </w:r>
      <w:r w:rsidRPr="0090278A">
        <w:rPr>
          <w:rFonts w:cs="Arial"/>
          <w:b/>
          <w:bCs/>
          <w:sz w:val="20"/>
        </w:rPr>
        <w:t>punts.</w:t>
      </w:r>
    </w:p>
    <w:p w14:paraId="19E3156C" w14:textId="5D56271A" w:rsidR="003F7817" w:rsidRPr="0090278A" w:rsidRDefault="005B693F" w:rsidP="00A33DEA">
      <w:pPr>
        <w:jc w:val="both"/>
        <w:rPr>
          <w:rFonts w:cs="Arial"/>
          <w:bCs/>
          <w:sz w:val="20"/>
        </w:rPr>
      </w:pPr>
      <w:r w:rsidRPr="0090278A">
        <w:rPr>
          <w:rFonts w:cs="Arial"/>
          <w:bCs/>
          <w:sz w:val="20"/>
        </w:rPr>
        <w:t>K.2.1</w:t>
      </w:r>
      <w:r w:rsidR="003B3F99" w:rsidRPr="0090278A">
        <w:rPr>
          <w:rFonts w:cs="Arial"/>
          <w:bCs/>
          <w:sz w:val="20"/>
        </w:rPr>
        <w:t xml:space="preserve">) </w:t>
      </w:r>
      <w:r w:rsidR="003B3F99" w:rsidRPr="0090278A">
        <w:rPr>
          <w:rFonts w:cs="Arial"/>
          <w:b/>
          <w:bCs/>
          <w:sz w:val="20"/>
        </w:rPr>
        <w:t>Proposta econòmica</w:t>
      </w:r>
      <w:r w:rsidR="003B3F99" w:rsidRPr="0090278A">
        <w:rPr>
          <w:rFonts w:cs="Arial"/>
          <w:bCs/>
          <w:sz w:val="20"/>
        </w:rPr>
        <w:t xml:space="preserve"> de conformitat amb el model de </w:t>
      </w:r>
      <w:r w:rsidR="003B3F99" w:rsidRPr="0090278A">
        <w:rPr>
          <w:rFonts w:cs="Arial"/>
          <w:b/>
          <w:bCs/>
          <w:sz w:val="20"/>
        </w:rPr>
        <w:t>l’Annex 2</w:t>
      </w:r>
      <w:r w:rsidR="003B3F99" w:rsidRPr="0090278A">
        <w:rPr>
          <w:rFonts w:cs="Arial"/>
          <w:bCs/>
          <w:sz w:val="20"/>
        </w:rPr>
        <w:t xml:space="preserve"> del pre</w:t>
      </w:r>
      <w:r w:rsidR="008101CD" w:rsidRPr="0090278A">
        <w:rPr>
          <w:rFonts w:cs="Arial"/>
          <w:bCs/>
          <w:sz w:val="20"/>
        </w:rPr>
        <w:t xml:space="preserve">sent plec: fins a un màxim de </w:t>
      </w:r>
      <w:r w:rsidR="004D19FE" w:rsidRPr="0090278A">
        <w:rPr>
          <w:rFonts w:cs="Arial"/>
          <w:b/>
          <w:bCs/>
          <w:sz w:val="20"/>
        </w:rPr>
        <w:t>50</w:t>
      </w:r>
      <w:r w:rsidR="003B3F99" w:rsidRPr="0090278A">
        <w:rPr>
          <w:rFonts w:cs="Arial"/>
          <w:b/>
          <w:bCs/>
          <w:sz w:val="20"/>
        </w:rPr>
        <w:t xml:space="preserve"> punts</w:t>
      </w:r>
      <w:r w:rsidR="003B3F99" w:rsidRPr="0090278A">
        <w:rPr>
          <w:rFonts w:cs="Arial"/>
          <w:bCs/>
          <w:sz w:val="20"/>
        </w:rPr>
        <w:t>.</w:t>
      </w:r>
    </w:p>
    <w:p w14:paraId="5C80FA84" w14:textId="6AED3410" w:rsidR="002E7F04" w:rsidRPr="002E7F04" w:rsidRDefault="002E7F04" w:rsidP="002E7F04">
      <w:pPr>
        <w:jc w:val="both"/>
        <w:rPr>
          <w:rFonts w:cs="Arial"/>
          <w:bCs/>
          <w:sz w:val="20"/>
        </w:rPr>
      </w:pPr>
      <w:r>
        <w:rPr>
          <w:rFonts w:cs="Arial"/>
          <w:bCs/>
          <w:sz w:val="20"/>
        </w:rPr>
        <w:t xml:space="preserve">K.2.1.1) </w:t>
      </w:r>
      <w:r w:rsidRPr="002E7F04">
        <w:rPr>
          <w:rFonts w:cs="Arial"/>
          <w:b/>
          <w:bCs/>
          <w:sz w:val="20"/>
        </w:rPr>
        <w:t>Oferta del cànon fix</w:t>
      </w:r>
      <w:r w:rsidRPr="002E7F04">
        <w:rPr>
          <w:rFonts w:cs="Arial"/>
          <w:bCs/>
          <w:sz w:val="20"/>
        </w:rPr>
        <w:t xml:space="preserve">: </w:t>
      </w:r>
      <w:r w:rsidR="00FB33E9">
        <w:rPr>
          <w:rFonts w:cs="Arial"/>
          <w:bCs/>
          <w:sz w:val="20"/>
        </w:rPr>
        <w:t>fins a</w:t>
      </w:r>
      <w:r w:rsidRPr="002E7F04">
        <w:rPr>
          <w:rFonts w:cs="Arial"/>
          <w:bCs/>
          <w:sz w:val="20"/>
        </w:rPr>
        <w:t xml:space="preserve"> </w:t>
      </w:r>
      <w:r w:rsidRPr="002E7F04">
        <w:rPr>
          <w:rFonts w:cs="Arial"/>
          <w:b/>
          <w:bCs/>
          <w:sz w:val="20"/>
        </w:rPr>
        <w:t>25 punts</w:t>
      </w:r>
      <w:r w:rsidRPr="002E7F04">
        <w:rPr>
          <w:rFonts w:cs="Arial"/>
          <w:bCs/>
          <w:sz w:val="20"/>
        </w:rPr>
        <w:t>.</w:t>
      </w:r>
    </w:p>
    <w:p w14:paraId="6C4EFAF0" w14:textId="2B2162B9" w:rsidR="000E7537" w:rsidRDefault="000E7537" w:rsidP="002E7F04">
      <w:pPr>
        <w:jc w:val="both"/>
        <w:rPr>
          <w:rFonts w:cs="Arial"/>
          <w:bCs/>
          <w:sz w:val="20"/>
        </w:rPr>
      </w:pPr>
      <w:r>
        <w:rPr>
          <w:rFonts w:cs="Arial"/>
          <w:bCs/>
          <w:sz w:val="20"/>
        </w:rPr>
        <w:t>Aportació d’un cànon fix, per part de l’empresa concessionària, que haurà de ser</w:t>
      </w:r>
      <w:r w:rsidR="00AF0CB8">
        <w:rPr>
          <w:rFonts w:cs="Arial"/>
          <w:bCs/>
          <w:sz w:val="20"/>
        </w:rPr>
        <w:t xml:space="preserve"> com a mínim de 1.000 euros/mes i com a màxim de 1.500 euros/mes.</w:t>
      </w:r>
      <w:r>
        <w:rPr>
          <w:rFonts w:cs="Arial"/>
          <w:bCs/>
          <w:sz w:val="20"/>
        </w:rPr>
        <w:t xml:space="preserve"> </w:t>
      </w:r>
    </w:p>
    <w:p w14:paraId="258A10A3" w14:textId="48AD006E" w:rsidR="000E7537" w:rsidRDefault="000E7537" w:rsidP="002E7F04">
      <w:pPr>
        <w:jc w:val="both"/>
        <w:rPr>
          <w:rFonts w:cs="Arial"/>
          <w:bCs/>
          <w:sz w:val="20"/>
        </w:rPr>
      </w:pPr>
      <w:r>
        <w:rPr>
          <w:rFonts w:cs="Arial"/>
          <w:bCs/>
          <w:sz w:val="20"/>
        </w:rPr>
        <w:t>A partir de l’import mínim establert (1.000 euros/mes), la puntuació serà proporcional en funció de l’increment proposta i d’acord amb la fórmula següent:</w:t>
      </w:r>
    </w:p>
    <w:p w14:paraId="65F3D4C0" w14:textId="77777777" w:rsidR="000E7537" w:rsidRDefault="000E7537" w:rsidP="000E7537">
      <w:pPr>
        <w:spacing w:after="0" w:line="240" w:lineRule="auto"/>
        <w:rPr>
          <w:rFonts w:cs="Arial"/>
          <w:bCs/>
          <w:sz w:val="20"/>
        </w:rPr>
      </w:pPr>
    </w:p>
    <w:p w14:paraId="68FC5CDA" w14:textId="71037FCC" w:rsidR="000E7537" w:rsidRPr="000E7537" w:rsidRDefault="000E7537" w:rsidP="000E7537">
      <w:pPr>
        <w:spacing w:after="0" w:line="240" w:lineRule="auto"/>
        <w:rPr>
          <w:rFonts w:cs="Arial"/>
          <w:bCs/>
          <w:sz w:val="20"/>
          <w:u w:val="single"/>
        </w:rPr>
      </w:pPr>
      <w:r w:rsidRPr="000E7537">
        <w:rPr>
          <w:rFonts w:cs="Arial"/>
          <w:bCs/>
          <w:sz w:val="20"/>
        </w:rPr>
        <w:t>Punt</w:t>
      </w:r>
      <w:r>
        <w:rPr>
          <w:rFonts w:cs="Arial"/>
          <w:bCs/>
          <w:sz w:val="20"/>
        </w:rPr>
        <w:t xml:space="preserve">uació cànon fix          </w:t>
      </w:r>
      <w:r w:rsidRPr="000E7537">
        <w:rPr>
          <w:rFonts w:cs="Arial"/>
          <w:bCs/>
          <w:sz w:val="20"/>
        </w:rPr>
        <w:t xml:space="preserve"> =   </w:t>
      </w:r>
      <w:r>
        <w:rPr>
          <w:rFonts w:cs="Arial"/>
          <w:bCs/>
          <w:sz w:val="20"/>
          <w:u w:val="single"/>
        </w:rPr>
        <w:t>Cànon fix</w:t>
      </w:r>
      <w:r w:rsidRPr="000E7537">
        <w:rPr>
          <w:rFonts w:cs="Arial"/>
          <w:bCs/>
          <w:sz w:val="20"/>
          <w:u w:val="single"/>
        </w:rPr>
        <w:t xml:space="preserve">  que es puntua  x </w:t>
      </w:r>
      <w:r>
        <w:rPr>
          <w:rFonts w:cs="Arial"/>
          <w:bCs/>
          <w:sz w:val="20"/>
          <w:u w:val="single"/>
        </w:rPr>
        <w:t>25</w:t>
      </w:r>
      <w:r w:rsidRPr="000E7537">
        <w:rPr>
          <w:rFonts w:cs="Arial"/>
          <w:bCs/>
          <w:sz w:val="20"/>
          <w:u w:val="single"/>
        </w:rPr>
        <w:t xml:space="preserve"> punts </w:t>
      </w:r>
    </w:p>
    <w:p w14:paraId="34830EA2" w14:textId="2D9B4AAF" w:rsidR="000E7537" w:rsidRPr="000E7537" w:rsidRDefault="000E7537" w:rsidP="000E7537">
      <w:pPr>
        <w:spacing w:after="0" w:line="240" w:lineRule="auto"/>
        <w:jc w:val="both"/>
        <w:rPr>
          <w:rFonts w:cs="Arial"/>
          <w:bCs/>
          <w:sz w:val="20"/>
        </w:rPr>
      </w:pPr>
      <w:r w:rsidRPr="000E7537">
        <w:rPr>
          <w:rFonts w:cs="Arial"/>
          <w:bCs/>
          <w:sz w:val="20"/>
        </w:rPr>
        <w:t xml:space="preserve">                      </w:t>
      </w:r>
      <w:r>
        <w:rPr>
          <w:rFonts w:cs="Arial"/>
          <w:bCs/>
          <w:sz w:val="20"/>
        </w:rPr>
        <w:t xml:space="preserve">                         Cànon fix</w:t>
      </w:r>
      <w:r w:rsidRPr="000E7537">
        <w:rPr>
          <w:rFonts w:cs="Arial"/>
          <w:bCs/>
          <w:sz w:val="20"/>
        </w:rPr>
        <w:t xml:space="preserve"> més avantatjós per l’ACPC </w:t>
      </w:r>
    </w:p>
    <w:p w14:paraId="188D18FF" w14:textId="0B02F31E" w:rsidR="002E7F04" w:rsidRDefault="002E7F04" w:rsidP="002E7F04">
      <w:pPr>
        <w:jc w:val="both"/>
        <w:rPr>
          <w:rFonts w:cs="Arial"/>
          <w:bCs/>
          <w:sz w:val="20"/>
        </w:rPr>
      </w:pPr>
    </w:p>
    <w:p w14:paraId="0B3588E3" w14:textId="77777777" w:rsidR="000E7537" w:rsidRPr="002E7F04" w:rsidRDefault="000E7537" w:rsidP="002E7F04">
      <w:pPr>
        <w:jc w:val="both"/>
        <w:rPr>
          <w:rFonts w:cs="Arial"/>
          <w:bCs/>
          <w:sz w:val="20"/>
        </w:rPr>
      </w:pPr>
    </w:p>
    <w:p w14:paraId="049D902E" w14:textId="5BA0FC39" w:rsidR="00934554" w:rsidRDefault="002E7F04" w:rsidP="002E7F04">
      <w:pPr>
        <w:jc w:val="both"/>
        <w:rPr>
          <w:rFonts w:cs="Arial"/>
          <w:bCs/>
          <w:sz w:val="20"/>
        </w:rPr>
      </w:pPr>
      <w:r w:rsidRPr="002E7F04">
        <w:rPr>
          <w:rFonts w:cs="Arial"/>
          <w:bCs/>
          <w:sz w:val="20"/>
        </w:rPr>
        <w:t>En qualsevol cas, la puntuació màxima serà de 25 punts i l’oferta de cànon fix no</w:t>
      </w:r>
      <w:r>
        <w:rPr>
          <w:rFonts w:cs="Arial"/>
          <w:bCs/>
          <w:sz w:val="20"/>
        </w:rPr>
        <w:t xml:space="preserve"> </w:t>
      </w:r>
      <w:r w:rsidRPr="002E7F04">
        <w:rPr>
          <w:rFonts w:cs="Arial"/>
          <w:bCs/>
          <w:sz w:val="20"/>
        </w:rPr>
        <w:t>serà inferio</w:t>
      </w:r>
      <w:r w:rsidR="00D41E0B">
        <w:rPr>
          <w:rFonts w:cs="Arial"/>
          <w:bCs/>
          <w:sz w:val="20"/>
        </w:rPr>
        <w:t>r a 1.000 €/mes (IVA no inclòs) ni superior a 1.500 €/mes (IVA no inclòs).</w:t>
      </w:r>
    </w:p>
    <w:p w14:paraId="6FDE0840" w14:textId="0B900440" w:rsidR="002E7F04" w:rsidRPr="00934554" w:rsidRDefault="000E7537" w:rsidP="002E7F04">
      <w:pPr>
        <w:jc w:val="both"/>
        <w:rPr>
          <w:rFonts w:cs="Arial"/>
          <w:b/>
          <w:bCs/>
          <w:sz w:val="20"/>
        </w:rPr>
      </w:pPr>
      <w:r w:rsidRPr="00934554">
        <w:rPr>
          <w:rFonts w:cs="Arial"/>
          <w:b/>
          <w:bCs/>
          <w:sz w:val="20"/>
        </w:rPr>
        <w:t xml:space="preserve">Els licitadors que </w:t>
      </w:r>
      <w:r w:rsidR="00934554" w:rsidRPr="00934554">
        <w:rPr>
          <w:rFonts w:cs="Arial"/>
          <w:b/>
          <w:bCs/>
          <w:sz w:val="20"/>
        </w:rPr>
        <w:t xml:space="preserve">presentin una oferta de cànon fix, inferior a 1.000 euros/mes </w:t>
      </w:r>
      <w:r w:rsidR="00D41E0B">
        <w:rPr>
          <w:rFonts w:cs="Arial"/>
          <w:b/>
          <w:bCs/>
          <w:sz w:val="20"/>
        </w:rPr>
        <w:t xml:space="preserve"> o superior a </w:t>
      </w:r>
      <w:r w:rsidR="00D41E0B" w:rsidRPr="00D41E0B">
        <w:rPr>
          <w:rFonts w:cs="Arial"/>
          <w:b/>
          <w:bCs/>
          <w:sz w:val="20"/>
        </w:rPr>
        <w:t>1.500 €/mes</w:t>
      </w:r>
      <w:r w:rsidR="00D41E0B">
        <w:rPr>
          <w:rFonts w:cs="Arial"/>
          <w:b/>
          <w:bCs/>
          <w:sz w:val="20"/>
        </w:rPr>
        <w:t xml:space="preserve"> </w:t>
      </w:r>
      <w:r w:rsidR="00934554" w:rsidRPr="00934554">
        <w:rPr>
          <w:rFonts w:cs="Arial"/>
          <w:b/>
          <w:bCs/>
          <w:sz w:val="20"/>
        </w:rPr>
        <w:t xml:space="preserve">quedaran exclosos de la licitació. </w:t>
      </w:r>
    </w:p>
    <w:p w14:paraId="0C09AAEB" w14:textId="77777777" w:rsidR="00934554" w:rsidRPr="002E7F04" w:rsidRDefault="00934554" w:rsidP="002E7F04">
      <w:pPr>
        <w:jc w:val="both"/>
        <w:rPr>
          <w:rFonts w:cs="Arial"/>
          <w:bCs/>
          <w:sz w:val="20"/>
        </w:rPr>
      </w:pPr>
    </w:p>
    <w:p w14:paraId="33EF5F9C" w14:textId="7E6C095F" w:rsidR="002E7F04" w:rsidRDefault="002E7F04" w:rsidP="002E7F04">
      <w:pPr>
        <w:jc w:val="both"/>
        <w:rPr>
          <w:rFonts w:cs="Arial"/>
          <w:bCs/>
          <w:sz w:val="20"/>
        </w:rPr>
      </w:pPr>
      <w:r>
        <w:rPr>
          <w:rFonts w:cs="Arial"/>
          <w:bCs/>
          <w:sz w:val="20"/>
        </w:rPr>
        <w:t xml:space="preserve">K.2.1.2) </w:t>
      </w:r>
      <w:r w:rsidRPr="002E7F04">
        <w:rPr>
          <w:rFonts w:cs="Arial"/>
          <w:b/>
          <w:bCs/>
          <w:sz w:val="20"/>
        </w:rPr>
        <w:t>Oferta del cànon variable</w:t>
      </w:r>
      <w:r w:rsidRPr="002E7F04">
        <w:rPr>
          <w:rFonts w:cs="Arial"/>
          <w:bCs/>
          <w:sz w:val="20"/>
        </w:rPr>
        <w:t xml:space="preserve">: </w:t>
      </w:r>
      <w:r w:rsidR="00FB33E9">
        <w:rPr>
          <w:rFonts w:cs="Arial"/>
          <w:bCs/>
          <w:sz w:val="20"/>
        </w:rPr>
        <w:t xml:space="preserve">fins a </w:t>
      </w:r>
      <w:r w:rsidR="00FB33E9" w:rsidRPr="00FB33E9">
        <w:rPr>
          <w:rFonts w:cs="Arial"/>
          <w:b/>
          <w:bCs/>
          <w:sz w:val="20"/>
        </w:rPr>
        <w:t>25 punts</w:t>
      </w:r>
      <w:r w:rsidR="00FB33E9">
        <w:rPr>
          <w:rFonts w:cs="Arial"/>
          <w:bCs/>
          <w:sz w:val="20"/>
        </w:rPr>
        <w:t>.</w:t>
      </w:r>
    </w:p>
    <w:p w14:paraId="11B087A3" w14:textId="5627F65C" w:rsidR="00934554" w:rsidRPr="002E7F04" w:rsidRDefault="00934554" w:rsidP="002E7F04">
      <w:pPr>
        <w:jc w:val="both"/>
        <w:rPr>
          <w:rFonts w:cs="Arial"/>
          <w:bCs/>
          <w:sz w:val="20"/>
        </w:rPr>
      </w:pPr>
      <w:r w:rsidRPr="00934554">
        <w:rPr>
          <w:rFonts w:cs="Arial"/>
          <w:bCs/>
          <w:sz w:val="20"/>
        </w:rPr>
        <w:t xml:space="preserve">Aportació d’un cànon variable, per part de l’empresa </w:t>
      </w:r>
      <w:r>
        <w:rPr>
          <w:rFonts w:cs="Arial"/>
          <w:bCs/>
          <w:sz w:val="20"/>
        </w:rPr>
        <w:t>concessionària</w:t>
      </w:r>
      <w:r w:rsidRPr="00934554">
        <w:rPr>
          <w:rFonts w:cs="Arial"/>
          <w:bCs/>
          <w:sz w:val="20"/>
        </w:rPr>
        <w:t>, d’acord amb els percentatges  especificats a l’apartat  B del quadre de característiques. S’exclour</w:t>
      </w:r>
      <w:r>
        <w:rPr>
          <w:rFonts w:cs="Arial"/>
          <w:bCs/>
          <w:sz w:val="20"/>
        </w:rPr>
        <w:t>an les propostes inferiors al 2% i les superiors  al 6</w:t>
      </w:r>
      <w:r w:rsidRPr="00934554">
        <w:rPr>
          <w:rFonts w:cs="Arial"/>
          <w:bCs/>
          <w:sz w:val="20"/>
        </w:rPr>
        <w:t xml:space="preserve"> %.</w:t>
      </w:r>
    </w:p>
    <w:p w14:paraId="3A13CF97" w14:textId="0DE6FC07" w:rsidR="002E7F04" w:rsidRDefault="002E7F04" w:rsidP="002E7F04">
      <w:pPr>
        <w:jc w:val="both"/>
        <w:rPr>
          <w:rFonts w:cs="Arial"/>
          <w:bCs/>
          <w:sz w:val="20"/>
        </w:rPr>
      </w:pPr>
      <w:r w:rsidRPr="002E7F04">
        <w:rPr>
          <w:rFonts w:cs="Arial"/>
          <w:bCs/>
          <w:sz w:val="20"/>
        </w:rPr>
        <w:t>A partir del percentatge mínim establert (2%), la puntuació serà proporcional en</w:t>
      </w:r>
      <w:r>
        <w:rPr>
          <w:rFonts w:cs="Arial"/>
          <w:bCs/>
          <w:sz w:val="20"/>
        </w:rPr>
        <w:t xml:space="preserve"> </w:t>
      </w:r>
      <w:r w:rsidRPr="002E7F04">
        <w:rPr>
          <w:rFonts w:cs="Arial"/>
          <w:bCs/>
          <w:sz w:val="20"/>
        </w:rPr>
        <w:t>funció de l’increment proposat i d’acord amb la fórmula següent:</w:t>
      </w:r>
    </w:p>
    <w:p w14:paraId="715F4246" w14:textId="77777777" w:rsidR="00934554" w:rsidRDefault="00934554" w:rsidP="002E7F04">
      <w:pPr>
        <w:jc w:val="both"/>
        <w:rPr>
          <w:rFonts w:cs="Arial"/>
          <w:bCs/>
          <w:sz w:val="20"/>
        </w:rPr>
      </w:pPr>
    </w:p>
    <w:p w14:paraId="0C7F4B1C" w14:textId="692771AF" w:rsidR="00934554" w:rsidRPr="00934554" w:rsidRDefault="00934554" w:rsidP="00934554">
      <w:pPr>
        <w:spacing w:after="0" w:line="240" w:lineRule="auto"/>
        <w:rPr>
          <w:rFonts w:cs="Arial"/>
          <w:bCs/>
          <w:sz w:val="20"/>
          <w:u w:val="single"/>
        </w:rPr>
      </w:pPr>
      <w:r w:rsidRPr="00934554">
        <w:rPr>
          <w:rFonts w:cs="Arial"/>
          <w:bCs/>
          <w:sz w:val="20"/>
        </w:rPr>
        <w:t xml:space="preserve">Puntuació cànon variable =   </w:t>
      </w:r>
      <w:r w:rsidRPr="00934554">
        <w:rPr>
          <w:rFonts w:cs="Arial"/>
          <w:bCs/>
          <w:sz w:val="20"/>
          <w:u w:val="single"/>
        </w:rPr>
        <w:t xml:space="preserve">Cànon variable  que es puntua  x </w:t>
      </w:r>
      <w:r>
        <w:rPr>
          <w:rFonts w:cs="Arial"/>
          <w:bCs/>
          <w:sz w:val="20"/>
          <w:u w:val="single"/>
        </w:rPr>
        <w:t>25</w:t>
      </w:r>
      <w:r w:rsidRPr="00934554">
        <w:rPr>
          <w:rFonts w:cs="Arial"/>
          <w:bCs/>
          <w:sz w:val="20"/>
          <w:u w:val="single"/>
        </w:rPr>
        <w:t xml:space="preserve"> punts </w:t>
      </w:r>
    </w:p>
    <w:p w14:paraId="0A7139C8" w14:textId="77777777" w:rsidR="00934554" w:rsidRPr="00934554" w:rsidRDefault="00934554" w:rsidP="00934554">
      <w:pPr>
        <w:spacing w:after="0" w:line="240" w:lineRule="auto"/>
        <w:jc w:val="both"/>
        <w:rPr>
          <w:rFonts w:cs="Arial"/>
          <w:bCs/>
          <w:sz w:val="20"/>
        </w:rPr>
      </w:pPr>
      <w:r w:rsidRPr="00934554">
        <w:rPr>
          <w:rFonts w:cs="Arial"/>
          <w:bCs/>
          <w:sz w:val="20"/>
        </w:rPr>
        <w:t xml:space="preserve">                                               Cànon variable més avantatjós per l’ACPC </w:t>
      </w:r>
    </w:p>
    <w:p w14:paraId="34C26182" w14:textId="58D67262" w:rsidR="00934554" w:rsidRDefault="00934554" w:rsidP="00934554">
      <w:pPr>
        <w:jc w:val="both"/>
        <w:rPr>
          <w:rFonts w:cs="Arial"/>
          <w:bCs/>
          <w:sz w:val="20"/>
        </w:rPr>
      </w:pPr>
    </w:p>
    <w:p w14:paraId="35EF0978" w14:textId="77777777" w:rsidR="00934554" w:rsidRPr="00934554" w:rsidRDefault="00934554" w:rsidP="00934554">
      <w:pPr>
        <w:jc w:val="both"/>
        <w:rPr>
          <w:rFonts w:cs="Arial"/>
          <w:bCs/>
          <w:sz w:val="20"/>
        </w:rPr>
      </w:pPr>
    </w:p>
    <w:p w14:paraId="76494290" w14:textId="6F69F77D" w:rsidR="00934554" w:rsidRPr="00934554" w:rsidRDefault="00934554" w:rsidP="00934554">
      <w:pPr>
        <w:jc w:val="both"/>
        <w:rPr>
          <w:rFonts w:cs="Arial"/>
          <w:bCs/>
          <w:sz w:val="20"/>
        </w:rPr>
      </w:pPr>
      <w:r w:rsidRPr="00934554">
        <w:rPr>
          <w:sz w:val="20"/>
        </w:rPr>
        <w:t>En qualsevol cas, la puntuació màxima serà de 25 punts i l’oferta de cànon variable no serà inferior al 2% ni superior al 6% (IVA no inclòs).</w:t>
      </w:r>
    </w:p>
    <w:p w14:paraId="20238661" w14:textId="119AAF71" w:rsidR="00934554" w:rsidRPr="00934554" w:rsidRDefault="00934554" w:rsidP="00934554">
      <w:pPr>
        <w:jc w:val="both"/>
        <w:rPr>
          <w:rFonts w:cs="Arial"/>
          <w:b/>
          <w:bCs/>
          <w:sz w:val="20"/>
        </w:rPr>
      </w:pPr>
      <w:r w:rsidRPr="00934554">
        <w:rPr>
          <w:rFonts w:cs="Arial"/>
          <w:b/>
          <w:bCs/>
          <w:sz w:val="20"/>
        </w:rPr>
        <w:t xml:space="preserve">Els licitadors que presentin una oferta de cànon </w:t>
      </w:r>
      <w:r>
        <w:rPr>
          <w:rFonts w:cs="Arial"/>
          <w:b/>
          <w:bCs/>
          <w:sz w:val="20"/>
        </w:rPr>
        <w:t>variable inferior al 2</w:t>
      </w:r>
      <w:r w:rsidRPr="00934554">
        <w:rPr>
          <w:rFonts w:cs="Arial"/>
          <w:b/>
          <w:bCs/>
          <w:sz w:val="20"/>
        </w:rPr>
        <w:t xml:space="preserve">% o </w:t>
      </w:r>
      <w:r>
        <w:rPr>
          <w:rFonts w:cs="Arial"/>
          <w:b/>
          <w:bCs/>
          <w:sz w:val="20"/>
        </w:rPr>
        <w:t>superior al 6</w:t>
      </w:r>
      <w:r w:rsidRPr="00934554">
        <w:rPr>
          <w:rFonts w:cs="Arial"/>
          <w:b/>
          <w:bCs/>
          <w:sz w:val="20"/>
        </w:rPr>
        <w:t>%,  quedaran  exclosos de la licitació.</w:t>
      </w:r>
    </w:p>
    <w:p w14:paraId="402DF1B2" w14:textId="3D9E1082" w:rsidR="00934554" w:rsidRDefault="00934554" w:rsidP="002E7F04">
      <w:pPr>
        <w:jc w:val="both"/>
        <w:rPr>
          <w:rFonts w:cs="Arial"/>
          <w:bCs/>
          <w:sz w:val="20"/>
        </w:rPr>
      </w:pPr>
    </w:p>
    <w:p w14:paraId="65E9C622" w14:textId="1358B974" w:rsidR="005B693F" w:rsidRPr="0090278A" w:rsidRDefault="005B693F" w:rsidP="005B693F">
      <w:pPr>
        <w:spacing w:before="240" w:line="264" w:lineRule="auto"/>
        <w:jc w:val="both"/>
        <w:rPr>
          <w:rFonts w:cs="Arial"/>
          <w:sz w:val="20"/>
        </w:rPr>
      </w:pPr>
      <w:r w:rsidRPr="0090278A">
        <w:rPr>
          <w:rFonts w:cs="Arial"/>
          <w:sz w:val="20"/>
        </w:rPr>
        <w:t xml:space="preserve">K.2.2) </w:t>
      </w:r>
      <w:r w:rsidRPr="0090278A">
        <w:rPr>
          <w:rFonts w:cs="Arial"/>
          <w:b/>
          <w:bCs/>
          <w:sz w:val="20"/>
        </w:rPr>
        <w:t>Descomptes</w:t>
      </w:r>
      <w:r w:rsidRPr="0090278A">
        <w:rPr>
          <w:rFonts w:cs="Arial"/>
          <w:sz w:val="20"/>
        </w:rPr>
        <w:t xml:space="preserve">. Les opcions de millores que s’ofereixin en relació als descomptes establerts a continuació es valoraran amb una puntuació màxima de </w:t>
      </w:r>
      <w:r w:rsidRPr="0090278A">
        <w:rPr>
          <w:rFonts w:cs="Arial"/>
          <w:b/>
          <w:bCs/>
          <w:sz w:val="20"/>
        </w:rPr>
        <w:t>10 punts</w:t>
      </w:r>
      <w:r w:rsidRPr="0090278A">
        <w:rPr>
          <w:rFonts w:cs="Arial"/>
          <w:sz w:val="20"/>
        </w:rPr>
        <w:t xml:space="preserve">:  </w:t>
      </w:r>
    </w:p>
    <w:p w14:paraId="1751B72E" w14:textId="46708265" w:rsidR="001F3FD6" w:rsidRPr="00FB33E9" w:rsidRDefault="00FB33E9" w:rsidP="00963D91">
      <w:pPr>
        <w:pStyle w:val="Pargrafdellista"/>
        <w:numPr>
          <w:ilvl w:val="0"/>
          <w:numId w:val="29"/>
        </w:numPr>
        <w:rPr>
          <w:rFonts w:cs="Arial"/>
          <w:bCs/>
          <w:sz w:val="20"/>
        </w:rPr>
      </w:pPr>
      <w:r w:rsidRPr="00FB33E9">
        <w:rPr>
          <w:rFonts w:cs="Arial"/>
          <w:bCs/>
          <w:sz w:val="20"/>
        </w:rPr>
        <w:t xml:space="preserve">El concessionari es compromet a oferir un descompte del 20% (sobre les tarifes oficials, en tots els productes) en les consumicions del col·lectiu de treballadors de l’ACPC i del MNACTEC, prèvia presentació de la corresponent targeta i/o identificació. </w:t>
      </w:r>
      <w:r w:rsidRPr="00FB33E9">
        <w:rPr>
          <w:rFonts w:cs="Arial"/>
          <w:b/>
          <w:bCs/>
          <w:sz w:val="20"/>
        </w:rPr>
        <w:t>5 punts.</w:t>
      </w:r>
    </w:p>
    <w:p w14:paraId="65472A8A" w14:textId="6D1DD78A" w:rsidR="00FB33E9" w:rsidRPr="001E44CB" w:rsidRDefault="00FB33E9" w:rsidP="00963D91">
      <w:pPr>
        <w:pStyle w:val="Pargrafdellista"/>
        <w:numPr>
          <w:ilvl w:val="0"/>
          <w:numId w:val="29"/>
        </w:numPr>
        <w:rPr>
          <w:rFonts w:cs="Arial"/>
          <w:bCs/>
          <w:sz w:val="20"/>
        </w:rPr>
      </w:pPr>
      <w:r w:rsidRPr="00FB33E9">
        <w:rPr>
          <w:rFonts w:cs="Arial"/>
          <w:bCs/>
          <w:sz w:val="20"/>
        </w:rPr>
        <w:t xml:space="preserve">El concessionari es compromet a oferir un descompte del 20 % sobre els preus establerts per al servei i productes oferts en càterings realitzats fora de l’espai propi de la cafeteria o del restaurant, que s’hagin sol·licitat per part del MNACTEC. </w:t>
      </w:r>
      <w:r w:rsidRPr="00FB33E9">
        <w:rPr>
          <w:rFonts w:cs="Arial"/>
          <w:b/>
          <w:bCs/>
          <w:sz w:val="20"/>
        </w:rPr>
        <w:t>5 punts.</w:t>
      </w:r>
    </w:p>
    <w:p w14:paraId="2CE2BD33" w14:textId="77777777" w:rsidR="001E44CB" w:rsidRPr="00FB33E9" w:rsidRDefault="001E44CB" w:rsidP="001E44CB">
      <w:pPr>
        <w:pStyle w:val="Pargrafdellista"/>
        <w:ind w:firstLine="0"/>
        <w:rPr>
          <w:rFonts w:cs="Arial"/>
          <w:bCs/>
          <w:sz w:val="20"/>
        </w:rPr>
      </w:pPr>
    </w:p>
    <w:p w14:paraId="12560B50" w14:textId="0008C8ED" w:rsidR="001F3FD6" w:rsidRPr="0090278A" w:rsidRDefault="001F3FD6" w:rsidP="001F3FD6">
      <w:pPr>
        <w:jc w:val="both"/>
        <w:rPr>
          <w:rFonts w:cs="Arial"/>
          <w:b/>
          <w:sz w:val="20"/>
        </w:rPr>
      </w:pPr>
      <w:r w:rsidRPr="00E66765">
        <w:rPr>
          <w:rFonts w:cs="Arial"/>
          <w:b/>
          <w:sz w:val="20"/>
        </w:rPr>
        <w:t>La inclusió en el sobre B de la documentació o informació que s’ha d’incloure al sobre C pot comportar l’exclusió de l’empresa licitadora.</w:t>
      </w:r>
    </w:p>
    <w:p w14:paraId="27B2DB70" w14:textId="0F91217A" w:rsidR="00934554" w:rsidRPr="0090278A" w:rsidRDefault="00934554" w:rsidP="00EA2AB2">
      <w:pPr>
        <w:jc w:val="both"/>
        <w:rPr>
          <w:rFonts w:cs="Arial"/>
          <w:sz w:val="20"/>
        </w:rPr>
      </w:pPr>
    </w:p>
    <w:p w14:paraId="53A5BCEC" w14:textId="77777777" w:rsidR="003F7817" w:rsidRPr="0090278A" w:rsidRDefault="003F7817" w:rsidP="00963D91">
      <w:pPr>
        <w:numPr>
          <w:ilvl w:val="0"/>
          <w:numId w:val="16"/>
        </w:numPr>
        <w:jc w:val="both"/>
        <w:rPr>
          <w:rFonts w:cs="Arial"/>
          <w:b/>
          <w:sz w:val="20"/>
          <w:u w:val="single"/>
        </w:rPr>
      </w:pPr>
      <w:r w:rsidRPr="0090278A">
        <w:rPr>
          <w:rFonts w:cs="Arial"/>
          <w:b/>
          <w:bCs/>
          <w:sz w:val="20"/>
          <w:u w:val="single"/>
        </w:rPr>
        <w:t>Criteris per a la determinació de l’existència d’</w:t>
      </w:r>
      <w:r w:rsidRPr="0090278A">
        <w:rPr>
          <w:rFonts w:cs="Arial"/>
          <w:b/>
          <w:sz w:val="20"/>
          <w:u w:val="single"/>
        </w:rPr>
        <w:t>ofertes anormalment baixes:</w:t>
      </w:r>
    </w:p>
    <w:p w14:paraId="184D800E" w14:textId="77777777" w:rsidR="003F7817" w:rsidRPr="0090278A" w:rsidRDefault="003F7817" w:rsidP="00A33DEA">
      <w:pPr>
        <w:jc w:val="both"/>
        <w:rPr>
          <w:rFonts w:cs="Arial"/>
          <w:sz w:val="20"/>
        </w:rPr>
      </w:pPr>
      <w:r w:rsidRPr="0090278A">
        <w:rPr>
          <w:rFonts w:cs="Arial"/>
          <w:sz w:val="20"/>
        </w:rPr>
        <w:t xml:space="preserve">Es considerarà una oferta incursa en valor anormalment baix, als efectes de l’article 149 de la LCSP, quan la puntuació obtinguda pels criteris d’adjudicació que </w:t>
      </w:r>
      <w:r w:rsidRPr="0090278A">
        <w:rPr>
          <w:rFonts w:cs="Arial"/>
          <w:b/>
          <w:sz w:val="20"/>
        </w:rPr>
        <w:t>no</w:t>
      </w:r>
      <w:r w:rsidRPr="0090278A">
        <w:rPr>
          <w:rFonts w:cs="Arial"/>
          <w:sz w:val="20"/>
        </w:rPr>
        <w:t xml:space="preserve"> són </w:t>
      </w:r>
      <w:r w:rsidRPr="0090278A">
        <w:rPr>
          <w:rFonts w:cs="Arial"/>
          <w:b/>
          <w:sz w:val="20"/>
        </w:rPr>
        <w:t>preu</w:t>
      </w:r>
      <w:r w:rsidRPr="0090278A">
        <w:rPr>
          <w:rFonts w:cs="Arial"/>
          <w:sz w:val="20"/>
        </w:rPr>
        <w:t xml:space="preserve"> estigui per damunt de la suma de les següents variables a) i b) </w:t>
      </w:r>
      <w:r w:rsidRPr="0090278A">
        <w:rPr>
          <w:rFonts w:cs="Arial"/>
          <w:b/>
          <w:sz w:val="20"/>
        </w:rPr>
        <w:t>i que, al mateix temps</w:t>
      </w:r>
      <w:r w:rsidRPr="0090278A">
        <w:rPr>
          <w:rFonts w:cs="Arial"/>
          <w:sz w:val="20"/>
        </w:rPr>
        <w:t>, la seva oferta econòmica (</w:t>
      </w:r>
      <w:r w:rsidRPr="0090278A">
        <w:rPr>
          <w:rFonts w:cs="Arial"/>
          <w:b/>
          <w:sz w:val="20"/>
        </w:rPr>
        <w:t>preu</w:t>
      </w:r>
      <w:r w:rsidRPr="0090278A">
        <w:rPr>
          <w:rFonts w:cs="Arial"/>
          <w:sz w:val="20"/>
        </w:rPr>
        <w:t xml:space="preserve">) sigui inferior a la mitjana de les ofertes econòmiques presentades en un percentatge superior al </w:t>
      </w:r>
      <w:r w:rsidRPr="0090278A">
        <w:rPr>
          <w:rFonts w:cs="Arial"/>
          <w:b/>
          <w:sz w:val="20"/>
        </w:rPr>
        <w:t>10%</w:t>
      </w:r>
      <w:r w:rsidRPr="0090278A">
        <w:rPr>
          <w:rFonts w:cs="Arial"/>
          <w:sz w:val="20"/>
        </w:rPr>
        <w:t>:</w:t>
      </w:r>
    </w:p>
    <w:p w14:paraId="70365626" w14:textId="77777777" w:rsidR="003F7817" w:rsidRPr="0090278A" w:rsidRDefault="003F7817" w:rsidP="00963D91">
      <w:pPr>
        <w:numPr>
          <w:ilvl w:val="0"/>
          <w:numId w:val="2"/>
        </w:numPr>
        <w:jc w:val="both"/>
        <w:rPr>
          <w:rFonts w:cs="Arial"/>
          <w:sz w:val="20"/>
        </w:rPr>
      </w:pPr>
      <w:r w:rsidRPr="0090278A">
        <w:rPr>
          <w:rFonts w:cs="Arial"/>
          <w:sz w:val="20"/>
        </w:rPr>
        <w:t>La mitjana aritmètica de la puntuació obtinguda per les empreses licitadores en els criteris d’adjudicació que no són preu.</w:t>
      </w:r>
    </w:p>
    <w:p w14:paraId="19A1EC18" w14:textId="1F865F27" w:rsidR="003F7817" w:rsidRPr="0090278A" w:rsidRDefault="003F7817" w:rsidP="00963D91">
      <w:pPr>
        <w:numPr>
          <w:ilvl w:val="0"/>
          <w:numId w:val="2"/>
        </w:numPr>
        <w:jc w:val="both"/>
        <w:rPr>
          <w:rFonts w:cs="Arial"/>
          <w:sz w:val="20"/>
        </w:rPr>
      </w:pPr>
      <w:r w:rsidRPr="0090278A">
        <w:rPr>
          <w:rFonts w:cs="Arial"/>
          <w:sz w:val="20"/>
        </w:rPr>
        <w:t>El càlcul de la mitjana aritmètica de les desviacions obtingudes, en valor absolut, és a dir, sense tenir en compte el signe positiu o negatiu, pels criteris que no són preu.</w:t>
      </w:r>
    </w:p>
    <w:p w14:paraId="73EB142E" w14:textId="77777777" w:rsidR="003F7817" w:rsidRPr="0090278A" w:rsidRDefault="003F7817" w:rsidP="00A33DEA">
      <w:pPr>
        <w:jc w:val="both"/>
        <w:rPr>
          <w:rFonts w:cs="Arial"/>
          <w:sz w:val="20"/>
        </w:rPr>
      </w:pPr>
      <w:r w:rsidRPr="0090278A">
        <w:rPr>
          <w:rFonts w:cs="Arial"/>
          <w:sz w:val="20"/>
        </w:rPr>
        <w:t xml:space="preserve">En cas d’existir ofertes anormalment baixes, es seguirà el procediment descrit a la clàusula 14.5 d’aquest plec. </w:t>
      </w:r>
    </w:p>
    <w:p w14:paraId="1C722325" w14:textId="77777777" w:rsidR="003F7817" w:rsidRPr="0090278A" w:rsidRDefault="003F7817" w:rsidP="00A33DEA">
      <w:pPr>
        <w:jc w:val="both"/>
        <w:rPr>
          <w:rFonts w:cs="Arial"/>
          <w:sz w:val="20"/>
        </w:rPr>
      </w:pPr>
    </w:p>
    <w:p w14:paraId="61BB14C9" w14:textId="77777777" w:rsidR="003F7817" w:rsidRPr="0090278A" w:rsidRDefault="003F7817" w:rsidP="00963D91">
      <w:pPr>
        <w:numPr>
          <w:ilvl w:val="0"/>
          <w:numId w:val="16"/>
        </w:numPr>
        <w:jc w:val="both"/>
        <w:rPr>
          <w:rFonts w:cs="Arial"/>
          <w:bCs/>
          <w:sz w:val="20"/>
        </w:rPr>
      </w:pPr>
      <w:r w:rsidRPr="0090278A">
        <w:rPr>
          <w:rFonts w:cs="Arial"/>
          <w:b/>
          <w:bCs/>
          <w:sz w:val="20"/>
          <w:u w:val="single"/>
        </w:rPr>
        <w:t>Garantia definitiva</w:t>
      </w:r>
      <w:r w:rsidRPr="0090278A">
        <w:rPr>
          <w:rFonts w:cs="Arial"/>
          <w:b/>
          <w:bCs/>
          <w:sz w:val="20"/>
        </w:rPr>
        <w:t>:</w:t>
      </w:r>
      <w:r w:rsidRPr="0090278A">
        <w:rPr>
          <w:rFonts w:cs="Arial"/>
          <w:sz w:val="20"/>
        </w:rPr>
        <w:t xml:space="preserve"> </w:t>
      </w:r>
      <w:r w:rsidRPr="0090278A">
        <w:rPr>
          <w:rFonts w:cs="Arial"/>
          <w:bCs/>
          <w:sz w:val="20"/>
        </w:rPr>
        <w:t>Sí</w:t>
      </w:r>
    </w:p>
    <w:p w14:paraId="2F1EB392" w14:textId="1613A03A" w:rsidR="003C1BC0" w:rsidRPr="0090278A" w:rsidRDefault="00934554" w:rsidP="001E44CB">
      <w:pPr>
        <w:jc w:val="both"/>
        <w:rPr>
          <w:rFonts w:cs="Arial"/>
          <w:bCs/>
          <w:sz w:val="20"/>
        </w:rPr>
      </w:pPr>
      <w:r>
        <w:rPr>
          <w:rFonts w:cs="Arial"/>
          <w:bCs/>
          <w:sz w:val="20"/>
        </w:rPr>
        <w:t>L’empresa concessionària</w:t>
      </w:r>
      <w:r w:rsidR="003C1BC0" w:rsidRPr="00E74F8D">
        <w:rPr>
          <w:rFonts w:cs="Arial"/>
          <w:bCs/>
          <w:sz w:val="20"/>
        </w:rPr>
        <w:t xml:space="preserve"> constituirà una garantia definitiva per </w:t>
      </w:r>
      <w:r w:rsidR="003C1BC0" w:rsidRPr="00262739">
        <w:rPr>
          <w:rFonts w:cs="Arial"/>
          <w:bCs/>
          <w:sz w:val="20"/>
        </w:rPr>
        <w:t xml:space="preserve">l’import </w:t>
      </w:r>
      <w:r w:rsidR="001E44CB" w:rsidRPr="001E44CB">
        <w:rPr>
          <w:rFonts w:cs="Arial"/>
          <w:bCs/>
          <w:sz w:val="20"/>
        </w:rPr>
        <w:t>corresponent al 5% de la suma de les anualita</w:t>
      </w:r>
      <w:r w:rsidR="001E44CB">
        <w:rPr>
          <w:rFonts w:cs="Arial"/>
          <w:bCs/>
          <w:sz w:val="20"/>
        </w:rPr>
        <w:t xml:space="preserve">ts (5 anys) del cànon mínim fix </w:t>
      </w:r>
      <w:r w:rsidR="001E44CB" w:rsidRPr="001E44CB">
        <w:rPr>
          <w:rFonts w:cs="Arial"/>
          <w:bCs/>
          <w:sz w:val="20"/>
        </w:rPr>
        <w:t>garantit (IVA exclòs)</w:t>
      </w:r>
      <w:r w:rsidR="00DF52BD">
        <w:rPr>
          <w:rFonts w:cs="Arial"/>
          <w:bCs/>
          <w:sz w:val="20"/>
        </w:rPr>
        <w:t xml:space="preserve">: </w:t>
      </w:r>
      <w:r w:rsidR="00DF52BD" w:rsidRPr="00B070B3">
        <w:rPr>
          <w:rFonts w:cs="Arial"/>
          <w:b/>
          <w:bCs/>
          <w:sz w:val="20"/>
        </w:rPr>
        <w:t>3.000 euros.</w:t>
      </w:r>
    </w:p>
    <w:p w14:paraId="02777870" w14:textId="3C54240C" w:rsidR="00D1656B" w:rsidRPr="0090278A" w:rsidRDefault="00D1656B" w:rsidP="00A33DEA">
      <w:pPr>
        <w:jc w:val="both"/>
        <w:rPr>
          <w:rFonts w:cs="Arial"/>
          <w:sz w:val="20"/>
        </w:rPr>
      </w:pPr>
    </w:p>
    <w:p w14:paraId="4D5569CB" w14:textId="48BDE096" w:rsidR="003F7817" w:rsidRPr="0090278A" w:rsidRDefault="003F7817" w:rsidP="00963D91">
      <w:pPr>
        <w:numPr>
          <w:ilvl w:val="0"/>
          <w:numId w:val="16"/>
        </w:numPr>
        <w:jc w:val="both"/>
        <w:rPr>
          <w:rFonts w:cs="Arial"/>
          <w:b/>
          <w:bCs/>
          <w:sz w:val="20"/>
          <w:u w:val="single"/>
        </w:rPr>
      </w:pPr>
      <w:r w:rsidRPr="0090278A">
        <w:rPr>
          <w:rFonts w:cs="Arial"/>
          <w:b/>
          <w:bCs/>
          <w:sz w:val="20"/>
          <w:u w:val="single"/>
        </w:rPr>
        <w:t>Altra documentació a presentar per l’empresa que hagi presentat la millor oferta, a més de l’exigida a la clàusula 15.2 d’aquest plec:</w:t>
      </w:r>
    </w:p>
    <w:p w14:paraId="60C86E2E" w14:textId="6E0033D2" w:rsidR="003F7817" w:rsidRPr="0090278A" w:rsidRDefault="003F7817" w:rsidP="00A33DEA">
      <w:pPr>
        <w:jc w:val="both"/>
        <w:rPr>
          <w:rFonts w:cs="Arial"/>
          <w:sz w:val="20"/>
        </w:rPr>
      </w:pPr>
      <w:r w:rsidRPr="0090278A">
        <w:rPr>
          <w:rFonts w:cs="Arial"/>
          <w:sz w:val="20"/>
        </w:rPr>
        <w:t>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a mínim, 600.000,00 €. Aquesta pòlissa haurà d’estar en vigor durant l’execució del contracte. Documentació justificativa de tenir subscrita la pòlissa d’assegurança: s’aportarà copia del contracte i document acreditatiu del pagament de la prima.</w:t>
      </w:r>
    </w:p>
    <w:p w14:paraId="0437C7F6" w14:textId="77777777" w:rsidR="003F7817" w:rsidRPr="0090278A" w:rsidRDefault="003F7817" w:rsidP="00A33DEA">
      <w:pPr>
        <w:jc w:val="both"/>
        <w:rPr>
          <w:rFonts w:cs="Arial"/>
          <w:sz w:val="20"/>
        </w:rPr>
      </w:pPr>
    </w:p>
    <w:p w14:paraId="4B1CB380" w14:textId="409B988F" w:rsidR="00811CDC" w:rsidRPr="0090278A" w:rsidRDefault="003F7817" w:rsidP="00963D91">
      <w:pPr>
        <w:numPr>
          <w:ilvl w:val="0"/>
          <w:numId w:val="16"/>
        </w:numPr>
        <w:jc w:val="both"/>
        <w:rPr>
          <w:rFonts w:cs="Arial"/>
          <w:b/>
          <w:bCs/>
          <w:sz w:val="20"/>
        </w:rPr>
      </w:pPr>
      <w:r w:rsidRPr="0090278A">
        <w:rPr>
          <w:rFonts w:cs="Arial"/>
          <w:b/>
          <w:bCs/>
          <w:sz w:val="20"/>
          <w:u w:val="single"/>
        </w:rPr>
        <w:t>Condicions especials d’execució</w:t>
      </w:r>
      <w:r w:rsidR="00811CDC" w:rsidRPr="0090278A">
        <w:rPr>
          <w:rFonts w:cs="Arial"/>
          <w:b/>
          <w:bCs/>
          <w:sz w:val="20"/>
          <w:u w:val="single"/>
        </w:rPr>
        <w:t xml:space="preserve"> i obligacions essencials del contracte</w:t>
      </w:r>
      <w:r w:rsidRPr="0090278A">
        <w:rPr>
          <w:rFonts w:cs="Arial"/>
          <w:b/>
          <w:bCs/>
          <w:sz w:val="20"/>
        </w:rPr>
        <w:t>:</w:t>
      </w:r>
    </w:p>
    <w:p w14:paraId="6A998A82" w14:textId="6AF5D45E" w:rsidR="00811CDC" w:rsidRPr="0090278A" w:rsidRDefault="00811CDC" w:rsidP="00963D91">
      <w:pPr>
        <w:pStyle w:val="Pargrafdellista"/>
        <w:numPr>
          <w:ilvl w:val="0"/>
          <w:numId w:val="20"/>
        </w:numPr>
        <w:suppressAutoHyphens w:val="0"/>
        <w:autoSpaceDE w:val="0"/>
        <w:autoSpaceDN w:val="0"/>
        <w:adjustRightInd w:val="0"/>
        <w:spacing w:line="240" w:lineRule="auto"/>
        <w:rPr>
          <w:rFonts w:cs="Arial"/>
          <w:bCs/>
          <w:sz w:val="20"/>
          <w:szCs w:val="20"/>
        </w:rPr>
      </w:pPr>
      <w:r w:rsidRPr="0090278A">
        <w:rPr>
          <w:rFonts w:cs="Arial"/>
          <w:bCs/>
          <w:sz w:val="20"/>
          <w:szCs w:val="20"/>
          <w:u w:val="single"/>
        </w:rPr>
        <w:t>Condicions especials d’execució</w:t>
      </w:r>
      <w:r w:rsidRPr="0090278A">
        <w:rPr>
          <w:rFonts w:cs="Arial"/>
          <w:bCs/>
          <w:sz w:val="20"/>
          <w:szCs w:val="20"/>
        </w:rPr>
        <w:t>:</w:t>
      </w:r>
    </w:p>
    <w:p w14:paraId="73E109F0" w14:textId="77777777" w:rsidR="00522CEC" w:rsidRPr="0090278A" w:rsidRDefault="00522CEC" w:rsidP="00522CEC">
      <w:pPr>
        <w:pStyle w:val="Pargrafdellista"/>
        <w:suppressAutoHyphens w:val="0"/>
        <w:autoSpaceDE w:val="0"/>
        <w:autoSpaceDN w:val="0"/>
        <w:adjustRightInd w:val="0"/>
        <w:spacing w:line="240" w:lineRule="auto"/>
        <w:ind w:firstLine="0"/>
        <w:rPr>
          <w:rFonts w:cs="Arial"/>
          <w:bCs/>
          <w:sz w:val="20"/>
          <w:szCs w:val="20"/>
        </w:rPr>
      </w:pPr>
    </w:p>
    <w:p w14:paraId="48BB77BD" w14:textId="54C84A25" w:rsidR="00811CDC" w:rsidRPr="0090278A" w:rsidRDefault="00811CDC" w:rsidP="008F19ED">
      <w:pPr>
        <w:autoSpaceDE w:val="0"/>
        <w:autoSpaceDN w:val="0"/>
        <w:adjustRightInd w:val="0"/>
        <w:jc w:val="both"/>
        <w:rPr>
          <w:rFonts w:cs="Arial"/>
          <w:bCs/>
          <w:sz w:val="20"/>
        </w:rPr>
      </w:pPr>
      <w:r w:rsidRPr="0090278A">
        <w:rPr>
          <w:rFonts w:cs="Arial"/>
          <w:bCs/>
          <w:sz w:val="20"/>
        </w:rPr>
        <w:t>A. D’acord amb l’article 202.1 de la LCSP, segons modificació introduïda pel Reial Decret Llei 14/2019, de 31 d’octubre, pel qual s’adopten  mesures urgents per raons de seguretat pública en matèria d'administració digital, contractació del sector públic i telecomunicacions,</w:t>
      </w:r>
      <w:r w:rsidRPr="0090278A">
        <w:rPr>
          <w:rFonts w:cs="Arial"/>
          <w:sz w:val="20"/>
        </w:rPr>
        <w:t xml:space="preserve"> </w:t>
      </w:r>
      <w:r w:rsidRPr="0090278A">
        <w:rPr>
          <w:rFonts w:cs="Arial"/>
          <w:bCs/>
          <w:sz w:val="20"/>
        </w:rPr>
        <w:t>l’empresa contractista – i, si escau, les subcontractistes – tenen l’obligac</w:t>
      </w:r>
      <w:r w:rsidR="008F19ED" w:rsidRPr="0090278A">
        <w:rPr>
          <w:rFonts w:cs="Arial"/>
          <w:bCs/>
          <w:sz w:val="20"/>
        </w:rPr>
        <w:t xml:space="preserve">ió de sotmetre's a la normativa vigent, </w:t>
      </w:r>
      <w:r w:rsidRPr="0090278A">
        <w:rPr>
          <w:rFonts w:cs="Arial"/>
          <w:bCs/>
          <w:sz w:val="20"/>
        </w:rPr>
        <w:t>nacional i de la Unió Europea</w:t>
      </w:r>
      <w:r w:rsidR="008F19ED" w:rsidRPr="0090278A">
        <w:rPr>
          <w:rFonts w:cs="Arial"/>
          <w:bCs/>
          <w:sz w:val="20"/>
        </w:rPr>
        <w:t>,</w:t>
      </w:r>
      <w:r w:rsidRPr="0090278A">
        <w:rPr>
          <w:rFonts w:cs="Arial"/>
          <w:bCs/>
          <w:sz w:val="20"/>
        </w:rPr>
        <w:t xml:space="preserve"> en matèria de </w:t>
      </w:r>
      <w:r w:rsidR="008F19ED" w:rsidRPr="0090278A">
        <w:rPr>
          <w:rFonts w:cs="Arial"/>
          <w:bCs/>
          <w:sz w:val="20"/>
        </w:rPr>
        <w:t xml:space="preserve">protecció de dades </w:t>
      </w:r>
      <w:r w:rsidR="008F19ED" w:rsidRPr="0090278A">
        <w:rPr>
          <w:rFonts w:eastAsiaTheme="minorHAnsi" w:cs="Arial"/>
          <w:color w:val="000000"/>
          <w:sz w:val="20"/>
          <w:lang w:eastAsia="en-US"/>
        </w:rPr>
        <w:t>i, particularment, el Reglament (UE) 2016/679 del Parlament Europeu i del Consell de 27 d'abril de 2016, relatiu a la protecció de les persones físiques pel que fa al tractament de dades personals i a la lliure circulació d'aquestes dades (en endavant, RGPD) i a la Llei Orgànica 3/2018, de 5 de desembre, de Protecció de Dades Personals i garantia dels drets digitals (en endavant, L</w:t>
      </w:r>
      <w:r w:rsidR="00E74F8D" w:rsidRPr="0090278A">
        <w:rPr>
          <w:rFonts w:eastAsiaTheme="minorHAnsi" w:cs="Arial"/>
          <w:color w:val="000000"/>
          <w:sz w:val="20"/>
          <w:lang w:eastAsia="en-US"/>
        </w:rPr>
        <w:t>OPDGDD</w:t>
      </w:r>
      <w:r w:rsidR="008F19ED" w:rsidRPr="0090278A">
        <w:rPr>
          <w:rFonts w:eastAsiaTheme="minorHAnsi" w:cs="Arial"/>
          <w:color w:val="000000"/>
          <w:sz w:val="20"/>
          <w:lang w:eastAsia="en-US"/>
        </w:rPr>
        <w:t>) i aquella normativa que la desenvolupi, quedant el contractista sotmès a dita normativa.</w:t>
      </w:r>
      <w:r w:rsidR="008F19ED" w:rsidRPr="0090278A">
        <w:rPr>
          <w:rFonts w:ascii="Calibri Light" w:eastAsiaTheme="minorHAnsi" w:hAnsi="Calibri Light" w:cs="Calibri Light"/>
          <w:color w:val="000000"/>
          <w:sz w:val="20"/>
          <w:lang w:eastAsia="en-US"/>
        </w:rPr>
        <w:t xml:space="preserve"> </w:t>
      </w:r>
    </w:p>
    <w:p w14:paraId="64ED9D44" w14:textId="77777777" w:rsidR="008F19ED" w:rsidRPr="0090278A" w:rsidRDefault="008F19ED" w:rsidP="008F19ED">
      <w:pPr>
        <w:autoSpaceDE w:val="0"/>
        <w:autoSpaceDN w:val="0"/>
        <w:adjustRightInd w:val="0"/>
        <w:jc w:val="both"/>
        <w:rPr>
          <w:rFonts w:cs="Arial"/>
          <w:bCs/>
          <w:sz w:val="20"/>
          <w:highlight w:val="yellow"/>
        </w:rPr>
      </w:pPr>
    </w:p>
    <w:p w14:paraId="5AED7A3B" w14:textId="24FA324B" w:rsidR="00811CDC" w:rsidRPr="0090278A" w:rsidRDefault="00811CDC" w:rsidP="00811CDC">
      <w:pPr>
        <w:autoSpaceDE w:val="0"/>
        <w:autoSpaceDN w:val="0"/>
        <w:adjustRightInd w:val="0"/>
        <w:jc w:val="both"/>
        <w:rPr>
          <w:rFonts w:cs="Arial"/>
          <w:bCs/>
          <w:sz w:val="20"/>
        </w:rPr>
      </w:pPr>
      <w:r w:rsidRPr="0090278A">
        <w:rPr>
          <w:rFonts w:cs="Arial"/>
          <w:bCs/>
          <w:sz w:val="20"/>
        </w:rPr>
        <w:t>B. D’acord amb l’article 202.2 de la LCSP, s’estableixen com a condicions especials d’execució de caràcter social</w:t>
      </w:r>
      <w:r w:rsidR="00296F0B" w:rsidRPr="0090278A">
        <w:rPr>
          <w:rFonts w:cs="Arial"/>
          <w:bCs/>
          <w:sz w:val="20"/>
        </w:rPr>
        <w:t xml:space="preserve"> i mediambiental</w:t>
      </w:r>
      <w:r w:rsidRPr="0090278A">
        <w:rPr>
          <w:rFonts w:cs="Arial"/>
          <w:bCs/>
          <w:sz w:val="20"/>
        </w:rPr>
        <w:t xml:space="preserve">: </w:t>
      </w:r>
    </w:p>
    <w:p w14:paraId="63770AD7" w14:textId="77777777" w:rsidR="00811CDC" w:rsidRPr="0090278A" w:rsidRDefault="00811CDC" w:rsidP="00811CDC">
      <w:pPr>
        <w:autoSpaceDE w:val="0"/>
        <w:autoSpaceDN w:val="0"/>
        <w:adjustRightInd w:val="0"/>
        <w:jc w:val="both"/>
        <w:rPr>
          <w:rFonts w:cs="Arial"/>
          <w:bCs/>
          <w:sz w:val="20"/>
        </w:rPr>
      </w:pPr>
      <w:r w:rsidRPr="0090278A">
        <w:rPr>
          <w:rFonts w:cs="Arial"/>
          <w:bCs/>
          <w:sz w:val="20"/>
        </w:rPr>
        <w:t>-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w:t>
      </w:r>
    </w:p>
    <w:p w14:paraId="09DCA073" w14:textId="4DD98FE0" w:rsidR="00811CDC" w:rsidRPr="0090278A" w:rsidRDefault="00811CDC" w:rsidP="00811CDC">
      <w:pPr>
        <w:autoSpaceDE w:val="0"/>
        <w:autoSpaceDN w:val="0"/>
        <w:adjustRightInd w:val="0"/>
        <w:jc w:val="both"/>
        <w:rPr>
          <w:rFonts w:cs="Arial"/>
          <w:bCs/>
          <w:sz w:val="20"/>
        </w:rPr>
      </w:pPr>
      <w:r w:rsidRPr="0090278A">
        <w:rPr>
          <w:rFonts w:cs="Arial"/>
          <w:bCs/>
          <w:sz w:val="20"/>
        </w:rPr>
        <w:t>-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w:t>
      </w:r>
      <w:r w:rsidR="001F3FD6" w:rsidRPr="0090278A">
        <w:rPr>
          <w:rFonts w:cs="Arial"/>
          <w:bCs/>
          <w:sz w:val="20"/>
        </w:rPr>
        <w:t xml:space="preserve">venis col·lectius d'aplicació. </w:t>
      </w:r>
    </w:p>
    <w:p w14:paraId="70041D1D" w14:textId="7E29810A" w:rsidR="00811CDC" w:rsidRPr="000F15C8" w:rsidRDefault="00811CDC" w:rsidP="00811CDC">
      <w:pPr>
        <w:autoSpaceDE w:val="0"/>
        <w:autoSpaceDN w:val="0"/>
        <w:adjustRightInd w:val="0"/>
        <w:jc w:val="both"/>
        <w:rPr>
          <w:rFonts w:cs="Arial"/>
          <w:bCs/>
          <w:sz w:val="20"/>
        </w:rPr>
      </w:pPr>
      <w:r w:rsidRPr="0090278A">
        <w:rPr>
          <w:rFonts w:cs="Arial"/>
          <w:bCs/>
          <w:sz w:val="20"/>
        </w:rPr>
        <w:t xml:space="preserve">-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w:t>
      </w:r>
      <w:r w:rsidRPr="000F15C8">
        <w:rPr>
          <w:rFonts w:cs="Arial"/>
          <w:bCs/>
          <w:sz w:val="20"/>
        </w:rPr>
        <w:t>origen, edat, creences, o altres condicions o circumstàncies personals o socials.</w:t>
      </w:r>
    </w:p>
    <w:p w14:paraId="19485006" w14:textId="51E07144" w:rsidR="001F3FD6" w:rsidRPr="000F15C8" w:rsidRDefault="001F3FD6" w:rsidP="00811CDC">
      <w:pPr>
        <w:autoSpaceDE w:val="0"/>
        <w:autoSpaceDN w:val="0"/>
        <w:adjustRightInd w:val="0"/>
        <w:jc w:val="both"/>
        <w:rPr>
          <w:rFonts w:cs="Arial"/>
          <w:bCs/>
          <w:sz w:val="20"/>
        </w:rPr>
      </w:pPr>
      <w:r w:rsidRPr="000F15C8">
        <w:rPr>
          <w:rFonts w:cs="Arial"/>
          <w:bCs/>
          <w:sz w:val="20"/>
        </w:rPr>
        <w:t>-L’empresa haurà de 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6211B790" w14:textId="1B505F68" w:rsidR="005031D8" w:rsidRPr="009D730F" w:rsidRDefault="005031D8" w:rsidP="009D730F">
      <w:pPr>
        <w:autoSpaceDE w:val="0"/>
        <w:autoSpaceDN w:val="0"/>
        <w:adjustRightInd w:val="0"/>
        <w:jc w:val="both"/>
        <w:rPr>
          <w:rFonts w:cs="Arial"/>
          <w:bCs/>
          <w:sz w:val="20"/>
        </w:rPr>
      </w:pPr>
      <w:r w:rsidRPr="000F15C8">
        <w:rPr>
          <w:rFonts w:cs="Arial"/>
          <w:bCs/>
          <w:sz w:val="20"/>
        </w:rPr>
        <w:t xml:space="preserve">- L’empresa </w:t>
      </w:r>
      <w:r w:rsidR="00444F5B" w:rsidRPr="000F15C8">
        <w:rPr>
          <w:rFonts w:cs="Arial"/>
          <w:bCs/>
          <w:sz w:val="20"/>
        </w:rPr>
        <w:t>contractista – i, si esca</w:t>
      </w:r>
      <w:r w:rsidR="00300FC4" w:rsidRPr="000F15C8">
        <w:rPr>
          <w:rFonts w:cs="Arial"/>
          <w:bCs/>
          <w:sz w:val="20"/>
        </w:rPr>
        <w:t xml:space="preserve">u, </w:t>
      </w:r>
      <w:r w:rsidR="00444F5B" w:rsidRPr="000F15C8">
        <w:rPr>
          <w:rFonts w:cs="Arial"/>
          <w:bCs/>
          <w:sz w:val="20"/>
        </w:rPr>
        <w:t xml:space="preserve">les subcontractistes –,  </w:t>
      </w:r>
      <w:r w:rsidRPr="000F15C8">
        <w:rPr>
          <w:rFonts w:cs="Arial"/>
          <w:bCs/>
          <w:sz w:val="20"/>
        </w:rPr>
        <w:t>haurà de c</w:t>
      </w:r>
      <w:r w:rsidR="00444F5B" w:rsidRPr="000F15C8">
        <w:rPr>
          <w:rFonts w:cs="Arial"/>
          <w:bCs/>
          <w:sz w:val="20"/>
        </w:rPr>
        <w:t>omplir les disposicions de la Llei 22/2010, del 20 de juliol, del Cod</w:t>
      </w:r>
      <w:r w:rsidR="00444F5B" w:rsidRPr="009D730F">
        <w:rPr>
          <w:rFonts w:cs="Arial"/>
          <w:bCs/>
          <w:sz w:val="20"/>
        </w:rPr>
        <w:t xml:space="preserve">i de consum de Catalunya. Especialment haurà </w:t>
      </w:r>
      <w:r w:rsidR="00300FC4" w:rsidRPr="009D730F">
        <w:rPr>
          <w:rFonts w:cs="Arial"/>
          <w:bCs/>
          <w:sz w:val="20"/>
        </w:rPr>
        <w:t xml:space="preserve">d’atendre amb la diligencia exigible </w:t>
      </w:r>
      <w:r w:rsidR="00300FC4" w:rsidRPr="00141045">
        <w:rPr>
          <w:rFonts w:cs="Arial"/>
          <w:bCs/>
          <w:sz w:val="20"/>
        </w:rPr>
        <w:t>els ciutadans i els usuaris del servei</w:t>
      </w:r>
      <w:r w:rsidR="00444F5B" w:rsidRPr="00141045">
        <w:rPr>
          <w:rFonts w:cs="Arial"/>
          <w:bCs/>
          <w:sz w:val="20"/>
        </w:rPr>
        <w:t xml:space="preserve"> </w:t>
      </w:r>
      <w:r w:rsidR="00300FC4" w:rsidRPr="00141045">
        <w:rPr>
          <w:rFonts w:cs="Arial"/>
          <w:bCs/>
          <w:sz w:val="20"/>
        </w:rPr>
        <w:t>i disposar d’una fulla de reclamacions o queixes a disposició del</w:t>
      </w:r>
      <w:r w:rsidR="00A26C82" w:rsidRPr="00141045">
        <w:rPr>
          <w:rFonts w:cs="Arial"/>
          <w:bCs/>
          <w:sz w:val="20"/>
        </w:rPr>
        <w:t>s</w:t>
      </w:r>
      <w:r w:rsidR="009D730F" w:rsidRPr="00141045">
        <w:rPr>
          <w:rFonts w:cs="Arial"/>
          <w:bCs/>
          <w:sz w:val="20"/>
        </w:rPr>
        <w:t xml:space="preserve"> usuaris, d’acord amb el model inclòs en l’annex del Decret 121/2013, de 26 de febrer, pel qual es regulen els fulls oficials de queixa, reclamació i denúncia en les relacions de consum.</w:t>
      </w:r>
    </w:p>
    <w:p w14:paraId="0DC31F2D" w14:textId="77777777" w:rsidR="002E4F24" w:rsidRPr="0090278A" w:rsidRDefault="00604CC5" w:rsidP="002E4F24">
      <w:pPr>
        <w:autoSpaceDE w:val="0"/>
        <w:autoSpaceDN w:val="0"/>
        <w:adjustRightInd w:val="0"/>
        <w:jc w:val="both"/>
        <w:rPr>
          <w:rFonts w:cs="Arial"/>
          <w:bCs/>
          <w:sz w:val="20"/>
        </w:rPr>
      </w:pPr>
      <w:r w:rsidRPr="0090278A">
        <w:rPr>
          <w:rFonts w:cs="Arial"/>
          <w:bCs/>
          <w:sz w:val="20"/>
        </w:rPr>
        <w:t xml:space="preserve">- </w:t>
      </w:r>
      <w:r w:rsidR="002E4F24" w:rsidRPr="0090278A">
        <w:rPr>
          <w:rFonts w:cs="Arial"/>
          <w:bCs/>
          <w:sz w:val="20"/>
        </w:rPr>
        <w:t>Per donar compliment a l’</w:t>
      </w:r>
      <w:r w:rsidR="002E4F24" w:rsidRPr="0090278A">
        <w:rPr>
          <w:rFonts w:cs="Arial"/>
          <w:b/>
          <w:bCs/>
          <w:sz w:val="20"/>
        </w:rPr>
        <w:t xml:space="preserve">Acord del Govern de restricció de determinats productes de plàstic d’un sol ús a la Generalitat de Catalunya de data 11 de juny de 2019 </w:t>
      </w:r>
      <w:r w:rsidR="002E4F24" w:rsidRPr="0090278A">
        <w:rPr>
          <w:rFonts w:cs="Arial"/>
          <w:bCs/>
          <w:sz w:val="20"/>
        </w:rPr>
        <w:t>es prohibeix subministrar begudes en envasos de plàstic d’un sol ús o d’utilitzar envasos, coberts, plats, gots, bastonets o productes de plàstic similars d’un sol ús.</w:t>
      </w:r>
    </w:p>
    <w:p w14:paraId="74B1EB00" w14:textId="52031B0B" w:rsidR="00604CC5" w:rsidRPr="00E23F38" w:rsidRDefault="002E4F24" w:rsidP="002E4F24">
      <w:pPr>
        <w:autoSpaceDE w:val="0"/>
        <w:autoSpaceDN w:val="0"/>
        <w:adjustRightInd w:val="0"/>
        <w:jc w:val="both"/>
        <w:rPr>
          <w:rFonts w:cs="Arial"/>
          <w:bCs/>
          <w:sz w:val="20"/>
        </w:rPr>
      </w:pPr>
      <w:r w:rsidRPr="0090278A">
        <w:rPr>
          <w:rFonts w:cs="Arial"/>
          <w:bCs/>
          <w:sz w:val="20"/>
        </w:rPr>
        <w:t xml:space="preserve">Pel que fa a les begudes en envasos de plàstic d’un sol ús es recomana que se’n restringeixi la venda, i en el cas de l’aigua, els envasos de plàstic d’un sol ús hauran de ser, prioritàriament, de gran capacitat, en un </w:t>
      </w:r>
      <w:r w:rsidRPr="00E23F38">
        <w:rPr>
          <w:rFonts w:cs="Arial"/>
          <w:bCs/>
          <w:sz w:val="20"/>
        </w:rPr>
        <w:t>format superior o igual a un litre.</w:t>
      </w:r>
    </w:p>
    <w:p w14:paraId="6DCE6EC0" w14:textId="30E5C9CA" w:rsidR="00FB5256" w:rsidRPr="00E23F38" w:rsidRDefault="00B235C8" w:rsidP="00522636">
      <w:pPr>
        <w:autoSpaceDE w:val="0"/>
        <w:autoSpaceDN w:val="0"/>
        <w:adjustRightInd w:val="0"/>
        <w:jc w:val="both"/>
        <w:rPr>
          <w:rFonts w:cs="Arial"/>
          <w:bCs/>
          <w:sz w:val="20"/>
        </w:rPr>
      </w:pPr>
      <w:r w:rsidRPr="00E23F38">
        <w:rPr>
          <w:rFonts w:cs="Arial"/>
          <w:bCs/>
          <w:sz w:val="20"/>
        </w:rPr>
        <w:t>-</w:t>
      </w:r>
      <w:r w:rsidR="00FB5256" w:rsidRPr="00E23F38">
        <w:rPr>
          <w:rFonts w:cs="Arial"/>
          <w:bCs/>
          <w:sz w:val="20"/>
        </w:rPr>
        <w:t xml:space="preserve"> </w:t>
      </w:r>
      <w:r w:rsidR="00B070B3">
        <w:rPr>
          <w:rFonts w:cs="Arial"/>
          <w:bCs/>
          <w:sz w:val="20"/>
        </w:rPr>
        <w:t>L</w:t>
      </w:r>
      <w:r w:rsidR="00FB5256" w:rsidRPr="00E23F38">
        <w:rPr>
          <w:rFonts w:cs="Arial"/>
          <w:bCs/>
          <w:sz w:val="20"/>
        </w:rPr>
        <w:t xml:space="preserve">’empresa contractista haurà </w:t>
      </w:r>
      <w:r w:rsidR="007B4D96" w:rsidRPr="00E23F38">
        <w:rPr>
          <w:rFonts w:cs="Arial"/>
          <w:bCs/>
          <w:sz w:val="20"/>
        </w:rPr>
        <w:t>de p</w:t>
      </w:r>
      <w:r w:rsidR="00CB0CF7" w:rsidRPr="00E23F38">
        <w:rPr>
          <w:rFonts w:cs="Arial"/>
          <w:bCs/>
          <w:sz w:val="20"/>
        </w:rPr>
        <w:t>romour</w:t>
      </w:r>
      <w:r w:rsidR="00970A9E" w:rsidRPr="00E23F38">
        <w:rPr>
          <w:rFonts w:cs="Arial"/>
          <w:bCs/>
          <w:sz w:val="20"/>
        </w:rPr>
        <w:t>e</w:t>
      </w:r>
      <w:r w:rsidR="00CB0CF7" w:rsidRPr="00E23F38">
        <w:rPr>
          <w:rFonts w:cs="Arial"/>
          <w:bCs/>
          <w:sz w:val="20"/>
        </w:rPr>
        <w:t xml:space="preserve"> </w:t>
      </w:r>
      <w:r w:rsidR="00FB5256" w:rsidRPr="00E23F38">
        <w:rPr>
          <w:rFonts w:cs="Arial"/>
          <w:bCs/>
          <w:sz w:val="20"/>
        </w:rPr>
        <w:t>l’adquisició de productes provinents de la producció agrària ecològica o de la producció integr</w:t>
      </w:r>
      <w:r w:rsidR="00522636" w:rsidRPr="00E23F38">
        <w:rPr>
          <w:rFonts w:cs="Arial"/>
          <w:bCs/>
          <w:sz w:val="20"/>
        </w:rPr>
        <w:t xml:space="preserve">ada i de qualitat diferenciada. </w:t>
      </w:r>
    </w:p>
    <w:p w14:paraId="54A19FEB" w14:textId="088C7433" w:rsidR="00CB0CF7" w:rsidRDefault="00B070B3" w:rsidP="00522636">
      <w:pPr>
        <w:suppressAutoHyphens w:val="0"/>
        <w:autoSpaceDE w:val="0"/>
        <w:autoSpaceDN w:val="0"/>
        <w:adjustRightInd w:val="0"/>
        <w:spacing w:after="0"/>
        <w:jc w:val="both"/>
        <w:rPr>
          <w:rFonts w:cs="Arial"/>
          <w:bCs/>
          <w:sz w:val="20"/>
        </w:rPr>
      </w:pPr>
      <w:r>
        <w:rPr>
          <w:rFonts w:cs="Arial"/>
          <w:bCs/>
          <w:sz w:val="20"/>
        </w:rPr>
        <w:t>També h</w:t>
      </w:r>
      <w:r w:rsidR="00522636" w:rsidRPr="00E23F38">
        <w:rPr>
          <w:rFonts w:cs="Arial"/>
          <w:bCs/>
          <w:sz w:val="20"/>
        </w:rPr>
        <w:t>aurà d’afavorir l’adquisició de producte a granel</w:t>
      </w:r>
      <w:r w:rsidR="00CB0CF7" w:rsidRPr="00E23F38">
        <w:rPr>
          <w:rFonts w:cs="Arial"/>
          <w:bCs/>
          <w:sz w:val="20"/>
        </w:rPr>
        <w:t xml:space="preserve"> així com</w:t>
      </w:r>
      <w:r w:rsidR="00522636" w:rsidRPr="00E23F38">
        <w:rPr>
          <w:rFonts w:cs="Arial"/>
          <w:bCs/>
          <w:sz w:val="20"/>
        </w:rPr>
        <w:t xml:space="preserve"> utilitzar productes de neteja ecològ</w:t>
      </w:r>
      <w:r w:rsidR="00CB0CF7" w:rsidRPr="00E23F38">
        <w:rPr>
          <w:rFonts w:cs="Arial"/>
          <w:bCs/>
          <w:sz w:val="20"/>
        </w:rPr>
        <w:t xml:space="preserve">ics. </w:t>
      </w:r>
    </w:p>
    <w:p w14:paraId="7E1AD3D6" w14:textId="77777777" w:rsidR="001C1547" w:rsidRPr="00E23F38" w:rsidRDefault="001C1547" w:rsidP="00522636">
      <w:pPr>
        <w:suppressAutoHyphens w:val="0"/>
        <w:autoSpaceDE w:val="0"/>
        <w:autoSpaceDN w:val="0"/>
        <w:adjustRightInd w:val="0"/>
        <w:spacing w:after="0"/>
        <w:jc w:val="both"/>
        <w:rPr>
          <w:rFonts w:cs="Arial"/>
          <w:bCs/>
          <w:sz w:val="20"/>
        </w:rPr>
      </w:pPr>
    </w:p>
    <w:p w14:paraId="4FEB5E0F" w14:textId="5780D170" w:rsidR="00522636" w:rsidRPr="00E23F38" w:rsidRDefault="00CB0CF7" w:rsidP="00522636">
      <w:pPr>
        <w:suppressAutoHyphens w:val="0"/>
        <w:autoSpaceDE w:val="0"/>
        <w:autoSpaceDN w:val="0"/>
        <w:adjustRightInd w:val="0"/>
        <w:spacing w:after="0"/>
        <w:jc w:val="both"/>
        <w:rPr>
          <w:rFonts w:cs="Arial"/>
          <w:bCs/>
          <w:sz w:val="20"/>
        </w:rPr>
      </w:pPr>
      <w:r w:rsidRPr="00E23F38">
        <w:rPr>
          <w:rFonts w:cs="Arial"/>
          <w:bCs/>
          <w:sz w:val="20"/>
        </w:rPr>
        <w:t xml:space="preserve">En tot cas, haurà de </w:t>
      </w:r>
      <w:r w:rsidR="00522636" w:rsidRPr="00E23F38">
        <w:rPr>
          <w:rFonts w:cs="Arial"/>
          <w:bCs/>
          <w:sz w:val="20"/>
        </w:rPr>
        <w:t>garantir el compliment de les obligacions establertes a la Llei 3/2020, de l'11 de març, de prevenció de les pèrdues i el malbaratament alimentaris amb l'objectiu de promoure la prevenció de les pèrdues i el malbaratament alimentari.</w:t>
      </w:r>
    </w:p>
    <w:p w14:paraId="715A73F6" w14:textId="77777777" w:rsidR="003F2928" w:rsidRPr="0090278A" w:rsidRDefault="003F2928" w:rsidP="00811CDC">
      <w:pPr>
        <w:autoSpaceDE w:val="0"/>
        <w:autoSpaceDN w:val="0"/>
        <w:adjustRightInd w:val="0"/>
        <w:jc w:val="both"/>
        <w:rPr>
          <w:rFonts w:cs="Arial"/>
          <w:bCs/>
          <w:sz w:val="20"/>
        </w:rPr>
      </w:pPr>
    </w:p>
    <w:p w14:paraId="1FA909C2" w14:textId="2606E3B6" w:rsidR="00811CDC" w:rsidRPr="0090278A" w:rsidRDefault="00811CDC" w:rsidP="00811CDC">
      <w:pPr>
        <w:autoSpaceDE w:val="0"/>
        <w:autoSpaceDN w:val="0"/>
        <w:adjustRightInd w:val="0"/>
        <w:jc w:val="both"/>
        <w:rPr>
          <w:rFonts w:cs="Arial"/>
          <w:bCs/>
          <w:sz w:val="20"/>
        </w:rPr>
      </w:pPr>
      <w:r w:rsidRPr="0090278A">
        <w:rPr>
          <w:rFonts w:cs="Arial"/>
          <w:bCs/>
          <w:sz w:val="20"/>
        </w:rPr>
        <w:t>C. Tanmateix, s’estableix com a obligació de les empreses contractistes – i, si escau, de les subcontractistes –,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2E82541" w14:textId="77777777" w:rsidR="00811CDC" w:rsidRPr="0090278A" w:rsidRDefault="00811CDC" w:rsidP="00811CDC">
      <w:pPr>
        <w:autoSpaceDE w:val="0"/>
        <w:autoSpaceDN w:val="0"/>
        <w:adjustRightInd w:val="0"/>
        <w:jc w:val="both"/>
        <w:rPr>
          <w:rFonts w:cs="Arial"/>
          <w:bCs/>
          <w:sz w:val="20"/>
        </w:rPr>
      </w:pPr>
    </w:p>
    <w:p w14:paraId="0EE9F6EC" w14:textId="77777777" w:rsidR="00811CDC" w:rsidRPr="0090278A" w:rsidRDefault="00811CDC" w:rsidP="00811CDC">
      <w:pPr>
        <w:autoSpaceDE w:val="0"/>
        <w:autoSpaceDN w:val="0"/>
        <w:adjustRightInd w:val="0"/>
        <w:jc w:val="both"/>
        <w:rPr>
          <w:rFonts w:cs="Arial"/>
          <w:bCs/>
          <w:sz w:val="20"/>
        </w:rPr>
      </w:pPr>
      <w:r w:rsidRPr="0090278A">
        <w:rPr>
          <w:rFonts w:cs="Arial"/>
          <w:bCs/>
          <w:sz w:val="20"/>
        </w:rPr>
        <w:t xml:space="preserve">D. Altres condicions especials d'execució: Clàusula ètica. </w:t>
      </w:r>
    </w:p>
    <w:p w14:paraId="40B27A13" w14:textId="77777777" w:rsidR="00811CDC" w:rsidRPr="0090278A" w:rsidRDefault="00811CDC" w:rsidP="00811CDC">
      <w:pPr>
        <w:autoSpaceDE w:val="0"/>
        <w:autoSpaceDN w:val="0"/>
        <w:adjustRightInd w:val="0"/>
        <w:jc w:val="both"/>
        <w:rPr>
          <w:rFonts w:cs="Arial"/>
          <w:bCs/>
          <w:sz w:val="20"/>
        </w:rPr>
      </w:pPr>
    </w:p>
    <w:p w14:paraId="1A02098A" w14:textId="77777777" w:rsidR="00811CDC" w:rsidRPr="0090278A" w:rsidRDefault="00811CDC" w:rsidP="00811CDC">
      <w:pPr>
        <w:autoSpaceDE w:val="0"/>
        <w:autoSpaceDN w:val="0"/>
        <w:adjustRightInd w:val="0"/>
        <w:jc w:val="both"/>
        <w:rPr>
          <w:rFonts w:cs="Arial"/>
          <w:bCs/>
          <w:sz w:val="20"/>
        </w:rPr>
      </w:pPr>
      <w:r w:rsidRPr="0090278A">
        <w:rPr>
          <w:rFonts w:cs="Arial"/>
          <w:bCs/>
          <w:sz w:val="20"/>
        </w:rPr>
        <w:t>Als efectes del que disposa l’article 55.2 de la Llei 19/2014, de 29 de desembre, de transparència, accés a la informació pública i bon govern, els licitadors, contractistes i subcontractistes assumeixen les obligacions següents:</w:t>
      </w:r>
    </w:p>
    <w:p w14:paraId="5B34B66B" w14:textId="77777777" w:rsidR="00811CDC" w:rsidRPr="0090278A" w:rsidRDefault="00811CDC" w:rsidP="00811CDC">
      <w:pPr>
        <w:autoSpaceDE w:val="0"/>
        <w:autoSpaceDN w:val="0"/>
        <w:adjustRightInd w:val="0"/>
        <w:jc w:val="both"/>
        <w:rPr>
          <w:rFonts w:cs="Arial"/>
          <w:bCs/>
          <w:sz w:val="20"/>
        </w:rPr>
      </w:pPr>
    </w:p>
    <w:p w14:paraId="0F99D04B" w14:textId="7A678FA9"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Observar els principis, les normes i els cànons ètics propis de les activitats, els oficis i/o les professions corresponents a les prestacions objecte dels contractes.</w:t>
      </w:r>
    </w:p>
    <w:p w14:paraId="71FF4A6A" w14:textId="77777777" w:rsidR="001F3FD6" w:rsidRPr="0090278A" w:rsidRDefault="001F3FD6" w:rsidP="001F3FD6">
      <w:pPr>
        <w:pStyle w:val="Pargrafdellista"/>
        <w:suppressAutoHyphens w:val="0"/>
        <w:autoSpaceDE w:val="0"/>
        <w:autoSpaceDN w:val="0"/>
        <w:adjustRightInd w:val="0"/>
        <w:spacing w:line="240" w:lineRule="auto"/>
        <w:ind w:firstLine="0"/>
        <w:rPr>
          <w:rFonts w:cs="Arial"/>
          <w:bCs/>
          <w:sz w:val="20"/>
          <w:szCs w:val="20"/>
        </w:rPr>
      </w:pPr>
    </w:p>
    <w:p w14:paraId="1AD8776F"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No realitzar accions que posin en risc l’interès públic en l’àmbit del contracte o de les prestacions a licitar.</w:t>
      </w:r>
    </w:p>
    <w:p w14:paraId="7D6A9AE9" w14:textId="77777777" w:rsidR="00811CDC" w:rsidRPr="0090278A" w:rsidRDefault="00811CDC" w:rsidP="00811CDC">
      <w:pPr>
        <w:autoSpaceDE w:val="0"/>
        <w:autoSpaceDN w:val="0"/>
        <w:adjustRightInd w:val="0"/>
        <w:rPr>
          <w:rFonts w:cs="Arial"/>
          <w:bCs/>
          <w:sz w:val="20"/>
        </w:rPr>
      </w:pPr>
    </w:p>
    <w:p w14:paraId="7DC5E8AF"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Denunciar les situacions irregulars que es puguin presentar en els processos de contractació pública o durant l’execució dels contractes.</w:t>
      </w:r>
    </w:p>
    <w:p w14:paraId="2C7C6E26" w14:textId="77777777" w:rsidR="00811CDC" w:rsidRPr="0090278A" w:rsidRDefault="00811CDC" w:rsidP="00811CDC">
      <w:pPr>
        <w:autoSpaceDE w:val="0"/>
        <w:autoSpaceDN w:val="0"/>
        <w:adjustRightInd w:val="0"/>
        <w:rPr>
          <w:rFonts w:cs="Arial"/>
          <w:bCs/>
          <w:sz w:val="20"/>
        </w:rPr>
      </w:pPr>
    </w:p>
    <w:p w14:paraId="3C9A62EC"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9D1DDA4" w14:textId="77777777" w:rsidR="00811CDC" w:rsidRPr="0090278A" w:rsidRDefault="00811CDC" w:rsidP="00811CDC">
      <w:pPr>
        <w:autoSpaceDE w:val="0"/>
        <w:autoSpaceDN w:val="0"/>
        <w:adjustRightInd w:val="0"/>
        <w:rPr>
          <w:rFonts w:cs="Arial"/>
          <w:bCs/>
          <w:sz w:val="20"/>
        </w:rPr>
      </w:pPr>
    </w:p>
    <w:p w14:paraId="53309140"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 xml:space="preserve">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o subcontractista està obligat a posar-ho en coneixement de l’òrgan de contractació. </w:t>
      </w:r>
      <w:r w:rsidRPr="0090278A">
        <w:rPr>
          <w:rFonts w:cs="Arial"/>
          <w:b/>
          <w:bCs/>
          <w:sz w:val="20"/>
          <w:szCs w:val="20"/>
        </w:rPr>
        <w:t>(Annex 8).</w:t>
      </w:r>
    </w:p>
    <w:p w14:paraId="094138B1" w14:textId="77777777" w:rsidR="00811CDC" w:rsidRPr="0090278A" w:rsidRDefault="00811CDC" w:rsidP="00811CDC">
      <w:pPr>
        <w:autoSpaceDE w:val="0"/>
        <w:autoSpaceDN w:val="0"/>
        <w:adjustRightInd w:val="0"/>
        <w:rPr>
          <w:rFonts w:cs="Arial"/>
          <w:bCs/>
          <w:sz w:val="20"/>
        </w:rPr>
      </w:pPr>
    </w:p>
    <w:p w14:paraId="26289C1E"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Respectar els acords i les normes de confidencialitat.</w:t>
      </w:r>
    </w:p>
    <w:p w14:paraId="7EF9FF1D" w14:textId="77777777" w:rsidR="00811CDC" w:rsidRPr="0090278A" w:rsidRDefault="00811CDC" w:rsidP="00811CDC">
      <w:pPr>
        <w:autoSpaceDE w:val="0"/>
        <w:autoSpaceDN w:val="0"/>
        <w:adjustRightInd w:val="0"/>
        <w:rPr>
          <w:rFonts w:cs="Arial"/>
          <w:bCs/>
          <w:sz w:val="20"/>
        </w:rPr>
      </w:pPr>
    </w:p>
    <w:p w14:paraId="57BD0208" w14:textId="77777777" w:rsidR="00811CDC" w:rsidRPr="0090278A" w:rsidRDefault="00811CDC" w:rsidP="00963D91">
      <w:pPr>
        <w:pStyle w:val="Pargrafdellista"/>
        <w:numPr>
          <w:ilvl w:val="0"/>
          <w:numId w:val="19"/>
        </w:numPr>
        <w:suppressAutoHyphens w:val="0"/>
        <w:autoSpaceDE w:val="0"/>
        <w:autoSpaceDN w:val="0"/>
        <w:adjustRightInd w:val="0"/>
        <w:spacing w:line="240" w:lineRule="auto"/>
        <w:rPr>
          <w:rFonts w:cs="Arial"/>
          <w:bCs/>
          <w:sz w:val="20"/>
          <w:szCs w:val="20"/>
        </w:rPr>
      </w:pPr>
      <w:r w:rsidRPr="0090278A">
        <w:rPr>
          <w:rFonts w:cs="Arial"/>
          <w:bCs/>
          <w:sz w:val="20"/>
          <w:szCs w:val="2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7A5CDB28" w14:textId="52FA746C" w:rsidR="001F3FD6" w:rsidRPr="0090278A" w:rsidRDefault="001F3FD6" w:rsidP="00811CDC">
      <w:pPr>
        <w:autoSpaceDE w:val="0"/>
        <w:autoSpaceDN w:val="0"/>
        <w:adjustRightInd w:val="0"/>
        <w:jc w:val="both"/>
        <w:rPr>
          <w:rFonts w:cs="Arial"/>
          <w:bCs/>
          <w:sz w:val="20"/>
        </w:rPr>
      </w:pPr>
    </w:p>
    <w:p w14:paraId="0DA18938" w14:textId="704B4F5E" w:rsidR="00811CDC" w:rsidRPr="0090278A" w:rsidRDefault="00811CDC" w:rsidP="00811CDC">
      <w:pPr>
        <w:autoSpaceDE w:val="0"/>
        <w:autoSpaceDN w:val="0"/>
        <w:adjustRightInd w:val="0"/>
        <w:jc w:val="both"/>
        <w:rPr>
          <w:rFonts w:cs="Arial"/>
          <w:bCs/>
          <w:sz w:val="20"/>
          <w:u w:val="single"/>
        </w:rPr>
      </w:pPr>
      <w:r w:rsidRPr="0090278A">
        <w:rPr>
          <w:rFonts w:cs="Arial"/>
          <w:bCs/>
          <w:sz w:val="20"/>
        </w:rPr>
        <w:t xml:space="preserve">2. </w:t>
      </w:r>
      <w:r w:rsidRPr="0090278A">
        <w:rPr>
          <w:rFonts w:cs="Arial"/>
          <w:bCs/>
          <w:sz w:val="20"/>
          <w:u w:val="single"/>
        </w:rPr>
        <w:t xml:space="preserve">Obligacions essencials del contracte: </w:t>
      </w:r>
    </w:p>
    <w:p w14:paraId="0919DA47" w14:textId="73A2A642" w:rsidR="00811CDC" w:rsidRPr="0090278A" w:rsidRDefault="00811CDC" w:rsidP="00811CDC">
      <w:pPr>
        <w:autoSpaceDE w:val="0"/>
        <w:autoSpaceDN w:val="0"/>
        <w:adjustRightInd w:val="0"/>
        <w:jc w:val="both"/>
        <w:rPr>
          <w:rFonts w:cs="Arial"/>
          <w:bCs/>
          <w:sz w:val="20"/>
        </w:rPr>
      </w:pPr>
      <w:r w:rsidRPr="0090278A">
        <w:rPr>
          <w:rFonts w:cs="Arial"/>
          <w:bCs/>
          <w:sz w:val="20"/>
        </w:rPr>
        <w:t>A) El contractista quedarà vinculat per l’oferta que hagi presentat, el compliment de la qual, en tots els seus termes, tindrà caràcter d’ob</w:t>
      </w:r>
      <w:r w:rsidR="00522CEC" w:rsidRPr="0090278A">
        <w:rPr>
          <w:rFonts w:cs="Arial"/>
          <w:bCs/>
          <w:sz w:val="20"/>
        </w:rPr>
        <w:t>ligació essencial del contracte. També tindrà el caràcter d’obligació contractual essencial</w:t>
      </w:r>
      <w:r w:rsidR="00523689">
        <w:rPr>
          <w:rFonts w:cs="Arial"/>
          <w:bCs/>
          <w:sz w:val="20"/>
        </w:rPr>
        <w:t xml:space="preserve"> l’abonament del cànon variable.</w:t>
      </w:r>
    </w:p>
    <w:p w14:paraId="3FD77A5C" w14:textId="77777777" w:rsidR="00811CDC" w:rsidRPr="0090278A" w:rsidRDefault="00811CDC" w:rsidP="00522CEC">
      <w:pPr>
        <w:autoSpaceDE w:val="0"/>
        <w:autoSpaceDN w:val="0"/>
        <w:adjustRightInd w:val="0"/>
        <w:jc w:val="both"/>
        <w:rPr>
          <w:rFonts w:cs="Arial"/>
          <w:bCs/>
          <w:sz w:val="20"/>
        </w:rPr>
      </w:pPr>
      <w:r w:rsidRPr="0090278A">
        <w:rPr>
          <w:rFonts w:cs="Arial"/>
          <w:bCs/>
          <w:sz w:val="20"/>
        </w:rPr>
        <w:t>B) El compliment de les condicions especials d’execució tindrà el caràcter d’obligació contractual essencial.</w:t>
      </w:r>
    </w:p>
    <w:p w14:paraId="487DE779" w14:textId="77777777" w:rsidR="00811CDC" w:rsidRPr="0090278A" w:rsidRDefault="00811CDC" w:rsidP="00522CEC">
      <w:pPr>
        <w:autoSpaceDE w:val="0"/>
        <w:autoSpaceDN w:val="0"/>
        <w:adjustRightInd w:val="0"/>
        <w:jc w:val="both"/>
        <w:rPr>
          <w:rFonts w:cs="Arial"/>
          <w:bCs/>
          <w:sz w:val="20"/>
        </w:rPr>
      </w:pPr>
      <w:r w:rsidRPr="0090278A">
        <w:rPr>
          <w:rFonts w:cs="Arial"/>
          <w:bCs/>
          <w:sz w:val="20"/>
        </w:rPr>
        <w:t>C) L’efectiva dedicació o adscripció a l’execució del contracte dels mitjans personals i/o materials indicats i compromesos en l’oferta.</w:t>
      </w:r>
    </w:p>
    <w:p w14:paraId="482D7999" w14:textId="7B867188" w:rsidR="00811CDC" w:rsidRPr="0090278A" w:rsidRDefault="00811CDC" w:rsidP="00522CEC">
      <w:pPr>
        <w:autoSpaceDE w:val="0"/>
        <w:autoSpaceDN w:val="0"/>
        <w:adjustRightInd w:val="0"/>
        <w:jc w:val="both"/>
        <w:rPr>
          <w:rFonts w:cs="Arial"/>
          <w:bCs/>
          <w:sz w:val="20"/>
        </w:rPr>
      </w:pPr>
      <w:r w:rsidRPr="0090278A">
        <w:rPr>
          <w:rFonts w:cs="Arial"/>
          <w:bCs/>
          <w:sz w:val="20"/>
        </w:rPr>
        <w:t xml:space="preserve">D) Aquelles obligacions del present Plec i del Contracte a </w:t>
      </w:r>
      <w:r w:rsidR="00522CEC" w:rsidRPr="0090278A">
        <w:rPr>
          <w:rFonts w:cs="Arial"/>
          <w:bCs/>
          <w:sz w:val="20"/>
        </w:rPr>
        <w:t xml:space="preserve">les que específicament se’ls hi </w:t>
      </w:r>
      <w:r w:rsidRPr="0090278A">
        <w:rPr>
          <w:rFonts w:cs="Arial"/>
          <w:bCs/>
          <w:sz w:val="20"/>
        </w:rPr>
        <w:t>atribueixi el caràcter d’obligació contractual essencial.</w:t>
      </w:r>
    </w:p>
    <w:p w14:paraId="356F3AF3" w14:textId="77777777" w:rsidR="003F7817" w:rsidRPr="0090278A" w:rsidRDefault="003F7817" w:rsidP="00A33DEA">
      <w:pPr>
        <w:spacing w:line="240" w:lineRule="exact"/>
        <w:jc w:val="both"/>
        <w:rPr>
          <w:rFonts w:cs="Arial"/>
          <w:sz w:val="20"/>
          <w:lang w:eastAsia="es-ES"/>
        </w:rPr>
      </w:pPr>
    </w:p>
    <w:p w14:paraId="07355D50" w14:textId="516A4926" w:rsidR="003F7817" w:rsidRPr="0090278A" w:rsidRDefault="009D730F" w:rsidP="00963D91">
      <w:pPr>
        <w:numPr>
          <w:ilvl w:val="0"/>
          <w:numId w:val="16"/>
        </w:numPr>
        <w:jc w:val="both"/>
        <w:rPr>
          <w:rFonts w:cs="Arial"/>
          <w:b/>
          <w:bCs/>
          <w:sz w:val="20"/>
        </w:rPr>
      </w:pPr>
      <w:r>
        <w:rPr>
          <w:rFonts w:cs="Arial"/>
          <w:b/>
          <w:bCs/>
          <w:sz w:val="20"/>
          <w:u w:val="single"/>
        </w:rPr>
        <w:t xml:space="preserve">Règim de faltes i sancions. </w:t>
      </w:r>
      <w:r w:rsidR="003F7817" w:rsidRPr="0090278A">
        <w:rPr>
          <w:rFonts w:cs="Arial"/>
          <w:b/>
          <w:bCs/>
          <w:sz w:val="20"/>
          <w:u w:val="single"/>
        </w:rPr>
        <w:t>Penalitats</w:t>
      </w:r>
      <w:r w:rsidR="003F7817" w:rsidRPr="0090278A">
        <w:rPr>
          <w:rFonts w:cs="Arial"/>
          <w:b/>
          <w:bCs/>
          <w:sz w:val="20"/>
        </w:rPr>
        <w:t xml:space="preserve">: </w:t>
      </w:r>
    </w:p>
    <w:p w14:paraId="25498228" w14:textId="77777777" w:rsidR="003F7817" w:rsidRPr="0090278A" w:rsidRDefault="003F7817" w:rsidP="00A33DEA">
      <w:pPr>
        <w:jc w:val="both"/>
        <w:rPr>
          <w:rFonts w:cs="Arial"/>
          <w:b/>
          <w:bCs/>
          <w:sz w:val="20"/>
        </w:rPr>
      </w:pPr>
    </w:p>
    <w:p w14:paraId="1DAA485D" w14:textId="735E7DC6" w:rsidR="00FB46CD" w:rsidRPr="00D96085" w:rsidRDefault="00A02315" w:rsidP="00FB46CD">
      <w:pPr>
        <w:autoSpaceDE w:val="0"/>
        <w:autoSpaceDN w:val="0"/>
        <w:adjustRightInd w:val="0"/>
        <w:jc w:val="both"/>
        <w:rPr>
          <w:rFonts w:cs="Arial"/>
          <w:bCs/>
          <w:sz w:val="20"/>
        </w:rPr>
      </w:pPr>
      <w:r>
        <w:rPr>
          <w:rFonts w:cs="Arial"/>
          <w:bCs/>
          <w:sz w:val="20"/>
        </w:rPr>
        <w:t>P.1</w:t>
      </w:r>
      <w:r w:rsidR="00FB46CD" w:rsidRPr="0090278A">
        <w:rPr>
          <w:rFonts w:cs="Arial"/>
          <w:bCs/>
          <w:sz w:val="20"/>
        </w:rPr>
        <w:t xml:space="preserve"> </w:t>
      </w:r>
      <w:r w:rsidR="00D96085">
        <w:rPr>
          <w:rFonts w:cs="Arial"/>
          <w:bCs/>
          <w:sz w:val="20"/>
        </w:rPr>
        <w:t xml:space="preserve">En cas que l’empresa </w:t>
      </w:r>
      <w:r w:rsidR="00134C9B">
        <w:rPr>
          <w:rFonts w:cs="Arial"/>
          <w:bCs/>
          <w:sz w:val="20"/>
        </w:rPr>
        <w:t>concessionària</w:t>
      </w:r>
      <w:r w:rsidR="00D96085">
        <w:rPr>
          <w:rFonts w:cs="Arial"/>
          <w:bCs/>
          <w:sz w:val="20"/>
        </w:rPr>
        <w:t xml:space="preserve"> cometi alguna de les faltes lleus, greu</w:t>
      </w:r>
      <w:r w:rsidR="00134C9B">
        <w:rPr>
          <w:rFonts w:cs="Arial"/>
          <w:bCs/>
          <w:sz w:val="20"/>
        </w:rPr>
        <w:t>s o molt greus previstes en el plec de prescripcions t</w:t>
      </w:r>
      <w:r w:rsidR="00D96085">
        <w:rPr>
          <w:rFonts w:cs="Arial"/>
          <w:bCs/>
          <w:sz w:val="20"/>
        </w:rPr>
        <w:t xml:space="preserve">ècniques s’aplicaran les sancions previstes al mateix. </w:t>
      </w:r>
    </w:p>
    <w:p w14:paraId="587442FD" w14:textId="78125C35" w:rsidR="00FB46CD" w:rsidRPr="0090278A" w:rsidRDefault="00FB46CD" w:rsidP="00FB46CD">
      <w:pPr>
        <w:autoSpaceDE w:val="0"/>
        <w:autoSpaceDN w:val="0"/>
        <w:adjustRightInd w:val="0"/>
        <w:jc w:val="both"/>
        <w:rPr>
          <w:rFonts w:cs="Arial"/>
          <w:bCs/>
          <w:sz w:val="20"/>
        </w:rPr>
      </w:pPr>
    </w:p>
    <w:p w14:paraId="20D63F92" w14:textId="33270ED7" w:rsidR="00FB46CD" w:rsidRPr="0090278A" w:rsidRDefault="002357A9" w:rsidP="00FB46CD">
      <w:pPr>
        <w:autoSpaceDE w:val="0"/>
        <w:autoSpaceDN w:val="0"/>
        <w:adjustRightInd w:val="0"/>
        <w:jc w:val="both"/>
        <w:rPr>
          <w:rFonts w:cs="Arial"/>
          <w:bCs/>
          <w:sz w:val="20"/>
        </w:rPr>
      </w:pPr>
      <w:r>
        <w:rPr>
          <w:rFonts w:cs="Arial"/>
          <w:bCs/>
          <w:sz w:val="20"/>
        </w:rPr>
        <w:t>P.2</w:t>
      </w:r>
      <w:r w:rsidR="00A02315">
        <w:rPr>
          <w:rFonts w:cs="Arial"/>
          <w:bCs/>
          <w:sz w:val="20"/>
        </w:rPr>
        <w:t xml:space="preserve"> </w:t>
      </w:r>
      <w:r w:rsidR="00FB46CD" w:rsidRPr="0090278A">
        <w:rPr>
          <w:rFonts w:cs="Arial"/>
          <w:bCs/>
          <w:sz w:val="20"/>
        </w:rPr>
        <w:t>En cas d’incompliment de l’obligació de l’empresa contractista de remetre relació detallada de subcontractistes o subministradors, prevista en la clàusula trenta-quatrena d’aquest plec: en els termes previstos per l’article 215 LCSP.</w:t>
      </w:r>
    </w:p>
    <w:p w14:paraId="56518FF1" w14:textId="77777777" w:rsidR="00FB46CD" w:rsidRPr="0090278A" w:rsidRDefault="00FB46CD" w:rsidP="00FB46CD">
      <w:pPr>
        <w:autoSpaceDE w:val="0"/>
        <w:autoSpaceDN w:val="0"/>
        <w:adjustRightInd w:val="0"/>
        <w:jc w:val="both"/>
        <w:rPr>
          <w:rFonts w:cs="Arial"/>
          <w:bCs/>
          <w:sz w:val="20"/>
        </w:rPr>
      </w:pPr>
      <w:r w:rsidRPr="0090278A">
        <w:rPr>
          <w:rFonts w:cs="Arial"/>
          <w:bCs/>
          <w:sz w:val="20"/>
        </w:rPr>
        <w:t xml:space="preserve"> </w:t>
      </w:r>
    </w:p>
    <w:p w14:paraId="120BEA78" w14:textId="47D6C9AE" w:rsidR="00FB46CD" w:rsidRPr="0090278A" w:rsidRDefault="00A02315" w:rsidP="00FB46CD">
      <w:pPr>
        <w:autoSpaceDE w:val="0"/>
        <w:autoSpaceDN w:val="0"/>
        <w:adjustRightInd w:val="0"/>
        <w:jc w:val="both"/>
        <w:rPr>
          <w:rFonts w:cs="Arial"/>
          <w:bCs/>
          <w:sz w:val="20"/>
        </w:rPr>
      </w:pPr>
      <w:r>
        <w:rPr>
          <w:rFonts w:cs="Arial"/>
          <w:bCs/>
          <w:sz w:val="20"/>
        </w:rPr>
        <w:t>P.3</w:t>
      </w:r>
      <w:r w:rsidR="00FB46CD" w:rsidRPr="0090278A">
        <w:rPr>
          <w:rFonts w:cs="Arial"/>
          <w:bCs/>
          <w:sz w:val="20"/>
        </w:rPr>
        <w:t xml:space="preserve"> Les conseqüències o penalitats per l’incompliment de les clàusules ètiques seran les següents:</w:t>
      </w:r>
    </w:p>
    <w:p w14:paraId="6E2EAFDE" w14:textId="77777777" w:rsidR="00FB46CD" w:rsidRPr="0090278A" w:rsidRDefault="00FB46CD" w:rsidP="00FB46CD">
      <w:pPr>
        <w:autoSpaceDE w:val="0"/>
        <w:autoSpaceDN w:val="0"/>
        <w:adjustRightInd w:val="0"/>
        <w:jc w:val="both"/>
        <w:rPr>
          <w:rFonts w:cs="Arial"/>
          <w:bCs/>
          <w:sz w:val="20"/>
        </w:rPr>
      </w:pPr>
    </w:p>
    <w:p w14:paraId="101DD349" w14:textId="77777777" w:rsidR="00FB46CD" w:rsidRPr="0090278A" w:rsidRDefault="00FB46CD" w:rsidP="00963D91">
      <w:pPr>
        <w:pStyle w:val="Pargrafdellista"/>
        <w:numPr>
          <w:ilvl w:val="0"/>
          <w:numId w:val="21"/>
        </w:numPr>
        <w:suppressAutoHyphens w:val="0"/>
        <w:autoSpaceDE w:val="0"/>
        <w:autoSpaceDN w:val="0"/>
        <w:adjustRightInd w:val="0"/>
        <w:spacing w:line="240" w:lineRule="auto"/>
        <w:rPr>
          <w:rFonts w:cs="Arial"/>
          <w:bCs/>
          <w:sz w:val="20"/>
          <w:szCs w:val="20"/>
        </w:rPr>
      </w:pPr>
      <w:r w:rsidRPr="0090278A">
        <w:rPr>
          <w:rFonts w:cs="Arial"/>
          <w:bCs/>
          <w:sz w:val="20"/>
          <w:szCs w:val="20"/>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633F3FE7" w14:textId="77777777" w:rsidR="00FB46CD" w:rsidRPr="0090278A" w:rsidRDefault="00FB46CD" w:rsidP="00FB46CD">
      <w:pPr>
        <w:autoSpaceDE w:val="0"/>
        <w:autoSpaceDN w:val="0"/>
        <w:adjustRightInd w:val="0"/>
        <w:jc w:val="both"/>
        <w:rPr>
          <w:rFonts w:cs="Arial"/>
          <w:bCs/>
          <w:sz w:val="20"/>
        </w:rPr>
      </w:pPr>
    </w:p>
    <w:p w14:paraId="0C837D74" w14:textId="77777777" w:rsidR="00FB46CD" w:rsidRPr="0090278A" w:rsidRDefault="00FB46CD" w:rsidP="00963D91">
      <w:pPr>
        <w:pStyle w:val="Pargrafdellista"/>
        <w:numPr>
          <w:ilvl w:val="0"/>
          <w:numId w:val="21"/>
        </w:numPr>
        <w:suppressAutoHyphens w:val="0"/>
        <w:autoSpaceDE w:val="0"/>
        <w:autoSpaceDN w:val="0"/>
        <w:adjustRightInd w:val="0"/>
        <w:spacing w:line="240" w:lineRule="auto"/>
        <w:rPr>
          <w:rFonts w:cs="Arial"/>
          <w:bCs/>
          <w:sz w:val="20"/>
          <w:szCs w:val="20"/>
        </w:rPr>
      </w:pPr>
      <w:r w:rsidRPr="0090278A">
        <w:rPr>
          <w:rFonts w:cs="Arial"/>
          <w:bCs/>
          <w:sz w:val="20"/>
          <w:szCs w:val="20"/>
        </w:rPr>
        <w:t>En el cas d’incompliment del que preveu la lletra d) de l’apartat O.1.D, l’òrgan de contractació donarà coneixement dels fets a les autoritats competents en matèria de competència.</w:t>
      </w:r>
    </w:p>
    <w:p w14:paraId="2B707A46" w14:textId="77777777" w:rsidR="00FB46CD" w:rsidRPr="0090278A" w:rsidRDefault="00FB46CD" w:rsidP="00FB46CD">
      <w:pPr>
        <w:autoSpaceDE w:val="0"/>
        <w:autoSpaceDN w:val="0"/>
        <w:adjustRightInd w:val="0"/>
        <w:jc w:val="both"/>
        <w:rPr>
          <w:rFonts w:cs="Arial"/>
          <w:bCs/>
          <w:sz w:val="20"/>
        </w:rPr>
      </w:pPr>
    </w:p>
    <w:p w14:paraId="150F8C93" w14:textId="77777777" w:rsidR="00FB46CD" w:rsidRPr="0090278A" w:rsidRDefault="00FB46CD" w:rsidP="00963D91">
      <w:pPr>
        <w:pStyle w:val="Pargrafdellista"/>
        <w:numPr>
          <w:ilvl w:val="0"/>
          <w:numId w:val="21"/>
        </w:numPr>
        <w:suppressAutoHyphens w:val="0"/>
        <w:autoSpaceDE w:val="0"/>
        <w:autoSpaceDN w:val="0"/>
        <w:adjustRightInd w:val="0"/>
        <w:spacing w:line="240" w:lineRule="auto"/>
        <w:rPr>
          <w:rFonts w:cs="Arial"/>
          <w:bCs/>
          <w:sz w:val="20"/>
          <w:szCs w:val="20"/>
        </w:rPr>
      </w:pPr>
      <w:r w:rsidRPr="0090278A">
        <w:rPr>
          <w:rFonts w:cs="Arial"/>
          <w:bCs/>
          <w:sz w:val="20"/>
          <w:szCs w:val="20"/>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14:paraId="10909F46" w14:textId="77777777" w:rsidR="00FB46CD" w:rsidRPr="0090278A" w:rsidRDefault="00FB46CD" w:rsidP="00FB46CD">
      <w:pPr>
        <w:autoSpaceDE w:val="0"/>
        <w:autoSpaceDN w:val="0"/>
        <w:adjustRightInd w:val="0"/>
        <w:jc w:val="both"/>
        <w:rPr>
          <w:rFonts w:cs="Arial"/>
          <w:bCs/>
          <w:sz w:val="20"/>
        </w:rPr>
      </w:pPr>
    </w:p>
    <w:p w14:paraId="173AF8EE" w14:textId="77777777" w:rsidR="00FB46CD" w:rsidRPr="0090278A" w:rsidRDefault="00FB46CD" w:rsidP="00963D91">
      <w:pPr>
        <w:pStyle w:val="Pargrafdellista"/>
        <w:numPr>
          <w:ilvl w:val="0"/>
          <w:numId w:val="21"/>
        </w:numPr>
        <w:suppressAutoHyphens w:val="0"/>
        <w:autoSpaceDE w:val="0"/>
        <w:autoSpaceDN w:val="0"/>
        <w:adjustRightInd w:val="0"/>
        <w:spacing w:line="240" w:lineRule="auto"/>
        <w:rPr>
          <w:rFonts w:cs="Arial"/>
          <w:sz w:val="20"/>
          <w:szCs w:val="20"/>
        </w:rPr>
      </w:pPr>
      <w:r w:rsidRPr="0090278A">
        <w:rPr>
          <w:rFonts w:cs="Arial"/>
          <w:bCs/>
          <w:sz w:val="20"/>
          <w:szCs w:val="20"/>
        </w:rPr>
        <w:t>En el cas que la gravetat dels fets ho requereixi, l’òrgan de contractació els posarà en coneixement de l’Oficina Antifrau de Catalunya o dels òrgans de control i fiscalització que siguin competents per raó de la matèria.</w:t>
      </w:r>
    </w:p>
    <w:p w14:paraId="69FA92F9" w14:textId="77777777" w:rsidR="003F7817" w:rsidRPr="0090278A" w:rsidRDefault="003F7817" w:rsidP="00A33DEA">
      <w:pPr>
        <w:jc w:val="both"/>
        <w:rPr>
          <w:rFonts w:cs="Arial"/>
          <w:sz w:val="20"/>
        </w:rPr>
      </w:pPr>
    </w:p>
    <w:p w14:paraId="4CE55AA9" w14:textId="349AEDFB" w:rsidR="003F7817" w:rsidRPr="0090278A" w:rsidRDefault="003F7817" w:rsidP="00963D91">
      <w:pPr>
        <w:numPr>
          <w:ilvl w:val="0"/>
          <w:numId w:val="16"/>
        </w:numPr>
        <w:jc w:val="both"/>
        <w:rPr>
          <w:rFonts w:cs="Arial"/>
          <w:b/>
          <w:bCs/>
          <w:sz w:val="20"/>
        </w:rPr>
      </w:pPr>
      <w:r w:rsidRPr="0090278A">
        <w:rPr>
          <w:rFonts w:cs="Arial"/>
          <w:b/>
          <w:bCs/>
          <w:sz w:val="20"/>
          <w:u w:val="single"/>
        </w:rPr>
        <w:t>Mo</w:t>
      </w:r>
      <w:r w:rsidR="00A02315">
        <w:rPr>
          <w:rFonts w:cs="Arial"/>
          <w:b/>
          <w:bCs/>
          <w:sz w:val="20"/>
          <w:u w:val="single"/>
        </w:rPr>
        <w:t>dificació del contracte</w:t>
      </w:r>
      <w:r w:rsidRPr="0090278A">
        <w:rPr>
          <w:rFonts w:cs="Arial"/>
          <w:b/>
          <w:bCs/>
          <w:sz w:val="20"/>
        </w:rPr>
        <w:t xml:space="preserve">: </w:t>
      </w:r>
    </w:p>
    <w:p w14:paraId="3D8B346B" w14:textId="36A87845" w:rsidR="004536D8" w:rsidRPr="0090278A" w:rsidRDefault="00BA12CE" w:rsidP="004536D8">
      <w:pPr>
        <w:jc w:val="both"/>
        <w:rPr>
          <w:rFonts w:cs="Arial"/>
          <w:bCs/>
          <w:sz w:val="20"/>
        </w:rPr>
      </w:pPr>
      <w:r w:rsidRPr="0090278A">
        <w:rPr>
          <w:rFonts w:cs="Arial"/>
          <w:bCs/>
          <w:sz w:val="20"/>
        </w:rPr>
        <w:t>D’acord amb l’article 290 del LCSP, l</w:t>
      </w:r>
      <w:r w:rsidR="004536D8" w:rsidRPr="0090278A">
        <w:rPr>
          <w:rFonts w:cs="Arial"/>
          <w:bCs/>
          <w:sz w:val="20"/>
        </w:rPr>
        <w:t xml:space="preserve">a modificació del contracte només podrà efectuar-se quan es compleixin els requisits i concorrin els supòsits previstos en l’article 205 de la LCSP, de conformitat amb el procediment regulat en l’article 191 de la LCSP i amb les particularitats previstes en l’article 207 de la LCSP. </w:t>
      </w:r>
    </w:p>
    <w:p w14:paraId="553AC445" w14:textId="31435E66" w:rsidR="003F7817" w:rsidRPr="0090278A" w:rsidRDefault="003F7817" w:rsidP="00A33DEA">
      <w:pPr>
        <w:jc w:val="both"/>
        <w:rPr>
          <w:rFonts w:cs="Arial"/>
          <w:bCs/>
          <w:sz w:val="20"/>
        </w:rPr>
      </w:pPr>
      <w:r w:rsidRPr="0090278A">
        <w:rPr>
          <w:rFonts w:cs="Arial"/>
          <w:bCs/>
          <w:sz w:val="20"/>
        </w:rPr>
        <w:t>La modificació del contracte que s'acordi no podrà alterar les condicions essencials de la licitació i de l'adjudicació del contracte, i haurà de limitar-se a introduir les variacions estrictament indispensables per a respondre a la causa objectiva que la faci necessària i serà obligatòria per al  contractista.</w:t>
      </w:r>
    </w:p>
    <w:p w14:paraId="286BAA75" w14:textId="264A38EB" w:rsidR="003F7817" w:rsidRDefault="003F7817" w:rsidP="00A33DEA">
      <w:pPr>
        <w:jc w:val="both"/>
        <w:rPr>
          <w:rFonts w:cs="Arial"/>
          <w:bCs/>
          <w:sz w:val="20"/>
        </w:rPr>
      </w:pPr>
      <w:r w:rsidRPr="0090278A">
        <w:rPr>
          <w:rFonts w:cs="Arial"/>
          <w:bCs/>
          <w:sz w:val="20"/>
        </w:rPr>
        <w:t>El procediment per aquesta modificació requerirà l’audiència al contractista i, si escau, del redactor del projecte o de les especificacions tècniques, i la seva formalització en document administrati</w:t>
      </w:r>
      <w:r w:rsidR="004536D8" w:rsidRPr="0090278A">
        <w:rPr>
          <w:rFonts w:cs="Arial"/>
          <w:bCs/>
          <w:sz w:val="20"/>
        </w:rPr>
        <w:t>u</w:t>
      </w:r>
      <w:r w:rsidR="00F8079E" w:rsidRPr="0090278A">
        <w:rPr>
          <w:rFonts w:cs="Arial"/>
          <w:bCs/>
          <w:sz w:val="20"/>
        </w:rPr>
        <w:t>.</w:t>
      </w:r>
    </w:p>
    <w:p w14:paraId="0876532F" w14:textId="77777777" w:rsidR="00486014" w:rsidRPr="0090278A" w:rsidRDefault="00486014" w:rsidP="00A33DEA">
      <w:pPr>
        <w:jc w:val="both"/>
        <w:rPr>
          <w:rFonts w:cs="Arial"/>
          <w:bCs/>
          <w:sz w:val="20"/>
        </w:rPr>
      </w:pPr>
    </w:p>
    <w:p w14:paraId="4577101D" w14:textId="1D934339" w:rsidR="003F7817" w:rsidRPr="0090278A" w:rsidRDefault="003F7817" w:rsidP="00963D91">
      <w:pPr>
        <w:numPr>
          <w:ilvl w:val="0"/>
          <w:numId w:val="16"/>
        </w:numPr>
        <w:spacing w:before="240" w:after="240"/>
        <w:jc w:val="both"/>
        <w:rPr>
          <w:rFonts w:cs="Arial"/>
          <w:sz w:val="20"/>
        </w:rPr>
      </w:pPr>
      <w:r w:rsidRPr="0090278A">
        <w:rPr>
          <w:rFonts w:cs="Arial"/>
          <w:b/>
          <w:bCs/>
          <w:sz w:val="20"/>
          <w:u w:val="single"/>
        </w:rPr>
        <w:t>Cessió del contracte</w:t>
      </w:r>
      <w:r w:rsidRPr="0090278A">
        <w:rPr>
          <w:rFonts w:cs="Arial"/>
          <w:b/>
          <w:bCs/>
          <w:sz w:val="20"/>
        </w:rPr>
        <w:t xml:space="preserve">: </w:t>
      </w:r>
    </w:p>
    <w:p w14:paraId="3586A18C" w14:textId="297F8750" w:rsidR="00767D2D" w:rsidRPr="0090278A" w:rsidRDefault="00767D2D" w:rsidP="00767D2D">
      <w:pPr>
        <w:spacing w:before="240" w:after="240"/>
        <w:jc w:val="both"/>
        <w:rPr>
          <w:rFonts w:cs="Arial"/>
          <w:sz w:val="20"/>
        </w:rPr>
      </w:pPr>
      <w:r w:rsidRPr="0090278A">
        <w:rPr>
          <w:rFonts w:cs="Arial"/>
          <w:sz w:val="20"/>
        </w:rPr>
        <w:t xml:space="preserve">Es preveu la possibilitat de cessió dels drets i obligacions derivats del contracte en els termes previstos per l’article 214 </w:t>
      </w:r>
      <w:r w:rsidR="00BA12CE" w:rsidRPr="0090278A">
        <w:rPr>
          <w:rFonts w:cs="Arial"/>
          <w:sz w:val="20"/>
        </w:rPr>
        <w:t>LCSP</w:t>
      </w:r>
      <w:r w:rsidRPr="0090278A">
        <w:rPr>
          <w:rFonts w:cs="Arial"/>
          <w:sz w:val="20"/>
        </w:rPr>
        <w:t>.</w:t>
      </w:r>
    </w:p>
    <w:p w14:paraId="1A1BFB6A" w14:textId="6FE71C23" w:rsidR="00567175" w:rsidRPr="0090278A" w:rsidRDefault="003F7817" w:rsidP="00963D91">
      <w:pPr>
        <w:numPr>
          <w:ilvl w:val="0"/>
          <w:numId w:val="16"/>
        </w:numPr>
        <w:jc w:val="both"/>
        <w:rPr>
          <w:rFonts w:cs="Arial"/>
          <w:sz w:val="20"/>
        </w:rPr>
      </w:pPr>
      <w:r w:rsidRPr="0090278A">
        <w:rPr>
          <w:rFonts w:cs="Arial"/>
          <w:b/>
          <w:bCs/>
          <w:sz w:val="20"/>
          <w:u w:val="single"/>
        </w:rPr>
        <w:t>Subcontractació</w:t>
      </w:r>
      <w:r w:rsidRPr="0090278A">
        <w:rPr>
          <w:rFonts w:cs="Arial"/>
          <w:b/>
          <w:bCs/>
          <w:sz w:val="20"/>
        </w:rPr>
        <w:t xml:space="preserve">: </w:t>
      </w:r>
    </w:p>
    <w:p w14:paraId="102F5125" w14:textId="6FA8007C" w:rsidR="00767D2D" w:rsidRPr="0090278A" w:rsidRDefault="00767D2D" w:rsidP="00767D2D">
      <w:pPr>
        <w:jc w:val="both"/>
        <w:rPr>
          <w:rFonts w:cs="Arial"/>
          <w:sz w:val="20"/>
        </w:rPr>
      </w:pPr>
      <w:r w:rsidRPr="0090278A">
        <w:rPr>
          <w:rFonts w:cs="Arial"/>
          <w:sz w:val="20"/>
        </w:rPr>
        <w:t xml:space="preserve">D’acord amb l’article 296 la subcontractació només pot recaure sobre prestacions accessòries, i li és aplicable la regulació que estableixen els articles 215, 216 i 217 de la </w:t>
      </w:r>
      <w:r w:rsidR="00BA12CE" w:rsidRPr="0090278A">
        <w:rPr>
          <w:rFonts w:cs="Arial"/>
          <w:sz w:val="20"/>
        </w:rPr>
        <w:t>LCSP</w:t>
      </w:r>
      <w:r w:rsidRPr="0090278A">
        <w:rPr>
          <w:rFonts w:cs="Arial"/>
          <w:sz w:val="20"/>
        </w:rPr>
        <w:t>.</w:t>
      </w:r>
    </w:p>
    <w:p w14:paraId="5D995F7D" w14:textId="77777777" w:rsidR="003F7817" w:rsidRPr="0090278A" w:rsidRDefault="003F7817" w:rsidP="00A33DEA">
      <w:pPr>
        <w:spacing w:after="0"/>
        <w:ind w:left="720" w:hanging="357"/>
        <w:contextualSpacing/>
        <w:jc w:val="both"/>
        <w:rPr>
          <w:rFonts w:eastAsia="Calibri" w:cs="Arial"/>
          <w:i/>
          <w:iCs/>
          <w:sz w:val="20"/>
          <w:lang w:eastAsia="en-US"/>
        </w:rPr>
      </w:pPr>
    </w:p>
    <w:p w14:paraId="5FF11A92" w14:textId="77777777" w:rsidR="003F7817" w:rsidRPr="0090278A" w:rsidRDefault="003F7817" w:rsidP="00A33DEA">
      <w:pPr>
        <w:jc w:val="both"/>
        <w:rPr>
          <w:rFonts w:cs="Arial"/>
          <w:iCs/>
          <w:sz w:val="20"/>
        </w:rPr>
      </w:pPr>
      <w:r w:rsidRPr="0090278A">
        <w:rPr>
          <w:rFonts w:cs="Arial"/>
          <w:iCs/>
          <w:sz w:val="20"/>
        </w:rPr>
        <w:t xml:space="preserve">Obligació d’indicar en les ofertes la part del contracte que es té previst subcontractar, </w:t>
      </w:r>
      <w:r w:rsidRPr="0090278A">
        <w:rPr>
          <w:rFonts w:cs="Arial"/>
          <w:sz w:val="20"/>
        </w:rPr>
        <w:t xml:space="preserve"> assenyalant el seu import i nom o perfil professional, definit per referència a les condicions de solvència professional o tècnica, dels subcontractistes a qui vagin a encomanar la seva realització: No</w:t>
      </w:r>
      <w:r w:rsidRPr="0090278A">
        <w:rPr>
          <w:rFonts w:cs="Arial"/>
          <w:iCs/>
          <w:sz w:val="20"/>
        </w:rPr>
        <w:t xml:space="preserve">.   </w:t>
      </w:r>
    </w:p>
    <w:p w14:paraId="3F953CEA" w14:textId="77777777" w:rsidR="003F7817" w:rsidRPr="0090278A" w:rsidRDefault="003F7817" w:rsidP="00A33DEA">
      <w:pPr>
        <w:jc w:val="both"/>
        <w:rPr>
          <w:rFonts w:cs="Arial"/>
          <w:iCs/>
          <w:sz w:val="20"/>
        </w:rPr>
      </w:pPr>
    </w:p>
    <w:p w14:paraId="5B4EA9BC" w14:textId="77777777" w:rsidR="003F7817" w:rsidRPr="0090278A" w:rsidRDefault="003F7817" w:rsidP="00A33DEA">
      <w:pPr>
        <w:jc w:val="both"/>
        <w:rPr>
          <w:rFonts w:cs="Arial"/>
          <w:bCs/>
          <w:sz w:val="20"/>
        </w:rPr>
      </w:pPr>
      <w:r w:rsidRPr="0090278A">
        <w:rPr>
          <w:rFonts w:cs="Arial"/>
          <w:bCs/>
          <w:sz w:val="20"/>
        </w:rPr>
        <w:t>Pagaments directes als subcontractistes (Disposició addicional cinquanta-unena LCSP): No</w:t>
      </w:r>
    </w:p>
    <w:p w14:paraId="73D26B22" w14:textId="77777777" w:rsidR="003F7817" w:rsidRPr="0090278A" w:rsidRDefault="003F7817" w:rsidP="00A33DEA">
      <w:pPr>
        <w:jc w:val="both"/>
        <w:rPr>
          <w:rFonts w:cs="Arial"/>
          <w:sz w:val="20"/>
        </w:rPr>
      </w:pPr>
    </w:p>
    <w:p w14:paraId="72A5AF0D" w14:textId="7D74F389" w:rsidR="003F7817" w:rsidRPr="0090278A" w:rsidRDefault="003F7817" w:rsidP="00963D91">
      <w:pPr>
        <w:numPr>
          <w:ilvl w:val="0"/>
          <w:numId w:val="16"/>
        </w:numPr>
        <w:jc w:val="both"/>
        <w:rPr>
          <w:rFonts w:cs="Arial"/>
          <w:i/>
          <w:iCs/>
          <w:sz w:val="20"/>
        </w:rPr>
      </w:pPr>
      <w:r w:rsidRPr="0090278A">
        <w:rPr>
          <w:rFonts w:cs="Arial"/>
          <w:b/>
          <w:bCs/>
          <w:sz w:val="20"/>
          <w:u w:val="single"/>
        </w:rPr>
        <w:t>Revisió de preus</w:t>
      </w:r>
      <w:r w:rsidR="00BA12CE" w:rsidRPr="0090278A">
        <w:rPr>
          <w:rFonts w:cs="Arial"/>
          <w:b/>
          <w:bCs/>
          <w:sz w:val="20"/>
          <w:u w:val="single"/>
        </w:rPr>
        <w:t>:</w:t>
      </w:r>
      <w:r w:rsidR="00BA12CE" w:rsidRPr="0090278A">
        <w:rPr>
          <w:rFonts w:cs="Arial"/>
          <w:b/>
          <w:bCs/>
          <w:sz w:val="20"/>
        </w:rPr>
        <w:t xml:space="preserve"> </w:t>
      </w:r>
      <w:r w:rsidR="00BA12CE" w:rsidRPr="0090278A">
        <w:rPr>
          <w:rFonts w:cs="Arial"/>
          <w:bCs/>
          <w:sz w:val="20"/>
        </w:rPr>
        <w:t>No</w:t>
      </w:r>
    </w:p>
    <w:p w14:paraId="7FBDF763" w14:textId="37962E61" w:rsidR="00010B04" w:rsidRPr="0090278A" w:rsidRDefault="00010B04" w:rsidP="00010B04">
      <w:pPr>
        <w:jc w:val="both"/>
        <w:rPr>
          <w:rFonts w:cs="Arial"/>
          <w:i/>
          <w:iCs/>
          <w:sz w:val="20"/>
        </w:rPr>
      </w:pPr>
    </w:p>
    <w:p w14:paraId="0DEFDCDB" w14:textId="4165052A" w:rsidR="00005549" w:rsidRPr="005E65B7" w:rsidRDefault="003F7817" w:rsidP="00963D91">
      <w:pPr>
        <w:numPr>
          <w:ilvl w:val="0"/>
          <w:numId w:val="16"/>
        </w:numPr>
        <w:jc w:val="both"/>
        <w:rPr>
          <w:rFonts w:cs="Arial"/>
          <w:sz w:val="20"/>
        </w:rPr>
      </w:pPr>
      <w:r w:rsidRPr="0090278A">
        <w:rPr>
          <w:rFonts w:cs="Arial"/>
          <w:b/>
          <w:bCs/>
          <w:sz w:val="20"/>
          <w:u w:val="single"/>
        </w:rPr>
        <w:t>Termini de garantia</w:t>
      </w:r>
      <w:r w:rsidRPr="0090278A">
        <w:rPr>
          <w:rFonts w:cs="Arial"/>
          <w:b/>
          <w:bCs/>
          <w:sz w:val="20"/>
        </w:rPr>
        <w:t xml:space="preserve">: </w:t>
      </w:r>
    </w:p>
    <w:p w14:paraId="52E74932" w14:textId="46F665AC" w:rsidR="00005549" w:rsidRDefault="00005549" w:rsidP="00005549">
      <w:pPr>
        <w:jc w:val="both"/>
        <w:rPr>
          <w:rFonts w:cs="Arial"/>
          <w:sz w:val="20"/>
        </w:rPr>
      </w:pPr>
      <w:r>
        <w:rPr>
          <w:rFonts w:cs="Arial"/>
          <w:sz w:val="20"/>
        </w:rPr>
        <w:t>Un cop transcorreguts 2 mesos des de la finalització de la concessió</w:t>
      </w:r>
      <w:r w:rsidR="005E65B7">
        <w:rPr>
          <w:rFonts w:cs="Arial"/>
          <w:sz w:val="20"/>
        </w:rPr>
        <w:t>,</w:t>
      </w:r>
      <w:r>
        <w:rPr>
          <w:rFonts w:cs="Arial"/>
          <w:sz w:val="20"/>
        </w:rPr>
        <w:t xml:space="preserve"> es procedirà</w:t>
      </w:r>
      <w:r w:rsidRPr="00005549">
        <w:t xml:space="preserve"> </w:t>
      </w:r>
      <w:r>
        <w:rPr>
          <w:rFonts w:cs="Arial"/>
          <w:sz w:val="20"/>
        </w:rPr>
        <w:t>al</w:t>
      </w:r>
      <w:r w:rsidRPr="00005549">
        <w:rPr>
          <w:rFonts w:cs="Arial"/>
          <w:sz w:val="20"/>
        </w:rPr>
        <w:t xml:space="preserve"> retorn de la </w:t>
      </w:r>
      <w:r>
        <w:rPr>
          <w:rFonts w:cs="Arial"/>
          <w:sz w:val="20"/>
        </w:rPr>
        <w:t>garantia definitiva previ aixecament d’una acta o</w:t>
      </w:r>
      <w:r w:rsidRPr="00005549">
        <w:rPr>
          <w:rFonts w:cs="Arial"/>
          <w:sz w:val="20"/>
        </w:rPr>
        <w:t>n consti que l’empresa adjudicatària ha reposat i deixat en perfectes condicions d’ús quants béns van ser posats a la seva disposició a l’inici de la prestació del servei</w:t>
      </w:r>
      <w:r>
        <w:rPr>
          <w:rFonts w:cs="Arial"/>
          <w:sz w:val="20"/>
        </w:rPr>
        <w:t xml:space="preserve">, </w:t>
      </w:r>
      <w:r w:rsidR="005E65B7">
        <w:rPr>
          <w:rFonts w:cs="Arial"/>
          <w:sz w:val="20"/>
        </w:rPr>
        <w:t xml:space="preserve">i la conformitat de la unitat proposant </w:t>
      </w:r>
      <w:r>
        <w:rPr>
          <w:rFonts w:cs="Arial"/>
          <w:sz w:val="20"/>
        </w:rPr>
        <w:t xml:space="preserve">del contracte. </w:t>
      </w:r>
    </w:p>
    <w:p w14:paraId="33ACE7D7" w14:textId="77777777" w:rsidR="003F7817" w:rsidRPr="0090278A" w:rsidRDefault="003F7817" w:rsidP="00A33DEA">
      <w:pPr>
        <w:jc w:val="both"/>
        <w:rPr>
          <w:rFonts w:cs="Arial"/>
          <w:sz w:val="20"/>
        </w:rPr>
      </w:pPr>
    </w:p>
    <w:p w14:paraId="1CC3DF3C" w14:textId="10ECA4C2" w:rsidR="006E31A5" w:rsidRPr="0090278A" w:rsidRDefault="003F7817" w:rsidP="00963D91">
      <w:pPr>
        <w:numPr>
          <w:ilvl w:val="0"/>
          <w:numId w:val="16"/>
        </w:numPr>
        <w:spacing w:after="0"/>
        <w:contextualSpacing/>
        <w:jc w:val="both"/>
        <w:rPr>
          <w:rFonts w:cs="Arial"/>
          <w:sz w:val="20"/>
        </w:rPr>
      </w:pPr>
      <w:r w:rsidRPr="0090278A">
        <w:rPr>
          <w:rFonts w:cs="Arial"/>
          <w:b/>
          <w:sz w:val="20"/>
          <w:u w:val="single"/>
        </w:rPr>
        <w:t>Responsable del contracte</w:t>
      </w:r>
      <w:r w:rsidR="006E31A5" w:rsidRPr="0090278A">
        <w:rPr>
          <w:rFonts w:cs="Arial"/>
          <w:b/>
          <w:sz w:val="20"/>
        </w:rPr>
        <w:t xml:space="preserve">: </w:t>
      </w:r>
    </w:p>
    <w:p w14:paraId="1F9CC82B" w14:textId="168578BE" w:rsidR="004536D8" w:rsidRPr="0090278A" w:rsidRDefault="004536D8" w:rsidP="004536D8">
      <w:pPr>
        <w:spacing w:after="0"/>
        <w:ind w:left="360"/>
        <w:contextualSpacing/>
        <w:jc w:val="both"/>
        <w:rPr>
          <w:rFonts w:cs="Arial"/>
          <w:b/>
          <w:sz w:val="20"/>
          <w:u w:val="single"/>
        </w:rPr>
      </w:pPr>
    </w:p>
    <w:p w14:paraId="77361ED7" w14:textId="26E473C6" w:rsidR="004536D8" w:rsidRPr="0090278A" w:rsidRDefault="00567175" w:rsidP="00225BBA">
      <w:pPr>
        <w:spacing w:after="0"/>
        <w:contextualSpacing/>
        <w:jc w:val="both"/>
        <w:rPr>
          <w:rFonts w:cs="Arial"/>
          <w:sz w:val="20"/>
        </w:rPr>
      </w:pPr>
      <w:r w:rsidRPr="0090278A">
        <w:rPr>
          <w:rFonts w:cs="Arial"/>
          <w:color w:val="auto"/>
          <w:sz w:val="20"/>
        </w:rPr>
        <w:t>D’acord amb l’article 6</w:t>
      </w:r>
      <w:r w:rsidR="004536D8" w:rsidRPr="0090278A">
        <w:rPr>
          <w:rFonts w:cs="Arial"/>
          <w:color w:val="auto"/>
          <w:sz w:val="20"/>
        </w:rPr>
        <w:t xml:space="preserve">2 </w:t>
      </w:r>
      <w:r w:rsidR="004D3D23" w:rsidRPr="0090278A">
        <w:rPr>
          <w:rFonts w:cs="Arial"/>
          <w:color w:val="auto"/>
          <w:sz w:val="20"/>
        </w:rPr>
        <w:t>LCSP</w:t>
      </w:r>
      <w:r w:rsidR="004536D8" w:rsidRPr="0090278A">
        <w:rPr>
          <w:rFonts w:cs="Arial"/>
          <w:color w:val="auto"/>
          <w:sz w:val="20"/>
        </w:rPr>
        <w:t xml:space="preserve">, </w:t>
      </w:r>
      <w:r w:rsidR="0050235B">
        <w:rPr>
          <w:rFonts w:cs="Arial"/>
          <w:color w:val="auto"/>
          <w:sz w:val="20"/>
        </w:rPr>
        <w:t>el</w:t>
      </w:r>
      <w:r w:rsidR="004536D8" w:rsidRPr="002D6A3E">
        <w:rPr>
          <w:rFonts w:cs="Arial"/>
          <w:color w:val="auto"/>
          <w:sz w:val="20"/>
        </w:rPr>
        <w:t xml:space="preserve"> </w:t>
      </w:r>
      <w:r w:rsidR="004536D8" w:rsidRPr="002D6A3E">
        <w:rPr>
          <w:rFonts w:cs="Arial"/>
          <w:sz w:val="20"/>
        </w:rPr>
        <w:t xml:space="preserve">responsable del contracte </w:t>
      </w:r>
      <w:r w:rsidR="005E65B7" w:rsidRPr="002D6A3E">
        <w:rPr>
          <w:rFonts w:cs="Arial"/>
          <w:sz w:val="20"/>
        </w:rPr>
        <w:t>és</w:t>
      </w:r>
      <w:r w:rsidR="0090434E">
        <w:rPr>
          <w:rFonts w:cs="Arial"/>
          <w:sz w:val="20"/>
        </w:rPr>
        <w:t xml:space="preserve"> </w:t>
      </w:r>
      <w:r w:rsidR="00134C9B">
        <w:rPr>
          <w:rFonts w:cs="Arial"/>
          <w:sz w:val="20"/>
        </w:rPr>
        <w:t>el director del Museu Nacional de la Ciència i la Tècnica de Catalunya.</w:t>
      </w:r>
    </w:p>
    <w:p w14:paraId="724A0B20" w14:textId="77777777" w:rsidR="004536D8" w:rsidRPr="0090278A" w:rsidRDefault="004536D8" w:rsidP="00225BBA">
      <w:pPr>
        <w:spacing w:after="0"/>
        <w:contextualSpacing/>
        <w:jc w:val="both"/>
        <w:rPr>
          <w:rFonts w:cs="Arial"/>
          <w:sz w:val="20"/>
        </w:rPr>
      </w:pPr>
    </w:p>
    <w:p w14:paraId="1D99AF8E" w14:textId="2BC001E5" w:rsidR="004536D8" w:rsidRPr="0090278A" w:rsidRDefault="004536D8" w:rsidP="00225BBA">
      <w:pPr>
        <w:spacing w:after="0"/>
        <w:contextualSpacing/>
        <w:jc w:val="both"/>
        <w:rPr>
          <w:rFonts w:cs="Arial"/>
          <w:sz w:val="20"/>
        </w:rPr>
      </w:pPr>
      <w:r w:rsidRPr="0090278A">
        <w:rPr>
          <w:rFonts w:cs="Arial"/>
          <w:sz w:val="20"/>
        </w:rPr>
        <w:t xml:space="preserve">El responsable del contracte exercirà, a més de les funcions generals de supervisió de l’execució del contracte, les funcions específiques que, segons les característiques de cada objecte contractual, se li atribueixin per tal de minimitzar l’impacte administratiu i tècnic de les incidències d’execució contractual i per tal de garantir la coordinació entre les diferents persones implicades en el contracte. En concret, tindrà les funcions següents: </w:t>
      </w:r>
    </w:p>
    <w:p w14:paraId="2BF0A7D7" w14:textId="39B15EFB" w:rsidR="004536D8" w:rsidRPr="0090278A" w:rsidRDefault="00225BBA" w:rsidP="00963D91">
      <w:pPr>
        <w:pStyle w:val="Pargrafdellista"/>
        <w:numPr>
          <w:ilvl w:val="0"/>
          <w:numId w:val="24"/>
        </w:numPr>
        <w:rPr>
          <w:rFonts w:cs="Arial"/>
          <w:sz w:val="20"/>
          <w:szCs w:val="20"/>
        </w:rPr>
      </w:pPr>
      <w:r w:rsidRPr="0090278A">
        <w:rPr>
          <w:rFonts w:cs="Arial"/>
          <w:sz w:val="20"/>
          <w:szCs w:val="20"/>
        </w:rPr>
        <w:t>S</w:t>
      </w:r>
      <w:r w:rsidR="004536D8" w:rsidRPr="0090278A">
        <w:rPr>
          <w:rFonts w:cs="Arial"/>
          <w:sz w:val="20"/>
          <w:szCs w:val="20"/>
        </w:rPr>
        <w:t xml:space="preserve">upervisar el compliment per part del contractista de totes les obligacions i condicions contractuals; </w:t>
      </w:r>
    </w:p>
    <w:p w14:paraId="4A63A0FF" w14:textId="19B33AB7" w:rsidR="004536D8" w:rsidRPr="0090278A" w:rsidRDefault="004536D8" w:rsidP="00963D91">
      <w:pPr>
        <w:pStyle w:val="Pargrafdellista"/>
        <w:numPr>
          <w:ilvl w:val="0"/>
          <w:numId w:val="24"/>
        </w:numPr>
        <w:rPr>
          <w:rFonts w:cs="Arial"/>
          <w:sz w:val="20"/>
          <w:szCs w:val="20"/>
        </w:rPr>
      </w:pPr>
      <w:r w:rsidRPr="0090278A">
        <w:rPr>
          <w:rFonts w:cs="Arial"/>
          <w:sz w:val="20"/>
          <w:szCs w:val="20"/>
        </w:rPr>
        <w:t xml:space="preserve">Coordinar els diferents agents implicats en el contracte en el cas que aquesta funció especifica no correspongués a altres persones; </w:t>
      </w:r>
    </w:p>
    <w:p w14:paraId="6B2431D2" w14:textId="3ED1D7AB" w:rsidR="004536D8" w:rsidRPr="0090278A" w:rsidRDefault="004536D8" w:rsidP="00963D91">
      <w:pPr>
        <w:pStyle w:val="Pargrafdellista"/>
        <w:numPr>
          <w:ilvl w:val="0"/>
          <w:numId w:val="24"/>
        </w:numPr>
        <w:rPr>
          <w:rFonts w:cs="Arial"/>
          <w:sz w:val="20"/>
          <w:szCs w:val="20"/>
        </w:rPr>
      </w:pPr>
      <w:r w:rsidRPr="0090278A">
        <w:rPr>
          <w:rFonts w:cs="Arial"/>
          <w:sz w:val="20"/>
          <w:szCs w:val="20"/>
        </w:rPr>
        <w:t xml:space="preserve">Adoptar les decisions i dictar les instruccions necessàries per a la correcta realització de la prestació pactada; </w:t>
      </w:r>
    </w:p>
    <w:p w14:paraId="3F1AA105" w14:textId="583C5095" w:rsidR="00F8079E" w:rsidRPr="0090278A" w:rsidRDefault="004536D8" w:rsidP="00963D91">
      <w:pPr>
        <w:pStyle w:val="Pargrafdellista"/>
        <w:numPr>
          <w:ilvl w:val="0"/>
          <w:numId w:val="24"/>
        </w:numPr>
        <w:rPr>
          <w:rFonts w:cs="Arial"/>
          <w:sz w:val="20"/>
          <w:szCs w:val="20"/>
        </w:rPr>
      </w:pPr>
      <w:r w:rsidRPr="0090278A">
        <w:rPr>
          <w:rFonts w:cs="Arial"/>
          <w:sz w:val="20"/>
          <w:szCs w:val="20"/>
        </w:rPr>
        <w:t>Informar del nivell de satisfacció de l’execució del contracte. A banda de totes aquelles altres informacions i informes que el responsable del contracte consideri procedents, aquest emetrà un informe d’avaluació final del contracte que farà referència a diferents aspectes de l’execució del contracte, l’adequació del disseny, als objectius previstos amb la contractació i als resultats finals obtinguts, i també als aspectes econòmics i pressupostaris i als de caràcter tècnic.</w:t>
      </w:r>
    </w:p>
    <w:p w14:paraId="7902EF1C" w14:textId="77777777" w:rsidR="00F8079E" w:rsidRPr="0090278A" w:rsidRDefault="00F8079E" w:rsidP="00225BBA">
      <w:pPr>
        <w:pStyle w:val="Pargrafdellista"/>
        <w:ind w:left="142" w:firstLine="0"/>
        <w:rPr>
          <w:rFonts w:cs="Arial"/>
          <w:sz w:val="20"/>
          <w:szCs w:val="20"/>
        </w:rPr>
      </w:pPr>
    </w:p>
    <w:p w14:paraId="3B2F3AEF" w14:textId="77777777" w:rsidR="003F7817" w:rsidRPr="0090278A" w:rsidRDefault="003F7817" w:rsidP="00A33DEA">
      <w:pPr>
        <w:spacing w:after="0"/>
        <w:contextualSpacing/>
        <w:jc w:val="both"/>
        <w:rPr>
          <w:rFonts w:cs="Arial"/>
          <w:b/>
          <w:bCs/>
          <w:sz w:val="20"/>
          <w:u w:val="single"/>
        </w:rPr>
      </w:pPr>
    </w:p>
    <w:p w14:paraId="6900816C" w14:textId="04FDACA7" w:rsidR="00133FFC" w:rsidRPr="0090278A" w:rsidRDefault="008F19ED" w:rsidP="00963D91">
      <w:pPr>
        <w:numPr>
          <w:ilvl w:val="0"/>
          <w:numId w:val="16"/>
        </w:numPr>
        <w:spacing w:after="0"/>
        <w:ind w:left="284" w:firstLine="142"/>
        <w:contextualSpacing/>
        <w:jc w:val="both"/>
        <w:rPr>
          <w:rFonts w:cs="Arial"/>
          <w:bCs/>
          <w:sz w:val="20"/>
        </w:rPr>
      </w:pPr>
      <w:r w:rsidRPr="0090278A">
        <w:rPr>
          <w:rFonts w:cs="Arial"/>
          <w:b/>
          <w:bCs/>
          <w:sz w:val="20"/>
        </w:rPr>
        <w:t xml:space="preserve">  </w:t>
      </w:r>
      <w:r w:rsidR="003F7817" w:rsidRPr="0090278A">
        <w:rPr>
          <w:rFonts w:cs="Arial"/>
          <w:b/>
          <w:bCs/>
          <w:sz w:val="20"/>
          <w:u w:val="single"/>
        </w:rPr>
        <w:t>Personal a subrogar</w:t>
      </w:r>
      <w:r w:rsidR="003F7817" w:rsidRPr="0090278A">
        <w:rPr>
          <w:rFonts w:cs="Arial"/>
          <w:b/>
          <w:bCs/>
          <w:sz w:val="20"/>
        </w:rPr>
        <w:t>:</w:t>
      </w:r>
      <w:r w:rsidR="003F7817" w:rsidRPr="0090278A">
        <w:rPr>
          <w:rFonts w:cs="Arial"/>
          <w:bCs/>
          <w:sz w:val="20"/>
        </w:rPr>
        <w:t xml:space="preserve"> </w:t>
      </w:r>
      <w:r w:rsidRPr="0090278A">
        <w:rPr>
          <w:rFonts w:cs="Arial"/>
          <w:bCs/>
          <w:sz w:val="20"/>
        </w:rPr>
        <w:t>(</w:t>
      </w:r>
      <w:r w:rsidRPr="0090278A">
        <w:rPr>
          <w:rFonts w:cs="Arial"/>
          <w:bCs/>
          <w:i/>
          <w:sz w:val="20"/>
        </w:rPr>
        <w:t>En cas que una norma legal, conveni col·lectiu, acord de negociació col·lectiva d’eficàcia general o l’oferta presentada imposin a l’adjudicatari l’obligació de subrogar-se com a ocupador en les relacions laborals del personal adscrit al servei, l’empresa contractista s’obliga a subrogar-se com a ocupadora en les relacions laborals de les persones treballadores adscrites a l’execució d’aquest contracte, d’acord amb la informació sobre les condicions dels contractes respectius que es facilita en l’Annex 3 d’aquest plec aportada per l’empresa/es que presta/en el servei actualment, sense que l’ACPC es responsabilitzi de la seva exactitud o veracitat</w:t>
      </w:r>
      <w:r w:rsidRPr="0090278A">
        <w:rPr>
          <w:rFonts w:cs="Arial"/>
          <w:bCs/>
          <w:sz w:val="20"/>
        </w:rPr>
        <w:t xml:space="preserve">). </w:t>
      </w:r>
      <w:r w:rsidR="0095018C">
        <w:rPr>
          <w:rFonts w:cs="Arial"/>
          <w:b/>
          <w:bCs/>
          <w:sz w:val="20"/>
        </w:rPr>
        <w:t>Veure ANNEX 3.</w:t>
      </w:r>
    </w:p>
    <w:p w14:paraId="57D8876E" w14:textId="77777777" w:rsidR="00133FFC" w:rsidRPr="0090278A" w:rsidRDefault="00133FFC" w:rsidP="008F19ED">
      <w:pPr>
        <w:spacing w:after="0"/>
        <w:ind w:left="284" w:hanging="360"/>
        <w:contextualSpacing/>
        <w:jc w:val="both"/>
        <w:rPr>
          <w:rFonts w:cs="Arial"/>
          <w:bCs/>
          <w:sz w:val="20"/>
        </w:rPr>
      </w:pPr>
    </w:p>
    <w:p w14:paraId="192949F3" w14:textId="77777777" w:rsidR="003F7817" w:rsidRPr="0090278A" w:rsidRDefault="003F7817" w:rsidP="00963D91">
      <w:pPr>
        <w:numPr>
          <w:ilvl w:val="0"/>
          <w:numId w:val="16"/>
        </w:numPr>
        <w:jc w:val="both"/>
        <w:rPr>
          <w:rFonts w:cs="Arial"/>
          <w:b/>
          <w:sz w:val="20"/>
        </w:rPr>
      </w:pPr>
      <w:r w:rsidRPr="0090278A">
        <w:rPr>
          <w:rFonts w:cs="Arial"/>
          <w:b/>
          <w:sz w:val="20"/>
          <w:u w:val="single"/>
        </w:rPr>
        <w:t>Identificació d’òrgans en la factura</w:t>
      </w:r>
      <w:r w:rsidRPr="0090278A">
        <w:rPr>
          <w:rFonts w:cs="Arial"/>
          <w:b/>
          <w:sz w:val="20"/>
        </w:rPr>
        <w:t xml:space="preserve">: </w:t>
      </w:r>
    </w:p>
    <w:p w14:paraId="60069F61" w14:textId="77777777" w:rsidR="003F7817" w:rsidRPr="0090278A" w:rsidRDefault="003F7817" w:rsidP="00A33DEA">
      <w:pPr>
        <w:widowControl w:val="0"/>
        <w:spacing w:line="240" w:lineRule="exact"/>
        <w:jc w:val="both"/>
        <w:rPr>
          <w:rFonts w:cs="Arial"/>
          <w:strike/>
          <w:sz w:val="20"/>
          <w:lang w:eastAsia="es-ES"/>
        </w:rPr>
      </w:pPr>
    </w:p>
    <w:p w14:paraId="791D3D9A" w14:textId="77777777" w:rsidR="003F7817" w:rsidRPr="0090278A" w:rsidRDefault="003F7817" w:rsidP="00A33DEA">
      <w:pPr>
        <w:widowControl w:val="0"/>
        <w:spacing w:line="240" w:lineRule="exact"/>
        <w:ind w:left="357" w:hanging="357"/>
        <w:jc w:val="both"/>
        <w:rPr>
          <w:rFonts w:cs="Arial"/>
          <w:sz w:val="20"/>
          <w:lang w:eastAsia="es-ES"/>
        </w:rPr>
      </w:pPr>
      <w:r w:rsidRPr="0090278A">
        <w:rPr>
          <w:rFonts w:cs="Arial"/>
          <w:sz w:val="20"/>
          <w:lang w:eastAsia="es-ES"/>
        </w:rPr>
        <w:t>Agència Catalana del Patrimoni Cultural</w:t>
      </w:r>
    </w:p>
    <w:p w14:paraId="71D13654" w14:textId="77777777" w:rsidR="003F7817" w:rsidRPr="0090278A" w:rsidRDefault="003F7817" w:rsidP="00A33DEA">
      <w:pPr>
        <w:widowControl w:val="0"/>
        <w:spacing w:line="240" w:lineRule="exact"/>
        <w:ind w:left="357" w:hanging="357"/>
        <w:jc w:val="both"/>
        <w:rPr>
          <w:rFonts w:cs="Arial"/>
          <w:sz w:val="20"/>
          <w:lang w:eastAsia="es-ES"/>
        </w:rPr>
      </w:pPr>
      <w:r w:rsidRPr="0090278A">
        <w:rPr>
          <w:rFonts w:cs="Arial"/>
          <w:sz w:val="20"/>
          <w:lang w:eastAsia="es-ES"/>
        </w:rPr>
        <w:t>NIF: Q0801970E</w:t>
      </w:r>
    </w:p>
    <w:p w14:paraId="021E1840" w14:textId="77777777" w:rsidR="003F7817" w:rsidRPr="0090278A" w:rsidRDefault="003F7817" w:rsidP="00A33DEA">
      <w:pPr>
        <w:widowControl w:val="0"/>
        <w:tabs>
          <w:tab w:val="left" w:pos="142"/>
        </w:tabs>
        <w:spacing w:line="240" w:lineRule="exact"/>
        <w:jc w:val="both"/>
        <w:rPr>
          <w:rFonts w:cs="Arial"/>
          <w:sz w:val="20"/>
          <w:lang w:eastAsia="es-ES"/>
        </w:rPr>
      </w:pPr>
      <w:r w:rsidRPr="0090278A">
        <w:rPr>
          <w:rFonts w:cs="Arial"/>
          <w:sz w:val="20"/>
          <w:lang w:eastAsia="es-ES"/>
        </w:rPr>
        <w:t>El registre de factures de la Generalitat de Catalunya no admetrà factures sense Codi d' Expedient Informació codis DIR3</w:t>
      </w:r>
    </w:p>
    <w:p w14:paraId="5794F9BC" w14:textId="77777777" w:rsidR="003F7817" w:rsidRPr="0090278A" w:rsidRDefault="003F7817" w:rsidP="00963D91">
      <w:pPr>
        <w:widowControl w:val="0"/>
        <w:numPr>
          <w:ilvl w:val="0"/>
          <w:numId w:val="14"/>
        </w:numPr>
        <w:tabs>
          <w:tab w:val="left" w:pos="142"/>
        </w:tabs>
        <w:spacing w:line="240" w:lineRule="exact"/>
        <w:jc w:val="both"/>
        <w:rPr>
          <w:rFonts w:eastAsia="Calibri" w:cs="Arial"/>
          <w:sz w:val="20"/>
          <w:lang w:eastAsia="es-ES"/>
        </w:rPr>
      </w:pPr>
      <w:r w:rsidRPr="0090278A">
        <w:rPr>
          <w:rFonts w:eastAsia="Calibri" w:cs="Arial"/>
          <w:sz w:val="20"/>
          <w:lang w:eastAsia="es-ES"/>
        </w:rPr>
        <w:t xml:space="preserve">Unitat Tramitadora: </w:t>
      </w:r>
    </w:p>
    <w:p w14:paraId="093D7AC4" w14:textId="77777777" w:rsidR="003F7817" w:rsidRPr="0090278A" w:rsidRDefault="003F7817" w:rsidP="00A33DEA">
      <w:pPr>
        <w:widowControl w:val="0"/>
        <w:tabs>
          <w:tab w:val="left" w:pos="142"/>
        </w:tabs>
        <w:spacing w:after="0" w:line="240" w:lineRule="exact"/>
        <w:contextualSpacing/>
        <w:jc w:val="both"/>
        <w:rPr>
          <w:rFonts w:eastAsia="Calibri" w:cs="Arial"/>
          <w:sz w:val="20"/>
          <w:lang w:eastAsia="es-ES"/>
        </w:rPr>
      </w:pPr>
      <w:r w:rsidRPr="0090278A">
        <w:rPr>
          <w:rFonts w:eastAsia="Calibri" w:cs="Arial"/>
          <w:sz w:val="20"/>
          <w:lang w:eastAsia="es-ES"/>
        </w:rPr>
        <w:t>A09006174 AGÈNCIA CATALANA DE PATRIMONI CULTURAL c. Portaferrissa 1 (Palau Moja) 08002 Barcelona</w:t>
      </w:r>
    </w:p>
    <w:p w14:paraId="169B770A" w14:textId="77777777" w:rsidR="003F7817" w:rsidRPr="0090278A" w:rsidRDefault="003F7817" w:rsidP="00963D91">
      <w:pPr>
        <w:widowControl w:val="0"/>
        <w:numPr>
          <w:ilvl w:val="0"/>
          <w:numId w:val="14"/>
        </w:numPr>
        <w:tabs>
          <w:tab w:val="left" w:pos="142"/>
        </w:tabs>
        <w:spacing w:line="240" w:lineRule="exact"/>
        <w:jc w:val="both"/>
        <w:rPr>
          <w:rFonts w:eastAsia="Calibri" w:cs="Arial"/>
          <w:sz w:val="20"/>
          <w:lang w:eastAsia="es-ES"/>
        </w:rPr>
      </w:pPr>
      <w:r w:rsidRPr="0090278A">
        <w:rPr>
          <w:rFonts w:eastAsia="Calibri" w:cs="Arial"/>
          <w:sz w:val="20"/>
          <w:lang w:eastAsia="es-ES"/>
        </w:rPr>
        <w:t xml:space="preserve">Òrgan Gestor: </w:t>
      </w:r>
    </w:p>
    <w:p w14:paraId="65327932" w14:textId="77777777" w:rsidR="003F7817" w:rsidRPr="0090278A" w:rsidRDefault="003F7817" w:rsidP="00A33DEA">
      <w:pPr>
        <w:widowControl w:val="0"/>
        <w:tabs>
          <w:tab w:val="left" w:pos="142"/>
        </w:tabs>
        <w:spacing w:after="0" w:line="240" w:lineRule="exact"/>
        <w:contextualSpacing/>
        <w:jc w:val="both"/>
        <w:rPr>
          <w:rFonts w:eastAsia="Calibri" w:cs="Arial"/>
          <w:sz w:val="20"/>
          <w:lang w:eastAsia="es-ES"/>
        </w:rPr>
      </w:pPr>
      <w:r w:rsidRPr="0090278A">
        <w:rPr>
          <w:rFonts w:eastAsia="Calibri" w:cs="Arial"/>
          <w:sz w:val="20"/>
          <w:lang w:eastAsia="es-ES"/>
        </w:rPr>
        <w:t>A09006174 AGÈNCIA CATALANA DE PATRIMONI CULTURAL c. 1 (Palau Moja) 08002 Barcelona</w:t>
      </w:r>
    </w:p>
    <w:p w14:paraId="5C6066B4" w14:textId="77777777" w:rsidR="003F7817" w:rsidRPr="0090278A" w:rsidRDefault="003F7817" w:rsidP="00963D91">
      <w:pPr>
        <w:widowControl w:val="0"/>
        <w:numPr>
          <w:ilvl w:val="0"/>
          <w:numId w:val="14"/>
        </w:numPr>
        <w:tabs>
          <w:tab w:val="left" w:pos="142"/>
        </w:tabs>
        <w:spacing w:line="240" w:lineRule="exact"/>
        <w:jc w:val="both"/>
        <w:rPr>
          <w:rFonts w:eastAsia="Calibri" w:cs="Arial"/>
          <w:sz w:val="20"/>
          <w:lang w:eastAsia="es-ES"/>
        </w:rPr>
      </w:pPr>
      <w:r w:rsidRPr="0090278A">
        <w:rPr>
          <w:rFonts w:eastAsia="Calibri" w:cs="Arial"/>
          <w:sz w:val="20"/>
          <w:lang w:eastAsia="es-ES"/>
        </w:rPr>
        <w:t xml:space="preserve">Oficina Comptable: </w:t>
      </w:r>
    </w:p>
    <w:p w14:paraId="7950E4AC" w14:textId="77777777" w:rsidR="003F7817" w:rsidRPr="0090278A" w:rsidRDefault="003F7817" w:rsidP="00A33DEA">
      <w:pPr>
        <w:widowControl w:val="0"/>
        <w:tabs>
          <w:tab w:val="left" w:pos="142"/>
        </w:tabs>
        <w:spacing w:after="0" w:line="240" w:lineRule="exact"/>
        <w:contextualSpacing/>
        <w:jc w:val="both"/>
        <w:rPr>
          <w:rFonts w:eastAsia="Calibri" w:cs="Arial"/>
          <w:sz w:val="20"/>
          <w:lang w:eastAsia="es-ES"/>
        </w:rPr>
      </w:pPr>
      <w:r w:rsidRPr="0090278A">
        <w:rPr>
          <w:rFonts w:eastAsia="Calibri" w:cs="Arial"/>
          <w:sz w:val="20"/>
          <w:lang w:eastAsia="es-ES"/>
        </w:rPr>
        <w:t>A09006174 AGÈNCIA CATALANA DE PATRIMONI CULTURAL c. Portaferrissa 1 (Palau Moja) 08002 Barcelona.</w:t>
      </w:r>
    </w:p>
    <w:p w14:paraId="261DD253" w14:textId="0D94A7F0" w:rsidR="003F7817" w:rsidRPr="0090278A" w:rsidRDefault="003F7817" w:rsidP="003C1BC0">
      <w:pPr>
        <w:widowControl w:val="0"/>
        <w:spacing w:after="0" w:line="240" w:lineRule="exact"/>
        <w:contextualSpacing/>
        <w:jc w:val="both"/>
        <w:rPr>
          <w:rFonts w:eastAsia="Calibri" w:cs="Arial"/>
          <w:sz w:val="20"/>
          <w:lang w:eastAsia="es-ES"/>
        </w:rPr>
      </w:pPr>
    </w:p>
    <w:p w14:paraId="611A7E1C" w14:textId="77777777" w:rsidR="003F7817" w:rsidRPr="0090278A" w:rsidRDefault="003F7817" w:rsidP="00A33DEA">
      <w:pPr>
        <w:widowControl w:val="0"/>
        <w:spacing w:after="0" w:line="240" w:lineRule="exact"/>
        <w:ind w:left="720" w:hanging="357"/>
        <w:contextualSpacing/>
        <w:jc w:val="both"/>
        <w:rPr>
          <w:rFonts w:eastAsia="Calibri" w:cs="Arial"/>
          <w:sz w:val="20"/>
          <w:lang w:eastAsia="es-ES"/>
        </w:rPr>
      </w:pPr>
    </w:p>
    <w:p w14:paraId="322595D2" w14:textId="77777777" w:rsidR="00225BBA" w:rsidRPr="0090278A" w:rsidRDefault="00225BBA" w:rsidP="00A33DEA">
      <w:pPr>
        <w:ind w:left="284" w:hanging="284"/>
        <w:jc w:val="both"/>
        <w:rPr>
          <w:rFonts w:cs="Arial"/>
          <w:b/>
          <w:sz w:val="20"/>
        </w:rPr>
      </w:pPr>
    </w:p>
    <w:p w14:paraId="4696C758" w14:textId="602FD294" w:rsidR="00225BBA" w:rsidRPr="0090278A" w:rsidRDefault="00225BBA" w:rsidP="001F3FD6">
      <w:pPr>
        <w:jc w:val="both"/>
        <w:rPr>
          <w:rFonts w:cs="Arial"/>
          <w:b/>
          <w:sz w:val="20"/>
        </w:rPr>
      </w:pPr>
    </w:p>
    <w:p w14:paraId="06F6BE5E" w14:textId="77777777" w:rsidR="00225BBA" w:rsidRPr="0090278A" w:rsidRDefault="00225BBA" w:rsidP="00A33DEA">
      <w:pPr>
        <w:ind w:left="284" w:hanging="284"/>
        <w:jc w:val="both"/>
        <w:rPr>
          <w:rFonts w:cs="Arial"/>
          <w:b/>
          <w:sz w:val="20"/>
        </w:rPr>
      </w:pPr>
    </w:p>
    <w:p w14:paraId="5113262B" w14:textId="77777777" w:rsidR="00225BBA" w:rsidRPr="0090278A" w:rsidRDefault="00225BBA" w:rsidP="00A33DEA">
      <w:pPr>
        <w:ind w:left="284" w:hanging="284"/>
        <w:jc w:val="both"/>
        <w:rPr>
          <w:rFonts w:cs="Arial"/>
          <w:b/>
          <w:sz w:val="20"/>
        </w:rPr>
      </w:pPr>
    </w:p>
    <w:p w14:paraId="5064EEB5" w14:textId="42F1CB5A" w:rsidR="003F7817" w:rsidRPr="0090278A" w:rsidRDefault="003F7817" w:rsidP="00A33DEA">
      <w:pPr>
        <w:ind w:left="284" w:hanging="284"/>
        <w:jc w:val="both"/>
        <w:rPr>
          <w:rFonts w:cs="Arial"/>
          <w:b/>
          <w:sz w:val="20"/>
        </w:rPr>
      </w:pPr>
      <w:r w:rsidRPr="0090278A">
        <w:rPr>
          <w:rFonts w:cs="Arial"/>
          <w:b/>
          <w:sz w:val="20"/>
        </w:rPr>
        <w:t>PERSONES DE CONTACTE</w:t>
      </w:r>
    </w:p>
    <w:p w14:paraId="4B267D3B" w14:textId="77777777" w:rsidR="003F7817" w:rsidRPr="0090278A" w:rsidRDefault="003F7817" w:rsidP="00A33DEA">
      <w:pPr>
        <w:widowControl w:val="0"/>
        <w:tabs>
          <w:tab w:val="left" w:pos="720"/>
          <w:tab w:val="left" w:pos="1374"/>
          <w:tab w:val="left" w:pos="2896"/>
          <w:tab w:val="left" w:pos="3543"/>
          <w:tab w:val="left" w:pos="5459"/>
          <w:tab w:val="left" w:pos="6480"/>
          <w:tab w:val="left" w:pos="7200"/>
          <w:tab w:val="left" w:pos="7920"/>
          <w:tab w:val="left" w:pos="8640"/>
        </w:tabs>
        <w:jc w:val="both"/>
        <w:rPr>
          <w:rFonts w:cs="Arial"/>
          <w:b/>
          <w:bCs/>
          <w:sz w:val="20"/>
          <w:u w:val="single"/>
        </w:rPr>
      </w:pPr>
    </w:p>
    <w:tbl>
      <w:tblPr>
        <w:tblW w:w="0" w:type="auto"/>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77"/>
        <w:gridCol w:w="4282"/>
      </w:tblGrid>
      <w:tr w:rsidR="003F7817" w:rsidRPr="0090278A" w14:paraId="47A52E79" w14:textId="77777777" w:rsidTr="003F7817">
        <w:tc>
          <w:tcPr>
            <w:tcW w:w="46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F145B" w14:textId="77777777" w:rsidR="003F7817" w:rsidRPr="00965734" w:rsidRDefault="003F7817" w:rsidP="00A33DEA">
            <w:pPr>
              <w:jc w:val="both"/>
              <w:rPr>
                <w:rFonts w:cs="Arial"/>
                <w:sz w:val="20"/>
              </w:rPr>
            </w:pPr>
            <w:r w:rsidRPr="00965734">
              <w:rPr>
                <w:rFonts w:cs="Arial"/>
                <w:sz w:val="20"/>
              </w:rPr>
              <w:t xml:space="preserve">Per a consultes de </w:t>
            </w:r>
            <w:r w:rsidRPr="00965734">
              <w:rPr>
                <w:rFonts w:cs="Arial"/>
                <w:sz w:val="20"/>
                <w:u w:val="single"/>
              </w:rPr>
              <w:t>caire administratiu</w:t>
            </w:r>
            <w:r w:rsidRPr="00965734">
              <w:rPr>
                <w:rFonts w:cs="Arial"/>
                <w:sz w:val="20"/>
              </w:rPr>
              <w:t>, adreceu-vos a:</w:t>
            </w:r>
          </w:p>
        </w:tc>
        <w:tc>
          <w:tcPr>
            <w:tcW w:w="42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DCAB51" w14:textId="77777777" w:rsidR="003F7817" w:rsidRPr="00965734" w:rsidRDefault="003F7817" w:rsidP="00A33DEA">
            <w:pPr>
              <w:jc w:val="both"/>
              <w:rPr>
                <w:rFonts w:cs="Arial"/>
                <w:sz w:val="20"/>
              </w:rPr>
            </w:pPr>
            <w:r w:rsidRPr="00965734">
              <w:rPr>
                <w:rFonts w:cs="Arial"/>
                <w:sz w:val="20"/>
              </w:rPr>
              <w:t xml:space="preserve">Per a consultes de </w:t>
            </w:r>
            <w:r w:rsidRPr="00965734">
              <w:rPr>
                <w:rFonts w:cs="Arial"/>
                <w:sz w:val="20"/>
                <w:u w:val="single"/>
              </w:rPr>
              <w:t>caire tècnic</w:t>
            </w:r>
            <w:r w:rsidRPr="00965734">
              <w:rPr>
                <w:rFonts w:cs="Arial"/>
                <w:sz w:val="20"/>
              </w:rPr>
              <w:t>, adreceu-vos a:</w:t>
            </w:r>
          </w:p>
        </w:tc>
      </w:tr>
      <w:tr w:rsidR="003F7817" w:rsidRPr="0090278A" w14:paraId="1FDC54E9" w14:textId="77777777" w:rsidTr="003F7817">
        <w:trPr>
          <w:trHeight w:val="1804"/>
        </w:trPr>
        <w:tc>
          <w:tcPr>
            <w:tcW w:w="46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E875B3" w14:textId="1403037F" w:rsidR="003F7817" w:rsidRPr="00965734" w:rsidRDefault="003F7817" w:rsidP="00A33DEA">
            <w:pPr>
              <w:jc w:val="both"/>
              <w:rPr>
                <w:rFonts w:cs="Arial"/>
                <w:sz w:val="20"/>
              </w:rPr>
            </w:pPr>
            <w:r w:rsidRPr="00965734">
              <w:rPr>
                <w:rFonts w:cs="Arial"/>
                <w:sz w:val="20"/>
              </w:rPr>
              <w:t>AGÈNCIA CATALANA DEL PATRIMONI CULTURAL</w:t>
            </w:r>
          </w:p>
          <w:p w14:paraId="57F80A33" w14:textId="12CEF4D9" w:rsidR="003F7817" w:rsidRPr="00965734" w:rsidRDefault="003F7817" w:rsidP="00A33DEA">
            <w:pPr>
              <w:jc w:val="both"/>
              <w:rPr>
                <w:rFonts w:cs="Arial"/>
                <w:sz w:val="20"/>
              </w:rPr>
            </w:pPr>
            <w:r w:rsidRPr="00965734">
              <w:rPr>
                <w:rFonts w:cs="Arial"/>
                <w:sz w:val="20"/>
              </w:rPr>
              <w:t xml:space="preserve">Àrea de </w:t>
            </w:r>
            <w:r w:rsidR="00134C9B" w:rsidRPr="00965734">
              <w:rPr>
                <w:rFonts w:cs="Arial"/>
                <w:sz w:val="20"/>
              </w:rPr>
              <w:t>Serveis Jurídics</w:t>
            </w:r>
          </w:p>
          <w:p w14:paraId="61AC2CE1" w14:textId="77777777" w:rsidR="003F7817" w:rsidRPr="00965734" w:rsidRDefault="003F7817" w:rsidP="00A33DEA">
            <w:pPr>
              <w:jc w:val="both"/>
              <w:rPr>
                <w:rFonts w:cs="Arial"/>
                <w:sz w:val="20"/>
              </w:rPr>
            </w:pPr>
            <w:r w:rsidRPr="00965734">
              <w:rPr>
                <w:rFonts w:cs="Arial"/>
                <w:sz w:val="20"/>
              </w:rPr>
              <w:t>Carrer Portaferrissa, 1-3, 3a planta</w:t>
            </w:r>
          </w:p>
          <w:p w14:paraId="05F0706C" w14:textId="2DA0FA5F" w:rsidR="003F7817" w:rsidRPr="00965734" w:rsidRDefault="003F7817" w:rsidP="00A33DEA">
            <w:pPr>
              <w:jc w:val="both"/>
              <w:rPr>
                <w:rFonts w:cs="Arial"/>
                <w:sz w:val="20"/>
              </w:rPr>
            </w:pPr>
            <w:r w:rsidRPr="00965734">
              <w:rPr>
                <w:rFonts w:cs="Arial"/>
                <w:sz w:val="20"/>
              </w:rPr>
              <w:t>08002 Barcelona</w:t>
            </w:r>
          </w:p>
          <w:p w14:paraId="74159F4C" w14:textId="1EC29E2D" w:rsidR="003F7817" w:rsidRPr="00965734" w:rsidRDefault="00767EC1" w:rsidP="00A33DEA">
            <w:pPr>
              <w:jc w:val="both"/>
              <w:rPr>
                <w:rStyle w:val="EnlladInternet"/>
                <w:rFonts w:cs="Arial"/>
                <w:sz w:val="20"/>
              </w:rPr>
            </w:pPr>
            <w:hyperlink r:id="rId11" w:history="1">
              <w:r w:rsidR="00342B0D" w:rsidRPr="00965734">
                <w:rPr>
                  <w:rStyle w:val="Enlla"/>
                  <w:rFonts w:cs="Arial"/>
                  <w:sz w:val="20"/>
                </w:rPr>
                <w:t>contractacio.acdpc@gencat.cat</w:t>
              </w:r>
            </w:hyperlink>
          </w:p>
          <w:p w14:paraId="7C8D0C0F" w14:textId="2CC104F3" w:rsidR="003F7817" w:rsidRPr="00965734" w:rsidRDefault="00D219F1" w:rsidP="00A33DEA">
            <w:pPr>
              <w:jc w:val="both"/>
              <w:rPr>
                <w:rFonts w:cs="Arial"/>
                <w:sz w:val="20"/>
              </w:rPr>
            </w:pPr>
            <w:r w:rsidRPr="00965734">
              <w:rPr>
                <w:rFonts w:cs="Arial"/>
                <w:sz w:val="20"/>
              </w:rPr>
              <w:t>Xavi</w:t>
            </w:r>
            <w:r w:rsidR="0009101D" w:rsidRPr="00965734">
              <w:rPr>
                <w:rFonts w:cs="Arial"/>
                <w:sz w:val="20"/>
              </w:rPr>
              <w:t xml:space="preserve"> Trullàs Berasategui</w:t>
            </w:r>
            <w:r w:rsidR="00225BBA" w:rsidRPr="00965734">
              <w:rPr>
                <w:rFonts w:cs="Arial"/>
                <w:sz w:val="20"/>
              </w:rPr>
              <w:t>/ M</w:t>
            </w:r>
            <w:r w:rsidR="003F7817" w:rsidRPr="00965734">
              <w:rPr>
                <w:rFonts w:cs="Arial"/>
                <w:sz w:val="20"/>
              </w:rPr>
              <w:t>ercè Turu Segura</w:t>
            </w:r>
          </w:p>
          <w:p w14:paraId="4A14998E" w14:textId="3C29C76A" w:rsidR="003F7817" w:rsidRPr="00965734" w:rsidRDefault="003F7817" w:rsidP="00225BBA">
            <w:pPr>
              <w:jc w:val="both"/>
              <w:rPr>
                <w:rFonts w:cs="Arial"/>
                <w:sz w:val="20"/>
              </w:rPr>
            </w:pPr>
            <w:r w:rsidRPr="00965734">
              <w:rPr>
                <w:rFonts w:cs="Arial"/>
                <w:sz w:val="20"/>
              </w:rPr>
              <w:t>Telèfon: 93 567 22 74</w:t>
            </w:r>
            <w:r w:rsidR="00225BBA" w:rsidRPr="00965734">
              <w:rPr>
                <w:rFonts w:cs="Arial"/>
                <w:sz w:val="20"/>
              </w:rPr>
              <w:t xml:space="preserve"> / </w:t>
            </w:r>
            <w:r w:rsidRPr="00965734">
              <w:rPr>
                <w:rFonts w:cs="Arial"/>
                <w:sz w:val="20"/>
              </w:rPr>
              <w:t>93 554 73 24</w:t>
            </w:r>
          </w:p>
        </w:tc>
        <w:tc>
          <w:tcPr>
            <w:tcW w:w="42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38CA07" w14:textId="223ADD01" w:rsidR="00965734" w:rsidRDefault="00965734" w:rsidP="0050235B">
            <w:pPr>
              <w:spacing w:after="0"/>
              <w:contextualSpacing/>
              <w:jc w:val="both"/>
              <w:rPr>
                <w:rFonts w:cs="Arial"/>
                <w:sz w:val="20"/>
              </w:rPr>
            </w:pPr>
            <w:r>
              <w:rPr>
                <w:rFonts w:cs="Arial"/>
                <w:sz w:val="20"/>
              </w:rPr>
              <w:t>MUSEU NACIONAL DE LA CIÈNCIA I LA TÈCNICA DE CATALUNYA</w:t>
            </w:r>
          </w:p>
          <w:p w14:paraId="0DED7ECD" w14:textId="77777777" w:rsidR="00965734" w:rsidRDefault="00965734" w:rsidP="0050235B">
            <w:pPr>
              <w:spacing w:after="0"/>
              <w:contextualSpacing/>
              <w:jc w:val="both"/>
              <w:rPr>
                <w:rFonts w:cs="Arial"/>
                <w:sz w:val="20"/>
              </w:rPr>
            </w:pPr>
          </w:p>
          <w:p w14:paraId="7F926592" w14:textId="73AB4E73" w:rsidR="00F8079E" w:rsidRPr="00965734" w:rsidRDefault="009C7392" w:rsidP="0050235B">
            <w:pPr>
              <w:spacing w:after="0"/>
              <w:contextualSpacing/>
              <w:jc w:val="both"/>
              <w:rPr>
                <w:rFonts w:cs="Arial"/>
                <w:sz w:val="20"/>
              </w:rPr>
            </w:pPr>
            <w:r w:rsidRPr="00965734">
              <w:rPr>
                <w:rFonts w:cs="Arial"/>
                <w:sz w:val="20"/>
              </w:rPr>
              <w:t>Sr</w:t>
            </w:r>
            <w:r w:rsidR="00965734" w:rsidRPr="00965734">
              <w:rPr>
                <w:rFonts w:cs="Arial"/>
                <w:sz w:val="20"/>
              </w:rPr>
              <w:t>a. Eva Sánchez Bermúdez</w:t>
            </w:r>
          </w:p>
          <w:p w14:paraId="4BA25569" w14:textId="4B24DDF7" w:rsidR="0050235B" w:rsidRPr="00965734" w:rsidRDefault="0050235B" w:rsidP="0050235B">
            <w:pPr>
              <w:spacing w:after="0"/>
              <w:contextualSpacing/>
              <w:jc w:val="both"/>
              <w:rPr>
                <w:rFonts w:cs="Arial"/>
                <w:sz w:val="20"/>
              </w:rPr>
            </w:pPr>
          </w:p>
          <w:p w14:paraId="351AFD39" w14:textId="1D90EBC8" w:rsidR="00613CBA" w:rsidRPr="00965734" w:rsidRDefault="00613CBA" w:rsidP="00A33DEA">
            <w:pPr>
              <w:jc w:val="both"/>
              <w:rPr>
                <w:rFonts w:cs="Arial"/>
                <w:sz w:val="20"/>
              </w:rPr>
            </w:pPr>
            <w:r w:rsidRPr="00965734">
              <w:rPr>
                <w:rFonts w:cs="Arial"/>
                <w:sz w:val="20"/>
              </w:rPr>
              <w:t>Rambla d’Ègara 270 – 08221 Terrassa</w:t>
            </w:r>
          </w:p>
          <w:p w14:paraId="73829D25" w14:textId="2FFC6246" w:rsidR="003F7817" w:rsidRPr="00965734" w:rsidRDefault="00767EC1" w:rsidP="00A33DEA">
            <w:pPr>
              <w:jc w:val="both"/>
              <w:rPr>
                <w:sz w:val="20"/>
              </w:rPr>
            </w:pPr>
            <w:hyperlink r:id="rId12" w:history="1">
              <w:r w:rsidR="00965734" w:rsidRPr="00965734">
                <w:rPr>
                  <w:rStyle w:val="Enlla"/>
                  <w:sz w:val="20"/>
                </w:rPr>
                <w:t>evasanchez@gencat.cat</w:t>
              </w:r>
            </w:hyperlink>
          </w:p>
          <w:p w14:paraId="733CF665" w14:textId="77777777" w:rsidR="00965734" w:rsidRPr="00965734" w:rsidRDefault="00965734" w:rsidP="00A33DEA">
            <w:pPr>
              <w:jc w:val="both"/>
              <w:rPr>
                <w:rFonts w:cs="Arial"/>
                <w:sz w:val="20"/>
              </w:rPr>
            </w:pPr>
          </w:p>
          <w:p w14:paraId="12C16214" w14:textId="654DC4C5" w:rsidR="00F8079E" w:rsidRPr="00965734" w:rsidRDefault="00F8079E" w:rsidP="00965734">
            <w:pPr>
              <w:jc w:val="both"/>
              <w:rPr>
                <w:rFonts w:cs="Arial"/>
                <w:b/>
                <w:sz w:val="20"/>
              </w:rPr>
            </w:pPr>
          </w:p>
        </w:tc>
      </w:tr>
    </w:tbl>
    <w:p w14:paraId="62B23899" w14:textId="77777777" w:rsidR="003F7817" w:rsidRPr="0090278A" w:rsidRDefault="003F7817" w:rsidP="00A33DEA">
      <w:pPr>
        <w:jc w:val="both"/>
        <w:rPr>
          <w:rFonts w:cs="Arial"/>
          <w:sz w:val="20"/>
        </w:rPr>
      </w:pPr>
    </w:p>
    <w:p w14:paraId="6A322A22" w14:textId="77777777" w:rsidR="003F7817" w:rsidRPr="0090278A" w:rsidRDefault="003F7817" w:rsidP="00A33DEA">
      <w:pPr>
        <w:jc w:val="both"/>
        <w:rPr>
          <w:rFonts w:cs="Arial"/>
          <w:sz w:val="20"/>
        </w:rPr>
      </w:pPr>
    </w:p>
    <w:p w14:paraId="2187516A" w14:textId="77777777" w:rsidR="003F7817" w:rsidRPr="0090278A" w:rsidRDefault="003F7817" w:rsidP="00A33DEA">
      <w:pPr>
        <w:keepNext/>
        <w:pageBreakBefore/>
        <w:jc w:val="both"/>
        <w:rPr>
          <w:rFonts w:cs="Arial"/>
          <w:b/>
          <w:sz w:val="20"/>
        </w:rPr>
      </w:pPr>
      <w:bookmarkStart w:id="6" w:name="_Toc514873471"/>
      <w:r w:rsidRPr="0090278A">
        <w:rPr>
          <w:rFonts w:cs="Arial"/>
          <w:b/>
          <w:sz w:val="20"/>
        </w:rPr>
        <w:t xml:space="preserve">I. </w:t>
      </w:r>
      <w:bookmarkStart w:id="7" w:name="iGRALS"/>
      <w:bookmarkEnd w:id="6"/>
      <w:bookmarkEnd w:id="7"/>
      <w:r w:rsidRPr="0090278A">
        <w:rPr>
          <w:rFonts w:cs="Arial"/>
          <w:b/>
          <w:sz w:val="20"/>
        </w:rPr>
        <w:t>DISPOSICIONS GENERALS</w:t>
      </w:r>
    </w:p>
    <w:p w14:paraId="5F4B1B09" w14:textId="77777777" w:rsidR="003F7817" w:rsidRPr="0090278A" w:rsidRDefault="003F7817" w:rsidP="00A33DEA">
      <w:pPr>
        <w:jc w:val="both"/>
        <w:rPr>
          <w:rFonts w:cs="Arial"/>
          <w:b/>
          <w:bCs/>
          <w:sz w:val="20"/>
        </w:rPr>
      </w:pPr>
      <w:bookmarkStart w:id="8" w:name="Primera"/>
      <w:bookmarkEnd w:id="8"/>
    </w:p>
    <w:p w14:paraId="753CB7A2" w14:textId="1E1EA1BA" w:rsidR="003F7817" w:rsidRPr="005E5E9D" w:rsidRDefault="003F7817" w:rsidP="005E5E9D">
      <w:pPr>
        <w:keepNext/>
        <w:jc w:val="both"/>
        <w:rPr>
          <w:rFonts w:cs="Arial"/>
          <w:b/>
          <w:sz w:val="20"/>
        </w:rPr>
      </w:pPr>
      <w:bookmarkStart w:id="9" w:name="_Toc514873472"/>
      <w:r w:rsidRPr="0090278A">
        <w:rPr>
          <w:rFonts w:cs="Arial"/>
          <w:b/>
          <w:sz w:val="20"/>
        </w:rPr>
        <w:t>Primera. Objecte del contracte</w:t>
      </w:r>
      <w:bookmarkEnd w:id="9"/>
      <w:r w:rsidRPr="0090278A">
        <w:rPr>
          <w:rFonts w:cs="Arial"/>
          <w:b/>
          <w:sz w:val="20"/>
        </w:rPr>
        <w:t xml:space="preserve"> </w:t>
      </w:r>
      <w:bookmarkStart w:id="10" w:name="Primera1"/>
      <w:bookmarkEnd w:id="10"/>
    </w:p>
    <w:p w14:paraId="355DBB9C" w14:textId="5D803058" w:rsidR="003F7817" w:rsidRPr="0090278A" w:rsidRDefault="003F7817" w:rsidP="00A33DEA">
      <w:pPr>
        <w:jc w:val="both"/>
        <w:rPr>
          <w:rFonts w:cs="Arial"/>
          <w:sz w:val="20"/>
        </w:rPr>
      </w:pPr>
      <w:r w:rsidRPr="0090278A">
        <w:rPr>
          <w:rFonts w:cs="Arial"/>
          <w:b/>
          <w:bCs/>
          <w:sz w:val="20"/>
        </w:rPr>
        <w:t xml:space="preserve">1.1 </w:t>
      </w:r>
      <w:r w:rsidRPr="0090278A">
        <w:rPr>
          <w:rFonts w:cs="Arial"/>
          <w:sz w:val="20"/>
        </w:rPr>
        <w:t>L’objecte del contrac</w:t>
      </w:r>
      <w:r w:rsidRPr="008F3289">
        <w:rPr>
          <w:rFonts w:cs="Arial"/>
          <w:sz w:val="20"/>
        </w:rPr>
        <w:t xml:space="preserve">te és </w:t>
      </w:r>
      <w:r w:rsidR="00D02629" w:rsidRPr="008F3289">
        <w:rPr>
          <w:rFonts w:cs="Arial"/>
          <w:sz w:val="20"/>
        </w:rPr>
        <w:t>la concessió</w:t>
      </w:r>
      <w:r w:rsidRPr="008F3289">
        <w:rPr>
          <w:rFonts w:cs="Arial"/>
          <w:sz w:val="20"/>
        </w:rPr>
        <w:t xml:space="preserve"> del</w:t>
      </w:r>
      <w:r w:rsidRPr="0090278A">
        <w:rPr>
          <w:rFonts w:cs="Arial"/>
          <w:sz w:val="20"/>
        </w:rPr>
        <w:t xml:space="preserve"> servei que es descriu en </w:t>
      </w:r>
      <w:r w:rsidRPr="0090278A">
        <w:rPr>
          <w:rFonts w:cs="Arial"/>
          <w:bCs/>
          <w:sz w:val="20"/>
        </w:rPr>
        <w:t>l’apartat A.1 del quadre de característiques</w:t>
      </w:r>
      <w:r w:rsidRPr="0090278A">
        <w:rPr>
          <w:rFonts w:cs="Arial"/>
          <w:sz w:val="20"/>
        </w:rPr>
        <w:t>.</w:t>
      </w:r>
    </w:p>
    <w:p w14:paraId="67F32FF4" w14:textId="77777777" w:rsidR="003F7817" w:rsidRPr="0090278A" w:rsidRDefault="003F7817" w:rsidP="00A33DEA">
      <w:pPr>
        <w:jc w:val="both"/>
        <w:rPr>
          <w:rFonts w:cs="Arial"/>
          <w:sz w:val="20"/>
        </w:rPr>
      </w:pPr>
    </w:p>
    <w:p w14:paraId="77838D23" w14:textId="77777777" w:rsidR="003F7817" w:rsidRPr="0090278A" w:rsidRDefault="003F7817" w:rsidP="00A33DEA">
      <w:pPr>
        <w:jc w:val="both"/>
        <w:rPr>
          <w:rFonts w:cs="Arial"/>
          <w:sz w:val="20"/>
        </w:rPr>
      </w:pPr>
      <w:r w:rsidRPr="0090278A">
        <w:rPr>
          <w:rFonts w:cs="Arial"/>
          <w:b/>
          <w:bCs/>
          <w:sz w:val="20"/>
        </w:rPr>
        <w:t xml:space="preserve">1.2 </w:t>
      </w:r>
      <w:r w:rsidRPr="0090278A">
        <w:rPr>
          <w:rFonts w:cs="Arial"/>
          <w:sz w:val="20"/>
        </w:rPr>
        <w:t>Els lots en què es divideix l’objecte del contracte s’identifiquen en</w:t>
      </w:r>
      <w:r w:rsidRPr="0090278A">
        <w:rPr>
          <w:rFonts w:cs="Arial"/>
          <w:iCs/>
          <w:sz w:val="20"/>
        </w:rPr>
        <w:t xml:space="preserve"> </w:t>
      </w:r>
      <w:r w:rsidRPr="0090278A">
        <w:rPr>
          <w:rFonts w:cs="Arial"/>
          <w:bCs/>
          <w:iCs/>
          <w:sz w:val="20"/>
        </w:rPr>
        <w:t>l’apartat A.2 del quadre de característiques</w:t>
      </w:r>
      <w:r w:rsidRPr="0090278A">
        <w:rPr>
          <w:rFonts w:cs="Arial"/>
          <w:sz w:val="20"/>
        </w:rPr>
        <w:t>.</w:t>
      </w:r>
    </w:p>
    <w:p w14:paraId="0CCA6E54" w14:textId="77777777" w:rsidR="003F7817" w:rsidRPr="0090278A" w:rsidRDefault="003F7817" w:rsidP="00A33DEA">
      <w:pPr>
        <w:jc w:val="both"/>
        <w:rPr>
          <w:rFonts w:cs="Arial"/>
          <w:sz w:val="20"/>
        </w:rPr>
      </w:pPr>
    </w:p>
    <w:p w14:paraId="4CF754AC" w14:textId="77777777" w:rsidR="003F7817" w:rsidRPr="0090278A" w:rsidRDefault="003F7817" w:rsidP="00A33DEA">
      <w:pPr>
        <w:jc w:val="both"/>
        <w:rPr>
          <w:rFonts w:cs="Arial"/>
          <w:sz w:val="20"/>
        </w:rPr>
      </w:pPr>
      <w:r w:rsidRPr="0090278A">
        <w:rPr>
          <w:rFonts w:cs="Arial"/>
          <w:sz w:val="20"/>
        </w:rPr>
        <w:t>En el cas que s’estableixi una limitació en la licitació o adjudicació dels lots, es determinarà en l’apartat A.2 del quadre de característiques.</w:t>
      </w:r>
    </w:p>
    <w:p w14:paraId="47782140" w14:textId="77777777" w:rsidR="003F7817" w:rsidRPr="0090278A" w:rsidRDefault="003F7817" w:rsidP="00A33DEA">
      <w:pPr>
        <w:jc w:val="both"/>
        <w:rPr>
          <w:rFonts w:cs="Arial"/>
          <w:sz w:val="20"/>
        </w:rPr>
      </w:pPr>
    </w:p>
    <w:p w14:paraId="66A07B20" w14:textId="77777777" w:rsidR="003F7817" w:rsidRPr="0090278A" w:rsidRDefault="003F7817" w:rsidP="00A33DEA">
      <w:pPr>
        <w:ind w:right="44"/>
        <w:jc w:val="both"/>
        <w:rPr>
          <w:rFonts w:cs="Arial"/>
          <w:sz w:val="20"/>
        </w:rPr>
      </w:pPr>
      <w:r w:rsidRPr="0090278A">
        <w:rPr>
          <w:rFonts w:cs="Arial"/>
          <w:sz w:val="20"/>
        </w:rPr>
        <w:t xml:space="preserve">En el cas que l’objecte del contracte admeti fraccionament en lots, les empreses licitadores podran participar en la realització independent de cada lot, llevat que en l’apartat esmentat s’estableixi l’obligatorietat de licitar a una determinada combinació o a la totalitat dels lots. </w:t>
      </w:r>
    </w:p>
    <w:p w14:paraId="35A06387" w14:textId="77777777" w:rsidR="003F7817" w:rsidRPr="0090278A" w:rsidRDefault="003F7817" w:rsidP="00A33DEA">
      <w:pPr>
        <w:jc w:val="both"/>
        <w:rPr>
          <w:rFonts w:cs="Arial"/>
          <w:sz w:val="20"/>
        </w:rPr>
      </w:pPr>
    </w:p>
    <w:p w14:paraId="6516F0E8" w14:textId="77777777" w:rsidR="003F7817" w:rsidRPr="0090278A" w:rsidRDefault="003F7817" w:rsidP="00A33DEA">
      <w:pPr>
        <w:jc w:val="both"/>
        <w:rPr>
          <w:rFonts w:cs="Arial"/>
          <w:sz w:val="20"/>
        </w:rPr>
      </w:pPr>
      <w:r w:rsidRPr="0090278A">
        <w:rPr>
          <w:rFonts w:cs="Arial"/>
          <w:sz w:val="20"/>
        </w:rPr>
        <w:t xml:space="preserve">En el cas que l’objecte del contracte no es divideixi en lots, la justificació de la no divisió en lots és la que consta en </w:t>
      </w:r>
      <w:r w:rsidRPr="0090278A">
        <w:rPr>
          <w:rFonts w:cs="Arial"/>
          <w:bCs/>
          <w:iCs/>
          <w:sz w:val="20"/>
        </w:rPr>
        <w:t>l’apartat A.2 del quadre de característiques</w:t>
      </w:r>
      <w:r w:rsidRPr="0090278A">
        <w:rPr>
          <w:rFonts w:cs="Arial"/>
          <w:sz w:val="20"/>
        </w:rPr>
        <w:t>.</w:t>
      </w:r>
    </w:p>
    <w:p w14:paraId="3C24DD55" w14:textId="77777777" w:rsidR="003F7817" w:rsidRPr="0090278A" w:rsidRDefault="003F7817" w:rsidP="00A33DEA">
      <w:pPr>
        <w:tabs>
          <w:tab w:val="left" w:pos="8789"/>
        </w:tabs>
        <w:ind w:right="49"/>
        <w:jc w:val="both"/>
        <w:rPr>
          <w:rFonts w:cs="Arial"/>
          <w:b/>
          <w:bCs/>
          <w:sz w:val="20"/>
        </w:rPr>
      </w:pPr>
    </w:p>
    <w:p w14:paraId="6D4BD2AE" w14:textId="77777777" w:rsidR="003F7817" w:rsidRPr="0090278A" w:rsidRDefault="003F7817" w:rsidP="00A33DEA">
      <w:pPr>
        <w:jc w:val="both"/>
        <w:rPr>
          <w:rFonts w:cs="Arial"/>
          <w:sz w:val="20"/>
        </w:rPr>
      </w:pPr>
      <w:r w:rsidRPr="0090278A">
        <w:rPr>
          <w:rFonts w:cs="Arial"/>
          <w:b/>
          <w:bCs/>
          <w:sz w:val="20"/>
        </w:rPr>
        <w:t xml:space="preserve">1.3 </w:t>
      </w:r>
      <w:r w:rsidRPr="0090278A">
        <w:rPr>
          <w:rFonts w:cs="Arial"/>
          <w:bCs/>
          <w:sz w:val="20"/>
        </w:rPr>
        <w:t>L’expressió de la codificació corresponent a la nomenclatura del Vocabulari Comú de Contractes (CPV)</w:t>
      </w:r>
      <w:r w:rsidRPr="0090278A">
        <w:rPr>
          <w:rFonts w:cs="Arial"/>
          <w:sz w:val="20"/>
        </w:rPr>
        <w:t xml:space="preserve"> és la que consta a </w:t>
      </w:r>
      <w:r w:rsidRPr="0090278A">
        <w:rPr>
          <w:rFonts w:cs="Arial"/>
          <w:bCs/>
          <w:sz w:val="20"/>
        </w:rPr>
        <w:t>l’apartat A.3 del quadre de característiques</w:t>
      </w:r>
      <w:r w:rsidRPr="0090278A">
        <w:rPr>
          <w:rFonts w:cs="Arial"/>
          <w:sz w:val="20"/>
        </w:rPr>
        <w:t>.</w:t>
      </w:r>
    </w:p>
    <w:p w14:paraId="10DE3E06" w14:textId="77777777" w:rsidR="003F7817" w:rsidRPr="0090278A" w:rsidRDefault="003F7817" w:rsidP="00A33DEA">
      <w:pPr>
        <w:jc w:val="both"/>
        <w:rPr>
          <w:rFonts w:cs="Arial"/>
          <w:b/>
          <w:bCs/>
          <w:sz w:val="20"/>
        </w:rPr>
      </w:pPr>
      <w:bookmarkStart w:id="11" w:name="Cinquena"/>
      <w:bookmarkEnd w:id="11"/>
    </w:p>
    <w:p w14:paraId="0639D6EB" w14:textId="05E6F4DF" w:rsidR="003F7817" w:rsidRPr="005E5E9D" w:rsidRDefault="003F7817" w:rsidP="005E5E9D">
      <w:pPr>
        <w:keepNext/>
        <w:jc w:val="both"/>
        <w:rPr>
          <w:rFonts w:cs="Arial"/>
          <w:b/>
          <w:sz w:val="20"/>
        </w:rPr>
      </w:pPr>
      <w:bookmarkStart w:id="12" w:name="_Toc514873473"/>
      <w:bookmarkEnd w:id="12"/>
      <w:r w:rsidRPr="0090278A">
        <w:rPr>
          <w:rFonts w:cs="Arial"/>
          <w:b/>
          <w:sz w:val="20"/>
        </w:rPr>
        <w:t>Segona. Necessitats administratives que cal satisfer i idoneïtat del contracte</w:t>
      </w:r>
      <w:bookmarkStart w:id="13" w:name="Cinquena1"/>
      <w:bookmarkEnd w:id="13"/>
    </w:p>
    <w:p w14:paraId="73F699B5" w14:textId="77777777" w:rsidR="003F7817" w:rsidRPr="0090278A" w:rsidRDefault="003F7817" w:rsidP="00A33DEA">
      <w:pPr>
        <w:tabs>
          <w:tab w:val="left" w:pos="8789"/>
        </w:tabs>
        <w:jc w:val="both"/>
        <w:rPr>
          <w:rFonts w:cs="Arial"/>
          <w:sz w:val="20"/>
        </w:rPr>
      </w:pPr>
      <w:r w:rsidRPr="0090278A">
        <w:rPr>
          <w:rFonts w:cs="Arial"/>
          <w:sz w:val="20"/>
        </w:rPr>
        <w:t>Les necessitats administratives que cal satisfer mitjançant el contracte són les que consten en el plec de prescripcions tècniques.</w:t>
      </w:r>
    </w:p>
    <w:p w14:paraId="5673B8A0" w14:textId="77777777" w:rsidR="003F7817" w:rsidRPr="0090278A" w:rsidRDefault="003F7817" w:rsidP="00A33DEA">
      <w:pPr>
        <w:jc w:val="both"/>
        <w:rPr>
          <w:rFonts w:cs="Arial"/>
          <w:b/>
          <w:bCs/>
          <w:sz w:val="20"/>
        </w:rPr>
      </w:pPr>
    </w:p>
    <w:p w14:paraId="0A8BC6E2" w14:textId="0700D92E" w:rsidR="003F7817" w:rsidRPr="005E5E9D" w:rsidRDefault="003F7817" w:rsidP="005E5E9D">
      <w:pPr>
        <w:keepNext/>
        <w:jc w:val="both"/>
        <w:rPr>
          <w:rFonts w:cs="Arial"/>
          <w:b/>
          <w:sz w:val="20"/>
        </w:rPr>
      </w:pPr>
      <w:bookmarkStart w:id="14" w:name="_Toc514873474"/>
      <w:bookmarkStart w:id="15" w:name="Sisena"/>
      <w:bookmarkEnd w:id="14"/>
      <w:bookmarkEnd w:id="15"/>
      <w:r w:rsidRPr="0090278A">
        <w:rPr>
          <w:rFonts w:cs="Arial"/>
          <w:b/>
          <w:sz w:val="20"/>
        </w:rPr>
        <w:t>Tercera. Dades econòmiques del contracte i existència de crèdit</w:t>
      </w:r>
      <w:bookmarkStart w:id="16" w:name="Sisena1"/>
      <w:bookmarkEnd w:id="16"/>
    </w:p>
    <w:p w14:paraId="6E77363C" w14:textId="0024DDD1" w:rsidR="003F7817" w:rsidRPr="008F3289" w:rsidRDefault="003F7817" w:rsidP="00A33DEA">
      <w:pPr>
        <w:jc w:val="both"/>
        <w:rPr>
          <w:rFonts w:cs="Arial"/>
          <w:bCs/>
          <w:sz w:val="20"/>
        </w:rPr>
      </w:pPr>
      <w:r w:rsidRPr="0090278A">
        <w:rPr>
          <w:rFonts w:cs="Arial"/>
          <w:b/>
          <w:bCs/>
          <w:sz w:val="20"/>
        </w:rPr>
        <w:t xml:space="preserve">3.1. </w:t>
      </w:r>
      <w:r w:rsidRPr="0090278A">
        <w:rPr>
          <w:rFonts w:cs="Arial"/>
          <w:sz w:val="20"/>
        </w:rPr>
        <w:t>El valor estimat del contracte i el mètode aplicat per al seu càlcul són els q</w:t>
      </w:r>
      <w:r w:rsidR="00807344" w:rsidRPr="0090278A">
        <w:rPr>
          <w:rFonts w:cs="Arial"/>
          <w:sz w:val="20"/>
        </w:rPr>
        <w:t xml:space="preserve">ue s’assenyalen en l’apartat </w:t>
      </w:r>
      <w:r w:rsidR="00C11546" w:rsidRPr="008F3289">
        <w:rPr>
          <w:rFonts w:cs="Arial"/>
          <w:sz w:val="20"/>
        </w:rPr>
        <w:t>B.1</w:t>
      </w:r>
      <w:r w:rsidRPr="008F3289">
        <w:rPr>
          <w:rFonts w:cs="Arial"/>
          <w:sz w:val="20"/>
        </w:rPr>
        <w:t xml:space="preserve"> del q</w:t>
      </w:r>
      <w:r w:rsidRPr="0090278A">
        <w:rPr>
          <w:rFonts w:cs="Arial"/>
          <w:sz w:val="20"/>
        </w:rPr>
        <w:t>uadre de característiques.</w:t>
      </w:r>
    </w:p>
    <w:p w14:paraId="6E688BBD" w14:textId="77777777" w:rsidR="003F7817" w:rsidRPr="0090278A" w:rsidRDefault="003F7817" w:rsidP="00A33DEA">
      <w:pPr>
        <w:jc w:val="both"/>
        <w:rPr>
          <w:rFonts w:cs="Arial"/>
          <w:b/>
          <w:bCs/>
          <w:sz w:val="20"/>
        </w:rPr>
      </w:pPr>
    </w:p>
    <w:p w14:paraId="41A0BFE9" w14:textId="7921FAB3" w:rsidR="003F7817" w:rsidRDefault="008F3289" w:rsidP="00A33DEA">
      <w:pPr>
        <w:jc w:val="both"/>
        <w:rPr>
          <w:rFonts w:cs="Arial"/>
          <w:sz w:val="20"/>
        </w:rPr>
      </w:pPr>
      <w:r w:rsidRPr="008F3289">
        <w:rPr>
          <w:rFonts w:cs="Arial"/>
          <w:b/>
          <w:sz w:val="20"/>
        </w:rPr>
        <w:t>3.2</w:t>
      </w:r>
      <w:r w:rsidR="003F7817" w:rsidRPr="008F3289">
        <w:rPr>
          <w:rFonts w:cs="Arial"/>
          <w:sz w:val="20"/>
        </w:rPr>
        <w:t xml:space="preserve"> </w:t>
      </w:r>
      <w:r w:rsidR="00C11546" w:rsidRPr="008F3289">
        <w:rPr>
          <w:rFonts w:cs="Arial"/>
          <w:sz w:val="20"/>
        </w:rPr>
        <w:t>D’acord amb la tipologia del contracte de concessió de serveis, no es preveu que l’òrgan de contractació hagi d’assumir cap tipus de despesa. En aquest sentit, no es determina ni s’estableix un pressupost de licitació, sinó més aviat es configuren unes condicions econòmiques que es descriuen a l’apartat B.3 del quadre de característiques.</w:t>
      </w:r>
    </w:p>
    <w:p w14:paraId="279B8E74" w14:textId="77777777" w:rsidR="008F3289" w:rsidRPr="008F3289" w:rsidRDefault="008F3289" w:rsidP="00A33DEA">
      <w:pPr>
        <w:jc w:val="both"/>
        <w:rPr>
          <w:rFonts w:cs="Arial"/>
          <w:sz w:val="20"/>
        </w:rPr>
      </w:pPr>
    </w:p>
    <w:p w14:paraId="4EEF284F" w14:textId="07E1B679" w:rsidR="003F7817" w:rsidRPr="0090278A" w:rsidRDefault="008F3289" w:rsidP="00A33DEA">
      <w:pPr>
        <w:jc w:val="both"/>
        <w:rPr>
          <w:rFonts w:cs="Arial"/>
          <w:bCs/>
          <w:sz w:val="20"/>
        </w:rPr>
      </w:pPr>
      <w:r>
        <w:rPr>
          <w:rFonts w:cs="Arial"/>
          <w:b/>
          <w:bCs/>
          <w:sz w:val="20"/>
        </w:rPr>
        <w:t xml:space="preserve">3.3 </w:t>
      </w:r>
      <w:r w:rsidR="003F7817" w:rsidRPr="0090278A">
        <w:rPr>
          <w:rFonts w:cs="Arial"/>
          <w:bCs/>
          <w:sz w:val="20"/>
        </w:rPr>
        <w:t>Les referències econòmiques contingudes en aquest plec i en el plec de prescripcions tècniques i en la resta de documentació contractual no inclouen l’import de l’Impost sobre el Valor Afegit, el qual s’haurà de fer constar, si escau, com a partida independent.</w:t>
      </w:r>
    </w:p>
    <w:p w14:paraId="47EA304C" w14:textId="77777777" w:rsidR="003F7817" w:rsidRPr="0090278A" w:rsidRDefault="003F7817" w:rsidP="00A33DEA">
      <w:pPr>
        <w:jc w:val="both"/>
        <w:rPr>
          <w:rFonts w:cs="Arial"/>
          <w:bCs/>
          <w:sz w:val="20"/>
        </w:rPr>
      </w:pPr>
    </w:p>
    <w:p w14:paraId="02AA2B94" w14:textId="2C95BA01" w:rsidR="00C11546" w:rsidRPr="0090278A" w:rsidRDefault="008F3289" w:rsidP="00A33DEA">
      <w:pPr>
        <w:jc w:val="both"/>
        <w:rPr>
          <w:rFonts w:cs="Arial"/>
          <w:bCs/>
          <w:sz w:val="20"/>
        </w:rPr>
      </w:pPr>
      <w:r w:rsidRPr="008F3289">
        <w:rPr>
          <w:rFonts w:cs="Arial"/>
          <w:b/>
          <w:bCs/>
          <w:sz w:val="20"/>
        </w:rPr>
        <w:t>3.4</w:t>
      </w:r>
      <w:r w:rsidR="003F7817" w:rsidRPr="008F3289">
        <w:rPr>
          <w:rFonts w:cs="Arial"/>
          <w:bCs/>
          <w:sz w:val="20"/>
        </w:rPr>
        <w:t xml:space="preserve"> </w:t>
      </w:r>
      <w:r w:rsidR="00C11546" w:rsidRPr="008F3289">
        <w:rPr>
          <w:rFonts w:cs="Arial"/>
          <w:bCs/>
          <w:sz w:val="20"/>
        </w:rPr>
        <w:t>El preu del contracte s’assenyala a l’apartat B.3 del quadre de característiques.</w:t>
      </w:r>
    </w:p>
    <w:p w14:paraId="783A1492" w14:textId="070D80E6" w:rsidR="003F7817" w:rsidRPr="0090278A" w:rsidRDefault="003F7817" w:rsidP="00A33DEA">
      <w:pPr>
        <w:jc w:val="both"/>
        <w:rPr>
          <w:rFonts w:cs="Arial"/>
          <w:b/>
          <w:bCs/>
          <w:sz w:val="20"/>
        </w:rPr>
      </w:pPr>
      <w:bookmarkStart w:id="17" w:name="Vuitena"/>
      <w:bookmarkEnd w:id="17"/>
    </w:p>
    <w:p w14:paraId="52EAD6DC" w14:textId="4655D4E6" w:rsidR="003F7817" w:rsidRPr="005E5E9D" w:rsidRDefault="003F7817" w:rsidP="005E5E9D">
      <w:pPr>
        <w:keepNext/>
        <w:jc w:val="both"/>
        <w:rPr>
          <w:rFonts w:cs="Arial"/>
          <w:b/>
          <w:sz w:val="20"/>
        </w:rPr>
      </w:pPr>
      <w:bookmarkStart w:id="18" w:name="_Toc514873475"/>
      <w:bookmarkEnd w:id="18"/>
      <w:r w:rsidRPr="0090278A">
        <w:rPr>
          <w:rFonts w:cs="Arial"/>
          <w:b/>
          <w:sz w:val="20"/>
        </w:rPr>
        <w:t>Quarta. Termini de durada del contracte</w:t>
      </w:r>
      <w:bookmarkStart w:id="19" w:name="Vuitena1"/>
      <w:bookmarkEnd w:id="19"/>
    </w:p>
    <w:p w14:paraId="16418965" w14:textId="77777777" w:rsidR="003F7817" w:rsidRPr="0090278A" w:rsidRDefault="003F7817" w:rsidP="00A33DEA">
      <w:pPr>
        <w:jc w:val="both"/>
        <w:rPr>
          <w:rFonts w:cs="Arial"/>
          <w:sz w:val="20"/>
        </w:rPr>
      </w:pPr>
      <w:r w:rsidRPr="0090278A">
        <w:rPr>
          <w:rFonts w:cs="Arial"/>
          <w:sz w:val="20"/>
        </w:rPr>
        <w:t xml:space="preserve">El termini de durada del contracte és el que s’estableix en </w:t>
      </w:r>
      <w:r w:rsidRPr="0090278A">
        <w:rPr>
          <w:rFonts w:cs="Arial"/>
          <w:bCs/>
          <w:sz w:val="20"/>
        </w:rPr>
        <w:t>l’apartat D.1 del quadre de característiques</w:t>
      </w:r>
      <w:r w:rsidRPr="0090278A">
        <w:rPr>
          <w:rFonts w:cs="Arial"/>
          <w:sz w:val="20"/>
        </w:rPr>
        <w:t xml:space="preserve">. El termini total i els terminis parcials són els que es fixen en el programa de treball que s’aprovi, si s’escau. Tots aquest terminis comencen a comptar des del dia que s’estipuli en el contracte. </w:t>
      </w:r>
    </w:p>
    <w:p w14:paraId="6B40A881" w14:textId="77777777" w:rsidR="003F7817" w:rsidRPr="0090278A" w:rsidRDefault="003F7817" w:rsidP="00A33DEA">
      <w:pPr>
        <w:jc w:val="both"/>
        <w:rPr>
          <w:rFonts w:cs="Arial"/>
          <w:sz w:val="20"/>
        </w:rPr>
      </w:pPr>
    </w:p>
    <w:p w14:paraId="0727C12D" w14:textId="1E497E47" w:rsidR="003F7817" w:rsidRDefault="003F7817" w:rsidP="006C0766">
      <w:pPr>
        <w:ind w:left="2124" w:hanging="2124"/>
        <w:jc w:val="both"/>
        <w:rPr>
          <w:rFonts w:cs="Arial"/>
          <w:sz w:val="20"/>
        </w:rPr>
      </w:pPr>
      <w:r w:rsidRPr="0090278A">
        <w:rPr>
          <w:rFonts w:cs="Arial"/>
          <w:sz w:val="20"/>
        </w:rPr>
        <w:t>El contracte es podrà prorrogar si així s’ha previst en l’apartat D.2</w:t>
      </w:r>
      <w:r w:rsidR="006C0766">
        <w:rPr>
          <w:rFonts w:cs="Arial"/>
          <w:sz w:val="20"/>
        </w:rPr>
        <w:t xml:space="preserve"> del quadre de característiques.</w:t>
      </w:r>
    </w:p>
    <w:p w14:paraId="2D0993B5" w14:textId="63745DE5" w:rsidR="00522636" w:rsidRDefault="00522636" w:rsidP="00522636">
      <w:pPr>
        <w:jc w:val="both"/>
        <w:rPr>
          <w:rFonts w:cs="Arial"/>
          <w:sz w:val="20"/>
        </w:rPr>
      </w:pPr>
    </w:p>
    <w:p w14:paraId="1B2A9F89" w14:textId="77777777" w:rsidR="003F7817" w:rsidRPr="0090278A" w:rsidRDefault="003F7817" w:rsidP="00A33DEA">
      <w:pPr>
        <w:jc w:val="both"/>
        <w:rPr>
          <w:rFonts w:cs="Arial"/>
          <w:sz w:val="20"/>
        </w:rPr>
      </w:pPr>
      <w:r w:rsidRPr="0090278A">
        <w:rPr>
          <w:rFonts w:cs="Arial"/>
          <w:sz w:val="20"/>
        </w:rPr>
        <w:t>No obstant el que estableixen els apartats anteriors, quan al venciment del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es pot prorrogar el contracte originari fins que comenci l’execució del nou contracte i en tot cas per un període màxim de nou mesos, sense modificar la resta de condicions del contracte, sempre que l’anunci de licitació del nou contracte s’hagi publicat amb una antelació mínima de tres mesos respecte de la data de finalització del contracte originari.</w:t>
      </w:r>
    </w:p>
    <w:p w14:paraId="4D37097C" w14:textId="77777777" w:rsidR="003F7817" w:rsidRPr="0090278A" w:rsidRDefault="003F7817" w:rsidP="00A33DEA">
      <w:pPr>
        <w:jc w:val="both"/>
        <w:rPr>
          <w:rFonts w:cs="Arial"/>
          <w:b/>
          <w:bCs/>
          <w:sz w:val="20"/>
        </w:rPr>
      </w:pPr>
      <w:bookmarkStart w:id="20" w:name="Novena"/>
      <w:bookmarkEnd w:id="20"/>
    </w:p>
    <w:p w14:paraId="18F9BAF1" w14:textId="10287F29" w:rsidR="003F7817" w:rsidRPr="005E5E9D" w:rsidRDefault="003F7817" w:rsidP="005E5E9D">
      <w:pPr>
        <w:keepNext/>
        <w:jc w:val="both"/>
        <w:rPr>
          <w:rFonts w:cs="Arial"/>
          <w:b/>
          <w:sz w:val="20"/>
        </w:rPr>
      </w:pPr>
      <w:bookmarkStart w:id="21" w:name="_Toc514873476"/>
      <w:bookmarkEnd w:id="21"/>
      <w:r w:rsidRPr="0090278A">
        <w:rPr>
          <w:rFonts w:cs="Arial"/>
          <w:b/>
          <w:sz w:val="20"/>
        </w:rPr>
        <w:t>Cinque</w:t>
      </w:r>
      <w:r w:rsidR="005E5E9D">
        <w:rPr>
          <w:rFonts w:cs="Arial"/>
          <w:b/>
          <w:sz w:val="20"/>
        </w:rPr>
        <w:t>na. Règim jurídic del contracte</w:t>
      </w:r>
    </w:p>
    <w:p w14:paraId="3F85693F"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El contracte té caràcter administratiu i es regeix per aquest plec de clàusules administratives i pel plec de prescripcions tècniques, les clàusules dels quals es consideren part integrant del contracte.</w:t>
      </w:r>
    </w:p>
    <w:p w14:paraId="7C236A7A"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p>
    <w:p w14:paraId="75B8CD4B" w14:textId="2D3097DA"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A més, es regeix per la normativa en matèria de contractació pública continguda, principalment, en les disposicions següents:</w:t>
      </w:r>
    </w:p>
    <w:p w14:paraId="2F624FB8" w14:textId="6D8BCB10" w:rsidR="00807344"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Llei 9/</w:t>
      </w:r>
      <w:r w:rsidRPr="0090278A">
        <w:rPr>
          <w:rFonts w:cs="Arial"/>
          <w:snapToGrid w:val="0"/>
          <w:sz w:val="20"/>
        </w:rPr>
        <w:t>2017</w:t>
      </w:r>
      <w:r w:rsidRPr="0090278A">
        <w:rPr>
          <w:rFonts w:cs="Arial"/>
          <w:sz w:val="20"/>
        </w:rPr>
        <w:t>, de 8 de novembre, de contractes del sector públic, per la qual es transposen a l’ordenament jurídic espanyol les Directives del Parlament Europeu i del Consell 2014/23/UE i 2014/24/UE, de 26 de febrer de 2014 (d’ara endavant, LCSP).</w:t>
      </w:r>
    </w:p>
    <w:p w14:paraId="2F703021" w14:textId="2FCF8641" w:rsidR="00807344"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Decret Llei 3/2016, de 31 de maig, de mesures urgents en matèria de contractació pública (d’ara endavant, DL 3/2016), en la part no afectada per la LCSP.</w:t>
      </w:r>
    </w:p>
    <w:p w14:paraId="72B21458" w14:textId="2D9F0121" w:rsidR="00807344"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Reial decret 817/2009, de 8 de maig, pel qual es desenvolupa parcialment la Llei 30/2007, de 30 d’octubre, de contractes del sector públic (d’ara endavant, RD 817/2009).</w:t>
      </w:r>
    </w:p>
    <w:p w14:paraId="013B487A" w14:textId="153563F8" w:rsidR="005E5E9D"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Reglament general de la Llei de contractes de les administracions públiques, aprovat pel Reial decret 1098/2001, de 12 d’octubre, en tot allò no modificat ni derogat per les dues disposicions esmentades anteriorment (d’ara endavant, RGLCAP).</w:t>
      </w:r>
    </w:p>
    <w:p w14:paraId="007EA189" w14:textId="58855C16" w:rsidR="00807344" w:rsidRPr="005E5E9D" w:rsidRDefault="005E5E9D" w:rsidP="00963D91">
      <w:pPr>
        <w:numPr>
          <w:ilvl w:val="0"/>
          <w:numId w:val="26"/>
        </w:numPr>
        <w:suppressAutoHyphens w:val="0"/>
        <w:autoSpaceDE w:val="0"/>
        <w:autoSpaceDN w:val="0"/>
        <w:adjustRightInd w:val="0"/>
        <w:spacing w:after="0"/>
        <w:ind w:left="567" w:hanging="425"/>
        <w:jc w:val="both"/>
        <w:rPr>
          <w:rFonts w:cs="Arial"/>
          <w:sz w:val="20"/>
        </w:rPr>
      </w:pPr>
      <w:r>
        <w:rPr>
          <w:rFonts w:cs="Arial"/>
          <w:sz w:val="20"/>
        </w:rPr>
        <w:t>Llei 19/2014, de 29 de desembre de transparència, accés a la informació pública i bon govern.</w:t>
      </w:r>
    </w:p>
    <w:p w14:paraId="218FC9BC" w14:textId="3665DE58" w:rsidR="00807344"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Llei orgànica 3/2018, de 5 de desembre, de protecció de dades personals i garantia dels drets digitals.</w:t>
      </w:r>
    </w:p>
    <w:p w14:paraId="1456C4CC" w14:textId="0A5261F7" w:rsidR="00807344" w:rsidRP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3B3EC173" w14:textId="77777777" w:rsidR="005E5E9D" w:rsidRDefault="00D02629" w:rsidP="00963D91">
      <w:pPr>
        <w:numPr>
          <w:ilvl w:val="0"/>
          <w:numId w:val="26"/>
        </w:numPr>
        <w:suppressAutoHyphens w:val="0"/>
        <w:autoSpaceDE w:val="0"/>
        <w:autoSpaceDN w:val="0"/>
        <w:adjustRightInd w:val="0"/>
        <w:spacing w:after="0"/>
        <w:ind w:left="567" w:hanging="425"/>
        <w:jc w:val="both"/>
        <w:rPr>
          <w:rFonts w:cs="Arial"/>
          <w:sz w:val="20"/>
        </w:rPr>
      </w:pPr>
      <w:r w:rsidRPr="0090278A">
        <w:rPr>
          <w:rFonts w:cs="Arial"/>
          <w:sz w:val="20"/>
        </w:rPr>
        <w:t>Ordre PDA/21/2019, de 14 de febrer, per la qual es determina el sistema de notificacions electròniques de l’Administració de la Generalitat de Catalunya i del seu sector públic.</w:t>
      </w:r>
    </w:p>
    <w:p w14:paraId="2F3A05F4" w14:textId="77777777" w:rsidR="005E5E9D" w:rsidRDefault="005E5E9D" w:rsidP="00963D91">
      <w:pPr>
        <w:numPr>
          <w:ilvl w:val="0"/>
          <w:numId w:val="26"/>
        </w:numPr>
        <w:suppressAutoHyphens w:val="0"/>
        <w:autoSpaceDE w:val="0"/>
        <w:autoSpaceDN w:val="0"/>
        <w:adjustRightInd w:val="0"/>
        <w:spacing w:after="0"/>
        <w:ind w:left="567" w:hanging="425"/>
        <w:jc w:val="both"/>
        <w:rPr>
          <w:rFonts w:cs="Arial"/>
          <w:sz w:val="20"/>
        </w:rPr>
      </w:pPr>
      <w:r w:rsidRPr="005E5E9D">
        <w:rPr>
          <w:rFonts w:cs="Arial"/>
          <w:sz w:val="20"/>
        </w:rPr>
        <w:t>Reial decret 203/2021, de 30 de març, pel qual s’aprova el Reglament d’actuació i funcionament del sector públic per mitjans electrònics.</w:t>
      </w:r>
    </w:p>
    <w:p w14:paraId="3D09E94E" w14:textId="79B8524B" w:rsidR="005E5E9D" w:rsidRPr="005E5E9D" w:rsidRDefault="005E5E9D" w:rsidP="00963D91">
      <w:pPr>
        <w:numPr>
          <w:ilvl w:val="0"/>
          <w:numId w:val="26"/>
        </w:numPr>
        <w:suppressAutoHyphens w:val="0"/>
        <w:autoSpaceDE w:val="0"/>
        <w:autoSpaceDN w:val="0"/>
        <w:adjustRightInd w:val="0"/>
        <w:spacing w:after="0"/>
        <w:ind w:left="567" w:hanging="425"/>
        <w:jc w:val="both"/>
        <w:rPr>
          <w:rFonts w:cs="Arial"/>
          <w:sz w:val="20"/>
        </w:rPr>
      </w:pPr>
      <w:r w:rsidRPr="005E5E9D">
        <w:rPr>
          <w:rFonts w:cs="Arial"/>
          <w:sz w:val="20"/>
        </w:rPr>
        <w:t>Llei 19/2020, del 30 de desembre, d'igualtat de tracte i no-discriminació.</w:t>
      </w:r>
    </w:p>
    <w:p w14:paraId="3551D6CD" w14:textId="44D84B30"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p>
    <w:p w14:paraId="1FAA4C6B"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 xml:space="preserve">Addicionalment, també es regeix per les normes aplicables als contractes del sector públic en l’àmbit de Catalunya i per la seva normativa sectorial que resulti d’aplicació. </w:t>
      </w:r>
    </w:p>
    <w:p w14:paraId="63426575"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p>
    <w:p w14:paraId="053B2960"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Supletòriament al contracte li resulten d’aplicació les normes de dret administratiu i, en el seu defecte, les normes de dret privat.</w:t>
      </w:r>
    </w:p>
    <w:p w14:paraId="49AF029E"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0"/>
          <w:lang w:eastAsia="es-ES"/>
        </w:rPr>
      </w:pPr>
    </w:p>
    <w:p w14:paraId="5A0450D2"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729D77EE" w14:textId="77777777" w:rsidR="003F7817" w:rsidRPr="0090278A" w:rsidRDefault="003F7817" w:rsidP="00A33DEA">
      <w:pPr>
        <w:jc w:val="both"/>
        <w:rPr>
          <w:rFonts w:cs="Arial"/>
          <w:bCs/>
          <w:sz w:val="20"/>
        </w:rPr>
      </w:pPr>
    </w:p>
    <w:p w14:paraId="3A82540B" w14:textId="764F257B" w:rsidR="003F7817" w:rsidRPr="005E5E9D" w:rsidRDefault="003F7817" w:rsidP="005E5E9D">
      <w:pPr>
        <w:keepNext/>
        <w:jc w:val="both"/>
        <w:rPr>
          <w:rFonts w:cs="Arial"/>
          <w:b/>
          <w:sz w:val="20"/>
        </w:rPr>
      </w:pPr>
      <w:bookmarkStart w:id="22" w:name="_Toc514873477"/>
      <w:bookmarkEnd w:id="22"/>
      <w:r w:rsidRPr="0090278A">
        <w:rPr>
          <w:rFonts w:cs="Arial"/>
          <w:b/>
          <w:sz w:val="20"/>
        </w:rPr>
        <w:t>Sisena. A</w:t>
      </w:r>
      <w:r w:rsidR="005E5E9D">
        <w:rPr>
          <w:rFonts w:cs="Arial"/>
          <w:b/>
          <w:sz w:val="20"/>
        </w:rPr>
        <w:t>dmissió de variants</w:t>
      </w:r>
    </w:p>
    <w:p w14:paraId="34DEF91F" w14:textId="77777777" w:rsidR="003F7817" w:rsidRPr="0090278A" w:rsidRDefault="003F7817" w:rsidP="00A3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lang w:eastAsia="es-ES"/>
        </w:rPr>
      </w:pPr>
      <w:r w:rsidRPr="0090278A">
        <w:rPr>
          <w:rFonts w:cs="Arial"/>
          <w:sz w:val="20"/>
          <w:lang w:eastAsia="es-ES"/>
        </w:rPr>
        <w:t>S’admetran variants quan així consti en l’apartat G.2 del quadre de característiques, amb els requisits mínims, en les modalitats i amb les característiques que s’hi preveuen.</w:t>
      </w:r>
    </w:p>
    <w:p w14:paraId="6907ECE8" w14:textId="77777777" w:rsidR="003F7817" w:rsidRPr="0090278A" w:rsidRDefault="003F7817" w:rsidP="00A33DEA">
      <w:pPr>
        <w:jc w:val="both"/>
        <w:rPr>
          <w:rFonts w:cs="Arial"/>
          <w:b/>
          <w:bCs/>
          <w:sz w:val="20"/>
        </w:rPr>
      </w:pPr>
    </w:p>
    <w:p w14:paraId="7348B1C8" w14:textId="063C0C16" w:rsidR="003F7817" w:rsidRPr="005E5E9D" w:rsidRDefault="003F7817" w:rsidP="005E5E9D">
      <w:pPr>
        <w:keepNext/>
        <w:jc w:val="both"/>
        <w:rPr>
          <w:rFonts w:cs="Arial"/>
          <w:b/>
          <w:sz w:val="20"/>
        </w:rPr>
      </w:pPr>
      <w:bookmarkStart w:id="23" w:name="_Toc514873478"/>
      <w:bookmarkEnd w:id="23"/>
      <w:r w:rsidRPr="0090278A">
        <w:rPr>
          <w:rFonts w:cs="Arial"/>
          <w:b/>
          <w:sz w:val="20"/>
        </w:rPr>
        <w:t>Setena. Tramitació de l’expedient i procediment d’adjudicació</w:t>
      </w:r>
      <w:bookmarkStart w:id="24" w:name="Novena1"/>
      <w:bookmarkEnd w:id="24"/>
    </w:p>
    <w:p w14:paraId="46D93CB8" w14:textId="77777777" w:rsidR="003F7817" w:rsidRPr="0090278A" w:rsidRDefault="003F7817" w:rsidP="00A33DEA">
      <w:pPr>
        <w:jc w:val="both"/>
        <w:rPr>
          <w:rFonts w:cs="Arial"/>
          <w:sz w:val="20"/>
        </w:rPr>
      </w:pPr>
      <w:r w:rsidRPr="0090278A">
        <w:rPr>
          <w:rFonts w:cs="Arial"/>
          <w:sz w:val="20"/>
        </w:rPr>
        <w:t xml:space="preserve">La forma de tramitació de l’expedient i el procediment d’adjudicació del contracte són els establerts en </w:t>
      </w:r>
      <w:r w:rsidRPr="0090278A">
        <w:rPr>
          <w:rFonts w:cs="Arial"/>
          <w:bCs/>
          <w:sz w:val="20"/>
        </w:rPr>
        <w:t>l’apartat E.1 i E.2 del quadre de característiques, respectivament</w:t>
      </w:r>
      <w:r w:rsidRPr="0090278A">
        <w:rPr>
          <w:rFonts w:cs="Arial"/>
          <w:sz w:val="20"/>
        </w:rPr>
        <w:t>.</w:t>
      </w:r>
    </w:p>
    <w:p w14:paraId="373BAA0D" w14:textId="29A289DE" w:rsidR="003F7817" w:rsidRPr="0090278A" w:rsidRDefault="003F7817" w:rsidP="00A33DEA">
      <w:pPr>
        <w:jc w:val="both"/>
        <w:rPr>
          <w:rFonts w:cs="Arial"/>
          <w:b/>
          <w:sz w:val="20"/>
        </w:rPr>
      </w:pPr>
      <w:bookmarkStart w:id="25" w:name="_Toc514873479"/>
      <w:bookmarkEnd w:id="25"/>
    </w:p>
    <w:p w14:paraId="730A079D" w14:textId="77777777" w:rsidR="008F3289" w:rsidRPr="008935E3" w:rsidRDefault="008F3289" w:rsidP="008F3289">
      <w:pPr>
        <w:keepNext/>
        <w:jc w:val="both"/>
        <w:outlineLvl w:val="1"/>
        <w:rPr>
          <w:rFonts w:cs="Arial"/>
          <w:b/>
          <w:sz w:val="20"/>
        </w:rPr>
      </w:pPr>
      <w:r w:rsidRPr="008935E3">
        <w:rPr>
          <w:rFonts w:cs="Arial"/>
          <w:b/>
          <w:sz w:val="20"/>
        </w:rPr>
        <w:t>Vuitena. Mitjans de comunicació electrònics</w:t>
      </w:r>
    </w:p>
    <w:p w14:paraId="62D2FE3B" w14:textId="77777777" w:rsidR="008F3289" w:rsidRPr="008935E3" w:rsidRDefault="008F3289" w:rsidP="008F3289">
      <w:pPr>
        <w:autoSpaceDE w:val="0"/>
        <w:autoSpaceDN w:val="0"/>
        <w:adjustRightInd w:val="0"/>
        <w:jc w:val="both"/>
        <w:rPr>
          <w:rFonts w:cs="Arial"/>
          <w:b/>
          <w:sz w:val="20"/>
        </w:rPr>
      </w:pPr>
    </w:p>
    <w:p w14:paraId="5370025C" w14:textId="77777777" w:rsidR="008F3289" w:rsidRPr="008935E3" w:rsidRDefault="008F3289" w:rsidP="008F3289">
      <w:pPr>
        <w:autoSpaceDE w:val="0"/>
        <w:autoSpaceDN w:val="0"/>
        <w:adjustRightInd w:val="0"/>
        <w:jc w:val="both"/>
        <w:rPr>
          <w:rFonts w:cs="Arial"/>
          <w:b/>
          <w:sz w:val="20"/>
        </w:rPr>
      </w:pPr>
      <w:r w:rsidRPr="008935E3">
        <w:rPr>
          <w:rFonts w:cs="Arial"/>
          <w:b/>
          <w:bCs/>
          <w:sz w:val="20"/>
        </w:rPr>
        <w:t xml:space="preserve">8.1 </w:t>
      </w:r>
      <w:r w:rsidRPr="008935E3">
        <w:rPr>
          <w:rFonts w:cs="Arial"/>
          <w:sz w:val="20"/>
        </w:rPr>
        <w:t xml:space="preserve">D’acord amb la disposició addicional quinzena de la LCSP, la tramitació d’aquesta licitació comporta la pràctica de les notificacions i comunicacions que en derivin </w:t>
      </w:r>
      <w:r w:rsidRPr="008935E3">
        <w:rPr>
          <w:rFonts w:cs="Arial"/>
          <w:b/>
          <w:sz w:val="20"/>
        </w:rPr>
        <w:t>per mitjans exclusivament electrònics.</w:t>
      </w:r>
    </w:p>
    <w:p w14:paraId="0B1776F7" w14:textId="77777777" w:rsidR="008F3289" w:rsidRPr="008935E3" w:rsidRDefault="008F3289" w:rsidP="008F3289">
      <w:pPr>
        <w:autoSpaceDE w:val="0"/>
        <w:autoSpaceDN w:val="0"/>
        <w:adjustRightInd w:val="0"/>
        <w:jc w:val="both"/>
        <w:rPr>
          <w:rFonts w:cs="Arial"/>
          <w:sz w:val="20"/>
        </w:rPr>
      </w:pPr>
    </w:p>
    <w:p w14:paraId="1E3B98A8" w14:textId="77777777" w:rsidR="008F3289" w:rsidRPr="008935E3" w:rsidRDefault="008F3289" w:rsidP="008F3289">
      <w:pPr>
        <w:autoSpaceDE w:val="0"/>
        <w:autoSpaceDN w:val="0"/>
        <w:adjustRightInd w:val="0"/>
        <w:jc w:val="both"/>
        <w:rPr>
          <w:rFonts w:cs="Arial"/>
          <w:sz w:val="20"/>
        </w:rPr>
      </w:pPr>
      <w:r w:rsidRPr="008935E3">
        <w:rPr>
          <w:rFonts w:cs="Arial"/>
          <w:sz w:val="20"/>
        </w:rPr>
        <w:t xml:space="preserve">No obstant això, es podrà utilitzar la </w:t>
      </w:r>
      <w:r w:rsidRPr="008935E3">
        <w:rPr>
          <w:rFonts w:cs="Arial"/>
          <w:b/>
          <w:sz w:val="20"/>
        </w:rPr>
        <w:t>comunicació oral</w:t>
      </w:r>
      <w:r w:rsidRPr="008935E3">
        <w:rPr>
          <w:rFonts w:cs="Arial"/>
          <w:sz w:val="20"/>
        </w:rPr>
        <w:t xml:space="preserve">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6F5C1DF9" w14:textId="77777777" w:rsidR="008F3289" w:rsidRPr="008935E3" w:rsidRDefault="008F3289" w:rsidP="008F3289">
      <w:pPr>
        <w:autoSpaceDE w:val="0"/>
        <w:autoSpaceDN w:val="0"/>
        <w:adjustRightInd w:val="0"/>
        <w:jc w:val="both"/>
        <w:rPr>
          <w:rFonts w:cs="Arial"/>
          <w:sz w:val="20"/>
        </w:rPr>
      </w:pPr>
    </w:p>
    <w:p w14:paraId="3BF6DB75" w14:textId="77777777" w:rsidR="008F3289" w:rsidRPr="008935E3" w:rsidRDefault="008F3289" w:rsidP="008F3289">
      <w:pPr>
        <w:autoSpaceDE w:val="0"/>
        <w:autoSpaceDN w:val="0"/>
        <w:adjustRightInd w:val="0"/>
        <w:jc w:val="both"/>
        <w:rPr>
          <w:rFonts w:cs="Arial"/>
          <w:sz w:val="20"/>
        </w:rPr>
      </w:pPr>
      <w:r w:rsidRPr="008935E3">
        <w:rPr>
          <w:rFonts w:cs="Arial"/>
          <w:b/>
          <w:bCs/>
          <w:sz w:val="20"/>
        </w:rPr>
        <w:t xml:space="preserve">8.2 </w:t>
      </w:r>
      <w:r w:rsidRPr="008935E3">
        <w:rPr>
          <w:rFonts w:cs="Arial"/>
          <w:b/>
          <w:sz w:val="20"/>
        </w:rPr>
        <w:t>Les comunicacions i les notificacions que es facin durant el procediment de contractació i durant la vigència del contracte s’efectuaran per mitjans electrònics a través del sistema de notificació e-NOTUM</w:t>
      </w:r>
      <w:r w:rsidRPr="008935E3">
        <w:rPr>
          <w:rFonts w:cs="Arial"/>
          <w:sz w:val="20"/>
        </w:rPr>
        <w:t xml:space="preserve">, d’acord amb la LCSP i la Llei 39/2015, d’1 d’octubre, del procediment administratiu comú de les administracions públiques. A aquests efectes, s’enviaran els avisos de la posada a disposició de les notificacions i les comunicacions </w:t>
      </w:r>
      <w:r w:rsidRPr="008935E3">
        <w:rPr>
          <w:rFonts w:cs="Arial"/>
          <w:b/>
          <w:sz w:val="20"/>
        </w:rPr>
        <w:t xml:space="preserve">a les adreces de correu electrònic i als telèfons </w:t>
      </w:r>
      <w:r w:rsidRPr="008935E3">
        <w:rPr>
          <w:rFonts w:cs="Arial"/>
          <w:b/>
          <w:sz w:val="20"/>
          <w:u w:val="single"/>
        </w:rPr>
        <w:t>mòbils</w:t>
      </w:r>
      <w:r w:rsidRPr="008935E3">
        <w:rPr>
          <w:rFonts w:cs="Arial"/>
          <w:b/>
          <w:sz w:val="20"/>
        </w:rPr>
        <w:t xml:space="preserve"> que les empreses hagin facilitat a aquest efecte en el DEUC</w:t>
      </w:r>
      <w:r w:rsidRPr="008935E3">
        <w:rPr>
          <w:rFonts w:cs="Arial"/>
          <w:sz w:val="20"/>
        </w:rPr>
        <w:t xml:space="preserve">, d’acord amb el que s’indica en la clàusula onzena d’aquest plec. Un cop rebuts el/s correu/s electrònic/s i, en el cas que s’hagin facilitat també telèfons </w:t>
      </w:r>
      <w:r w:rsidRPr="008935E3">
        <w:rPr>
          <w:rFonts w:cs="Arial"/>
          <w:b/>
          <w:sz w:val="20"/>
        </w:rPr>
        <w:t>mòbils</w:t>
      </w:r>
      <w:r w:rsidRPr="008935E3">
        <w:rPr>
          <w:rFonts w:cs="Arial"/>
          <w:sz w:val="20"/>
        </w:rPr>
        <w:t>,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084DF70B" w14:textId="77777777" w:rsidR="008F3289" w:rsidRPr="008935E3" w:rsidRDefault="008F3289" w:rsidP="008F3289">
      <w:pPr>
        <w:autoSpaceDE w:val="0"/>
        <w:autoSpaceDN w:val="0"/>
        <w:adjustRightInd w:val="0"/>
        <w:jc w:val="both"/>
        <w:rPr>
          <w:rFonts w:cs="Arial"/>
          <w:sz w:val="20"/>
        </w:rPr>
      </w:pPr>
    </w:p>
    <w:p w14:paraId="320B04D0" w14:textId="77777777" w:rsidR="008F3289" w:rsidRPr="008935E3" w:rsidRDefault="008F3289" w:rsidP="008F3289">
      <w:pPr>
        <w:autoSpaceDE w:val="0"/>
        <w:autoSpaceDN w:val="0"/>
        <w:adjustRightInd w:val="0"/>
        <w:jc w:val="both"/>
        <w:rPr>
          <w:rFonts w:cs="Arial"/>
          <w:sz w:val="20"/>
        </w:rPr>
      </w:pPr>
      <w:r w:rsidRPr="008935E3">
        <w:rPr>
          <w:rFonts w:cs="Arial"/>
          <w:sz w:val="20"/>
        </w:rPr>
        <w:t>Els terminis a comptar des de la notificació es computaran des de la data d’</w:t>
      </w:r>
      <w:r w:rsidRPr="008935E3">
        <w:rPr>
          <w:rFonts w:cs="Arial"/>
          <w:b/>
          <w:sz w:val="20"/>
        </w:rPr>
        <w:t>enviament</w:t>
      </w:r>
      <w:r w:rsidRPr="008935E3">
        <w:rPr>
          <w:rFonts w:cs="Arial"/>
          <w:sz w:val="20"/>
        </w:rPr>
        <w:t xml:space="preserve"> de l’avís de notificació, si l’acte objecte de notificació s’ha publicat el mateix dia en el perfil de contractant de l’òrgan de contractació. En cas contrari, els terminis es computaran des de la </w:t>
      </w:r>
      <w:r w:rsidRPr="008935E3">
        <w:rPr>
          <w:rFonts w:cs="Arial"/>
          <w:b/>
          <w:sz w:val="20"/>
        </w:rPr>
        <w:t>recepció</w:t>
      </w:r>
      <w:r w:rsidRPr="008935E3">
        <w:rPr>
          <w:rFonts w:cs="Arial"/>
          <w:sz w:val="20"/>
        </w:rPr>
        <w:t xml:space="preserve">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6BC472A8" w14:textId="77777777" w:rsidR="008F3289" w:rsidRPr="008935E3" w:rsidRDefault="008F3289" w:rsidP="008F3289">
      <w:pPr>
        <w:autoSpaceDE w:val="0"/>
        <w:autoSpaceDN w:val="0"/>
        <w:adjustRightInd w:val="0"/>
        <w:jc w:val="both"/>
        <w:rPr>
          <w:rFonts w:cs="Arial"/>
          <w:sz w:val="20"/>
        </w:rPr>
      </w:pPr>
    </w:p>
    <w:p w14:paraId="6A6F81BA" w14:textId="77777777" w:rsidR="008F3289" w:rsidRPr="008935E3" w:rsidRDefault="008F3289" w:rsidP="008F3289">
      <w:pPr>
        <w:autoSpaceDE w:val="0"/>
        <w:autoSpaceDN w:val="0"/>
        <w:adjustRightInd w:val="0"/>
        <w:jc w:val="both"/>
        <w:rPr>
          <w:rFonts w:cs="Arial"/>
          <w:sz w:val="20"/>
        </w:rPr>
      </w:pPr>
      <w:r w:rsidRPr="008935E3">
        <w:rPr>
          <w:rFonts w:cs="Arial"/>
          <w:b/>
          <w:bCs/>
          <w:sz w:val="20"/>
        </w:rPr>
        <w:t xml:space="preserve">8.3 </w:t>
      </w:r>
      <w:r w:rsidRPr="008935E3">
        <w:rPr>
          <w:rFonts w:cs="Arial"/>
          <w:sz w:val="20"/>
        </w:rPr>
        <w:t xml:space="preserve">D’altra banda, </w:t>
      </w:r>
      <w:r w:rsidRPr="008935E3">
        <w:rPr>
          <w:rFonts w:cs="Arial"/>
          <w:b/>
          <w:sz w:val="20"/>
        </w:rPr>
        <w:t>per tal de rebre tota la informació relativa a aquesta licitació,</w:t>
      </w:r>
      <w:r w:rsidRPr="008935E3">
        <w:rPr>
          <w:rFonts w:cs="Arial"/>
          <w:sz w:val="20"/>
        </w:rPr>
        <w:t xml:space="preserve"> les empreses que ho vulguin i, en tot cas,</w:t>
      </w:r>
      <w:r w:rsidRPr="008935E3">
        <w:rPr>
          <w:rFonts w:cs="Arial"/>
          <w:b/>
          <w:sz w:val="20"/>
        </w:rPr>
        <w:t xml:space="preserve"> les empreses licitadores s’han de subscriure com a interessades en aquesta licitació, a través del servei de subscripció a les novetats de l’espai virtual de licitació que a tal efecte es posa a disposició a l’adreça web del perfil de contractant </w:t>
      </w:r>
      <w:r w:rsidRPr="008935E3">
        <w:rPr>
          <w:rFonts w:cs="Arial"/>
          <w:sz w:val="20"/>
        </w:rPr>
        <w:t xml:space="preserve">de l’òrgan de contractació, accessible a la Plataforma de Serveis de Contractació Pública de la Generalitat: </w:t>
      </w:r>
    </w:p>
    <w:p w14:paraId="52D0AF96" w14:textId="77777777" w:rsidR="008F3289" w:rsidRPr="008935E3" w:rsidRDefault="00767EC1" w:rsidP="008F3289">
      <w:pPr>
        <w:tabs>
          <w:tab w:val="left" w:pos="0"/>
          <w:tab w:val="left" w:pos="4878"/>
          <w:tab w:val="left" w:pos="5040"/>
          <w:tab w:val="left" w:pos="5760"/>
          <w:tab w:val="left" w:pos="6480"/>
          <w:tab w:val="left" w:pos="7200"/>
          <w:tab w:val="left" w:pos="7920"/>
          <w:tab w:val="left" w:pos="8640"/>
        </w:tabs>
        <w:jc w:val="both"/>
        <w:rPr>
          <w:rFonts w:cs="Arial"/>
          <w:spacing w:val="-2"/>
          <w:sz w:val="20"/>
        </w:rPr>
      </w:pPr>
      <w:hyperlink r:id="rId13" w:history="1">
        <w:r w:rsidR="008F3289" w:rsidRPr="008935E3">
          <w:rPr>
            <w:rFonts w:cs="Arial"/>
            <w:spacing w:val="-2"/>
            <w:sz w:val="20"/>
            <w:u w:val="single"/>
          </w:rPr>
          <w:t>https://contractaciopublica.gencat.cat/ecofin_pscp/AppJava/cap.pscp?department=28000&amp;reqCode=viewDetail&amp;keyword=&amp;idCap=8141798&amp;ambit=1&amp;</w:t>
        </w:r>
      </w:hyperlink>
    </w:p>
    <w:p w14:paraId="2AECE05D" w14:textId="77777777" w:rsidR="008F3289" w:rsidRPr="008935E3" w:rsidRDefault="008F3289" w:rsidP="008F3289">
      <w:pPr>
        <w:autoSpaceDE w:val="0"/>
        <w:autoSpaceDN w:val="0"/>
        <w:adjustRightInd w:val="0"/>
        <w:jc w:val="both"/>
        <w:rPr>
          <w:rFonts w:cs="Arial"/>
          <w:sz w:val="20"/>
        </w:rPr>
      </w:pPr>
    </w:p>
    <w:p w14:paraId="227677C8" w14:textId="182C2DA8" w:rsidR="008F3289" w:rsidRPr="008935E3" w:rsidRDefault="008F3289" w:rsidP="008F3289">
      <w:pPr>
        <w:autoSpaceDE w:val="0"/>
        <w:autoSpaceDN w:val="0"/>
        <w:adjustRightInd w:val="0"/>
        <w:jc w:val="both"/>
        <w:rPr>
          <w:rFonts w:cs="Arial"/>
          <w:sz w:val="20"/>
        </w:rPr>
      </w:pPr>
      <w:r w:rsidRPr="008935E3">
        <w:rPr>
          <w:rFonts w:cs="Arial"/>
          <w:sz w:val="20"/>
        </w:rPr>
        <w:t>Aquesta subscripció permetrà rebre avís de manera immediata a les adreces electròniques de les persones subscrites de qualsevol novetat, publicació o avís rel</w:t>
      </w:r>
      <w:r w:rsidR="00B3285E">
        <w:rPr>
          <w:rFonts w:cs="Arial"/>
          <w:sz w:val="20"/>
        </w:rPr>
        <w:t xml:space="preserve">acionat amb aquesta licitació. </w:t>
      </w:r>
    </w:p>
    <w:p w14:paraId="35DE0567" w14:textId="6AE80770" w:rsidR="008F3289" w:rsidRDefault="008F3289" w:rsidP="008F3289">
      <w:pPr>
        <w:autoSpaceDE w:val="0"/>
        <w:autoSpaceDN w:val="0"/>
        <w:adjustRightInd w:val="0"/>
        <w:jc w:val="both"/>
        <w:rPr>
          <w:rFonts w:cs="Arial"/>
          <w:sz w:val="20"/>
        </w:rPr>
      </w:pPr>
      <w:r w:rsidRPr="008935E3">
        <w:rPr>
          <w:rFonts w:cs="Arial"/>
          <w:sz w:val="20"/>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36CE20E6" w14:textId="6F4529B6" w:rsidR="00B3285E" w:rsidRPr="00F63112" w:rsidRDefault="00B3285E" w:rsidP="00B3285E">
      <w:pPr>
        <w:autoSpaceDE w:val="0"/>
        <w:autoSpaceDN w:val="0"/>
        <w:adjustRightInd w:val="0"/>
        <w:jc w:val="both"/>
        <w:rPr>
          <w:rFonts w:cs="Arial"/>
          <w:sz w:val="20"/>
        </w:rPr>
      </w:pPr>
      <w:r w:rsidRPr="00F63112">
        <w:rPr>
          <w:rFonts w:cs="Arial"/>
          <w:sz w:val="20"/>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218220C7" w14:textId="6B906D25" w:rsidR="008F3289" w:rsidRDefault="00B3285E" w:rsidP="008F3289">
      <w:pPr>
        <w:autoSpaceDE w:val="0"/>
        <w:autoSpaceDN w:val="0"/>
        <w:adjustRightInd w:val="0"/>
        <w:jc w:val="both"/>
        <w:rPr>
          <w:rFonts w:cs="Arial"/>
          <w:sz w:val="20"/>
        </w:rPr>
      </w:pPr>
      <w:r w:rsidRPr="00F63112">
        <w:rPr>
          <w:rFonts w:cs="Arial"/>
          <w:sz w:val="20"/>
        </w:rPr>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F63112">
        <w:rPr>
          <w:rFonts w:cs="Arial"/>
          <w:b/>
          <w:sz w:val="20"/>
        </w:rPr>
        <w:t>l’annex 1</w:t>
      </w:r>
      <w:r>
        <w:rPr>
          <w:rFonts w:cs="Arial"/>
          <w:b/>
          <w:sz w:val="20"/>
        </w:rPr>
        <w:t>2</w:t>
      </w:r>
      <w:r w:rsidRPr="00F63112">
        <w:rPr>
          <w:rFonts w:cs="Arial"/>
          <w:sz w:val="20"/>
        </w:rPr>
        <w:t>, relatiu a la Informació bàsica sobre protecció de dades de caràcter personal dels licitadors.</w:t>
      </w:r>
    </w:p>
    <w:p w14:paraId="515423DC" w14:textId="77777777" w:rsidR="00B3285E" w:rsidRPr="008935E3" w:rsidRDefault="00B3285E" w:rsidP="008F3289">
      <w:pPr>
        <w:autoSpaceDE w:val="0"/>
        <w:autoSpaceDN w:val="0"/>
        <w:adjustRightInd w:val="0"/>
        <w:jc w:val="both"/>
        <w:rPr>
          <w:rFonts w:cs="Arial"/>
          <w:sz w:val="20"/>
        </w:rPr>
      </w:pPr>
    </w:p>
    <w:p w14:paraId="0D89E12F" w14:textId="5EAC1477" w:rsidR="008F3289" w:rsidRPr="008935E3" w:rsidRDefault="008F3289" w:rsidP="008F3289">
      <w:pPr>
        <w:autoSpaceDE w:val="0"/>
        <w:autoSpaceDN w:val="0"/>
        <w:adjustRightInd w:val="0"/>
        <w:jc w:val="both"/>
        <w:rPr>
          <w:rFonts w:cs="Arial"/>
          <w:sz w:val="20"/>
        </w:rPr>
      </w:pPr>
      <w:r w:rsidRPr="008935E3">
        <w:rPr>
          <w:rFonts w:cs="Arial"/>
          <w:b/>
          <w:bCs/>
          <w:sz w:val="20"/>
        </w:rPr>
        <w:t xml:space="preserve">8.4 </w:t>
      </w:r>
      <w:r w:rsidRPr="008935E3">
        <w:rPr>
          <w:rFonts w:cs="Arial"/>
          <w:sz w:val="20"/>
        </w:rPr>
        <w:t>Certificats digitals:</w:t>
      </w:r>
    </w:p>
    <w:p w14:paraId="7D909087" w14:textId="77777777" w:rsidR="008F3289" w:rsidRPr="008935E3" w:rsidRDefault="008F3289" w:rsidP="008F3289">
      <w:pPr>
        <w:autoSpaceDE w:val="0"/>
        <w:autoSpaceDN w:val="0"/>
        <w:adjustRightInd w:val="0"/>
        <w:jc w:val="both"/>
        <w:rPr>
          <w:rFonts w:cs="Arial"/>
          <w:sz w:val="20"/>
        </w:rPr>
      </w:pPr>
      <w:r w:rsidRPr="008935E3">
        <w:rPr>
          <w:rFonts w:cs="Arial"/>
          <w:sz w:val="20"/>
        </w:rPr>
        <w:t xml:space="preserve">D’acord amb la disposició addicional primera del DL 3/2016, </w:t>
      </w:r>
      <w:r w:rsidRPr="008935E3">
        <w:rPr>
          <w:rFonts w:cs="Arial"/>
          <w:b/>
          <w:sz w:val="20"/>
        </w:rPr>
        <w:t xml:space="preserve">serà suficient l'ús de la signatura electrònica avançada basada en un certificat qualificat o reconegut de signatura electrònica </w:t>
      </w:r>
      <w:r w:rsidRPr="008935E3">
        <w:rPr>
          <w:rFonts w:cs="Arial"/>
          <w:sz w:val="20"/>
        </w:rPr>
        <w:t>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2E057DAF" w14:textId="77777777" w:rsidR="008F3289" w:rsidRPr="008935E3" w:rsidRDefault="008F3289" w:rsidP="008F3289">
      <w:pPr>
        <w:autoSpaceDE w:val="0"/>
        <w:autoSpaceDN w:val="0"/>
        <w:adjustRightInd w:val="0"/>
        <w:jc w:val="both"/>
        <w:rPr>
          <w:rFonts w:cs="Arial"/>
          <w:sz w:val="20"/>
        </w:rPr>
      </w:pPr>
    </w:p>
    <w:p w14:paraId="68E76ED5" w14:textId="601178A6" w:rsidR="003F7817" w:rsidRPr="0090278A" w:rsidRDefault="008F3289" w:rsidP="008F3289">
      <w:pPr>
        <w:autoSpaceDE w:val="0"/>
        <w:autoSpaceDN w:val="0"/>
        <w:adjustRightInd w:val="0"/>
        <w:jc w:val="both"/>
        <w:rPr>
          <w:rFonts w:cs="Arial"/>
          <w:sz w:val="20"/>
        </w:rPr>
      </w:pPr>
      <w:r w:rsidRPr="008935E3">
        <w:rPr>
          <w:rFonts w:cs="Arial"/>
          <w:sz w:val="20"/>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8935E3">
        <w:rPr>
          <w:rFonts w:cs="Arial"/>
          <w:i/>
          <w:sz w:val="20"/>
        </w:rPr>
        <w:t>una signatura electrònica qualificada basada en un certificat qualificat emès a un Estat membre serà reconeguda com a signatura electrònica qualificada a la resta dels Estats membres</w:t>
      </w:r>
      <w:r w:rsidRPr="008935E3">
        <w:rPr>
          <w:rFonts w:cs="Arial"/>
          <w:sz w:val="20"/>
        </w:rPr>
        <w:t>”</w:t>
      </w:r>
      <w:r w:rsidRPr="008935E3">
        <w:rPr>
          <w:rFonts w:cs="Arial"/>
          <w:sz w:val="20"/>
          <w:vertAlign w:val="superscript"/>
        </w:rPr>
        <w:footnoteReference w:id="2"/>
      </w:r>
      <w:r w:rsidRPr="008935E3">
        <w:rPr>
          <w:rFonts w:cs="Arial"/>
          <w:sz w:val="20"/>
        </w:rPr>
        <w:t>.</w:t>
      </w:r>
    </w:p>
    <w:p w14:paraId="1193BEE4" w14:textId="77777777" w:rsidR="003F7817" w:rsidRPr="0090278A" w:rsidRDefault="003F7817" w:rsidP="00A33DEA">
      <w:pPr>
        <w:jc w:val="both"/>
        <w:rPr>
          <w:rFonts w:cs="Arial"/>
          <w:b/>
          <w:bCs/>
          <w:sz w:val="20"/>
        </w:rPr>
      </w:pPr>
      <w:bookmarkStart w:id="26" w:name="Desena"/>
      <w:bookmarkEnd w:id="26"/>
    </w:p>
    <w:p w14:paraId="6C0EFEAD" w14:textId="77777777" w:rsidR="003F7817" w:rsidRPr="0090278A" w:rsidRDefault="003F7817" w:rsidP="00A33DEA">
      <w:pPr>
        <w:keepNext/>
        <w:jc w:val="both"/>
        <w:rPr>
          <w:rFonts w:cs="Arial"/>
          <w:b/>
          <w:sz w:val="20"/>
        </w:rPr>
      </w:pPr>
      <w:bookmarkStart w:id="27" w:name="_Toc514873480"/>
      <w:bookmarkEnd w:id="27"/>
      <w:r w:rsidRPr="0090278A">
        <w:rPr>
          <w:rFonts w:cs="Arial"/>
          <w:b/>
          <w:sz w:val="20"/>
        </w:rPr>
        <w:t>Novena. Aptitud per contractar</w:t>
      </w:r>
    </w:p>
    <w:p w14:paraId="7212A83C" w14:textId="0C711D81" w:rsidR="003F7817" w:rsidRPr="0090278A" w:rsidRDefault="003F7817" w:rsidP="00A33DEA">
      <w:pPr>
        <w:jc w:val="both"/>
        <w:rPr>
          <w:rFonts w:cs="Arial"/>
          <w:sz w:val="20"/>
        </w:rPr>
      </w:pPr>
      <w:bookmarkStart w:id="28" w:name="Desena1"/>
      <w:bookmarkEnd w:id="28"/>
      <w:r w:rsidRPr="0090278A">
        <w:rPr>
          <w:rFonts w:cs="Arial"/>
          <w:bCs/>
          <w:sz w:val="20"/>
        </w:rPr>
        <w:t xml:space="preserve">9.1 </w:t>
      </w:r>
      <w:r w:rsidRPr="0090278A">
        <w:rPr>
          <w:rFonts w:cs="Arial"/>
          <w:sz w:val="20"/>
        </w:rPr>
        <w:t>Estan facultades per participar en aquesta licitació i subscriure, si escau, el contracte corresponent les persones naturals o jurídiques, espanyoles o estrangeres, que reuneixin les condicion</w:t>
      </w:r>
      <w:r w:rsidR="008F3289">
        <w:rPr>
          <w:rFonts w:cs="Arial"/>
          <w:sz w:val="20"/>
        </w:rPr>
        <w:t>s següents:</w:t>
      </w:r>
    </w:p>
    <w:p w14:paraId="50CD0A0B" w14:textId="77777777" w:rsidR="003F7817" w:rsidRPr="0090278A" w:rsidRDefault="003F7817" w:rsidP="00963D91">
      <w:pPr>
        <w:numPr>
          <w:ilvl w:val="0"/>
          <w:numId w:val="4"/>
        </w:numPr>
        <w:jc w:val="both"/>
        <w:rPr>
          <w:rFonts w:cs="Arial"/>
          <w:sz w:val="20"/>
        </w:rPr>
      </w:pPr>
      <w:r w:rsidRPr="0090278A">
        <w:rPr>
          <w:rFonts w:cs="Arial"/>
          <w:sz w:val="20"/>
        </w:rPr>
        <w:t>Tenir personalitat jurídica i plena capacitat d’obrar, d’acord amb el que preveu l’article 65 de la LCSP;</w:t>
      </w:r>
    </w:p>
    <w:p w14:paraId="650738C3" w14:textId="77777777" w:rsidR="003F7817" w:rsidRPr="0090278A" w:rsidRDefault="003F7817" w:rsidP="00963D91">
      <w:pPr>
        <w:numPr>
          <w:ilvl w:val="0"/>
          <w:numId w:val="4"/>
        </w:numPr>
        <w:jc w:val="both"/>
        <w:rPr>
          <w:rFonts w:cs="Arial"/>
          <w:sz w:val="20"/>
        </w:rPr>
      </w:pPr>
      <w:r w:rsidRPr="0090278A">
        <w:rPr>
          <w:rFonts w:cs="Arial"/>
          <w:sz w:val="20"/>
        </w:rPr>
        <w:t>No estar incurses en alguna de les circumstàncies de prohibició de contractar recollides en l’article 71 de la LCSP, la qual cosa poden acreditar per qualsevol dels mitjans establerts en l’article 85 de la LCSP;</w:t>
      </w:r>
    </w:p>
    <w:p w14:paraId="611978D7" w14:textId="77777777" w:rsidR="003F7817" w:rsidRPr="0090278A" w:rsidRDefault="003F7817" w:rsidP="00963D91">
      <w:pPr>
        <w:numPr>
          <w:ilvl w:val="0"/>
          <w:numId w:val="4"/>
        </w:numPr>
        <w:jc w:val="both"/>
        <w:rPr>
          <w:rFonts w:cs="Arial"/>
          <w:sz w:val="20"/>
        </w:rPr>
      </w:pPr>
      <w:r w:rsidRPr="0090278A">
        <w:rPr>
          <w:rFonts w:cs="Arial"/>
          <w:sz w:val="20"/>
        </w:rPr>
        <w:t>Acreditar la solvència requerida, en els termes establerts en la clàusula desena d’aquest plec;</w:t>
      </w:r>
    </w:p>
    <w:p w14:paraId="293DAE71" w14:textId="77777777" w:rsidR="003F7817" w:rsidRPr="0090278A" w:rsidRDefault="003F7817" w:rsidP="00963D91">
      <w:pPr>
        <w:numPr>
          <w:ilvl w:val="0"/>
          <w:numId w:val="4"/>
        </w:numPr>
        <w:jc w:val="both"/>
        <w:rPr>
          <w:rFonts w:cs="Arial"/>
          <w:sz w:val="20"/>
        </w:rPr>
      </w:pPr>
      <w:r w:rsidRPr="0090278A">
        <w:rPr>
          <w:rFonts w:cs="Arial"/>
          <w:sz w:val="20"/>
        </w:rPr>
        <w:t>Tenir l’habilitació empresarial o professional que, si escau, sigui exigible per dur a terme la prestació que constitueixi l’objecte del contracte; i</w:t>
      </w:r>
    </w:p>
    <w:p w14:paraId="3E59F2D4" w14:textId="77777777" w:rsidR="003F7817" w:rsidRPr="0090278A" w:rsidRDefault="003F7817" w:rsidP="00963D91">
      <w:pPr>
        <w:numPr>
          <w:ilvl w:val="0"/>
          <w:numId w:val="4"/>
        </w:numPr>
        <w:jc w:val="both"/>
        <w:rPr>
          <w:rFonts w:cs="Arial"/>
          <w:sz w:val="20"/>
        </w:rPr>
      </w:pPr>
      <w:r w:rsidRPr="0090278A">
        <w:rPr>
          <w:rFonts w:cs="Arial"/>
          <w:sz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1BC57753" w14:textId="77777777" w:rsidR="003F7817" w:rsidRPr="0090278A" w:rsidRDefault="003F7817" w:rsidP="00A33DEA">
      <w:pPr>
        <w:spacing w:after="0"/>
        <w:contextualSpacing/>
        <w:jc w:val="both"/>
        <w:rPr>
          <w:rFonts w:eastAsia="Calibri" w:cs="Arial"/>
          <w:sz w:val="20"/>
          <w:lang w:eastAsia="en-US"/>
        </w:rPr>
      </w:pPr>
    </w:p>
    <w:p w14:paraId="017F697F" w14:textId="77777777" w:rsidR="003F7817" w:rsidRPr="0090278A" w:rsidRDefault="003F7817" w:rsidP="00A33DEA">
      <w:pPr>
        <w:jc w:val="both"/>
        <w:rPr>
          <w:rFonts w:cs="Arial"/>
          <w:sz w:val="20"/>
        </w:rPr>
      </w:pPr>
      <w:r w:rsidRPr="0090278A">
        <w:rPr>
          <w:rFonts w:cs="Arial"/>
          <w:sz w:val="20"/>
        </w:rPr>
        <w:t>Així mateix, les prestacions objecte d’aquest contracte han d’estar compreses dins de les finalitats, objecte o àmbit d’activitat de les empreses licitadores, segons resulti dels seus estatuts o de les seves regles fundacionals.</w:t>
      </w:r>
    </w:p>
    <w:p w14:paraId="0FFEE569" w14:textId="77777777" w:rsidR="003F7817" w:rsidRPr="0090278A" w:rsidRDefault="003F7817" w:rsidP="00A33DEA">
      <w:pPr>
        <w:jc w:val="both"/>
        <w:rPr>
          <w:rFonts w:cs="Arial"/>
          <w:sz w:val="20"/>
        </w:rPr>
      </w:pPr>
    </w:p>
    <w:p w14:paraId="40B3B06E" w14:textId="77777777" w:rsidR="003F7817" w:rsidRPr="0090278A" w:rsidRDefault="003F7817" w:rsidP="00A33DEA">
      <w:pPr>
        <w:jc w:val="both"/>
        <w:rPr>
          <w:rFonts w:cs="Arial"/>
          <w:sz w:val="20"/>
        </w:rPr>
      </w:pPr>
      <w:r w:rsidRPr="0090278A">
        <w:rPr>
          <w:rFonts w:cs="Arial"/>
          <w:sz w:val="20"/>
        </w:rPr>
        <w:t>Les circumstàncies relatives a la capacitat, solvència i absència de prohibicions de contractar han de concórrer en la data final de presentació d’ofertes i subsistir en el moment de perfecció del contracte.</w:t>
      </w:r>
    </w:p>
    <w:p w14:paraId="488455A6" w14:textId="77777777" w:rsidR="003F7817" w:rsidRPr="0090278A" w:rsidRDefault="003F7817" w:rsidP="00A33DEA">
      <w:pPr>
        <w:jc w:val="both"/>
        <w:rPr>
          <w:rFonts w:cs="Arial"/>
          <w:b/>
          <w:sz w:val="20"/>
        </w:rPr>
      </w:pPr>
      <w:r w:rsidRPr="0090278A">
        <w:rPr>
          <w:rFonts w:cs="Arial"/>
          <w:b/>
          <w:sz w:val="20"/>
        </w:rPr>
        <w:t xml:space="preserve"> </w:t>
      </w:r>
    </w:p>
    <w:p w14:paraId="17D68FD5" w14:textId="77777777" w:rsidR="003F7817" w:rsidRPr="0090278A" w:rsidRDefault="003F7817" w:rsidP="00A33DEA">
      <w:pPr>
        <w:jc w:val="both"/>
        <w:rPr>
          <w:rFonts w:cs="Arial"/>
          <w:sz w:val="20"/>
        </w:rPr>
      </w:pPr>
      <w:r w:rsidRPr="0090278A">
        <w:rPr>
          <w:rFonts w:cs="Arial"/>
          <w:b/>
          <w:bCs/>
          <w:sz w:val="20"/>
        </w:rPr>
        <w:t xml:space="preserve">9.2 </w:t>
      </w:r>
      <w:r w:rsidRPr="0090278A">
        <w:rPr>
          <w:rFonts w:cs="Arial"/>
          <w:sz w:val="20"/>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1D589FA5" w14:textId="77777777" w:rsidR="003F7817" w:rsidRPr="0090278A" w:rsidRDefault="003F7817" w:rsidP="00A33DEA">
      <w:pPr>
        <w:jc w:val="both"/>
        <w:rPr>
          <w:rFonts w:cs="Arial"/>
          <w:sz w:val="20"/>
        </w:rPr>
      </w:pPr>
    </w:p>
    <w:p w14:paraId="6BF1386F" w14:textId="77777777" w:rsidR="003F7817" w:rsidRPr="0090278A" w:rsidRDefault="003F7817" w:rsidP="00A33DEA">
      <w:pPr>
        <w:jc w:val="both"/>
        <w:rPr>
          <w:rFonts w:cs="Arial"/>
          <w:sz w:val="20"/>
        </w:rPr>
      </w:pPr>
      <w:r w:rsidRPr="0090278A">
        <w:rPr>
          <w:rFonts w:cs="Arial"/>
          <w:sz w:val="20"/>
        </w:rPr>
        <w:t>La capacitat d’obrar de les empreses espanyoles persones físiques s’acredita amb la presentació del NIF.</w:t>
      </w:r>
    </w:p>
    <w:p w14:paraId="200EDCB5" w14:textId="77777777" w:rsidR="003F7817" w:rsidRPr="0090278A" w:rsidRDefault="003F7817" w:rsidP="00A33DEA">
      <w:pPr>
        <w:jc w:val="both"/>
        <w:rPr>
          <w:rFonts w:cs="Arial"/>
          <w:sz w:val="20"/>
        </w:rPr>
      </w:pPr>
    </w:p>
    <w:p w14:paraId="7535D242" w14:textId="088A67A3" w:rsidR="003F7817" w:rsidRPr="0090278A" w:rsidRDefault="003F7817" w:rsidP="00A33DEA">
      <w:pPr>
        <w:jc w:val="both"/>
        <w:rPr>
          <w:rFonts w:cs="Arial"/>
          <w:sz w:val="20"/>
        </w:rPr>
      </w:pPr>
      <w:r w:rsidRPr="0090278A">
        <w:rPr>
          <w:rFonts w:cs="Arial"/>
          <w:sz w:val="2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w:t>
      </w:r>
      <w:r w:rsidR="008F3289">
        <w:rPr>
          <w:rStyle w:val="Refernciadenotaapeudepgina"/>
          <w:rFonts w:cs="Arial"/>
          <w:sz w:val="20"/>
        </w:rPr>
        <w:footnoteReference w:id="3"/>
      </w:r>
      <w:r w:rsidRPr="0090278A">
        <w:rPr>
          <w:rFonts w:cs="Arial"/>
          <w:sz w:val="20"/>
        </w:rPr>
        <w:t xml:space="preserve"> de la Directiva 2014/24/UE.</w:t>
      </w:r>
    </w:p>
    <w:p w14:paraId="2CD02B42" w14:textId="77777777" w:rsidR="003F7817" w:rsidRPr="0090278A" w:rsidRDefault="003F7817" w:rsidP="00A33DEA">
      <w:pPr>
        <w:jc w:val="both"/>
        <w:rPr>
          <w:rFonts w:cs="Arial"/>
          <w:sz w:val="20"/>
        </w:rPr>
      </w:pPr>
    </w:p>
    <w:p w14:paraId="4918516D" w14:textId="77777777" w:rsidR="003F7817" w:rsidRPr="0090278A" w:rsidRDefault="003F7817" w:rsidP="00A33DEA">
      <w:pPr>
        <w:jc w:val="both"/>
        <w:rPr>
          <w:rFonts w:cs="Arial"/>
          <w:sz w:val="20"/>
        </w:rPr>
      </w:pPr>
      <w:r w:rsidRPr="0090278A">
        <w:rPr>
          <w:rFonts w:cs="Arial"/>
          <w:sz w:val="20"/>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4F8A341" w14:textId="77777777" w:rsidR="003F7817" w:rsidRPr="0090278A" w:rsidRDefault="003F7817" w:rsidP="00A33DEA">
      <w:pPr>
        <w:jc w:val="both"/>
        <w:rPr>
          <w:rFonts w:cs="Arial"/>
          <w:sz w:val="20"/>
        </w:rPr>
      </w:pPr>
    </w:p>
    <w:p w14:paraId="119BDA98" w14:textId="77777777" w:rsidR="003F7817" w:rsidRPr="0090278A" w:rsidRDefault="003F7817" w:rsidP="00A33DEA">
      <w:pPr>
        <w:jc w:val="both"/>
        <w:rPr>
          <w:rFonts w:cs="Arial"/>
          <w:sz w:val="20"/>
        </w:rPr>
      </w:pPr>
      <w:r w:rsidRPr="0090278A">
        <w:rPr>
          <w:rFonts w:cs="Arial"/>
          <w:b/>
          <w:sz w:val="20"/>
        </w:rPr>
        <w:t xml:space="preserve">9.3 </w:t>
      </w:r>
      <w:r w:rsidRPr="0090278A">
        <w:rPr>
          <w:rFonts w:cs="Arial"/>
          <w:sz w:val="20"/>
        </w:rPr>
        <w:t>També 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231DB4DD" w14:textId="77777777" w:rsidR="003F7817" w:rsidRPr="0090278A" w:rsidRDefault="003F7817" w:rsidP="00A33DEA">
      <w:pPr>
        <w:jc w:val="both"/>
        <w:rPr>
          <w:rFonts w:cs="Arial"/>
          <w:sz w:val="20"/>
        </w:rPr>
      </w:pPr>
    </w:p>
    <w:p w14:paraId="45B04C3D" w14:textId="77777777" w:rsidR="003F7817" w:rsidRPr="0090278A" w:rsidRDefault="003F7817" w:rsidP="00A33DEA">
      <w:pPr>
        <w:jc w:val="both"/>
        <w:rPr>
          <w:rFonts w:cs="Arial"/>
          <w:sz w:val="20"/>
        </w:rPr>
      </w:pPr>
      <w:r w:rsidRPr="0090278A">
        <w:rPr>
          <w:rFonts w:cs="Arial"/>
          <w:sz w:val="20"/>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1769A4B7" w14:textId="77777777" w:rsidR="003F7817" w:rsidRPr="0090278A" w:rsidRDefault="003F7817" w:rsidP="00A33DEA">
      <w:pPr>
        <w:jc w:val="both"/>
        <w:rPr>
          <w:rFonts w:cs="Arial"/>
          <w:sz w:val="20"/>
        </w:rPr>
      </w:pPr>
    </w:p>
    <w:p w14:paraId="4AE0D12E" w14:textId="77777777" w:rsidR="003F7817" w:rsidRPr="0090278A" w:rsidRDefault="003F7817" w:rsidP="00A33DEA">
      <w:pPr>
        <w:jc w:val="both"/>
        <w:rPr>
          <w:rFonts w:cs="Arial"/>
          <w:sz w:val="20"/>
        </w:rPr>
      </w:pPr>
      <w:r w:rsidRPr="0090278A">
        <w:rPr>
          <w:rFonts w:cs="Arial"/>
          <w:b/>
          <w:sz w:val="20"/>
        </w:rPr>
        <w:t>9.4</w:t>
      </w:r>
      <w:r w:rsidRPr="0090278A">
        <w:rPr>
          <w:rFonts w:cs="Arial"/>
          <w:sz w:val="20"/>
        </w:rPr>
        <w:t xml:space="preserve"> La durada de la UTE ha de coincidir, almenys, amb la del contracte fins a la seva extinció.</w:t>
      </w:r>
    </w:p>
    <w:p w14:paraId="2DC59D3D" w14:textId="77777777" w:rsidR="003F7817" w:rsidRPr="0090278A" w:rsidRDefault="003F7817" w:rsidP="00A33DEA">
      <w:pPr>
        <w:jc w:val="both"/>
        <w:rPr>
          <w:rFonts w:cs="Arial"/>
          <w:sz w:val="20"/>
        </w:rPr>
      </w:pPr>
    </w:p>
    <w:p w14:paraId="112E0A99" w14:textId="77777777" w:rsidR="003F7817" w:rsidRPr="0090278A" w:rsidRDefault="003F7817" w:rsidP="00A33DEA">
      <w:pPr>
        <w:jc w:val="both"/>
        <w:rPr>
          <w:rFonts w:cs="Arial"/>
          <w:sz w:val="20"/>
        </w:rPr>
      </w:pPr>
      <w:r w:rsidRPr="0090278A">
        <w:rPr>
          <w:rFonts w:cs="Arial"/>
          <w:b/>
          <w:bCs/>
          <w:sz w:val="20"/>
        </w:rPr>
        <w:t xml:space="preserve">9.5 </w:t>
      </w:r>
      <w:r w:rsidRPr="0090278A">
        <w:rPr>
          <w:rFonts w:cs="Arial"/>
          <w:sz w:val="20"/>
        </w:rPr>
        <w:t>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14:paraId="2E595677" w14:textId="77777777" w:rsidR="003F7817" w:rsidRPr="0090278A" w:rsidRDefault="003F7817" w:rsidP="00A33DEA">
      <w:pPr>
        <w:jc w:val="both"/>
        <w:rPr>
          <w:rFonts w:cs="Arial"/>
          <w:b/>
          <w:sz w:val="20"/>
        </w:rPr>
      </w:pPr>
    </w:p>
    <w:p w14:paraId="3456E6A0" w14:textId="77777777" w:rsidR="003F7817" w:rsidRPr="0090278A" w:rsidRDefault="003F7817" w:rsidP="00A33DEA">
      <w:pPr>
        <w:keepNext/>
        <w:jc w:val="both"/>
        <w:rPr>
          <w:rFonts w:cs="Arial"/>
          <w:b/>
          <w:sz w:val="20"/>
        </w:rPr>
      </w:pPr>
      <w:bookmarkStart w:id="29" w:name="Onzena"/>
      <w:bookmarkStart w:id="30" w:name="_Toc514873481"/>
      <w:bookmarkEnd w:id="29"/>
      <w:r w:rsidRPr="0090278A">
        <w:rPr>
          <w:rFonts w:cs="Arial"/>
          <w:b/>
          <w:sz w:val="20"/>
        </w:rPr>
        <w:t>Desena. Solvència de les empreses licitadores</w:t>
      </w:r>
      <w:bookmarkEnd w:id="30"/>
      <w:r w:rsidRPr="0090278A">
        <w:rPr>
          <w:rFonts w:cs="Arial"/>
          <w:b/>
          <w:sz w:val="20"/>
        </w:rPr>
        <w:t xml:space="preserve"> </w:t>
      </w:r>
    </w:p>
    <w:p w14:paraId="04DA6856" w14:textId="77777777" w:rsidR="003F7817" w:rsidRPr="0090278A" w:rsidRDefault="003F7817" w:rsidP="00A33DEA">
      <w:pPr>
        <w:jc w:val="both"/>
        <w:rPr>
          <w:rFonts w:cs="Arial"/>
          <w:b/>
          <w:bCs/>
          <w:sz w:val="20"/>
        </w:rPr>
      </w:pPr>
    </w:p>
    <w:p w14:paraId="49E16769" w14:textId="1F549E52" w:rsidR="003F7817" w:rsidRPr="0090278A" w:rsidRDefault="003F7817" w:rsidP="00A33DEA">
      <w:pPr>
        <w:jc w:val="both"/>
        <w:rPr>
          <w:rFonts w:cs="Arial"/>
          <w:b/>
          <w:sz w:val="20"/>
        </w:rPr>
      </w:pPr>
      <w:r w:rsidRPr="0090278A">
        <w:rPr>
          <w:rFonts w:cs="Arial"/>
          <w:b/>
          <w:bCs/>
          <w:sz w:val="20"/>
        </w:rPr>
        <w:t xml:space="preserve">10.1 </w:t>
      </w:r>
      <w:r w:rsidRPr="0090278A">
        <w:rPr>
          <w:rFonts w:cs="Arial"/>
          <w:sz w:val="20"/>
        </w:rPr>
        <w:t xml:space="preserve">Les empreses han d’acreditar que compleixen els requisits mínims de solvència que es detallen en </w:t>
      </w:r>
      <w:r w:rsidRPr="0090278A">
        <w:rPr>
          <w:rFonts w:cs="Arial"/>
          <w:bCs/>
          <w:sz w:val="20"/>
        </w:rPr>
        <w:t>l’apartat F.1 del quadre de característiques</w:t>
      </w:r>
      <w:r w:rsidRPr="0090278A">
        <w:rPr>
          <w:rFonts w:cs="Arial"/>
          <w:sz w:val="20"/>
        </w:rPr>
        <w:t xml:space="preserve">, bé a través dels mitjans d’acreditació que es relacionen en aquest mateix apartat </w:t>
      </w:r>
      <w:r w:rsidRPr="0090278A">
        <w:rPr>
          <w:rFonts w:cs="Arial"/>
          <w:bCs/>
          <w:sz w:val="20"/>
        </w:rPr>
        <w:t>del quadre de característiques</w:t>
      </w:r>
      <w:r w:rsidRPr="0090278A">
        <w:rPr>
          <w:rFonts w:cs="Arial"/>
          <w:sz w:val="20"/>
        </w:rPr>
        <w:t xml:space="preserve">, o bé alternativament mitjançant la classificació equivalent a aquesta solvència, que s’assenyala en </w:t>
      </w:r>
      <w:r w:rsidRPr="0090278A">
        <w:rPr>
          <w:rFonts w:cs="Arial"/>
          <w:bCs/>
          <w:sz w:val="20"/>
        </w:rPr>
        <w:t>l’apartat F.2 del mateix quadre de característiques</w:t>
      </w:r>
      <w:r w:rsidRPr="0090278A">
        <w:rPr>
          <w:rFonts w:cs="Arial"/>
          <w:sz w:val="20"/>
        </w:rPr>
        <w:t>. En aquest sentit, d’acord amb el previst en l’</w:t>
      </w:r>
      <w:r w:rsidR="000B528C" w:rsidRPr="0090278A">
        <w:rPr>
          <w:rFonts w:cs="Arial"/>
          <w:b/>
          <w:sz w:val="20"/>
        </w:rPr>
        <w:t>article 77.1.c</w:t>
      </w:r>
      <w:r w:rsidRPr="0090278A">
        <w:rPr>
          <w:rFonts w:cs="Arial"/>
          <w:b/>
          <w:sz w:val="20"/>
        </w:rPr>
        <w:t>)</w:t>
      </w:r>
      <w:r w:rsidRPr="0090278A">
        <w:rPr>
          <w:rFonts w:cs="Arial"/>
          <w:sz w:val="20"/>
        </w:rPr>
        <w:t xml:space="preserve"> de la LCSP, en els contractes de </w:t>
      </w:r>
      <w:r w:rsidR="000B528C" w:rsidRPr="0090278A">
        <w:rPr>
          <w:rFonts w:cs="Arial"/>
          <w:b/>
          <w:sz w:val="20"/>
        </w:rPr>
        <w:t xml:space="preserve">concessió de </w:t>
      </w:r>
      <w:r w:rsidRPr="0090278A">
        <w:rPr>
          <w:rFonts w:cs="Arial"/>
          <w:b/>
          <w:sz w:val="20"/>
        </w:rPr>
        <w:t>serveis</w:t>
      </w:r>
      <w:r w:rsidRPr="0090278A">
        <w:rPr>
          <w:rFonts w:cs="Arial"/>
          <w:sz w:val="20"/>
        </w:rPr>
        <w:t xml:space="preserve"> no és exigible la classificació empresarial. </w:t>
      </w:r>
      <w:r w:rsidRPr="0090278A">
        <w:rPr>
          <w:rFonts w:cs="Arial"/>
          <w:b/>
          <w:sz w:val="20"/>
        </w:rPr>
        <w:t>Per a aquests contractes, els requisits específics de solvència exigits s’han d’indicar a l’anunci de licitació o a la invitació a participar en el procediment i s’han de detallar en els plecs del contracte.</w:t>
      </w:r>
    </w:p>
    <w:p w14:paraId="6748FB83" w14:textId="77777777" w:rsidR="003F7817" w:rsidRPr="0090278A" w:rsidRDefault="003F7817" w:rsidP="00A33DEA">
      <w:pPr>
        <w:jc w:val="both"/>
        <w:rPr>
          <w:rFonts w:cs="Arial"/>
          <w:sz w:val="20"/>
        </w:rPr>
      </w:pPr>
    </w:p>
    <w:p w14:paraId="75E5BEA8" w14:textId="77777777" w:rsidR="003F7817" w:rsidRPr="0090278A" w:rsidRDefault="003F7817" w:rsidP="00A33DEA">
      <w:pPr>
        <w:jc w:val="both"/>
        <w:rPr>
          <w:rFonts w:cs="Arial"/>
          <w:sz w:val="20"/>
        </w:rPr>
      </w:pPr>
      <w:r w:rsidRPr="0090278A">
        <w:rPr>
          <w:rFonts w:cs="Arial"/>
          <w:sz w:val="20"/>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14:paraId="09D02CB8" w14:textId="77777777" w:rsidR="003F7817" w:rsidRPr="0090278A" w:rsidRDefault="003F7817" w:rsidP="00A33DEA">
      <w:pPr>
        <w:jc w:val="both"/>
        <w:rPr>
          <w:rFonts w:cs="Arial"/>
          <w:sz w:val="20"/>
        </w:rPr>
      </w:pPr>
    </w:p>
    <w:p w14:paraId="125041B9" w14:textId="77777777" w:rsidR="003F7817" w:rsidRPr="0090278A" w:rsidRDefault="003F7817" w:rsidP="00A33DEA">
      <w:pPr>
        <w:jc w:val="both"/>
        <w:rPr>
          <w:rFonts w:cs="Arial"/>
          <w:sz w:val="20"/>
        </w:rPr>
      </w:pPr>
      <w:r w:rsidRPr="0090278A">
        <w:rPr>
          <w:rFonts w:cs="Arial"/>
          <w:b/>
          <w:bCs/>
          <w:sz w:val="20"/>
        </w:rPr>
        <w:t xml:space="preserve">10.2 </w:t>
      </w:r>
      <w:r w:rsidRPr="0090278A">
        <w:rPr>
          <w:rFonts w:cs="Arial"/>
          <w:sz w:val="20"/>
        </w:rPr>
        <w:t>Les empreses licitadores s’han de comprometre a dedicar o adscriure a l’execució del contracte els mitjans personals o materials suficients que s’indiquen en l’</w:t>
      </w:r>
      <w:r w:rsidRPr="0090278A">
        <w:rPr>
          <w:rFonts w:cs="Arial"/>
          <w:bCs/>
          <w:sz w:val="20"/>
        </w:rPr>
        <w:t>apartat F.3 del quadre de característiques</w:t>
      </w:r>
      <w:r w:rsidRPr="0090278A">
        <w:rPr>
          <w:rFonts w:cs="Arial"/>
          <w:sz w:val="20"/>
        </w:rPr>
        <w:t>.</w:t>
      </w:r>
    </w:p>
    <w:p w14:paraId="2BF6167F" w14:textId="77777777" w:rsidR="003F7817" w:rsidRPr="0090278A" w:rsidRDefault="003F7817" w:rsidP="00A33DEA">
      <w:pPr>
        <w:jc w:val="both"/>
        <w:rPr>
          <w:rFonts w:cs="Arial"/>
          <w:sz w:val="20"/>
        </w:rPr>
      </w:pPr>
    </w:p>
    <w:p w14:paraId="1AC9DA22" w14:textId="77777777" w:rsidR="003F7817" w:rsidRPr="0090278A" w:rsidRDefault="003F7817" w:rsidP="00A33DEA">
      <w:pPr>
        <w:jc w:val="both"/>
        <w:rPr>
          <w:rFonts w:cs="Arial"/>
          <w:sz w:val="20"/>
        </w:rPr>
      </w:pPr>
      <w:r w:rsidRPr="0090278A">
        <w:rPr>
          <w:rFonts w:cs="Arial"/>
          <w:b/>
          <w:bCs/>
          <w:sz w:val="20"/>
        </w:rPr>
        <w:t xml:space="preserve">10.3 </w:t>
      </w:r>
      <w:r w:rsidRPr="0090278A">
        <w:rPr>
          <w:rFonts w:cs="Arial"/>
          <w:sz w:val="20"/>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CC21594" w14:textId="77777777" w:rsidR="003F7817" w:rsidRPr="0090278A" w:rsidRDefault="003F7817" w:rsidP="00A33DEA">
      <w:pPr>
        <w:jc w:val="both"/>
        <w:rPr>
          <w:rFonts w:cs="Arial"/>
          <w:sz w:val="20"/>
        </w:rPr>
      </w:pPr>
    </w:p>
    <w:p w14:paraId="4CC2B6B1" w14:textId="77777777" w:rsidR="003F7817" w:rsidRPr="0090278A" w:rsidRDefault="003F7817" w:rsidP="00A33DEA">
      <w:pPr>
        <w:jc w:val="both"/>
        <w:rPr>
          <w:rFonts w:cs="Arial"/>
          <w:sz w:val="20"/>
        </w:rPr>
      </w:pPr>
      <w:r w:rsidRPr="0090278A">
        <w:rPr>
          <w:rFonts w:cs="Arial"/>
          <w:sz w:val="2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64E77BAA" w14:textId="77777777" w:rsidR="003F7817" w:rsidRPr="0090278A" w:rsidRDefault="003F7817" w:rsidP="00A33DEA">
      <w:pPr>
        <w:jc w:val="both"/>
        <w:rPr>
          <w:rFonts w:cs="Arial"/>
          <w:sz w:val="20"/>
        </w:rPr>
      </w:pPr>
    </w:p>
    <w:p w14:paraId="1F802105" w14:textId="77777777" w:rsidR="003F7817" w:rsidRPr="0090278A" w:rsidRDefault="003F7817" w:rsidP="00A33DEA">
      <w:pPr>
        <w:jc w:val="both"/>
        <w:rPr>
          <w:rFonts w:cs="Arial"/>
          <w:sz w:val="20"/>
        </w:rPr>
      </w:pPr>
      <w:r w:rsidRPr="0090278A">
        <w:rPr>
          <w:rFonts w:cs="Arial"/>
          <w:sz w:val="20"/>
        </w:rPr>
        <w:t>En les mateixes condicions, les UTE poden recórrer a les capacitats dels participants en la unió o d'altres entitats.</w:t>
      </w:r>
    </w:p>
    <w:p w14:paraId="117F84C0" w14:textId="77777777" w:rsidR="003F7817" w:rsidRPr="0090278A" w:rsidRDefault="003F7817" w:rsidP="00A33DEA">
      <w:pPr>
        <w:jc w:val="both"/>
        <w:rPr>
          <w:rFonts w:cs="Arial"/>
          <w:sz w:val="20"/>
        </w:rPr>
      </w:pPr>
    </w:p>
    <w:p w14:paraId="64147B9C" w14:textId="77777777" w:rsidR="003F7817" w:rsidRPr="0090278A" w:rsidRDefault="003F7817" w:rsidP="00A33DEA">
      <w:pPr>
        <w:jc w:val="both"/>
        <w:rPr>
          <w:rFonts w:cs="Arial"/>
          <w:sz w:val="20"/>
        </w:rPr>
      </w:pPr>
      <w:r w:rsidRPr="0090278A">
        <w:rPr>
          <w:rFonts w:cs="Arial"/>
          <w:b/>
          <w:bCs/>
          <w:sz w:val="20"/>
        </w:rPr>
        <w:t xml:space="preserve">10.4 </w:t>
      </w:r>
      <w:r w:rsidRPr="0090278A">
        <w:rPr>
          <w:rFonts w:cs="Arial"/>
          <w:sz w:val="20"/>
        </w:rPr>
        <w:t>Els certificats comunitaris d’empresaris autoritzats per contractar als que fa referència l’article 97 de la LCSP constitueixen una presumpció d’aptitud en relació als requisits de selecció qualitativa que figurin en aquests.</w:t>
      </w:r>
    </w:p>
    <w:p w14:paraId="00D702EA" w14:textId="77777777" w:rsidR="003F7817" w:rsidRPr="0090278A" w:rsidRDefault="003F7817" w:rsidP="00A33DEA">
      <w:pPr>
        <w:jc w:val="both"/>
        <w:rPr>
          <w:rFonts w:cs="Arial"/>
          <w:sz w:val="20"/>
        </w:rPr>
      </w:pPr>
    </w:p>
    <w:p w14:paraId="53978C6B" w14:textId="77777777" w:rsidR="003F7817" w:rsidRPr="0090278A" w:rsidRDefault="003F7817" w:rsidP="00A33DEA">
      <w:pPr>
        <w:jc w:val="both"/>
        <w:rPr>
          <w:rFonts w:cs="Arial"/>
          <w:sz w:val="20"/>
        </w:rPr>
      </w:pPr>
      <w:r w:rsidRPr="0090278A">
        <w:rPr>
          <w:rFonts w:cs="Arial"/>
          <w:b/>
          <w:bCs/>
          <w:sz w:val="20"/>
        </w:rPr>
        <w:t>10.5</w:t>
      </w:r>
      <w:r w:rsidRPr="0090278A">
        <w:rPr>
          <w:rFonts w:cs="Arial"/>
          <w:bCs/>
          <w:sz w:val="20"/>
        </w:rPr>
        <w:t xml:space="preserve"> </w:t>
      </w:r>
      <w:r w:rsidRPr="0090278A">
        <w:rPr>
          <w:rFonts w:cs="Arial"/>
          <w:sz w:val="20"/>
        </w:rPr>
        <w:t>En les UTE, totes les empreses que en formen part han d’acreditar la seva solvència, en els termes indicats en l’</w:t>
      </w:r>
      <w:r w:rsidRPr="0090278A">
        <w:rPr>
          <w:rFonts w:cs="Arial"/>
          <w:bCs/>
          <w:sz w:val="20"/>
        </w:rPr>
        <w:t xml:space="preserve">apartat F.1 del quadre de característiques. </w:t>
      </w:r>
      <w:r w:rsidRPr="0090278A">
        <w:rPr>
          <w:rFonts w:cs="Arial"/>
          <w:sz w:val="20"/>
        </w:rPr>
        <w:t>Per tal de determinar la solvència de la unió temporal, s’acumula l’acreditada per cadascuna de les seves integrants.</w:t>
      </w:r>
    </w:p>
    <w:p w14:paraId="49D7DCF2" w14:textId="6815433B" w:rsidR="00F523FB" w:rsidRPr="0090278A" w:rsidRDefault="00F523FB" w:rsidP="00A33DEA">
      <w:pPr>
        <w:keepNext/>
        <w:jc w:val="both"/>
        <w:rPr>
          <w:rFonts w:cs="Arial"/>
          <w:b/>
          <w:sz w:val="20"/>
          <w:lang w:val="es-ES"/>
        </w:rPr>
      </w:pPr>
      <w:bookmarkStart w:id="31" w:name="_Toc514873482"/>
      <w:bookmarkStart w:id="32" w:name="iiLICIT"/>
      <w:bookmarkStart w:id="33" w:name="Onzena1"/>
      <w:bookmarkEnd w:id="31"/>
      <w:bookmarkEnd w:id="32"/>
      <w:bookmarkEnd w:id="33"/>
    </w:p>
    <w:p w14:paraId="39D5635C" w14:textId="09ACEB9F" w:rsidR="003F7817" w:rsidRPr="0090278A" w:rsidRDefault="003F7817" w:rsidP="00A33DEA">
      <w:pPr>
        <w:keepNext/>
        <w:jc w:val="both"/>
        <w:rPr>
          <w:rFonts w:cs="Arial"/>
          <w:b/>
          <w:sz w:val="20"/>
          <w:lang w:val="es-ES"/>
        </w:rPr>
      </w:pPr>
      <w:r w:rsidRPr="0090278A">
        <w:rPr>
          <w:rFonts w:cs="Arial"/>
          <w:b/>
          <w:sz w:val="20"/>
          <w:lang w:val="es-ES"/>
        </w:rPr>
        <w:t>II. DISPOSICIONS RELATIVES A LA LICITACIÓ, L’ADJUDICACIÓ I LA FORMALITZACIÓ DEL CONTRACTE</w:t>
      </w:r>
    </w:p>
    <w:p w14:paraId="4A51A5F3" w14:textId="77777777" w:rsidR="003F7817" w:rsidRPr="0090278A" w:rsidRDefault="003F7817" w:rsidP="00A33DEA">
      <w:pPr>
        <w:jc w:val="both"/>
        <w:rPr>
          <w:rFonts w:cs="Arial"/>
          <w:b/>
          <w:bCs/>
          <w:sz w:val="20"/>
        </w:rPr>
      </w:pPr>
      <w:bookmarkStart w:id="34" w:name="iiLICIT1"/>
      <w:bookmarkEnd w:id="34"/>
    </w:p>
    <w:p w14:paraId="295BB5C0" w14:textId="77777777" w:rsidR="0090278A" w:rsidRPr="0090278A" w:rsidRDefault="0090278A" w:rsidP="0090278A">
      <w:pPr>
        <w:keepNext/>
        <w:suppressAutoHyphens w:val="0"/>
        <w:spacing w:after="0" w:line="240" w:lineRule="auto"/>
        <w:jc w:val="both"/>
        <w:outlineLvl w:val="1"/>
        <w:rPr>
          <w:rFonts w:cs="Arial"/>
          <w:b/>
          <w:color w:val="auto"/>
          <w:sz w:val="20"/>
        </w:rPr>
      </w:pPr>
      <w:bookmarkStart w:id="35" w:name="_Toc514873483"/>
      <w:bookmarkStart w:id="36" w:name="Dotzena"/>
      <w:bookmarkEnd w:id="35"/>
      <w:bookmarkEnd w:id="36"/>
      <w:r w:rsidRPr="0090278A">
        <w:rPr>
          <w:rFonts w:cs="Arial"/>
          <w:b/>
          <w:color w:val="auto"/>
          <w:sz w:val="20"/>
        </w:rPr>
        <w:t>Onzena. Presentació de documentació i de proposicions</w:t>
      </w:r>
    </w:p>
    <w:p w14:paraId="3E58459E" w14:textId="77777777" w:rsidR="0090278A" w:rsidRPr="0090278A" w:rsidRDefault="0090278A" w:rsidP="0090278A">
      <w:pPr>
        <w:suppressAutoHyphens w:val="0"/>
        <w:autoSpaceDE w:val="0"/>
        <w:autoSpaceDN w:val="0"/>
        <w:adjustRightInd w:val="0"/>
        <w:spacing w:after="0" w:line="240" w:lineRule="auto"/>
        <w:jc w:val="both"/>
        <w:rPr>
          <w:rFonts w:cs="Arial"/>
          <w:b/>
          <w:bCs/>
          <w:color w:val="auto"/>
          <w:sz w:val="20"/>
        </w:rPr>
      </w:pPr>
    </w:p>
    <w:p w14:paraId="5B738115"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r w:rsidRPr="0090278A">
        <w:rPr>
          <w:rFonts w:cs="Arial"/>
          <w:b/>
          <w:bCs/>
          <w:color w:val="auto"/>
          <w:sz w:val="20"/>
        </w:rPr>
        <w:t xml:space="preserve">11.1 </w:t>
      </w:r>
      <w:r w:rsidRPr="0090278A">
        <w:rPr>
          <w:rFonts w:cs="Arial"/>
          <w:color w:val="auto"/>
          <w:sz w:val="20"/>
        </w:rPr>
        <w:t xml:space="preserve">Les empreses poden presentar oferta als diferents lots en què es divideix l’objecte del contracte, amb les limitacions que, en el seu cas, s’estableixin a l’apartat A.2 del quadre de característiques. </w:t>
      </w:r>
    </w:p>
    <w:p w14:paraId="792BF5CA"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26814D8E" w14:textId="77777777" w:rsidR="0090278A" w:rsidRPr="0090278A" w:rsidRDefault="0090278A" w:rsidP="0090278A">
      <w:pPr>
        <w:suppressAutoHyphens w:val="0"/>
        <w:autoSpaceDE w:val="0"/>
        <w:autoSpaceDN w:val="0"/>
        <w:adjustRightInd w:val="0"/>
        <w:spacing w:after="0" w:line="240" w:lineRule="auto"/>
        <w:jc w:val="both"/>
        <w:rPr>
          <w:rFonts w:cs="Arial"/>
          <w:b/>
          <w:bCs/>
          <w:color w:val="auto"/>
          <w:sz w:val="20"/>
        </w:rPr>
      </w:pPr>
      <w:r w:rsidRPr="0090278A">
        <w:rPr>
          <w:rFonts w:cs="Arial"/>
          <w:b/>
          <w:bCs/>
          <w:color w:val="auto"/>
          <w:sz w:val="20"/>
        </w:rPr>
        <w:t xml:space="preserve">11.2 </w:t>
      </w:r>
      <w:r w:rsidRPr="0090278A">
        <w:rPr>
          <w:rFonts w:cs="Arial"/>
          <w:b/>
          <w:color w:val="auto"/>
          <w:sz w:val="20"/>
        </w:rPr>
        <w:t xml:space="preserve">Les empreses licitadores han de presentar la documentació que conformi les seves ofertes en 2 ó 3 sobres, segons s’indiqui en </w:t>
      </w:r>
      <w:r w:rsidRPr="0090278A">
        <w:rPr>
          <w:rFonts w:cs="Arial"/>
          <w:b/>
          <w:bCs/>
          <w:color w:val="auto"/>
          <w:sz w:val="20"/>
        </w:rPr>
        <w:t>l’apartat G del quadre de característiques</w:t>
      </w:r>
      <w:r w:rsidRPr="0090278A">
        <w:rPr>
          <w:rFonts w:cs="Arial"/>
          <w:b/>
          <w:color w:val="auto"/>
          <w:sz w:val="20"/>
        </w:rPr>
        <w:t>, en el termini màxim que s’assenyala en l’anunci de licitació, mitjançant l’eina de Sobre Digital accessible a</w:t>
      </w:r>
      <w:r w:rsidRPr="0090278A">
        <w:rPr>
          <w:rFonts w:cs="Arial"/>
          <w:b/>
          <w:bCs/>
          <w:color w:val="auto"/>
          <w:sz w:val="20"/>
        </w:rPr>
        <w:t xml:space="preserve"> l’adreça del perfil de contractant que s’indica en l’apartat E.3 del quadre de característiques</w:t>
      </w:r>
      <w:r w:rsidRPr="0090278A">
        <w:rPr>
          <w:rFonts w:cs="Arial"/>
          <w:b/>
          <w:color w:val="auto"/>
          <w:sz w:val="20"/>
        </w:rPr>
        <w:t>.</w:t>
      </w:r>
    </w:p>
    <w:p w14:paraId="49890E23"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29F02E7B"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r w:rsidRPr="0090278A">
        <w:rPr>
          <w:rFonts w:cs="Arial"/>
          <w:bCs/>
          <w:color w:val="auto"/>
          <w:sz w:val="20"/>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7E33EF62"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2973867A"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r w:rsidRPr="0090278A">
        <w:rPr>
          <w:rFonts w:cs="Arial"/>
          <w:b/>
          <w:bCs/>
          <w:color w:val="auto"/>
          <w:sz w:val="20"/>
        </w:rPr>
        <w:t>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a rebre els avisos de notificacions i comunicacions mitjançant l’e-NOTUM</w:t>
      </w:r>
      <w:r w:rsidRPr="0090278A">
        <w:rPr>
          <w:rFonts w:cs="Arial"/>
          <w:bCs/>
          <w:color w:val="auto"/>
          <w:sz w:val="20"/>
        </w:rPr>
        <w:t>, d’acord amb l’apartat 11.10 d’aquesta clàusula.</w:t>
      </w:r>
    </w:p>
    <w:p w14:paraId="4FFAC42C"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62449B42" w14:textId="77777777" w:rsidR="0090278A" w:rsidRPr="0090278A" w:rsidRDefault="0090278A" w:rsidP="0090278A">
      <w:pPr>
        <w:suppressAutoHyphens w:val="0"/>
        <w:autoSpaceDE w:val="0"/>
        <w:autoSpaceDN w:val="0"/>
        <w:adjustRightInd w:val="0"/>
        <w:spacing w:after="0" w:line="240" w:lineRule="auto"/>
        <w:jc w:val="both"/>
        <w:rPr>
          <w:rFonts w:cs="Arial"/>
          <w:b/>
          <w:bCs/>
          <w:color w:val="auto"/>
          <w:sz w:val="20"/>
        </w:rPr>
      </w:pPr>
      <w:r w:rsidRPr="0090278A">
        <w:rPr>
          <w:rFonts w:cs="Arial"/>
          <w:b/>
          <w:bCs/>
          <w:color w:val="auto"/>
          <w:sz w:val="20"/>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7D05138E" w14:textId="77777777" w:rsidR="0090278A" w:rsidRPr="0090278A" w:rsidRDefault="0090278A" w:rsidP="0090278A">
      <w:pPr>
        <w:suppressAutoHyphens w:val="0"/>
        <w:autoSpaceDE w:val="0"/>
        <w:autoSpaceDN w:val="0"/>
        <w:adjustRightInd w:val="0"/>
        <w:spacing w:after="0" w:line="240" w:lineRule="auto"/>
        <w:jc w:val="both"/>
        <w:rPr>
          <w:rFonts w:cs="Arial"/>
          <w:b/>
          <w:color w:val="auto"/>
          <w:sz w:val="20"/>
        </w:rPr>
      </w:pPr>
    </w:p>
    <w:p w14:paraId="46CC33F5"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r w:rsidRPr="0090278A">
        <w:rPr>
          <w:rFonts w:cs="Arial"/>
          <w:bCs/>
          <w:color w:val="auto"/>
          <w:sz w:val="20"/>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22F22422"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382DC390" w14:textId="77777777" w:rsidR="007B3726" w:rsidRPr="00F63112" w:rsidRDefault="007B3726" w:rsidP="007B3726">
      <w:pPr>
        <w:autoSpaceDE w:val="0"/>
        <w:autoSpaceDN w:val="0"/>
        <w:adjustRightInd w:val="0"/>
        <w:jc w:val="both"/>
        <w:rPr>
          <w:rFonts w:cs="Arial"/>
          <w:bCs/>
          <w:sz w:val="20"/>
        </w:rPr>
      </w:pPr>
      <w:r w:rsidRPr="00F63112">
        <w:rPr>
          <w:rFonts w:cs="Arial"/>
          <w:bCs/>
          <w:sz w:val="20"/>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w:t>
      </w:r>
      <w:r w:rsidRPr="00F63112">
        <w:rPr>
          <w:rFonts w:cs="Arial"/>
          <w:b/>
          <w:bCs/>
          <w:sz w:val="20"/>
        </w:rPr>
        <w:t>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28C7938A"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0B73D413"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r w:rsidRPr="0090278A">
        <w:rPr>
          <w:rFonts w:cs="Arial"/>
          <w:color w:val="auto"/>
          <w:sz w:val="20"/>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759BA68E"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6F5184A1"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r w:rsidRPr="0090278A">
        <w:rPr>
          <w:rFonts w:cs="Arial"/>
          <w:color w:val="auto"/>
          <w:sz w:val="20"/>
        </w:rPr>
        <w:t>Quan les empreses licitadores introdueixin les paraules clau s’iniciarà el procés de desxifrat de la documentació, que es trobarà guardada en un espai virtual securitzat o “</w:t>
      </w:r>
      <w:r w:rsidRPr="0090278A">
        <w:rPr>
          <w:rFonts w:cs="Arial"/>
          <w:i/>
          <w:color w:val="auto"/>
          <w:sz w:val="20"/>
        </w:rPr>
        <w:t>caixa forta virtual</w:t>
      </w:r>
      <w:r w:rsidRPr="0090278A">
        <w:rPr>
          <w:rFonts w:cs="Arial"/>
          <w:color w:val="auto"/>
          <w:sz w:val="20"/>
        </w:rPr>
        <w:t>” que garanteix la inaccessibilitat a la documentació abans, en el seu cas, de la constitució de la Mesa i de l’acte d’obertura dels sobres, en la data i l’hora establertes.</w:t>
      </w:r>
    </w:p>
    <w:p w14:paraId="2559F5D2"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07385155" w14:textId="77777777" w:rsidR="0090278A" w:rsidRPr="0090278A" w:rsidRDefault="0090278A" w:rsidP="0090278A">
      <w:pPr>
        <w:suppressAutoHyphens w:val="0"/>
        <w:autoSpaceDE w:val="0"/>
        <w:autoSpaceDN w:val="0"/>
        <w:adjustRightInd w:val="0"/>
        <w:spacing w:after="0" w:line="240" w:lineRule="auto"/>
        <w:jc w:val="both"/>
        <w:rPr>
          <w:rFonts w:cs="Arial"/>
          <w:b/>
          <w:color w:val="auto"/>
          <w:sz w:val="20"/>
        </w:rPr>
      </w:pPr>
      <w:r w:rsidRPr="0090278A">
        <w:rPr>
          <w:rFonts w:cs="Arial"/>
          <w:b/>
          <w:color w:val="auto"/>
          <w:sz w:val="20"/>
          <w:u w:val="single"/>
        </w:rPr>
        <w:t>Es demanarà a les empreses licitadores que introdueixin la/es paraula/es clau 24 hores després de finalitzat el termini de presentació d’ofertes i, en tot cas, l’han/les han d’introduir dins del termini establert abans de l’obertura del primer sobre xifrat.</w:t>
      </w:r>
    </w:p>
    <w:p w14:paraId="1694EDC4" w14:textId="77777777" w:rsidR="0090278A" w:rsidRPr="0090278A" w:rsidRDefault="0090278A" w:rsidP="0090278A">
      <w:pPr>
        <w:suppressAutoHyphens w:val="0"/>
        <w:autoSpaceDE w:val="0"/>
        <w:autoSpaceDN w:val="0"/>
        <w:adjustRightInd w:val="0"/>
        <w:spacing w:after="0" w:line="240" w:lineRule="auto"/>
        <w:jc w:val="both"/>
        <w:rPr>
          <w:rFonts w:cs="Arial"/>
          <w:b/>
          <w:bCs/>
          <w:color w:val="auto"/>
          <w:sz w:val="20"/>
        </w:rPr>
      </w:pPr>
    </w:p>
    <w:p w14:paraId="6A724168"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r w:rsidRPr="0090278A">
        <w:rPr>
          <w:rFonts w:cs="Arial"/>
          <w:color w:val="auto"/>
          <w:sz w:val="20"/>
        </w:rPr>
        <w:t xml:space="preserve">En cas que alguna empresa licitadora no introdueixi la paraula clau, no es podrà accedir al contingut del sobre xifrat. Així, </w:t>
      </w:r>
      <w:r w:rsidRPr="0090278A">
        <w:rPr>
          <w:rFonts w:cs="Arial"/>
          <w:b/>
          <w:color w:val="auto"/>
          <w:sz w:val="20"/>
        </w:rPr>
        <w:t xml:space="preserve">atès que la presentació d’ofertes a través de l’eina de Sobre Digital es basa en el xifratge de la documentació i requereix </w:t>
      </w:r>
      <w:r w:rsidRPr="0090278A">
        <w:rPr>
          <w:rFonts w:cs="Arial"/>
          <w:b/>
          <w:color w:val="auto"/>
          <w:sz w:val="20"/>
          <w:u w:val="single"/>
        </w:rPr>
        <w:t>necessàriament</w:t>
      </w:r>
      <w:r w:rsidRPr="0090278A">
        <w:rPr>
          <w:rFonts w:cs="Arial"/>
          <w:b/>
          <w:color w:val="auto"/>
          <w:sz w:val="20"/>
        </w:rPr>
        <w:t xml:space="preserve">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3C441E61"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1C4E42C9"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r w:rsidRPr="0090278A">
        <w:rPr>
          <w:rFonts w:cs="Arial"/>
          <w:color w:val="auto"/>
          <w:sz w:val="20"/>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0164E0CE"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5C63AE2F" w14:textId="77777777" w:rsidR="007B3726" w:rsidRPr="007B3726" w:rsidRDefault="007B3726" w:rsidP="007B3726">
      <w:pPr>
        <w:suppressAutoHyphens w:val="0"/>
        <w:autoSpaceDE w:val="0"/>
        <w:autoSpaceDN w:val="0"/>
        <w:adjustRightInd w:val="0"/>
        <w:spacing w:after="0" w:line="240" w:lineRule="auto"/>
        <w:jc w:val="both"/>
        <w:rPr>
          <w:rFonts w:cs="Arial"/>
          <w:color w:val="auto"/>
          <w:sz w:val="20"/>
        </w:rPr>
      </w:pPr>
      <w:r w:rsidRPr="007B3726">
        <w:rPr>
          <w:rFonts w:cs="Arial"/>
          <w:color w:val="auto"/>
          <w:sz w:val="20"/>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233DF7F6"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p>
    <w:p w14:paraId="1B5E6489"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r w:rsidRPr="0090278A">
        <w:rPr>
          <w:rFonts w:cs="Arial"/>
          <w:color w:val="auto"/>
          <w:sz w:val="20"/>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0F439488" w14:textId="77777777" w:rsidR="0090278A" w:rsidRPr="0090278A" w:rsidRDefault="0090278A" w:rsidP="0090278A">
      <w:pPr>
        <w:suppressAutoHyphens w:val="0"/>
        <w:autoSpaceDE w:val="0"/>
        <w:autoSpaceDN w:val="0"/>
        <w:adjustRightInd w:val="0"/>
        <w:spacing w:after="0" w:line="240" w:lineRule="auto"/>
        <w:jc w:val="both"/>
        <w:rPr>
          <w:rFonts w:cs="Arial"/>
          <w:bCs/>
          <w:color w:val="auto"/>
          <w:sz w:val="20"/>
        </w:rPr>
      </w:pPr>
    </w:p>
    <w:p w14:paraId="2EA5DC71" w14:textId="77777777" w:rsidR="0090278A" w:rsidRPr="0090278A" w:rsidRDefault="0090278A" w:rsidP="0090278A">
      <w:pPr>
        <w:suppressAutoHyphens w:val="0"/>
        <w:autoSpaceDE w:val="0"/>
        <w:autoSpaceDN w:val="0"/>
        <w:adjustRightInd w:val="0"/>
        <w:spacing w:after="0" w:line="240" w:lineRule="auto"/>
        <w:jc w:val="both"/>
        <w:rPr>
          <w:rFonts w:cs="Arial"/>
          <w:color w:val="auto"/>
          <w:sz w:val="20"/>
        </w:rPr>
      </w:pPr>
      <w:r w:rsidRPr="0090278A">
        <w:rPr>
          <w:rFonts w:cs="Arial"/>
          <w:color w:val="auto"/>
          <w:sz w:val="20"/>
        </w:rPr>
        <w:t>Es pot trobar material de suport sobre com preparar una oferta mitjançant l’eina de Sobre Digital a l’apartat de “Licitació electrònica” de la Plataforma de Serveis de Contractació Pública, a l’adreça web següent:</w:t>
      </w:r>
    </w:p>
    <w:p w14:paraId="07C9E9A6" w14:textId="77777777" w:rsidR="0090278A" w:rsidRPr="0090278A" w:rsidRDefault="0090278A" w:rsidP="00A33DEA">
      <w:pPr>
        <w:jc w:val="both"/>
        <w:rPr>
          <w:color w:val="auto"/>
          <w:sz w:val="20"/>
        </w:rPr>
      </w:pPr>
    </w:p>
    <w:p w14:paraId="612DF0C3" w14:textId="17D95621" w:rsidR="003F7817" w:rsidRPr="0090278A" w:rsidRDefault="00767EC1" w:rsidP="00A33DEA">
      <w:pPr>
        <w:jc w:val="both"/>
        <w:rPr>
          <w:rStyle w:val="EnlladInternet"/>
          <w:rFonts w:cs="Arial"/>
          <w:sz w:val="20"/>
        </w:rPr>
      </w:pPr>
      <w:hyperlink r:id="rId14">
        <w:r w:rsidR="003F7817" w:rsidRPr="0090278A">
          <w:rPr>
            <w:rStyle w:val="EnlladInternet"/>
            <w:rFonts w:cs="Arial"/>
            <w:sz w:val="20"/>
          </w:rPr>
          <w:t>https://contractaciopublica.gencat.cat/ecofin_sobre/AppJava/views/ajuda/empreses/index.xhtml</w:t>
        </w:r>
      </w:hyperlink>
    </w:p>
    <w:p w14:paraId="3A7A545D" w14:textId="77777777" w:rsidR="003F7817" w:rsidRPr="0090278A" w:rsidRDefault="003F7817" w:rsidP="00A33DEA">
      <w:pPr>
        <w:jc w:val="both"/>
        <w:rPr>
          <w:rFonts w:cs="Arial"/>
          <w:bCs/>
          <w:sz w:val="20"/>
        </w:rPr>
      </w:pPr>
    </w:p>
    <w:p w14:paraId="0203405E" w14:textId="77777777" w:rsidR="003F7817" w:rsidRPr="0090278A" w:rsidRDefault="003F7817" w:rsidP="00A33DEA">
      <w:pPr>
        <w:jc w:val="both"/>
        <w:rPr>
          <w:rFonts w:cs="Arial"/>
          <w:sz w:val="20"/>
        </w:rPr>
      </w:pPr>
      <w:r w:rsidRPr="0090278A">
        <w:rPr>
          <w:rFonts w:cs="Arial"/>
          <w:b/>
          <w:bCs/>
          <w:sz w:val="20"/>
        </w:rPr>
        <w:t xml:space="preserve">11.3 </w:t>
      </w:r>
      <w:r w:rsidRPr="0090278A">
        <w:rPr>
          <w:rFonts w:cs="Arial"/>
          <w:sz w:val="20"/>
        </w:rPr>
        <w:t>D’acord amb el que disposa l’apartat 1.</w:t>
      </w:r>
      <w:r w:rsidRPr="0090278A">
        <w:rPr>
          <w:rFonts w:cs="Arial"/>
          <w:iCs/>
          <w:sz w:val="20"/>
        </w:rPr>
        <w:t>h</w:t>
      </w:r>
      <w:r w:rsidRPr="0090278A">
        <w:rPr>
          <w:rFonts w:cs="Arial"/>
          <w:i/>
          <w:iCs/>
          <w:sz w:val="20"/>
        </w:rPr>
        <w:t xml:space="preserve"> </w:t>
      </w:r>
      <w:r w:rsidRPr="0090278A">
        <w:rPr>
          <w:rFonts w:cs="Arial"/>
          <w:sz w:val="20"/>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51C8FBB0" w14:textId="77777777" w:rsidR="003F7817" w:rsidRPr="0090278A" w:rsidRDefault="003F7817" w:rsidP="00A33DEA">
      <w:pPr>
        <w:jc w:val="both"/>
        <w:rPr>
          <w:rFonts w:cs="Arial"/>
          <w:sz w:val="20"/>
        </w:rPr>
      </w:pPr>
    </w:p>
    <w:p w14:paraId="266C68DB" w14:textId="77777777" w:rsidR="003F7817" w:rsidRPr="0090278A" w:rsidRDefault="003F7817" w:rsidP="00A33DEA">
      <w:pPr>
        <w:jc w:val="both"/>
        <w:rPr>
          <w:rFonts w:cs="Arial"/>
          <w:sz w:val="20"/>
        </w:rPr>
      </w:pPr>
      <w:r w:rsidRPr="0090278A">
        <w:rPr>
          <w:rFonts w:cs="Arial"/>
          <w:b/>
          <w:sz w:val="20"/>
        </w:rPr>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w:t>
      </w:r>
      <w:r w:rsidRPr="0090278A">
        <w:rPr>
          <w:rFonts w:cs="Arial"/>
          <w:sz w:val="20"/>
        </w:rPr>
        <w:t>, encara que siguin de contingut idèntic) per tal de no variar-ne l’empremta electrònica, que és la que es comprovarà per assegurar la coincidència de documents en les ofertes trameses en dues fases.</w:t>
      </w:r>
    </w:p>
    <w:p w14:paraId="27FF62D7" w14:textId="77777777" w:rsidR="003F7817" w:rsidRPr="0090278A" w:rsidRDefault="003F7817" w:rsidP="00A33DEA">
      <w:pPr>
        <w:jc w:val="both"/>
        <w:rPr>
          <w:rFonts w:cs="Arial"/>
          <w:sz w:val="20"/>
        </w:rPr>
      </w:pPr>
    </w:p>
    <w:p w14:paraId="0B7F9E50" w14:textId="77777777" w:rsidR="003F7817" w:rsidRPr="0090278A" w:rsidRDefault="003F7817" w:rsidP="00A33DEA">
      <w:pPr>
        <w:jc w:val="both"/>
        <w:rPr>
          <w:rFonts w:cs="Arial"/>
          <w:b/>
          <w:sz w:val="20"/>
        </w:rPr>
      </w:pPr>
      <w:r w:rsidRPr="0090278A">
        <w:rPr>
          <w:rFonts w:cs="Arial"/>
          <w:b/>
          <w:sz w:val="20"/>
        </w:rPr>
        <w:t>Les proposicions presentades fora de termini no seran admeses sota cap concepte.</w:t>
      </w:r>
    </w:p>
    <w:p w14:paraId="79277A8E" w14:textId="39A8B3C6" w:rsidR="0090278A" w:rsidRPr="008935E3" w:rsidRDefault="0090278A" w:rsidP="0090278A">
      <w:pPr>
        <w:autoSpaceDE w:val="0"/>
        <w:autoSpaceDN w:val="0"/>
        <w:adjustRightInd w:val="0"/>
        <w:jc w:val="both"/>
        <w:rPr>
          <w:rFonts w:cs="Arial"/>
          <w:bCs/>
          <w:sz w:val="20"/>
        </w:rPr>
      </w:pPr>
    </w:p>
    <w:p w14:paraId="7A95845B" w14:textId="77777777" w:rsidR="0090278A" w:rsidRPr="008935E3" w:rsidRDefault="0090278A" w:rsidP="0090278A">
      <w:pPr>
        <w:autoSpaceDE w:val="0"/>
        <w:autoSpaceDN w:val="0"/>
        <w:adjustRightInd w:val="0"/>
        <w:jc w:val="both"/>
        <w:rPr>
          <w:rFonts w:cs="Arial"/>
          <w:b/>
          <w:sz w:val="20"/>
        </w:rPr>
      </w:pPr>
      <w:r w:rsidRPr="008935E3">
        <w:rPr>
          <w:rFonts w:cs="Arial"/>
          <w:b/>
          <w:bCs/>
          <w:sz w:val="20"/>
        </w:rPr>
        <w:t xml:space="preserve">11.4 </w:t>
      </w:r>
      <w:r w:rsidRPr="008935E3">
        <w:rPr>
          <w:rFonts w:cs="Arial"/>
          <w:sz w:val="20"/>
        </w:rPr>
        <w:t xml:space="preserve">Les ofertes presentades han d’estar lliures de virus informàtics i de qualsevol tipus de programa o codi nociu, ja que en cap cas es poden obrir els documents afectats per un virus amb les eines corporatives de la Generalitat de Catalunya. Així, </w:t>
      </w:r>
      <w:r w:rsidRPr="008935E3">
        <w:rPr>
          <w:rFonts w:cs="Arial"/>
          <w:b/>
          <w:sz w:val="20"/>
        </w:rPr>
        <w:t>és obligació de les empreses contractistes passar els documents per un antivirus i, en cas d’arribar documents de les seves ofertes amb virus, serà responsabilitat d’elles que l’Administració no pugui accedir al contingut d’aquests.</w:t>
      </w:r>
    </w:p>
    <w:p w14:paraId="5503911E" w14:textId="77777777" w:rsidR="0090278A" w:rsidRPr="008935E3" w:rsidRDefault="0090278A" w:rsidP="0090278A">
      <w:pPr>
        <w:autoSpaceDE w:val="0"/>
        <w:autoSpaceDN w:val="0"/>
        <w:adjustRightInd w:val="0"/>
        <w:jc w:val="both"/>
        <w:rPr>
          <w:rFonts w:cs="Arial"/>
          <w:sz w:val="20"/>
        </w:rPr>
      </w:pPr>
    </w:p>
    <w:p w14:paraId="04E301B2" w14:textId="77777777" w:rsidR="0090278A" w:rsidRPr="008935E3" w:rsidRDefault="0090278A" w:rsidP="0090278A">
      <w:pPr>
        <w:autoSpaceDE w:val="0"/>
        <w:autoSpaceDN w:val="0"/>
        <w:adjustRightInd w:val="0"/>
        <w:jc w:val="both"/>
        <w:rPr>
          <w:rFonts w:cs="Arial"/>
          <w:b/>
          <w:sz w:val="20"/>
        </w:rPr>
      </w:pPr>
      <w:r w:rsidRPr="008935E3">
        <w:rPr>
          <w:rFonts w:cs="Arial"/>
          <w:sz w:val="20"/>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w:t>
      </w:r>
      <w:r w:rsidRPr="008935E3">
        <w:rPr>
          <w:rFonts w:cs="Arial"/>
          <w:b/>
          <w:sz w:val="20"/>
        </w:rPr>
        <w:t>En cas de tractar-se de documents imprescindibles per conèixer o valorar l’oferta, la mesa podrà acordar l’exclusió de l’empresa.</w:t>
      </w:r>
    </w:p>
    <w:p w14:paraId="13C4BC52" w14:textId="77777777" w:rsidR="0090278A" w:rsidRPr="008935E3" w:rsidRDefault="0090278A" w:rsidP="0090278A">
      <w:pPr>
        <w:autoSpaceDE w:val="0"/>
        <w:autoSpaceDN w:val="0"/>
        <w:adjustRightInd w:val="0"/>
        <w:jc w:val="both"/>
        <w:rPr>
          <w:rFonts w:cs="Arial"/>
          <w:sz w:val="20"/>
        </w:rPr>
      </w:pPr>
    </w:p>
    <w:p w14:paraId="7D79412B" w14:textId="77777777" w:rsidR="0090278A" w:rsidRPr="008935E3" w:rsidRDefault="0090278A" w:rsidP="0090278A">
      <w:pPr>
        <w:autoSpaceDE w:val="0"/>
        <w:autoSpaceDN w:val="0"/>
        <w:adjustRightInd w:val="0"/>
        <w:jc w:val="both"/>
        <w:rPr>
          <w:rFonts w:cs="Arial"/>
          <w:sz w:val="20"/>
        </w:rPr>
      </w:pPr>
      <w:r w:rsidRPr="008935E3">
        <w:rPr>
          <w:rFonts w:cs="Arial"/>
          <w:sz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2FC61558" w14:textId="77777777" w:rsidR="0090278A" w:rsidRPr="008935E3" w:rsidRDefault="0090278A" w:rsidP="0090278A">
      <w:pPr>
        <w:autoSpaceDE w:val="0"/>
        <w:autoSpaceDN w:val="0"/>
        <w:adjustRightInd w:val="0"/>
        <w:jc w:val="both"/>
        <w:rPr>
          <w:rFonts w:cs="Arial"/>
          <w:bCs/>
          <w:sz w:val="20"/>
        </w:rPr>
      </w:pPr>
    </w:p>
    <w:p w14:paraId="0F540642" w14:textId="18057325" w:rsidR="003F7817" w:rsidRDefault="0090278A" w:rsidP="0090278A">
      <w:pPr>
        <w:jc w:val="both"/>
        <w:rPr>
          <w:rFonts w:cs="Arial"/>
          <w:bCs/>
          <w:sz w:val="20"/>
        </w:rPr>
      </w:pPr>
      <w:r w:rsidRPr="00F77CA9">
        <w:rPr>
          <w:rFonts w:cs="Arial"/>
          <w:b/>
          <w:bCs/>
          <w:sz w:val="20"/>
        </w:rPr>
        <w:t>11.5</w:t>
      </w:r>
      <w:r w:rsidRPr="00F77CA9">
        <w:rPr>
          <w:rFonts w:cs="Arial"/>
          <w:bCs/>
          <w:sz w:val="20"/>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241F1F78" w14:textId="77777777" w:rsidR="0090278A" w:rsidRPr="0090278A" w:rsidRDefault="0090278A" w:rsidP="0090278A">
      <w:pPr>
        <w:jc w:val="both"/>
        <w:rPr>
          <w:rFonts w:cs="Arial"/>
          <w:bCs/>
          <w:sz w:val="20"/>
        </w:rPr>
      </w:pPr>
    </w:p>
    <w:p w14:paraId="2580B86B" w14:textId="10BFC656" w:rsidR="003F7817" w:rsidRPr="0090278A" w:rsidRDefault="0090278A" w:rsidP="00A33DEA">
      <w:pPr>
        <w:jc w:val="both"/>
        <w:rPr>
          <w:rFonts w:cs="Arial"/>
          <w:sz w:val="20"/>
        </w:rPr>
      </w:pPr>
      <w:r>
        <w:rPr>
          <w:rFonts w:cs="Arial"/>
          <w:b/>
          <w:bCs/>
          <w:sz w:val="20"/>
        </w:rPr>
        <w:t>11.6</w:t>
      </w:r>
      <w:r w:rsidR="003F7817" w:rsidRPr="0090278A">
        <w:rPr>
          <w:rFonts w:cs="Arial"/>
          <w:b/>
          <w:bCs/>
          <w:sz w:val="20"/>
        </w:rPr>
        <w:t xml:space="preserve"> </w:t>
      </w:r>
      <w:r w:rsidR="003F7817" w:rsidRPr="0090278A">
        <w:rPr>
          <w:rFonts w:cs="Arial"/>
          <w:sz w:val="20"/>
        </w:rPr>
        <w:t>Les especificacions tècniques necessàries per a la presentació electrònica d’ofertes es troben disponibles a l’apartat de “Licitació electrònica” de la Plataforma de Serveis de Contractació Pública, a l’adreça web següent:</w:t>
      </w:r>
    </w:p>
    <w:p w14:paraId="7B663FF9" w14:textId="37610288" w:rsidR="003F7817" w:rsidRPr="0090278A" w:rsidRDefault="00767EC1" w:rsidP="00A33DEA">
      <w:pPr>
        <w:jc w:val="both"/>
        <w:rPr>
          <w:rFonts w:cs="Arial"/>
          <w:color w:val="0000FF"/>
          <w:sz w:val="20"/>
          <w:u w:val="single"/>
        </w:rPr>
      </w:pPr>
      <w:hyperlink r:id="rId15">
        <w:r w:rsidR="003F7817" w:rsidRPr="0090278A">
          <w:rPr>
            <w:rStyle w:val="EnlladInternet"/>
            <w:rFonts w:cs="Arial"/>
            <w:sz w:val="20"/>
          </w:rPr>
          <w:t>https://contractaciopublica.gencat.cat/ecofin_sobre/AppJava/views/ajuda/empreses/index.xhtml</w:t>
        </w:r>
      </w:hyperlink>
    </w:p>
    <w:p w14:paraId="1CB13396" w14:textId="77777777" w:rsidR="003F7817" w:rsidRPr="0090278A" w:rsidRDefault="003F7817" w:rsidP="00A33DEA">
      <w:pPr>
        <w:jc w:val="both"/>
        <w:rPr>
          <w:rFonts w:cs="Arial"/>
          <w:sz w:val="20"/>
        </w:rPr>
      </w:pPr>
      <w:r w:rsidRPr="0090278A">
        <w:rPr>
          <w:rFonts w:cs="Arial"/>
          <w:sz w:val="20"/>
        </w:rPr>
        <w:t>D’altra banda, els formats de documents electrònics admissibles són els formats estàndards de mercat (</w:t>
      </w:r>
      <w:r w:rsidRPr="0090278A">
        <w:rPr>
          <w:rFonts w:cs="Arial"/>
          <w:i/>
          <w:sz w:val="20"/>
        </w:rPr>
        <w:t xml:space="preserve">Office, OpenXML, OpenDocument, PDF </w:t>
      </w:r>
      <w:r w:rsidRPr="0090278A">
        <w:rPr>
          <w:rFonts w:cs="Arial"/>
          <w:sz w:val="20"/>
        </w:rPr>
        <w:t>o similar) i han de garantir la lliure i plena accessibilitat per l'òrgan de contractació, els òrgans de fiscalització i control, els òrgans jurisdiccionals i els interessats, durant el termini pel qual s'hagi de conservar l'expedient.</w:t>
      </w:r>
    </w:p>
    <w:p w14:paraId="5514CC58" w14:textId="77777777" w:rsidR="003F7817" w:rsidRPr="0090278A" w:rsidRDefault="003F7817" w:rsidP="00A33DEA">
      <w:pPr>
        <w:jc w:val="both"/>
        <w:rPr>
          <w:rFonts w:cs="Arial"/>
          <w:bCs/>
          <w:sz w:val="20"/>
        </w:rPr>
      </w:pPr>
    </w:p>
    <w:p w14:paraId="19F0376B" w14:textId="509DB5A5" w:rsidR="003F7817" w:rsidRPr="0090278A" w:rsidRDefault="0090278A" w:rsidP="00A33DEA">
      <w:pPr>
        <w:jc w:val="both"/>
        <w:rPr>
          <w:rFonts w:cs="Arial"/>
          <w:sz w:val="20"/>
        </w:rPr>
      </w:pPr>
      <w:r>
        <w:rPr>
          <w:rFonts w:cs="Arial"/>
          <w:b/>
          <w:bCs/>
          <w:sz w:val="20"/>
        </w:rPr>
        <w:t>11.7</w:t>
      </w:r>
      <w:r w:rsidR="003F7817" w:rsidRPr="0090278A">
        <w:rPr>
          <w:rFonts w:cs="Arial"/>
          <w:b/>
          <w:bCs/>
          <w:sz w:val="20"/>
        </w:rPr>
        <w:t xml:space="preserve"> </w:t>
      </w:r>
      <w:r w:rsidR="003F7817" w:rsidRPr="0090278A">
        <w:rPr>
          <w:rFonts w:cs="Arial"/>
          <w:sz w:val="20"/>
        </w:rPr>
        <w:t>D’acord amb l’article 23 del RGLCAP, les empreses estrangeres han de presentar la documentació traduïda de forma oficial al català i/o al castellà.</w:t>
      </w:r>
    </w:p>
    <w:p w14:paraId="2F8AC97B" w14:textId="77777777" w:rsidR="003F7817" w:rsidRPr="0090278A" w:rsidRDefault="003F7817" w:rsidP="00A33DEA">
      <w:pPr>
        <w:jc w:val="both"/>
        <w:rPr>
          <w:rFonts w:cs="Arial"/>
          <w:sz w:val="20"/>
        </w:rPr>
      </w:pPr>
    </w:p>
    <w:p w14:paraId="2B57D551" w14:textId="77777777" w:rsidR="0080761E" w:rsidRPr="008935E3" w:rsidRDefault="0080761E" w:rsidP="0080761E">
      <w:pPr>
        <w:autoSpaceDE w:val="0"/>
        <w:autoSpaceDN w:val="0"/>
        <w:adjustRightInd w:val="0"/>
        <w:jc w:val="both"/>
        <w:rPr>
          <w:rFonts w:cs="Arial"/>
          <w:bCs/>
          <w:sz w:val="20"/>
        </w:rPr>
      </w:pPr>
      <w:r>
        <w:rPr>
          <w:rFonts w:cs="Arial"/>
          <w:b/>
          <w:bCs/>
          <w:sz w:val="20"/>
        </w:rPr>
        <w:t>11.8</w:t>
      </w:r>
      <w:r w:rsidRPr="008935E3">
        <w:rPr>
          <w:rFonts w:cs="Arial"/>
          <w:b/>
          <w:bCs/>
          <w:sz w:val="20"/>
        </w:rPr>
        <w:t xml:space="preserve"> </w:t>
      </w:r>
      <w:r w:rsidRPr="008935E3">
        <w:rPr>
          <w:rFonts w:cs="Arial"/>
          <w:sz w:val="20"/>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w:t>
      </w:r>
      <w:r w:rsidRPr="00E2083A">
        <w:rPr>
          <w:rFonts w:cs="Arial"/>
          <w:sz w:val="20"/>
        </w:rPr>
        <w:t xml:space="preserve"> 12 dies a</w:t>
      </w:r>
      <w:r w:rsidRPr="008935E3">
        <w:rPr>
          <w:rFonts w:cs="Arial"/>
          <w:sz w:val="20"/>
        </w:rPr>
        <w:t>bans del transcurs del termini de presentació de les proposicions.</w:t>
      </w:r>
    </w:p>
    <w:p w14:paraId="639F5978" w14:textId="77777777" w:rsidR="0080761E" w:rsidRPr="008935E3" w:rsidRDefault="0080761E" w:rsidP="0080761E">
      <w:pPr>
        <w:autoSpaceDE w:val="0"/>
        <w:autoSpaceDN w:val="0"/>
        <w:adjustRightInd w:val="0"/>
        <w:jc w:val="both"/>
        <w:rPr>
          <w:rFonts w:cs="Arial"/>
          <w:bCs/>
          <w:sz w:val="20"/>
        </w:rPr>
      </w:pPr>
    </w:p>
    <w:p w14:paraId="733830A6" w14:textId="77777777" w:rsidR="0080761E" w:rsidRPr="008935E3" w:rsidRDefault="0080761E" w:rsidP="0080761E">
      <w:pPr>
        <w:autoSpaceDE w:val="0"/>
        <w:autoSpaceDN w:val="0"/>
        <w:adjustRightInd w:val="0"/>
        <w:jc w:val="both"/>
        <w:rPr>
          <w:rFonts w:cs="Arial"/>
          <w:bCs/>
          <w:sz w:val="20"/>
        </w:rPr>
      </w:pPr>
      <w:r w:rsidRPr="008935E3">
        <w:rPr>
          <w:rFonts w:cs="Arial"/>
          <w:sz w:val="20"/>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w:t>
      </w:r>
      <w:r w:rsidRPr="008935E3">
        <w:rPr>
          <w:rFonts w:cs="Arial"/>
          <w:bCs/>
          <w:sz w:val="20"/>
        </w:rPr>
        <w:t>que s’indica en l’apartat E.3 del quadre de característiques</w:t>
      </w:r>
      <w:r w:rsidRPr="008935E3">
        <w:rPr>
          <w:rFonts w:cs="Arial"/>
          <w:sz w:val="20"/>
        </w:rPr>
        <w:t>.</w:t>
      </w:r>
    </w:p>
    <w:p w14:paraId="4DAF4B43" w14:textId="77777777" w:rsidR="0080761E" w:rsidRPr="008935E3" w:rsidRDefault="0080761E" w:rsidP="0080761E">
      <w:pPr>
        <w:autoSpaceDE w:val="0"/>
        <w:autoSpaceDN w:val="0"/>
        <w:adjustRightInd w:val="0"/>
        <w:jc w:val="both"/>
        <w:rPr>
          <w:rFonts w:cs="Arial"/>
          <w:bCs/>
          <w:sz w:val="20"/>
        </w:rPr>
      </w:pPr>
    </w:p>
    <w:p w14:paraId="58E72606" w14:textId="4CB6F050" w:rsidR="0080761E" w:rsidRPr="008935E3" w:rsidRDefault="00936E92" w:rsidP="0080761E">
      <w:pPr>
        <w:autoSpaceDE w:val="0"/>
        <w:autoSpaceDN w:val="0"/>
        <w:adjustRightInd w:val="0"/>
        <w:jc w:val="both"/>
        <w:rPr>
          <w:rFonts w:cs="Arial"/>
          <w:sz w:val="20"/>
        </w:rPr>
      </w:pPr>
      <w:r>
        <w:rPr>
          <w:rFonts w:cs="Arial"/>
          <w:b/>
          <w:bCs/>
          <w:sz w:val="20"/>
        </w:rPr>
        <w:t>11.9</w:t>
      </w:r>
      <w:r w:rsidR="0080761E" w:rsidRPr="008935E3">
        <w:rPr>
          <w:rFonts w:cs="Arial"/>
          <w:b/>
          <w:bCs/>
          <w:sz w:val="20"/>
        </w:rPr>
        <w:t xml:space="preserve"> </w:t>
      </w:r>
      <w:r w:rsidR="0080761E" w:rsidRPr="008935E3">
        <w:rPr>
          <w:rFonts w:cs="Arial"/>
          <w:sz w:val="20"/>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36AAA878" w14:textId="77777777" w:rsidR="0080761E" w:rsidRPr="008935E3" w:rsidRDefault="0080761E" w:rsidP="0080761E">
      <w:pPr>
        <w:autoSpaceDE w:val="0"/>
        <w:autoSpaceDN w:val="0"/>
        <w:adjustRightInd w:val="0"/>
        <w:jc w:val="both"/>
        <w:rPr>
          <w:rFonts w:cs="Arial"/>
          <w:sz w:val="20"/>
        </w:rPr>
      </w:pPr>
    </w:p>
    <w:p w14:paraId="4C0DD9D6" w14:textId="50C498F0" w:rsidR="0080761E" w:rsidRPr="008935E3" w:rsidRDefault="0080761E" w:rsidP="0080761E">
      <w:pPr>
        <w:autoSpaceDE w:val="0"/>
        <w:autoSpaceDN w:val="0"/>
        <w:adjustRightInd w:val="0"/>
        <w:jc w:val="both"/>
        <w:rPr>
          <w:rFonts w:cs="Arial"/>
          <w:sz w:val="20"/>
        </w:rPr>
      </w:pPr>
      <w:r>
        <w:rPr>
          <w:rFonts w:cs="Arial"/>
          <w:b/>
          <w:bCs/>
          <w:sz w:val="20"/>
        </w:rPr>
        <w:t>11.10</w:t>
      </w:r>
      <w:r w:rsidRPr="008935E3">
        <w:rPr>
          <w:rFonts w:cs="Arial"/>
          <w:b/>
          <w:bCs/>
          <w:sz w:val="20"/>
        </w:rPr>
        <w:t xml:space="preserve"> </w:t>
      </w:r>
      <w:r w:rsidRPr="008935E3">
        <w:rPr>
          <w:rFonts w:cs="Arial"/>
          <w:sz w:val="20"/>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226A1345" w14:textId="77777777" w:rsidR="003F7817" w:rsidRPr="0090278A" w:rsidRDefault="003F7817" w:rsidP="00A33DEA">
      <w:pPr>
        <w:jc w:val="both"/>
        <w:rPr>
          <w:rFonts w:cs="Arial"/>
          <w:sz w:val="20"/>
        </w:rPr>
      </w:pPr>
    </w:p>
    <w:p w14:paraId="5A720E9D" w14:textId="6EB6E22A" w:rsidR="003F7817" w:rsidRPr="0090278A" w:rsidRDefault="0080761E" w:rsidP="00A33DEA">
      <w:pPr>
        <w:jc w:val="both"/>
        <w:rPr>
          <w:rFonts w:cs="Arial"/>
          <w:b/>
          <w:bCs/>
          <w:sz w:val="20"/>
        </w:rPr>
      </w:pPr>
      <w:r>
        <w:rPr>
          <w:rFonts w:cs="Arial"/>
          <w:b/>
          <w:bCs/>
          <w:sz w:val="20"/>
        </w:rPr>
        <w:t>11.11</w:t>
      </w:r>
      <w:r w:rsidR="003F7817" w:rsidRPr="0090278A">
        <w:rPr>
          <w:rFonts w:cs="Arial"/>
          <w:b/>
          <w:bCs/>
          <w:sz w:val="20"/>
        </w:rPr>
        <w:t xml:space="preserve"> Contingut dels sobres</w:t>
      </w:r>
    </w:p>
    <w:p w14:paraId="3C26BC20" w14:textId="62E03486" w:rsidR="00936E92" w:rsidRPr="00F63112" w:rsidRDefault="00936E92" w:rsidP="00936E92">
      <w:pPr>
        <w:pStyle w:val="Default"/>
        <w:ind w:left="0" w:firstLine="0"/>
        <w:rPr>
          <w:rFonts w:ascii="Arial" w:hAnsi="Arial" w:cs="Arial"/>
          <w:color w:val="auto"/>
          <w:sz w:val="20"/>
          <w:szCs w:val="20"/>
        </w:rPr>
      </w:pPr>
      <w:r w:rsidRPr="00F63112">
        <w:rPr>
          <w:rFonts w:ascii="Arial" w:hAnsi="Arial" w:cs="Arial"/>
          <w:color w:val="auto"/>
          <w:sz w:val="20"/>
          <w:szCs w:val="20"/>
        </w:rPr>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Pr="00F63112">
        <w:rPr>
          <w:rFonts w:ascii="Arial" w:hAnsi="Arial" w:cs="Arial"/>
          <w:b/>
          <w:color w:val="auto"/>
          <w:sz w:val="20"/>
          <w:szCs w:val="20"/>
        </w:rPr>
        <w:t>l’annex 1</w:t>
      </w:r>
      <w:r w:rsidR="008028F0">
        <w:rPr>
          <w:rFonts w:ascii="Arial" w:hAnsi="Arial" w:cs="Arial"/>
          <w:b/>
          <w:color w:val="auto"/>
          <w:sz w:val="20"/>
          <w:szCs w:val="20"/>
        </w:rPr>
        <w:t>2</w:t>
      </w:r>
      <w:r w:rsidRPr="00F63112">
        <w:rPr>
          <w:rFonts w:ascii="Arial" w:hAnsi="Arial" w:cs="Arial"/>
          <w:color w:val="auto"/>
          <w:sz w:val="20"/>
          <w:szCs w:val="20"/>
        </w:rPr>
        <w:t xml:space="preserve">, relatiu a la Informació bàsica sobre protecció de dades de caràcter personal dels licitadors. </w:t>
      </w:r>
    </w:p>
    <w:p w14:paraId="350BDB96" w14:textId="77777777" w:rsidR="00936E92" w:rsidRPr="00F63112" w:rsidRDefault="00936E92" w:rsidP="00936E92">
      <w:pPr>
        <w:autoSpaceDE w:val="0"/>
        <w:autoSpaceDN w:val="0"/>
        <w:adjustRightInd w:val="0"/>
        <w:jc w:val="both"/>
        <w:rPr>
          <w:rFonts w:cs="Arial"/>
          <w:sz w:val="20"/>
        </w:rPr>
      </w:pPr>
      <w:r w:rsidRPr="00F63112">
        <w:rPr>
          <w:rFonts w:cs="Arial"/>
          <w:sz w:val="20"/>
        </w:rPr>
        <w:t>Així mateix, 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la Llei orgànica 3/2018, de 5 de desembre, de protecció de dades personals i garantia dels drets digitals.</w:t>
      </w:r>
    </w:p>
    <w:p w14:paraId="64A780FD" w14:textId="77777777" w:rsidR="003F7817" w:rsidRPr="0090278A" w:rsidRDefault="003F7817" w:rsidP="00A33DEA">
      <w:pPr>
        <w:jc w:val="both"/>
        <w:rPr>
          <w:rFonts w:cs="Arial"/>
          <w:b/>
          <w:bCs/>
          <w:sz w:val="20"/>
        </w:rPr>
      </w:pPr>
    </w:p>
    <w:p w14:paraId="090C4F97" w14:textId="77777777" w:rsidR="003F7817" w:rsidRPr="0090278A" w:rsidRDefault="003F7817" w:rsidP="00A33DEA">
      <w:pPr>
        <w:jc w:val="both"/>
        <w:rPr>
          <w:rFonts w:cs="Arial"/>
          <w:b/>
          <w:bCs/>
          <w:sz w:val="20"/>
          <w:u w:val="single"/>
        </w:rPr>
      </w:pPr>
      <w:r w:rsidRPr="0090278A">
        <w:rPr>
          <w:rFonts w:cs="Arial"/>
          <w:b/>
          <w:bCs/>
          <w:sz w:val="20"/>
          <w:u w:val="single"/>
        </w:rPr>
        <w:t>CONTINGUT DEL SOBRE A (DOCUMENTACIÓ ACREDITATIVA DEL COMPLIMENT DELS REQUISITS PREVIS)</w:t>
      </w:r>
    </w:p>
    <w:p w14:paraId="6A98CC7F" w14:textId="5F61170B" w:rsidR="00936E92" w:rsidRPr="0090278A" w:rsidRDefault="00936E92" w:rsidP="00A33DEA">
      <w:pPr>
        <w:jc w:val="both"/>
        <w:rPr>
          <w:rFonts w:cs="Arial"/>
          <w:b/>
          <w:bCs/>
          <w:sz w:val="20"/>
        </w:rPr>
      </w:pPr>
    </w:p>
    <w:p w14:paraId="78B20E62" w14:textId="4D56CF44" w:rsidR="003F7817" w:rsidRPr="00936E92" w:rsidRDefault="003F7817" w:rsidP="00963D91">
      <w:pPr>
        <w:numPr>
          <w:ilvl w:val="0"/>
          <w:numId w:val="5"/>
        </w:numPr>
        <w:jc w:val="both"/>
        <w:rPr>
          <w:rFonts w:cs="Arial"/>
          <w:b/>
          <w:bCs/>
          <w:sz w:val="20"/>
        </w:rPr>
      </w:pPr>
      <w:r w:rsidRPr="0090278A">
        <w:rPr>
          <w:rFonts w:cs="Arial"/>
          <w:b/>
          <w:sz w:val="20"/>
        </w:rPr>
        <w:t>Document</w:t>
      </w:r>
      <w:r w:rsidRPr="0090278A">
        <w:rPr>
          <w:rFonts w:cs="Arial"/>
          <w:b/>
          <w:bCs/>
          <w:sz w:val="20"/>
        </w:rPr>
        <w:t xml:space="preserve"> europeu únic de contractació (DEUC)</w:t>
      </w:r>
    </w:p>
    <w:p w14:paraId="3B14F90C" w14:textId="1530C448" w:rsidR="003F7817" w:rsidRPr="0090278A" w:rsidRDefault="003F7817" w:rsidP="00A33DEA">
      <w:pPr>
        <w:jc w:val="both"/>
        <w:rPr>
          <w:rFonts w:cs="Arial"/>
          <w:sz w:val="20"/>
        </w:rPr>
      </w:pPr>
      <w:r w:rsidRPr="0090278A">
        <w:rPr>
          <w:rFonts w:cs="Arial"/>
          <w:b/>
          <w:sz w:val="20"/>
        </w:rPr>
        <w:t xml:space="preserve">Les empreses licitadores han de presentar el Document europeu únic de contractació (DEUC), que s’adjunta a aquest plec </w:t>
      </w:r>
      <w:r w:rsidRPr="0090278A">
        <w:rPr>
          <w:rFonts w:cs="Arial"/>
          <w:b/>
          <w:bCs/>
          <w:sz w:val="20"/>
        </w:rPr>
        <w:t xml:space="preserve">a l’adreça del perfil de contractant </w:t>
      </w:r>
      <w:r w:rsidRPr="0090278A">
        <w:rPr>
          <w:rFonts w:cs="Arial"/>
          <w:bCs/>
          <w:sz w:val="20"/>
        </w:rPr>
        <w:t>que s’indica a l’apartat G.1 del quadre de característiques</w:t>
      </w:r>
      <w:r w:rsidRPr="0090278A">
        <w:rPr>
          <w:rFonts w:cs="Arial"/>
          <w:sz w:val="20"/>
        </w:rPr>
        <w:t>, mitjança</w:t>
      </w:r>
      <w:r w:rsidR="003E601D">
        <w:rPr>
          <w:rFonts w:cs="Arial"/>
          <w:sz w:val="20"/>
        </w:rPr>
        <w:t>nt el qual declaren el següent:</w:t>
      </w:r>
    </w:p>
    <w:p w14:paraId="2EA31E46" w14:textId="77777777" w:rsidR="003F7817" w:rsidRPr="0090278A" w:rsidRDefault="003F7817" w:rsidP="00963D91">
      <w:pPr>
        <w:numPr>
          <w:ilvl w:val="0"/>
          <w:numId w:val="6"/>
        </w:numPr>
        <w:jc w:val="both"/>
        <w:rPr>
          <w:rFonts w:cs="Arial"/>
          <w:sz w:val="20"/>
        </w:rPr>
      </w:pPr>
      <w:r w:rsidRPr="0090278A">
        <w:rPr>
          <w:rFonts w:cs="Arial"/>
          <w:sz w:val="20"/>
        </w:rPr>
        <w:t>Que la societat està constituïda vàlidament i que de conformitat amb el seu objecte social es pot presentar a la licitació, així com que la persona signatària del DEUC té la deguda representació per presentar la proposició i el DEUC;</w:t>
      </w:r>
    </w:p>
    <w:p w14:paraId="42CD1FE6" w14:textId="77777777" w:rsidR="003F7817" w:rsidRPr="0090278A" w:rsidRDefault="003F7817" w:rsidP="00963D91">
      <w:pPr>
        <w:numPr>
          <w:ilvl w:val="0"/>
          <w:numId w:val="6"/>
        </w:numPr>
        <w:jc w:val="both"/>
        <w:rPr>
          <w:rFonts w:cs="Arial"/>
          <w:sz w:val="20"/>
        </w:rPr>
      </w:pPr>
      <w:r w:rsidRPr="0090278A">
        <w:rPr>
          <w:rFonts w:cs="Arial"/>
          <w:sz w:val="20"/>
        </w:rPr>
        <w:t>Que compleix els requisits de solvència econòmica i financera, i tècnica i professional, de conformitat amb els requisits mínims exigits en aquest plec;</w:t>
      </w:r>
    </w:p>
    <w:p w14:paraId="524D846F" w14:textId="77777777" w:rsidR="003F7817" w:rsidRPr="0090278A" w:rsidRDefault="003F7817" w:rsidP="00963D91">
      <w:pPr>
        <w:numPr>
          <w:ilvl w:val="0"/>
          <w:numId w:val="6"/>
        </w:numPr>
        <w:jc w:val="both"/>
        <w:rPr>
          <w:rFonts w:cs="Arial"/>
          <w:sz w:val="20"/>
        </w:rPr>
      </w:pPr>
      <w:r w:rsidRPr="0090278A">
        <w:rPr>
          <w:rFonts w:cs="Arial"/>
          <w:sz w:val="20"/>
        </w:rPr>
        <w:t>Que no està incursa en prohibició de contractar;</w:t>
      </w:r>
    </w:p>
    <w:p w14:paraId="02DE73EA" w14:textId="77777777" w:rsidR="003F7817" w:rsidRPr="0090278A" w:rsidRDefault="003F7817" w:rsidP="00963D91">
      <w:pPr>
        <w:numPr>
          <w:ilvl w:val="0"/>
          <w:numId w:val="6"/>
        </w:numPr>
        <w:jc w:val="both"/>
        <w:rPr>
          <w:rFonts w:cs="Arial"/>
          <w:sz w:val="20"/>
        </w:rPr>
      </w:pPr>
      <w:r w:rsidRPr="0090278A">
        <w:rPr>
          <w:rFonts w:cs="Arial"/>
          <w:sz w:val="20"/>
        </w:rPr>
        <w:t>Que compleix amb la resta de requisits que s’estableixen en aquest plec i que es poden acreditar mitjançant el DEUC.</w:t>
      </w:r>
    </w:p>
    <w:p w14:paraId="2B118677" w14:textId="77777777" w:rsidR="003F7817" w:rsidRPr="0090278A" w:rsidRDefault="003F7817" w:rsidP="00A33DEA">
      <w:pPr>
        <w:jc w:val="both"/>
        <w:rPr>
          <w:rFonts w:cs="Arial"/>
          <w:sz w:val="20"/>
        </w:rPr>
      </w:pPr>
    </w:p>
    <w:p w14:paraId="5A604E62" w14:textId="77777777" w:rsidR="003F7817" w:rsidRPr="0090278A" w:rsidRDefault="003F7817" w:rsidP="00A33DEA">
      <w:pPr>
        <w:jc w:val="both"/>
        <w:rPr>
          <w:rFonts w:cs="Arial"/>
          <w:sz w:val="20"/>
        </w:rPr>
      </w:pPr>
      <w:r w:rsidRPr="0090278A">
        <w:rPr>
          <w:rFonts w:cs="Arial"/>
          <w:sz w:val="20"/>
        </w:rPr>
        <w:t xml:space="preserve">Així mateix, s’ha d’incloure la designació del nom, cognom i NIF de la persona o les persones autoritzades per accedir a les notificacions electròniques, així com les adreces de correu electròniques </w:t>
      </w:r>
      <w:r w:rsidRPr="0090278A">
        <w:rPr>
          <w:rFonts w:cs="Arial"/>
          <w:b/>
          <w:sz w:val="20"/>
        </w:rPr>
        <w:t xml:space="preserve">i, addicionalment, els números de telèfon </w:t>
      </w:r>
      <w:r w:rsidRPr="0090278A">
        <w:rPr>
          <w:rFonts w:cs="Arial"/>
          <w:b/>
          <w:sz w:val="20"/>
          <w:u w:val="single"/>
        </w:rPr>
        <w:t>mòbil</w:t>
      </w:r>
      <w:r w:rsidRPr="0090278A">
        <w:rPr>
          <w:rFonts w:cs="Arial"/>
          <w:sz w:val="20"/>
        </w:rPr>
        <w:t xml:space="preserve"> on rebre els avisos de les notificacions, d’acord amb la clàusula vuitena d’aquest plec. </w:t>
      </w:r>
      <w:r w:rsidRPr="0090278A">
        <w:rPr>
          <w:rFonts w:cs="Arial"/>
          <w:b/>
          <w:sz w:val="20"/>
        </w:rPr>
        <w:t xml:space="preserve">Per tal de garantir la recepció de les notificacions electròniques, es recomana designar més d’una persona autoritzada a rebre-les, així com diverses adreces de correu electrònic i telèfons </w:t>
      </w:r>
      <w:r w:rsidRPr="0090278A">
        <w:rPr>
          <w:rFonts w:cs="Arial"/>
          <w:b/>
          <w:sz w:val="20"/>
          <w:u w:val="single"/>
        </w:rPr>
        <w:t>mòbils</w:t>
      </w:r>
      <w:r w:rsidRPr="0090278A">
        <w:rPr>
          <w:rFonts w:cs="Arial"/>
          <w:b/>
          <w:sz w:val="20"/>
        </w:rPr>
        <w:t xml:space="preserve"> on rebre els avisos de les posades a disposició. </w:t>
      </w:r>
      <w:r w:rsidRPr="0090278A">
        <w:rPr>
          <w:rFonts w:cs="Arial"/>
          <w:sz w:val="20"/>
        </w:rPr>
        <w:t>Aquestes dades s’han d’incloure en l’apartat relatiu a “persona o persones de contacte” de la Part II.A del DEUC.</w:t>
      </w:r>
    </w:p>
    <w:p w14:paraId="3BABFD90" w14:textId="77777777" w:rsidR="003F7817" w:rsidRPr="0090278A" w:rsidRDefault="003F7817" w:rsidP="00A33DEA">
      <w:pPr>
        <w:jc w:val="both"/>
        <w:rPr>
          <w:rFonts w:cs="Arial"/>
          <w:sz w:val="20"/>
        </w:rPr>
      </w:pPr>
    </w:p>
    <w:p w14:paraId="502B4FBC" w14:textId="77777777" w:rsidR="003F7817" w:rsidRPr="0090278A" w:rsidRDefault="003F7817" w:rsidP="00A33DEA">
      <w:pPr>
        <w:jc w:val="both"/>
        <w:rPr>
          <w:rFonts w:cs="Arial"/>
          <w:sz w:val="20"/>
        </w:rPr>
      </w:pPr>
      <w:r w:rsidRPr="0090278A">
        <w:rPr>
          <w:rFonts w:cs="Arial"/>
          <w:sz w:val="20"/>
        </w:rPr>
        <w:t xml:space="preserve">A més, les empreses licitadores indicaran en el DEUC, si escau, la informació relativa a la persona o les persones habilitades per representar-les en aquesta licitació. </w:t>
      </w:r>
      <w:r w:rsidRPr="0090278A">
        <w:rPr>
          <w:rFonts w:cs="Arial"/>
          <w:b/>
          <w:sz w:val="20"/>
        </w:rPr>
        <w:t xml:space="preserve">El DEUC s’ha de presentar signat electrònicament per la persona o les persones que tenen la deguda representació de l’empresa </w:t>
      </w:r>
      <w:r w:rsidRPr="0090278A">
        <w:rPr>
          <w:rFonts w:cs="Arial"/>
          <w:sz w:val="20"/>
        </w:rPr>
        <w:t>per presentar la proposició.</w:t>
      </w:r>
    </w:p>
    <w:p w14:paraId="289EB1A5" w14:textId="77777777" w:rsidR="003F7817" w:rsidRPr="0090278A" w:rsidRDefault="003F7817" w:rsidP="00A33DEA">
      <w:pPr>
        <w:jc w:val="both"/>
        <w:rPr>
          <w:rFonts w:cs="Arial"/>
          <w:sz w:val="20"/>
        </w:rPr>
      </w:pPr>
    </w:p>
    <w:p w14:paraId="6B11D251" w14:textId="77777777" w:rsidR="003F7817" w:rsidRPr="0090278A" w:rsidRDefault="003F7817" w:rsidP="00A33DEA">
      <w:pPr>
        <w:jc w:val="both"/>
        <w:rPr>
          <w:rFonts w:cs="Arial"/>
          <w:b/>
          <w:sz w:val="20"/>
        </w:rPr>
      </w:pPr>
      <w:r w:rsidRPr="0090278A">
        <w:rPr>
          <w:rFonts w:cs="Arial"/>
          <w:b/>
          <w:sz w:val="20"/>
        </w:rPr>
        <w:t>Si l’empresa licitadora respon afirmativament la primera pregunta de la part IV del DEUC: “</w:t>
      </w:r>
      <w:r w:rsidRPr="0090278A">
        <w:rPr>
          <w:rFonts w:cs="Arial"/>
          <w:b/>
          <w:i/>
          <w:sz w:val="20"/>
        </w:rPr>
        <w:t>Criteris de selecció</w:t>
      </w:r>
      <w:r w:rsidRPr="0090278A">
        <w:rPr>
          <w:rFonts w:cs="Arial"/>
          <w:b/>
          <w:sz w:val="20"/>
        </w:rPr>
        <w:t xml:space="preserve">”, relativa al compliment de tots els criteris de selecció, s’entendrà que l’empresa licitadora reuneix els requisits de solvència exigits en aquest plec, sense que sigui necessari omplir cap altre casella de la part IV. </w:t>
      </w:r>
    </w:p>
    <w:p w14:paraId="25BE634A" w14:textId="77777777" w:rsidR="003F7817" w:rsidRPr="0090278A" w:rsidRDefault="003F7817" w:rsidP="00A33DEA">
      <w:pPr>
        <w:jc w:val="both"/>
        <w:rPr>
          <w:rFonts w:cs="Arial"/>
          <w:sz w:val="20"/>
        </w:rPr>
      </w:pPr>
    </w:p>
    <w:p w14:paraId="13F3DD16" w14:textId="77777777" w:rsidR="003F7817" w:rsidRPr="0090278A" w:rsidRDefault="003F7817" w:rsidP="00A33DEA">
      <w:pPr>
        <w:jc w:val="both"/>
        <w:rPr>
          <w:rFonts w:cs="Arial"/>
          <w:sz w:val="20"/>
        </w:rPr>
      </w:pPr>
      <w:r w:rsidRPr="0090278A">
        <w:rPr>
          <w:rFonts w:cs="Arial"/>
          <w:sz w:val="20"/>
        </w:rPr>
        <w:t>Si l’objecte del contracte es divideix en lots i s’exigeixen requisits de solvència diferents per a cada lot, caldrà que les empreses licitadores emplenin un DEUC per a cada lot o grup de lots al que s’apliquin els mateixos requisits de solvència.</w:t>
      </w:r>
    </w:p>
    <w:p w14:paraId="0D75483F" w14:textId="77777777" w:rsidR="003F7817" w:rsidRPr="0090278A" w:rsidRDefault="003F7817" w:rsidP="00A33DEA">
      <w:pPr>
        <w:jc w:val="both"/>
        <w:rPr>
          <w:rFonts w:cs="Arial"/>
          <w:sz w:val="20"/>
        </w:rPr>
      </w:pPr>
    </w:p>
    <w:p w14:paraId="676155A7" w14:textId="77777777" w:rsidR="003F7817" w:rsidRPr="0090278A" w:rsidRDefault="003F7817" w:rsidP="00A33DEA">
      <w:pPr>
        <w:jc w:val="both"/>
        <w:rPr>
          <w:rFonts w:cs="Arial"/>
          <w:sz w:val="20"/>
        </w:rPr>
      </w:pPr>
      <w:r w:rsidRPr="0090278A">
        <w:rPr>
          <w:rFonts w:cs="Arial"/>
          <w:sz w:val="20"/>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1C1FCD6C" w14:textId="77777777" w:rsidR="003F7817" w:rsidRPr="0090278A" w:rsidRDefault="003F7817" w:rsidP="00A33DEA">
      <w:pPr>
        <w:jc w:val="both"/>
        <w:rPr>
          <w:rFonts w:cs="Arial"/>
          <w:sz w:val="20"/>
        </w:rPr>
      </w:pPr>
    </w:p>
    <w:p w14:paraId="0B187557" w14:textId="77777777" w:rsidR="003F7817" w:rsidRPr="0090278A" w:rsidRDefault="003F7817" w:rsidP="00A33DEA">
      <w:pPr>
        <w:jc w:val="both"/>
        <w:rPr>
          <w:rFonts w:cs="Arial"/>
          <w:sz w:val="20"/>
        </w:rPr>
      </w:pPr>
      <w:r w:rsidRPr="0090278A">
        <w:rPr>
          <w:rFonts w:cs="Arial"/>
          <w:sz w:val="20"/>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445A3A8F" w14:textId="77777777" w:rsidR="003F7817" w:rsidRPr="0090278A" w:rsidRDefault="003F7817" w:rsidP="00A33DEA">
      <w:pPr>
        <w:jc w:val="both"/>
        <w:rPr>
          <w:rFonts w:cs="Arial"/>
          <w:sz w:val="20"/>
        </w:rPr>
      </w:pPr>
    </w:p>
    <w:p w14:paraId="54856361" w14:textId="77777777" w:rsidR="003F7817" w:rsidRPr="0090278A" w:rsidRDefault="003F7817" w:rsidP="00A33DEA">
      <w:pPr>
        <w:jc w:val="both"/>
        <w:rPr>
          <w:rFonts w:cs="Arial"/>
          <w:sz w:val="20"/>
        </w:rPr>
      </w:pPr>
      <w:r w:rsidRPr="0090278A">
        <w:rPr>
          <w:rFonts w:cs="Arial"/>
          <w:sz w:val="20"/>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w:t>
      </w:r>
      <w:hyperlink r:id="rId16">
        <w:r w:rsidRPr="0090278A">
          <w:rPr>
            <w:rStyle w:val="EnlladInternet"/>
            <w:rFonts w:cs="Arial"/>
            <w:sz w:val="20"/>
          </w:rPr>
          <w:t>http://www.gencat.cat/economia/jcca</w:t>
        </w:r>
      </w:hyperlink>
      <w:r w:rsidRPr="0090278A">
        <w:rPr>
          <w:rFonts w:cs="Arial"/>
          <w:sz w:val="20"/>
        </w:rPr>
        <w:t xml:space="preserve"> ),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1C425B81" w14:textId="77777777" w:rsidR="003F7817" w:rsidRPr="0090278A" w:rsidRDefault="003F7817" w:rsidP="00A33DEA">
      <w:pPr>
        <w:jc w:val="both"/>
        <w:rPr>
          <w:rFonts w:cs="Arial"/>
          <w:sz w:val="20"/>
        </w:rPr>
      </w:pPr>
    </w:p>
    <w:p w14:paraId="38BD207B" w14:textId="77777777" w:rsidR="003F7817" w:rsidRPr="0090278A" w:rsidRDefault="003F7817" w:rsidP="00A33DEA">
      <w:pPr>
        <w:jc w:val="both"/>
        <w:rPr>
          <w:rFonts w:cs="Arial"/>
          <w:b/>
          <w:sz w:val="20"/>
        </w:rPr>
      </w:pPr>
      <w:r w:rsidRPr="0090278A">
        <w:rPr>
          <w:rFonts w:cs="Arial"/>
          <w:b/>
          <w:sz w:val="20"/>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4A93E680" w14:textId="77777777" w:rsidR="003F7817" w:rsidRPr="0090278A" w:rsidRDefault="003F7817" w:rsidP="00A33DEA">
      <w:pPr>
        <w:jc w:val="both"/>
        <w:rPr>
          <w:rFonts w:cs="Arial"/>
          <w:sz w:val="20"/>
        </w:rPr>
      </w:pPr>
    </w:p>
    <w:p w14:paraId="26FE91D8" w14:textId="77777777" w:rsidR="003F7817" w:rsidRPr="0090278A" w:rsidRDefault="003F7817" w:rsidP="00A33DEA">
      <w:pPr>
        <w:jc w:val="both"/>
        <w:rPr>
          <w:rFonts w:cs="Arial"/>
          <w:sz w:val="20"/>
        </w:rPr>
      </w:pPr>
      <w:r w:rsidRPr="0090278A">
        <w:rPr>
          <w:rFonts w:cs="Arial"/>
          <w:sz w:val="20"/>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0F2DE10A" w14:textId="77777777" w:rsidR="003F7817" w:rsidRPr="0090278A" w:rsidRDefault="003F7817" w:rsidP="00A33DEA">
      <w:pPr>
        <w:jc w:val="both"/>
        <w:rPr>
          <w:rFonts w:cs="Arial"/>
          <w:sz w:val="20"/>
        </w:rPr>
      </w:pPr>
    </w:p>
    <w:p w14:paraId="6E1F00BD" w14:textId="77777777" w:rsidR="003F7817" w:rsidRPr="0090278A" w:rsidRDefault="003F7817" w:rsidP="00A33DEA">
      <w:pPr>
        <w:jc w:val="both"/>
        <w:rPr>
          <w:rFonts w:cs="Arial"/>
          <w:b/>
          <w:sz w:val="20"/>
        </w:rPr>
      </w:pPr>
      <w:r w:rsidRPr="0090278A">
        <w:rPr>
          <w:rFonts w:cs="Arial"/>
          <w:b/>
          <w:sz w:val="20"/>
        </w:rPr>
        <w:t>L’eventual falsedat en allò declarat per les empreses licitadores en el DEUC o en altres declaracions pot donar lloc a la causa de prohibició de contractar amb el sector públic prevista en l’article 71.1.</w:t>
      </w:r>
      <w:r w:rsidRPr="0090278A">
        <w:rPr>
          <w:rFonts w:cs="Arial"/>
          <w:b/>
          <w:i/>
          <w:iCs/>
          <w:sz w:val="20"/>
        </w:rPr>
        <w:t xml:space="preserve">e </w:t>
      </w:r>
      <w:r w:rsidRPr="0090278A">
        <w:rPr>
          <w:rFonts w:cs="Arial"/>
          <w:b/>
          <w:sz w:val="20"/>
        </w:rPr>
        <w:t>de la LCSP.</w:t>
      </w:r>
    </w:p>
    <w:p w14:paraId="366C5722" w14:textId="77777777" w:rsidR="003F7817" w:rsidRPr="0090278A" w:rsidRDefault="003F7817" w:rsidP="00A33DEA">
      <w:pPr>
        <w:jc w:val="both"/>
        <w:rPr>
          <w:rFonts w:cs="Arial"/>
          <w:b/>
          <w:sz w:val="20"/>
        </w:rPr>
      </w:pPr>
    </w:p>
    <w:p w14:paraId="75579295" w14:textId="77777777" w:rsidR="003F7817" w:rsidRPr="0090278A" w:rsidRDefault="003F7817" w:rsidP="00963D91">
      <w:pPr>
        <w:numPr>
          <w:ilvl w:val="0"/>
          <w:numId w:val="5"/>
        </w:numPr>
        <w:jc w:val="both"/>
        <w:rPr>
          <w:rFonts w:cs="Arial"/>
          <w:b/>
          <w:bCs/>
          <w:sz w:val="20"/>
        </w:rPr>
      </w:pPr>
      <w:r w:rsidRPr="0090278A">
        <w:rPr>
          <w:rFonts w:cs="Arial"/>
          <w:b/>
          <w:bCs/>
          <w:sz w:val="20"/>
        </w:rPr>
        <w:t xml:space="preserve">Declaració de </w:t>
      </w:r>
      <w:r w:rsidRPr="0090278A">
        <w:rPr>
          <w:rFonts w:cs="Arial"/>
          <w:b/>
          <w:sz w:val="20"/>
        </w:rPr>
        <w:t>submissió</w:t>
      </w:r>
      <w:r w:rsidRPr="0090278A">
        <w:rPr>
          <w:rFonts w:cs="Arial"/>
          <w:b/>
          <w:bCs/>
          <w:sz w:val="20"/>
        </w:rPr>
        <w:t xml:space="preserve"> als jutjats i tribunals espanyols</w:t>
      </w:r>
    </w:p>
    <w:p w14:paraId="6B2C5D9F" w14:textId="0AE6BA41" w:rsidR="003F7817" w:rsidRPr="0090278A" w:rsidRDefault="003F7817" w:rsidP="00A33DEA">
      <w:pPr>
        <w:jc w:val="both"/>
        <w:rPr>
          <w:rFonts w:cs="Arial"/>
          <w:sz w:val="20"/>
        </w:rPr>
      </w:pPr>
      <w:r w:rsidRPr="0090278A">
        <w:rPr>
          <w:rFonts w:cs="Arial"/>
          <w:sz w:val="20"/>
        </w:rPr>
        <w:t>Les empreses estrangeres han d’aportar una declaració de submissió als jutjats i tribunals espanyols de qualsevol ordre per a totes les incidències que puguin sorgir del contracte, amb renúncia expressa al seu fur propi.</w:t>
      </w:r>
    </w:p>
    <w:p w14:paraId="201093E6" w14:textId="77777777" w:rsidR="003F7817" w:rsidRPr="0090278A" w:rsidRDefault="003F7817" w:rsidP="00A33DEA">
      <w:pPr>
        <w:jc w:val="both"/>
        <w:rPr>
          <w:rFonts w:cs="Arial"/>
          <w:sz w:val="20"/>
        </w:rPr>
      </w:pPr>
    </w:p>
    <w:p w14:paraId="3706B134" w14:textId="77777777" w:rsidR="003F7817" w:rsidRPr="0090278A" w:rsidRDefault="003F7817" w:rsidP="00963D91">
      <w:pPr>
        <w:numPr>
          <w:ilvl w:val="0"/>
          <w:numId w:val="5"/>
        </w:numPr>
        <w:jc w:val="both"/>
        <w:rPr>
          <w:rFonts w:cs="Arial"/>
          <w:b/>
          <w:bCs/>
          <w:sz w:val="20"/>
        </w:rPr>
      </w:pPr>
      <w:r w:rsidRPr="0090278A">
        <w:rPr>
          <w:rFonts w:cs="Arial"/>
          <w:b/>
          <w:bCs/>
          <w:sz w:val="20"/>
        </w:rPr>
        <w:t>Compromís d’adscripció de mitjans materials i/o personals</w:t>
      </w:r>
    </w:p>
    <w:p w14:paraId="32312FAC" w14:textId="5083F6A6" w:rsidR="003F7817" w:rsidRPr="0090278A" w:rsidRDefault="003F7817" w:rsidP="00A33DEA">
      <w:pPr>
        <w:jc w:val="both"/>
        <w:rPr>
          <w:rFonts w:cs="Arial"/>
          <w:sz w:val="20"/>
        </w:rPr>
      </w:pPr>
      <w:r w:rsidRPr="0090278A">
        <w:rPr>
          <w:rFonts w:cs="Arial"/>
          <w:sz w:val="20"/>
        </w:rPr>
        <w:t xml:space="preserve">Quan així es requereixi en l’apartat F.3 </w:t>
      </w:r>
      <w:r w:rsidRPr="0090278A">
        <w:rPr>
          <w:rFonts w:cs="Arial"/>
          <w:bCs/>
          <w:sz w:val="20"/>
        </w:rPr>
        <w:t xml:space="preserve">del quadre de característiques, </w:t>
      </w:r>
      <w:r w:rsidRPr="0090278A">
        <w:rPr>
          <w:rFonts w:cs="Arial"/>
          <w:sz w:val="20"/>
        </w:rPr>
        <w:t xml:space="preserve">declaració de l’empresa de comprometre’s a adscriure a l’execució del contracte determinats mitjans materials i/o personals. </w:t>
      </w:r>
    </w:p>
    <w:p w14:paraId="23FEAA1C" w14:textId="77777777" w:rsidR="003F7817" w:rsidRPr="0090278A" w:rsidRDefault="003F7817" w:rsidP="00A33DEA">
      <w:pPr>
        <w:jc w:val="both"/>
        <w:rPr>
          <w:rFonts w:cs="Arial"/>
          <w:sz w:val="20"/>
        </w:rPr>
      </w:pPr>
    </w:p>
    <w:p w14:paraId="7BD0B8BA" w14:textId="77777777" w:rsidR="003F7817" w:rsidRPr="0090278A" w:rsidRDefault="003F7817" w:rsidP="00963D91">
      <w:pPr>
        <w:numPr>
          <w:ilvl w:val="0"/>
          <w:numId w:val="5"/>
        </w:numPr>
        <w:jc w:val="both"/>
        <w:rPr>
          <w:rFonts w:cs="Arial"/>
          <w:b/>
          <w:bCs/>
          <w:sz w:val="20"/>
        </w:rPr>
      </w:pPr>
      <w:r w:rsidRPr="0090278A">
        <w:rPr>
          <w:rFonts w:cs="Arial"/>
          <w:b/>
          <w:bCs/>
          <w:sz w:val="20"/>
        </w:rPr>
        <w:t>Altra documentació</w:t>
      </w:r>
    </w:p>
    <w:p w14:paraId="21FE0B6F" w14:textId="719A307E" w:rsidR="003F7817" w:rsidRPr="0090278A" w:rsidRDefault="003F7817" w:rsidP="00A33DEA">
      <w:pPr>
        <w:jc w:val="both"/>
        <w:rPr>
          <w:rFonts w:cs="Arial"/>
          <w:sz w:val="20"/>
        </w:rPr>
      </w:pPr>
      <w:r w:rsidRPr="0090278A">
        <w:rPr>
          <w:rFonts w:cs="Arial"/>
          <w:sz w:val="20"/>
        </w:rPr>
        <w:t>Qualsevol altra documentació que s’exigeixi en l’apartat G.1 del quadre de característiques.</w:t>
      </w:r>
    </w:p>
    <w:p w14:paraId="2A095FD1" w14:textId="77777777" w:rsidR="003F7817" w:rsidRPr="0090278A" w:rsidRDefault="003F7817" w:rsidP="00A33DEA">
      <w:pPr>
        <w:jc w:val="both"/>
        <w:rPr>
          <w:rFonts w:cs="Arial"/>
          <w:bCs/>
          <w:sz w:val="20"/>
        </w:rPr>
      </w:pPr>
    </w:p>
    <w:p w14:paraId="44AD9B22" w14:textId="77777777" w:rsidR="003F7817" w:rsidRPr="0090278A" w:rsidRDefault="003F7817" w:rsidP="00963D91">
      <w:pPr>
        <w:numPr>
          <w:ilvl w:val="0"/>
          <w:numId w:val="5"/>
        </w:numPr>
        <w:jc w:val="both"/>
        <w:rPr>
          <w:rFonts w:cs="Arial"/>
          <w:b/>
          <w:bCs/>
          <w:sz w:val="20"/>
        </w:rPr>
      </w:pPr>
      <w:r w:rsidRPr="0090278A">
        <w:rPr>
          <w:rFonts w:cs="Arial"/>
          <w:b/>
          <w:bCs/>
          <w:sz w:val="20"/>
        </w:rPr>
        <w:t>Garantia provisional</w:t>
      </w:r>
    </w:p>
    <w:p w14:paraId="58651969" w14:textId="43434B15" w:rsidR="003F7817" w:rsidRPr="0090278A" w:rsidRDefault="003F7817" w:rsidP="00A33DEA">
      <w:pPr>
        <w:jc w:val="both"/>
        <w:rPr>
          <w:rFonts w:cs="Arial"/>
          <w:sz w:val="20"/>
        </w:rPr>
      </w:pPr>
      <w:r w:rsidRPr="0090278A">
        <w:rPr>
          <w:rFonts w:cs="Arial"/>
          <w:sz w:val="20"/>
        </w:rPr>
        <w:t>Resguard acreditatiu de la constitució de la garantia provisional quan s’estableixi en l’</w:t>
      </w:r>
      <w:r w:rsidRPr="0090278A">
        <w:rPr>
          <w:rFonts w:cs="Arial"/>
          <w:bCs/>
          <w:sz w:val="20"/>
        </w:rPr>
        <w:t xml:space="preserve">apartat H del quadre de característiques </w:t>
      </w:r>
      <w:r w:rsidRPr="0090278A">
        <w:rPr>
          <w:rFonts w:cs="Arial"/>
          <w:sz w:val="20"/>
        </w:rPr>
        <w:t>i per l’import que es determini.</w:t>
      </w:r>
    </w:p>
    <w:p w14:paraId="398CB04E" w14:textId="77777777" w:rsidR="003F7817" w:rsidRPr="0090278A" w:rsidRDefault="003F7817" w:rsidP="00A33DEA">
      <w:pPr>
        <w:jc w:val="both"/>
        <w:rPr>
          <w:rFonts w:cs="Arial"/>
          <w:sz w:val="20"/>
        </w:rPr>
      </w:pPr>
    </w:p>
    <w:p w14:paraId="730E36F8" w14:textId="43704E18" w:rsidR="003F7817" w:rsidRPr="0090278A" w:rsidRDefault="003F7817" w:rsidP="00A33DEA">
      <w:pPr>
        <w:jc w:val="both"/>
        <w:rPr>
          <w:rFonts w:cs="Arial"/>
          <w:sz w:val="20"/>
        </w:rPr>
      </w:pPr>
      <w:r w:rsidRPr="0090278A">
        <w:rPr>
          <w:rFonts w:cs="Arial"/>
          <w:sz w:val="20"/>
        </w:rPr>
        <w:t>La garantia</w:t>
      </w:r>
      <w:r w:rsidR="003E601D">
        <w:rPr>
          <w:rFonts w:cs="Arial"/>
          <w:sz w:val="20"/>
        </w:rPr>
        <w:t xml:space="preserve"> provisional es pot constituir:</w:t>
      </w:r>
    </w:p>
    <w:p w14:paraId="035FB0EC" w14:textId="77777777" w:rsidR="003F7817" w:rsidRPr="0090278A" w:rsidRDefault="003F7817" w:rsidP="00963D91">
      <w:pPr>
        <w:numPr>
          <w:ilvl w:val="0"/>
          <w:numId w:val="6"/>
        </w:numPr>
        <w:jc w:val="both"/>
        <w:rPr>
          <w:rFonts w:cs="Arial"/>
          <w:sz w:val="20"/>
        </w:rPr>
      </w:pPr>
      <w:r w:rsidRPr="0090278A">
        <w:rPr>
          <w:rFonts w:cs="Arial"/>
          <w:sz w:val="20"/>
        </w:rPr>
        <w:t>En efectiu o en valors de deute públic, amb subjecció en cada cas, a les condicions reglamentàriament establertes, i d’acord amb els requisits disposats en l’article 55 del RGLCAP i als models que figuren en els annexos III i IV de la mateixa norma. 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091305B6" w14:textId="77777777" w:rsidR="003F7817" w:rsidRPr="0090278A" w:rsidRDefault="003F7817" w:rsidP="00963D91">
      <w:pPr>
        <w:numPr>
          <w:ilvl w:val="0"/>
          <w:numId w:val="6"/>
        </w:numPr>
        <w:jc w:val="both"/>
        <w:rPr>
          <w:rFonts w:cs="Arial"/>
          <w:sz w:val="20"/>
        </w:rPr>
      </w:pPr>
      <w:r w:rsidRPr="0090278A">
        <w:rPr>
          <w:rFonts w:cs="Arial"/>
          <w:sz w:val="20"/>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39CEBE88" w14:textId="77777777" w:rsidR="003F7817" w:rsidRPr="0090278A" w:rsidRDefault="003F7817" w:rsidP="00963D91">
      <w:pPr>
        <w:numPr>
          <w:ilvl w:val="0"/>
          <w:numId w:val="6"/>
        </w:numPr>
        <w:jc w:val="both"/>
        <w:rPr>
          <w:rFonts w:cs="Arial"/>
          <w:sz w:val="20"/>
        </w:rPr>
      </w:pPr>
      <w:r w:rsidRPr="0090278A">
        <w:rPr>
          <w:rFonts w:cs="Arial"/>
          <w:sz w:val="20"/>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4B702FB6" w14:textId="77777777" w:rsidR="003F7817" w:rsidRPr="0090278A" w:rsidRDefault="003F7817" w:rsidP="00A33DEA">
      <w:pPr>
        <w:jc w:val="both"/>
        <w:rPr>
          <w:rFonts w:cs="Arial"/>
          <w:sz w:val="20"/>
        </w:rPr>
      </w:pPr>
    </w:p>
    <w:p w14:paraId="29E33DD3" w14:textId="77777777" w:rsidR="003F7817" w:rsidRPr="0090278A" w:rsidRDefault="003F7817" w:rsidP="00A33DEA">
      <w:pPr>
        <w:jc w:val="both"/>
        <w:rPr>
          <w:rFonts w:cs="Arial"/>
          <w:sz w:val="20"/>
        </w:rPr>
      </w:pPr>
      <w:r w:rsidRPr="0090278A">
        <w:rPr>
          <w:rFonts w:cs="Arial"/>
          <w:sz w:val="20"/>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DC77FED" w14:textId="77777777" w:rsidR="003F7817" w:rsidRPr="0090278A" w:rsidRDefault="003F7817" w:rsidP="00A33DEA">
      <w:pPr>
        <w:jc w:val="both"/>
        <w:rPr>
          <w:rFonts w:cs="Arial"/>
          <w:sz w:val="20"/>
        </w:rPr>
      </w:pPr>
    </w:p>
    <w:p w14:paraId="39836A62" w14:textId="77777777" w:rsidR="003F7817" w:rsidRPr="0090278A" w:rsidRDefault="003F7817" w:rsidP="00A33DEA">
      <w:pPr>
        <w:jc w:val="both"/>
        <w:rPr>
          <w:rFonts w:cs="Arial"/>
          <w:sz w:val="20"/>
        </w:rPr>
      </w:pPr>
      <w:r w:rsidRPr="0090278A">
        <w:rPr>
          <w:rFonts w:cs="Arial"/>
          <w:sz w:val="20"/>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w:t>
      </w:r>
      <w:r w:rsidRPr="0090278A">
        <w:rPr>
          <w:rFonts w:cs="Arial"/>
          <w:i/>
          <w:sz w:val="20"/>
        </w:rPr>
        <w:t>ex novo</w:t>
      </w:r>
      <w:r w:rsidRPr="0090278A">
        <w:rPr>
          <w:rFonts w:cs="Arial"/>
          <w:sz w:val="20"/>
        </w:rPr>
        <w:t>.</w:t>
      </w:r>
    </w:p>
    <w:p w14:paraId="01950FCA" w14:textId="77777777" w:rsidR="003F7817" w:rsidRPr="0090278A" w:rsidRDefault="003F7817" w:rsidP="00A33DEA">
      <w:pPr>
        <w:jc w:val="both"/>
        <w:rPr>
          <w:rFonts w:cs="Arial"/>
          <w:sz w:val="20"/>
        </w:rPr>
      </w:pPr>
    </w:p>
    <w:p w14:paraId="578FF341" w14:textId="3819B2AA" w:rsidR="003F7817" w:rsidRPr="0090278A" w:rsidRDefault="003F7817" w:rsidP="00A33DEA">
      <w:pPr>
        <w:jc w:val="both"/>
        <w:rPr>
          <w:rFonts w:cs="Arial"/>
          <w:b/>
          <w:bCs/>
          <w:sz w:val="20"/>
        </w:rPr>
      </w:pPr>
      <w:r w:rsidRPr="0090278A">
        <w:rPr>
          <w:rFonts w:cs="Arial"/>
          <w:b/>
          <w:bCs/>
          <w:sz w:val="20"/>
        </w:rPr>
        <w:t>CONTINGUT DEL SOB</w:t>
      </w:r>
      <w:r w:rsidR="00F878B1">
        <w:rPr>
          <w:rFonts w:cs="Arial"/>
          <w:b/>
          <w:bCs/>
          <w:sz w:val="20"/>
        </w:rPr>
        <w:t>RE B I, SI S’ESCAU, DEL SOBRE C</w:t>
      </w:r>
    </w:p>
    <w:p w14:paraId="2365B492" w14:textId="346CD99F" w:rsidR="003F7817" w:rsidRPr="00F878B1" w:rsidRDefault="003F7817" w:rsidP="00963D91">
      <w:pPr>
        <w:numPr>
          <w:ilvl w:val="0"/>
          <w:numId w:val="7"/>
        </w:numPr>
        <w:tabs>
          <w:tab w:val="left" w:pos="284"/>
        </w:tabs>
        <w:jc w:val="both"/>
        <w:rPr>
          <w:rFonts w:cs="Arial"/>
          <w:sz w:val="20"/>
        </w:rPr>
      </w:pPr>
      <w:r w:rsidRPr="0090278A">
        <w:rPr>
          <w:rFonts w:cs="Arial"/>
          <w:sz w:val="20"/>
        </w:rPr>
        <w:t xml:space="preserve">Si s’ha establert el preu o un criteri basat en la rendibilitat, com el cost del cicle de vida, com a </w:t>
      </w:r>
      <w:r w:rsidRPr="0090278A">
        <w:rPr>
          <w:rFonts w:cs="Arial"/>
          <w:b/>
          <w:sz w:val="20"/>
        </w:rPr>
        <w:t xml:space="preserve">únic </w:t>
      </w:r>
      <w:r w:rsidRPr="0090278A">
        <w:rPr>
          <w:rFonts w:cs="Arial"/>
          <w:sz w:val="20"/>
        </w:rPr>
        <w:t>criteri d’adjudicació, les empreses licitadores han d’incloure en el sobre B la seva proposició econòmica.</w:t>
      </w:r>
    </w:p>
    <w:p w14:paraId="45B16E43" w14:textId="712BA51D" w:rsidR="003F7817" w:rsidRPr="00F878B1" w:rsidRDefault="003F7817" w:rsidP="00963D91">
      <w:pPr>
        <w:numPr>
          <w:ilvl w:val="0"/>
          <w:numId w:val="7"/>
        </w:numPr>
        <w:tabs>
          <w:tab w:val="left" w:pos="284"/>
        </w:tabs>
        <w:jc w:val="both"/>
        <w:rPr>
          <w:rFonts w:cs="Arial"/>
          <w:sz w:val="20"/>
        </w:rPr>
      </w:pPr>
      <w:r w:rsidRPr="0090278A">
        <w:rPr>
          <w:rFonts w:cs="Arial"/>
          <w:sz w:val="20"/>
        </w:rPr>
        <w:t xml:space="preserve">Si s’han establert </w:t>
      </w:r>
      <w:r w:rsidRPr="0090278A">
        <w:rPr>
          <w:rFonts w:cs="Arial"/>
          <w:b/>
          <w:sz w:val="20"/>
        </w:rPr>
        <w:t>diversos</w:t>
      </w:r>
      <w:r w:rsidRPr="0090278A">
        <w:rPr>
          <w:rFonts w:cs="Arial"/>
          <w:sz w:val="20"/>
        </w:rPr>
        <w:t xml:space="preserve"> criteris d’adjudicació que responen </w:t>
      </w:r>
      <w:r w:rsidRPr="0090278A">
        <w:rPr>
          <w:rFonts w:cs="Arial"/>
          <w:b/>
          <w:sz w:val="20"/>
        </w:rPr>
        <w:t>tots</w:t>
      </w:r>
      <w:r w:rsidRPr="0090278A">
        <w:rPr>
          <w:rFonts w:cs="Arial"/>
          <w:sz w:val="20"/>
        </w:rPr>
        <w:t xml:space="preserve"> ells a una </w:t>
      </w:r>
      <w:r w:rsidRPr="0090278A">
        <w:rPr>
          <w:rFonts w:cs="Arial"/>
          <w:b/>
          <w:sz w:val="20"/>
        </w:rPr>
        <w:t xml:space="preserve">mateixa </w:t>
      </w:r>
      <w:r w:rsidRPr="0090278A">
        <w:rPr>
          <w:rFonts w:cs="Arial"/>
          <w:sz w:val="20"/>
        </w:rPr>
        <w:t xml:space="preserve">tipologia de valoració, és a dir, tots sotmesos a judici de valor </w:t>
      </w:r>
      <w:r w:rsidRPr="0090278A">
        <w:rPr>
          <w:rFonts w:cs="Arial"/>
          <w:b/>
          <w:sz w:val="20"/>
        </w:rPr>
        <w:t>o</w:t>
      </w:r>
      <w:r w:rsidRPr="0090278A">
        <w:rPr>
          <w:rFonts w:cs="Arial"/>
          <w:sz w:val="20"/>
        </w:rPr>
        <w:t xml:space="preserve"> tots quantificables de forma automàtica, les empreses licitadores han d’incloure en el sobre B tota la documentació que conforma la seva oferta.</w:t>
      </w:r>
    </w:p>
    <w:p w14:paraId="42DFE1AC" w14:textId="77777777" w:rsidR="003F7817" w:rsidRPr="0090278A" w:rsidRDefault="003F7817" w:rsidP="00963D91">
      <w:pPr>
        <w:numPr>
          <w:ilvl w:val="0"/>
          <w:numId w:val="7"/>
        </w:numPr>
        <w:tabs>
          <w:tab w:val="left" w:pos="284"/>
        </w:tabs>
        <w:jc w:val="both"/>
        <w:rPr>
          <w:rFonts w:cs="Arial"/>
          <w:b/>
          <w:sz w:val="20"/>
        </w:rPr>
      </w:pPr>
      <w:r w:rsidRPr="0090278A">
        <w:rPr>
          <w:rFonts w:cs="Arial"/>
          <w:sz w:val="20"/>
        </w:rPr>
        <w:t xml:space="preserve">Si s’han establert </w:t>
      </w:r>
      <w:r w:rsidRPr="0090278A">
        <w:rPr>
          <w:rFonts w:cs="Arial"/>
          <w:b/>
          <w:sz w:val="20"/>
        </w:rPr>
        <w:t>tant criteris d’adjudicació avaluables en funció d’un judici de valor, com criteris quantificables de forma automàtica</w:t>
      </w:r>
      <w:r w:rsidRPr="0090278A">
        <w:rPr>
          <w:rFonts w:cs="Arial"/>
          <w:sz w:val="20"/>
        </w:rPr>
        <w:t xml:space="preserve">, les empreses licitadores han d’incloure en el sobre B tota la documentació relacionada amb els criteris d’adjudicació sotmesos a judici de valor i en el sobre C la documentació relativa als criteris quantificables de forma automàtica. </w:t>
      </w:r>
      <w:r w:rsidRPr="0090278A">
        <w:rPr>
          <w:rFonts w:cs="Arial"/>
          <w:b/>
          <w:sz w:val="20"/>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21E15B74" w14:textId="77777777" w:rsidR="003F7817" w:rsidRPr="0090278A" w:rsidRDefault="003F7817" w:rsidP="00A33DEA">
      <w:pPr>
        <w:jc w:val="both"/>
        <w:rPr>
          <w:rFonts w:cs="Arial"/>
          <w:sz w:val="20"/>
        </w:rPr>
      </w:pPr>
    </w:p>
    <w:p w14:paraId="5D7E2E0E" w14:textId="77777777" w:rsidR="003F7817" w:rsidRPr="0090278A" w:rsidRDefault="003F7817" w:rsidP="00A33DEA">
      <w:pPr>
        <w:jc w:val="both"/>
        <w:rPr>
          <w:rFonts w:cs="Arial"/>
          <w:sz w:val="20"/>
        </w:rPr>
      </w:pPr>
      <w:r w:rsidRPr="0090278A">
        <w:rPr>
          <w:rFonts w:cs="Arial"/>
          <w:sz w:val="20"/>
        </w:rPr>
        <w:t xml:space="preserve">La proposició econòmica i la referent als altres criteris d’adjudicació quantificables de forma automàtica s’ha de formular, si s’escau, conforme al model que s’adjunta com a </w:t>
      </w:r>
      <w:r w:rsidRPr="0090278A">
        <w:rPr>
          <w:rFonts w:cs="Arial"/>
          <w:bCs/>
          <w:sz w:val="20"/>
        </w:rPr>
        <w:t>annex 2</w:t>
      </w:r>
      <w:r w:rsidRPr="0090278A">
        <w:rPr>
          <w:rFonts w:cs="Arial"/>
          <w:b/>
          <w:bCs/>
          <w:sz w:val="20"/>
        </w:rPr>
        <w:t xml:space="preserve"> </w:t>
      </w:r>
      <w:r w:rsidRPr="0090278A">
        <w:rPr>
          <w:rFonts w:cs="Arial"/>
          <w:sz w:val="20"/>
        </w:rPr>
        <w:t>a aquest plec i com a plantilla al sobre C d’aquesta licitació inclòs en l’eina de Sobre Digital.</w:t>
      </w:r>
    </w:p>
    <w:p w14:paraId="4CB9C2C6" w14:textId="77777777" w:rsidR="003F7817" w:rsidRPr="0090278A" w:rsidRDefault="003F7817" w:rsidP="00A33DEA">
      <w:pPr>
        <w:jc w:val="both"/>
        <w:rPr>
          <w:rFonts w:cs="Arial"/>
          <w:sz w:val="20"/>
        </w:rPr>
      </w:pPr>
    </w:p>
    <w:p w14:paraId="0D721128" w14:textId="77777777" w:rsidR="003F7817" w:rsidRPr="0090278A" w:rsidRDefault="003F7817" w:rsidP="00A33DEA">
      <w:pPr>
        <w:jc w:val="both"/>
        <w:rPr>
          <w:rFonts w:cs="Arial"/>
          <w:sz w:val="20"/>
        </w:rPr>
      </w:pPr>
      <w:r w:rsidRPr="0090278A">
        <w:rPr>
          <w:rFonts w:cs="Arial"/>
          <w:sz w:val="20"/>
        </w:rPr>
        <w:t>No s’acceptaran les proposicions econòmiques que tinguin omissions, errades o esmenes que no permetin conèixer clarament allò que es considera fonamental per valorar-les.</w:t>
      </w:r>
    </w:p>
    <w:p w14:paraId="6C08DC3B" w14:textId="77777777" w:rsidR="003F7817" w:rsidRPr="0090278A" w:rsidRDefault="003F7817" w:rsidP="00A33DEA">
      <w:pPr>
        <w:jc w:val="both"/>
        <w:rPr>
          <w:rFonts w:cs="Arial"/>
          <w:sz w:val="20"/>
        </w:rPr>
      </w:pPr>
    </w:p>
    <w:p w14:paraId="2AF5C62F" w14:textId="77777777" w:rsidR="003F7817" w:rsidRPr="0090278A" w:rsidRDefault="003F7817" w:rsidP="00A33DEA">
      <w:pPr>
        <w:jc w:val="both"/>
        <w:rPr>
          <w:rFonts w:cs="Arial"/>
          <w:sz w:val="20"/>
        </w:rPr>
      </w:pPr>
      <w:r w:rsidRPr="0090278A">
        <w:rPr>
          <w:rFonts w:cs="Arial"/>
          <w:sz w:val="20"/>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31C0D191" w14:textId="77777777" w:rsidR="003F7817" w:rsidRPr="0090278A" w:rsidRDefault="003F7817" w:rsidP="00A33DEA">
      <w:pPr>
        <w:jc w:val="both"/>
        <w:rPr>
          <w:rFonts w:cs="Arial"/>
          <w:sz w:val="20"/>
        </w:rPr>
      </w:pPr>
    </w:p>
    <w:p w14:paraId="4D346F02" w14:textId="77777777" w:rsidR="003F7817" w:rsidRPr="0090278A" w:rsidRDefault="003F7817" w:rsidP="00A33DEA">
      <w:pPr>
        <w:jc w:val="both"/>
        <w:rPr>
          <w:rFonts w:cs="Arial"/>
          <w:sz w:val="20"/>
        </w:rPr>
      </w:pPr>
      <w:r w:rsidRPr="0090278A">
        <w:rPr>
          <w:rFonts w:cs="Arial"/>
          <w:sz w:val="20"/>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 </w:t>
      </w:r>
    </w:p>
    <w:p w14:paraId="6F937691" w14:textId="77777777" w:rsidR="003F7817" w:rsidRPr="0090278A" w:rsidRDefault="003F7817" w:rsidP="00A33DEA">
      <w:pPr>
        <w:jc w:val="both"/>
        <w:rPr>
          <w:rFonts w:cs="Arial"/>
          <w:sz w:val="20"/>
        </w:rPr>
      </w:pPr>
    </w:p>
    <w:p w14:paraId="07388686" w14:textId="77777777" w:rsidR="003F7817" w:rsidRPr="0090278A" w:rsidRDefault="003F7817" w:rsidP="00A33DEA">
      <w:pPr>
        <w:jc w:val="both"/>
        <w:rPr>
          <w:rFonts w:cs="Arial"/>
          <w:sz w:val="20"/>
        </w:rPr>
      </w:pPr>
      <w:r w:rsidRPr="0090278A">
        <w:rPr>
          <w:rFonts w:cs="Arial"/>
          <w:b/>
          <w:sz w:val="20"/>
        </w:rPr>
        <w:t>Les empreses licitadores podran assenyalar, en l’eina de Sobre Digital, quins documents contenen informació confidencial</w:t>
      </w:r>
      <w:r w:rsidRPr="0090278A">
        <w:rPr>
          <w:rFonts w:cs="Arial"/>
          <w:sz w:val="20"/>
        </w:rPr>
        <w:t>.</w:t>
      </w:r>
    </w:p>
    <w:p w14:paraId="1E8D813F" w14:textId="77777777" w:rsidR="003F7817" w:rsidRPr="0090278A" w:rsidRDefault="003F7817" w:rsidP="00A33DEA">
      <w:pPr>
        <w:jc w:val="both"/>
        <w:rPr>
          <w:rFonts w:cs="Arial"/>
          <w:sz w:val="20"/>
        </w:rPr>
      </w:pPr>
    </w:p>
    <w:p w14:paraId="35A41B10" w14:textId="77777777" w:rsidR="003F7817" w:rsidRPr="0090278A" w:rsidRDefault="003F7817" w:rsidP="00A33DEA">
      <w:pPr>
        <w:jc w:val="both"/>
        <w:rPr>
          <w:rFonts w:cs="Arial"/>
          <w:b/>
          <w:sz w:val="20"/>
        </w:rPr>
      </w:pPr>
      <w:r w:rsidRPr="0090278A">
        <w:rPr>
          <w:rFonts w:cs="Arial"/>
          <w:sz w:val="20"/>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w:t>
      </w:r>
      <w:r w:rsidRPr="0090278A">
        <w:rPr>
          <w:rFonts w:cs="Arial"/>
          <w:b/>
          <w:sz w:val="20"/>
        </w:rPr>
        <w:t>No tenen en cap cas caràcter confidencial l’oferta econòmica de l’empresa, ni les dades incloses en el DEUC.</w:t>
      </w:r>
    </w:p>
    <w:p w14:paraId="73AF1218" w14:textId="77777777" w:rsidR="003F7817" w:rsidRPr="0090278A" w:rsidRDefault="003F7817" w:rsidP="00A33DEA">
      <w:pPr>
        <w:jc w:val="both"/>
        <w:rPr>
          <w:rFonts w:cs="Arial"/>
          <w:b/>
          <w:bCs/>
          <w:sz w:val="20"/>
        </w:rPr>
      </w:pPr>
    </w:p>
    <w:p w14:paraId="1E562865" w14:textId="77777777" w:rsidR="003F7817" w:rsidRPr="0090278A" w:rsidRDefault="003F7817" w:rsidP="00A33DEA">
      <w:pPr>
        <w:jc w:val="both"/>
        <w:rPr>
          <w:rFonts w:cs="Arial"/>
          <w:b/>
          <w:sz w:val="20"/>
        </w:rPr>
      </w:pPr>
      <w:r w:rsidRPr="0090278A">
        <w:rPr>
          <w:rFonts w:cs="Arial"/>
          <w:sz w:val="20"/>
        </w:rPr>
        <w:t xml:space="preserve">La declaració de confidencialitat de les empreses ha de ser necessària i proporcional a la finalitat o interès que es vol protegir i ha de determinar de forma expressa i justificada els documents i/o les dades facilitades que considerin confidencials. </w:t>
      </w:r>
      <w:r w:rsidRPr="0090278A">
        <w:rPr>
          <w:rFonts w:cs="Arial"/>
          <w:b/>
          <w:sz w:val="20"/>
        </w:rPr>
        <w:t xml:space="preserve">No s’admeten declaracions genèriques o no justificades del caràcter confidencial. </w:t>
      </w:r>
    </w:p>
    <w:p w14:paraId="6A585FF7" w14:textId="77777777" w:rsidR="003F7817" w:rsidRPr="0090278A" w:rsidRDefault="003F7817" w:rsidP="00A33DEA">
      <w:pPr>
        <w:jc w:val="both"/>
        <w:rPr>
          <w:rFonts w:cs="Arial"/>
          <w:sz w:val="20"/>
        </w:rPr>
      </w:pPr>
    </w:p>
    <w:p w14:paraId="5B666630" w14:textId="308DBA71" w:rsidR="003F7817" w:rsidRDefault="003F7817" w:rsidP="00A33DEA">
      <w:pPr>
        <w:jc w:val="both"/>
        <w:rPr>
          <w:rFonts w:cs="Arial"/>
          <w:sz w:val="20"/>
        </w:rPr>
      </w:pPr>
      <w:r w:rsidRPr="0090278A">
        <w:rPr>
          <w:rFonts w:cs="Arial"/>
          <w:sz w:val="20"/>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483646CF" w14:textId="65475128" w:rsidR="00644DC3" w:rsidRDefault="00644DC3" w:rsidP="00A33DEA">
      <w:pPr>
        <w:jc w:val="both"/>
        <w:rPr>
          <w:rFonts w:cs="Arial"/>
          <w:sz w:val="20"/>
        </w:rPr>
      </w:pPr>
    </w:p>
    <w:p w14:paraId="02577F29" w14:textId="77777777" w:rsidR="00644DC3" w:rsidRPr="00F63112" w:rsidRDefault="00644DC3" w:rsidP="00644DC3">
      <w:pPr>
        <w:autoSpaceDE w:val="0"/>
        <w:autoSpaceDN w:val="0"/>
        <w:adjustRightInd w:val="0"/>
        <w:jc w:val="both"/>
        <w:rPr>
          <w:rFonts w:cs="Arial"/>
          <w:sz w:val="20"/>
        </w:rPr>
      </w:pPr>
      <w:r w:rsidRPr="00F63112">
        <w:rPr>
          <w:rFonts w:cs="Arial"/>
          <w:sz w:val="20"/>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71B5FF1D" w14:textId="77777777" w:rsidR="00644DC3" w:rsidRPr="00F63112" w:rsidRDefault="00644DC3" w:rsidP="00644DC3">
      <w:pPr>
        <w:autoSpaceDE w:val="0"/>
        <w:autoSpaceDN w:val="0"/>
        <w:adjustRightInd w:val="0"/>
        <w:jc w:val="both"/>
        <w:rPr>
          <w:rFonts w:cs="Arial"/>
          <w:sz w:val="20"/>
        </w:rPr>
      </w:pPr>
    </w:p>
    <w:p w14:paraId="6E08F6B8" w14:textId="77777777" w:rsidR="00644DC3" w:rsidRPr="00F63112" w:rsidRDefault="00644DC3" w:rsidP="00644DC3">
      <w:pPr>
        <w:autoSpaceDE w:val="0"/>
        <w:autoSpaceDN w:val="0"/>
        <w:adjustRightInd w:val="0"/>
        <w:jc w:val="both"/>
        <w:rPr>
          <w:rFonts w:cs="Arial"/>
          <w:sz w:val="20"/>
        </w:rPr>
      </w:pPr>
      <w:r w:rsidRPr="00F63112">
        <w:rPr>
          <w:rFonts w:cs="Arial"/>
          <w:b/>
          <w:sz w:val="20"/>
        </w:rPr>
        <w:t>11.12</w:t>
      </w:r>
      <w:r w:rsidRPr="00F63112">
        <w:rPr>
          <w:rFonts w:cs="Arial"/>
          <w:sz w:val="20"/>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7C016330" w14:textId="77777777" w:rsidR="00644DC3" w:rsidRPr="0090278A" w:rsidRDefault="00644DC3" w:rsidP="00A33DEA">
      <w:pPr>
        <w:jc w:val="both"/>
        <w:rPr>
          <w:rFonts w:cs="Arial"/>
          <w:sz w:val="20"/>
        </w:rPr>
      </w:pPr>
    </w:p>
    <w:p w14:paraId="4BD45E6E" w14:textId="52884B74" w:rsidR="003E601D" w:rsidRPr="0090278A" w:rsidRDefault="003E601D" w:rsidP="00A33DEA">
      <w:pPr>
        <w:jc w:val="both"/>
        <w:rPr>
          <w:rFonts w:cs="Arial"/>
          <w:sz w:val="20"/>
        </w:rPr>
      </w:pPr>
    </w:p>
    <w:p w14:paraId="0250ADAA" w14:textId="2D378804" w:rsidR="003F7817" w:rsidRPr="003E601D" w:rsidRDefault="003E601D" w:rsidP="003E601D">
      <w:pPr>
        <w:keepNext/>
        <w:jc w:val="both"/>
        <w:rPr>
          <w:rFonts w:cs="Arial"/>
          <w:b/>
          <w:sz w:val="20"/>
        </w:rPr>
      </w:pPr>
      <w:bookmarkStart w:id="37" w:name="_Toc514873484"/>
      <w:bookmarkStart w:id="38" w:name="Tretzena"/>
      <w:bookmarkEnd w:id="37"/>
      <w:bookmarkEnd w:id="38"/>
      <w:r>
        <w:rPr>
          <w:rFonts w:cs="Arial"/>
          <w:b/>
          <w:sz w:val="20"/>
        </w:rPr>
        <w:t>Dotzena.  Mesa de contractació</w:t>
      </w:r>
    </w:p>
    <w:p w14:paraId="6C231392" w14:textId="77777777" w:rsidR="003F7817" w:rsidRPr="0090278A" w:rsidRDefault="003F7817" w:rsidP="00A33DEA">
      <w:pPr>
        <w:jc w:val="both"/>
        <w:rPr>
          <w:rFonts w:cs="Arial"/>
          <w:sz w:val="20"/>
        </w:rPr>
      </w:pPr>
      <w:r w:rsidRPr="0090278A">
        <w:rPr>
          <w:rFonts w:cs="Arial"/>
          <w:b/>
          <w:bCs/>
          <w:sz w:val="20"/>
        </w:rPr>
        <w:t xml:space="preserve">12.1 </w:t>
      </w:r>
      <w:r w:rsidRPr="0090278A">
        <w:rPr>
          <w:rFonts w:cs="Arial"/>
          <w:sz w:val="20"/>
        </w:rPr>
        <w:t xml:space="preserve">La Mesa de contractació està integrada pels membres que s’indiquen en l’apartat I del quadre de característiques, d’acord amb el Decret 198/2013, de 23 de juliol, pel qual s’aproven els Estatuts de l’Agència Catalana del Patrimoni Cultural. </w:t>
      </w:r>
    </w:p>
    <w:p w14:paraId="18B2A674" w14:textId="77777777" w:rsidR="003F7817" w:rsidRPr="0090278A" w:rsidRDefault="003F7817" w:rsidP="00A33DEA">
      <w:pPr>
        <w:jc w:val="both"/>
        <w:rPr>
          <w:rFonts w:cs="Arial"/>
          <w:sz w:val="20"/>
        </w:rPr>
      </w:pPr>
    </w:p>
    <w:p w14:paraId="18A8759A" w14:textId="77777777" w:rsidR="003F7817" w:rsidRPr="0090278A" w:rsidRDefault="003F7817" w:rsidP="00A33DEA">
      <w:pPr>
        <w:jc w:val="both"/>
        <w:rPr>
          <w:rFonts w:cs="Arial"/>
          <w:sz w:val="20"/>
        </w:rPr>
      </w:pPr>
      <w:r w:rsidRPr="0090278A">
        <w:rPr>
          <w:rFonts w:cs="Arial"/>
          <w:b/>
          <w:bCs/>
          <w:sz w:val="20"/>
        </w:rPr>
        <w:t xml:space="preserve">12.2 </w:t>
      </w:r>
      <w:r w:rsidRPr="0090278A">
        <w:rPr>
          <w:rFonts w:cs="Arial"/>
          <w:sz w:val="20"/>
        </w:rPr>
        <w:t>La Mesa de contractació qualificarà la documentació continguda en el Sobre A i, en cas d’observar defectes esmenables, ho comunicarà a les empreses licitadores afectades perquè els esmenin en el termini de tres dies naturals.</w:t>
      </w:r>
    </w:p>
    <w:p w14:paraId="11B45709" w14:textId="77777777" w:rsidR="003F7817" w:rsidRPr="0090278A" w:rsidRDefault="003F7817" w:rsidP="00A33DEA">
      <w:pPr>
        <w:jc w:val="both"/>
        <w:rPr>
          <w:rFonts w:cs="Arial"/>
          <w:sz w:val="20"/>
        </w:rPr>
      </w:pPr>
    </w:p>
    <w:p w14:paraId="4E7BAFB0" w14:textId="77777777" w:rsidR="003F7817" w:rsidRPr="0090278A" w:rsidRDefault="003F7817" w:rsidP="00A33DEA">
      <w:pPr>
        <w:jc w:val="both"/>
        <w:rPr>
          <w:rFonts w:cs="Arial"/>
          <w:sz w:val="20"/>
        </w:rPr>
      </w:pPr>
      <w:r w:rsidRPr="0090278A">
        <w:rPr>
          <w:rFonts w:cs="Arial"/>
          <w:sz w:val="20"/>
        </w:rPr>
        <w:t xml:space="preserve">Una vegada esmenats, si s’escau, els defectes en la documentació continguda en el Sobre A, la mesa l’avaluarà i determinarà les empreses admeses a la licitació i les excloses, així com, en el seu cas, les causes de l’exclusió. </w:t>
      </w:r>
    </w:p>
    <w:p w14:paraId="7A0FCE59" w14:textId="77777777" w:rsidR="003F7817" w:rsidRPr="0090278A" w:rsidRDefault="003F7817" w:rsidP="00A33DEA">
      <w:pPr>
        <w:jc w:val="both"/>
        <w:rPr>
          <w:rFonts w:cs="Arial"/>
          <w:sz w:val="20"/>
        </w:rPr>
      </w:pPr>
    </w:p>
    <w:p w14:paraId="4B6C1D40" w14:textId="77777777" w:rsidR="003F7817" w:rsidRPr="0090278A" w:rsidRDefault="003F7817" w:rsidP="00A33DEA">
      <w:pPr>
        <w:jc w:val="both"/>
        <w:rPr>
          <w:rFonts w:cs="Arial"/>
          <w:sz w:val="20"/>
        </w:rPr>
      </w:pPr>
      <w:r w:rsidRPr="0090278A">
        <w:rPr>
          <w:rFonts w:cs="Arial"/>
          <w:sz w:val="20"/>
        </w:rPr>
        <w:t xml:space="preserve">Sense perjudici de la comunicació a les persones interessades, es faran públiques aquestes circumstàncies mitjançant el perfil de contractant. </w:t>
      </w:r>
    </w:p>
    <w:p w14:paraId="0DAAEFE7" w14:textId="77777777" w:rsidR="003F7817" w:rsidRPr="0090278A" w:rsidRDefault="003F7817" w:rsidP="00A33DEA">
      <w:pPr>
        <w:jc w:val="both"/>
        <w:rPr>
          <w:rFonts w:cs="Arial"/>
          <w:sz w:val="20"/>
        </w:rPr>
      </w:pPr>
    </w:p>
    <w:p w14:paraId="71C2279D" w14:textId="77777777" w:rsidR="003F7817" w:rsidRPr="0090278A" w:rsidRDefault="003F7817" w:rsidP="00A33DEA">
      <w:pPr>
        <w:jc w:val="both"/>
        <w:rPr>
          <w:rFonts w:cs="Arial"/>
          <w:sz w:val="20"/>
        </w:rPr>
      </w:pPr>
      <w:r w:rsidRPr="0090278A">
        <w:rPr>
          <w:rFonts w:cs="Arial"/>
          <w:sz w:val="20"/>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4076A2CD" w14:textId="77777777" w:rsidR="003F7817" w:rsidRPr="0090278A" w:rsidRDefault="003F7817" w:rsidP="00A33DEA">
      <w:pPr>
        <w:jc w:val="both"/>
        <w:rPr>
          <w:rFonts w:cs="Arial"/>
          <w:sz w:val="20"/>
        </w:rPr>
      </w:pPr>
    </w:p>
    <w:p w14:paraId="22507A8D" w14:textId="77777777" w:rsidR="003F7817" w:rsidRPr="0090278A" w:rsidRDefault="003F7817" w:rsidP="00A33DEA">
      <w:pPr>
        <w:jc w:val="both"/>
        <w:rPr>
          <w:rFonts w:cs="Arial"/>
          <w:sz w:val="20"/>
        </w:rPr>
      </w:pPr>
      <w:r w:rsidRPr="0090278A">
        <w:rPr>
          <w:rFonts w:cs="Arial"/>
          <w:sz w:val="20"/>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47A322B" w14:textId="77777777" w:rsidR="003F7817" w:rsidRPr="0090278A" w:rsidRDefault="003F7817" w:rsidP="00A33DEA">
      <w:pPr>
        <w:jc w:val="both"/>
        <w:rPr>
          <w:rFonts w:cs="Arial"/>
          <w:sz w:val="20"/>
        </w:rPr>
      </w:pPr>
    </w:p>
    <w:p w14:paraId="5EE33EE9" w14:textId="77777777" w:rsidR="003F7817" w:rsidRPr="0090278A" w:rsidRDefault="003F7817" w:rsidP="00A33DEA">
      <w:pPr>
        <w:jc w:val="both"/>
        <w:rPr>
          <w:rFonts w:cs="Arial"/>
          <w:sz w:val="20"/>
        </w:rPr>
      </w:pPr>
      <w:r w:rsidRPr="0090278A">
        <w:rPr>
          <w:rFonts w:cs="Arial"/>
          <w:sz w:val="20"/>
        </w:rPr>
        <w:t>Aquestes peticions d’esmena o aclariment es comunicaran a l’empresa mitjançant comunicació electrònica a través de l’e-NOTUM, integrat amb la Plataforma de Serveis de Contractació Pública, d’acord amb la clàusula vuitena d’aquest plec.</w:t>
      </w:r>
    </w:p>
    <w:p w14:paraId="4EF15FB0" w14:textId="77777777" w:rsidR="003F7817" w:rsidRPr="0090278A" w:rsidRDefault="003F7817" w:rsidP="00A33DEA">
      <w:pPr>
        <w:jc w:val="both"/>
        <w:rPr>
          <w:rFonts w:cs="Arial"/>
          <w:sz w:val="20"/>
        </w:rPr>
      </w:pPr>
    </w:p>
    <w:p w14:paraId="1CF0C41F" w14:textId="77777777" w:rsidR="003F7817" w:rsidRPr="0090278A" w:rsidRDefault="003F7817" w:rsidP="00A33DEA">
      <w:pPr>
        <w:jc w:val="both"/>
        <w:rPr>
          <w:rFonts w:cs="Arial"/>
          <w:sz w:val="20"/>
        </w:rPr>
      </w:pPr>
      <w:r w:rsidRPr="0090278A">
        <w:rPr>
          <w:rFonts w:cs="Arial"/>
          <w:b/>
          <w:bCs/>
          <w:sz w:val="20"/>
        </w:rPr>
        <w:t xml:space="preserve">12.3 </w:t>
      </w:r>
      <w:r w:rsidRPr="0090278A">
        <w:rPr>
          <w:rFonts w:cs="Arial"/>
          <w:sz w:val="20"/>
        </w:rPr>
        <w:t>Els actes d’exclusió adoptats per la Mesa en relació amb l’obertura del sobre A seran susceptibles d’impugnació en els termes establerts a la clàusula trenta-novena.</w:t>
      </w:r>
    </w:p>
    <w:p w14:paraId="5BA0A34A" w14:textId="77777777" w:rsidR="003F7817" w:rsidRPr="0090278A" w:rsidRDefault="003F7817" w:rsidP="00A33DEA">
      <w:pPr>
        <w:jc w:val="both"/>
        <w:rPr>
          <w:rFonts w:cs="Arial"/>
          <w:sz w:val="20"/>
        </w:rPr>
      </w:pPr>
    </w:p>
    <w:p w14:paraId="3CA53968" w14:textId="77777777" w:rsidR="003F7817" w:rsidRPr="0090278A" w:rsidRDefault="003F7817" w:rsidP="00A33DEA">
      <w:pPr>
        <w:keepNext/>
        <w:jc w:val="both"/>
        <w:rPr>
          <w:rFonts w:cs="Arial"/>
          <w:b/>
          <w:sz w:val="20"/>
        </w:rPr>
      </w:pPr>
      <w:bookmarkStart w:id="39" w:name="_Toc514873485"/>
      <w:bookmarkStart w:id="40" w:name="Tretzena1"/>
      <w:bookmarkEnd w:id="39"/>
      <w:bookmarkEnd w:id="40"/>
      <w:r w:rsidRPr="0090278A">
        <w:rPr>
          <w:rFonts w:cs="Arial"/>
          <w:b/>
          <w:sz w:val="20"/>
        </w:rPr>
        <w:t>Tretzena. Comitè d’experts</w:t>
      </w:r>
    </w:p>
    <w:p w14:paraId="4AC4F053" w14:textId="18DBA30E" w:rsidR="003F7817" w:rsidRPr="0090278A" w:rsidRDefault="003F7817" w:rsidP="00A33DEA">
      <w:pPr>
        <w:jc w:val="both"/>
        <w:rPr>
          <w:rFonts w:cs="Arial"/>
          <w:sz w:val="20"/>
        </w:rPr>
      </w:pPr>
      <w:r w:rsidRPr="0090278A">
        <w:rPr>
          <w:rFonts w:cs="Arial"/>
          <w:sz w:val="20"/>
        </w:rPr>
        <w:t>El comitè d’experts, que efectuarà la valoració dels criteris d’adjudicació que depenen d’un judici de valor si s’atribueix a aquests una puntuació superior a la que s’atribueixi als criteris avaluables de forma automàtica, està integrat pels membres que es designen en l’apartat J del quadre de característiques.</w:t>
      </w:r>
    </w:p>
    <w:p w14:paraId="00447A12" w14:textId="77777777" w:rsidR="003F7817" w:rsidRPr="0090278A" w:rsidRDefault="003F7817" w:rsidP="00A33DEA">
      <w:pPr>
        <w:jc w:val="both"/>
        <w:rPr>
          <w:rFonts w:cs="Arial"/>
          <w:sz w:val="20"/>
        </w:rPr>
      </w:pPr>
    </w:p>
    <w:p w14:paraId="5E0BB6D0" w14:textId="77777777" w:rsidR="003F7817" w:rsidRPr="0090278A" w:rsidRDefault="003F7817" w:rsidP="00A33DEA">
      <w:pPr>
        <w:keepNext/>
        <w:jc w:val="both"/>
        <w:rPr>
          <w:rFonts w:cs="Arial"/>
          <w:b/>
          <w:bCs/>
          <w:sz w:val="20"/>
        </w:rPr>
      </w:pPr>
      <w:bookmarkStart w:id="41" w:name="_Toc514873486"/>
      <w:r w:rsidRPr="0090278A">
        <w:rPr>
          <w:rFonts w:cs="Arial"/>
          <w:b/>
          <w:sz w:val="20"/>
        </w:rPr>
        <w:t xml:space="preserve">Catorzena. </w:t>
      </w:r>
      <w:bookmarkEnd w:id="41"/>
      <w:r w:rsidRPr="0090278A">
        <w:rPr>
          <w:rFonts w:cs="Arial"/>
          <w:b/>
          <w:bCs/>
          <w:sz w:val="20"/>
        </w:rPr>
        <w:t>Determinació de la millor oferta sobre la base de la millor relació qualitat-preu</w:t>
      </w:r>
    </w:p>
    <w:p w14:paraId="02714533" w14:textId="77777777" w:rsidR="003F7817" w:rsidRPr="0090278A" w:rsidRDefault="003F7817" w:rsidP="00A33DEA">
      <w:pPr>
        <w:jc w:val="both"/>
        <w:rPr>
          <w:rFonts w:cs="Arial"/>
          <w:b/>
          <w:bCs/>
          <w:sz w:val="20"/>
        </w:rPr>
      </w:pPr>
    </w:p>
    <w:p w14:paraId="4E786C26" w14:textId="77777777" w:rsidR="003F7817" w:rsidRPr="0090278A" w:rsidRDefault="003F7817" w:rsidP="00A33DEA">
      <w:pPr>
        <w:jc w:val="both"/>
        <w:rPr>
          <w:rFonts w:cs="Arial"/>
          <w:b/>
          <w:bCs/>
          <w:sz w:val="20"/>
        </w:rPr>
      </w:pPr>
      <w:r w:rsidRPr="0090278A">
        <w:rPr>
          <w:rFonts w:cs="Arial"/>
          <w:b/>
          <w:bCs/>
          <w:sz w:val="20"/>
        </w:rPr>
        <w:t>14.1 Criteris d’adjudicació del contracte</w:t>
      </w:r>
    </w:p>
    <w:p w14:paraId="4C313212" w14:textId="3D0B1851" w:rsidR="003F7817" w:rsidRPr="0090278A" w:rsidRDefault="003F7817" w:rsidP="00A33DEA">
      <w:pPr>
        <w:jc w:val="both"/>
        <w:rPr>
          <w:rFonts w:cs="Arial"/>
          <w:sz w:val="20"/>
        </w:rPr>
      </w:pPr>
      <w:r w:rsidRPr="0090278A">
        <w:rPr>
          <w:rFonts w:cs="Arial"/>
          <w:sz w:val="20"/>
        </w:rPr>
        <w:t>Per a la valoració de les proposicions i la determinació de la millor oferta s’ha d’atendre als criteris d’adjudicació establerts en l’</w:t>
      </w:r>
      <w:r w:rsidRPr="0090278A">
        <w:rPr>
          <w:rFonts w:cs="Arial"/>
          <w:bCs/>
          <w:sz w:val="20"/>
        </w:rPr>
        <w:t>apartat K del quadre de característiques</w:t>
      </w:r>
      <w:r w:rsidRPr="0090278A">
        <w:rPr>
          <w:rFonts w:cs="Arial"/>
          <w:sz w:val="20"/>
        </w:rPr>
        <w:t>.</w:t>
      </w:r>
    </w:p>
    <w:p w14:paraId="165AB196" w14:textId="77777777" w:rsidR="003F7817" w:rsidRPr="0090278A" w:rsidRDefault="003F7817" w:rsidP="00A33DEA">
      <w:pPr>
        <w:jc w:val="both"/>
        <w:rPr>
          <w:rFonts w:cs="Arial"/>
          <w:sz w:val="20"/>
        </w:rPr>
      </w:pPr>
    </w:p>
    <w:p w14:paraId="305B8130" w14:textId="77777777" w:rsidR="003F7817" w:rsidRPr="0090278A" w:rsidRDefault="003F7817" w:rsidP="00A33DEA">
      <w:pPr>
        <w:jc w:val="both"/>
        <w:rPr>
          <w:rFonts w:cs="Arial"/>
          <w:b/>
          <w:bCs/>
          <w:sz w:val="20"/>
        </w:rPr>
      </w:pPr>
      <w:r w:rsidRPr="0090278A">
        <w:rPr>
          <w:rFonts w:cs="Arial"/>
          <w:b/>
          <w:bCs/>
          <w:sz w:val="20"/>
        </w:rPr>
        <w:t>14.2 Pràctica de la valoració de les ofertes</w:t>
      </w:r>
    </w:p>
    <w:p w14:paraId="4C2E6346" w14:textId="48EEEA0D" w:rsidR="003F7817" w:rsidRDefault="003F7817" w:rsidP="00A33DEA">
      <w:pPr>
        <w:jc w:val="both"/>
        <w:rPr>
          <w:rFonts w:cs="Arial"/>
          <w:sz w:val="20"/>
        </w:rPr>
      </w:pPr>
      <w:r w:rsidRPr="0090278A">
        <w:rPr>
          <w:rFonts w:cs="Arial"/>
          <w:sz w:val="20"/>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no públic d’obertura dels sobres B prese</w:t>
      </w:r>
      <w:r w:rsidR="00644DC3">
        <w:rPr>
          <w:rFonts w:cs="Arial"/>
          <w:sz w:val="20"/>
        </w:rPr>
        <w:t>ntats per les empreses admeses.</w:t>
      </w:r>
    </w:p>
    <w:p w14:paraId="1095DEAD" w14:textId="77777777" w:rsidR="00CF53E2" w:rsidRPr="0090278A" w:rsidRDefault="00CF53E2" w:rsidP="00A33DEA">
      <w:pPr>
        <w:jc w:val="both"/>
        <w:rPr>
          <w:rFonts w:cs="Arial"/>
          <w:sz w:val="20"/>
        </w:rPr>
      </w:pPr>
    </w:p>
    <w:p w14:paraId="44B583EE" w14:textId="302B8996" w:rsidR="00CF53E2" w:rsidRDefault="003F7817" w:rsidP="00A33DEA">
      <w:pPr>
        <w:jc w:val="both"/>
        <w:rPr>
          <w:rFonts w:cs="Arial"/>
          <w:sz w:val="20"/>
        </w:rPr>
      </w:pPr>
      <w:r w:rsidRPr="0090278A">
        <w:rPr>
          <w:rFonts w:cs="Arial"/>
          <w:sz w:val="20"/>
        </w:rPr>
        <w:t>Si s’han establert criteris d’adjudicació avaluables en funció d’un judici de valor conjuntament amb criteris quantificables de forma automàtica, en el dia, lloc i hora indicats a l’anunci de la licitació tindrà lloc l’acte no públic d’obertura dels sobres B prese</w:t>
      </w:r>
      <w:r w:rsidR="00644DC3">
        <w:rPr>
          <w:rFonts w:cs="Arial"/>
          <w:sz w:val="20"/>
        </w:rPr>
        <w:t>ntats per les empreses admeses.</w:t>
      </w:r>
    </w:p>
    <w:p w14:paraId="114A052E" w14:textId="77777777" w:rsidR="00CF53E2" w:rsidRDefault="00CF53E2" w:rsidP="00A33DEA">
      <w:pPr>
        <w:jc w:val="both"/>
        <w:rPr>
          <w:rFonts w:cs="Arial"/>
          <w:sz w:val="20"/>
        </w:rPr>
      </w:pPr>
    </w:p>
    <w:p w14:paraId="5F465942" w14:textId="48FCFB29" w:rsidR="00CF53E2" w:rsidRDefault="00CF53E2" w:rsidP="00A33DEA">
      <w:pPr>
        <w:jc w:val="both"/>
        <w:rPr>
          <w:rFonts w:cs="Arial"/>
          <w:sz w:val="20"/>
        </w:rPr>
      </w:pPr>
      <w:r w:rsidRPr="00F63112">
        <w:rPr>
          <w:rFonts w:cs="Arial"/>
          <w:sz w:val="20"/>
        </w:rPr>
        <w:t xml:space="preserve">Posteriorment, es donarà a conèixer a través del perfil de contractant la puntuació obtinguda per cadascuna de les empreses respecte dels criteris de valoració que depenguin d’un judici de valor i es farà l’acte d’obertura dels </w:t>
      </w:r>
      <w:r w:rsidRPr="00F63112">
        <w:rPr>
          <w:rFonts w:cs="Arial"/>
          <w:b/>
          <w:sz w:val="20"/>
        </w:rPr>
        <w:t>sobres C</w:t>
      </w:r>
      <w:r w:rsidRPr="00F63112">
        <w:rPr>
          <w:rFonts w:cs="Arial"/>
          <w:sz w:val="20"/>
        </w:rPr>
        <w:t xml:space="preserve"> presentats per les empreses</w:t>
      </w:r>
    </w:p>
    <w:p w14:paraId="7F86FA6D" w14:textId="77777777" w:rsidR="00CF53E2" w:rsidRPr="0090278A" w:rsidRDefault="00CF53E2" w:rsidP="00A33DEA">
      <w:pPr>
        <w:jc w:val="both"/>
        <w:rPr>
          <w:rFonts w:cs="Arial"/>
          <w:sz w:val="20"/>
        </w:rPr>
      </w:pPr>
    </w:p>
    <w:p w14:paraId="35AADB9D" w14:textId="5FB56656" w:rsidR="003F7817" w:rsidRDefault="003F7817" w:rsidP="00A33DEA">
      <w:pPr>
        <w:jc w:val="both"/>
        <w:rPr>
          <w:rFonts w:cs="Arial"/>
          <w:sz w:val="20"/>
        </w:rPr>
      </w:pPr>
      <w:r w:rsidRPr="0090278A">
        <w:rPr>
          <w:rFonts w:cs="Arial"/>
          <w:sz w:val="20"/>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w:t>
      </w:r>
      <w:r w:rsidR="00644DC3">
        <w:rPr>
          <w:rFonts w:cs="Arial"/>
          <w:sz w:val="20"/>
        </w:rPr>
        <w:t>re empreses licitadores.</w:t>
      </w:r>
    </w:p>
    <w:p w14:paraId="4D23ED06" w14:textId="77777777" w:rsidR="00CF53E2" w:rsidRPr="0090278A" w:rsidRDefault="00CF53E2" w:rsidP="00A33DEA">
      <w:pPr>
        <w:jc w:val="both"/>
        <w:rPr>
          <w:rFonts w:cs="Arial"/>
          <w:sz w:val="20"/>
        </w:rPr>
      </w:pPr>
    </w:p>
    <w:p w14:paraId="08C7FE12" w14:textId="33A33DA8" w:rsidR="003F7817" w:rsidRDefault="003F7817" w:rsidP="00A33DEA">
      <w:pPr>
        <w:jc w:val="both"/>
        <w:rPr>
          <w:rFonts w:cs="Arial"/>
          <w:sz w:val="20"/>
        </w:rPr>
      </w:pPr>
      <w:r w:rsidRPr="0090278A">
        <w:rPr>
          <w:rFonts w:cs="Arial"/>
          <w:sz w:val="20"/>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w:t>
      </w:r>
      <w:r w:rsidR="00644DC3">
        <w:rPr>
          <w:rFonts w:cs="Arial"/>
          <w:sz w:val="20"/>
        </w:rPr>
        <w:t>r la documentació corresponent.</w:t>
      </w:r>
    </w:p>
    <w:p w14:paraId="18811580" w14:textId="77777777" w:rsidR="00CF53E2" w:rsidRPr="0090278A" w:rsidRDefault="00CF53E2" w:rsidP="00A33DEA">
      <w:pPr>
        <w:jc w:val="both"/>
        <w:rPr>
          <w:rFonts w:cs="Arial"/>
          <w:sz w:val="20"/>
        </w:rPr>
      </w:pPr>
    </w:p>
    <w:p w14:paraId="7B6A9E86" w14:textId="77777777" w:rsidR="003F7817" w:rsidRPr="0090278A" w:rsidRDefault="003F7817" w:rsidP="00A33DEA">
      <w:pPr>
        <w:jc w:val="both"/>
        <w:rPr>
          <w:rFonts w:cs="Arial"/>
          <w:sz w:val="20"/>
        </w:rPr>
      </w:pPr>
      <w:r w:rsidRPr="0090278A">
        <w:rPr>
          <w:rFonts w:cs="Arial"/>
          <w:sz w:val="20"/>
        </w:rPr>
        <w:t xml:space="preserve">Aquestes peticions d’esmena o aclariment es comunicaran a l’empresa mitjançant comunicació electrònica a través de l’e-NOTUM, integrat amb la Plataforma de Serveis de Contractació Pública, d’acord amb la clàusula vuitena d’aquest plec.  </w:t>
      </w:r>
    </w:p>
    <w:p w14:paraId="44507E67" w14:textId="77777777" w:rsidR="003F7817" w:rsidRPr="0090278A" w:rsidRDefault="003F7817" w:rsidP="00A33DEA">
      <w:pPr>
        <w:jc w:val="both"/>
        <w:rPr>
          <w:rFonts w:cs="Arial"/>
          <w:sz w:val="20"/>
        </w:rPr>
      </w:pPr>
    </w:p>
    <w:p w14:paraId="5F0E1BD8" w14:textId="77777777" w:rsidR="003F7817" w:rsidRPr="0090278A" w:rsidRDefault="003F7817" w:rsidP="00A33DEA">
      <w:pPr>
        <w:jc w:val="both"/>
        <w:rPr>
          <w:rFonts w:cs="Arial"/>
          <w:b/>
          <w:sz w:val="20"/>
        </w:rPr>
      </w:pPr>
      <w:r w:rsidRPr="0090278A">
        <w:rPr>
          <w:rFonts w:cs="Arial"/>
          <w:b/>
          <w:sz w:val="20"/>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3B4F12EC" w14:textId="77777777" w:rsidR="003F7817" w:rsidRPr="0090278A" w:rsidRDefault="003F7817" w:rsidP="00A33DEA">
      <w:pPr>
        <w:jc w:val="both"/>
        <w:rPr>
          <w:rFonts w:cs="Arial"/>
          <w:sz w:val="20"/>
        </w:rPr>
      </w:pPr>
    </w:p>
    <w:p w14:paraId="6395BF53" w14:textId="77777777" w:rsidR="003F7817" w:rsidRPr="0090278A" w:rsidRDefault="003F7817" w:rsidP="00A33DEA">
      <w:pPr>
        <w:jc w:val="both"/>
        <w:rPr>
          <w:rFonts w:cs="Arial"/>
          <w:sz w:val="20"/>
        </w:rPr>
      </w:pPr>
      <w:r w:rsidRPr="0090278A">
        <w:rPr>
          <w:rFonts w:cs="Arial"/>
          <w:sz w:val="20"/>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02D9B9F5" w14:textId="77777777" w:rsidR="003F7817" w:rsidRPr="0090278A" w:rsidRDefault="003F7817" w:rsidP="00A33DEA">
      <w:pPr>
        <w:jc w:val="both"/>
        <w:rPr>
          <w:rFonts w:cs="Arial"/>
          <w:sz w:val="20"/>
        </w:rPr>
      </w:pPr>
    </w:p>
    <w:p w14:paraId="75BFA792" w14:textId="77777777" w:rsidR="003F7817" w:rsidRPr="0090278A" w:rsidRDefault="003F7817" w:rsidP="00A33DEA">
      <w:pPr>
        <w:jc w:val="both"/>
        <w:rPr>
          <w:rFonts w:cs="Arial"/>
          <w:b/>
          <w:sz w:val="20"/>
        </w:rPr>
      </w:pPr>
      <w:r w:rsidRPr="0090278A">
        <w:rPr>
          <w:rFonts w:cs="Arial"/>
          <w:sz w:val="20"/>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w:t>
      </w:r>
      <w:r w:rsidRPr="0090278A">
        <w:rPr>
          <w:rFonts w:cs="Arial"/>
          <w:b/>
          <w:sz w:val="20"/>
        </w:rPr>
        <w:t>Les proposicions que no compleixin dites prescripcions no seran objecte de valoració.</w:t>
      </w:r>
    </w:p>
    <w:p w14:paraId="548C7564" w14:textId="77777777" w:rsidR="003F7817" w:rsidRPr="0090278A" w:rsidRDefault="003F7817" w:rsidP="00A33DEA">
      <w:pPr>
        <w:jc w:val="both"/>
        <w:rPr>
          <w:rFonts w:cs="Arial"/>
          <w:sz w:val="20"/>
        </w:rPr>
      </w:pPr>
    </w:p>
    <w:p w14:paraId="2B8056B8" w14:textId="77777777" w:rsidR="003F7817" w:rsidRPr="0090278A" w:rsidRDefault="003F7817" w:rsidP="00A33DEA">
      <w:pPr>
        <w:jc w:val="both"/>
        <w:rPr>
          <w:rFonts w:cs="Arial"/>
          <w:sz w:val="20"/>
        </w:rPr>
      </w:pPr>
      <w:r w:rsidRPr="0090278A">
        <w:rPr>
          <w:rFonts w:cs="Arial"/>
          <w:sz w:val="20"/>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758B9F11" w14:textId="77777777" w:rsidR="003F7817" w:rsidRPr="0090278A" w:rsidRDefault="003F7817" w:rsidP="00A33DEA">
      <w:pPr>
        <w:jc w:val="both"/>
        <w:rPr>
          <w:rFonts w:cs="Arial"/>
          <w:sz w:val="20"/>
        </w:rPr>
      </w:pPr>
    </w:p>
    <w:p w14:paraId="0862414C" w14:textId="77777777" w:rsidR="003F7817" w:rsidRPr="0090278A" w:rsidRDefault="003F7817" w:rsidP="00A33DEA">
      <w:pPr>
        <w:jc w:val="both"/>
        <w:rPr>
          <w:rFonts w:cs="Arial"/>
          <w:sz w:val="20"/>
        </w:rPr>
      </w:pPr>
      <w:r w:rsidRPr="0090278A">
        <w:rPr>
          <w:rFonts w:cs="Arial"/>
          <w:sz w:val="20"/>
        </w:rPr>
        <w:t>Els actes d’exclusió de les empreses licitadores adoptats en relació amb l’obertura dels sobres B i C seran susceptibles d’impugnació en els termes establerts en la clàusula trenta-novena.</w:t>
      </w:r>
    </w:p>
    <w:p w14:paraId="3C6FA64D" w14:textId="77777777" w:rsidR="003F7817" w:rsidRPr="0090278A" w:rsidRDefault="003F7817" w:rsidP="00A33DEA">
      <w:pPr>
        <w:jc w:val="both"/>
        <w:rPr>
          <w:rFonts w:cs="Arial"/>
          <w:sz w:val="20"/>
        </w:rPr>
      </w:pPr>
    </w:p>
    <w:p w14:paraId="224B9976" w14:textId="77777777" w:rsidR="003F7817" w:rsidRPr="0090278A" w:rsidRDefault="003F7817" w:rsidP="00A33DEA">
      <w:pPr>
        <w:jc w:val="both"/>
        <w:rPr>
          <w:rFonts w:cs="Arial"/>
          <w:sz w:val="20"/>
        </w:rPr>
      </w:pPr>
      <w:r w:rsidRPr="0090278A">
        <w:rPr>
          <w:rFonts w:cs="Arial"/>
          <w:sz w:val="20"/>
        </w:rPr>
        <w:t xml:space="preserve">Es publicaran al perfil del contractant totes les actes de la Mesa de Contractació i, si s’escau, l’informe de valoració dels criteris d’adjudicació quantificables mitjançant un judici de valor, llevat de la informació declarada confidencial. </w:t>
      </w:r>
    </w:p>
    <w:p w14:paraId="494B1444" w14:textId="77777777" w:rsidR="003F7817" w:rsidRPr="0090278A" w:rsidRDefault="003F7817" w:rsidP="00A33DEA">
      <w:pPr>
        <w:jc w:val="both"/>
        <w:rPr>
          <w:rFonts w:cs="Arial"/>
          <w:b/>
          <w:bCs/>
          <w:sz w:val="20"/>
        </w:rPr>
      </w:pPr>
    </w:p>
    <w:p w14:paraId="60554AB8" w14:textId="77777777" w:rsidR="003F7817" w:rsidRPr="0090278A" w:rsidRDefault="003F7817" w:rsidP="00A33DEA">
      <w:pPr>
        <w:jc w:val="both"/>
        <w:rPr>
          <w:rFonts w:cs="Arial"/>
          <w:sz w:val="20"/>
        </w:rPr>
      </w:pPr>
      <w:r w:rsidRPr="0090278A">
        <w:rPr>
          <w:rFonts w:cs="Arial"/>
          <w:b/>
          <w:bCs/>
          <w:sz w:val="20"/>
        </w:rPr>
        <w:t xml:space="preserve">14.3 </w:t>
      </w:r>
      <w:r w:rsidRPr="0090278A">
        <w:rPr>
          <w:rFonts w:cs="Arial"/>
          <w:sz w:val="20"/>
        </w:rPr>
        <w:t xml:space="preserve">L’empat entre diverses ofertes, després de l’aplicació dels criteris d’adjudicació indicats en l’apartat K del quadre de característiques, es resol mitjançant l’aplicació dels criteris d’adjudicació específics per al desempat que s’especifiquen en l’esmentat apartat del quadre de característiques. </w:t>
      </w:r>
    </w:p>
    <w:p w14:paraId="432062C4" w14:textId="77777777" w:rsidR="003F7817" w:rsidRPr="0090278A" w:rsidRDefault="003F7817" w:rsidP="00A33DEA">
      <w:pPr>
        <w:jc w:val="both"/>
        <w:rPr>
          <w:rFonts w:cs="Arial"/>
          <w:sz w:val="20"/>
        </w:rPr>
      </w:pPr>
    </w:p>
    <w:p w14:paraId="759161F9" w14:textId="61E856D7" w:rsidR="003F7817" w:rsidRPr="0090278A" w:rsidRDefault="00F44DBF" w:rsidP="00A33DEA">
      <w:pPr>
        <w:jc w:val="both"/>
        <w:rPr>
          <w:rFonts w:cs="Arial"/>
          <w:b/>
          <w:bCs/>
          <w:sz w:val="20"/>
        </w:rPr>
      </w:pPr>
      <w:r>
        <w:rPr>
          <w:rFonts w:cs="Arial"/>
          <w:b/>
          <w:bCs/>
          <w:sz w:val="20"/>
        </w:rPr>
        <w:t>14.4 Subhasta electrònica</w:t>
      </w:r>
    </w:p>
    <w:p w14:paraId="6568735C" w14:textId="77777777" w:rsidR="003F7817" w:rsidRPr="0090278A" w:rsidRDefault="003F7817" w:rsidP="00A33DEA">
      <w:pPr>
        <w:jc w:val="both"/>
        <w:rPr>
          <w:rFonts w:cs="Arial"/>
          <w:sz w:val="20"/>
        </w:rPr>
      </w:pPr>
      <w:r w:rsidRPr="0090278A">
        <w:rPr>
          <w:rFonts w:cs="Arial"/>
          <w:sz w:val="20"/>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731E6B75" w14:textId="77777777" w:rsidR="003F7817" w:rsidRPr="0090278A" w:rsidRDefault="003F7817" w:rsidP="00A33DEA">
      <w:pPr>
        <w:jc w:val="both"/>
        <w:rPr>
          <w:rFonts w:cs="Arial"/>
          <w:b/>
          <w:bCs/>
          <w:sz w:val="20"/>
        </w:rPr>
      </w:pPr>
    </w:p>
    <w:p w14:paraId="288D10E2" w14:textId="3CF41D98" w:rsidR="003F7817" w:rsidRPr="0090278A" w:rsidRDefault="003F7817" w:rsidP="00A33DEA">
      <w:pPr>
        <w:jc w:val="both"/>
        <w:rPr>
          <w:rFonts w:cs="Arial"/>
          <w:b/>
          <w:bCs/>
          <w:sz w:val="20"/>
        </w:rPr>
      </w:pPr>
      <w:r w:rsidRPr="0090278A">
        <w:rPr>
          <w:rFonts w:cs="Arial"/>
          <w:b/>
          <w:bCs/>
          <w:sz w:val="20"/>
        </w:rPr>
        <w:t>14.5 Ofertes amb val</w:t>
      </w:r>
      <w:r w:rsidR="00F44DBF">
        <w:rPr>
          <w:rFonts w:cs="Arial"/>
          <w:b/>
          <w:bCs/>
          <w:sz w:val="20"/>
        </w:rPr>
        <w:t>ors anormals o desproporcionats</w:t>
      </w:r>
    </w:p>
    <w:p w14:paraId="46CD69F8" w14:textId="77777777" w:rsidR="003F7817" w:rsidRPr="0090278A" w:rsidRDefault="003F7817" w:rsidP="00A33DEA">
      <w:pPr>
        <w:jc w:val="both"/>
        <w:rPr>
          <w:rFonts w:cs="Arial"/>
          <w:bCs/>
          <w:sz w:val="20"/>
        </w:rPr>
      </w:pPr>
      <w:r w:rsidRPr="0090278A">
        <w:rPr>
          <w:rFonts w:cs="Arial"/>
          <w:sz w:val="20"/>
        </w:rPr>
        <w:t>La determinació de les ofertes que presentin uns valors anormals s’ha de dur a terme en funció dels límits i els paràmetres objectius establerts en l’</w:t>
      </w:r>
      <w:r w:rsidRPr="0090278A">
        <w:rPr>
          <w:rFonts w:cs="Arial"/>
          <w:bCs/>
          <w:sz w:val="20"/>
        </w:rPr>
        <w:t>apartat L del quadre de característiques.</w:t>
      </w:r>
    </w:p>
    <w:p w14:paraId="51672DF4" w14:textId="77777777" w:rsidR="003F7817" w:rsidRPr="0090278A" w:rsidRDefault="003F7817" w:rsidP="00A33DEA">
      <w:pPr>
        <w:jc w:val="both"/>
        <w:rPr>
          <w:rFonts w:cs="Arial"/>
          <w:b/>
          <w:bCs/>
          <w:sz w:val="20"/>
        </w:rPr>
      </w:pPr>
    </w:p>
    <w:p w14:paraId="7E5AC1D4" w14:textId="77777777" w:rsidR="003F7817" w:rsidRPr="0090278A" w:rsidRDefault="003F7817" w:rsidP="00A33DEA">
      <w:pPr>
        <w:jc w:val="both"/>
        <w:rPr>
          <w:rFonts w:cs="Arial"/>
          <w:sz w:val="20"/>
        </w:rPr>
      </w:pPr>
      <w:r w:rsidRPr="0090278A">
        <w:rPr>
          <w:rFonts w:cs="Arial"/>
          <w:sz w:val="20"/>
        </w:rPr>
        <w:t>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màxim de tres dies hàbils per presentar la informació i els documents que siguin pertinents a aquests efectes.</w:t>
      </w:r>
    </w:p>
    <w:p w14:paraId="7ACADA33" w14:textId="77777777" w:rsidR="003F7817" w:rsidRPr="0090278A" w:rsidRDefault="003F7817" w:rsidP="00A33DEA">
      <w:pPr>
        <w:jc w:val="both"/>
        <w:rPr>
          <w:rFonts w:cs="Arial"/>
          <w:sz w:val="20"/>
        </w:rPr>
      </w:pPr>
    </w:p>
    <w:p w14:paraId="5321BDDA" w14:textId="77777777" w:rsidR="003F7817" w:rsidRPr="0090278A" w:rsidRDefault="003F7817" w:rsidP="00A33DEA">
      <w:pPr>
        <w:jc w:val="both"/>
        <w:rPr>
          <w:rFonts w:cs="Arial"/>
          <w:sz w:val="20"/>
        </w:rPr>
      </w:pPr>
      <w:r w:rsidRPr="0090278A">
        <w:rPr>
          <w:rFonts w:cs="Arial"/>
          <w:sz w:val="20"/>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07D409E" w14:textId="77777777" w:rsidR="003F7817" w:rsidRPr="0090278A" w:rsidRDefault="003F7817" w:rsidP="00A33DEA">
      <w:pPr>
        <w:jc w:val="both"/>
        <w:rPr>
          <w:rFonts w:cs="Arial"/>
          <w:sz w:val="20"/>
        </w:rPr>
      </w:pPr>
    </w:p>
    <w:p w14:paraId="7024C0DE" w14:textId="77777777" w:rsidR="003F7817" w:rsidRPr="0090278A" w:rsidRDefault="003F7817" w:rsidP="00A33DEA">
      <w:pPr>
        <w:jc w:val="both"/>
        <w:rPr>
          <w:rFonts w:cs="Arial"/>
          <w:sz w:val="20"/>
        </w:rPr>
      </w:pPr>
      <w:r w:rsidRPr="0090278A">
        <w:rPr>
          <w:rFonts w:cs="Arial"/>
          <w:sz w:val="20"/>
        </w:rPr>
        <w:t>Aquest requeriment es comunicarà a l’empresa mitjançant comunicació electrònica a través de l’e-NOTUM, integrat amb la Plataforma de Serveis de Contractació Pública, d’acord amb la clàusula vuitena d’aquest plec.</w:t>
      </w:r>
    </w:p>
    <w:p w14:paraId="4D07EBD3" w14:textId="77777777" w:rsidR="003F7817" w:rsidRPr="0090278A" w:rsidRDefault="003F7817" w:rsidP="00A33DEA">
      <w:pPr>
        <w:jc w:val="both"/>
        <w:rPr>
          <w:rFonts w:cs="Arial"/>
          <w:sz w:val="20"/>
        </w:rPr>
      </w:pPr>
    </w:p>
    <w:p w14:paraId="43EEDC23" w14:textId="77777777" w:rsidR="003F7817" w:rsidRPr="0090278A" w:rsidRDefault="003F7817" w:rsidP="00A33DEA">
      <w:pPr>
        <w:jc w:val="both"/>
        <w:rPr>
          <w:rFonts w:cs="Arial"/>
          <w:sz w:val="20"/>
        </w:rPr>
      </w:pPr>
      <w:r w:rsidRPr="0090278A">
        <w:rPr>
          <w:rFonts w:cs="Arial"/>
          <w:sz w:val="20"/>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D80066D" w14:textId="77777777" w:rsidR="003F7817" w:rsidRPr="0090278A" w:rsidRDefault="003F7817" w:rsidP="00A33DEA">
      <w:pPr>
        <w:jc w:val="both"/>
        <w:rPr>
          <w:rFonts w:cs="Arial"/>
          <w:sz w:val="20"/>
        </w:rPr>
      </w:pPr>
    </w:p>
    <w:p w14:paraId="73836A06" w14:textId="77777777" w:rsidR="003F7817" w:rsidRPr="0090278A" w:rsidRDefault="003F7817" w:rsidP="00A33DEA">
      <w:pPr>
        <w:jc w:val="both"/>
        <w:rPr>
          <w:rFonts w:cs="Arial"/>
          <w:sz w:val="20"/>
        </w:rPr>
      </w:pPr>
      <w:r w:rsidRPr="0090278A">
        <w:rPr>
          <w:rFonts w:cs="Arial"/>
          <w:sz w:val="20"/>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3874DA3" w14:textId="77777777" w:rsidR="003F7817" w:rsidRPr="0090278A" w:rsidRDefault="003F7817" w:rsidP="00A33DEA">
      <w:pPr>
        <w:jc w:val="both"/>
        <w:rPr>
          <w:rFonts w:cs="Arial"/>
          <w:sz w:val="20"/>
        </w:rPr>
      </w:pPr>
    </w:p>
    <w:p w14:paraId="48BA1798" w14:textId="77777777" w:rsidR="003F7817" w:rsidRPr="0090278A" w:rsidRDefault="003F7817" w:rsidP="00A33DEA">
      <w:pPr>
        <w:jc w:val="both"/>
        <w:rPr>
          <w:rFonts w:cs="Arial"/>
          <w:sz w:val="20"/>
        </w:rPr>
      </w:pPr>
      <w:bookmarkStart w:id="42" w:name="Quinzena"/>
      <w:bookmarkStart w:id="43" w:name="Setzena"/>
      <w:bookmarkEnd w:id="42"/>
      <w:bookmarkEnd w:id="43"/>
      <w:r w:rsidRPr="0090278A">
        <w:rPr>
          <w:rFonts w:cs="Arial"/>
          <w:sz w:val="20"/>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2627F098" w14:textId="77777777" w:rsidR="003F7817" w:rsidRPr="0090278A" w:rsidRDefault="003F7817" w:rsidP="00A33DEA">
      <w:pPr>
        <w:jc w:val="both"/>
        <w:rPr>
          <w:rFonts w:cs="Arial"/>
          <w:sz w:val="20"/>
        </w:rPr>
      </w:pPr>
    </w:p>
    <w:p w14:paraId="6545D0E8" w14:textId="77777777" w:rsidR="003F7817" w:rsidRPr="0090278A" w:rsidRDefault="003F7817" w:rsidP="00A33DEA">
      <w:pPr>
        <w:jc w:val="both"/>
        <w:rPr>
          <w:rFonts w:cs="Arial"/>
          <w:sz w:val="20"/>
        </w:rPr>
      </w:pPr>
      <w:r w:rsidRPr="0090278A">
        <w:rPr>
          <w:rFonts w:cs="Arial"/>
          <w:sz w:val="20"/>
        </w:rPr>
        <w:t xml:space="preserve">En cas que, per causes de força major, no es pugui realitzar l’acte públic d’obertura del Sobre C, aquesta circumstància es notificarà a tots els licitadors presentats mitjançant el correu electrònic de contacte que consti en les seves proposicions. El nou acte públic es comunicarà als licitadors presentats via correu electrònic. </w:t>
      </w:r>
    </w:p>
    <w:p w14:paraId="426C3E61" w14:textId="77777777" w:rsidR="003F7817" w:rsidRPr="0090278A" w:rsidRDefault="003F7817" w:rsidP="00A33DEA">
      <w:pPr>
        <w:jc w:val="both"/>
        <w:rPr>
          <w:rFonts w:cs="Arial"/>
          <w:sz w:val="20"/>
        </w:rPr>
      </w:pPr>
    </w:p>
    <w:p w14:paraId="4DA1F0DF" w14:textId="77777777" w:rsidR="003F7817" w:rsidRPr="0090278A" w:rsidRDefault="003F7817" w:rsidP="00A33DEA">
      <w:pPr>
        <w:jc w:val="both"/>
        <w:rPr>
          <w:rFonts w:cs="Arial"/>
          <w:sz w:val="20"/>
        </w:rPr>
      </w:pPr>
      <w:r w:rsidRPr="0090278A">
        <w:rPr>
          <w:rFonts w:cs="Arial"/>
          <w:sz w:val="20"/>
        </w:rPr>
        <w:t xml:space="preserve">En casos d’empat en les puntuacions obtingudes per les ofertes de les empreses licitadores, es resoldrà mitjançant l’aplicació per ordre dels criteris socials que preveu l’article 147.2 de la LCSP. </w:t>
      </w:r>
    </w:p>
    <w:p w14:paraId="58A2687D" w14:textId="77777777" w:rsidR="003F7817" w:rsidRPr="0090278A" w:rsidRDefault="003F7817" w:rsidP="00A33DEA">
      <w:pPr>
        <w:jc w:val="both"/>
        <w:rPr>
          <w:rFonts w:cs="Arial"/>
          <w:sz w:val="20"/>
        </w:rPr>
      </w:pPr>
    </w:p>
    <w:p w14:paraId="698F5634" w14:textId="77777777" w:rsidR="003F7817" w:rsidRPr="0090278A" w:rsidRDefault="003F7817" w:rsidP="00A33DEA">
      <w:pPr>
        <w:jc w:val="both"/>
        <w:rPr>
          <w:rFonts w:cs="Arial"/>
          <w:sz w:val="20"/>
        </w:rPr>
      </w:pPr>
      <w:r w:rsidRPr="0090278A">
        <w:rPr>
          <w:rFonts w:cs="Arial"/>
          <w:sz w:val="20"/>
        </w:rPr>
        <w:t>Les empreses licitadores han d’aportar la documentació acreditativa dels criteris de desempat en el moment en què es produeixi l’empat.</w:t>
      </w:r>
    </w:p>
    <w:p w14:paraId="3AEAFE14" w14:textId="77777777" w:rsidR="003F7817" w:rsidRPr="0090278A" w:rsidRDefault="003F7817" w:rsidP="00A33DEA">
      <w:pPr>
        <w:jc w:val="both"/>
        <w:rPr>
          <w:rFonts w:cs="Arial"/>
          <w:sz w:val="20"/>
        </w:rPr>
      </w:pPr>
    </w:p>
    <w:p w14:paraId="0C8E9ACB" w14:textId="4535AACE" w:rsidR="003F7817" w:rsidRPr="00142DAB" w:rsidRDefault="003F7817" w:rsidP="00142DAB">
      <w:pPr>
        <w:keepNext/>
        <w:jc w:val="both"/>
        <w:rPr>
          <w:rFonts w:cs="Arial"/>
          <w:b/>
          <w:sz w:val="20"/>
        </w:rPr>
      </w:pPr>
      <w:bookmarkStart w:id="44" w:name="_Toc514873487"/>
      <w:bookmarkEnd w:id="44"/>
      <w:r w:rsidRPr="0090278A">
        <w:rPr>
          <w:rFonts w:cs="Arial"/>
          <w:b/>
          <w:sz w:val="20"/>
        </w:rPr>
        <w:t>Quinzena. Classificació de les ofertes i requeriment de doc</w:t>
      </w:r>
      <w:r w:rsidR="00142DAB">
        <w:rPr>
          <w:rFonts w:cs="Arial"/>
          <w:b/>
          <w:sz w:val="20"/>
        </w:rPr>
        <w:t>umentació previ a l’adjudicació</w:t>
      </w:r>
    </w:p>
    <w:p w14:paraId="55D51B43" w14:textId="77777777" w:rsidR="003F7817" w:rsidRPr="0090278A" w:rsidRDefault="003F7817" w:rsidP="00A33DEA">
      <w:pPr>
        <w:jc w:val="both"/>
        <w:rPr>
          <w:rFonts w:cs="Arial"/>
          <w:sz w:val="20"/>
        </w:rPr>
      </w:pPr>
      <w:r w:rsidRPr="0090278A">
        <w:rPr>
          <w:rFonts w:cs="Arial"/>
          <w:b/>
          <w:bCs/>
          <w:sz w:val="20"/>
        </w:rPr>
        <w:t xml:space="preserve">15.1 </w:t>
      </w:r>
      <w:r w:rsidRPr="0090278A">
        <w:rPr>
          <w:rFonts w:cs="Arial"/>
          <w:sz w:val="20"/>
        </w:rPr>
        <w:t>Un cop valorades les ofertes, la Mesa de contractació les classificarà per ordre decreixent i, si s’escau, d’acord amb l’ordre de preferència de lots manifestat per les empreses licitadores en les seves ofertes, i, posteriorment, remetrà a l’òrgan de contractació la corresponent proposta d’adjudicació.</w:t>
      </w:r>
    </w:p>
    <w:p w14:paraId="6B83B80C" w14:textId="77777777" w:rsidR="003F7817" w:rsidRPr="0090278A" w:rsidRDefault="003F7817" w:rsidP="00A33DEA">
      <w:pPr>
        <w:jc w:val="both"/>
        <w:rPr>
          <w:rFonts w:cs="Arial"/>
          <w:sz w:val="20"/>
        </w:rPr>
      </w:pPr>
    </w:p>
    <w:p w14:paraId="373894FA" w14:textId="77777777" w:rsidR="003F7817" w:rsidRPr="0090278A" w:rsidRDefault="003F7817" w:rsidP="00A33DEA">
      <w:pPr>
        <w:jc w:val="both"/>
        <w:rPr>
          <w:rFonts w:cs="Arial"/>
          <w:sz w:val="20"/>
        </w:rPr>
      </w:pPr>
      <w:r w:rsidRPr="0090278A">
        <w:rPr>
          <w:rFonts w:cs="Arial"/>
          <w:sz w:val="20"/>
        </w:rPr>
        <w:t>Per realitzar aquesta classificació, la Mesa tindrà en compte els criteris d’adjudicació assenyalats en l’</w:t>
      </w:r>
      <w:r w:rsidRPr="0090278A">
        <w:rPr>
          <w:rFonts w:cs="Arial"/>
          <w:bCs/>
          <w:sz w:val="20"/>
        </w:rPr>
        <w:t xml:space="preserve">apartat K del quadre de característiques </w:t>
      </w:r>
      <w:r w:rsidRPr="0090278A">
        <w:rPr>
          <w:rFonts w:cs="Arial"/>
          <w:sz w:val="20"/>
        </w:rPr>
        <w:t>i en l’anunci.</w:t>
      </w:r>
    </w:p>
    <w:p w14:paraId="10B814F6" w14:textId="77777777" w:rsidR="003F7817" w:rsidRPr="0090278A" w:rsidRDefault="003F7817" w:rsidP="00A33DEA">
      <w:pPr>
        <w:jc w:val="both"/>
        <w:rPr>
          <w:rFonts w:cs="Arial"/>
          <w:sz w:val="20"/>
        </w:rPr>
      </w:pPr>
    </w:p>
    <w:p w14:paraId="0108E88E" w14:textId="77777777" w:rsidR="003F7817" w:rsidRPr="0090278A" w:rsidRDefault="003F7817" w:rsidP="00A33DEA">
      <w:pPr>
        <w:jc w:val="both"/>
        <w:rPr>
          <w:rFonts w:cs="Arial"/>
          <w:sz w:val="20"/>
        </w:rPr>
      </w:pPr>
      <w:r w:rsidRPr="0090278A">
        <w:rPr>
          <w:rFonts w:cs="Arial"/>
          <w:sz w:val="20"/>
        </w:rPr>
        <w:t>La proposta d’adjudicació de la Mesa no crea cap dret a favor de l’empresa licitadora proposada com a adjudicatària, ja que l’òrgan de contractació podrà apartar-se’n sempre que motivi la seva decisió.</w:t>
      </w:r>
    </w:p>
    <w:p w14:paraId="4DCE3221" w14:textId="77777777" w:rsidR="003F7817" w:rsidRPr="0090278A" w:rsidRDefault="003F7817" w:rsidP="00A33DEA">
      <w:pPr>
        <w:jc w:val="both"/>
        <w:rPr>
          <w:rFonts w:cs="Arial"/>
          <w:sz w:val="20"/>
        </w:rPr>
      </w:pPr>
    </w:p>
    <w:p w14:paraId="7A65EBB6" w14:textId="77777777" w:rsidR="003F7817" w:rsidRPr="0090278A" w:rsidRDefault="003F7817" w:rsidP="00A33DEA">
      <w:pPr>
        <w:jc w:val="both"/>
        <w:rPr>
          <w:rFonts w:cs="Arial"/>
          <w:sz w:val="20"/>
        </w:rPr>
      </w:pPr>
      <w:r w:rsidRPr="0090278A">
        <w:rPr>
          <w:rFonts w:cs="Arial"/>
          <w:b/>
          <w:bCs/>
          <w:sz w:val="20"/>
        </w:rPr>
        <w:t xml:space="preserve">15.2 </w:t>
      </w:r>
      <w:r w:rsidRPr="0090278A">
        <w:rPr>
          <w:rFonts w:cs="Arial"/>
          <w:sz w:val="20"/>
        </w:rPr>
        <w:t>Un cop acceptada la proposta de la mesa per l’òrgan de contractació, els serveis corresponents requeriran a l’empresa licitadora que hagi presentat la millor oferta per a què, dins del termini de deu dies hàbils a comptar des del següent a aquell en què hagués rebut el requeriment, presenti la documentació justificativa que s’esmenta a continuació.</w:t>
      </w:r>
    </w:p>
    <w:p w14:paraId="3310949D" w14:textId="77777777" w:rsidR="003F7817" w:rsidRPr="0090278A" w:rsidRDefault="003F7817" w:rsidP="00A33DEA">
      <w:pPr>
        <w:jc w:val="both"/>
        <w:rPr>
          <w:rFonts w:cs="Arial"/>
          <w:sz w:val="20"/>
        </w:rPr>
      </w:pPr>
    </w:p>
    <w:p w14:paraId="1E22094E" w14:textId="77777777" w:rsidR="003F7817" w:rsidRPr="0090278A" w:rsidRDefault="003F7817" w:rsidP="00A33DEA">
      <w:pPr>
        <w:jc w:val="both"/>
        <w:rPr>
          <w:rFonts w:cs="Arial"/>
          <w:sz w:val="20"/>
        </w:rPr>
      </w:pPr>
      <w:r w:rsidRPr="0090278A">
        <w:rPr>
          <w:rFonts w:cs="Arial"/>
          <w:sz w:val="20"/>
        </w:rPr>
        <w:t>Aquest requeriment s’efectuarà mitjançant notificació electrònica a través de l’e-NOTUM, integrat amb la Plataforma de Serveis de Contractació Pública, d’acord amb la clàusula vuitena d’aquest plec.</w:t>
      </w:r>
    </w:p>
    <w:p w14:paraId="1ACBA6A4" w14:textId="77777777" w:rsidR="003F7817" w:rsidRPr="0090278A" w:rsidRDefault="003F7817" w:rsidP="00A33DEA">
      <w:pPr>
        <w:jc w:val="both"/>
        <w:rPr>
          <w:rFonts w:cs="Arial"/>
          <w:sz w:val="20"/>
        </w:rPr>
      </w:pPr>
    </w:p>
    <w:p w14:paraId="11C4A8FD" w14:textId="77777777" w:rsidR="003F7817" w:rsidRPr="0090278A" w:rsidRDefault="003F7817" w:rsidP="00A33DEA">
      <w:pPr>
        <w:jc w:val="both"/>
        <w:rPr>
          <w:rFonts w:cs="Arial"/>
          <w:sz w:val="20"/>
        </w:rPr>
      </w:pPr>
      <w:r w:rsidRPr="0090278A">
        <w:rPr>
          <w:rFonts w:cs="Arial"/>
          <w:sz w:val="20"/>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4093A95B" w14:textId="77777777" w:rsidR="003F7817" w:rsidRPr="0090278A" w:rsidRDefault="003F7817" w:rsidP="00A33DEA">
      <w:pPr>
        <w:jc w:val="both"/>
        <w:rPr>
          <w:rFonts w:cs="Arial"/>
          <w:b/>
          <w:bCs/>
          <w:sz w:val="20"/>
        </w:rPr>
      </w:pPr>
    </w:p>
    <w:p w14:paraId="7BD4F1C7" w14:textId="77777777" w:rsidR="003F7817" w:rsidRPr="0090278A" w:rsidRDefault="003F7817" w:rsidP="00A33DEA">
      <w:pPr>
        <w:jc w:val="both"/>
        <w:rPr>
          <w:rFonts w:cs="Arial"/>
          <w:b/>
          <w:bCs/>
          <w:sz w:val="20"/>
        </w:rPr>
      </w:pPr>
      <w:r w:rsidRPr="0090278A">
        <w:rPr>
          <w:rFonts w:cs="Arial"/>
          <w:b/>
          <w:bCs/>
          <w:sz w:val="20"/>
        </w:rPr>
        <w:t xml:space="preserve">A.1 Empreses </w:t>
      </w:r>
      <w:r w:rsidRPr="0090278A">
        <w:rPr>
          <w:rFonts w:cs="Arial"/>
          <w:b/>
          <w:bCs/>
          <w:sz w:val="20"/>
          <w:u w:val="single"/>
        </w:rPr>
        <w:t>no</w:t>
      </w:r>
      <w:r w:rsidRPr="0090278A">
        <w:rPr>
          <w:rFonts w:cs="Arial"/>
          <w:b/>
          <w:bCs/>
          <w:sz w:val="20"/>
        </w:rPr>
        <w:t xml:space="preserve"> inscrites en el Registre Electrònic d’Empreses Licitadores (RELI) o en el Registre Oficial de Licitadors i Empreses Classificades del Sector Públic o que no figurin en una base de dades nacional d’un Estat membre de la Unió Europea</w:t>
      </w:r>
    </w:p>
    <w:p w14:paraId="334C6AD0" w14:textId="77777777" w:rsidR="003F7817" w:rsidRPr="0090278A" w:rsidRDefault="003F7817" w:rsidP="00A33DEA">
      <w:pPr>
        <w:jc w:val="both"/>
        <w:rPr>
          <w:rFonts w:cs="Arial"/>
          <w:sz w:val="20"/>
          <w:lang w:eastAsia="es-ES"/>
        </w:rPr>
      </w:pPr>
    </w:p>
    <w:p w14:paraId="15AA696F" w14:textId="77777777" w:rsidR="003F7817" w:rsidRPr="0090278A" w:rsidRDefault="003F7817" w:rsidP="00A33DEA">
      <w:pPr>
        <w:jc w:val="both"/>
        <w:rPr>
          <w:rFonts w:cs="Arial"/>
          <w:sz w:val="20"/>
        </w:rPr>
      </w:pPr>
      <w:r w:rsidRPr="0090278A">
        <w:rPr>
          <w:rFonts w:cs="Arial"/>
          <w:sz w:val="20"/>
        </w:rPr>
        <w:t>L’empresa licitadora que hagi presentat la millor oferta haurà d’aportar la documentació següent –aquesta documentació també s’haurà d’aportar, si s’escau, respecte de les empreses a les capacitats de les quals es recorri:</w:t>
      </w:r>
    </w:p>
    <w:p w14:paraId="459B7FD2" w14:textId="77777777" w:rsidR="003F7817" w:rsidRPr="0090278A" w:rsidRDefault="003F7817" w:rsidP="00A33DEA">
      <w:pPr>
        <w:jc w:val="both"/>
        <w:rPr>
          <w:rFonts w:cs="Arial"/>
          <w:sz w:val="20"/>
        </w:rPr>
      </w:pPr>
    </w:p>
    <w:p w14:paraId="7983737A" w14:textId="77777777" w:rsidR="003F7817" w:rsidRPr="0090278A" w:rsidRDefault="003F7817" w:rsidP="00963D91">
      <w:pPr>
        <w:numPr>
          <w:ilvl w:val="0"/>
          <w:numId w:val="8"/>
        </w:numPr>
        <w:jc w:val="both"/>
        <w:rPr>
          <w:rFonts w:cs="Arial"/>
          <w:sz w:val="20"/>
        </w:rPr>
      </w:pPr>
      <w:r w:rsidRPr="0090278A">
        <w:rPr>
          <w:rFonts w:cs="Arial"/>
          <w:sz w:val="20"/>
        </w:rPr>
        <w:t>Documentació corresponent acreditativa de la capacitat d’obrar i de la personalitat jurídica, d’acord amb les previsions de la clàusula novena.</w:t>
      </w:r>
    </w:p>
    <w:p w14:paraId="42F20781" w14:textId="77777777" w:rsidR="003F7817" w:rsidRPr="0090278A" w:rsidRDefault="003F7817" w:rsidP="00963D91">
      <w:pPr>
        <w:numPr>
          <w:ilvl w:val="0"/>
          <w:numId w:val="8"/>
        </w:numPr>
        <w:jc w:val="both"/>
        <w:rPr>
          <w:rFonts w:cs="Arial"/>
          <w:sz w:val="20"/>
        </w:rPr>
      </w:pPr>
      <w:r w:rsidRPr="0090278A">
        <w:rPr>
          <w:rFonts w:cs="Arial"/>
          <w:sz w:val="20"/>
        </w:rPr>
        <w:t>Documents acreditatius de la representació i personalitat jurídica de les persones signants de les ofertes: poder per comparèixer o signar proposicions en nom d’un altre. Aquest poder ha de reunir els requisits formals següents: ser escriptura pública, ser còpia autèntica i estar inscrit en el Registre Mercantil o en el registre oficial corresponent. No s’admetran testimoniatges de còpies d’escriptures d’apoderament.</w:t>
      </w:r>
    </w:p>
    <w:p w14:paraId="5A16C730" w14:textId="77777777" w:rsidR="003F7817" w:rsidRPr="0090278A" w:rsidRDefault="003F7817" w:rsidP="00963D91">
      <w:pPr>
        <w:numPr>
          <w:ilvl w:val="0"/>
          <w:numId w:val="8"/>
        </w:numPr>
        <w:jc w:val="both"/>
        <w:rPr>
          <w:rFonts w:cs="Arial"/>
          <w:sz w:val="20"/>
        </w:rPr>
      </w:pPr>
      <w:r w:rsidRPr="0090278A">
        <w:rPr>
          <w:rFonts w:cs="Arial"/>
          <w:sz w:val="20"/>
        </w:rPr>
        <w:t>Documentació acreditativa del compliment dels requisits específics de solvència o del certificat de classificació corresponent.</w:t>
      </w:r>
    </w:p>
    <w:p w14:paraId="36E468C9" w14:textId="77777777" w:rsidR="003F7817" w:rsidRPr="0090278A" w:rsidRDefault="003F7817" w:rsidP="00A33DEA">
      <w:pPr>
        <w:jc w:val="both"/>
        <w:rPr>
          <w:rFonts w:cs="Arial"/>
          <w:sz w:val="20"/>
        </w:rPr>
      </w:pPr>
    </w:p>
    <w:p w14:paraId="2AB7E09E" w14:textId="62938602" w:rsidR="003F7817" w:rsidRPr="0090278A" w:rsidRDefault="003F7817" w:rsidP="00A33DEA">
      <w:pPr>
        <w:jc w:val="both"/>
        <w:rPr>
          <w:rFonts w:cs="Arial"/>
          <w:sz w:val="20"/>
        </w:rPr>
      </w:pPr>
      <w:r w:rsidRPr="0090278A">
        <w:rPr>
          <w:rFonts w:cs="Arial"/>
          <w:sz w:val="20"/>
        </w:rPr>
        <w:t>Així mateix, l’empresa licitadora que hagi presentat la</w:t>
      </w:r>
      <w:r w:rsidR="003E601D">
        <w:rPr>
          <w:rFonts w:cs="Arial"/>
          <w:sz w:val="20"/>
        </w:rPr>
        <w:t xml:space="preserve"> millor oferta haurà d’aportar:</w:t>
      </w:r>
    </w:p>
    <w:p w14:paraId="6B30C511" w14:textId="77777777" w:rsidR="003F7817" w:rsidRPr="0090278A" w:rsidRDefault="003F7817" w:rsidP="00963D91">
      <w:pPr>
        <w:numPr>
          <w:ilvl w:val="0"/>
          <w:numId w:val="8"/>
        </w:numPr>
        <w:jc w:val="both"/>
        <w:rPr>
          <w:rFonts w:cs="Arial"/>
          <w:sz w:val="20"/>
        </w:rPr>
      </w:pPr>
      <w:r w:rsidRPr="0090278A">
        <w:rPr>
          <w:rFonts w:cs="Arial"/>
          <w:sz w:val="20"/>
        </w:rPr>
        <w:t>Si escau, certificats acreditatius del compliment de les normes de garantia de la qualitat i de gestió mediambiental.</w:t>
      </w:r>
    </w:p>
    <w:p w14:paraId="49051BCE" w14:textId="77777777" w:rsidR="003F7817" w:rsidRPr="0090278A" w:rsidRDefault="003F7817" w:rsidP="00963D91">
      <w:pPr>
        <w:numPr>
          <w:ilvl w:val="0"/>
          <w:numId w:val="8"/>
        </w:numPr>
        <w:jc w:val="both"/>
        <w:rPr>
          <w:rFonts w:cs="Arial"/>
          <w:sz w:val="20"/>
        </w:rPr>
      </w:pPr>
      <w:r w:rsidRPr="0090278A">
        <w:rPr>
          <w:rFonts w:cs="Arial"/>
          <w:sz w:val="20"/>
        </w:rPr>
        <w:t>Documents acreditatius de l’efectiva disposició de mitjans que s’hagi compromès a dedicar o adscriure a l’execució del contracte d’acord amb l’article 76.2 de la LCSP.</w:t>
      </w:r>
    </w:p>
    <w:p w14:paraId="640886C6" w14:textId="77777777" w:rsidR="003F7817" w:rsidRPr="0090278A" w:rsidRDefault="003F7817" w:rsidP="00963D91">
      <w:pPr>
        <w:numPr>
          <w:ilvl w:val="0"/>
          <w:numId w:val="8"/>
        </w:numPr>
        <w:jc w:val="both"/>
        <w:rPr>
          <w:rFonts w:cs="Arial"/>
          <w:sz w:val="20"/>
        </w:rPr>
      </w:pPr>
      <w:r w:rsidRPr="0090278A">
        <w:rPr>
          <w:rFonts w:cs="Arial"/>
          <w:sz w:val="20"/>
        </w:rPr>
        <w:t>Document acreditatiu de la constitució de la garantia definitiva o document en el que s’opti per la retenció sobre el preu, d’acord amb el que s’estableix a la clàusula setzena.</w:t>
      </w:r>
    </w:p>
    <w:p w14:paraId="36274B13" w14:textId="77777777" w:rsidR="003F7817" w:rsidRPr="0090278A" w:rsidRDefault="003F7817" w:rsidP="00963D91">
      <w:pPr>
        <w:numPr>
          <w:ilvl w:val="0"/>
          <w:numId w:val="8"/>
        </w:numPr>
        <w:jc w:val="both"/>
        <w:rPr>
          <w:rFonts w:cs="Arial"/>
          <w:sz w:val="20"/>
        </w:rPr>
      </w:pPr>
      <w:r w:rsidRPr="0090278A">
        <w:rPr>
          <w:rFonts w:cs="Arial"/>
          <w:sz w:val="20"/>
        </w:rPr>
        <w:t>Si així ho requereix l’Agència Catalana del Patrimoni Cultural, en el cas que les prestacions a contractar es corresponguin amb les de l’activitat pròpia de qui contracta o quan les prestacions que es contracten s’hagin de prestar de forma continuada en els centres de treball de qui contracta, 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 afiliació i alta de totes elles quan les hagi contractat i sempre amb caràcter previ a l’inici de l’activitat contractada.</w:t>
      </w:r>
    </w:p>
    <w:p w14:paraId="1C77D605" w14:textId="77777777" w:rsidR="003F7817" w:rsidRPr="0090278A" w:rsidRDefault="003F7817" w:rsidP="00963D91">
      <w:pPr>
        <w:numPr>
          <w:ilvl w:val="0"/>
          <w:numId w:val="8"/>
        </w:numPr>
        <w:jc w:val="both"/>
        <w:rPr>
          <w:rFonts w:cs="Arial"/>
          <w:b/>
          <w:sz w:val="20"/>
        </w:rPr>
      </w:pPr>
      <w:r w:rsidRPr="0090278A">
        <w:rPr>
          <w:rFonts w:cs="Arial"/>
          <w:sz w:val="20"/>
        </w:rPr>
        <w:t xml:space="preserve">Qualsevol altra documentació que, específicament i per la naturalesa del contracte, es determini en </w:t>
      </w:r>
      <w:r w:rsidRPr="0090278A">
        <w:rPr>
          <w:rFonts w:cs="Arial"/>
          <w:b/>
          <w:sz w:val="20"/>
        </w:rPr>
        <w:t>l’apartat N i O del quadre de característiques del contracte.</w:t>
      </w:r>
    </w:p>
    <w:p w14:paraId="3C5A478C" w14:textId="77777777" w:rsidR="003F7817" w:rsidRPr="0090278A" w:rsidRDefault="003F7817" w:rsidP="00A33DEA">
      <w:pPr>
        <w:spacing w:after="0"/>
        <w:ind w:left="720" w:hanging="357"/>
        <w:contextualSpacing/>
        <w:jc w:val="both"/>
        <w:rPr>
          <w:rFonts w:eastAsia="Calibri" w:cs="Arial"/>
          <w:sz w:val="20"/>
          <w:lang w:eastAsia="en-US"/>
        </w:rPr>
      </w:pPr>
    </w:p>
    <w:p w14:paraId="6E779581" w14:textId="77777777" w:rsidR="003F7817" w:rsidRPr="0090278A" w:rsidRDefault="003F7817" w:rsidP="00A33DEA">
      <w:pPr>
        <w:jc w:val="both"/>
        <w:rPr>
          <w:rFonts w:cs="Arial"/>
          <w:sz w:val="20"/>
        </w:rPr>
      </w:pPr>
      <w:r w:rsidRPr="0090278A">
        <w:rPr>
          <w:rFonts w:cs="Arial"/>
          <w:sz w:val="20"/>
        </w:rPr>
        <w:t xml:space="preserve">Respecte de la documentació que justifica el compliment d’obligacions tributàries i amb la Seguretat Social previstes en els articles 13 i 14 del RGLCAP, es presumeix, conforme a l’article 28.2 de la Llei 39/2015, d’1 d’octubre, del procediment administratiu comú de les administracions públiques, que l’empresa licitadora autoritza l’òrgan de contractació a consultar i obtenir, per mitjans electrònics, els certificats corresponents, llevat que l’empresa licitadora s’hi oposi expressament. </w:t>
      </w:r>
    </w:p>
    <w:p w14:paraId="7CAF7949" w14:textId="77777777" w:rsidR="003F7817" w:rsidRPr="0090278A" w:rsidRDefault="003F7817" w:rsidP="00A33DEA">
      <w:pPr>
        <w:ind w:left="357" w:hanging="357"/>
        <w:jc w:val="both"/>
        <w:rPr>
          <w:rFonts w:cs="Arial"/>
          <w:sz w:val="20"/>
          <w:lang w:eastAsia="es-ES"/>
        </w:rPr>
      </w:pPr>
    </w:p>
    <w:p w14:paraId="72CCD66F" w14:textId="77777777" w:rsidR="003F7817" w:rsidRPr="0090278A" w:rsidRDefault="003F7817" w:rsidP="00A33DEA">
      <w:pPr>
        <w:jc w:val="both"/>
        <w:rPr>
          <w:rFonts w:cs="Arial"/>
          <w:sz w:val="20"/>
        </w:rPr>
      </w:pPr>
      <w:r w:rsidRPr="0090278A">
        <w:rPr>
          <w:rFonts w:cs="Arial"/>
          <w:sz w:val="20"/>
        </w:rPr>
        <w:t xml:space="preserve">Quan l’empresa no estigui obligada a presentar les declaracions o els documents a què es refereix el paràgraf anterior, aquesta circumstància s’acreditarà mitjançant una declaració responsable. En relació amb l’Impost sobre Activitats Econòmiques, a la declaració responsable s’haurà d’especificar el supòsit legal d’exempció d’entre els recollits en l’apartat 1 de l’article 82 del Text refós de la llei reguladora de les hisendes locals aprovat pel Reial decret legislatiu 2/2004, de 5 de març, i el document de declaració en el cens de persones obligades tributàriament. </w:t>
      </w:r>
    </w:p>
    <w:p w14:paraId="374B5656" w14:textId="77777777" w:rsidR="003F7817" w:rsidRPr="0090278A" w:rsidRDefault="003F7817" w:rsidP="00A33DEA">
      <w:pPr>
        <w:jc w:val="both"/>
        <w:rPr>
          <w:rFonts w:cs="Arial"/>
          <w:b/>
          <w:bCs/>
          <w:sz w:val="20"/>
        </w:rPr>
      </w:pPr>
    </w:p>
    <w:p w14:paraId="603BFE60" w14:textId="77777777" w:rsidR="003F7817" w:rsidRPr="0090278A" w:rsidRDefault="003F7817" w:rsidP="00A33DEA">
      <w:pPr>
        <w:jc w:val="both"/>
        <w:rPr>
          <w:rFonts w:cs="Arial"/>
          <w:b/>
          <w:bCs/>
          <w:sz w:val="20"/>
        </w:rPr>
      </w:pPr>
      <w:r w:rsidRPr="0090278A">
        <w:rPr>
          <w:rFonts w:cs="Arial"/>
          <w:b/>
          <w:bCs/>
          <w:sz w:val="20"/>
        </w:rPr>
        <w:t>A.2. Empreses inscrites en el Registre Electrònic d’Empreses Licitadores (RELI) o en el Registre Oficial de Licitadors i Empreses Classificades del Sector Públic o que figurin en una base de dades nacional d’un Estat membre de la Unió Europea</w:t>
      </w:r>
    </w:p>
    <w:p w14:paraId="789AA09B" w14:textId="77777777" w:rsidR="003F7817" w:rsidRPr="0090278A" w:rsidRDefault="003F7817" w:rsidP="00A33DEA">
      <w:pPr>
        <w:jc w:val="both"/>
        <w:rPr>
          <w:rFonts w:cs="Arial"/>
          <w:sz w:val="20"/>
        </w:rPr>
      </w:pPr>
    </w:p>
    <w:p w14:paraId="5F10648D" w14:textId="77777777" w:rsidR="003F7817" w:rsidRPr="0090278A" w:rsidRDefault="003F7817" w:rsidP="00A33DEA">
      <w:pPr>
        <w:jc w:val="both"/>
        <w:rPr>
          <w:rFonts w:cs="Arial"/>
          <w:sz w:val="20"/>
        </w:rPr>
      </w:pPr>
      <w:r w:rsidRPr="0090278A">
        <w:rPr>
          <w:rFonts w:cs="Arial"/>
          <w:sz w:val="20"/>
        </w:rPr>
        <w:t>L’empresa que hagi presentat la millor oferta ha d’aportar la documentació descrita als apartats e) a h) anteriors, així com aquella documentació dels apartats a) a d) anteriors que no estigui vigent o actualitzada en els esmentats registres, d’acord amb el previst en la clàusula onzena d’aquest plec.</w:t>
      </w:r>
    </w:p>
    <w:p w14:paraId="12EE5403" w14:textId="77777777" w:rsidR="003F7817" w:rsidRPr="0090278A" w:rsidRDefault="003F7817" w:rsidP="00A33DEA">
      <w:pPr>
        <w:jc w:val="both"/>
        <w:rPr>
          <w:rFonts w:cs="Arial"/>
          <w:sz w:val="20"/>
        </w:rPr>
      </w:pPr>
    </w:p>
    <w:p w14:paraId="5C19A1F3" w14:textId="77777777" w:rsidR="003F7817" w:rsidRPr="0090278A" w:rsidRDefault="003F7817" w:rsidP="00A33DEA">
      <w:pPr>
        <w:jc w:val="both"/>
        <w:rPr>
          <w:rFonts w:cs="Arial"/>
          <w:sz w:val="20"/>
        </w:rPr>
      </w:pPr>
      <w:r w:rsidRPr="0090278A">
        <w:rPr>
          <w:rFonts w:cs="Arial"/>
          <w:b/>
          <w:bCs/>
          <w:sz w:val="20"/>
        </w:rPr>
        <w:t xml:space="preserve">15.3 </w:t>
      </w:r>
      <w:r w:rsidRPr="0090278A">
        <w:rPr>
          <w:rFonts w:cs="Arial"/>
          <w:sz w:val="20"/>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w:t>
      </w:r>
    </w:p>
    <w:p w14:paraId="5E66BD38" w14:textId="77777777" w:rsidR="003F7817" w:rsidRPr="0090278A" w:rsidRDefault="003F7817" w:rsidP="00A33DEA">
      <w:pPr>
        <w:jc w:val="both"/>
        <w:rPr>
          <w:rFonts w:cs="Arial"/>
          <w:sz w:val="20"/>
        </w:rPr>
      </w:pPr>
    </w:p>
    <w:p w14:paraId="2675F44C" w14:textId="77777777" w:rsidR="003F7817" w:rsidRPr="0090278A" w:rsidRDefault="003F7817" w:rsidP="00A33DEA">
      <w:pPr>
        <w:jc w:val="both"/>
        <w:rPr>
          <w:rFonts w:cs="Arial"/>
          <w:sz w:val="20"/>
        </w:rPr>
      </w:pPr>
      <w:r w:rsidRPr="0090278A">
        <w:rPr>
          <w:rFonts w:cs="Arial"/>
          <w:sz w:val="20"/>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1629D11E" w14:textId="77777777" w:rsidR="003F7817" w:rsidRPr="0090278A" w:rsidRDefault="003F7817" w:rsidP="00A33DEA">
      <w:pPr>
        <w:jc w:val="both"/>
        <w:rPr>
          <w:rFonts w:cs="Arial"/>
          <w:sz w:val="20"/>
        </w:rPr>
      </w:pPr>
    </w:p>
    <w:p w14:paraId="5D4826A4" w14:textId="77777777" w:rsidR="003F7817" w:rsidRPr="0090278A" w:rsidRDefault="003F7817" w:rsidP="00A33DEA">
      <w:pPr>
        <w:jc w:val="both"/>
        <w:rPr>
          <w:rFonts w:cs="Arial"/>
          <w:sz w:val="20"/>
        </w:rPr>
      </w:pPr>
      <w:r w:rsidRPr="0090278A">
        <w:rPr>
          <w:rFonts w:cs="Arial"/>
          <w:sz w:val="20"/>
        </w:rPr>
        <w:t>Aquestes peticions d’esmena es comunicaran a l’empresa mitjançant comunicació electrònica a través de l’e-NOTUM, integrat amb la Plataforma de Serveis de Contractació Pública, d’acord amb la clàusula vuitena d’aquest plec.</w:t>
      </w:r>
    </w:p>
    <w:p w14:paraId="33FF4B01" w14:textId="77777777" w:rsidR="003F7817" w:rsidRPr="0090278A" w:rsidRDefault="003F7817" w:rsidP="00A33DEA">
      <w:pPr>
        <w:jc w:val="both"/>
        <w:rPr>
          <w:rFonts w:cs="Arial"/>
          <w:sz w:val="20"/>
        </w:rPr>
      </w:pPr>
    </w:p>
    <w:p w14:paraId="63ED2EA4" w14:textId="77777777" w:rsidR="003F7817" w:rsidRPr="0090278A" w:rsidRDefault="003F7817" w:rsidP="00A33DEA">
      <w:pPr>
        <w:jc w:val="both"/>
        <w:rPr>
          <w:rFonts w:cs="Arial"/>
          <w:sz w:val="20"/>
        </w:rPr>
      </w:pPr>
      <w:r w:rsidRPr="0090278A">
        <w:rPr>
          <w:rFonts w:cs="Arial"/>
          <w:b/>
          <w:sz w:val="20"/>
        </w:rPr>
        <w:t>En el cas que no es complimenti adequadament el requeriment de documentació en el termini assenyalat, o bé en el termini per esmenar que es doni, s’entendrà que l’empresa licitadora ha retirat la seva oferta</w:t>
      </w:r>
      <w:r w:rsidRPr="0090278A">
        <w:rPr>
          <w:rFonts w:cs="Arial"/>
          <w:sz w:val="20"/>
        </w:rPr>
        <w:t xml:space="preserve"> i es procedirà a requerir la mateixa documentació a l’empresa licitadora següent, per l’ordre en què hagin quedat classificades les ofertes. </w:t>
      </w:r>
      <w:r w:rsidRPr="0090278A">
        <w:rPr>
          <w:rFonts w:cs="Arial"/>
          <w:b/>
          <w:sz w:val="20"/>
        </w:rPr>
        <w:t xml:space="preserve">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w:t>
      </w:r>
      <w:r w:rsidRPr="0090278A">
        <w:rPr>
          <w:rFonts w:cs="Arial"/>
          <w:sz w:val="20"/>
        </w:rPr>
        <w:t>per la causa prevista en l’article 71.2.</w:t>
      </w:r>
      <w:r w:rsidRPr="0090278A">
        <w:rPr>
          <w:rFonts w:cs="Arial"/>
          <w:i/>
          <w:iCs/>
          <w:sz w:val="20"/>
        </w:rPr>
        <w:t xml:space="preserve">a </w:t>
      </w:r>
      <w:r w:rsidRPr="0090278A">
        <w:rPr>
          <w:rFonts w:cs="Arial"/>
          <w:sz w:val="20"/>
        </w:rPr>
        <w:t>de la LCSP.</w:t>
      </w:r>
    </w:p>
    <w:p w14:paraId="1D233C25" w14:textId="77777777" w:rsidR="003F7817" w:rsidRPr="0090278A" w:rsidRDefault="003F7817" w:rsidP="00A33DEA">
      <w:pPr>
        <w:jc w:val="both"/>
        <w:rPr>
          <w:rFonts w:cs="Arial"/>
          <w:sz w:val="20"/>
        </w:rPr>
      </w:pPr>
    </w:p>
    <w:p w14:paraId="6BC726DD" w14:textId="77777777" w:rsidR="003F7817" w:rsidRPr="0090278A" w:rsidRDefault="003F7817" w:rsidP="00A33DEA">
      <w:pPr>
        <w:keepNext/>
        <w:jc w:val="both"/>
        <w:rPr>
          <w:rFonts w:cs="Arial"/>
          <w:b/>
          <w:sz w:val="20"/>
        </w:rPr>
      </w:pPr>
      <w:bookmarkStart w:id="45" w:name="_Toc514873488"/>
      <w:bookmarkEnd w:id="45"/>
      <w:r w:rsidRPr="0090278A">
        <w:rPr>
          <w:rFonts w:cs="Arial"/>
          <w:b/>
          <w:sz w:val="20"/>
        </w:rPr>
        <w:t>Setzena. Garantia definitiva</w:t>
      </w:r>
    </w:p>
    <w:p w14:paraId="5118E7AD" w14:textId="5088DFA7" w:rsidR="003F7817" w:rsidRPr="0090278A" w:rsidRDefault="003F7817" w:rsidP="00A33DEA">
      <w:pPr>
        <w:jc w:val="both"/>
        <w:rPr>
          <w:rFonts w:cs="Arial"/>
          <w:sz w:val="20"/>
        </w:rPr>
      </w:pPr>
      <w:r w:rsidRPr="0090278A">
        <w:rPr>
          <w:rFonts w:cs="Arial"/>
          <w:b/>
          <w:bCs/>
          <w:sz w:val="20"/>
        </w:rPr>
        <w:t xml:space="preserve">16.1 </w:t>
      </w:r>
      <w:r w:rsidRPr="0090278A">
        <w:rPr>
          <w:rFonts w:cs="Arial"/>
          <w:sz w:val="20"/>
        </w:rPr>
        <w:t>L’import de la garantia definitiva és el que s’assenyala en l’</w:t>
      </w:r>
      <w:r w:rsidRPr="0090278A">
        <w:rPr>
          <w:rFonts w:cs="Arial"/>
          <w:bCs/>
          <w:sz w:val="20"/>
        </w:rPr>
        <w:t>apartat M del quadre de característiques</w:t>
      </w:r>
      <w:r w:rsidRPr="0090278A">
        <w:rPr>
          <w:rFonts w:cs="Arial"/>
          <w:sz w:val="20"/>
        </w:rPr>
        <w:t>.</w:t>
      </w:r>
    </w:p>
    <w:p w14:paraId="437CC5B1" w14:textId="77777777" w:rsidR="003F7817" w:rsidRPr="0090278A" w:rsidRDefault="003F7817" w:rsidP="00A33DEA">
      <w:pPr>
        <w:jc w:val="both"/>
        <w:rPr>
          <w:rFonts w:cs="Arial"/>
          <w:sz w:val="20"/>
        </w:rPr>
      </w:pPr>
    </w:p>
    <w:p w14:paraId="67AB70DE" w14:textId="4416B78A" w:rsidR="003F7817" w:rsidRPr="0090278A" w:rsidRDefault="003F7817" w:rsidP="00A33DEA">
      <w:pPr>
        <w:jc w:val="both"/>
        <w:rPr>
          <w:rFonts w:cs="Arial"/>
          <w:sz w:val="20"/>
        </w:rPr>
      </w:pPr>
      <w:r w:rsidRPr="0090278A">
        <w:rPr>
          <w:rFonts w:cs="Arial"/>
          <w:b/>
          <w:bCs/>
          <w:sz w:val="20"/>
        </w:rPr>
        <w:t xml:space="preserve">16.2 </w:t>
      </w:r>
      <w:r w:rsidRPr="0090278A">
        <w:rPr>
          <w:rFonts w:cs="Arial"/>
          <w:sz w:val="20"/>
        </w:rPr>
        <w:t>Les garanties es poden prestar en</w:t>
      </w:r>
      <w:r w:rsidR="003E601D">
        <w:rPr>
          <w:rFonts w:cs="Arial"/>
          <w:sz w:val="20"/>
        </w:rPr>
        <w:t xml:space="preserve"> alguna de les formes següents:</w:t>
      </w:r>
    </w:p>
    <w:p w14:paraId="3715DA2D" w14:textId="77777777" w:rsidR="003F7817" w:rsidRPr="0090278A" w:rsidRDefault="003F7817" w:rsidP="00963D91">
      <w:pPr>
        <w:numPr>
          <w:ilvl w:val="0"/>
          <w:numId w:val="9"/>
        </w:numPr>
        <w:jc w:val="both"/>
        <w:rPr>
          <w:rFonts w:cs="Arial"/>
          <w:sz w:val="20"/>
        </w:rPr>
      </w:pPr>
      <w:r w:rsidRPr="0090278A">
        <w:rPr>
          <w:rFonts w:cs="Arial"/>
          <w:sz w:val="20"/>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5C5FCEE8" w14:textId="77777777" w:rsidR="003F7817" w:rsidRPr="0090278A" w:rsidRDefault="003F7817" w:rsidP="00963D91">
      <w:pPr>
        <w:numPr>
          <w:ilvl w:val="0"/>
          <w:numId w:val="9"/>
        </w:numPr>
        <w:jc w:val="both"/>
        <w:rPr>
          <w:rFonts w:cs="Arial"/>
          <w:sz w:val="20"/>
        </w:rPr>
      </w:pPr>
      <w:r w:rsidRPr="0090278A">
        <w:rPr>
          <w:rFonts w:cs="Arial"/>
          <w:sz w:val="20"/>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62917CF6" w14:textId="77777777" w:rsidR="003F7817" w:rsidRPr="0090278A" w:rsidRDefault="003F7817" w:rsidP="00963D91">
      <w:pPr>
        <w:numPr>
          <w:ilvl w:val="0"/>
          <w:numId w:val="9"/>
        </w:numPr>
        <w:jc w:val="both"/>
        <w:rPr>
          <w:rFonts w:cs="Arial"/>
          <w:sz w:val="20"/>
        </w:rPr>
      </w:pPr>
      <w:r w:rsidRPr="0090278A">
        <w:rPr>
          <w:rFonts w:cs="Arial"/>
          <w:sz w:val="20"/>
        </w:rPr>
        <w:t>Mitjançant contracte d’assegurança de caució amb una entitat asseguradora autoritzada per a operar en la forma i condicions establertes reglamentàriament. El certificat de l’assegurança s’ha de lliurar en els establiments assenyalats en l’apartat a).</w:t>
      </w:r>
    </w:p>
    <w:p w14:paraId="0273CBAD" w14:textId="77777777" w:rsidR="003F7817" w:rsidRPr="0090278A" w:rsidRDefault="003F7817" w:rsidP="00963D91">
      <w:pPr>
        <w:numPr>
          <w:ilvl w:val="0"/>
          <w:numId w:val="9"/>
        </w:numPr>
        <w:jc w:val="both"/>
        <w:rPr>
          <w:rFonts w:cs="Arial"/>
          <w:sz w:val="20"/>
        </w:rPr>
      </w:pPr>
      <w:r w:rsidRPr="0090278A">
        <w:rPr>
          <w:rFonts w:cs="Arial"/>
          <w:sz w:val="20"/>
        </w:rPr>
        <w:t>Per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14:paraId="2F596B50" w14:textId="77777777" w:rsidR="003F7817" w:rsidRPr="0090278A" w:rsidRDefault="003F7817" w:rsidP="00A33DEA">
      <w:pPr>
        <w:jc w:val="both"/>
        <w:rPr>
          <w:rFonts w:cs="Arial"/>
          <w:sz w:val="20"/>
          <w:lang w:eastAsia="es-ES"/>
        </w:rPr>
      </w:pPr>
    </w:p>
    <w:p w14:paraId="1476B023" w14:textId="77777777" w:rsidR="003F7817" w:rsidRPr="0090278A" w:rsidRDefault="003F7817" w:rsidP="00A33DEA">
      <w:pPr>
        <w:jc w:val="both"/>
        <w:rPr>
          <w:rFonts w:cs="Arial"/>
          <w:sz w:val="20"/>
        </w:rPr>
      </w:pPr>
      <w:r w:rsidRPr="0090278A">
        <w:rPr>
          <w:rFonts w:cs="Arial"/>
          <w:b/>
          <w:bCs/>
          <w:sz w:val="20"/>
        </w:rPr>
        <w:t xml:space="preserve">16.3 </w:t>
      </w:r>
      <w:r w:rsidRPr="0090278A">
        <w:rPr>
          <w:rFonts w:cs="Arial"/>
          <w:sz w:val="20"/>
        </w:rPr>
        <w:t>En el cas d’unió temporal d’empreses, la garantia definitiva es pot constituir per una o vàries de les empreses participants, sempre que en conjunt arribi a la quantia requerida en l’</w:t>
      </w:r>
      <w:r w:rsidRPr="0090278A">
        <w:rPr>
          <w:rFonts w:cs="Arial"/>
          <w:bCs/>
          <w:sz w:val="20"/>
        </w:rPr>
        <w:t xml:space="preserve">apartat M del quadre de característiques </w:t>
      </w:r>
      <w:r w:rsidRPr="0090278A">
        <w:rPr>
          <w:rFonts w:cs="Arial"/>
          <w:sz w:val="20"/>
        </w:rPr>
        <w:t>i garanteixi solidàriament a totes les empreses integrants de la unió temporal.</w:t>
      </w:r>
    </w:p>
    <w:p w14:paraId="284FF18D" w14:textId="77777777" w:rsidR="003F7817" w:rsidRPr="0090278A" w:rsidRDefault="003F7817" w:rsidP="00A33DEA">
      <w:pPr>
        <w:jc w:val="both"/>
        <w:rPr>
          <w:rFonts w:cs="Arial"/>
          <w:sz w:val="20"/>
        </w:rPr>
      </w:pPr>
    </w:p>
    <w:p w14:paraId="1DF288F7" w14:textId="77777777" w:rsidR="003F7817" w:rsidRPr="0090278A" w:rsidRDefault="003F7817" w:rsidP="00A33DEA">
      <w:pPr>
        <w:jc w:val="both"/>
        <w:rPr>
          <w:rFonts w:cs="Arial"/>
          <w:sz w:val="20"/>
        </w:rPr>
      </w:pPr>
      <w:r w:rsidRPr="0090278A">
        <w:rPr>
          <w:rFonts w:cs="Arial"/>
          <w:b/>
          <w:bCs/>
          <w:sz w:val="20"/>
        </w:rPr>
        <w:t xml:space="preserve">16.4 </w:t>
      </w:r>
      <w:r w:rsidRPr="0090278A">
        <w:rPr>
          <w:rFonts w:cs="Arial"/>
          <w:sz w:val="20"/>
        </w:rPr>
        <w:t>La garantia definitiva respon dels conceptes definits en l’article 110 de la LCSP.</w:t>
      </w:r>
    </w:p>
    <w:p w14:paraId="7C7D1DEE" w14:textId="77777777" w:rsidR="003F7817" w:rsidRPr="0090278A" w:rsidRDefault="003F7817" w:rsidP="00A33DEA">
      <w:pPr>
        <w:jc w:val="both"/>
        <w:rPr>
          <w:rFonts w:cs="Arial"/>
          <w:sz w:val="20"/>
        </w:rPr>
      </w:pPr>
      <w:r w:rsidRPr="0090278A">
        <w:rPr>
          <w:rFonts w:cs="Arial"/>
          <w:sz w:val="20"/>
        </w:rPr>
        <w:t xml:space="preserve"> </w:t>
      </w:r>
    </w:p>
    <w:p w14:paraId="66F2281F" w14:textId="77777777" w:rsidR="003F7817" w:rsidRPr="0090278A" w:rsidRDefault="003F7817" w:rsidP="00A33DEA">
      <w:pPr>
        <w:jc w:val="both"/>
        <w:rPr>
          <w:rFonts w:cs="Arial"/>
          <w:sz w:val="20"/>
        </w:rPr>
      </w:pPr>
      <w:r w:rsidRPr="0090278A">
        <w:rPr>
          <w:rFonts w:cs="Arial"/>
          <w:b/>
          <w:bCs/>
          <w:sz w:val="20"/>
        </w:rPr>
        <w:t xml:space="preserve">16.5 </w:t>
      </w:r>
      <w:r w:rsidRPr="0090278A">
        <w:rPr>
          <w:rFonts w:cs="Arial"/>
          <w:sz w:val="20"/>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72FA266B" w14:textId="77777777" w:rsidR="003F7817" w:rsidRPr="0090278A" w:rsidRDefault="003F7817" w:rsidP="00A33DEA">
      <w:pPr>
        <w:jc w:val="both"/>
        <w:rPr>
          <w:rFonts w:cs="Arial"/>
          <w:sz w:val="20"/>
        </w:rPr>
      </w:pPr>
    </w:p>
    <w:p w14:paraId="01A0CC10" w14:textId="77777777" w:rsidR="003F7817" w:rsidRPr="0090278A" w:rsidRDefault="003F7817" w:rsidP="00A33DEA">
      <w:pPr>
        <w:jc w:val="both"/>
        <w:rPr>
          <w:rFonts w:cs="Arial"/>
          <w:sz w:val="20"/>
        </w:rPr>
      </w:pPr>
      <w:r w:rsidRPr="0090278A">
        <w:rPr>
          <w:rFonts w:cs="Arial"/>
          <w:b/>
          <w:bCs/>
          <w:sz w:val="20"/>
        </w:rPr>
        <w:t xml:space="preserve">16.6 </w:t>
      </w:r>
      <w:r w:rsidRPr="0090278A">
        <w:rPr>
          <w:rFonts w:cs="Arial"/>
          <w:sz w:val="20"/>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10C13897" w14:textId="77777777" w:rsidR="003F7817" w:rsidRPr="0090278A" w:rsidRDefault="003F7817" w:rsidP="00A33DEA">
      <w:pPr>
        <w:jc w:val="both"/>
        <w:rPr>
          <w:rFonts w:cs="Arial"/>
          <w:sz w:val="20"/>
        </w:rPr>
      </w:pPr>
    </w:p>
    <w:p w14:paraId="5FA4A3DD" w14:textId="77777777" w:rsidR="003F7817" w:rsidRPr="0090278A" w:rsidRDefault="003F7817" w:rsidP="00A33DEA">
      <w:pPr>
        <w:jc w:val="both"/>
        <w:rPr>
          <w:rFonts w:cs="Arial"/>
          <w:sz w:val="20"/>
        </w:rPr>
      </w:pPr>
      <w:r w:rsidRPr="0090278A">
        <w:rPr>
          <w:rFonts w:cs="Arial"/>
          <w:b/>
          <w:bCs/>
          <w:sz w:val="20"/>
        </w:rPr>
        <w:t xml:space="preserve">16.7 </w:t>
      </w:r>
      <w:r w:rsidRPr="0090278A">
        <w:rPr>
          <w:rFonts w:cs="Arial"/>
          <w:sz w:val="20"/>
        </w:rPr>
        <w:t xml:space="preserve">Quan es facin efectives sobre la garantia les penalitats o indemnitzacions exigibles a l’empresa adjudicatària, aquesta haurà de reposar o ampliar la garantia, en la quantia que correspongui, en el termini de quinze dies des de l’execució. </w:t>
      </w:r>
    </w:p>
    <w:p w14:paraId="4A2F44AA" w14:textId="77777777" w:rsidR="003F7817" w:rsidRPr="0090278A" w:rsidRDefault="003F7817" w:rsidP="00A33DEA">
      <w:pPr>
        <w:jc w:val="both"/>
        <w:rPr>
          <w:rFonts w:cs="Arial"/>
          <w:sz w:val="20"/>
        </w:rPr>
      </w:pPr>
    </w:p>
    <w:p w14:paraId="126A1B28" w14:textId="77777777" w:rsidR="003F7817" w:rsidRPr="0090278A" w:rsidRDefault="003F7817" w:rsidP="00A33DEA">
      <w:pPr>
        <w:jc w:val="both"/>
        <w:rPr>
          <w:rFonts w:cs="Arial"/>
          <w:sz w:val="20"/>
        </w:rPr>
      </w:pPr>
      <w:r w:rsidRPr="0090278A">
        <w:rPr>
          <w:rFonts w:cs="Arial"/>
          <w:b/>
          <w:bCs/>
          <w:sz w:val="20"/>
        </w:rPr>
        <w:t xml:space="preserve">16.8 </w:t>
      </w:r>
      <w:r w:rsidRPr="0090278A">
        <w:rPr>
          <w:rFonts w:cs="Arial"/>
          <w:sz w:val="20"/>
        </w:rPr>
        <w:t>En el cas que la garantia no es reposi en els supòsits esmentats en l’apartat anterior, l’Administració pot resoldre el contracte.</w:t>
      </w:r>
    </w:p>
    <w:p w14:paraId="0BA08881" w14:textId="77777777" w:rsidR="003F7817" w:rsidRPr="0090278A" w:rsidRDefault="003F7817" w:rsidP="00A33DEA">
      <w:pPr>
        <w:jc w:val="both"/>
        <w:rPr>
          <w:rFonts w:cs="Arial"/>
          <w:sz w:val="20"/>
        </w:rPr>
      </w:pPr>
    </w:p>
    <w:p w14:paraId="28A16E78" w14:textId="77777777" w:rsidR="003F7817" w:rsidRPr="0090278A" w:rsidRDefault="003F7817" w:rsidP="00A33DEA">
      <w:pPr>
        <w:jc w:val="both"/>
        <w:rPr>
          <w:rFonts w:cs="Arial"/>
          <w:sz w:val="20"/>
        </w:rPr>
      </w:pPr>
      <w:r w:rsidRPr="0090278A">
        <w:rPr>
          <w:rFonts w:cs="Arial"/>
          <w:b/>
          <w:bCs/>
          <w:sz w:val="20"/>
        </w:rPr>
        <w:t xml:space="preserve">16.9 </w:t>
      </w:r>
      <w:r w:rsidRPr="0090278A">
        <w:rPr>
          <w:rFonts w:cs="Arial"/>
          <w:sz w:val="20"/>
        </w:rPr>
        <w:t xml:space="preserve">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l’apartat M del quadre de característiques. </w:t>
      </w:r>
    </w:p>
    <w:p w14:paraId="5417AE82" w14:textId="77777777" w:rsidR="003F7817" w:rsidRPr="0090278A" w:rsidRDefault="003F7817" w:rsidP="00A33DEA">
      <w:pPr>
        <w:jc w:val="both"/>
        <w:rPr>
          <w:rFonts w:cs="Arial"/>
          <w:sz w:val="20"/>
        </w:rPr>
      </w:pPr>
      <w:r w:rsidRPr="0090278A">
        <w:rPr>
          <w:rFonts w:cs="Arial"/>
          <w:sz w:val="20"/>
        </w:rPr>
        <w:t xml:space="preserve"> </w:t>
      </w:r>
    </w:p>
    <w:p w14:paraId="2B8EA4EB" w14:textId="77777777" w:rsidR="003F7817" w:rsidRPr="0090278A" w:rsidRDefault="003F7817" w:rsidP="00A33DEA">
      <w:pPr>
        <w:keepNext/>
        <w:jc w:val="both"/>
        <w:rPr>
          <w:rFonts w:cs="Arial"/>
          <w:b/>
          <w:sz w:val="20"/>
        </w:rPr>
      </w:pPr>
      <w:bookmarkStart w:id="46" w:name="_Toc514873489"/>
      <w:bookmarkEnd w:id="46"/>
      <w:r w:rsidRPr="0090278A">
        <w:rPr>
          <w:rFonts w:cs="Arial"/>
          <w:b/>
          <w:sz w:val="20"/>
        </w:rPr>
        <w:t>Dissetena. Decisió de no adjudicar o subscriure el contracte i desistiment</w:t>
      </w:r>
    </w:p>
    <w:p w14:paraId="78FEFE7F" w14:textId="70AF341F" w:rsidR="003F7817" w:rsidRPr="0090278A" w:rsidRDefault="003F7817" w:rsidP="00A33DEA">
      <w:pPr>
        <w:jc w:val="both"/>
        <w:rPr>
          <w:rFonts w:cs="Arial"/>
          <w:sz w:val="20"/>
        </w:rPr>
      </w:pPr>
      <w:r w:rsidRPr="0090278A">
        <w:rPr>
          <w:rFonts w:cs="Arial"/>
          <w:sz w:val="20"/>
        </w:rPr>
        <w:t>L’òrgan de contractació podrà decidir no adjudicar o subscriure el contracte, per raons d’interès públic degudament justificades i amb la corresponent notificació a les empreses licitadores, abans de la formalització del contracte.</w:t>
      </w:r>
    </w:p>
    <w:p w14:paraId="697650E2" w14:textId="77777777" w:rsidR="003F7817" w:rsidRPr="0090278A" w:rsidRDefault="003F7817" w:rsidP="00A33DEA">
      <w:pPr>
        <w:jc w:val="both"/>
        <w:rPr>
          <w:rFonts w:cs="Arial"/>
          <w:sz w:val="20"/>
        </w:rPr>
      </w:pPr>
    </w:p>
    <w:p w14:paraId="7B09ECF4" w14:textId="77777777" w:rsidR="003F7817" w:rsidRPr="0090278A" w:rsidRDefault="003F7817" w:rsidP="00A33DEA">
      <w:pPr>
        <w:jc w:val="both"/>
        <w:rPr>
          <w:rFonts w:cs="Arial"/>
          <w:sz w:val="20"/>
        </w:rPr>
      </w:pPr>
      <w:r w:rsidRPr="0090278A">
        <w:rPr>
          <w:rFonts w:cs="Arial"/>
          <w:sz w:val="20"/>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46D43A56" w14:textId="77777777" w:rsidR="003F7817" w:rsidRPr="0090278A" w:rsidRDefault="003F7817" w:rsidP="00A33DEA">
      <w:pPr>
        <w:jc w:val="both"/>
        <w:rPr>
          <w:rFonts w:cs="Arial"/>
          <w:sz w:val="20"/>
        </w:rPr>
      </w:pPr>
    </w:p>
    <w:p w14:paraId="56CECC15" w14:textId="77777777" w:rsidR="003F7817" w:rsidRPr="0090278A" w:rsidRDefault="003F7817" w:rsidP="00A33DEA">
      <w:pPr>
        <w:jc w:val="both"/>
        <w:rPr>
          <w:rFonts w:cs="Arial"/>
          <w:sz w:val="20"/>
        </w:rPr>
      </w:pPr>
      <w:r w:rsidRPr="0090278A">
        <w:rPr>
          <w:rFonts w:cs="Arial"/>
          <w:sz w:val="20"/>
        </w:rPr>
        <w:t>La decisió de no adjudicar o subscriure el contracte i el desistiment del procediment d’adjudicació es publicarà en el perfil de contractant.</w:t>
      </w:r>
    </w:p>
    <w:p w14:paraId="56782F79" w14:textId="77777777" w:rsidR="003F7817" w:rsidRPr="0090278A" w:rsidRDefault="003F7817" w:rsidP="00A33DEA">
      <w:pPr>
        <w:jc w:val="both"/>
        <w:rPr>
          <w:rFonts w:cs="Arial"/>
          <w:sz w:val="20"/>
          <w:lang w:eastAsia="es-ES"/>
        </w:rPr>
      </w:pPr>
    </w:p>
    <w:p w14:paraId="406226E6" w14:textId="2E8365C5" w:rsidR="003F7817" w:rsidRPr="00316BDE" w:rsidRDefault="003F7817" w:rsidP="00316BDE">
      <w:pPr>
        <w:keepNext/>
        <w:jc w:val="both"/>
        <w:rPr>
          <w:rFonts w:cs="Arial"/>
          <w:b/>
          <w:sz w:val="20"/>
        </w:rPr>
      </w:pPr>
      <w:bookmarkStart w:id="47" w:name="_Toc514873490"/>
      <w:bookmarkEnd w:id="47"/>
      <w:r w:rsidRPr="0090278A">
        <w:rPr>
          <w:rFonts w:cs="Arial"/>
          <w:b/>
          <w:sz w:val="20"/>
        </w:rPr>
        <w:t>Divui</w:t>
      </w:r>
      <w:r w:rsidR="00316BDE">
        <w:rPr>
          <w:rFonts w:cs="Arial"/>
          <w:b/>
          <w:sz w:val="20"/>
        </w:rPr>
        <w:t>tena. Adjudicació del contracte</w:t>
      </w:r>
    </w:p>
    <w:p w14:paraId="107B2B16" w14:textId="77777777" w:rsidR="003F7817" w:rsidRPr="0090278A" w:rsidRDefault="003F7817" w:rsidP="00A33DEA">
      <w:pPr>
        <w:jc w:val="both"/>
        <w:rPr>
          <w:rFonts w:cs="Arial"/>
          <w:sz w:val="20"/>
        </w:rPr>
      </w:pPr>
      <w:r w:rsidRPr="0090278A">
        <w:rPr>
          <w:rFonts w:cs="Arial"/>
          <w:b/>
          <w:bCs/>
          <w:sz w:val="20"/>
        </w:rPr>
        <w:t xml:space="preserve">18.1 </w:t>
      </w:r>
      <w:r w:rsidRPr="0090278A">
        <w:rPr>
          <w:rFonts w:cs="Arial"/>
          <w:sz w:val="20"/>
        </w:rPr>
        <w:t xml:space="preserve">Un cop presentada la documentació a què fa referència la clàusula quinzena, l’òrgan de contractació acordarà l’adjudicació del contracte a l’empresa o les empreses proposades com a adjudicatàries, </w:t>
      </w:r>
      <w:r w:rsidRPr="0090278A">
        <w:rPr>
          <w:rFonts w:cs="Arial"/>
          <w:b/>
          <w:sz w:val="20"/>
        </w:rPr>
        <w:t>dins del termini de cinc dies hàbils següents a la recepció de dita documentació</w:t>
      </w:r>
      <w:r w:rsidRPr="0090278A">
        <w:rPr>
          <w:rFonts w:cs="Arial"/>
          <w:sz w:val="20"/>
        </w:rPr>
        <w:t>.</w:t>
      </w:r>
    </w:p>
    <w:p w14:paraId="6030A330" w14:textId="77777777" w:rsidR="003F7817" w:rsidRPr="0090278A" w:rsidRDefault="003F7817" w:rsidP="00A33DEA">
      <w:pPr>
        <w:jc w:val="both"/>
        <w:rPr>
          <w:rFonts w:cs="Arial"/>
          <w:sz w:val="20"/>
        </w:rPr>
      </w:pPr>
    </w:p>
    <w:p w14:paraId="44F14B1E" w14:textId="77777777" w:rsidR="003F7817" w:rsidRPr="0090278A" w:rsidRDefault="003F7817" w:rsidP="00A33DEA">
      <w:pPr>
        <w:jc w:val="both"/>
        <w:rPr>
          <w:rFonts w:cs="Arial"/>
          <w:sz w:val="20"/>
        </w:rPr>
      </w:pPr>
      <w:r w:rsidRPr="0090278A">
        <w:rPr>
          <w:rFonts w:cs="Arial"/>
          <w:sz w:val="20"/>
        </w:rPr>
        <w:t>La licitació no es declararà deserta si hi ha alguna proposició que sigui admissible d’acord amb els criteris que figuren en aquest plec. La declaració, en el seu cas, que aquest procediment ha quedat desert es publicarà en el perfil de contractant.</w:t>
      </w:r>
    </w:p>
    <w:p w14:paraId="77DBA034" w14:textId="77777777" w:rsidR="003F7817" w:rsidRPr="0090278A" w:rsidRDefault="003F7817" w:rsidP="00A33DEA">
      <w:pPr>
        <w:jc w:val="both"/>
        <w:rPr>
          <w:rFonts w:cs="Arial"/>
          <w:sz w:val="20"/>
        </w:rPr>
      </w:pPr>
    </w:p>
    <w:p w14:paraId="3F9DD0B8" w14:textId="77777777" w:rsidR="003F7817" w:rsidRPr="0090278A" w:rsidRDefault="003F7817" w:rsidP="00A33DEA">
      <w:pPr>
        <w:jc w:val="both"/>
        <w:rPr>
          <w:rFonts w:cs="Arial"/>
          <w:sz w:val="20"/>
        </w:rPr>
      </w:pPr>
      <w:r w:rsidRPr="0090278A">
        <w:rPr>
          <w:rFonts w:cs="Arial"/>
          <w:b/>
          <w:bCs/>
          <w:sz w:val="20"/>
        </w:rPr>
        <w:t xml:space="preserve">18.2 </w:t>
      </w:r>
      <w:r w:rsidRPr="0090278A">
        <w:rPr>
          <w:rFonts w:cs="Arial"/>
          <w:sz w:val="20"/>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 indicant el termini en què s’haurà de formalitzar el contracte.</w:t>
      </w:r>
    </w:p>
    <w:p w14:paraId="245CF6FE" w14:textId="77777777" w:rsidR="003F7817" w:rsidRPr="0090278A" w:rsidRDefault="003F7817" w:rsidP="00A33DEA">
      <w:pPr>
        <w:jc w:val="both"/>
        <w:rPr>
          <w:rFonts w:cs="Arial"/>
          <w:sz w:val="20"/>
        </w:rPr>
      </w:pPr>
    </w:p>
    <w:p w14:paraId="1D7C2114" w14:textId="77777777" w:rsidR="003F7817" w:rsidRPr="0090278A" w:rsidRDefault="003F7817" w:rsidP="00A33DEA">
      <w:pPr>
        <w:jc w:val="both"/>
        <w:rPr>
          <w:rFonts w:cs="Arial"/>
          <w:sz w:val="20"/>
        </w:rPr>
      </w:pPr>
      <w:r w:rsidRPr="0090278A">
        <w:rPr>
          <w:rFonts w:cs="Arial"/>
          <w:sz w:val="2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3E0DB596" w14:textId="77777777" w:rsidR="003F7817" w:rsidRPr="0090278A" w:rsidRDefault="003F7817" w:rsidP="00A33DEA">
      <w:pPr>
        <w:jc w:val="both"/>
        <w:rPr>
          <w:rFonts w:cs="Arial"/>
          <w:sz w:val="20"/>
          <w:lang w:eastAsia="es-ES"/>
        </w:rPr>
      </w:pPr>
    </w:p>
    <w:p w14:paraId="00988A22" w14:textId="0941160F" w:rsidR="003F7817" w:rsidRDefault="003F7817" w:rsidP="00A33DEA">
      <w:pPr>
        <w:jc w:val="both"/>
        <w:rPr>
          <w:rFonts w:cs="Arial"/>
          <w:sz w:val="20"/>
        </w:rPr>
      </w:pPr>
      <w:r w:rsidRPr="0090278A">
        <w:rPr>
          <w:rFonts w:cs="Arial"/>
          <w:b/>
          <w:sz w:val="20"/>
        </w:rPr>
        <w:t xml:space="preserve">18.3 </w:t>
      </w:r>
      <w:r w:rsidRPr="0090278A">
        <w:rPr>
          <w:rFonts w:cs="Arial"/>
          <w:sz w:val="20"/>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w:t>
      </w:r>
      <w:r w:rsidR="00316BDE">
        <w:rPr>
          <w:rFonts w:cs="Arial"/>
          <w:sz w:val="20"/>
        </w:rPr>
        <w:t>tracte fins a la seva extinció.</w:t>
      </w:r>
    </w:p>
    <w:p w14:paraId="20F7E7A3" w14:textId="77777777" w:rsidR="00316BDE" w:rsidRPr="0090278A" w:rsidRDefault="00316BDE" w:rsidP="00A33DEA">
      <w:pPr>
        <w:jc w:val="both"/>
        <w:rPr>
          <w:rFonts w:cs="Arial"/>
          <w:sz w:val="20"/>
        </w:rPr>
      </w:pPr>
    </w:p>
    <w:p w14:paraId="1D63929C" w14:textId="3D176584" w:rsidR="003F7817" w:rsidRPr="00316BDE" w:rsidRDefault="003F7817" w:rsidP="00316BDE">
      <w:pPr>
        <w:keepNext/>
        <w:jc w:val="both"/>
        <w:rPr>
          <w:rFonts w:cs="Arial"/>
          <w:b/>
          <w:sz w:val="20"/>
        </w:rPr>
      </w:pPr>
      <w:bookmarkStart w:id="48" w:name="_Toc514873491"/>
      <w:bookmarkEnd w:id="48"/>
      <w:r w:rsidRPr="0090278A">
        <w:rPr>
          <w:rFonts w:cs="Arial"/>
          <w:b/>
          <w:sz w:val="20"/>
        </w:rPr>
        <w:t>Dinovena. Formalit</w:t>
      </w:r>
      <w:r w:rsidR="00316BDE">
        <w:rPr>
          <w:rFonts w:cs="Arial"/>
          <w:b/>
          <w:sz w:val="20"/>
        </w:rPr>
        <w:t>zació i perfecció del contracte</w:t>
      </w:r>
    </w:p>
    <w:p w14:paraId="0FFC2964" w14:textId="77777777" w:rsidR="003F7817" w:rsidRPr="0090278A" w:rsidRDefault="003F7817" w:rsidP="00A33DEA">
      <w:pPr>
        <w:jc w:val="both"/>
        <w:rPr>
          <w:rFonts w:cs="Arial"/>
          <w:sz w:val="20"/>
          <w:lang w:eastAsia="es-ES"/>
        </w:rPr>
      </w:pPr>
      <w:r w:rsidRPr="0090278A">
        <w:rPr>
          <w:rFonts w:cs="Arial"/>
          <w:b/>
          <w:bCs/>
          <w:sz w:val="20"/>
        </w:rPr>
        <w:t xml:space="preserve">19.1 </w:t>
      </w:r>
      <w:r w:rsidRPr="0090278A">
        <w:rPr>
          <w:rFonts w:cs="Arial"/>
          <w:sz w:val="20"/>
        </w:rPr>
        <w:t>El contracte es formalitzarà en document administratiu, mitjançant signatura electrònica avançada basada en un certificat qualificat o reconegut de signatura electrònica.</w:t>
      </w:r>
      <w:r w:rsidRPr="0090278A">
        <w:rPr>
          <w:rFonts w:cs="Arial"/>
          <w:sz w:val="20"/>
          <w:lang w:eastAsia="es-ES"/>
        </w:rPr>
        <w:t xml:space="preserve"> </w:t>
      </w:r>
    </w:p>
    <w:p w14:paraId="57CC9614" w14:textId="77777777" w:rsidR="003F7817" w:rsidRPr="0090278A" w:rsidRDefault="003F7817" w:rsidP="00A33DEA">
      <w:pPr>
        <w:jc w:val="both"/>
        <w:rPr>
          <w:rFonts w:cs="Arial"/>
          <w:sz w:val="20"/>
          <w:lang w:eastAsia="es-ES"/>
        </w:rPr>
      </w:pPr>
    </w:p>
    <w:p w14:paraId="5EA6524F" w14:textId="77777777" w:rsidR="003F7817" w:rsidRPr="0090278A" w:rsidRDefault="003F7817" w:rsidP="00A33DEA">
      <w:pPr>
        <w:jc w:val="both"/>
        <w:rPr>
          <w:rFonts w:cs="Arial"/>
          <w:sz w:val="20"/>
        </w:rPr>
      </w:pPr>
      <w:r w:rsidRPr="0090278A">
        <w:rPr>
          <w:rFonts w:cs="Arial"/>
          <w:sz w:val="20"/>
        </w:rPr>
        <w:t>L’empresa o les empreses adjudicatàries podran sol·licitar que el contracte s’elevi a escriptura pública, essent al seu càrrec les despeses corresponents.</w:t>
      </w:r>
    </w:p>
    <w:p w14:paraId="2DB080C2" w14:textId="77777777" w:rsidR="003F7817" w:rsidRPr="0090278A" w:rsidRDefault="003F7817" w:rsidP="00A33DEA">
      <w:pPr>
        <w:jc w:val="both"/>
        <w:rPr>
          <w:rFonts w:cs="Arial"/>
          <w:sz w:val="20"/>
        </w:rPr>
      </w:pPr>
    </w:p>
    <w:p w14:paraId="67486712" w14:textId="77777777" w:rsidR="003F7817" w:rsidRPr="0090278A" w:rsidRDefault="003F7817" w:rsidP="00A33DEA">
      <w:pPr>
        <w:jc w:val="both"/>
        <w:rPr>
          <w:rFonts w:cs="Arial"/>
          <w:sz w:val="20"/>
        </w:rPr>
      </w:pPr>
      <w:r w:rsidRPr="0090278A">
        <w:rPr>
          <w:rFonts w:cs="Arial"/>
          <w:b/>
          <w:bCs/>
          <w:sz w:val="20"/>
        </w:rPr>
        <w:t xml:space="preserve">19.2 </w:t>
      </w:r>
      <w:r w:rsidRPr="0090278A">
        <w:rPr>
          <w:rFonts w:cs="Arial"/>
          <w:sz w:val="20"/>
        </w:rPr>
        <w:t xml:space="preserve">La formalització del contracte s’efectuarà </w:t>
      </w:r>
      <w:r w:rsidRPr="0090278A">
        <w:rPr>
          <w:rFonts w:cs="Arial"/>
          <w:b/>
          <w:sz w:val="20"/>
        </w:rPr>
        <w:t>un cop transcorregut el termini mínim de quinze dies hàbils</w:t>
      </w:r>
      <w:r w:rsidRPr="0090278A">
        <w:rPr>
          <w:rFonts w:cs="Arial"/>
          <w:sz w:val="20"/>
        </w:rPr>
        <w:t xml:space="preserve"> </w:t>
      </w:r>
      <w:r w:rsidRPr="0090278A">
        <w:rPr>
          <w:rFonts w:cs="Arial"/>
          <w:b/>
          <w:sz w:val="20"/>
        </w:rPr>
        <w:t>des que es remeti a les empreses licitadores la notificació de l’adjudicació</w:t>
      </w:r>
      <w:r w:rsidRPr="0090278A">
        <w:rPr>
          <w:rFonts w:cs="Arial"/>
          <w:sz w:val="20"/>
        </w:rPr>
        <w:t xml:space="preserve"> a què es refereix la clàusula anterior.</w:t>
      </w:r>
    </w:p>
    <w:p w14:paraId="5FA6FA26" w14:textId="77777777" w:rsidR="003F7817" w:rsidRPr="0090278A" w:rsidRDefault="003F7817" w:rsidP="00A33DEA">
      <w:pPr>
        <w:jc w:val="both"/>
        <w:rPr>
          <w:rFonts w:cs="Arial"/>
          <w:sz w:val="20"/>
        </w:rPr>
      </w:pPr>
    </w:p>
    <w:p w14:paraId="23D77121" w14:textId="77777777" w:rsidR="003F7817" w:rsidRPr="0090278A" w:rsidRDefault="003F7817" w:rsidP="00A33DEA">
      <w:pPr>
        <w:jc w:val="both"/>
        <w:rPr>
          <w:rFonts w:cs="Arial"/>
          <w:sz w:val="20"/>
        </w:rPr>
      </w:pPr>
      <w:r w:rsidRPr="0090278A">
        <w:rPr>
          <w:rFonts w:cs="Arial"/>
          <w:sz w:val="20"/>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B1BB2FE" w14:textId="77777777" w:rsidR="003F7817" w:rsidRPr="0090278A" w:rsidRDefault="003F7817" w:rsidP="00A33DEA">
      <w:pPr>
        <w:jc w:val="both"/>
        <w:rPr>
          <w:rFonts w:cs="Arial"/>
          <w:sz w:val="20"/>
          <w:lang w:eastAsia="es-ES"/>
        </w:rPr>
      </w:pPr>
    </w:p>
    <w:p w14:paraId="10AE7000" w14:textId="77777777" w:rsidR="003F7817" w:rsidRPr="0090278A" w:rsidRDefault="003F7817" w:rsidP="00A33DEA">
      <w:pPr>
        <w:jc w:val="both"/>
        <w:rPr>
          <w:rFonts w:cs="Arial"/>
          <w:sz w:val="20"/>
        </w:rPr>
      </w:pPr>
      <w:r w:rsidRPr="0090278A">
        <w:rPr>
          <w:rFonts w:cs="Arial"/>
          <w:b/>
          <w:bCs/>
          <w:sz w:val="20"/>
        </w:rPr>
        <w:t xml:space="preserve">19.3 </w:t>
      </w:r>
      <w:r w:rsidRPr="0090278A">
        <w:rPr>
          <w:rFonts w:cs="Arial"/>
          <w:b/>
          <w:sz w:val="20"/>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w:t>
      </w:r>
      <w:r w:rsidRPr="0090278A">
        <w:rPr>
          <w:rFonts w:cs="Arial"/>
          <w:sz w:val="20"/>
        </w:rPr>
        <w:t xml:space="preserve">, d’acord amb l’article 71.2 </w:t>
      </w:r>
      <w:r w:rsidRPr="0090278A">
        <w:rPr>
          <w:rFonts w:cs="Arial"/>
          <w:i/>
          <w:iCs/>
          <w:sz w:val="20"/>
        </w:rPr>
        <w:t xml:space="preserve">b </w:t>
      </w:r>
      <w:r w:rsidRPr="0090278A">
        <w:rPr>
          <w:rFonts w:cs="Arial"/>
          <w:sz w:val="20"/>
        </w:rPr>
        <w:t>de la LCSP.</w:t>
      </w:r>
    </w:p>
    <w:p w14:paraId="0F0B6C8C" w14:textId="77777777" w:rsidR="003F7817" w:rsidRPr="0090278A" w:rsidRDefault="003F7817" w:rsidP="00A33DEA">
      <w:pPr>
        <w:jc w:val="both"/>
        <w:rPr>
          <w:rFonts w:cs="Arial"/>
          <w:sz w:val="20"/>
        </w:rPr>
      </w:pPr>
    </w:p>
    <w:p w14:paraId="444FE158" w14:textId="77777777" w:rsidR="003F7817" w:rsidRPr="0090278A" w:rsidRDefault="003F7817" w:rsidP="00A33DEA">
      <w:pPr>
        <w:jc w:val="both"/>
        <w:rPr>
          <w:rFonts w:cs="Arial"/>
          <w:sz w:val="20"/>
        </w:rPr>
      </w:pPr>
      <w:r w:rsidRPr="0090278A">
        <w:rPr>
          <w:rFonts w:cs="Arial"/>
          <w:sz w:val="20"/>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4784C66F" w14:textId="77777777" w:rsidR="003F7817" w:rsidRPr="0090278A" w:rsidRDefault="003F7817" w:rsidP="00A33DEA">
      <w:pPr>
        <w:jc w:val="both"/>
        <w:rPr>
          <w:rFonts w:cs="Arial"/>
          <w:sz w:val="20"/>
        </w:rPr>
      </w:pPr>
    </w:p>
    <w:p w14:paraId="4BBD6584" w14:textId="77777777" w:rsidR="003F7817" w:rsidRPr="0090278A" w:rsidRDefault="003F7817" w:rsidP="00A33DEA">
      <w:pPr>
        <w:jc w:val="both"/>
        <w:rPr>
          <w:rFonts w:cs="Arial"/>
          <w:sz w:val="20"/>
        </w:rPr>
      </w:pPr>
      <w:r w:rsidRPr="0090278A">
        <w:rPr>
          <w:rFonts w:cs="Arial"/>
          <w:b/>
          <w:bCs/>
          <w:sz w:val="20"/>
        </w:rPr>
        <w:t xml:space="preserve">19.4 </w:t>
      </w:r>
      <w:r w:rsidRPr="0090278A">
        <w:rPr>
          <w:rFonts w:cs="Arial"/>
          <w:sz w:val="20"/>
        </w:rPr>
        <w:t>El contingut del contracte serà el que estableixen els articles 35 de la LCSP i 71 del RGLCAP i no inclourà cap clàusula que impliqui alteració dels termes de l’adjudicació.</w:t>
      </w:r>
    </w:p>
    <w:p w14:paraId="3BEC66F3" w14:textId="77777777" w:rsidR="003F7817" w:rsidRPr="0090278A" w:rsidRDefault="003F7817" w:rsidP="00A33DEA">
      <w:pPr>
        <w:jc w:val="both"/>
        <w:rPr>
          <w:rFonts w:cs="Arial"/>
          <w:sz w:val="20"/>
        </w:rPr>
      </w:pPr>
    </w:p>
    <w:p w14:paraId="773644A0" w14:textId="77777777" w:rsidR="003F7817" w:rsidRPr="0090278A" w:rsidRDefault="003F7817" w:rsidP="00A33DEA">
      <w:pPr>
        <w:jc w:val="both"/>
        <w:rPr>
          <w:rFonts w:cs="Arial"/>
          <w:sz w:val="20"/>
        </w:rPr>
      </w:pPr>
      <w:r w:rsidRPr="0090278A">
        <w:rPr>
          <w:rFonts w:cs="Arial"/>
          <w:b/>
          <w:bCs/>
          <w:sz w:val="20"/>
        </w:rPr>
        <w:t xml:space="preserve">19.5 </w:t>
      </w:r>
      <w:r w:rsidRPr="0090278A">
        <w:rPr>
          <w:rFonts w:cs="Arial"/>
          <w:sz w:val="20"/>
        </w:rPr>
        <w:t>El contracte es perfeccionarà amb la seva formalització i aquesta serà requisit imprescindible per poder iniciar-ne l’execució.</w:t>
      </w:r>
    </w:p>
    <w:p w14:paraId="77F3B1D9" w14:textId="77777777" w:rsidR="003F7817" w:rsidRPr="0090278A" w:rsidRDefault="003F7817" w:rsidP="00A33DEA">
      <w:pPr>
        <w:jc w:val="both"/>
        <w:rPr>
          <w:rFonts w:cs="Arial"/>
          <w:sz w:val="20"/>
        </w:rPr>
      </w:pPr>
    </w:p>
    <w:p w14:paraId="5AFAB842" w14:textId="77777777" w:rsidR="003F7817" w:rsidRPr="0090278A" w:rsidRDefault="003F7817" w:rsidP="00A33DEA">
      <w:pPr>
        <w:jc w:val="both"/>
        <w:rPr>
          <w:rFonts w:cs="Arial"/>
          <w:sz w:val="20"/>
        </w:rPr>
      </w:pPr>
      <w:r w:rsidRPr="0090278A">
        <w:rPr>
          <w:rFonts w:cs="Arial"/>
          <w:b/>
          <w:bCs/>
          <w:sz w:val="20"/>
        </w:rPr>
        <w:t xml:space="preserve">19.6 </w:t>
      </w:r>
      <w:r w:rsidRPr="0090278A">
        <w:rPr>
          <w:rFonts w:cs="Arial"/>
          <w:sz w:val="20"/>
        </w:rPr>
        <w:t xml:space="preserve">La formalització d’aquest contracte, juntament amb el contracte, es publicarà en un termini no superior a quinze dies després del seu perfeccionament en el perfil de contractant. </w:t>
      </w:r>
    </w:p>
    <w:p w14:paraId="5F7BA181" w14:textId="77777777" w:rsidR="003F7817" w:rsidRPr="0090278A" w:rsidRDefault="003F7817" w:rsidP="00A33DEA">
      <w:pPr>
        <w:jc w:val="both"/>
        <w:rPr>
          <w:rFonts w:cs="Arial"/>
          <w:sz w:val="20"/>
        </w:rPr>
      </w:pPr>
    </w:p>
    <w:p w14:paraId="24EFB06D" w14:textId="77777777" w:rsidR="003F7817" w:rsidRPr="0090278A" w:rsidRDefault="003F7817" w:rsidP="00A33DEA">
      <w:pPr>
        <w:jc w:val="both"/>
        <w:rPr>
          <w:rFonts w:cs="Arial"/>
          <w:iCs/>
          <w:sz w:val="20"/>
        </w:rPr>
      </w:pPr>
      <w:r w:rsidRPr="0090278A">
        <w:rPr>
          <w:rFonts w:cs="Arial"/>
          <w:iCs/>
          <w:sz w:val="20"/>
        </w:rPr>
        <w:t>Si el contracte es troba subjecte a regulació harmonitzada, l’anunci de formalització es publicarà, a més, en el Diari Oficial de la Unió Europea.</w:t>
      </w:r>
    </w:p>
    <w:p w14:paraId="1A5001EB" w14:textId="77777777" w:rsidR="003F7817" w:rsidRPr="0090278A" w:rsidRDefault="003F7817" w:rsidP="00A33DEA">
      <w:pPr>
        <w:jc w:val="both"/>
        <w:rPr>
          <w:rFonts w:cs="Arial"/>
          <w:sz w:val="20"/>
        </w:rPr>
      </w:pPr>
    </w:p>
    <w:p w14:paraId="0A665051" w14:textId="77777777" w:rsidR="003F7817" w:rsidRPr="0090278A" w:rsidRDefault="003F7817" w:rsidP="00A33DEA">
      <w:pPr>
        <w:jc w:val="both"/>
        <w:rPr>
          <w:rFonts w:cs="Arial"/>
          <w:sz w:val="20"/>
        </w:rPr>
      </w:pPr>
      <w:r w:rsidRPr="0090278A">
        <w:rPr>
          <w:rFonts w:cs="Arial"/>
          <w:b/>
          <w:bCs/>
          <w:sz w:val="20"/>
        </w:rPr>
        <w:t xml:space="preserve">19.7 </w:t>
      </w:r>
      <w:r w:rsidRPr="0090278A">
        <w:rPr>
          <w:rFonts w:cs="Arial"/>
          <w:sz w:val="20"/>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1223F2E5" w14:textId="77777777" w:rsidR="003F7817" w:rsidRPr="0090278A" w:rsidRDefault="003F7817" w:rsidP="00A33DEA">
      <w:pPr>
        <w:jc w:val="both"/>
        <w:rPr>
          <w:rFonts w:cs="Arial"/>
          <w:sz w:val="20"/>
        </w:rPr>
      </w:pPr>
    </w:p>
    <w:p w14:paraId="0829E8E7" w14:textId="77777777" w:rsidR="003F7817" w:rsidRPr="0090278A" w:rsidRDefault="003F7817" w:rsidP="00A33DEA">
      <w:pPr>
        <w:jc w:val="both"/>
        <w:rPr>
          <w:rFonts w:cs="Arial"/>
          <w:sz w:val="20"/>
        </w:rPr>
      </w:pPr>
      <w:r w:rsidRPr="0090278A">
        <w:rPr>
          <w:rFonts w:cs="Arial"/>
          <w:sz w:val="20"/>
        </w:rPr>
        <w:t>Les dades contractuals comunicades al registre públic de contractes seran d’accés públic, amb les limitacions que imposen les normes sobre protecció de dades, sempre que no tinguin caràcter de confidencials.</w:t>
      </w:r>
    </w:p>
    <w:p w14:paraId="4AD891C0" w14:textId="77777777" w:rsidR="003F7817" w:rsidRPr="0090278A" w:rsidRDefault="003F7817" w:rsidP="00A33DEA">
      <w:pPr>
        <w:jc w:val="both"/>
        <w:rPr>
          <w:rFonts w:cs="Arial"/>
          <w:sz w:val="20"/>
          <w:lang w:eastAsia="es-ES"/>
        </w:rPr>
      </w:pPr>
    </w:p>
    <w:p w14:paraId="7E715D53" w14:textId="62E7096E" w:rsidR="003F7817" w:rsidRPr="00316BDE" w:rsidRDefault="003F7817" w:rsidP="00316BDE">
      <w:pPr>
        <w:keepNext/>
        <w:jc w:val="both"/>
        <w:rPr>
          <w:rFonts w:cs="Arial"/>
          <w:b/>
          <w:sz w:val="20"/>
        </w:rPr>
      </w:pPr>
      <w:bookmarkStart w:id="49" w:name="_Toc514873492"/>
      <w:bookmarkEnd w:id="49"/>
      <w:r w:rsidRPr="0090278A">
        <w:rPr>
          <w:rFonts w:cs="Arial"/>
          <w:b/>
          <w:sz w:val="20"/>
        </w:rPr>
        <w:t>III. DISPOSICIONS RELAT</w:t>
      </w:r>
      <w:r w:rsidR="00316BDE">
        <w:rPr>
          <w:rFonts w:cs="Arial"/>
          <w:b/>
          <w:sz w:val="20"/>
        </w:rPr>
        <w:t>IVES A L’EXECUCIÓ DEL CONTRACTE</w:t>
      </w:r>
    </w:p>
    <w:p w14:paraId="5E162DF7" w14:textId="77777777" w:rsidR="003F7817" w:rsidRPr="0090278A" w:rsidRDefault="003F7817" w:rsidP="00A33DEA">
      <w:pPr>
        <w:keepNext/>
        <w:jc w:val="both"/>
        <w:rPr>
          <w:rFonts w:cs="Arial"/>
          <w:b/>
          <w:sz w:val="20"/>
        </w:rPr>
      </w:pPr>
      <w:bookmarkStart w:id="50" w:name="_Toc514873493"/>
      <w:bookmarkEnd w:id="50"/>
      <w:r w:rsidRPr="0090278A">
        <w:rPr>
          <w:rFonts w:cs="Arial"/>
          <w:b/>
          <w:sz w:val="20"/>
        </w:rPr>
        <w:t>Vintena. Condicions especials d’execució</w:t>
      </w:r>
    </w:p>
    <w:p w14:paraId="35B8C4D0" w14:textId="368C0871" w:rsidR="003F7817" w:rsidRPr="0090278A" w:rsidRDefault="003F7817" w:rsidP="00A33DEA">
      <w:pPr>
        <w:jc w:val="both"/>
        <w:rPr>
          <w:rFonts w:cs="Arial"/>
          <w:sz w:val="20"/>
        </w:rPr>
      </w:pPr>
      <w:r w:rsidRPr="0090278A">
        <w:rPr>
          <w:rFonts w:cs="Arial"/>
          <w:sz w:val="20"/>
        </w:rPr>
        <w:t>Les condicions especials en relació amb l’execució, d’obligat compliment per part de l’empresa o les empreses contractistes i, si s’escau, per l’empresa o les empreses sub-contractistes, són les que s’estableixen en l’</w:t>
      </w:r>
      <w:r w:rsidRPr="0090278A">
        <w:rPr>
          <w:rFonts w:cs="Arial"/>
          <w:bCs/>
          <w:sz w:val="20"/>
        </w:rPr>
        <w:t>apartat O del quadre de característiques</w:t>
      </w:r>
      <w:r w:rsidRPr="0090278A">
        <w:rPr>
          <w:rFonts w:cs="Arial"/>
          <w:sz w:val="20"/>
        </w:rPr>
        <w:t>.</w:t>
      </w:r>
    </w:p>
    <w:p w14:paraId="0C633D73" w14:textId="77777777" w:rsidR="003F7817" w:rsidRPr="0090278A" w:rsidRDefault="003F7817" w:rsidP="00A33DEA">
      <w:pPr>
        <w:jc w:val="both"/>
        <w:rPr>
          <w:rFonts w:cs="Arial"/>
          <w:i/>
          <w:iCs/>
          <w:sz w:val="20"/>
        </w:rPr>
      </w:pPr>
    </w:p>
    <w:p w14:paraId="56392F1B" w14:textId="77777777" w:rsidR="003F7817" w:rsidRPr="0090278A" w:rsidRDefault="003F7817" w:rsidP="00A33DEA">
      <w:pPr>
        <w:keepNext/>
        <w:jc w:val="both"/>
        <w:rPr>
          <w:rFonts w:cs="Arial"/>
          <w:b/>
          <w:sz w:val="20"/>
        </w:rPr>
      </w:pPr>
      <w:bookmarkStart w:id="51" w:name="_Toc514873494"/>
      <w:bookmarkEnd w:id="51"/>
      <w:r w:rsidRPr="0090278A">
        <w:rPr>
          <w:rFonts w:cs="Arial"/>
          <w:b/>
          <w:sz w:val="20"/>
        </w:rPr>
        <w:t>Vint-i-unena. Execució i supervisió dels serveis</w:t>
      </w:r>
    </w:p>
    <w:p w14:paraId="6EF3BD8F" w14:textId="352CB2B0" w:rsidR="003F7817" w:rsidRPr="0090278A" w:rsidRDefault="003F7817" w:rsidP="00A33DEA">
      <w:pPr>
        <w:jc w:val="both"/>
        <w:rPr>
          <w:rFonts w:cs="Arial"/>
          <w:sz w:val="20"/>
        </w:rPr>
      </w:pPr>
      <w:r w:rsidRPr="0090278A">
        <w:rPr>
          <w:rFonts w:cs="Arial"/>
          <w:sz w:val="20"/>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17BC0ADE" w14:textId="77777777" w:rsidR="003F7817" w:rsidRPr="0090278A" w:rsidRDefault="003F7817" w:rsidP="00A33DEA">
      <w:pPr>
        <w:jc w:val="both"/>
        <w:rPr>
          <w:rFonts w:cs="Arial"/>
          <w:sz w:val="20"/>
        </w:rPr>
      </w:pPr>
    </w:p>
    <w:p w14:paraId="23F99A20" w14:textId="77777777" w:rsidR="003F7817" w:rsidRPr="0090278A" w:rsidRDefault="003F7817" w:rsidP="00A33DEA">
      <w:pPr>
        <w:jc w:val="both"/>
        <w:rPr>
          <w:rFonts w:cs="Arial"/>
          <w:b/>
          <w:sz w:val="20"/>
        </w:rPr>
      </w:pPr>
      <w:bookmarkStart w:id="52" w:name="_Toc514873495"/>
      <w:bookmarkEnd w:id="52"/>
      <w:r w:rsidRPr="0090278A">
        <w:rPr>
          <w:rFonts w:cs="Arial"/>
          <w:b/>
          <w:sz w:val="20"/>
        </w:rPr>
        <w:t>Vint-i-dosena. Programa de treball</w:t>
      </w:r>
    </w:p>
    <w:p w14:paraId="79782FFF" w14:textId="0ECFE966" w:rsidR="003F7817" w:rsidRPr="0090278A" w:rsidRDefault="003F7817" w:rsidP="00A33DEA">
      <w:pPr>
        <w:jc w:val="both"/>
        <w:rPr>
          <w:rFonts w:cs="Arial"/>
          <w:sz w:val="20"/>
        </w:rPr>
      </w:pPr>
      <w:r w:rsidRPr="0090278A">
        <w:rPr>
          <w:rFonts w:cs="Arial"/>
          <w:sz w:val="20"/>
        </w:rPr>
        <w:t>L’empresa o empreses contractistes estaran obligades a presentar un programa de treball que haurà d’aprovar l’òrgan de contractació quan així es determini en l’</w:t>
      </w:r>
      <w:r w:rsidRPr="0090278A">
        <w:rPr>
          <w:rFonts w:cs="Arial"/>
          <w:bCs/>
          <w:sz w:val="20"/>
        </w:rPr>
        <w:t xml:space="preserve">apartat G.2 del quadre de característiques </w:t>
      </w:r>
      <w:r w:rsidRPr="0090278A">
        <w:rPr>
          <w:rFonts w:cs="Arial"/>
          <w:sz w:val="20"/>
        </w:rPr>
        <w:t>i, en tot cas, en els serveis que siguin de tracte successiu.</w:t>
      </w:r>
    </w:p>
    <w:p w14:paraId="12D63E3A" w14:textId="77777777" w:rsidR="003F7817" w:rsidRPr="0090278A" w:rsidRDefault="003F7817" w:rsidP="00A33DEA">
      <w:pPr>
        <w:jc w:val="both"/>
        <w:rPr>
          <w:rFonts w:cs="Arial"/>
          <w:sz w:val="20"/>
        </w:rPr>
      </w:pPr>
    </w:p>
    <w:p w14:paraId="401E02D3" w14:textId="77777777" w:rsidR="003F7817" w:rsidRPr="0090278A" w:rsidRDefault="003F7817" w:rsidP="00A33DEA">
      <w:pPr>
        <w:keepNext/>
        <w:jc w:val="both"/>
        <w:rPr>
          <w:rFonts w:cs="Arial"/>
          <w:b/>
          <w:sz w:val="20"/>
        </w:rPr>
      </w:pPr>
      <w:bookmarkStart w:id="53" w:name="_Toc514873496"/>
      <w:bookmarkEnd w:id="53"/>
      <w:r w:rsidRPr="0090278A">
        <w:rPr>
          <w:rFonts w:cs="Arial"/>
          <w:b/>
          <w:sz w:val="20"/>
        </w:rPr>
        <w:t>Vint-i-tresena. Compliment de terminis i correcta execució del contracte</w:t>
      </w:r>
    </w:p>
    <w:p w14:paraId="0F0D1560" w14:textId="5939B144" w:rsidR="003F7817" w:rsidRPr="0090278A" w:rsidRDefault="003F7817" w:rsidP="00A33DEA">
      <w:pPr>
        <w:jc w:val="both"/>
        <w:rPr>
          <w:rFonts w:cs="Arial"/>
          <w:sz w:val="20"/>
        </w:rPr>
      </w:pPr>
      <w:r w:rsidRPr="0090278A">
        <w:rPr>
          <w:rFonts w:cs="Arial"/>
          <w:b/>
          <w:bCs/>
          <w:sz w:val="20"/>
        </w:rPr>
        <w:t xml:space="preserve">23.1 </w:t>
      </w:r>
      <w:r w:rsidRPr="0090278A">
        <w:rPr>
          <w:rFonts w:cs="Arial"/>
          <w:sz w:val="20"/>
        </w:rPr>
        <w:t>L’empresa contractista està obligada a complir el termini total d’execució del contracte i els terminis parcials fixats, si s’escau, en el programa de treball.</w:t>
      </w:r>
    </w:p>
    <w:p w14:paraId="03F9B209" w14:textId="77777777" w:rsidR="003F7817" w:rsidRPr="0090278A" w:rsidRDefault="003F7817" w:rsidP="00A33DEA">
      <w:pPr>
        <w:jc w:val="both"/>
        <w:rPr>
          <w:rFonts w:cs="Arial"/>
          <w:sz w:val="20"/>
        </w:rPr>
      </w:pPr>
    </w:p>
    <w:p w14:paraId="1D2FB28D" w14:textId="155254EC" w:rsidR="003F7817" w:rsidRPr="0090278A" w:rsidRDefault="003F7817" w:rsidP="00A33DEA">
      <w:pPr>
        <w:jc w:val="both"/>
        <w:rPr>
          <w:rFonts w:cs="Arial"/>
          <w:sz w:val="20"/>
        </w:rPr>
      </w:pPr>
      <w:r w:rsidRPr="0090278A">
        <w:rPr>
          <w:rFonts w:cs="Arial"/>
          <w:b/>
          <w:bCs/>
          <w:sz w:val="20"/>
        </w:rPr>
        <w:t xml:space="preserve">23.2 </w:t>
      </w:r>
      <w:r w:rsidRPr="0090278A">
        <w:rPr>
          <w:rFonts w:cs="Arial"/>
          <w:sz w:val="20"/>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l’apartat P.1 del quadre de característiques.</w:t>
      </w:r>
    </w:p>
    <w:p w14:paraId="49E1964D" w14:textId="77777777" w:rsidR="003F7817" w:rsidRPr="0090278A" w:rsidRDefault="003F7817" w:rsidP="00A33DEA">
      <w:pPr>
        <w:jc w:val="both"/>
        <w:rPr>
          <w:rFonts w:cs="Arial"/>
          <w:sz w:val="20"/>
        </w:rPr>
      </w:pPr>
    </w:p>
    <w:p w14:paraId="6E4FE1F6" w14:textId="77777777" w:rsidR="003F7817" w:rsidRPr="0090278A" w:rsidRDefault="003F7817" w:rsidP="00A33DEA">
      <w:pPr>
        <w:jc w:val="both"/>
        <w:rPr>
          <w:rFonts w:cs="Arial"/>
          <w:sz w:val="20"/>
        </w:rPr>
      </w:pPr>
      <w:r w:rsidRPr="0090278A">
        <w:rPr>
          <w:rFonts w:cs="Arial"/>
          <w:sz w:val="20"/>
        </w:rPr>
        <w:t>L’Administració tindrà la mateixa facultat si l’empresa contractista incompleix parcialment, per causes que li siguin imputables, l’execució de les prestacions definides en el contracte.</w:t>
      </w:r>
    </w:p>
    <w:p w14:paraId="099C79FB" w14:textId="77777777" w:rsidR="003F7817" w:rsidRPr="0090278A" w:rsidRDefault="003F7817" w:rsidP="00A33DEA">
      <w:pPr>
        <w:jc w:val="both"/>
        <w:rPr>
          <w:rFonts w:cs="Arial"/>
          <w:sz w:val="20"/>
        </w:rPr>
      </w:pPr>
    </w:p>
    <w:p w14:paraId="53003CF8" w14:textId="77777777" w:rsidR="003F7817" w:rsidRPr="0090278A" w:rsidRDefault="003F7817" w:rsidP="00A33DEA">
      <w:pPr>
        <w:jc w:val="both"/>
        <w:rPr>
          <w:rFonts w:cs="Arial"/>
          <w:sz w:val="20"/>
        </w:rPr>
      </w:pPr>
      <w:r w:rsidRPr="0090278A">
        <w:rPr>
          <w:rFonts w:cs="Arial"/>
          <w:sz w:val="2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4B2FC511" w14:textId="77777777" w:rsidR="003F7817" w:rsidRPr="0090278A" w:rsidRDefault="003F7817" w:rsidP="00A33DEA">
      <w:pPr>
        <w:jc w:val="both"/>
        <w:rPr>
          <w:rFonts w:cs="Arial"/>
          <w:sz w:val="20"/>
        </w:rPr>
      </w:pPr>
    </w:p>
    <w:p w14:paraId="02A80841" w14:textId="77777777" w:rsidR="003F7817" w:rsidRPr="0090278A" w:rsidRDefault="003F7817" w:rsidP="00A33DEA">
      <w:pPr>
        <w:jc w:val="both"/>
        <w:rPr>
          <w:rFonts w:cs="Arial"/>
          <w:sz w:val="20"/>
        </w:rPr>
      </w:pPr>
      <w:r w:rsidRPr="0090278A">
        <w:rPr>
          <w:rFonts w:cs="Arial"/>
          <w:sz w:val="20"/>
        </w:rPr>
        <w:t>En tot cas, la constitució en demora de l’empresa contractista no requerirà intimació prèvia per part de l’Administració.</w:t>
      </w:r>
    </w:p>
    <w:p w14:paraId="03514862" w14:textId="77777777" w:rsidR="003F7817" w:rsidRPr="0090278A" w:rsidRDefault="003F7817" w:rsidP="00A33DEA">
      <w:pPr>
        <w:jc w:val="both"/>
        <w:rPr>
          <w:rFonts w:cs="Arial"/>
          <w:sz w:val="20"/>
        </w:rPr>
      </w:pPr>
    </w:p>
    <w:p w14:paraId="605295DE" w14:textId="4D4F9238" w:rsidR="003F7817" w:rsidRPr="0090278A" w:rsidRDefault="003F7817" w:rsidP="00A33DEA">
      <w:pPr>
        <w:jc w:val="both"/>
        <w:rPr>
          <w:rFonts w:cs="Arial"/>
          <w:sz w:val="20"/>
        </w:rPr>
      </w:pPr>
      <w:r w:rsidRPr="0090278A">
        <w:rPr>
          <w:rFonts w:cs="Arial"/>
          <w:b/>
          <w:bCs/>
          <w:sz w:val="20"/>
        </w:rPr>
        <w:t xml:space="preserve">23.3 </w:t>
      </w:r>
      <w:r w:rsidRPr="0090278A">
        <w:rPr>
          <w:rFonts w:cs="Arial"/>
          <w:sz w:val="20"/>
        </w:rPr>
        <w:t>En cas de compliment defectuós de la prestació objecte del contracte o d’incompliment dels compromisos assumits per l’empresa o les empreses contractistes o de les condicions especials d’execució que consten en l’apartat O del quadre de característiques es podrà acordar la imposició de les penalit</w:t>
      </w:r>
      <w:r w:rsidR="003E601D">
        <w:rPr>
          <w:rFonts w:cs="Arial"/>
          <w:sz w:val="20"/>
        </w:rPr>
        <w:t>ats establertes en l’apartat P</w:t>
      </w:r>
      <w:r w:rsidRPr="0090278A">
        <w:rPr>
          <w:rFonts w:cs="Arial"/>
          <w:sz w:val="20"/>
        </w:rPr>
        <w:t xml:space="preserve"> del quadre de característiques.</w:t>
      </w:r>
    </w:p>
    <w:p w14:paraId="5B4C5450" w14:textId="77777777" w:rsidR="003F7817" w:rsidRPr="0090278A" w:rsidRDefault="003F7817" w:rsidP="00A33DEA">
      <w:pPr>
        <w:jc w:val="both"/>
        <w:rPr>
          <w:rFonts w:cs="Arial"/>
          <w:sz w:val="20"/>
        </w:rPr>
      </w:pPr>
    </w:p>
    <w:p w14:paraId="1A4B5E20" w14:textId="135F3F6B" w:rsidR="003F7817" w:rsidRPr="0090278A" w:rsidRDefault="003F7817" w:rsidP="00A33DEA">
      <w:pPr>
        <w:jc w:val="both"/>
        <w:rPr>
          <w:rFonts w:cs="Arial"/>
          <w:sz w:val="20"/>
        </w:rPr>
      </w:pPr>
      <w:r w:rsidRPr="0090278A">
        <w:rPr>
          <w:rFonts w:cs="Arial"/>
          <w:b/>
          <w:sz w:val="20"/>
        </w:rPr>
        <w:t>23.4</w:t>
      </w:r>
      <w:r w:rsidRPr="0090278A">
        <w:rPr>
          <w:rFonts w:cs="Arial"/>
          <w:sz w:val="20"/>
        </w:rPr>
        <w:t xml:space="preserve"> En cas d’incompliment de les obligacions en matèria mediambiental, social o laboral a què es refereix la clàusula vint-i-novena d’aquest plec, s’imposaran les penalit</w:t>
      </w:r>
      <w:r w:rsidR="003E601D">
        <w:rPr>
          <w:rFonts w:cs="Arial"/>
          <w:sz w:val="20"/>
        </w:rPr>
        <w:t>ats establertes en l’apartat P</w:t>
      </w:r>
      <w:r w:rsidRPr="0090278A">
        <w:rPr>
          <w:rFonts w:cs="Arial"/>
          <w:sz w:val="20"/>
        </w:rPr>
        <w:t xml:space="preserve"> del quadre de característiques.</w:t>
      </w:r>
    </w:p>
    <w:p w14:paraId="5866BC07" w14:textId="77777777" w:rsidR="003F7817" w:rsidRPr="0090278A" w:rsidRDefault="003F7817" w:rsidP="00A33DEA">
      <w:pPr>
        <w:jc w:val="both"/>
        <w:rPr>
          <w:rFonts w:cs="Arial"/>
          <w:i/>
          <w:iCs/>
          <w:sz w:val="20"/>
        </w:rPr>
      </w:pPr>
    </w:p>
    <w:p w14:paraId="7848408A" w14:textId="48D55A12" w:rsidR="003F7817" w:rsidRPr="0090278A" w:rsidRDefault="003F7817" w:rsidP="00A33DEA">
      <w:pPr>
        <w:jc w:val="both"/>
        <w:rPr>
          <w:rFonts w:cs="Arial"/>
          <w:sz w:val="20"/>
        </w:rPr>
      </w:pPr>
      <w:r w:rsidRPr="0090278A">
        <w:rPr>
          <w:rFonts w:cs="Arial"/>
          <w:b/>
          <w:sz w:val="20"/>
        </w:rPr>
        <w:t>23.5</w:t>
      </w:r>
      <w:r w:rsidRPr="0090278A">
        <w:rPr>
          <w:rFonts w:cs="Arial"/>
          <w:sz w:val="20"/>
        </w:rPr>
        <w:t xml:space="preserve"> En cas d’incompliment de l’obligació d’informació sobre les condicions de subrogació en contractes de treball, s’imposaran les penalit</w:t>
      </w:r>
      <w:r w:rsidR="003E601D">
        <w:rPr>
          <w:rFonts w:cs="Arial"/>
          <w:sz w:val="20"/>
        </w:rPr>
        <w:t>ats establertes en l’apartat P</w:t>
      </w:r>
      <w:r w:rsidRPr="0090278A">
        <w:rPr>
          <w:rFonts w:cs="Arial"/>
          <w:sz w:val="20"/>
        </w:rPr>
        <w:t xml:space="preserve"> del quadre de característiques.</w:t>
      </w:r>
    </w:p>
    <w:p w14:paraId="06E0F2D6" w14:textId="77777777" w:rsidR="003F7817" w:rsidRPr="0090278A" w:rsidRDefault="003F7817" w:rsidP="00A33DEA">
      <w:pPr>
        <w:jc w:val="both"/>
        <w:rPr>
          <w:rFonts w:cs="Arial"/>
          <w:i/>
          <w:iCs/>
          <w:sz w:val="20"/>
        </w:rPr>
      </w:pPr>
    </w:p>
    <w:p w14:paraId="7ED0A33A" w14:textId="7F99278B" w:rsidR="003F7817" w:rsidRPr="0090278A" w:rsidRDefault="003F7817" w:rsidP="00A33DEA">
      <w:pPr>
        <w:jc w:val="both"/>
        <w:rPr>
          <w:rFonts w:cs="Arial"/>
          <w:sz w:val="20"/>
        </w:rPr>
      </w:pPr>
      <w:r w:rsidRPr="0090278A">
        <w:rPr>
          <w:rFonts w:cs="Arial"/>
          <w:b/>
          <w:bCs/>
          <w:sz w:val="20"/>
        </w:rPr>
        <w:t xml:space="preserve">23.6 </w:t>
      </w:r>
      <w:r w:rsidRPr="0090278A">
        <w:rPr>
          <w:rFonts w:cs="Arial"/>
          <w:sz w:val="20"/>
        </w:rPr>
        <w:t>En cas d’incompliment de l’empresa contractista de les condicions que estableixen la clàusula trenta-quatrena d’aquest plec i l’article 215.2 de la LCSP per subscriure subcontractes, així com la falta d’acreditació de l’aptitud de l’empresa subcontractista o de les circumstàncies determinants de la situació d’emergència o de les que fan urgent la subcontractació, s’imposaran les penalitats, de les quals respondrà la garantia definiti</w:t>
      </w:r>
      <w:r w:rsidR="003E601D">
        <w:rPr>
          <w:rFonts w:cs="Arial"/>
          <w:sz w:val="20"/>
        </w:rPr>
        <w:t>va, establertes en l’apartat P</w:t>
      </w:r>
      <w:r w:rsidRPr="0090278A">
        <w:rPr>
          <w:rFonts w:cs="Arial"/>
          <w:sz w:val="20"/>
        </w:rPr>
        <w:t xml:space="preserve"> del quadre de característiques.</w:t>
      </w:r>
    </w:p>
    <w:p w14:paraId="2512DDB6" w14:textId="77777777" w:rsidR="003F7817" w:rsidRPr="0090278A" w:rsidRDefault="003F7817" w:rsidP="00A33DEA">
      <w:pPr>
        <w:jc w:val="both"/>
        <w:rPr>
          <w:rFonts w:cs="Arial"/>
          <w:sz w:val="20"/>
        </w:rPr>
      </w:pPr>
    </w:p>
    <w:p w14:paraId="5FD0497C" w14:textId="77777777" w:rsidR="003F7817" w:rsidRPr="0090278A" w:rsidRDefault="003F7817" w:rsidP="00A33DEA">
      <w:pPr>
        <w:jc w:val="both"/>
        <w:rPr>
          <w:rFonts w:cs="Arial"/>
          <w:sz w:val="20"/>
        </w:rPr>
      </w:pPr>
      <w:r w:rsidRPr="0090278A">
        <w:rPr>
          <w:rFonts w:cs="Arial"/>
          <w:b/>
          <w:bCs/>
          <w:sz w:val="20"/>
        </w:rPr>
        <w:t xml:space="preserve">23.7 </w:t>
      </w:r>
      <w:r w:rsidRPr="0090278A">
        <w:rPr>
          <w:rFonts w:cs="Arial"/>
          <w:sz w:val="20"/>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54A006FE" w14:textId="77777777" w:rsidR="003F7817" w:rsidRPr="0090278A" w:rsidRDefault="003F7817" w:rsidP="00A33DEA">
      <w:pPr>
        <w:jc w:val="both"/>
        <w:rPr>
          <w:rFonts w:cs="Arial"/>
          <w:sz w:val="20"/>
        </w:rPr>
      </w:pPr>
    </w:p>
    <w:p w14:paraId="1A391C29" w14:textId="77777777" w:rsidR="003F7817" w:rsidRPr="0090278A" w:rsidRDefault="003F7817" w:rsidP="00A33DEA">
      <w:pPr>
        <w:jc w:val="both"/>
        <w:rPr>
          <w:rFonts w:cs="Arial"/>
          <w:iCs/>
          <w:sz w:val="20"/>
        </w:rPr>
      </w:pPr>
      <w:r w:rsidRPr="0090278A">
        <w:rPr>
          <w:rFonts w:cs="Arial"/>
          <w:b/>
          <w:iCs/>
          <w:sz w:val="20"/>
        </w:rPr>
        <w:t>23.8</w:t>
      </w:r>
      <w:r w:rsidRPr="0090278A">
        <w:rPr>
          <w:rFonts w:cs="Arial"/>
          <w:iCs/>
          <w:sz w:val="20"/>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14:paraId="1BFA1B3A" w14:textId="77777777" w:rsidR="003F7817" w:rsidRPr="0090278A" w:rsidRDefault="003F7817" w:rsidP="00A33DEA">
      <w:pPr>
        <w:jc w:val="both"/>
        <w:rPr>
          <w:rFonts w:cs="Arial"/>
          <w:iCs/>
          <w:sz w:val="20"/>
        </w:rPr>
      </w:pPr>
    </w:p>
    <w:p w14:paraId="6221471D" w14:textId="40DE0C3D" w:rsidR="003F7817" w:rsidRPr="00316BDE" w:rsidRDefault="003F7817" w:rsidP="00316BDE">
      <w:pPr>
        <w:keepNext/>
        <w:jc w:val="both"/>
        <w:rPr>
          <w:rFonts w:cs="Arial"/>
          <w:b/>
          <w:sz w:val="20"/>
        </w:rPr>
      </w:pPr>
      <w:bookmarkStart w:id="54" w:name="_Toc514873497"/>
      <w:bookmarkEnd w:id="54"/>
      <w:r w:rsidRPr="0090278A">
        <w:rPr>
          <w:rFonts w:cs="Arial"/>
          <w:b/>
          <w:sz w:val="20"/>
        </w:rPr>
        <w:t>Vint-i-quatrena. Pe</w:t>
      </w:r>
      <w:r w:rsidR="00316BDE">
        <w:rPr>
          <w:rFonts w:cs="Arial"/>
          <w:b/>
          <w:sz w:val="20"/>
        </w:rPr>
        <w:t>rsona responsable del contracte</w:t>
      </w:r>
    </w:p>
    <w:p w14:paraId="31B2174D" w14:textId="77777777" w:rsidR="003F7817" w:rsidRPr="0090278A" w:rsidRDefault="003F7817" w:rsidP="00A33DEA">
      <w:pPr>
        <w:jc w:val="both"/>
        <w:rPr>
          <w:rFonts w:cs="Arial"/>
          <w:sz w:val="20"/>
        </w:rPr>
      </w:pPr>
      <w:r w:rsidRPr="0090278A">
        <w:rPr>
          <w:rFonts w:cs="Arial"/>
          <w:sz w:val="20"/>
        </w:rPr>
        <w:t>Amb independència de la unitat encarregada del seguiment i l’execució ordinària del contracte, es designa com a persona responsable del contracte la que es determina en l’apartat V del quadre de característiques, que exercirà les funcions següents:</w:t>
      </w:r>
    </w:p>
    <w:p w14:paraId="1834B0CE" w14:textId="77777777" w:rsidR="003F7817" w:rsidRPr="0090278A" w:rsidRDefault="003F7817" w:rsidP="00A33DEA">
      <w:pPr>
        <w:jc w:val="both"/>
        <w:rPr>
          <w:rFonts w:cs="Arial"/>
          <w:sz w:val="20"/>
        </w:rPr>
      </w:pPr>
    </w:p>
    <w:p w14:paraId="27DE94A2" w14:textId="3D44245A" w:rsidR="003F7817" w:rsidRPr="00316BDE" w:rsidRDefault="003F7817" w:rsidP="00963D91">
      <w:pPr>
        <w:numPr>
          <w:ilvl w:val="0"/>
          <w:numId w:val="10"/>
        </w:numPr>
        <w:jc w:val="both"/>
        <w:rPr>
          <w:rFonts w:cs="Arial"/>
          <w:sz w:val="20"/>
        </w:rPr>
      </w:pPr>
      <w:r w:rsidRPr="0090278A">
        <w:rPr>
          <w:rFonts w:cs="Arial"/>
          <w:sz w:val="20"/>
        </w:rPr>
        <w:t>Supervisar l’execució del contracte i prendre les decisions i dictar les instruccions necessàries per assegurar la correcta realització de la prestació, sempre dins de les facultats que li atorgui l’òrgan de contractació.</w:t>
      </w:r>
    </w:p>
    <w:p w14:paraId="06AC7483" w14:textId="2137EA60" w:rsidR="003F7817" w:rsidRPr="00316BDE" w:rsidRDefault="003F7817" w:rsidP="00963D91">
      <w:pPr>
        <w:numPr>
          <w:ilvl w:val="0"/>
          <w:numId w:val="10"/>
        </w:numPr>
        <w:jc w:val="both"/>
        <w:rPr>
          <w:rFonts w:cs="Arial"/>
          <w:sz w:val="20"/>
        </w:rPr>
      </w:pPr>
      <w:r w:rsidRPr="0090278A">
        <w:rPr>
          <w:rFonts w:cs="Arial"/>
          <w:sz w:val="20"/>
        </w:rPr>
        <w:t>Adoptar la proposta sobre la imposició de penalitats.</w:t>
      </w:r>
    </w:p>
    <w:p w14:paraId="20FE7C11" w14:textId="77777777" w:rsidR="003F7817" w:rsidRPr="0090278A" w:rsidRDefault="003F7817" w:rsidP="00963D91">
      <w:pPr>
        <w:numPr>
          <w:ilvl w:val="0"/>
          <w:numId w:val="10"/>
        </w:numPr>
        <w:jc w:val="both"/>
        <w:rPr>
          <w:rFonts w:cs="Arial"/>
          <w:sz w:val="20"/>
        </w:rPr>
      </w:pPr>
      <w:r w:rsidRPr="0090278A">
        <w:rPr>
          <w:rFonts w:cs="Arial"/>
          <w:sz w:val="20"/>
        </w:rPr>
        <w:t>Emetre un informe on determini si el retard en l’execució és produït per motius imputables al contractista.</w:t>
      </w:r>
    </w:p>
    <w:p w14:paraId="5DEA4DAC" w14:textId="77777777" w:rsidR="003F7817" w:rsidRPr="0090278A" w:rsidRDefault="003F7817" w:rsidP="00A33DEA">
      <w:pPr>
        <w:jc w:val="both"/>
        <w:rPr>
          <w:rFonts w:cs="Arial"/>
          <w:sz w:val="20"/>
        </w:rPr>
      </w:pPr>
    </w:p>
    <w:p w14:paraId="00B2B3DA" w14:textId="77777777" w:rsidR="003F7817" w:rsidRPr="0090278A" w:rsidRDefault="003F7817" w:rsidP="00A33DEA">
      <w:pPr>
        <w:jc w:val="both"/>
        <w:rPr>
          <w:rFonts w:cs="Arial"/>
          <w:sz w:val="20"/>
        </w:rPr>
      </w:pPr>
      <w:r w:rsidRPr="0090278A">
        <w:rPr>
          <w:rFonts w:cs="Arial"/>
          <w:sz w:val="20"/>
        </w:rPr>
        <w:t>Les instruccions donades per la persona responsable del contracte configuren les obligacions d’execució del contracte juntament amb el seu clausulat i els plecs.</w:t>
      </w:r>
    </w:p>
    <w:p w14:paraId="62AA690B" w14:textId="77777777" w:rsidR="003F7817" w:rsidRPr="0090278A" w:rsidRDefault="003F7817" w:rsidP="00A33DEA">
      <w:pPr>
        <w:jc w:val="both"/>
        <w:rPr>
          <w:rFonts w:cs="Arial"/>
          <w:sz w:val="20"/>
        </w:rPr>
      </w:pPr>
    </w:p>
    <w:p w14:paraId="3E8CA357" w14:textId="77777777" w:rsidR="003F7817" w:rsidRPr="0090278A" w:rsidRDefault="003F7817" w:rsidP="00A33DEA">
      <w:pPr>
        <w:keepNext/>
        <w:jc w:val="both"/>
        <w:rPr>
          <w:rFonts w:cs="Arial"/>
          <w:b/>
          <w:sz w:val="20"/>
        </w:rPr>
      </w:pPr>
      <w:bookmarkStart w:id="55" w:name="_Toc514873498"/>
      <w:bookmarkEnd w:id="55"/>
      <w:r w:rsidRPr="0090278A">
        <w:rPr>
          <w:rFonts w:cs="Arial"/>
          <w:b/>
          <w:sz w:val="20"/>
        </w:rPr>
        <w:t>Vint-i-cinquena. Resolució d’incidències</w:t>
      </w:r>
    </w:p>
    <w:p w14:paraId="55D57D4C" w14:textId="318EF9DB" w:rsidR="003F7817" w:rsidRPr="0090278A" w:rsidRDefault="003F7817" w:rsidP="00A33DEA">
      <w:pPr>
        <w:jc w:val="both"/>
        <w:rPr>
          <w:rFonts w:cs="Arial"/>
          <w:sz w:val="20"/>
        </w:rPr>
      </w:pPr>
      <w:r w:rsidRPr="0090278A">
        <w:rPr>
          <w:rFonts w:cs="Arial"/>
          <w:sz w:val="20"/>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191 de la LCSP i l’article 97 del RGLCAP.</w:t>
      </w:r>
    </w:p>
    <w:p w14:paraId="7A34A8FE" w14:textId="77777777" w:rsidR="003F7817" w:rsidRPr="0090278A" w:rsidRDefault="003F7817" w:rsidP="00A33DEA">
      <w:pPr>
        <w:jc w:val="both"/>
        <w:rPr>
          <w:rFonts w:cs="Arial"/>
          <w:sz w:val="20"/>
        </w:rPr>
      </w:pPr>
    </w:p>
    <w:p w14:paraId="5144170D" w14:textId="77777777" w:rsidR="003F7817" w:rsidRPr="0090278A" w:rsidRDefault="003F7817" w:rsidP="00A33DEA">
      <w:pPr>
        <w:jc w:val="both"/>
        <w:rPr>
          <w:rFonts w:cs="Arial"/>
          <w:sz w:val="20"/>
        </w:rPr>
      </w:pPr>
      <w:r w:rsidRPr="0090278A">
        <w:rPr>
          <w:rFonts w:cs="Arial"/>
          <w:sz w:val="20"/>
        </w:rPr>
        <w:t>Llevat que motius d’interès públic ho justifiquin o la naturalesa de les incidències ho requereixi, la seva tramitació no determinarà la paralització del contracte.</w:t>
      </w:r>
    </w:p>
    <w:p w14:paraId="45851221" w14:textId="77777777" w:rsidR="003F7817" w:rsidRPr="0090278A" w:rsidRDefault="003F7817" w:rsidP="00A33DEA">
      <w:pPr>
        <w:jc w:val="both"/>
        <w:rPr>
          <w:rFonts w:cs="Arial"/>
          <w:sz w:val="20"/>
        </w:rPr>
      </w:pPr>
    </w:p>
    <w:p w14:paraId="1D15644A" w14:textId="77777777" w:rsidR="003F7817" w:rsidRPr="0090278A" w:rsidRDefault="003F7817" w:rsidP="00A33DEA">
      <w:pPr>
        <w:keepNext/>
        <w:jc w:val="both"/>
        <w:rPr>
          <w:rFonts w:cs="Arial"/>
          <w:b/>
          <w:sz w:val="20"/>
        </w:rPr>
      </w:pPr>
      <w:bookmarkStart w:id="56" w:name="_Toc514873499"/>
      <w:bookmarkEnd w:id="56"/>
      <w:r w:rsidRPr="0090278A">
        <w:rPr>
          <w:rFonts w:cs="Arial"/>
          <w:b/>
          <w:sz w:val="20"/>
        </w:rPr>
        <w:t>Vint-i-sisena. Resolució de dubtes tècnics interpretatius</w:t>
      </w:r>
    </w:p>
    <w:p w14:paraId="3C34493A" w14:textId="551411DC" w:rsidR="003F7817" w:rsidRPr="0090278A" w:rsidRDefault="003F7817" w:rsidP="00A33DEA">
      <w:pPr>
        <w:jc w:val="both"/>
        <w:rPr>
          <w:rFonts w:cs="Arial"/>
          <w:sz w:val="20"/>
        </w:rPr>
      </w:pPr>
      <w:r w:rsidRPr="0090278A">
        <w:rPr>
          <w:rFonts w:cs="Arial"/>
          <w:sz w:val="20"/>
        </w:rPr>
        <w:t>Per a la resolució de dubtes tècnics interpretatius que puguin sorgir durant l’execució del contracte es pot sol·licitar un informe tècnic extern a l’Administració i no vinculant.</w:t>
      </w:r>
    </w:p>
    <w:p w14:paraId="3CE9FFE0" w14:textId="77777777" w:rsidR="003F7817" w:rsidRPr="0090278A" w:rsidRDefault="003F7817" w:rsidP="00A33DEA">
      <w:pPr>
        <w:jc w:val="both"/>
        <w:rPr>
          <w:rFonts w:cs="Arial"/>
          <w:sz w:val="20"/>
        </w:rPr>
      </w:pPr>
    </w:p>
    <w:p w14:paraId="34548B37" w14:textId="24D7C188" w:rsidR="003F7817" w:rsidRPr="00316BDE" w:rsidRDefault="003F7817" w:rsidP="00316BDE">
      <w:pPr>
        <w:keepNext/>
        <w:jc w:val="both"/>
        <w:rPr>
          <w:rFonts w:cs="Arial"/>
          <w:b/>
          <w:sz w:val="20"/>
        </w:rPr>
      </w:pPr>
      <w:bookmarkStart w:id="57" w:name="_Toc514873500"/>
      <w:bookmarkEnd w:id="57"/>
      <w:r w:rsidRPr="0090278A">
        <w:rPr>
          <w:rFonts w:cs="Arial"/>
          <w:b/>
          <w:sz w:val="20"/>
        </w:rPr>
        <w:t>IV. DISPOSICIONS RELATIVES ALS D</w:t>
      </w:r>
      <w:r w:rsidR="00316BDE">
        <w:rPr>
          <w:rFonts w:cs="Arial"/>
          <w:b/>
          <w:sz w:val="20"/>
        </w:rPr>
        <w:t>RETS I OBLIGACIONS DE LES PARTS</w:t>
      </w:r>
    </w:p>
    <w:p w14:paraId="4700E1D3" w14:textId="1E82BE5D" w:rsidR="003F7817" w:rsidRPr="00316BDE" w:rsidRDefault="003F7817" w:rsidP="00316BDE">
      <w:pPr>
        <w:keepNext/>
        <w:jc w:val="both"/>
        <w:rPr>
          <w:rFonts w:cs="Arial"/>
          <w:b/>
          <w:sz w:val="20"/>
        </w:rPr>
      </w:pPr>
      <w:bookmarkStart w:id="58" w:name="_Toc514873501"/>
      <w:bookmarkEnd w:id="58"/>
      <w:r w:rsidRPr="0090278A">
        <w:rPr>
          <w:rFonts w:cs="Arial"/>
          <w:b/>
          <w:sz w:val="20"/>
        </w:rPr>
        <w:t>Vint-i-setena. Abonaments a l’empresa contractista</w:t>
      </w:r>
      <w:r w:rsidR="000B528C" w:rsidRPr="0090278A">
        <w:rPr>
          <w:rFonts w:cs="Arial"/>
          <w:b/>
          <w:sz w:val="20"/>
        </w:rPr>
        <w:t xml:space="preserve"> (NO APLICA)</w:t>
      </w:r>
    </w:p>
    <w:p w14:paraId="07E447A1" w14:textId="77777777" w:rsidR="003F7817" w:rsidRPr="0090278A" w:rsidRDefault="003F7817" w:rsidP="00A33DEA">
      <w:pPr>
        <w:jc w:val="both"/>
        <w:rPr>
          <w:rFonts w:cs="Arial"/>
          <w:sz w:val="20"/>
        </w:rPr>
      </w:pPr>
      <w:r w:rsidRPr="0090278A">
        <w:rPr>
          <w:rFonts w:cs="Arial"/>
          <w:b/>
          <w:bCs/>
          <w:sz w:val="20"/>
        </w:rPr>
        <w:t xml:space="preserve">27.1 </w:t>
      </w:r>
      <w:r w:rsidRPr="0090278A">
        <w:rPr>
          <w:rFonts w:cs="Arial"/>
          <w:sz w:val="20"/>
        </w:rPr>
        <w:t>L’import dels serveis executats s’acreditarà de conformitat amb el plec de prescripcions tècniques, per mitjà dels documents que acreditin la realització total o parcial, si s’escau, del contracte.</w:t>
      </w:r>
    </w:p>
    <w:p w14:paraId="5B9C9526" w14:textId="77777777" w:rsidR="003F7817" w:rsidRPr="0090278A" w:rsidRDefault="003F7817" w:rsidP="00A33DEA">
      <w:pPr>
        <w:jc w:val="both"/>
        <w:rPr>
          <w:rFonts w:cs="Arial"/>
          <w:sz w:val="20"/>
        </w:rPr>
      </w:pPr>
    </w:p>
    <w:p w14:paraId="2112AC59" w14:textId="77777777" w:rsidR="003F7817" w:rsidRPr="0090278A" w:rsidRDefault="003F7817" w:rsidP="00A33DEA">
      <w:pPr>
        <w:jc w:val="both"/>
        <w:rPr>
          <w:rFonts w:cs="Arial"/>
          <w:sz w:val="20"/>
        </w:rPr>
      </w:pPr>
      <w:r w:rsidRPr="0090278A">
        <w:rPr>
          <w:rFonts w:cs="Arial"/>
          <w:b/>
          <w:bCs/>
          <w:sz w:val="20"/>
        </w:rPr>
        <w:t xml:space="preserve">27.2 </w:t>
      </w:r>
      <w:r w:rsidRPr="0090278A">
        <w:rPr>
          <w:rFonts w:cs="Arial"/>
          <w:b/>
          <w:sz w:val="20"/>
        </w:rPr>
        <w:t>El pagament a l’empresa contractista s’efectuarà contra presentació de factura expedida d’acord amb la normativa vigent sobre factura electrònica</w:t>
      </w:r>
      <w:r w:rsidRPr="0090278A">
        <w:rPr>
          <w:rFonts w:cs="Arial"/>
          <w:sz w:val="20"/>
        </w:rPr>
        <w:t>, en els terminis i les condicions establertes en l’article 198 de la LCSP.</w:t>
      </w:r>
    </w:p>
    <w:p w14:paraId="646A8821" w14:textId="77777777" w:rsidR="003F7817" w:rsidRPr="0090278A" w:rsidRDefault="003F7817" w:rsidP="00A33DEA">
      <w:pPr>
        <w:jc w:val="both"/>
        <w:rPr>
          <w:rFonts w:cs="Arial"/>
          <w:sz w:val="20"/>
        </w:rPr>
      </w:pPr>
    </w:p>
    <w:p w14:paraId="65F543DC" w14:textId="77777777" w:rsidR="003F7817" w:rsidRPr="0090278A" w:rsidRDefault="003F7817" w:rsidP="00A33DEA">
      <w:pPr>
        <w:jc w:val="both"/>
        <w:rPr>
          <w:rFonts w:cs="Arial"/>
          <w:sz w:val="20"/>
        </w:rPr>
      </w:pPr>
      <w:r w:rsidRPr="0090278A">
        <w:rPr>
          <w:rFonts w:cs="Arial"/>
          <w:sz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D394204" w14:textId="77777777" w:rsidR="003F7817" w:rsidRPr="0090278A" w:rsidRDefault="003F7817" w:rsidP="00A33DEA">
      <w:pPr>
        <w:jc w:val="both"/>
        <w:rPr>
          <w:rFonts w:cs="Arial"/>
          <w:sz w:val="20"/>
          <w:highlight w:val="yellow"/>
        </w:rPr>
      </w:pPr>
    </w:p>
    <w:p w14:paraId="68A646ED" w14:textId="77777777" w:rsidR="003F7817" w:rsidRPr="0090278A" w:rsidRDefault="003F7817" w:rsidP="00A33DEA">
      <w:pPr>
        <w:jc w:val="both"/>
        <w:rPr>
          <w:rFonts w:cs="Arial"/>
          <w:sz w:val="20"/>
        </w:rPr>
      </w:pPr>
      <w:r w:rsidRPr="0090278A">
        <w:rPr>
          <w:rFonts w:cs="Arial"/>
          <w:b/>
          <w:sz w:val="20"/>
        </w:rPr>
        <w:t>El format de la factura electrònica i signatura s’han d’ajustar al que disposa l’annex 1 de l’Ordre ECO/306/2015</w:t>
      </w:r>
      <w:r w:rsidRPr="0090278A">
        <w:rPr>
          <w:rFonts w:cs="Arial"/>
          <w:sz w:val="20"/>
        </w:rPr>
        <w:t>, de 23 de setembre, per la qual es regula el procediment de tramitació i anotació de les factures en el Registre comptable de factures en l’àmbit de l’administració de la Generalitat de Catalunya i el sector públic que en depèn.</w:t>
      </w:r>
    </w:p>
    <w:p w14:paraId="4DFBEA22" w14:textId="77777777" w:rsidR="003F7817" w:rsidRPr="0090278A" w:rsidRDefault="003F7817" w:rsidP="00A33DEA">
      <w:pPr>
        <w:jc w:val="both"/>
        <w:rPr>
          <w:rFonts w:cs="Arial"/>
          <w:sz w:val="20"/>
        </w:rPr>
      </w:pPr>
    </w:p>
    <w:p w14:paraId="5451F3BD" w14:textId="77777777" w:rsidR="003F7817" w:rsidRPr="0090278A" w:rsidRDefault="003F7817" w:rsidP="00A33DEA">
      <w:pPr>
        <w:jc w:val="both"/>
        <w:rPr>
          <w:rFonts w:cs="Arial"/>
          <w:sz w:val="20"/>
        </w:rPr>
      </w:pPr>
      <w:r w:rsidRPr="0090278A">
        <w:rPr>
          <w:rFonts w:cs="Arial"/>
          <w:b/>
          <w:sz w:val="20"/>
        </w:rPr>
        <w:t>La plataforma e.FACT és el punt general d’entrada de factures electròniques</w:t>
      </w:r>
      <w:r w:rsidRPr="0090278A">
        <w:rPr>
          <w:rFonts w:cs="Arial"/>
          <w:sz w:val="20"/>
        </w:rPr>
        <w:t xml:space="preserve"> de l’Administració de la Generalitat de Catalunya i del seu Sector Públic.</w:t>
      </w:r>
    </w:p>
    <w:p w14:paraId="67008E3F" w14:textId="77777777" w:rsidR="003F7817" w:rsidRPr="0090278A" w:rsidRDefault="003F7817" w:rsidP="00A33DEA">
      <w:pPr>
        <w:jc w:val="both"/>
        <w:rPr>
          <w:rFonts w:cs="Arial"/>
          <w:sz w:val="20"/>
          <w:highlight w:val="yellow"/>
        </w:rPr>
      </w:pPr>
    </w:p>
    <w:p w14:paraId="1B5DF901" w14:textId="77777777" w:rsidR="003F7817" w:rsidRPr="0090278A" w:rsidRDefault="003F7817" w:rsidP="00A33DEA">
      <w:pPr>
        <w:jc w:val="both"/>
        <w:rPr>
          <w:rFonts w:cs="Arial"/>
          <w:sz w:val="20"/>
        </w:rPr>
      </w:pPr>
      <w:r w:rsidRPr="0090278A">
        <w:rPr>
          <w:rFonts w:cs="Arial"/>
          <w:sz w:val="20"/>
        </w:rPr>
        <w:t>Les dades identificatives de l’òrgan administratiu amb competències en matèria de comptabilitat pública, de l’òrgan de contractació i del destinatari, que l’empresa contractista haurà de fer constar en les factures corresponents, són les detallades en l’apartat X del quadre de característiques.</w:t>
      </w:r>
    </w:p>
    <w:p w14:paraId="7F266756" w14:textId="77777777" w:rsidR="003F7817" w:rsidRPr="0090278A" w:rsidRDefault="003F7817" w:rsidP="00A33DEA">
      <w:pPr>
        <w:jc w:val="both"/>
        <w:rPr>
          <w:rFonts w:cs="Arial"/>
          <w:sz w:val="20"/>
        </w:rPr>
      </w:pPr>
    </w:p>
    <w:p w14:paraId="7F57557C" w14:textId="77777777" w:rsidR="003F7817" w:rsidRPr="0090278A" w:rsidRDefault="003F7817" w:rsidP="00A33DEA">
      <w:pPr>
        <w:jc w:val="both"/>
        <w:rPr>
          <w:rFonts w:cs="Arial"/>
          <w:sz w:val="20"/>
        </w:rPr>
      </w:pPr>
      <w:r w:rsidRPr="0090278A">
        <w:rPr>
          <w:rFonts w:cs="Arial"/>
          <w:sz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54777101" w14:textId="77777777" w:rsidR="003F7817" w:rsidRPr="0090278A" w:rsidRDefault="003F7817" w:rsidP="00A33DEA">
      <w:pPr>
        <w:jc w:val="both"/>
        <w:rPr>
          <w:rFonts w:cs="Arial"/>
          <w:sz w:val="20"/>
          <w:highlight w:val="yellow"/>
        </w:rPr>
      </w:pPr>
    </w:p>
    <w:p w14:paraId="0537100E" w14:textId="77777777" w:rsidR="003F7817" w:rsidRPr="0090278A" w:rsidRDefault="003F7817" w:rsidP="00A33DEA">
      <w:pPr>
        <w:jc w:val="both"/>
        <w:rPr>
          <w:rFonts w:cs="Arial"/>
          <w:sz w:val="20"/>
          <w:highlight w:val="yellow"/>
        </w:rPr>
      </w:pPr>
      <w:r w:rsidRPr="0090278A">
        <w:rPr>
          <w:rFonts w:cs="Arial"/>
          <w:b/>
          <w:bCs/>
          <w:sz w:val="20"/>
        </w:rPr>
        <w:t xml:space="preserve">27.3 </w:t>
      </w:r>
      <w:r w:rsidRPr="0090278A">
        <w:rPr>
          <w:rFonts w:cs="Arial"/>
          <w:sz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C6F90A6" w14:textId="77777777" w:rsidR="003F7817" w:rsidRPr="0090278A" w:rsidRDefault="003F7817" w:rsidP="00A33DEA">
      <w:pPr>
        <w:jc w:val="both"/>
        <w:rPr>
          <w:rFonts w:cs="Arial"/>
          <w:sz w:val="20"/>
          <w:highlight w:val="yellow"/>
        </w:rPr>
      </w:pPr>
    </w:p>
    <w:p w14:paraId="4F0D068C" w14:textId="77777777" w:rsidR="003F7817" w:rsidRPr="0090278A" w:rsidRDefault="003F7817" w:rsidP="00A33DEA">
      <w:pPr>
        <w:jc w:val="both"/>
        <w:rPr>
          <w:rFonts w:cs="Arial"/>
          <w:sz w:val="20"/>
        </w:rPr>
      </w:pPr>
      <w:r w:rsidRPr="0090278A">
        <w:rPr>
          <w:rFonts w:cs="Arial"/>
          <w:b/>
          <w:bCs/>
          <w:sz w:val="20"/>
        </w:rPr>
        <w:t xml:space="preserve">27.4 </w:t>
      </w:r>
      <w:r w:rsidRPr="0090278A">
        <w:rPr>
          <w:rFonts w:cs="Arial"/>
          <w:sz w:val="20"/>
        </w:rPr>
        <w:t>L’empresa contractista podrà transmetre els drets de cobrament en els termes i condicions establerts en l’article 200 de la LCSP.</w:t>
      </w:r>
    </w:p>
    <w:p w14:paraId="41C10552" w14:textId="77777777" w:rsidR="003F7817" w:rsidRPr="0090278A" w:rsidRDefault="003F7817" w:rsidP="00A33DEA">
      <w:pPr>
        <w:jc w:val="both"/>
        <w:rPr>
          <w:rFonts w:cs="Arial"/>
          <w:sz w:val="20"/>
        </w:rPr>
      </w:pPr>
    </w:p>
    <w:p w14:paraId="0B8B4C98" w14:textId="1775A11A" w:rsidR="003F7817" w:rsidRPr="00316BDE" w:rsidRDefault="003F7817" w:rsidP="00316BDE">
      <w:pPr>
        <w:keepNext/>
        <w:jc w:val="both"/>
        <w:rPr>
          <w:rFonts w:cs="Arial"/>
          <w:b/>
          <w:sz w:val="20"/>
        </w:rPr>
      </w:pPr>
      <w:bookmarkStart w:id="59" w:name="_Toc514873502"/>
      <w:bookmarkEnd w:id="59"/>
      <w:r w:rsidRPr="0090278A">
        <w:rPr>
          <w:rFonts w:cs="Arial"/>
          <w:b/>
          <w:sz w:val="20"/>
        </w:rPr>
        <w:t>Vint-i-vuitena. Responsabi</w:t>
      </w:r>
      <w:r w:rsidR="00316BDE">
        <w:rPr>
          <w:rFonts w:cs="Arial"/>
          <w:b/>
          <w:sz w:val="20"/>
        </w:rPr>
        <w:t>litat de l’empresa contractista</w:t>
      </w:r>
    </w:p>
    <w:p w14:paraId="7A061831" w14:textId="77777777" w:rsidR="003F7817" w:rsidRPr="0090278A" w:rsidRDefault="003F7817" w:rsidP="00A33DEA">
      <w:pPr>
        <w:jc w:val="both"/>
        <w:rPr>
          <w:rFonts w:cs="Arial"/>
          <w:sz w:val="20"/>
        </w:rPr>
      </w:pPr>
      <w:r w:rsidRPr="0090278A">
        <w:rPr>
          <w:rFonts w:cs="Arial"/>
          <w:sz w:val="20"/>
        </w:rPr>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14:paraId="56DAF9C0" w14:textId="77777777" w:rsidR="003F7817" w:rsidRPr="0090278A" w:rsidRDefault="003F7817" w:rsidP="00A33DEA">
      <w:pPr>
        <w:jc w:val="both"/>
        <w:rPr>
          <w:rFonts w:cs="Arial"/>
          <w:sz w:val="20"/>
        </w:rPr>
      </w:pPr>
    </w:p>
    <w:p w14:paraId="29AC0E99" w14:textId="77777777" w:rsidR="003F7817" w:rsidRPr="0090278A" w:rsidRDefault="003F7817" w:rsidP="00A33DEA">
      <w:pPr>
        <w:jc w:val="both"/>
        <w:rPr>
          <w:rFonts w:cs="Arial"/>
          <w:sz w:val="20"/>
        </w:rPr>
      </w:pPr>
      <w:r w:rsidRPr="0090278A">
        <w:rPr>
          <w:rFonts w:cs="Arial"/>
          <w:sz w:val="20"/>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48B8C0E0" w14:textId="77777777" w:rsidR="003F7817" w:rsidRPr="0090278A" w:rsidRDefault="003F7817" w:rsidP="00A33DEA">
      <w:pPr>
        <w:jc w:val="both"/>
        <w:rPr>
          <w:rFonts w:cs="Arial"/>
          <w:sz w:val="20"/>
        </w:rPr>
      </w:pPr>
    </w:p>
    <w:p w14:paraId="1B3B8A55" w14:textId="48FFD068" w:rsidR="003F7817" w:rsidRPr="00316BDE" w:rsidRDefault="003F7817" w:rsidP="00316BDE">
      <w:pPr>
        <w:keepNext/>
        <w:jc w:val="both"/>
        <w:rPr>
          <w:rFonts w:cs="Arial"/>
          <w:b/>
          <w:sz w:val="20"/>
        </w:rPr>
      </w:pPr>
      <w:bookmarkStart w:id="60" w:name="_Toc514873503"/>
      <w:bookmarkEnd w:id="60"/>
      <w:r w:rsidRPr="0090278A">
        <w:rPr>
          <w:rFonts w:cs="Arial"/>
          <w:b/>
          <w:sz w:val="20"/>
        </w:rPr>
        <w:t>Vint-i-novena. Altres obliga</w:t>
      </w:r>
      <w:r w:rsidR="00316BDE">
        <w:rPr>
          <w:rFonts w:cs="Arial"/>
          <w:b/>
          <w:sz w:val="20"/>
        </w:rPr>
        <w:t>cions de l’empresa contractista</w:t>
      </w:r>
    </w:p>
    <w:p w14:paraId="56369174" w14:textId="77777777" w:rsidR="003F7817" w:rsidRPr="0090278A" w:rsidRDefault="003F7817" w:rsidP="00963D91">
      <w:pPr>
        <w:numPr>
          <w:ilvl w:val="0"/>
          <w:numId w:val="12"/>
        </w:numPr>
        <w:jc w:val="both"/>
        <w:rPr>
          <w:rFonts w:cs="Arial"/>
          <w:sz w:val="20"/>
        </w:rPr>
      </w:pPr>
      <w:r w:rsidRPr="0090278A">
        <w:rPr>
          <w:rFonts w:cs="Arial"/>
          <w:sz w:val="20"/>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06770049" w14:textId="77777777" w:rsidR="003F7817" w:rsidRPr="0090278A" w:rsidRDefault="003F7817" w:rsidP="00A33DEA">
      <w:pPr>
        <w:jc w:val="both"/>
        <w:rPr>
          <w:rFonts w:cs="Arial"/>
          <w:sz w:val="20"/>
          <w:lang w:eastAsia="es-ES"/>
        </w:rPr>
      </w:pPr>
    </w:p>
    <w:p w14:paraId="1E52AEA3" w14:textId="77777777" w:rsidR="003F7817" w:rsidRPr="0090278A" w:rsidRDefault="003F7817" w:rsidP="00A33DEA">
      <w:pPr>
        <w:ind w:left="360"/>
        <w:jc w:val="both"/>
        <w:rPr>
          <w:rFonts w:cs="Arial"/>
          <w:sz w:val="20"/>
        </w:rPr>
      </w:pPr>
      <w:r w:rsidRPr="0090278A">
        <w:rPr>
          <w:rFonts w:cs="Arial"/>
          <w:sz w:val="20"/>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14:paraId="65026CF1" w14:textId="77777777" w:rsidR="003F7817" w:rsidRPr="0090278A" w:rsidRDefault="003F7817" w:rsidP="00A33DEA">
      <w:pPr>
        <w:ind w:left="360"/>
        <w:jc w:val="both"/>
        <w:rPr>
          <w:rFonts w:cs="Arial"/>
          <w:sz w:val="20"/>
        </w:rPr>
      </w:pPr>
    </w:p>
    <w:p w14:paraId="291A4F91" w14:textId="77777777" w:rsidR="003F7817" w:rsidRPr="0090278A" w:rsidRDefault="003F7817" w:rsidP="00A33DEA">
      <w:pPr>
        <w:ind w:left="360"/>
        <w:jc w:val="both"/>
        <w:rPr>
          <w:rFonts w:cs="Arial"/>
          <w:sz w:val="20"/>
        </w:rPr>
      </w:pPr>
      <w:r w:rsidRPr="0090278A">
        <w:rPr>
          <w:rFonts w:cs="Arial"/>
          <w:sz w:val="20"/>
        </w:rPr>
        <w:t>També està obligada a complir les disposicions vigents en matèria fiscal i d’integració social  de persones amb discapacitat.</w:t>
      </w:r>
    </w:p>
    <w:p w14:paraId="716B245F" w14:textId="77777777" w:rsidR="003F7817" w:rsidRPr="0090278A" w:rsidRDefault="003F7817" w:rsidP="00A33DEA">
      <w:pPr>
        <w:ind w:left="360"/>
        <w:jc w:val="both"/>
        <w:rPr>
          <w:rFonts w:cs="Arial"/>
          <w:sz w:val="20"/>
        </w:rPr>
      </w:pPr>
    </w:p>
    <w:p w14:paraId="365F4148" w14:textId="77777777" w:rsidR="003F7817" w:rsidRPr="0090278A" w:rsidRDefault="003F7817" w:rsidP="00A33DEA">
      <w:pPr>
        <w:ind w:left="360"/>
        <w:jc w:val="both"/>
        <w:rPr>
          <w:rFonts w:cs="Arial"/>
          <w:sz w:val="20"/>
        </w:rPr>
      </w:pPr>
      <w:r w:rsidRPr="0090278A">
        <w:rPr>
          <w:rFonts w:cs="Arial"/>
          <w:b/>
          <w:sz w:val="20"/>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r w:rsidRPr="0090278A">
        <w:rPr>
          <w:rFonts w:cs="Arial"/>
          <w:sz w:val="20"/>
        </w:rPr>
        <w:t xml:space="preserve"> a què es refereix la clàusula vint-i-tresena d’aquest plec.</w:t>
      </w:r>
    </w:p>
    <w:p w14:paraId="7F5828DD" w14:textId="77777777" w:rsidR="003F7817" w:rsidRPr="0090278A" w:rsidRDefault="003F7817" w:rsidP="00A33DEA">
      <w:pPr>
        <w:jc w:val="both"/>
        <w:rPr>
          <w:rFonts w:cs="Arial"/>
          <w:sz w:val="20"/>
        </w:rPr>
      </w:pPr>
    </w:p>
    <w:p w14:paraId="7424B1F3" w14:textId="77777777" w:rsidR="003F7817" w:rsidRPr="0090278A" w:rsidRDefault="003F7817" w:rsidP="00963D91">
      <w:pPr>
        <w:numPr>
          <w:ilvl w:val="0"/>
          <w:numId w:val="12"/>
        </w:numPr>
        <w:jc w:val="both"/>
        <w:rPr>
          <w:rFonts w:cs="Arial"/>
          <w:sz w:val="20"/>
        </w:rPr>
      </w:pPr>
      <w:r w:rsidRPr="0090278A">
        <w:rPr>
          <w:rFonts w:cs="Arial"/>
          <w:sz w:val="20"/>
        </w:rPr>
        <w:t xml:space="preserve">L’empresa contractista s’obliga a complir les condicions salarials de les persones treballadores de conformitat amb el conveni col·lectiu </w:t>
      </w:r>
      <w:r w:rsidRPr="0090278A">
        <w:rPr>
          <w:rFonts w:cs="Arial"/>
          <w:b/>
          <w:sz w:val="20"/>
        </w:rPr>
        <w:t xml:space="preserve">sectorial </w:t>
      </w:r>
      <w:r w:rsidRPr="0090278A">
        <w:rPr>
          <w:rFonts w:cs="Arial"/>
          <w:sz w:val="20"/>
        </w:rPr>
        <w:t>aplicable.</w:t>
      </w:r>
    </w:p>
    <w:p w14:paraId="3ECBA74C" w14:textId="77777777" w:rsidR="003F7817" w:rsidRPr="0090278A" w:rsidRDefault="003F7817" w:rsidP="00A33DEA">
      <w:pPr>
        <w:jc w:val="both"/>
        <w:rPr>
          <w:rFonts w:cs="Arial"/>
          <w:sz w:val="20"/>
        </w:rPr>
      </w:pPr>
    </w:p>
    <w:p w14:paraId="25DDD75E" w14:textId="77777777" w:rsidR="003F7817" w:rsidRPr="0090278A" w:rsidRDefault="003F7817" w:rsidP="00963D91">
      <w:pPr>
        <w:numPr>
          <w:ilvl w:val="0"/>
          <w:numId w:val="12"/>
        </w:numPr>
        <w:jc w:val="both"/>
        <w:rPr>
          <w:rFonts w:cs="Arial"/>
          <w:sz w:val="20"/>
        </w:rPr>
      </w:pPr>
      <w:r w:rsidRPr="0090278A">
        <w:rPr>
          <w:rFonts w:cs="Arial"/>
          <w:sz w:val="20"/>
        </w:rPr>
        <w:t>L’empresa contractista s’obliga a aplicar en executar les prestacions pròpies del servei les mesures destinades a promoure la igualtat entre homes i dones.</w:t>
      </w:r>
    </w:p>
    <w:p w14:paraId="4A9BF2EF" w14:textId="77777777" w:rsidR="003F7817" w:rsidRPr="0090278A" w:rsidRDefault="003F7817" w:rsidP="00A33DEA">
      <w:pPr>
        <w:jc w:val="both"/>
        <w:rPr>
          <w:rFonts w:cs="Arial"/>
          <w:sz w:val="20"/>
        </w:rPr>
      </w:pPr>
    </w:p>
    <w:p w14:paraId="5BC3A718" w14:textId="77777777" w:rsidR="003F7817" w:rsidRPr="0090278A" w:rsidRDefault="003F7817" w:rsidP="00963D91">
      <w:pPr>
        <w:numPr>
          <w:ilvl w:val="0"/>
          <w:numId w:val="12"/>
        </w:numPr>
        <w:jc w:val="both"/>
        <w:rPr>
          <w:rFonts w:cs="Arial"/>
          <w:sz w:val="20"/>
        </w:rPr>
      </w:pPr>
      <w:r w:rsidRPr="0090278A">
        <w:rPr>
          <w:rFonts w:cs="Arial"/>
          <w:sz w:val="20"/>
        </w:rPr>
        <w:t>L’empresa contractista ha d’emprar el català en les seves relacions amb l’Administració de la Generalitat derivades de l’execució de l’objecte d’aquest contracte. Així mateix, l’empresa contractista i, si s’escau, les empreses subcontractistes han d’emprar, almenys, el català en els rètols, les publicacions, els avisos i en la resta de comunicacions de caràcter general que es derivin de l’execució de les prestacions objecte del contracte.</w:t>
      </w:r>
    </w:p>
    <w:p w14:paraId="7BEE2F9D" w14:textId="77777777" w:rsidR="003F7817" w:rsidRPr="0090278A" w:rsidRDefault="003F7817" w:rsidP="00A33DEA">
      <w:pPr>
        <w:jc w:val="both"/>
        <w:rPr>
          <w:rFonts w:cs="Arial"/>
          <w:sz w:val="20"/>
        </w:rPr>
      </w:pPr>
    </w:p>
    <w:p w14:paraId="7BA58973" w14:textId="77777777" w:rsidR="003F7817" w:rsidRPr="0090278A" w:rsidRDefault="003F7817" w:rsidP="00A33DEA">
      <w:pPr>
        <w:ind w:left="360"/>
        <w:jc w:val="both"/>
        <w:rPr>
          <w:rFonts w:cs="Arial"/>
          <w:sz w:val="20"/>
        </w:rPr>
      </w:pPr>
      <w:r w:rsidRPr="0090278A">
        <w:rPr>
          <w:rFonts w:cs="Arial"/>
          <w:sz w:val="20"/>
        </w:rPr>
        <w:t xml:space="preserve">L’empresa contractista ha de lliurar els treballs objecte d’aquest contracte, almenys, en català. </w:t>
      </w:r>
    </w:p>
    <w:p w14:paraId="189704E1" w14:textId="77777777" w:rsidR="003F7817" w:rsidRPr="0090278A" w:rsidRDefault="003F7817" w:rsidP="00A33DEA">
      <w:pPr>
        <w:ind w:left="360"/>
        <w:jc w:val="both"/>
        <w:rPr>
          <w:rFonts w:cs="Arial"/>
          <w:sz w:val="20"/>
        </w:rPr>
      </w:pPr>
    </w:p>
    <w:p w14:paraId="74A2E834" w14:textId="77777777" w:rsidR="003F7817" w:rsidRPr="0090278A" w:rsidRDefault="003F7817" w:rsidP="00A33DEA">
      <w:pPr>
        <w:ind w:left="360"/>
        <w:jc w:val="both"/>
        <w:rPr>
          <w:rFonts w:cs="Arial"/>
          <w:sz w:val="20"/>
        </w:rPr>
      </w:pPr>
      <w:r w:rsidRPr="0090278A">
        <w:rPr>
          <w:rFonts w:cs="Arial"/>
          <w:sz w:val="20"/>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d’atenció, informació i comunicació de manera fluida i adequada.</w:t>
      </w:r>
    </w:p>
    <w:p w14:paraId="28B30323" w14:textId="77777777" w:rsidR="003F7817" w:rsidRPr="0090278A" w:rsidRDefault="003F7817" w:rsidP="00A33DEA">
      <w:pPr>
        <w:ind w:left="360"/>
        <w:jc w:val="both"/>
        <w:rPr>
          <w:rFonts w:cs="Arial"/>
          <w:sz w:val="20"/>
        </w:rPr>
      </w:pPr>
    </w:p>
    <w:p w14:paraId="768C0D15" w14:textId="77777777" w:rsidR="003F7817" w:rsidRPr="0090278A" w:rsidRDefault="003F7817" w:rsidP="00A33DEA">
      <w:pPr>
        <w:ind w:left="360"/>
        <w:jc w:val="both"/>
        <w:rPr>
          <w:rFonts w:cs="Arial"/>
          <w:sz w:val="20"/>
        </w:rPr>
      </w:pPr>
      <w:r w:rsidRPr="0090278A">
        <w:rPr>
          <w:rFonts w:cs="Arial"/>
          <w:sz w:val="20"/>
        </w:rPr>
        <w:t>En tot cas, l’empresa contractista i, si s’escau,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s’escau, les empreses subcontractistes, han d’emprar l’aranès d’acord amb la Llei 35/2010, d'1 d'octubre, de l'occità, aranès a l'Aran, i amb la normativa pròpia del Conselh Generau d’Aran que la desenvolupi.</w:t>
      </w:r>
    </w:p>
    <w:p w14:paraId="75DEE7BF" w14:textId="77777777" w:rsidR="003F7817" w:rsidRPr="0090278A" w:rsidRDefault="003F7817" w:rsidP="00A33DEA">
      <w:pPr>
        <w:jc w:val="both"/>
        <w:rPr>
          <w:rFonts w:cs="Arial"/>
          <w:sz w:val="20"/>
        </w:rPr>
      </w:pPr>
    </w:p>
    <w:p w14:paraId="4CB87BCD" w14:textId="70C327E5" w:rsidR="007C27D6" w:rsidRPr="007C27D6" w:rsidRDefault="007C27D6" w:rsidP="00963D91">
      <w:pPr>
        <w:numPr>
          <w:ilvl w:val="0"/>
          <w:numId w:val="12"/>
        </w:numPr>
        <w:jc w:val="both"/>
        <w:rPr>
          <w:rFonts w:cs="Arial"/>
          <w:sz w:val="20"/>
        </w:rPr>
      </w:pPr>
      <w:r w:rsidRPr="007C27D6">
        <w:rPr>
          <w:rFonts w:cs="Arial"/>
          <w:sz w:val="20"/>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5C723EFD" w14:textId="77777777" w:rsidR="007C27D6" w:rsidRPr="007C27D6" w:rsidRDefault="007C27D6" w:rsidP="007C27D6">
      <w:pPr>
        <w:ind w:left="360"/>
        <w:jc w:val="both"/>
        <w:rPr>
          <w:rFonts w:cs="Arial"/>
          <w:sz w:val="20"/>
        </w:rPr>
      </w:pPr>
    </w:p>
    <w:p w14:paraId="25E74FBF" w14:textId="77777777" w:rsidR="007C27D6" w:rsidRPr="007C27D6" w:rsidRDefault="007C27D6" w:rsidP="007C27D6">
      <w:pPr>
        <w:ind w:left="360"/>
        <w:jc w:val="both"/>
        <w:rPr>
          <w:rFonts w:cs="Arial"/>
          <w:sz w:val="20"/>
        </w:rPr>
      </w:pPr>
      <w:r w:rsidRPr="007C27D6">
        <w:rPr>
          <w:rFonts w:cs="Arial"/>
          <w:sz w:val="20"/>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35EB1214" w14:textId="77777777" w:rsidR="007C27D6" w:rsidRPr="007C27D6" w:rsidRDefault="007C27D6" w:rsidP="007C27D6">
      <w:pPr>
        <w:ind w:left="360"/>
        <w:jc w:val="both"/>
        <w:rPr>
          <w:rFonts w:cs="Arial"/>
          <w:sz w:val="20"/>
        </w:rPr>
      </w:pPr>
    </w:p>
    <w:p w14:paraId="16214BE1" w14:textId="77777777" w:rsidR="007C27D6" w:rsidRPr="007C27D6" w:rsidRDefault="007C27D6" w:rsidP="007C27D6">
      <w:pPr>
        <w:ind w:left="360"/>
        <w:jc w:val="both"/>
        <w:rPr>
          <w:rFonts w:cs="Arial"/>
          <w:sz w:val="20"/>
        </w:rPr>
      </w:pPr>
      <w:r w:rsidRPr="007C27D6">
        <w:rPr>
          <w:rFonts w:cs="Arial"/>
          <w:sz w:val="20"/>
        </w:rPr>
        <w:t xml:space="preserve">En cas que l’execució del contracte impliqui que l’empresa contractista tracti o accedeixi a dades de caràcter personal caldrà formalitzar un contracte amb l’empresa com a encarregada del tractament, el qual es pot ajustar al model que s’adjunta com a </w:t>
      </w:r>
      <w:r w:rsidRPr="007C27D6">
        <w:rPr>
          <w:rFonts w:cs="Arial"/>
          <w:b/>
          <w:sz w:val="20"/>
        </w:rPr>
        <w:t>annex 10</w:t>
      </w:r>
      <w:r w:rsidRPr="007C27D6">
        <w:rPr>
          <w:rFonts w:cs="Arial"/>
          <w:sz w:val="20"/>
        </w:rPr>
        <w:t xml:space="preserve"> en aquest plec</w:t>
      </w:r>
    </w:p>
    <w:p w14:paraId="1668BC93" w14:textId="77777777" w:rsidR="007C27D6" w:rsidRPr="007C27D6" w:rsidRDefault="007C27D6" w:rsidP="007C27D6">
      <w:pPr>
        <w:ind w:left="360"/>
        <w:jc w:val="both"/>
        <w:rPr>
          <w:rFonts w:cs="Arial"/>
          <w:sz w:val="20"/>
        </w:rPr>
      </w:pPr>
    </w:p>
    <w:p w14:paraId="4B1711F8" w14:textId="77777777" w:rsidR="007C27D6" w:rsidRPr="007C27D6" w:rsidRDefault="007C27D6" w:rsidP="007C27D6">
      <w:pPr>
        <w:ind w:left="360"/>
        <w:jc w:val="both"/>
        <w:rPr>
          <w:rFonts w:cs="Arial"/>
          <w:sz w:val="20"/>
        </w:rPr>
      </w:pPr>
      <w:r w:rsidRPr="007C27D6">
        <w:rPr>
          <w:rFonts w:cs="Arial"/>
          <w:sz w:val="20"/>
        </w:rPr>
        <w:t>En cas que l’execució del contracte impliqui que es tractin o s'accedeixin a dades de categories especials, que afectin a persones vulnerables o a qualsevol altre dels supòsits previstos per als tractaments de dades considerats d’elevat risc, caldrà complementar o ampliar aquest contracte previst a l’</w:t>
      </w:r>
      <w:r w:rsidRPr="007C27D6">
        <w:rPr>
          <w:rFonts w:cs="Arial"/>
          <w:b/>
          <w:sz w:val="20"/>
        </w:rPr>
        <w:t>annex 10</w:t>
      </w:r>
      <w:r w:rsidRPr="007C27D6">
        <w:rPr>
          <w:rFonts w:cs="Arial"/>
          <w:sz w:val="20"/>
        </w:rPr>
        <w:t xml:space="preserve"> per recollir aquests riscos i les mesures de seguretat addicionals que calgui, o bé redactar-ne un d’específic</w:t>
      </w:r>
    </w:p>
    <w:p w14:paraId="4F192445" w14:textId="340426B8" w:rsidR="007C27D6" w:rsidRPr="007C27D6" w:rsidRDefault="007C27D6" w:rsidP="007C27D6">
      <w:pPr>
        <w:ind w:left="360"/>
        <w:jc w:val="both"/>
        <w:rPr>
          <w:rFonts w:cs="Arial"/>
          <w:sz w:val="20"/>
        </w:rPr>
      </w:pPr>
    </w:p>
    <w:p w14:paraId="3C7D8496" w14:textId="4377CB23" w:rsidR="003F7817" w:rsidRDefault="007C27D6" w:rsidP="007C27D6">
      <w:pPr>
        <w:ind w:left="360"/>
        <w:jc w:val="both"/>
        <w:rPr>
          <w:rFonts w:cs="Arial"/>
          <w:sz w:val="20"/>
        </w:rPr>
      </w:pPr>
      <w:r w:rsidRPr="007C27D6">
        <w:rPr>
          <w:rFonts w:cs="Arial"/>
          <w:sz w:val="20"/>
        </w:rPr>
        <w:t xml:space="preserve">En cas que l’execució del contracte no impliqui que l’empresa contractista tracti o accedeixi a dades de caràcter personal, però hi pugui haver un tractament incidental, o es pugui donar el cas que el personal de l’empresa contractista, per a la realització del treball, requereixi tractar alguna dada del personal al servei de l’administració pública, caldrà formalitzar un contracte amb l’empresa, el qual es pot ajustar al model que s’adjunta com a </w:t>
      </w:r>
      <w:r w:rsidRPr="007C27D6">
        <w:rPr>
          <w:rFonts w:cs="Arial"/>
          <w:b/>
          <w:sz w:val="20"/>
        </w:rPr>
        <w:t>annex 11</w:t>
      </w:r>
      <w:r w:rsidRPr="007C27D6">
        <w:rPr>
          <w:rFonts w:cs="Arial"/>
          <w:sz w:val="20"/>
        </w:rPr>
        <w:t xml:space="preserve"> en aquest plec.</w:t>
      </w:r>
    </w:p>
    <w:p w14:paraId="65B8C592" w14:textId="77777777" w:rsidR="007C27D6" w:rsidRPr="0090278A" w:rsidRDefault="007C27D6" w:rsidP="007C27D6">
      <w:pPr>
        <w:ind w:left="360"/>
        <w:jc w:val="both"/>
        <w:rPr>
          <w:rFonts w:cs="Arial"/>
          <w:sz w:val="20"/>
        </w:rPr>
      </w:pPr>
    </w:p>
    <w:p w14:paraId="36544B7B" w14:textId="77777777" w:rsidR="003F7817" w:rsidRPr="0090278A" w:rsidRDefault="003F7817" w:rsidP="00963D91">
      <w:pPr>
        <w:numPr>
          <w:ilvl w:val="0"/>
          <w:numId w:val="12"/>
        </w:numPr>
        <w:jc w:val="both"/>
        <w:rPr>
          <w:rFonts w:cs="Arial"/>
          <w:sz w:val="20"/>
        </w:rPr>
      </w:pPr>
      <w:r w:rsidRPr="0090278A">
        <w:rPr>
          <w:rFonts w:cs="Arial"/>
          <w:sz w:val="20"/>
        </w:rPr>
        <w:t xml:space="preserve">L’empresa contractista es compromet a facilitar la informació que sigui necessària per a donar compliment a les obligacions establertes per la Llei 19/2014, de transparència, accés a la informació pública i bon govern. </w:t>
      </w:r>
    </w:p>
    <w:p w14:paraId="5AE07C95" w14:textId="77777777" w:rsidR="003F7817" w:rsidRPr="0090278A" w:rsidRDefault="003F7817" w:rsidP="00A33DEA">
      <w:pPr>
        <w:ind w:left="360"/>
        <w:jc w:val="both"/>
        <w:rPr>
          <w:rFonts w:cs="Arial"/>
          <w:sz w:val="20"/>
        </w:rPr>
      </w:pPr>
    </w:p>
    <w:p w14:paraId="7118443B" w14:textId="77777777" w:rsidR="003F7817" w:rsidRPr="0090278A" w:rsidRDefault="003F7817" w:rsidP="00A33DEA">
      <w:pPr>
        <w:ind w:left="360"/>
        <w:jc w:val="both"/>
        <w:rPr>
          <w:rFonts w:cs="Arial"/>
          <w:sz w:val="20"/>
        </w:rPr>
      </w:pPr>
      <w:r w:rsidRPr="0090278A">
        <w:rPr>
          <w:rFonts w:cs="Arial"/>
          <w:sz w:val="20"/>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14:paraId="4AFE7F0C" w14:textId="77777777" w:rsidR="003F7817" w:rsidRPr="0090278A" w:rsidRDefault="003F7817" w:rsidP="00A33DEA">
      <w:pPr>
        <w:jc w:val="both"/>
        <w:rPr>
          <w:rFonts w:cs="Arial"/>
          <w:sz w:val="20"/>
        </w:rPr>
      </w:pPr>
    </w:p>
    <w:p w14:paraId="205CD3B1" w14:textId="77777777" w:rsidR="003F7817" w:rsidRPr="0090278A" w:rsidRDefault="003F7817" w:rsidP="00963D91">
      <w:pPr>
        <w:numPr>
          <w:ilvl w:val="0"/>
          <w:numId w:val="12"/>
        </w:numPr>
        <w:jc w:val="both"/>
        <w:rPr>
          <w:rFonts w:cs="Arial"/>
          <w:sz w:val="20"/>
        </w:rPr>
      </w:pPr>
      <w:r w:rsidRPr="0090278A">
        <w:rPr>
          <w:rFonts w:cs="Arial"/>
          <w:sz w:val="20"/>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90278A">
        <w:rPr>
          <w:rFonts w:cs="Arial"/>
          <w:sz w:val="20"/>
          <w:lang w:eastAsia="es-ES"/>
        </w:rPr>
        <w:t>.</w:t>
      </w:r>
      <w:r w:rsidRPr="0090278A">
        <w:rPr>
          <w:rFonts w:cs="Arial"/>
          <w:sz w:val="20"/>
        </w:rPr>
        <w:t xml:space="preserve"> </w:t>
      </w:r>
    </w:p>
    <w:p w14:paraId="2431E918" w14:textId="77777777" w:rsidR="003F7817" w:rsidRPr="0090278A" w:rsidRDefault="003F7817" w:rsidP="00A33DEA">
      <w:pPr>
        <w:spacing w:after="0"/>
        <w:contextualSpacing/>
        <w:jc w:val="both"/>
        <w:rPr>
          <w:rFonts w:eastAsia="Calibri" w:cs="Arial"/>
          <w:sz w:val="20"/>
          <w:lang w:eastAsia="en-US"/>
        </w:rPr>
      </w:pPr>
    </w:p>
    <w:p w14:paraId="29C8159C" w14:textId="77777777" w:rsidR="003F7817" w:rsidRPr="0090278A" w:rsidRDefault="003F7817" w:rsidP="00963D91">
      <w:pPr>
        <w:numPr>
          <w:ilvl w:val="0"/>
          <w:numId w:val="12"/>
        </w:numPr>
        <w:jc w:val="both"/>
        <w:rPr>
          <w:rFonts w:cs="Arial"/>
          <w:sz w:val="20"/>
        </w:rPr>
      </w:pPr>
      <w:r w:rsidRPr="0090278A">
        <w:rPr>
          <w:rFonts w:cs="Arial"/>
          <w:sz w:val="20"/>
        </w:rPr>
        <w:t>L’empresa o les empreses contractistes han de complir, si s’escau, les obligacions recollides en l’annex 7 d’aquest plec, relatiu a regles especials respecte del personal de l’empresa contractista que adscriurà a l’execució del contracte.</w:t>
      </w:r>
    </w:p>
    <w:p w14:paraId="7BF1DDFB" w14:textId="77777777" w:rsidR="003F7817" w:rsidRPr="0090278A" w:rsidRDefault="003F7817" w:rsidP="00A33DEA">
      <w:pPr>
        <w:jc w:val="both"/>
        <w:rPr>
          <w:rFonts w:cs="Arial"/>
          <w:i/>
          <w:iCs/>
          <w:sz w:val="20"/>
        </w:rPr>
      </w:pPr>
    </w:p>
    <w:p w14:paraId="08DDDDFF" w14:textId="765BB2A0" w:rsidR="003F7817" w:rsidRPr="0090278A" w:rsidRDefault="003F7817" w:rsidP="00963D91">
      <w:pPr>
        <w:numPr>
          <w:ilvl w:val="0"/>
          <w:numId w:val="12"/>
        </w:numPr>
        <w:jc w:val="both"/>
        <w:rPr>
          <w:rFonts w:cs="Arial"/>
          <w:b/>
          <w:sz w:val="20"/>
        </w:rPr>
      </w:pPr>
      <w:r w:rsidRPr="0090278A">
        <w:rPr>
          <w:rFonts w:cs="Arial"/>
          <w:sz w:val="20"/>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90278A">
        <w:rPr>
          <w:rFonts w:cs="Arial"/>
          <w:b/>
          <w:sz w:val="20"/>
        </w:rPr>
        <w:t xml:space="preserve">l’empresa contractista s’obliga a subrogar-se com a ocupadora en les relacions laborals de les persones treballadores adscrites a l’execució d’aquest contracte, d’acord amb la informació sobre les condicions dels contractes respectius que es facilita en l’annex </w:t>
      </w:r>
      <w:r w:rsidR="000B528C" w:rsidRPr="0090278A">
        <w:rPr>
          <w:rFonts w:cs="Arial"/>
          <w:b/>
          <w:sz w:val="20"/>
        </w:rPr>
        <w:t>3</w:t>
      </w:r>
      <w:r w:rsidRPr="0090278A">
        <w:rPr>
          <w:rFonts w:cs="Arial"/>
          <w:b/>
          <w:sz w:val="20"/>
        </w:rPr>
        <w:t xml:space="preserve"> d’aquest plec.</w:t>
      </w:r>
    </w:p>
    <w:p w14:paraId="429A4432" w14:textId="77777777" w:rsidR="003F7817" w:rsidRPr="0090278A" w:rsidRDefault="003F7817" w:rsidP="00A33DEA">
      <w:pPr>
        <w:ind w:left="360"/>
        <w:jc w:val="both"/>
        <w:rPr>
          <w:rFonts w:cs="Arial"/>
          <w:sz w:val="20"/>
        </w:rPr>
      </w:pPr>
    </w:p>
    <w:p w14:paraId="333713B9" w14:textId="77777777" w:rsidR="003F7817" w:rsidRPr="0090278A" w:rsidRDefault="003F7817" w:rsidP="00A33DEA">
      <w:pPr>
        <w:ind w:left="360"/>
        <w:jc w:val="both"/>
        <w:rPr>
          <w:rFonts w:cs="Arial"/>
          <w:sz w:val="20"/>
        </w:rPr>
      </w:pPr>
      <w:r w:rsidRPr="0090278A">
        <w:rPr>
          <w:rFonts w:cs="Arial"/>
          <w:b/>
          <w:sz w:val="20"/>
        </w:rPr>
        <w:t>Així mateix, quan s’iniciï una nova licitació del contracte, l’empresa contractista està obligada a proporcionar a l’òrgan de contractació la informació relativa a les condicions dels contractes de les persones treballadores que hagin de ser objecte de subrogació.</w:t>
      </w:r>
      <w:r w:rsidRPr="0090278A">
        <w:rPr>
          <w:rFonts w:cs="Arial"/>
          <w:sz w:val="20"/>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90278A">
        <w:rPr>
          <w:rFonts w:cs="Arial"/>
          <w:b/>
          <w:sz w:val="20"/>
        </w:rPr>
        <w:t xml:space="preserve"> L’incompliment d’aquesta obligació donarà lloc a la imposició de les penalitats</w:t>
      </w:r>
      <w:r w:rsidRPr="0090278A">
        <w:rPr>
          <w:rFonts w:cs="Arial"/>
          <w:sz w:val="20"/>
        </w:rPr>
        <w:t xml:space="preserve"> establertes en la clàusula vint-i-tresena d’aquest plec. </w:t>
      </w:r>
    </w:p>
    <w:p w14:paraId="62FC66B6" w14:textId="77777777" w:rsidR="003F7817" w:rsidRPr="0090278A" w:rsidRDefault="003F7817" w:rsidP="00A33DEA">
      <w:pPr>
        <w:ind w:left="641"/>
        <w:jc w:val="both"/>
        <w:rPr>
          <w:rFonts w:cs="Arial"/>
          <w:sz w:val="20"/>
        </w:rPr>
      </w:pPr>
    </w:p>
    <w:p w14:paraId="07FD5167" w14:textId="77777777" w:rsidR="003F7817" w:rsidRPr="0090278A" w:rsidRDefault="003F7817" w:rsidP="00A33DEA">
      <w:pPr>
        <w:ind w:left="360"/>
        <w:jc w:val="both"/>
        <w:rPr>
          <w:rFonts w:cs="Arial"/>
          <w:sz w:val="20"/>
        </w:rPr>
      </w:pPr>
      <w:r w:rsidRPr="0090278A">
        <w:rPr>
          <w:rFonts w:cs="Arial"/>
          <w:sz w:val="20"/>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14:paraId="1C288482" w14:textId="77777777" w:rsidR="003F7817" w:rsidRPr="0090278A" w:rsidRDefault="003F7817" w:rsidP="00A33DEA">
      <w:pPr>
        <w:ind w:left="360"/>
        <w:jc w:val="both"/>
        <w:rPr>
          <w:rFonts w:cs="Arial"/>
          <w:sz w:val="20"/>
        </w:rPr>
      </w:pPr>
    </w:p>
    <w:p w14:paraId="59702985" w14:textId="77777777" w:rsidR="003F7817" w:rsidRPr="0090278A" w:rsidRDefault="003F7817" w:rsidP="00A33DEA">
      <w:pPr>
        <w:ind w:left="360"/>
        <w:jc w:val="both"/>
        <w:rPr>
          <w:rFonts w:cs="Arial"/>
          <w:sz w:val="20"/>
        </w:rPr>
      </w:pPr>
      <w:r w:rsidRPr="0090278A">
        <w:rPr>
          <w:rFonts w:cs="Arial"/>
          <w:sz w:val="20"/>
        </w:rPr>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w:t>
      </w:r>
    </w:p>
    <w:p w14:paraId="3EF5B94B" w14:textId="77777777" w:rsidR="003F7817" w:rsidRPr="0090278A" w:rsidRDefault="003F7817" w:rsidP="00A33DEA">
      <w:pPr>
        <w:ind w:left="360"/>
        <w:jc w:val="both"/>
        <w:rPr>
          <w:rFonts w:cs="Arial"/>
          <w:sz w:val="20"/>
        </w:rPr>
      </w:pPr>
    </w:p>
    <w:p w14:paraId="73D25440" w14:textId="77777777" w:rsidR="003F7817" w:rsidRPr="0090278A" w:rsidRDefault="003F7817" w:rsidP="00A33DEA">
      <w:pPr>
        <w:widowControl w:val="0"/>
        <w:spacing w:line="240" w:lineRule="exact"/>
        <w:ind w:left="357" w:hanging="357"/>
        <w:jc w:val="both"/>
        <w:rPr>
          <w:rFonts w:cs="Arial"/>
          <w:sz w:val="20"/>
          <w:lang w:eastAsia="es-ES"/>
        </w:rPr>
      </w:pPr>
      <w:r w:rsidRPr="0090278A">
        <w:rPr>
          <w:rFonts w:cs="Arial"/>
          <w:sz w:val="20"/>
          <w:lang w:eastAsia="es-ES"/>
        </w:rPr>
        <w:t xml:space="preserve">j) </w:t>
      </w:r>
      <w:r w:rsidRPr="0090278A">
        <w:rPr>
          <w:rFonts w:cs="Arial"/>
          <w:sz w:val="20"/>
          <w:lang w:eastAsia="es-ES"/>
        </w:rPr>
        <w:tab/>
        <w:t>Si escau,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14:paraId="66F70B91" w14:textId="77777777" w:rsidR="003F7817" w:rsidRPr="0090278A" w:rsidRDefault="003F7817" w:rsidP="00A33DEA">
      <w:pPr>
        <w:widowControl w:val="0"/>
        <w:spacing w:line="240" w:lineRule="exact"/>
        <w:ind w:left="357" w:hanging="357"/>
        <w:jc w:val="both"/>
        <w:rPr>
          <w:rFonts w:cs="Arial"/>
          <w:sz w:val="20"/>
          <w:lang w:eastAsia="es-ES"/>
        </w:rPr>
      </w:pPr>
    </w:p>
    <w:p w14:paraId="2E839E4E" w14:textId="77777777" w:rsidR="003F7817" w:rsidRPr="0090278A" w:rsidRDefault="003F7817" w:rsidP="00A33DEA">
      <w:pPr>
        <w:widowControl w:val="0"/>
        <w:spacing w:line="240" w:lineRule="exact"/>
        <w:ind w:left="357" w:hanging="357"/>
        <w:jc w:val="both"/>
        <w:rPr>
          <w:rFonts w:cs="Arial"/>
          <w:sz w:val="20"/>
          <w:lang w:eastAsia="es-ES"/>
        </w:rPr>
      </w:pPr>
      <w:r w:rsidRPr="0090278A">
        <w:rPr>
          <w:rFonts w:cs="Arial"/>
          <w:sz w:val="20"/>
          <w:lang w:eastAsia="es-ES"/>
        </w:rPr>
        <w:t xml:space="preserve">k) </w:t>
      </w:r>
      <w:r w:rsidRPr="0090278A">
        <w:rPr>
          <w:rFonts w:cs="Arial"/>
          <w:sz w:val="20"/>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0A5CEE01" w14:textId="77777777" w:rsidR="003F7817" w:rsidRPr="0090278A" w:rsidRDefault="003F7817" w:rsidP="00A33DEA">
      <w:pPr>
        <w:jc w:val="both"/>
        <w:rPr>
          <w:rFonts w:cs="Arial"/>
          <w:sz w:val="20"/>
          <w:lang w:eastAsia="es-ES"/>
        </w:rPr>
      </w:pPr>
    </w:p>
    <w:p w14:paraId="2A2363C6" w14:textId="77777777" w:rsidR="003F7817" w:rsidRPr="0090278A" w:rsidRDefault="003F7817" w:rsidP="00A33DEA">
      <w:pPr>
        <w:keepNext/>
        <w:jc w:val="both"/>
        <w:rPr>
          <w:rFonts w:cs="Arial"/>
          <w:b/>
          <w:sz w:val="20"/>
        </w:rPr>
      </w:pPr>
      <w:bookmarkStart w:id="61" w:name="_Toc514873504"/>
      <w:bookmarkEnd w:id="61"/>
      <w:r w:rsidRPr="0090278A">
        <w:rPr>
          <w:rFonts w:cs="Arial"/>
          <w:b/>
          <w:sz w:val="20"/>
        </w:rPr>
        <w:t>Trentena. Prerrogatives de l’Administració</w:t>
      </w:r>
    </w:p>
    <w:p w14:paraId="5712FE99" w14:textId="7DFE13D0" w:rsidR="003F7817" w:rsidRPr="0090278A" w:rsidRDefault="003F7817" w:rsidP="00A33DEA">
      <w:pPr>
        <w:jc w:val="both"/>
        <w:rPr>
          <w:rFonts w:cs="Arial"/>
          <w:sz w:val="20"/>
        </w:rPr>
      </w:pPr>
      <w:r w:rsidRPr="0090278A">
        <w:rPr>
          <w:rFonts w:cs="Arial"/>
          <w:sz w:val="20"/>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EBE18BD" w14:textId="77777777" w:rsidR="003F7817" w:rsidRPr="0090278A" w:rsidRDefault="003F7817" w:rsidP="00A33DEA">
      <w:pPr>
        <w:jc w:val="both"/>
        <w:rPr>
          <w:rFonts w:cs="Arial"/>
          <w:sz w:val="20"/>
        </w:rPr>
      </w:pPr>
    </w:p>
    <w:p w14:paraId="2DC7C661" w14:textId="77777777" w:rsidR="003F7817" w:rsidRPr="0090278A" w:rsidRDefault="003F7817" w:rsidP="00A33DEA">
      <w:pPr>
        <w:jc w:val="both"/>
        <w:rPr>
          <w:rFonts w:cs="Arial"/>
          <w:sz w:val="20"/>
        </w:rPr>
      </w:pPr>
      <w:r w:rsidRPr="0090278A">
        <w:rPr>
          <w:rFonts w:cs="Arial"/>
          <w:sz w:val="20"/>
        </w:rPr>
        <w:t>Així mateix, l’òrgan de contractació té les facultats d’inspecció de les activitats desenvolupades per l’empresa contractista durant l’execució del contracte, en els termes i amb els límits que estableix la LCSP.</w:t>
      </w:r>
    </w:p>
    <w:p w14:paraId="64124829" w14:textId="77777777" w:rsidR="003F7817" w:rsidRPr="0090278A" w:rsidRDefault="003F7817" w:rsidP="00A33DEA">
      <w:pPr>
        <w:jc w:val="both"/>
        <w:rPr>
          <w:rFonts w:cs="Arial"/>
          <w:sz w:val="20"/>
        </w:rPr>
      </w:pPr>
    </w:p>
    <w:p w14:paraId="2C672D54" w14:textId="77777777" w:rsidR="003F7817" w:rsidRPr="0090278A" w:rsidRDefault="003F7817" w:rsidP="00A33DEA">
      <w:pPr>
        <w:jc w:val="both"/>
        <w:rPr>
          <w:rFonts w:cs="Arial"/>
          <w:sz w:val="20"/>
        </w:rPr>
      </w:pPr>
      <w:r w:rsidRPr="0090278A">
        <w:rPr>
          <w:rFonts w:cs="Arial"/>
          <w:sz w:val="20"/>
        </w:rPr>
        <w:t>Els acords que adopti l’òrgan de contractació en l’exercici de les prerrogatives esmentades exhaureixen la via administrativa i són immediatament executius.</w:t>
      </w:r>
    </w:p>
    <w:p w14:paraId="0D42C097" w14:textId="77777777" w:rsidR="003F7817" w:rsidRPr="0090278A" w:rsidRDefault="003F7817" w:rsidP="00A33DEA">
      <w:pPr>
        <w:jc w:val="both"/>
        <w:rPr>
          <w:rFonts w:cs="Arial"/>
          <w:sz w:val="20"/>
        </w:rPr>
      </w:pPr>
    </w:p>
    <w:p w14:paraId="54E328DC" w14:textId="77777777" w:rsidR="003F7817" w:rsidRPr="0090278A" w:rsidRDefault="003F7817" w:rsidP="00A33DEA">
      <w:pPr>
        <w:jc w:val="both"/>
        <w:rPr>
          <w:rFonts w:cs="Arial"/>
          <w:sz w:val="20"/>
        </w:rPr>
      </w:pPr>
      <w:r w:rsidRPr="0090278A">
        <w:rPr>
          <w:rFonts w:cs="Arial"/>
          <w:sz w:val="20"/>
        </w:rPr>
        <w:t>L’exercici de les prerrogatives de l’Administració es durà a terme mitjançant el procediment establert en l’article 191 de la LCSP.</w:t>
      </w:r>
    </w:p>
    <w:p w14:paraId="29A36F1E" w14:textId="77777777" w:rsidR="003F7817" w:rsidRPr="0090278A" w:rsidRDefault="003F7817" w:rsidP="00A33DEA">
      <w:pPr>
        <w:jc w:val="both"/>
        <w:rPr>
          <w:rFonts w:cs="Arial"/>
          <w:sz w:val="20"/>
        </w:rPr>
      </w:pPr>
    </w:p>
    <w:p w14:paraId="2C3BE0D2" w14:textId="5FE6A4B1" w:rsidR="003F7817" w:rsidRPr="00C3797E" w:rsidRDefault="003F7817" w:rsidP="00C3797E">
      <w:pPr>
        <w:keepNext/>
        <w:jc w:val="both"/>
        <w:rPr>
          <w:rFonts w:cs="Arial"/>
          <w:b/>
          <w:sz w:val="20"/>
        </w:rPr>
      </w:pPr>
      <w:bookmarkStart w:id="62" w:name="_Toc514873505"/>
      <w:bookmarkEnd w:id="62"/>
      <w:r w:rsidRPr="0090278A">
        <w:rPr>
          <w:rFonts w:cs="Arial"/>
          <w:b/>
          <w:sz w:val="20"/>
        </w:rPr>
        <w:t>Trenta-unena. Modificació del contracte</w:t>
      </w:r>
    </w:p>
    <w:p w14:paraId="102C9E5A" w14:textId="3858FBEE" w:rsidR="003F7817" w:rsidRPr="0090278A" w:rsidRDefault="003F7817" w:rsidP="00A33DEA">
      <w:pPr>
        <w:jc w:val="both"/>
        <w:rPr>
          <w:rFonts w:cs="Arial"/>
          <w:sz w:val="20"/>
        </w:rPr>
      </w:pPr>
      <w:r w:rsidRPr="0090278A">
        <w:rPr>
          <w:rFonts w:cs="Arial"/>
          <w:b/>
          <w:bCs/>
          <w:sz w:val="20"/>
        </w:rPr>
        <w:t xml:space="preserve">31.1 </w:t>
      </w:r>
      <w:r w:rsidRPr="0090278A">
        <w:rPr>
          <w:rFonts w:cs="Arial"/>
          <w:sz w:val="20"/>
        </w:rPr>
        <w:t>El contracte només es pot modificar per raons d’interès públic, en els casos i en la forma que s’especifiquen en aquesta clàusula i de conformitat amb el que es preveu en els articles</w:t>
      </w:r>
      <w:r w:rsidR="003E601D">
        <w:rPr>
          <w:rFonts w:cs="Arial"/>
          <w:sz w:val="20"/>
        </w:rPr>
        <w:t xml:space="preserve"> 290 i</w:t>
      </w:r>
      <w:r w:rsidRPr="0090278A">
        <w:rPr>
          <w:rFonts w:cs="Arial"/>
          <w:sz w:val="20"/>
        </w:rPr>
        <w:t xml:space="preserve"> 203 a 207 de la LCSP.</w:t>
      </w:r>
    </w:p>
    <w:p w14:paraId="1AC38FCE" w14:textId="77777777" w:rsidR="003F7817" w:rsidRPr="0090278A" w:rsidRDefault="003F7817" w:rsidP="00A33DEA">
      <w:pPr>
        <w:jc w:val="both"/>
        <w:rPr>
          <w:rFonts w:cs="Arial"/>
          <w:sz w:val="20"/>
          <w:lang w:eastAsia="es-ES"/>
        </w:rPr>
      </w:pPr>
    </w:p>
    <w:p w14:paraId="08B6C8B8" w14:textId="4149298D" w:rsidR="003F7817" w:rsidRPr="00C3797E" w:rsidRDefault="003F7817" w:rsidP="00A33DEA">
      <w:pPr>
        <w:jc w:val="both"/>
        <w:rPr>
          <w:rFonts w:cs="Arial"/>
          <w:b/>
          <w:sz w:val="20"/>
        </w:rPr>
      </w:pPr>
      <w:r w:rsidRPr="0090278A">
        <w:rPr>
          <w:rFonts w:cs="Arial"/>
          <w:b/>
          <w:bCs/>
          <w:sz w:val="20"/>
        </w:rPr>
        <w:t xml:space="preserve">31.2 </w:t>
      </w:r>
      <w:r w:rsidRPr="0090278A">
        <w:rPr>
          <w:rFonts w:cs="Arial"/>
          <w:b/>
          <w:sz w:val="20"/>
        </w:rPr>
        <w:t>Modificacions previstes</w:t>
      </w:r>
    </w:p>
    <w:p w14:paraId="673EE939" w14:textId="77777777" w:rsidR="003F7817" w:rsidRPr="0090278A" w:rsidRDefault="003F7817" w:rsidP="00A33DEA">
      <w:pPr>
        <w:jc w:val="both"/>
        <w:rPr>
          <w:rFonts w:cs="Arial"/>
          <w:sz w:val="20"/>
        </w:rPr>
      </w:pPr>
      <w:r w:rsidRPr="0090278A">
        <w:rPr>
          <w:rFonts w:cs="Arial"/>
          <w:sz w:val="20"/>
        </w:rPr>
        <w:t xml:space="preserve">La modificació del contracte es durà a terme en el/s supòsit/s, amb les condicions, l’abast i els límits que es detallen en l’apartat Q del quadre de característiques. </w:t>
      </w:r>
    </w:p>
    <w:p w14:paraId="73861A41" w14:textId="77777777" w:rsidR="003F7817" w:rsidRPr="0090278A" w:rsidRDefault="003F7817" w:rsidP="00A33DEA">
      <w:pPr>
        <w:jc w:val="both"/>
        <w:rPr>
          <w:rFonts w:cs="Arial"/>
          <w:sz w:val="20"/>
        </w:rPr>
      </w:pPr>
    </w:p>
    <w:p w14:paraId="7AAA14B0" w14:textId="77777777" w:rsidR="003F7817" w:rsidRPr="0090278A" w:rsidRDefault="003F7817" w:rsidP="00A33DEA">
      <w:pPr>
        <w:jc w:val="both"/>
        <w:rPr>
          <w:rFonts w:cs="Arial"/>
          <w:sz w:val="20"/>
        </w:rPr>
      </w:pPr>
      <w:r w:rsidRPr="0090278A">
        <w:rPr>
          <w:rFonts w:cs="Arial"/>
          <w:sz w:val="20"/>
        </w:rPr>
        <w:t>El procediment per modificar el contracte es tramitarà, d’acord amb el previst a la clàusula vint-i-cinquena d’aquest plec, mitjançant expedient contradictori que inclourà necessàriament les actuacions descrites en l’article 191 de la LCSP i l’article 97 del RGLCAP.</w:t>
      </w:r>
    </w:p>
    <w:p w14:paraId="69E8A57C" w14:textId="77777777" w:rsidR="003F7817" w:rsidRPr="0090278A" w:rsidRDefault="003F7817" w:rsidP="00A33DEA">
      <w:pPr>
        <w:jc w:val="both"/>
        <w:rPr>
          <w:rFonts w:cs="Arial"/>
          <w:sz w:val="20"/>
        </w:rPr>
      </w:pPr>
    </w:p>
    <w:p w14:paraId="1D218880" w14:textId="77777777" w:rsidR="003F7817" w:rsidRPr="0090278A" w:rsidRDefault="003F7817" w:rsidP="00A33DEA">
      <w:pPr>
        <w:jc w:val="both"/>
        <w:rPr>
          <w:rFonts w:cs="Arial"/>
          <w:sz w:val="20"/>
        </w:rPr>
      </w:pPr>
    </w:p>
    <w:p w14:paraId="2A7E530B" w14:textId="77777777" w:rsidR="003F7817" w:rsidRPr="0090278A" w:rsidRDefault="003F7817" w:rsidP="00A33DEA">
      <w:pPr>
        <w:jc w:val="both"/>
        <w:rPr>
          <w:rFonts w:cs="Arial"/>
          <w:b/>
          <w:sz w:val="20"/>
        </w:rPr>
      </w:pPr>
      <w:r w:rsidRPr="0090278A">
        <w:rPr>
          <w:rFonts w:cs="Arial"/>
          <w:b/>
          <w:sz w:val="20"/>
        </w:rPr>
        <w:t>Aquestes modificacions són obligatòries per a l’empresa contractista.</w:t>
      </w:r>
    </w:p>
    <w:p w14:paraId="4B449DD8" w14:textId="77777777" w:rsidR="003F7817" w:rsidRPr="0090278A" w:rsidRDefault="003F7817" w:rsidP="00A33DEA">
      <w:pPr>
        <w:jc w:val="both"/>
        <w:rPr>
          <w:rFonts w:cs="Arial"/>
          <w:sz w:val="20"/>
        </w:rPr>
      </w:pPr>
    </w:p>
    <w:p w14:paraId="226840EF" w14:textId="77777777" w:rsidR="003F7817" w:rsidRPr="0090278A" w:rsidRDefault="003F7817" w:rsidP="00A33DEA">
      <w:pPr>
        <w:jc w:val="both"/>
        <w:rPr>
          <w:rFonts w:cs="Arial"/>
          <w:sz w:val="20"/>
        </w:rPr>
      </w:pPr>
      <w:r w:rsidRPr="0090278A">
        <w:rPr>
          <w:rFonts w:cs="Arial"/>
          <w:sz w:val="20"/>
        </w:rPr>
        <w:t>En cap cas la modificació del contracte podrà suposar l’establiment de nous preus unitaris no previstos en el contracte.</w:t>
      </w:r>
    </w:p>
    <w:p w14:paraId="148FE605" w14:textId="77777777" w:rsidR="003F7817" w:rsidRPr="0090278A" w:rsidRDefault="003F7817" w:rsidP="00A33DEA">
      <w:pPr>
        <w:jc w:val="both"/>
        <w:rPr>
          <w:rFonts w:cs="Arial"/>
          <w:sz w:val="20"/>
        </w:rPr>
      </w:pPr>
    </w:p>
    <w:p w14:paraId="6CDBA920" w14:textId="5CA7CB45" w:rsidR="003F7817" w:rsidRPr="00C3797E" w:rsidRDefault="003F7817" w:rsidP="00A33DEA">
      <w:pPr>
        <w:jc w:val="both"/>
        <w:rPr>
          <w:rFonts w:cs="Arial"/>
          <w:b/>
          <w:sz w:val="20"/>
        </w:rPr>
      </w:pPr>
      <w:r w:rsidRPr="0090278A">
        <w:rPr>
          <w:rFonts w:cs="Arial"/>
          <w:b/>
          <w:bCs/>
          <w:sz w:val="20"/>
        </w:rPr>
        <w:t xml:space="preserve">31.3 </w:t>
      </w:r>
      <w:r w:rsidRPr="0090278A">
        <w:rPr>
          <w:rFonts w:cs="Arial"/>
          <w:b/>
          <w:sz w:val="20"/>
        </w:rPr>
        <w:t>Modificacions no previstes</w:t>
      </w:r>
    </w:p>
    <w:p w14:paraId="41F4346D" w14:textId="77777777" w:rsidR="003F7817" w:rsidRPr="0090278A" w:rsidRDefault="003F7817" w:rsidP="00A33DEA">
      <w:pPr>
        <w:jc w:val="both"/>
        <w:rPr>
          <w:rFonts w:cs="Arial"/>
          <w:sz w:val="20"/>
        </w:rPr>
      </w:pPr>
      <w:r w:rsidRPr="0090278A">
        <w:rPr>
          <w:rFonts w:cs="Arial"/>
          <w:sz w:val="20"/>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508C008E" w14:textId="77777777" w:rsidR="003F7817" w:rsidRPr="0090278A" w:rsidRDefault="003F7817" w:rsidP="00A33DEA">
      <w:pPr>
        <w:jc w:val="both"/>
        <w:rPr>
          <w:rFonts w:cs="Arial"/>
          <w:sz w:val="20"/>
        </w:rPr>
      </w:pPr>
    </w:p>
    <w:p w14:paraId="25FE21F4" w14:textId="77777777" w:rsidR="003F7817" w:rsidRPr="0090278A" w:rsidRDefault="003F7817" w:rsidP="00A33DEA">
      <w:pPr>
        <w:jc w:val="both"/>
        <w:rPr>
          <w:rFonts w:cs="Arial"/>
          <w:sz w:val="20"/>
        </w:rPr>
      </w:pPr>
      <w:r w:rsidRPr="0090278A">
        <w:rPr>
          <w:rFonts w:cs="Arial"/>
          <w:b/>
          <w:sz w:val="20"/>
        </w:rPr>
        <w:t xml:space="preserve">Aquestes modificacions són obligatòries per a l’empresa contractista, llevat que impliquin, aïlladament o conjuntament, una alteració en la seva quantia que excedeixi el 20% del preu </w:t>
      </w:r>
      <w:r w:rsidRPr="0090278A">
        <w:rPr>
          <w:rFonts w:cs="Arial"/>
          <w:sz w:val="20"/>
        </w:rPr>
        <w:t>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169435E" w14:textId="77777777" w:rsidR="003F7817" w:rsidRPr="0090278A" w:rsidRDefault="003F7817" w:rsidP="00A33DEA">
      <w:pPr>
        <w:jc w:val="both"/>
        <w:rPr>
          <w:rFonts w:cs="Arial"/>
          <w:sz w:val="20"/>
        </w:rPr>
      </w:pPr>
    </w:p>
    <w:p w14:paraId="5E4A29B0" w14:textId="77777777" w:rsidR="003F7817" w:rsidRPr="0090278A" w:rsidRDefault="003F7817" w:rsidP="00A33DEA">
      <w:pPr>
        <w:jc w:val="both"/>
        <w:rPr>
          <w:rFonts w:cs="Arial"/>
          <w:sz w:val="20"/>
        </w:rPr>
      </w:pPr>
      <w:r w:rsidRPr="0090278A">
        <w:rPr>
          <w:rFonts w:cs="Arial"/>
          <w:b/>
          <w:bCs/>
          <w:sz w:val="20"/>
        </w:rPr>
        <w:t xml:space="preserve">31.4 </w:t>
      </w:r>
      <w:r w:rsidRPr="0090278A">
        <w:rPr>
          <w:rFonts w:cs="Arial"/>
          <w:sz w:val="20"/>
        </w:rPr>
        <w:t>Les modificacions del contracte es formalitzaran de conformitat amb el que estableix l’article 153 de la LCSP i la clàusula dinovena d’aquest plec.</w:t>
      </w:r>
    </w:p>
    <w:p w14:paraId="5E2E3C26" w14:textId="77777777" w:rsidR="003F7817" w:rsidRPr="0090278A" w:rsidRDefault="003F7817" w:rsidP="00A33DEA">
      <w:pPr>
        <w:jc w:val="both"/>
        <w:rPr>
          <w:rFonts w:cs="Arial"/>
          <w:sz w:val="20"/>
        </w:rPr>
      </w:pPr>
    </w:p>
    <w:p w14:paraId="2EC65745" w14:textId="77777777" w:rsidR="003F7817" w:rsidRPr="0090278A" w:rsidRDefault="003F7817" w:rsidP="00A33DEA">
      <w:pPr>
        <w:jc w:val="both"/>
        <w:rPr>
          <w:rFonts w:cs="Arial"/>
          <w:sz w:val="20"/>
        </w:rPr>
      </w:pPr>
      <w:r w:rsidRPr="0090278A">
        <w:rPr>
          <w:rFonts w:cs="Arial"/>
          <w:b/>
          <w:bCs/>
          <w:sz w:val="20"/>
        </w:rPr>
        <w:t xml:space="preserve">31.5 </w:t>
      </w:r>
      <w:r w:rsidRPr="0090278A">
        <w:rPr>
          <w:rFonts w:cs="Arial"/>
          <w:sz w:val="20"/>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14:paraId="0A0EC743" w14:textId="77777777" w:rsidR="003F7817" w:rsidRPr="0090278A" w:rsidRDefault="003F7817" w:rsidP="00A33DEA">
      <w:pPr>
        <w:jc w:val="both"/>
        <w:rPr>
          <w:rFonts w:cs="Arial"/>
          <w:sz w:val="20"/>
        </w:rPr>
      </w:pPr>
    </w:p>
    <w:p w14:paraId="73FF1CF8" w14:textId="77777777" w:rsidR="003F7817" w:rsidRPr="0090278A" w:rsidRDefault="003F7817" w:rsidP="00A33DEA">
      <w:pPr>
        <w:jc w:val="both"/>
        <w:rPr>
          <w:rFonts w:cs="Arial"/>
          <w:b/>
          <w:sz w:val="20"/>
        </w:rPr>
      </w:pPr>
      <w:r w:rsidRPr="0090278A">
        <w:rPr>
          <w:rFonts w:cs="Arial"/>
          <w:b/>
          <w:sz w:val="20"/>
        </w:rPr>
        <w:t>Si el contracte està subjecte a una regulació harmonitzada, a excepció dels contractes de serveis que enumera l’annex IV de la LCSP i la modificació es fonamenta en la concurrència d’algun dels supòsits que preveuen les lletres a) i b) de l’apartat 2 de l’article 205 de la LCSP, l’anunci de modificació també es publicarà en el DOUE.</w:t>
      </w:r>
    </w:p>
    <w:p w14:paraId="1D0748D0" w14:textId="77777777" w:rsidR="003F7817" w:rsidRPr="0090278A" w:rsidRDefault="003F7817" w:rsidP="00A33DEA">
      <w:pPr>
        <w:jc w:val="both"/>
        <w:rPr>
          <w:rFonts w:cs="Arial"/>
          <w:sz w:val="20"/>
          <w:lang w:eastAsia="es-ES"/>
        </w:rPr>
      </w:pPr>
    </w:p>
    <w:p w14:paraId="3B810AA3" w14:textId="77777777" w:rsidR="003F7817" w:rsidRPr="0090278A" w:rsidRDefault="003F7817" w:rsidP="00A33DEA">
      <w:pPr>
        <w:jc w:val="both"/>
        <w:rPr>
          <w:rFonts w:cs="Arial"/>
          <w:iCs/>
          <w:sz w:val="20"/>
        </w:rPr>
      </w:pPr>
      <w:r w:rsidRPr="0090278A">
        <w:rPr>
          <w:rFonts w:cs="Arial"/>
          <w:b/>
          <w:bCs/>
          <w:sz w:val="20"/>
        </w:rPr>
        <w:t xml:space="preserve">31.6 </w:t>
      </w:r>
      <w:r w:rsidRPr="0090278A">
        <w:rPr>
          <w:rFonts w:cs="Arial"/>
          <w:iCs/>
          <w:sz w:val="20"/>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6081D618" w14:textId="77777777" w:rsidR="003F7817" w:rsidRPr="0090278A" w:rsidRDefault="003F7817" w:rsidP="00A33DEA">
      <w:pPr>
        <w:jc w:val="both"/>
        <w:rPr>
          <w:rFonts w:cs="Arial"/>
          <w:sz w:val="20"/>
          <w:lang w:eastAsia="es-ES"/>
        </w:rPr>
      </w:pPr>
    </w:p>
    <w:p w14:paraId="30BF3888" w14:textId="7BC92CE3" w:rsidR="003F7817" w:rsidRPr="00C3797E" w:rsidRDefault="003F7817" w:rsidP="00C3797E">
      <w:pPr>
        <w:keepNext/>
        <w:jc w:val="both"/>
        <w:rPr>
          <w:rFonts w:cs="Arial"/>
          <w:b/>
          <w:sz w:val="20"/>
        </w:rPr>
      </w:pPr>
      <w:bookmarkStart w:id="63" w:name="_Toc514873506"/>
      <w:bookmarkEnd w:id="63"/>
      <w:r w:rsidRPr="0090278A">
        <w:rPr>
          <w:rFonts w:cs="Arial"/>
          <w:b/>
          <w:sz w:val="20"/>
        </w:rPr>
        <w:t>Trenta-dosena. Suspensió del contracte</w:t>
      </w:r>
      <w:r w:rsidR="007D05C5">
        <w:rPr>
          <w:rFonts w:cs="Arial"/>
          <w:b/>
          <w:sz w:val="20"/>
        </w:rPr>
        <w:t xml:space="preserve"> (NO APLICA A LA CONCESSIÓ DE SERVEIS)</w:t>
      </w:r>
    </w:p>
    <w:p w14:paraId="32E87593" w14:textId="77777777" w:rsidR="003F7817" w:rsidRPr="0090278A" w:rsidRDefault="003F7817" w:rsidP="00A33DEA">
      <w:pPr>
        <w:jc w:val="both"/>
        <w:rPr>
          <w:rFonts w:cs="Arial"/>
          <w:sz w:val="20"/>
        </w:rPr>
      </w:pPr>
      <w:r w:rsidRPr="0090278A">
        <w:rPr>
          <w:rFonts w:cs="Arial"/>
          <w:sz w:val="20"/>
        </w:rPr>
        <w:t>El contracte podrà ser suspès per acord de l’Administració o perquè el contractista opti per suspendre el seu compliment, en cas de demora en el pagament del preu superior a 4 mesos, comunicant-ho a l’Administració amb un mes d’antelació.</w:t>
      </w:r>
    </w:p>
    <w:p w14:paraId="1AF35CC6" w14:textId="77777777" w:rsidR="003F7817" w:rsidRPr="0090278A" w:rsidRDefault="003F7817" w:rsidP="00A33DEA">
      <w:pPr>
        <w:jc w:val="both"/>
        <w:rPr>
          <w:rFonts w:cs="Arial"/>
          <w:sz w:val="20"/>
          <w:lang w:eastAsia="es-ES"/>
        </w:rPr>
      </w:pPr>
    </w:p>
    <w:p w14:paraId="053ADFA4" w14:textId="77777777" w:rsidR="003F7817" w:rsidRPr="0090278A" w:rsidRDefault="003F7817" w:rsidP="00A33DEA">
      <w:pPr>
        <w:jc w:val="both"/>
        <w:rPr>
          <w:rFonts w:cs="Arial"/>
          <w:sz w:val="20"/>
        </w:rPr>
      </w:pPr>
      <w:r w:rsidRPr="0090278A">
        <w:rPr>
          <w:rFonts w:cs="Arial"/>
          <w:sz w:val="20"/>
        </w:rPr>
        <w:t>En tot cas, l’Administració ha d’estendre l’acta de suspensió corresponent, d’ofici o a sol·licitud de l’empresa contractista, de conformitat amb el que disposa l’article 208.1 de la LCSP.</w:t>
      </w:r>
    </w:p>
    <w:p w14:paraId="3EA24389" w14:textId="77777777" w:rsidR="003F7817" w:rsidRPr="0090278A" w:rsidRDefault="003F7817" w:rsidP="00A33DEA">
      <w:pPr>
        <w:jc w:val="both"/>
        <w:rPr>
          <w:rFonts w:cs="Arial"/>
          <w:sz w:val="20"/>
        </w:rPr>
      </w:pPr>
    </w:p>
    <w:p w14:paraId="7205B802" w14:textId="77777777" w:rsidR="003F7817" w:rsidRPr="0090278A" w:rsidRDefault="003F7817" w:rsidP="00A33DEA">
      <w:pPr>
        <w:jc w:val="both"/>
        <w:rPr>
          <w:rFonts w:cs="Arial"/>
          <w:sz w:val="20"/>
        </w:rPr>
      </w:pPr>
      <w:r w:rsidRPr="0090278A">
        <w:rPr>
          <w:rFonts w:cs="Arial"/>
          <w:sz w:val="20"/>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60710B60" w14:textId="77777777" w:rsidR="003F7817" w:rsidRPr="0090278A" w:rsidRDefault="003F7817" w:rsidP="00A33DEA">
      <w:pPr>
        <w:jc w:val="both"/>
        <w:rPr>
          <w:rFonts w:cs="Arial"/>
          <w:sz w:val="20"/>
        </w:rPr>
      </w:pPr>
    </w:p>
    <w:p w14:paraId="6BCE5C61" w14:textId="77777777" w:rsidR="003F7817" w:rsidRPr="0090278A" w:rsidRDefault="003F7817" w:rsidP="00A33DEA">
      <w:pPr>
        <w:jc w:val="both"/>
        <w:rPr>
          <w:rFonts w:cs="Arial"/>
          <w:sz w:val="20"/>
        </w:rPr>
      </w:pPr>
      <w:r w:rsidRPr="0090278A">
        <w:rPr>
          <w:rFonts w:cs="Arial"/>
          <w:sz w:val="20"/>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66BAF4C4" w14:textId="77777777" w:rsidR="003F7817" w:rsidRPr="0090278A" w:rsidRDefault="003F7817" w:rsidP="00A33DEA">
      <w:pPr>
        <w:jc w:val="both"/>
        <w:rPr>
          <w:rFonts w:cs="Arial"/>
          <w:sz w:val="20"/>
        </w:rPr>
      </w:pPr>
    </w:p>
    <w:p w14:paraId="2D4CE30A" w14:textId="77777777" w:rsidR="003F7817" w:rsidRPr="0090278A" w:rsidRDefault="003F7817" w:rsidP="00A33DEA">
      <w:pPr>
        <w:keepNext/>
        <w:jc w:val="both"/>
        <w:rPr>
          <w:rFonts w:cs="Arial"/>
          <w:b/>
          <w:sz w:val="20"/>
        </w:rPr>
      </w:pPr>
      <w:bookmarkStart w:id="64" w:name="_Toc514873507"/>
      <w:bookmarkEnd w:id="64"/>
      <w:r w:rsidRPr="0090278A">
        <w:rPr>
          <w:rFonts w:cs="Arial"/>
          <w:b/>
          <w:sz w:val="20"/>
        </w:rPr>
        <w:t>V. DISPOSICIONS RELATIVES A LA SUCCESSIÓ, LA CESSIÓ, LA SUBCONTRACTACIÓ I LA REVISIÓ DE PREUS DEL CONTRACTE</w:t>
      </w:r>
    </w:p>
    <w:p w14:paraId="79AEB652" w14:textId="77777777" w:rsidR="003F7817" w:rsidRPr="0090278A" w:rsidRDefault="003F7817" w:rsidP="00A33DEA">
      <w:pPr>
        <w:jc w:val="both"/>
        <w:rPr>
          <w:rFonts w:cs="Arial"/>
          <w:sz w:val="20"/>
          <w:lang w:eastAsia="es-ES"/>
        </w:rPr>
      </w:pPr>
    </w:p>
    <w:p w14:paraId="0148351E" w14:textId="7E682747" w:rsidR="003F7817" w:rsidRPr="00C3797E" w:rsidRDefault="003F7817" w:rsidP="00C3797E">
      <w:pPr>
        <w:keepNext/>
        <w:jc w:val="both"/>
        <w:rPr>
          <w:rFonts w:cs="Arial"/>
          <w:b/>
          <w:sz w:val="20"/>
        </w:rPr>
      </w:pPr>
      <w:bookmarkStart w:id="65" w:name="_Toc514873508"/>
      <w:bookmarkEnd w:id="65"/>
      <w:r w:rsidRPr="0090278A">
        <w:rPr>
          <w:rFonts w:cs="Arial"/>
          <w:b/>
          <w:sz w:val="20"/>
        </w:rPr>
        <w:t>Trenta-tresena. Successió i cessió del contracte</w:t>
      </w:r>
    </w:p>
    <w:p w14:paraId="568DFE98" w14:textId="32FFD936" w:rsidR="003F7817" w:rsidRPr="0090278A" w:rsidRDefault="003F7817" w:rsidP="00A33DEA">
      <w:pPr>
        <w:jc w:val="both"/>
        <w:rPr>
          <w:rFonts w:cs="Arial"/>
          <w:sz w:val="20"/>
        </w:rPr>
      </w:pPr>
      <w:r w:rsidRPr="0090278A">
        <w:rPr>
          <w:rFonts w:cs="Arial"/>
          <w:b/>
          <w:bCs/>
          <w:sz w:val="20"/>
        </w:rPr>
        <w:t xml:space="preserve">33.1 </w:t>
      </w:r>
      <w:r w:rsidRPr="0090278A">
        <w:rPr>
          <w:rFonts w:cs="Arial"/>
          <w:sz w:val="20"/>
        </w:rPr>
        <w:t>Successió en la persona del contractista:</w:t>
      </w:r>
    </w:p>
    <w:p w14:paraId="206CF658" w14:textId="77777777" w:rsidR="003F7817" w:rsidRPr="0090278A" w:rsidRDefault="003F7817" w:rsidP="00A33DEA">
      <w:pPr>
        <w:jc w:val="both"/>
        <w:rPr>
          <w:rFonts w:cs="Arial"/>
          <w:sz w:val="20"/>
        </w:rPr>
      </w:pPr>
      <w:r w:rsidRPr="0090278A">
        <w:rPr>
          <w:rFonts w:cs="Arial"/>
          <w:sz w:val="20"/>
        </w:rPr>
        <w:t>En el supòsit de fusió d’empreses en què participi la societat contractista, el contracte continuarà vigent amb l’entitat absorbent o amb la resultant de la fusió, que quedarà subrogada en tots els drets i obligacions que en dimanen.</w:t>
      </w:r>
    </w:p>
    <w:p w14:paraId="0F3361BE" w14:textId="77777777" w:rsidR="003F7817" w:rsidRPr="0090278A" w:rsidRDefault="003F7817" w:rsidP="00A33DEA">
      <w:pPr>
        <w:jc w:val="both"/>
        <w:rPr>
          <w:rFonts w:cs="Arial"/>
          <w:sz w:val="20"/>
        </w:rPr>
      </w:pPr>
    </w:p>
    <w:p w14:paraId="41396C59" w14:textId="77777777" w:rsidR="003F7817" w:rsidRPr="0090278A" w:rsidRDefault="003F7817" w:rsidP="00A33DEA">
      <w:pPr>
        <w:jc w:val="both"/>
        <w:rPr>
          <w:rFonts w:cs="Arial"/>
          <w:sz w:val="20"/>
        </w:rPr>
      </w:pPr>
      <w:r w:rsidRPr="0090278A">
        <w:rPr>
          <w:rFonts w:cs="Arial"/>
          <w:sz w:val="20"/>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52FE6042" w14:textId="77777777" w:rsidR="003F7817" w:rsidRPr="0090278A" w:rsidRDefault="003F7817" w:rsidP="00A33DEA">
      <w:pPr>
        <w:jc w:val="both"/>
        <w:rPr>
          <w:rFonts w:cs="Arial"/>
          <w:sz w:val="20"/>
        </w:rPr>
      </w:pPr>
    </w:p>
    <w:p w14:paraId="03BF9A39" w14:textId="77777777" w:rsidR="003F7817" w:rsidRPr="0090278A" w:rsidRDefault="003F7817" w:rsidP="00A33DEA">
      <w:pPr>
        <w:jc w:val="both"/>
        <w:rPr>
          <w:rFonts w:cs="Arial"/>
          <w:b/>
          <w:sz w:val="20"/>
        </w:rPr>
      </w:pPr>
      <w:r w:rsidRPr="0090278A">
        <w:rPr>
          <w:rFonts w:cs="Arial"/>
          <w:b/>
          <w:sz w:val="20"/>
        </w:rPr>
        <w:t>L’empresa contractista ha de comunicar a l’òrgan de contractació la circumstància que s’hagi produït.</w:t>
      </w:r>
    </w:p>
    <w:p w14:paraId="688C32CE" w14:textId="77777777" w:rsidR="003F7817" w:rsidRPr="0090278A" w:rsidRDefault="003F7817" w:rsidP="00A33DEA">
      <w:pPr>
        <w:jc w:val="both"/>
        <w:rPr>
          <w:rFonts w:cs="Arial"/>
          <w:sz w:val="20"/>
        </w:rPr>
      </w:pPr>
    </w:p>
    <w:p w14:paraId="6585E838" w14:textId="77777777" w:rsidR="003F7817" w:rsidRPr="0090278A" w:rsidRDefault="003F7817" w:rsidP="00A33DEA">
      <w:pPr>
        <w:jc w:val="both"/>
        <w:rPr>
          <w:rFonts w:cs="Arial"/>
          <w:sz w:val="20"/>
        </w:rPr>
      </w:pPr>
      <w:r w:rsidRPr="0090278A">
        <w:rPr>
          <w:rFonts w:cs="Arial"/>
          <w:sz w:val="20"/>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5D2A8EF3" w14:textId="77777777" w:rsidR="003F7817" w:rsidRPr="0090278A" w:rsidRDefault="003F7817" w:rsidP="00A33DEA">
      <w:pPr>
        <w:jc w:val="both"/>
        <w:rPr>
          <w:rFonts w:cs="Arial"/>
          <w:sz w:val="20"/>
        </w:rPr>
      </w:pPr>
    </w:p>
    <w:p w14:paraId="44BADB9D" w14:textId="77777777" w:rsidR="003F7817" w:rsidRPr="0090278A" w:rsidRDefault="003F7817" w:rsidP="00A33DEA">
      <w:pPr>
        <w:jc w:val="both"/>
        <w:rPr>
          <w:rFonts w:cs="Arial"/>
          <w:sz w:val="20"/>
        </w:rPr>
      </w:pPr>
      <w:r w:rsidRPr="0090278A">
        <w:rPr>
          <w:rFonts w:cs="Arial"/>
          <w:sz w:val="20"/>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4F87FFFC" w14:textId="77777777" w:rsidR="003F7817" w:rsidRPr="0090278A" w:rsidRDefault="003F7817" w:rsidP="00A33DEA">
      <w:pPr>
        <w:jc w:val="both"/>
        <w:rPr>
          <w:rFonts w:cs="Arial"/>
          <w:sz w:val="20"/>
        </w:rPr>
      </w:pPr>
    </w:p>
    <w:p w14:paraId="2F743A3E" w14:textId="77777777" w:rsidR="003F7817" w:rsidRPr="0090278A" w:rsidRDefault="003F7817" w:rsidP="00A33DEA">
      <w:pPr>
        <w:jc w:val="both"/>
        <w:rPr>
          <w:rFonts w:cs="Arial"/>
          <w:sz w:val="20"/>
        </w:rPr>
      </w:pPr>
      <w:r w:rsidRPr="0090278A">
        <w:rPr>
          <w:rFonts w:cs="Arial"/>
          <w:sz w:val="20"/>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8EB323E" w14:textId="77777777" w:rsidR="003F7817" w:rsidRPr="0090278A" w:rsidRDefault="003F7817" w:rsidP="00A33DEA">
      <w:pPr>
        <w:jc w:val="both"/>
        <w:rPr>
          <w:rFonts w:cs="Arial"/>
          <w:sz w:val="20"/>
        </w:rPr>
      </w:pPr>
    </w:p>
    <w:p w14:paraId="3CE724E8" w14:textId="61DE5073" w:rsidR="003F7817" w:rsidRPr="0090278A" w:rsidRDefault="003F7817" w:rsidP="00A33DEA">
      <w:pPr>
        <w:jc w:val="both"/>
        <w:rPr>
          <w:rFonts w:cs="Arial"/>
          <w:sz w:val="20"/>
        </w:rPr>
      </w:pPr>
      <w:r w:rsidRPr="0090278A">
        <w:rPr>
          <w:rFonts w:cs="Arial"/>
          <w:b/>
          <w:bCs/>
          <w:sz w:val="20"/>
        </w:rPr>
        <w:t xml:space="preserve">33.2 </w:t>
      </w:r>
      <w:r w:rsidRPr="0090278A">
        <w:rPr>
          <w:rFonts w:cs="Arial"/>
          <w:sz w:val="20"/>
        </w:rPr>
        <w:t>Cessió del contracte:</w:t>
      </w:r>
    </w:p>
    <w:p w14:paraId="0A7FB845" w14:textId="77777777" w:rsidR="003F7817" w:rsidRPr="0090278A" w:rsidRDefault="003F7817" w:rsidP="00A33DEA">
      <w:pPr>
        <w:jc w:val="both"/>
        <w:rPr>
          <w:rFonts w:cs="Arial"/>
          <w:sz w:val="20"/>
        </w:rPr>
      </w:pPr>
      <w:r w:rsidRPr="0090278A">
        <w:rPr>
          <w:rFonts w:cs="Arial"/>
          <w:sz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60CCD654" w14:textId="77777777" w:rsidR="003F7817" w:rsidRPr="0090278A" w:rsidRDefault="003F7817" w:rsidP="00A33DEA">
      <w:pPr>
        <w:jc w:val="both"/>
        <w:rPr>
          <w:rFonts w:cs="Arial"/>
          <w:sz w:val="20"/>
        </w:rPr>
      </w:pPr>
    </w:p>
    <w:p w14:paraId="2D473540" w14:textId="77777777" w:rsidR="003F7817" w:rsidRPr="0090278A" w:rsidRDefault="003F7817" w:rsidP="00A33DEA">
      <w:pPr>
        <w:numPr>
          <w:ilvl w:val="0"/>
          <w:numId w:val="1"/>
        </w:numPr>
        <w:jc w:val="both"/>
        <w:rPr>
          <w:rFonts w:cs="Arial"/>
          <w:sz w:val="20"/>
        </w:rPr>
      </w:pPr>
      <w:r w:rsidRPr="0090278A">
        <w:rPr>
          <w:rFonts w:cs="Arial"/>
          <w:sz w:val="20"/>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1FD29ED6" w14:textId="77777777" w:rsidR="003F7817" w:rsidRPr="0090278A" w:rsidRDefault="003F7817" w:rsidP="00A33DEA">
      <w:pPr>
        <w:numPr>
          <w:ilvl w:val="0"/>
          <w:numId w:val="1"/>
        </w:numPr>
        <w:jc w:val="both"/>
        <w:rPr>
          <w:rFonts w:cs="Arial"/>
          <w:sz w:val="20"/>
        </w:rPr>
      </w:pPr>
      <w:r w:rsidRPr="0090278A">
        <w:rPr>
          <w:rFonts w:cs="Arial"/>
          <w:sz w:val="20"/>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6E242F43" w14:textId="77777777" w:rsidR="003F7817" w:rsidRPr="0090278A" w:rsidRDefault="003F7817" w:rsidP="00A33DEA">
      <w:pPr>
        <w:numPr>
          <w:ilvl w:val="0"/>
          <w:numId w:val="1"/>
        </w:numPr>
        <w:jc w:val="both"/>
        <w:rPr>
          <w:rFonts w:cs="Arial"/>
          <w:sz w:val="20"/>
        </w:rPr>
      </w:pPr>
      <w:r w:rsidRPr="0090278A">
        <w:rPr>
          <w:rFonts w:cs="Arial"/>
          <w:sz w:val="20"/>
        </w:rPr>
        <w:t>L’empresa cessionària tingui capacitat per contractar amb l’Administració, la solvència exigible en funció de la fase d’execució del contracte, i no estigui incursa en una causa de prohibició de contractar.</w:t>
      </w:r>
    </w:p>
    <w:p w14:paraId="7D360E07" w14:textId="77777777" w:rsidR="003F7817" w:rsidRPr="0090278A" w:rsidRDefault="003F7817" w:rsidP="00A33DEA">
      <w:pPr>
        <w:numPr>
          <w:ilvl w:val="0"/>
          <w:numId w:val="1"/>
        </w:numPr>
        <w:jc w:val="both"/>
        <w:rPr>
          <w:rFonts w:cs="Arial"/>
          <w:sz w:val="20"/>
        </w:rPr>
      </w:pPr>
      <w:r w:rsidRPr="0090278A">
        <w:rPr>
          <w:rFonts w:cs="Arial"/>
          <w:sz w:val="20"/>
        </w:rPr>
        <w:t>La cessió es formalitzi, entre l’empresa adjudicatària i l’empresa cedent, en escriptura pública.</w:t>
      </w:r>
    </w:p>
    <w:p w14:paraId="1DC529F1" w14:textId="77777777" w:rsidR="003F7817" w:rsidRPr="0090278A" w:rsidRDefault="003F7817" w:rsidP="00A33DEA">
      <w:pPr>
        <w:jc w:val="both"/>
        <w:rPr>
          <w:rFonts w:cs="Arial"/>
          <w:sz w:val="20"/>
        </w:rPr>
      </w:pPr>
    </w:p>
    <w:p w14:paraId="2FE6BEB8" w14:textId="77777777" w:rsidR="003F7817" w:rsidRPr="0090278A" w:rsidRDefault="003F7817" w:rsidP="00A33DEA">
      <w:pPr>
        <w:jc w:val="both"/>
        <w:rPr>
          <w:rFonts w:cs="Arial"/>
          <w:sz w:val="20"/>
        </w:rPr>
      </w:pPr>
      <w:r w:rsidRPr="0090278A">
        <w:rPr>
          <w:rFonts w:cs="Arial"/>
          <w:sz w:val="20"/>
        </w:rPr>
        <w:t>No es podrà autoritzar la cessió a una tercera persona quan la cessió suposi una alteració substancial de les característiques de l’empresa contractista si aquestes constitueixen un element essencial del contracte.</w:t>
      </w:r>
    </w:p>
    <w:p w14:paraId="422F6D37" w14:textId="77777777" w:rsidR="003F7817" w:rsidRPr="0090278A" w:rsidRDefault="003F7817" w:rsidP="00A33DEA">
      <w:pPr>
        <w:jc w:val="both"/>
        <w:rPr>
          <w:rFonts w:cs="Arial"/>
          <w:i/>
          <w:iCs/>
          <w:sz w:val="20"/>
        </w:rPr>
      </w:pPr>
    </w:p>
    <w:p w14:paraId="307D9EB0" w14:textId="77777777" w:rsidR="003F7817" w:rsidRPr="0090278A" w:rsidRDefault="003F7817" w:rsidP="00A33DEA">
      <w:pPr>
        <w:jc w:val="both"/>
        <w:rPr>
          <w:rFonts w:cs="Arial"/>
          <w:sz w:val="20"/>
        </w:rPr>
      </w:pPr>
      <w:r w:rsidRPr="0090278A">
        <w:rPr>
          <w:rFonts w:cs="Arial"/>
          <w:sz w:val="20"/>
        </w:rPr>
        <w:t>L’empresa cessionària quedarà subrogada en tots els drets i les obligacions que correspondrien a l’empresa que cedeix el contracte.</w:t>
      </w:r>
    </w:p>
    <w:p w14:paraId="5E3D9942" w14:textId="77777777" w:rsidR="003F7817" w:rsidRPr="0090278A" w:rsidRDefault="003F7817" w:rsidP="00A33DEA">
      <w:pPr>
        <w:jc w:val="both"/>
        <w:rPr>
          <w:rFonts w:cs="Arial"/>
          <w:sz w:val="20"/>
        </w:rPr>
      </w:pPr>
    </w:p>
    <w:p w14:paraId="71B7EEA1" w14:textId="19C376E9" w:rsidR="003F7817" w:rsidRPr="00C3797E" w:rsidRDefault="003F7817" w:rsidP="00C3797E">
      <w:pPr>
        <w:keepNext/>
        <w:jc w:val="both"/>
        <w:rPr>
          <w:rFonts w:cs="Arial"/>
          <w:b/>
          <w:sz w:val="20"/>
        </w:rPr>
      </w:pPr>
      <w:bookmarkStart w:id="66" w:name="_Toc514873509"/>
      <w:bookmarkEnd w:id="66"/>
      <w:r w:rsidRPr="0090278A">
        <w:rPr>
          <w:rFonts w:cs="Arial"/>
          <w:b/>
          <w:sz w:val="20"/>
        </w:rPr>
        <w:t>Trenta-quatrena. Subcontractació</w:t>
      </w:r>
    </w:p>
    <w:p w14:paraId="384A90FF" w14:textId="77777777" w:rsidR="003F7817" w:rsidRPr="0090278A" w:rsidRDefault="003F7817" w:rsidP="00A33DEA">
      <w:pPr>
        <w:jc w:val="both"/>
        <w:rPr>
          <w:rFonts w:cs="Arial"/>
          <w:sz w:val="20"/>
        </w:rPr>
      </w:pPr>
      <w:r w:rsidRPr="0090278A">
        <w:rPr>
          <w:rFonts w:cs="Arial"/>
          <w:b/>
          <w:bCs/>
          <w:sz w:val="20"/>
        </w:rPr>
        <w:t xml:space="preserve">34.1 </w:t>
      </w:r>
      <w:r w:rsidRPr="0090278A">
        <w:rPr>
          <w:rFonts w:cs="Arial"/>
          <w:b/>
          <w:sz w:val="20"/>
        </w:rPr>
        <w:t xml:space="preserve">L’empresa contractista pot concertar amb altres empreses la realització parcial de la prestació objecte d’aquest contracte, llevat que la prestació o una part d’aquesta l’hagi d’executar directament l’empresa contractista </w:t>
      </w:r>
      <w:r w:rsidRPr="0090278A">
        <w:rPr>
          <w:rFonts w:cs="Arial"/>
          <w:sz w:val="20"/>
        </w:rPr>
        <w:t>d’acord amb el que es preveu en l’apartat S del quadre de característiques.</w:t>
      </w:r>
    </w:p>
    <w:p w14:paraId="1FA95FE1" w14:textId="77777777" w:rsidR="003F7817" w:rsidRPr="0090278A" w:rsidRDefault="003F7817" w:rsidP="00A33DEA">
      <w:pPr>
        <w:jc w:val="both"/>
        <w:rPr>
          <w:rFonts w:cs="Arial"/>
          <w:i/>
          <w:iCs/>
          <w:sz w:val="20"/>
        </w:rPr>
      </w:pPr>
    </w:p>
    <w:p w14:paraId="3FCFFB07" w14:textId="77777777" w:rsidR="003F7817" w:rsidRPr="0090278A" w:rsidRDefault="003F7817" w:rsidP="00A33DEA">
      <w:pPr>
        <w:jc w:val="both"/>
        <w:rPr>
          <w:rFonts w:cs="Arial"/>
          <w:sz w:val="20"/>
        </w:rPr>
      </w:pPr>
      <w:r w:rsidRPr="0090278A">
        <w:rPr>
          <w:rFonts w:cs="Arial"/>
          <w:b/>
          <w:bCs/>
          <w:sz w:val="20"/>
        </w:rPr>
        <w:t xml:space="preserve">34.2 </w:t>
      </w:r>
      <w:r w:rsidRPr="0090278A">
        <w:rPr>
          <w:rFonts w:cs="Arial"/>
          <w:bCs/>
          <w:sz w:val="20"/>
        </w:rPr>
        <w:t xml:space="preserve">Si així s’indica en l’esmentat apartat del quadre de característiques o </w:t>
      </w:r>
      <w:r w:rsidRPr="0090278A">
        <w:rPr>
          <w:rFonts w:cs="Arial"/>
          <w:sz w:val="20"/>
          <w:lang w:eastAsia="es-ES"/>
        </w:rPr>
        <w:t>ho sol·licita l’Agència Catalana del Patrimoni Cultural</w:t>
      </w:r>
      <w:r w:rsidRPr="0090278A">
        <w:rPr>
          <w:rFonts w:cs="Arial"/>
          <w:bCs/>
          <w:sz w:val="20"/>
        </w:rPr>
        <w:t>, l</w:t>
      </w:r>
      <w:r w:rsidRPr="0090278A">
        <w:rPr>
          <w:rFonts w:cs="Arial"/>
          <w:sz w:val="20"/>
        </w:rPr>
        <w:t>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En aquest cas,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hauran de facilitar en aquest moment la informació que requereix la part IV del DEUC relativa als criteris de selecció.</w:t>
      </w:r>
    </w:p>
    <w:p w14:paraId="28DE0F8A" w14:textId="77777777" w:rsidR="003F7817" w:rsidRPr="0090278A" w:rsidRDefault="003F7817" w:rsidP="00A33DEA">
      <w:pPr>
        <w:jc w:val="both"/>
        <w:rPr>
          <w:rFonts w:cs="Arial"/>
          <w:sz w:val="20"/>
        </w:rPr>
      </w:pPr>
    </w:p>
    <w:p w14:paraId="6A06EC5C" w14:textId="77777777" w:rsidR="003F7817" w:rsidRPr="0090278A" w:rsidRDefault="003F7817" w:rsidP="00A33DEA">
      <w:pPr>
        <w:jc w:val="both"/>
        <w:rPr>
          <w:rFonts w:cs="Arial"/>
          <w:sz w:val="20"/>
        </w:rPr>
      </w:pPr>
      <w:r w:rsidRPr="0090278A">
        <w:rPr>
          <w:rFonts w:cs="Arial"/>
          <w:sz w:val="20"/>
        </w:rPr>
        <w:t xml:space="preserve">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14:paraId="26A66D59" w14:textId="77777777" w:rsidR="003F7817" w:rsidRPr="0090278A" w:rsidRDefault="003F7817" w:rsidP="00A33DEA">
      <w:pPr>
        <w:jc w:val="both"/>
        <w:rPr>
          <w:rFonts w:cs="Arial"/>
          <w:sz w:val="20"/>
        </w:rPr>
      </w:pPr>
    </w:p>
    <w:p w14:paraId="59BDC6B2" w14:textId="77777777" w:rsidR="003F7817" w:rsidRPr="0090278A" w:rsidRDefault="003F7817" w:rsidP="00A33DEA">
      <w:pPr>
        <w:jc w:val="both"/>
        <w:rPr>
          <w:rFonts w:cs="Arial"/>
          <w:sz w:val="20"/>
        </w:rPr>
      </w:pPr>
      <w:r w:rsidRPr="0090278A">
        <w:rPr>
          <w:rFonts w:cs="Arial"/>
          <w:b/>
          <w:bCs/>
          <w:sz w:val="20"/>
        </w:rPr>
        <w:t xml:space="preserve">34.3 </w:t>
      </w:r>
      <w:r w:rsidRPr="0090278A">
        <w:rPr>
          <w:rFonts w:cs="Arial"/>
          <w:sz w:val="20"/>
          <w:lang w:eastAsia="es-ES"/>
        </w:rPr>
        <w:t>Tant si s’ha previst en el plec l’obligació de les empreses licitadores d’indicar en les seves ofertes la part del contracte que tinguin previst subcontractar, com si no s’opta per establir aquesta exigència, l</w:t>
      </w:r>
      <w:r w:rsidRPr="0090278A">
        <w:rPr>
          <w:rFonts w:cs="Arial"/>
          <w:sz w:val="20"/>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14:paraId="607C92EC" w14:textId="77777777" w:rsidR="003F7817" w:rsidRPr="0090278A" w:rsidRDefault="003F7817" w:rsidP="00A33DEA">
      <w:pPr>
        <w:jc w:val="both"/>
        <w:rPr>
          <w:rFonts w:cs="Arial"/>
          <w:sz w:val="20"/>
        </w:rPr>
      </w:pPr>
    </w:p>
    <w:p w14:paraId="261D5608" w14:textId="77777777" w:rsidR="003F7817" w:rsidRPr="0090278A" w:rsidRDefault="003F7817" w:rsidP="00A33DEA">
      <w:pPr>
        <w:jc w:val="both"/>
        <w:rPr>
          <w:rFonts w:cs="Arial"/>
          <w:sz w:val="20"/>
        </w:rPr>
      </w:pPr>
      <w:r w:rsidRPr="0090278A">
        <w:rPr>
          <w:rFonts w:cs="Arial"/>
          <w:sz w:val="20"/>
        </w:rPr>
        <w:t>Si l’empresa subcontractista té la classificació adequada per realitzar la part del contracte objecte de la subcontractació, la comunicació d’aquesta circumstància és suficient per acreditar la seva aptitud.</w:t>
      </w:r>
    </w:p>
    <w:p w14:paraId="4E7A32C5" w14:textId="77777777" w:rsidR="003F7817" w:rsidRPr="0090278A" w:rsidRDefault="003F7817" w:rsidP="00A33DEA">
      <w:pPr>
        <w:jc w:val="both"/>
        <w:rPr>
          <w:rFonts w:cs="Arial"/>
          <w:sz w:val="20"/>
        </w:rPr>
      </w:pPr>
    </w:p>
    <w:p w14:paraId="40FA7C71" w14:textId="77777777" w:rsidR="003F7817" w:rsidRPr="0090278A" w:rsidRDefault="003F7817" w:rsidP="00A33DEA">
      <w:pPr>
        <w:jc w:val="both"/>
        <w:rPr>
          <w:rFonts w:cs="Arial"/>
          <w:iCs/>
          <w:sz w:val="20"/>
        </w:rPr>
      </w:pPr>
      <w:r w:rsidRPr="0090278A">
        <w:rPr>
          <w:rFonts w:cs="Arial"/>
          <w:iCs/>
          <w:sz w:val="20"/>
        </w:rPr>
        <w:t>En cas que s’hagi demanat a les empreses que indiquin la subcontractació en les ofertes, l’empresa contractista només haurà de proporcionar a l’òrgan de contractació la informació relativa a les empreses subcontractistes que no s’hagi indicat a través del DEUC presentat per cadascuna d’aquestes o que hagi variat.</w:t>
      </w:r>
    </w:p>
    <w:p w14:paraId="6484E2D3" w14:textId="77777777" w:rsidR="003F7817" w:rsidRPr="0090278A" w:rsidRDefault="003F7817" w:rsidP="00A33DEA">
      <w:pPr>
        <w:jc w:val="both"/>
        <w:rPr>
          <w:rFonts w:cs="Arial"/>
          <w:sz w:val="20"/>
        </w:rPr>
      </w:pPr>
    </w:p>
    <w:p w14:paraId="58FEA872" w14:textId="77777777" w:rsidR="003F7817" w:rsidRPr="0090278A" w:rsidRDefault="003F7817" w:rsidP="00A33DEA">
      <w:pPr>
        <w:jc w:val="both"/>
        <w:rPr>
          <w:rFonts w:cs="Arial"/>
          <w:sz w:val="20"/>
        </w:rPr>
      </w:pPr>
      <w:r w:rsidRPr="0090278A">
        <w:rPr>
          <w:rFonts w:cs="Arial"/>
          <w:b/>
          <w:bCs/>
          <w:sz w:val="20"/>
        </w:rPr>
        <w:t xml:space="preserve">34.4 </w:t>
      </w:r>
      <w:r w:rsidRPr="0090278A">
        <w:rPr>
          <w:rFonts w:cs="Arial"/>
          <w:sz w:val="20"/>
        </w:rPr>
        <w:t>L’empresa contractista ha de notificar per escrit a l’òrgan de contractació qualsevol modificació que pateixi aquesta informació durant l’execució del contracte, i tota la informació necessària sobre els nous subcontractes.</w:t>
      </w:r>
    </w:p>
    <w:p w14:paraId="3C90F78E" w14:textId="77777777" w:rsidR="003F7817" w:rsidRPr="0090278A" w:rsidRDefault="003F7817" w:rsidP="00A33DEA">
      <w:pPr>
        <w:jc w:val="both"/>
        <w:rPr>
          <w:rFonts w:cs="Arial"/>
          <w:sz w:val="20"/>
        </w:rPr>
      </w:pPr>
    </w:p>
    <w:p w14:paraId="2075C9C5" w14:textId="77777777" w:rsidR="003F7817" w:rsidRPr="0090278A" w:rsidRDefault="003F7817" w:rsidP="00A33DEA">
      <w:pPr>
        <w:jc w:val="both"/>
        <w:rPr>
          <w:rFonts w:cs="Arial"/>
          <w:sz w:val="20"/>
        </w:rPr>
      </w:pPr>
      <w:r w:rsidRPr="0090278A">
        <w:rPr>
          <w:rFonts w:cs="Arial"/>
          <w:b/>
          <w:bCs/>
          <w:sz w:val="20"/>
        </w:rPr>
        <w:t xml:space="preserve">34.5 </w:t>
      </w:r>
      <w:r w:rsidRPr="0090278A">
        <w:rPr>
          <w:rFonts w:cs="Arial"/>
          <w:sz w:val="20"/>
        </w:rPr>
        <w:t>La subscripció de subcontractes està sotmesa al compliment dels requisits i circumstàncies regulades en l’article 215 de la LCSP.</w:t>
      </w:r>
    </w:p>
    <w:p w14:paraId="61CA5378" w14:textId="77777777" w:rsidR="003F7817" w:rsidRPr="0090278A" w:rsidRDefault="003F7817" w:rsidP="00A33DEA">
      <w:pPr>
        <w:jc w:val="both"/>
        <w:rPr>
          <w:rFonts w:cs="Arial"/>
          <w:sz w:val="20"/>
        </w:rPr>
      </w:pPr>
    </w:p>
    <w:p w14:paraId="29F118AF" w14:textId="77777777" w:rsidR="003F7817" w:rsidRPr="0090278A" w:rsidRDefault="003F7817" w:rsidP="00A33DEA">
      <w:pPr>
        <w:jc w:val="both"/>
        <w:rPr>
          <w:rFonts w:cs="Arial"/>
          <w:sz w:val="20"/>
        </w:rPr>
      </w:pPr>
      <w:r w:rsidRPr="0090278A">
        <w:rPr>
          <w:rFonts w:cs="Arial"/>
          <w:b/>
          <w:bCs/>
          <w:sz w:val="20"/>
        </w:rPr>
        <w:t xml:space="preserve">34.6 </w:t>
      </w:r>
      <w:r w:rsidRPr="0090278A">
        <w:rPr>
          <w:rFonts w:cs="Arial"/>
          <w:sz w:val="20"/>
        </w:rPr>
        <w:t>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com a conseqüència la imposició de les penalitats establertes en l’apartat P.5 del quadre de característiques:</w:t>
      </w:r>
    </w:p>
    <w:p w14:paraId="214CAF3E" w14:textId="77777777" w:rsidR="003F7817" w:rsidRPr="0090278A" w:rsidRDefault="003F7817" w:rsidP="00A33DEA">
      <w:pPr>
        <w:jc w:val="both"/>
        <w:rPr>
          <w:rFonts w:cs="Arial"/>
          <w:sz w:val="20"/>
        </w:rPr>
      </w:pPr>
      <w:r w:rsidRPr="0090278A">
        <w:rPr>
          <w:rFonts w:cs="Arial"/>
          <w:sz w:val="20"/>
        </w:rPr>
        <w:t>a) La imposició al contractista d’una penalitat de fins a un 50 per 100 de l’import del subcontracte.</w:t>
      </w:r>
    </w:p>
    <w:p w14:paraId="15EBA3CF" w14:textId="77777777" w:rsidR="003F7817" w:rsidRPr="0090278A" w:rsidRDefault="003F7817" w:rsidP="00A33DEA">
      <w:pPr>
        <w:jc w:val="both"/>
        <w:rPr>
          <w:rFonts w:cs="Arial"/>
          <w:sz w:val="20"/>
        </w:rPr>
      </w:pPr>
      <w:r w:rsidRPr="0090278A">
        <w:rPr>
          <w:rFonts w:cs="Arial"/>
          <w:sz w:val="20"/>
        </w:rPr>
        <w:t xml:space="preserve">b) La resolució del contracte, sempre que es compleixin els requisits que estableix el segon paràgraf de la lletra f) de l’apartat 1 de l’article 211. </w:t>
      </w:r>
    </w:p>
    <w:p w14:paraId="0BF7FE37" w14:textId="77777777" w:rsidR="003F7817" w:rsidRPr="0090278A" w:rsidRDefault="003F7817" w:rsidP="00A33DEA">
      <w:pPr>
        <w:jc w:val="both"/>
        <w:rPr>
          <w:rFonts w:cs="Arial"/>
          <w:b/>
          <w:bCs/>
          <w:sz w:val="20"/>
        </w:rPr>
      </w:pPr>
    </w:p>
    <w:p w14:paraId="43E0386E" w14:textId="77777777" w:rsidR="003F7817" w:rsidRPr="0090278A" w:rsidRDefault="003F7817" w:rsidP="00A33DEA">
      <w:pPr>
        <w:jc w:val="both"/>
        <w:rPr>
          <w:rFonts w:cs="Arial"/>
          <w:sz w:val="20"/>
        </w:rPr>
      </w:pPr>
      <w:r w:rsidRPr="0090278A">
        <w:rPr>
          <w:rFonts w:cs="Arial"/>
          <w:b/>
          <w:bCs/>
          <w:sz w:val="20"/>
        </w:rPr>
        <w:t xml:space="preserve">34.7 </w:t>
      </w:r>
      <w:r w:rsidRPr="0090278A">
        <w:rPr>
          <w:rFonts w:cs="Arial"/>
          <w:sz w:val="20"/>
        </w:rPr>
        <w:t>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0BE1B37F" w14:textId="77777777" w:rsidR="003F7817" w:rsidRPr="0090278A" w:rsidRDefault="003F7817" w:rsidP="00A33DEA">
      <w:pPr>
        <w:jc w:val="both"/>
        <w:rPr>
          <w:rFonts w:cs="Arial"/>
          <w:sz w:val="20"/>
        </w:rPr>
      </w:pPr>
    </w:p>
    <w:p w14:paraId="6CAFD950" w14:textId="77777777" w:rsidR="003F7817" w:rsidRPr="0090278A" w:rsidRDefault="003F7817" w:rsidP="00A33DEA">
      <w:pPr>
        <w:jc w:val="both"/>
        <w:rPr>
          <w:rFonts w:cs="Arial"/>
          <w:sz w:val="20"/>
        </w:rPr>
      </w:pPr>
      <w:r w:rsidRPr="0090278A">
        <w:rPr>
          <w:rFonts w:cs="Arial"/>
          <w:sz w:val="20"/>
        </w:rPr>
        <w:t>Les empreses subcontractistes no tenen acció directa davant de l’Administració contractant per les obligacions contretes amb elles per l’empresa contractista, com a conseqüència de l’execució del contracte principal i dels subcontractes.</w:t>
      </w:r>
    </w:p>
    <w:p w14:paraId="3130CB86" w14:textId="77777777" w:rsidR="003F7817" w:rsidRPr="0090278A" w:rsidRDefault="003F7817" w:rsidP="00A33DEA">
      <w:pPr>
        <w:jc w:val="both"/>
        <w:rPr>
          <w:rFonts w:cs="Arial"/>
          <w:sz w:val="20"/>
        </w:rPr>
      </w:pPr>
    </w:p>
    <w:p w14:paraId="37FC9817" w14:textId="77777777" w:rsidR="003F7817" w:rsidRPr="0090278A" w:rsidRDefault="003F7817" w:rsidP="00A33DEA">
      <w:pPr>
        <w:jc w:val="both"/>
        <w:rPr>
          <w:rFonts w:cs="Arial"/>
          <w:bCs/>
          <w:sz w:val="20"/>
        </w:rPr>
      </w:pPr>
      <w:r w:rsidRPr="0090278A">
        <w:rPr>
          <w:rFonts w:cs="Arial"/>
          <w:bCs/>
          <w:sz w:val="20"/>
        </w:rPr>
        <w:t>Si així s’indica en l’apartat S del quadre de característiques, es poden efectuar pagaments directes als subcontractistes, d’acord amb la disposició addicional cinquanta-unena de la LCSP.</w:t>
      </w:r>
    </w:p>
    <w:p w14:paraId="70637DF9" w14:textId="77777777" w:rsidR="003F7817" w:rsidRPr="0090278A" w:rsidRDefault="003F7817" w:rsidP="00A33DEA">
      <w:pPr>
        <w:jc w:val="both"/>
        <w:rPr>
          <w:rFonts w:cs="Arial"/>
          <w:i/>
          <w:iCs/>
          <w:sz w:val="20"/>
        </w:rPr>
      </w:pPr>
    </w:p>
    <w:p w14:paraId="33E4AE92" w14:textId="77777777" w:rsidR="003F7817" w:rsidRPr="0090278A" w:rsidRDefault="003F7817" w:rsidP="00A33DEA">
      <w:pPr>
        <w:jc w:val="both"/>
        <w:rPr>
          <w:rFonts w:cs="Arial"/>
          <w:sz w:val="20"/>
        </w:rPr>
      </w:pPr>
      <w:r w:rsidRPr="0090278A">
        <w:rPr>
          <w:rFonts w:cs="Arial"/>
          <w:b/>
          <w:bCs/>
          <w:sz w:val="20"/>
        </w:rPr>
        <w:t xml:space="preserve">34.8 </w:t>
      </w:r>
      <w:r w:rsidRPr="0090278A">
        <w:rPr>
          <w:rFonts w:cs="Arial"/>
          <w:sz w:val="20"/>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6709ED48" w14:textId="77777777" w:rsidR="003F7817" w:rsidRPr="0090278A" w:rsidRDefault="003F7817" w:rsidP="00A33DEA">
      <w:pPr>
        <w:jc w:val="both"/>
        <w:rPr>
          <w:rFonts w:cs="Arial"/>
          <w:sz w:val="20"/>
        </w:rPr>
      </w:pPr>
    </w:p>
    <w:p w14:paraId="02E0BF9F" w14:textId="77777777" w:rsidR="003F7817" w:rsidRPr="0090278A" w:rsidRDefault="003F7817" w:rsidP="00A33DEA">
      <w:pPr>
        <w:jc w:val="both"/>
        <w:rPr>
          <w:rFonts w:cs="Arial"/>
          <w:sz w:val="20"/>
        </w:rPr>
      </w:pPr>
      <w:r w:rsidRPr="0090278A">
        <w:rPr>
          <w:rFonts w:cs="Arial"/>
          <w:b/>
          <w:bCs/>
          <w:sz w:val="20"/>
        </w:rPr>
        <w:t xml:space="preserve">34.9 </w:t>
      </w:r>
      <w:r w:rsidRPr="0090278A">
        <w:rPr>
          <w:rFonts w:cs="Arial"/>
          <w:sz w:val="20"/>
        </w:rPr>
        <w:t>L’empresa contractista ha d’informar a qui exerceix la representació de les persones treballadores de la subcontractació, d’acord amb la legislació laboral.</w:t>
      </w:r>
    </w:p>
    <w:p w14:paraId="0323EFC9" w14:textId="77777777" w:rsidR="003F7817" w:rsidRPr="0090278A" w:rsidRDefault="003F7817" w:rsidP="00A33DEA">
      <w:pPr>
        <w:jc w:val="both"/>
        <w:rPr>
          <w:rFonts w:cs="Arial"/>
          <w:sz w:val="20"/>
        </w:rPr>
      </w:pPr>
    </w:p>
    <w:p w14:paraId="14B2AE44" w14:textId="77777777" w:rsidR="003F7817" w:rsidRPr="0090278A" w:rsidRDefault="003F7817" w:rsidP="00A33DEA">
      <w:pPr>
        <w:jc w:val="both"/>
        <w:rPr>
          <w:rFonts w:cs="Arial"/>
          <w:sz w:val="20"/>
        </w:rPr>
      </w:pPr>
      <w:r w:rsidRPr="0090278A">
        <w:rPr>
          <w:rFonts w:cs="Arial"/>
          <w:b/>
          <w:bCs/>
          <w:sz w:val="20"/>
        </w:rPr>
        <w:t xml:space="preserve">34.10 </w:t>
      </w:r>
      <w:r w:rsidRPr="0090278A">
        <w:rPr>
          <w:rFonts w:cs="Arial"/>
          <w:sz w:val="20"/>
        </w:rPr>
        <w:t>Els subcontractes tenen en tot cas naturalesa privada.</w:t>
      </w:r>
    </w:p>
    <w:p w14:paraId="25D432AD" w14:textId="77777777" w:rsidR="003F7817" w:rsidRPr="0090278A" w:rsidRDefault="003F7817" w:rsidP="00A33DEA">
      <w:pPr>
        <w:jc w:val="both"/>
        <w:rPr>
          <w:rFonts w:cs="Arial"/>
          <w:sz w:val="20"/>
        </w:rPr>
      </w:pPr>
      <w:r w:rsidRPr="0090278A">
        <w:rPr>
          <w:rFonts w:cs="Arial"/>
          <w:sz w:val="20"/>
        </w:rPr>
        <w:t xml:space="preserve"> </w:t>
      </w:r>
    </w:p>
    <w:p w14:paraId="58A8F01B" w14:textId="77777777" w:rsidR="003F7817" w:rsidRPr="0090278A" w:rsidRDefault="003F7817" w:rsidP="00A33DEA">
      <w:pPr>
        <w:jc w:val="both"/>
        <w:rPr>
          <w:rFonts w:cs="Arial"/>
          <w:sz w:val="20"/>
        </w:rPr>
      </w:pPr>
      <w:r w:rsidRPr="0090278A">
        <w:rPr>
          <w:rFonts w:cs="Arial"/>
          <w:b/>
          <w:bCs/>
          <w:sz w:val="20"/>
        </w:rPr>
        <w:t xml:space="preserve">34.11 </w:t>
      </w:r>
      <w:r w:rsidRPr="0090278A">
        <w:rPr>
          <w:rFonts w:cs="Arial"/>
          <w:sz w:val="20"/>
        </w:rPr>
        <w:t>El pagament a les empreses subcontractistes i a les empreses subministradores es regeix pel que disposen els articles 216 i 217 de la LCSP.</w:t>
      </w:r>
    </w:p>
    <w:p w14:paraId="64101A97" w14:textId="77777777" w:rsidR="003F7817" w:rsidRPr="0090278A" w:rsidRDefault="003F7817" w:rsidP="00A33DEA">
      <w:pPr>
        <w:jc w:val="both"/>
        <w:rPr>
          <w:rFonts w:cs="Arial"/>
          <w:sz w:val="20"/>
        </w:rPr>
      </w:pPr>
    </w:p>
    <w:p w14:paraId="58D90A71" w14:textId="77777777" w:rsidR="003F7817" w:rsidRPr="0090278A" w:rsidRDefault="003F7817" w:rsidP="00A33DEA">
      <w:pPr>
        <w:jc w:val="both"/>
        <w:rPr>
          <w:rFonts w:cs="Arial"/>
          <w:sz w:val="20"/>
        </w:rPr>
      </w:pPr>
      <w:r w:rsidRPr="0090278A">
        <w:rPr>
          <w:rFonts w:cs="Arial"/>
          <w:sz w:val="20"/>
        </w:rPr>
        <w:t>En cas que el valor estimat del contracte superi els 5 milions d’euros i l’import de la subcontractació sigui igual o superior al 30 per cent del preu del contracte, l’Administració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197266FF" w14:textId="77777777" w:rsidR="003F7817" w:rsidRPr="0090278A" w:rsidRDefault="003F7817" w:rsidP="00A33DEA">
      <w:pPr>
        <w:jc w:val="both"/>
        <w:rPr>
          <w:rFonts w:cs="Arial"/>
          <w:sz w:val="20"/>
        </w:rPr>
      </w:pPr>
    </w:p>
    <w:p w14:paraId="17634B94" w14:textId="2252E150" w:rsidR="003F7817" w:rsidRPr="00C3797E" w:rsidRDefault="003F7817" w:rsidP="00C3797E">
      <w:pPr>
        <w:keepNext/>
        <w:jc w:val="both"/>
        <w:rPr>
          <w:rFonts w:cs="Arial"/>
          <w:b/>
          <w:sz w:val="20"/>
        </w:rPr>
      </w:pPr>
      <w:bookmarkStart w:id="67" w:name="_Toc514873510"/>
      <w:bookmarkEnd w:id="67"/>
      <w:r w:rsidRPr="0090278A">
        <w:rPr>
          <w:rFonts w:cs="Arial"/>
          <w:b/>
          <w:sz w:val="20"/>
        </w:rPr>
        <w:t>Trenta-cinquena. Revisió de preus</w:t>
      </w:r>
    </w:p>
    <w:p w14:paraId="57572782" w14:textId="77777777" w:rsidR="003F7817" w:rsidRPr="0090278A" w:rsidRDefault="003F7817" w:rsidP="00A33DEA">
      <w:pPr>
        <w:jc w:val="both"/>
        <w:rPr>
          <w:rFonts w:cs="Arial"/>
          <w:sz w:val="20"/>
        </w:rPr>
      </w:pPr>
      <w:r w:rsidRPr="0090278A">
        <w:rPr>
          <w:rFonts w:cs="Arial"/>
          <w:sz w:val="20"/>
        </w:rPr>
        <w:t>La revisió de preus aplicable a aquest contracte es detalla en l’</w:t>
      </w:r>
      <w:r w:rsidRPr="0090278A">
        <w:rPr>
          <w:rFonts w:cs="Arial"/>
          <w:bCs/>
          <w:sz w:val="20"/>
        </w:rPr>
        <w:t>apartat T del quadre de característiques</w:t>
      </w:r>
      <w:r w:rsidRPr="0090278A">
        <w:rPr>
          <w:rFonts w:cs="Arial"/>
          <w:sz w:val="20"/>
        </w:rPr>
        <w:t>. La revisió de preus només serà procedent quan el contracte s’hagi executat, almenys, en un 20% del seu import i hagin transcorregut dos anys des de la seva formalització.</w:t>
      </w:r>
    </w:p>
    <w:p w14:paraId="45938FA7" w14:textId="77777777" w:rsidR="003F7817" w:rsidRPr="0090278A" w:rsidRDefault="003F7817" w:rsidP="00A33DEA">
      <w:pPr>
        <w:jc w:val="both"/>
        <w:rPr>
          <w:rFonts w:cs="Arial"/>
          <w:sz w:val="20"/>
        </w:rPr>
      </w:pPr>
    </w:p>
    <w:p w14:paraId="48FAC2F3" w14:textId="77777777" w:rsidR="003F7817" w:rsidRPr="0090278A" w:rsidRDefault="003F7817" w:rsidP="00A33DEA">
      <w:pPr>
        <w:jc w:val="both"/>
        <w:rPr>
          <w:rFonts w:cs="Arial"/>
          <w:sz w:val="20"/>
        </w:rPr>
      </w:pPr>
      <w:r w:rsidRPr="0090278A">
        <w:rPr>
          <w:rFonts w:cs="Arial"/>
          <w:sz w:val="20"/>
        </w:rPr>
        <w:t>L’import de les revisions que siguin procedents es farà efectiu, d’ofici, mitjançant l’abonament o el descompte corresponent en les certificacions o pagaments parcials.</w:t>
      </w:r>
    </w:p>
    <w:p w14:paraId="5715B07A" w14:textId="77777777" w:rsidR="003F7817" w:rsidRPr="0090278A" w:rsidRDefault="003F7817" w:rsidP="00A33DEA">
      <w:pPr>
        <w:jc w:val="both"/>
        <w:rPr>
          <w:rFonts w:cs="Arial"/>
          <w:sz w:val="20"/>
        </w:rPr>
      </w:pPr>
    </w:p>
    <w:p w14:paraId="76202E1B" w14:textId="77777777" w:rsidR="003F7817" w:rsidRPr="0090278A" w:rsidRDefault="003F7817" w:rsidP="00A33DEA">
      <w:pPr>
        <w:keepNext/>
        <w:jc w:val="both"/>
        <w:rPr>
          <w:rFonts w:cs="Arial"/>
          <w:b/>
          <w:sz w:val="20"/>
        </w:rPr>
      </w:pPr>
      <w:bookmarkStart w:id="68" w:name="_Toc514873511"/>
      <w:bookmarkEnd w:id="68"/>
      <w:r w:rsidRPr="0090278A">
        <w:rPr>
          <w:rFonts w:cs="Arial"/>
          <w:b/>
          <w:sz w:val="20"/>
        </w:rPr>
        <w:t>VI. DISPOSICIONS RELATIVES A L’EXTINCIÓ DEL CONTRACTE</w:t>
      </w:r>
    </w:p>
    <w:p w14:paraId="4B95B054" w14:textId="77777777" w:rsidR="003F7817" w:rsidRPr="0090278A" w:rsidRDefault="003F7817" w:rsidP="00A33DEA">
      <w:pPr>
        <w:jc w:val="both"/>
        <w:rPr>
          <w:rFonts w:cs="Arial"/>
          <w:b/>
          <w:bCs/>
          <w:sz w:val="20"/>
        </w:rPr>
      </w:pPr>
    </w:p>
    <w:p w14:paraId="64FC59E7" w14:textId="1FC514AB" w:rsidR="003F7817" w:rsidRPr="00C3797E" w:rsidRDefault="003F7817" w:rsidP="00C3797E">
      <w:pPr>
        <w:keepNext/>
        <w:jc w:val="both"/>
        <w:rPr>
          <w:rFonts w:cs="Arial"/>
          <w:b/>
          <w:sz w:val="20"/>
        </w:rPr>
      </w:pPr>
      <w:bookmarkStart w:id="69" w:name="_Toc514873512"/>
      <w:bookmarkEnd w:id="69"/>
      <w:r w:rsidRPr="0090278A">
        <w:rPr>
          <w:rFonts w:cs="Arial"/>
          <w:b/>
          <w:sz w:val="20"/>
        </w:rPr>
        <w:t>Trenta-sisena. Recepció i liquidació</w:t>
      </w:r>
    </w:p>
    <w:p w14:paraId="4011D7B2" w14:textId="6712A382" w:rsidR="003F7817" w:rsidRPr="0090278A" w:rsidRDefault="003F7817" w:rsidP="00A33DEA">
      <w:pPr>
        <w:jc w:val="both"/>
        <w:rPr>
          <w:rFonts w:cs="Arial"/>
          <w:sz w:val="20"/>
        </w:rPr>
      </w:pPr>
      <w:r w:rsidRPr="0090278A">
        <w:rPr>
          <w:rFonts w:cs="Arial"/>
          <w:sz w:val="20"/>
        </w:rPr>
        <w:t xml:space="preserve">La recepció i la liquidació del contracte es realitzarà conforme </w:t>
      </w:r>
      <w:r w:rsidR="007D05C5">
        <w:rPr>
          <w:rFonts w:cs="Arial"/>
          <w:sz w:val="20"/>
        </w:rPr>
        <w:t>al que disposen els articles</w:t>
      </w:r>
      <w:r w:rsidRPr="0090278A">
        <w:rPr>
          <w:rFonts w:cs="Arial"/>
          <w:b/>
          <w:sz w:val="20"/>
        </w:rPr>
        <w:t xml:space="preserve"> </w:t>
      </w:r>
      <w:r w:rsidR="007D05C5">
        <w:rPr>
          <w:rFonts w:cs="Arial"/>
          <w:b/>
          <w:sz w:val="20"/>
        </w:rPr>
        <w:t>284</w:t>
      </w:r>
      <w:r w:rsidRPr="0090278A">
        <w:rPr>
          <w:rFonts w:cs="Arial"/>
          <w:b/>
          <w:sz w:val="20"/>
        </w:rPr>
        <w:t xml:space="preserve"> i següents</w:t>
      </w:r>
      <w:r w:rsidRPr="0090278A">
        <w:rPr>
          <w:rFonts w:cs="Arial"/>
          <w:sz w:val="20"/>
        </w:rPr>
        <w:t xml:space="preserve"> de la LCSP i l’article 204 del RGLCAP.</w:t>
      </w:r>
    </w:p>
    <w:p w14:paraId="078CAD45" w14:textId="77777777" w:rsidR="003F7817" w:rsidRPr="0090278A" w:rsidRDefault="003F7817" w:rsidP="00A33DEA">
      <w:pPr>
        <w:jc w:val="both"/>
        <w:rPr>
          <w:rFonts w:cs="Arial"/>
          <w:sz w:val="20"/>
        </w:rPr>
      </w:pPr>
    </w:p>
    <w:p w14:paraId="3ADFEF3B" w14:textId="77777777" w:rsidR="003F7817" w:rsidRPr="0090278A" w:rsidRDefault="003F7817" w:rsidP="00A33DEA">
      <w:pPr>
        <w:jc w:val="both"/>
        <w:rPr>
          <w:rFonts w:cs="Arial"/>
          <w:sz w:val="20"/>
        </w:rPr>
      </w:pPr>
      <w:r w:rsidRPr="0090278A">
        <w:rPr>
          <w:rFonts w:cs="Arial"/>
          <w:sz w:val="20"/>
        </w:rPr>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14:paraId="4639D104" w14:textId="77777777" w:rsidR="00430F20" w:rsidRPr="0090278A" w:rsidRDefault="00430F20" w:rsidP="00A33DEA">
      <w:pPr>
        <w:jc w:val="both"/>
        <w:rPr>
          <w:rFonts w:cs="Arial"/>
          <w:iCs/>
          <w:sz w:val="20"/>
        </w:rPr>
      </w:pPr>
    </w:p>
    <w:p w14:paraId="0E8D3DBF" w14:textId="2A0CC04B" w:rsidR="003F7817" w:rsidRPr="0090278A" w:rsidRDefault="003F7817" w:rsidP="00A33DEA">
      <w:pPr>
        <w:jc w:val="both"/>
        <w:rPr>
          <w:rFonts w:cs="Arial"/>
          <w:iCs/>
          <w:sz w:val="20"/>
        </w:rPr>
      </w:pPr>
      <w:r w:rsidRPr="0090278A">
        <w:rPr>
          <w:rFonts w:cs="Arial"/>
          <w:iCs/>
          <w:sz w:val="20"/>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5B86762B" w14:textId="77777777" w:rsidR="003F7817" w:rsidRPr="0090278A" w:rsidRDefault="003F7817" w:rsidP="00A33DEA">
      <w:pPr>
        <w:jc w:val="both"/>
        <w:rPr>
          <w:rFonts w:cs="Arial"/>
          <w:i/>
          <w:iCs/>
          <w:sz w:val="20"/>
        </w:rPr>
      </w:pPr>
    </w:p>
    <w:p w14:paraId="507028C9" w14:textId="77777777" w:rsidR="003F7817" w:rsidRPr="0090278A" w:rsidRDefault="003F7817" w:rsidP="00A33DEA">
      <w:pPr>
        <w:jc w:val="both"/>
        <w:rPr>
          <w:rFonts w:cs="Arial"/>
          <w:b/>
          <w:sz w:val="20"/>
        </w:rPr>
      </w:pPr>
      <w:r w:rsidRPr="0090278A">
        <w:rPr>
          <w:rFonts w:cs="Arial"/>
          <w:sz w:val="20"/>
        </w:rPr>
        <w:t xml:space="preserve">A més, </w:t>
      </w:r>
      <w:r w:rsidRPr="0090278A">
        <w:rPr>
          <w:rFonts w:cs="Arial"/>
          <w:b/>
          <w:sz w:val="20"/>
        </w:rPr>
        <w:t>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14:paraId="79D986B3" w14:textId="77777777" w:rsidR="003F7817" w:rsidRPr="0090278A" w:rsidRDefault="003F7817" w:rsidP="00A33DEA">
      <w:pPr>
        <w:jc w:val="both"/>
        <w:rPr>
          <w:rFonts w:cs="Arial"/>
          <w:sz w:val="20"/>
        </w:rPr>
      </w:pPr>
    </w:p>
    <w:p w14:paraId="29117F82" w14:textId="77777777" w:rsidR="003F7817" w:rsidRPr="0090278A" w:rsidRDefault="003F7817" w:rsidP="00A33DEA">
      <w:pPr>
        <w:keepNext/>
        <w:jc w:val="both"/>
        <w:rPr>
          <w:rFonts w:cs="Arial"/>
          <w:b/>
          <w:sz w:val="20"/>
        </w:rPr>
      </w:pPr>
      <w:bookmarkStart w:id="70" w:name="_Toc514873513"/>
      <w:bookmarkEnd w:id="70"/>
      <w:r w:rsidRPr="0090278A">
        <w:rPr>
          <w:rFonts w:cs="Arial"/>
          <w:b/>
          <w:sz w:val="20"/>
        </w:rPr>
        <w:t>Trenta-setena. Termini de garantia i devolució o cancel·lació de la garantia definitiva</w:t>
      </w:r>
    </w:p>
    <w:p w14:paraId="1F556915" w14:textId="77777777" w:rsidR="003F7817" w:rsidRPr="0090278A" w:rsidRDefault="003F7817" w:rsidP="00A33DEA">
      <w:pPr>
        <w:jc w:val="both"/>
        <w:rPr>
          <w:rFonts w:cs="Arial"/>
          <w:b/>
          <w:bCs/>
          <w:sz w:val="20"/>
        </w:rPr>
      </w:pPr>
    </w:p>
    <w:p w14:paraId="2AAD0FB7" w14:textId="4ABAAA2A" w:rsidR="003F7817" w:rsidRPr="0090278A" w:rsidRDefault="003F7817" w:rsidP="00A33DEA">
      <w:pPr>
        <w:jc w:val="both"/>
        <w:rPr>
          <w:rFonts w:cs="Arial"/>
          <w:sz w:val="20"/>
        </w:rPr>
      </w:pPr>
      <w:r w:rsidRPr="0090278A">
        <w:rPr>
          <w:rFonts w:cs="Arial"/>
          <w:sz w:val="20"/>
        </w:rPr>
        <w:t>El termini de garantia és l’assenyalat en l’</w:t>
      </w:r>
      <w:r w:rsidRPr="0090278A">
        <w:rPr>
          <w:rFonts w:cs="Arial"/>
          <w:bCs/>
          <w:sz w:val="20"/>
        </w:rPr>
        <w:t>apartat U</w:t>
      </w:r>
      <w:r w:rsidR="007D05C5">
        <w:rPr>
          <w:rFonts w:cs="Arial"/>
          <w:bCs/>
          <w:sz w:val="20"/>
        </w:rPr>
        <w:t xml:space="preserve"> del quadre de característiques.</w:t>
      </w:r>
    </w:p>
    <w:p w14:paraId="4C40A517" w14:textId="77777777" w:rsidR="003F7817" w:rsidRPr="0090278A" w:rsidRDefault="003F7817" w:rsidP="00A33DEA">
      <w:pPr>
        <w:jc w:val="both"/>
        <w:rPr>
          <w:rFonts w:cs="Arial"/>
          <w:sz w:val="20"/>
        </w:rPr>
      </w:pPr>
    </w:p>
    <w:p w14:paraId="670A3360" w14:textId="77777777" w:rsidR="003F7817" w:rsidRPr="0090278A" w:rsidRDefault="003F7817" w:rsidP="00A33DEA">
      <w:pPr>
        <w:jc w:val="both"/>
        <w:rPr>
          <w:rFonts w:cs="Arial"/>
          <w:sz w:val="20"/>
        </w:rPr>
      </w:pPr>
      <w:r w:rsidRPr="0090278A">
        <w:rPr>
          <w:rFonts w:cs="Arial"/>
          <w:sz w:val="20"/>
        </w:rPr>
        <w:t>Si durant el termini de garantia s’acredita l’existència de vicis o defectes en els treballs efectuats, es reclamarà a l’empresa contractista que els esmeni.</w:t>
      </w:r>
    </w:p>
    <w:p w14:paraId="0D61E9C8" w14:textId="77777777" w:rsidR="003F7817" w:rsidRPr="0090278A" w:rsidRDefault="003F7817" w:rsidP="00A33DEA">
      <w:pPr>
        <w:jc w:val="both"/>
        <w:rPr>
          <w:rFonts w:cs="Arial"/>
          <w:sz w:val="20"/>
        </w:rPr>
      </w:pPr>
    </w:p>
    <w:p w14:paraId="00525375" w14:textId="77777777" w:rsidR="003F7817" w:rsidRPr="0090278A" w:rsidRDefault="003F7817" w:rsidP="00A33DEA">
      <w:pPr>
        <w:jc w:val="both"/>
        <w:rPr>
          <w:rFonts w:cs="Arial"/>
          <w:sz w:val="20"/>
        </w:rPr>
      </w:pPr>
      <w:r w:rsidRPr="0090278A">
        <w:rPr>
          <w:rFonts w:cs="Arial"/>
          <w:sz w:val="20"/>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14:paraId="71587303" w14:textId="77777777" w:rsidR="003F7817" w:rsidRPr="0090278A" w:rsidRDefault="003F7817" w:rsidP="00A33DEA">
      <w:pPr>
        <w:jc w:val="both"/>
        <w:rPr>
          <w:rFonts w:cs="Arial"/>
          <w:sz w:val="20"/>
        </w:rPr>
      </w:pPr>
    </w:p>
    <w:p w14:paraId="69412D2E" w14:textId="5E3768D1" w:rsidR="003F7817" w:rsidRPr="0090278A" w:rsidRDefault="003F7817" w:rsidP="00A33DEA">
      <w:pPr>
        <w:keepNext/>
        <w:jc w:val="both"/>
        <w:rPr>
          <w:rFonts w:cs="Arial"/>
          <w:b/>
          <w:sz w:val="20"/>
        </w:rPr>
      </w:pPr>
      <w:bookmarkStart w:id="71" w:name="_Toc514873514"/>
      <w:bookmarkEnd w:id="71"/>
      <w:r w:rsidRPr="0090278A">
        <w:rPr>
          <w:rFonts w:cs="Arial"/>
          <w:b/>
          <w:sz w:val="20"/>
        </w:rPr>
        <w:t>Trenta-vuitena. Resolució del contracte</w:t>
      </w:r>
    </w:p>
    <w:p w14:paraId="370F3511" w14:textId="66B6ACB9" w:rsidR="003F7817" w:rsidRPr="0090278A" w:rsidRDefault="007D05C5" w:rsidP="00A33DEA">
      <w:pPr>
        <w:jc w:val="both"/>
        <w:rPr>
          <w:rFonts w:cs="Arial"/>
          <w:sz w:val="20"/>
        </w:rPr>
      </w:pPr>
      <w:r>
        <w:rPr>
          <w:rFonts w:cs="Arial"/>
          <w:sz w:val="20"/>
        </w:rPr>
        <w:t>Són causes de resolució del contracte de concessió de serveis les previstes a l’article 294 LCSP</w:t>
      </w:r>
    </w:p>
    <w:p w14:paraId="2B281B0A" w14:textId="1E40DB5D" w:rsidR="007D05C5" w:rsidRPr="0090278A" w:rsidRDefault="007D05C5" w:rsidP="00A33DEA">
      <w:pPr>
        <w:jc w:val="both"/>
        <w:rPr>
          <w:rFonts w:cs="Arial"/>
          <w:i/>
          <w:iCs/>
          <w:sz w:val="20"/>
        </w:rPr>
      </w:pPr>
    </w:p>
    <w:p w14:paraId="29C46355" w14:textId="591E615D" w:rsidR="003F7817" w:rsidRPr="0090278A" w:rsidRDefault="007D05C5" w:rsidP="00A33DEA">
      <w:pPr>
        <w:jc w:val="both"/>
        <w:rPr>
          <w:rFonts w:cs="Arial"/>
          <w:sz w:val="20"/>
        </w:rPr>
      </w:pPr>
      <w:r>
        <w:rPr>
          <w:rFonts w:cs="Arial"/>
          <w:sz w:val="20"/>
        </w:rPr>
        <w:t>Els efectes</w:t>
      </w:r>
      <w:r w:rsidR="003F7817" w:rsidRPr="0090278A">
        <w:rPr>
          <w:rFonts w:cs="Arial"/>
          <w:sz w:val="20"/>
        </w:rPr>
        <w:t xml:space="preserve"> de</w:t>
      </w:r>
      <w:r>
        <w:rPr>
          <w:rFonts w:cs="Arial"/>
          <w:sz w:val="20"/>
        </w:rPr>
        <w:t xml:space="preserve"> la</w:t>
      </w:r>
      <w:r w:rsidR="003F7817" w:rsidRPr="0090278A">
        <w:rPr>
          <w:rFonts w:cs="Arial"/>
          <w:sz w:val="20"/>
        </w:rPr>
        <w:t xml:space="preserve"> resolució són </w:t>
      </w:r>
      <w:r>
        <w:rPr>
          <w:rFonts w:cs="Arial"/>
          <w:sz w:val="20"/>
        </w:rPr>
        <w:t>els que s’estableixin a</w:t>
      </w:r>
      <w:r w:rsidRPr="007D05C5">
        <w:rPr>
          <w:rFonts w:cs="Arial"/>
          <w:sz w:val="20"/>
        </w:rPr>
        <w:t xml:space="preserve"> l’article </w:t>
      </w:r>
      <w:r w:rsidR="00430F20" w:rsidRPr="007D05C5">
        <w:rPr>
          <w:rFonts w:cs="Arial"/>
          <w:sz w:val="20"/>
        </w:rPr>
        <w:t>295</w:t>
      </w:r>
      <w:r w:rsidR="003F7817" w:rsidRPr="007D05C5">
        <w:rPr>
          <w:rFonts w:cs="Arial"/>
          <w:sz w:val="20"/>
        </w:rPr>
        <w:t xml:space="preserve"> de l</w:t>
      </w:r>
      <w:r w:rsidR="003F7817" w:rsidRPr="0090278A">
        <w:rPr>
          <w:rFonts w:cs="Arial"/>
          <w:sz w:val="20"/>
        </w:rPr>
        <w:t>a LCSP.</w:t>
      </w:r>
    </w:p>
    <w:p w14:paraId="6E2389E5" w14:textId="77777777" w:rsidR="003F7817" w:rsidRPr="0090278A" w:rsidRDefault="003F7817" w:rsidP="00A33DEA">
      <w:pPr>
        <w:jc w:val="both"/>
        <w:rPr>
          <w:rFonts w:cs="Arial"/>
          <w:sz w:val="20"/>
        </w:rPr>
      </w:pPr>
    </w:p>
    <w:p w14:paraId="646E041C" w14:textId="0EBD1317" w:rsidR="003F7817" w:rsidRDefault="003F7817" w:rsidP="00A33DEA">
      <w:pPr>
        <w:jc w:val="both"/>
        <w:rPr>
          <w:rFonts w:cs="Arial"/>
          <w:sz w:val="20"/>
        </w:rPr>
      </w:pPr>
      <w:r w:rsidRPr="0090278A">
        <w:rPr>
          <w:rFonts w:cs="Arial"/>
          <w:sz w:val="20"/>
        </w:rPr>
        <w:t>En tots els casos, la resolució del contracte es durà a terme seguint el procediment establert en l’article 191 de la LCSP i en l’article 109 del RGLCAP.</w:t>
      </w:r>
    </w:p>
    <w:p w14:paraId="069201D2" w14:textId="2A5C8C10" w:rsidR="00F22E3B" w:rsidRDefault="00F22E3B" w:rsidP="00A33DEA">
      <w:pPr>
        <w:jc w:val="both"/>
        <w:rPr>
          <w:rFonts w:cs="Arial"/>
          <w:sz w:val="20"/>
        </w:rPr>
      </w:pPr>
    </w:p>
    <w:p w14:paraId="3B76132F" w14:textId="2B4653DB" w:rsidR="00F22E3B" w:rsidRDefault="00F22E3B" w:rsidP="00A33DEA">
      <w:pPr>
        <w:jc w:val="both"/>
        <w:rPr>
          <w:rFonts w:cs="Arial"/>
          <w:b/>
          <w:sz w:val="20"/>
        </w:rPr>
      </w:pPr>
      <w:r w:rsidRPr="00F22E3B">
        <w:rPr>
          <w:rFonts w:cs="Arial"/>
          <w:b/>
          <w:sz w:val="20"/>
        </w:rPr>
        <w:t>Trenta-novena</w:t>
      </w:r>
      <w:r>
        <w:rPr>
          <w:rFonts w:cs="Arial"/>
          <w:sz w:val="20"/>
        </w:rPr>
        <w:t xml:space="preserve">. </w:t>
      </w:r>
      <w:r w:rsidRPr="00F22E3B">
        <w:rPr>
          <w:rFonts w:cs="Arial"/>
          <w:b/>
          <w:sz w:val="20"/>
        </w:rPr>
        <w:t>Reversió</w:t>
      </w:r>
      <w:r>
        <w:rPr>
          <w:rFonts w:cs="Arial"/>
          <w:b/>
          <w:sz w:val="20"/>
        </w:rPr>
        <w:t xml:space="preserve"> de la concessió de serveis.</w:t>
      </w:r>
    </w:p>
    <w:p w14:paraId="6BA091FE" w14:textId="6987B23C" w:rsidR="003F7817" w:rsidRDefault="00F22E3B" w:rsidP="00A33DEA">
      <w:pPr>
        <w:jc w:val="both"/>
        <w:rPr>
          <w:rFonts w:cs="Arial"/>
          <w:sz w:val="20"/>
        </w:rPr>
      </w:pPr>
      <w:r>
        <w:rPr>
          <w:rFonts w:cs="Arial"/>
          <w:sz w:val="20"/>
        </w:rPr>
        <w:t xml:space="preserve">És d’aplicació l’article 291 LCSP. </w:t>
      </w:r>
    </w:p>
    <w:p w14:paraId="15CDA707" w14:textId="0D8D7B5B" w:rsidR="00F22E3B" w:rsidRDefault="00F22E3B" w:rsidP="00A33DEA">
      <w:pPr>
        <w:jc w:val="both"/>
        <w:rPr>
          <w:rFonts w:cs="Arial"/>
          <w:sz w:val="20"/>
        </w:rPr>
      </w:pPr>
    </w:p>
    <w:p w14:paraId="07C2144D" w14:textId="3B9170F7" w:rsidR="00F22E3B" w:rsidRDefault="00F22E3B" w:rsidP="00A33DEA">
      <w:pPr>
        <w:jc w:val="both"/>
        <w:rPr>
          <w:rFonts w:cs="Arial"/>
          <w:sz w:val="20"/>
        </w:rPr>
      </w:pPr>
    </w:p>
    <w:p w14:paraId="55A786E6" w14:textId="77777777" w:rsidR="00F22E3B" w:rsidRPr="0090278A" w:rsidRDefault="00F22E3B" w:rsidP="00A33DEA">
      <w:pPr>
        <w:jc w:val="both"/>
        <w:rPr>
          <w:rFonts w:cs="Arial"/>
          <w:sz w:val="20"/>
        </w:rPr>
      </w:pPr>
    </w:p>
    <w:p w14:paraId="0A0DA5BA" w14:textId="77777777" w:rsidR="003F7817" w:rsidRPr="0090278A" w:rsidRDefault="003F7817" w:rsidP="00A33DEA">
      <w:pPr>
        <w:keepNext/>
        <w:jc w:val="both"/>
        <w:rPr>
          <w:rFonts w:cs="Arial"/>
          <w:b/>
          <w:sz w:val="20"/>
        </w:rPr>
      </w:pPr>
      <w:bookmarkStart w:id="72" w:name="_Toc514873515"/>
      <w:r w:rsidRPr="0090278A">
        <w:rPr>
          <w:rFonts w:cs="Arial"/>
          <w:b/>
          <w:sz w:val="20"/>
        </w:rPr>
        <w:t>VII. RECURSOS, MESURES PROVISIONALS I SUPÒSITS ESPECIALS DE NUL·LITAT CONTRACTUAL</w:t>
      </w:r>
      <w:bookmarkEnd w:id="72"/>
      <w:r w:rsidRPr="0090278A">
        <w:rPr>
          <w:rFonts w:cs="Arial"/>
          <w:b/>
          <w:sz w:val="20"/>
        </w:rPr>
        <w:t xml:space="preserve"> </w:t>
      </w:r>
    </w:p>
    <w:p w14:paraId="489B8C23" w14:textId="77777777" w:rsidR="003F7817" w:rsidRPr="0090278A" w:rsidRDefault="003F7817" w:rsidP="00A33DEA">
      <w:pPr>
        <w:jc w:val="both"/>
        <w:rPr>
          <w:rFonts w:cs="Arial"/>
          <w:b/>
          <w:bCs/>
          <w:sz w:val="20"/>
        </w:rPr>
      </w:pPr>
    </w:p>
    <w:p w14:paraId="6F14C27C" w14:textId="35A9C42C" w:rsidR="003F7817" w:rsidRPr="00C3797E" w:rsidRDefault="00F22E3B" w:rsidP="00C3797E">
      <w:pPr>
        <w:keepNext/>
        <w:jc w:val="both"/>
        <w:rPr>
          <w:rFonts w:cs="Arial"/>
          <w:b/>
          <w:sz w:val="20"/>
        </w:rPr>
      </w:pPr>
      <w:bookmarkStart w:id="73" w:name="_Toc514873516"/>
      <w:bookmarkEnd w:id="73"/>
      <w:r>
        <w:rPr>
          <w:rFonts w:cs="Arial"/>
          <w:b/>
          <w:sz w:val="20"/>
        </w:rPr>
        <w:t>Quarantena</w:t>
      </w:r>
      <w:r w:rsidR="003F7817" w:rsidRPr="0090278A">
        <w:rPr>
          <w:rFonts w:cs="Arial"/>
          <w:b/>
          <w:sz w:val="20"/>
        </w:rPr>
        <w:t>. Règim de recursos</w:t>
      </w:r>
    </w:p>
    <w:p w14:paraId="029E7F81"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bookmarkStart w:id="74" w:name="_Toc514873517"/>
      <w:r w:rsidRPr="009D4BA1">
        <w:rPr>
          <w:rFonts w:cs="Arial"/>
          <w:b/>
          <w:bCs/>
          <w:color w:val="auto"/>
          <w:sz w:val="20"/>
        </w:rPr>
        <w:t xml:space="preserve">40.1 </w:t>
      </w:r>
      <w:r w:rsidRPr="009D4BA1">
        <w:rPr>
          <w:rFonts w:cs="Arial"/>
          <w:color w:val="auto"/>
          <w:sz w:val="20"/>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158E195C"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p>
    <w:p w14:paraId="076F9952"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r w:rsidRPr="009D4BA1">
        <w:rPr>
          <w:rFonts w:cs="Arial"/>
          <w:color w:val="auto"/>
          <w:sz w:val="20"/>
        </w:rPr>
        <w:t>Aquest recurs té caràcter potestatiu, és gratuït per als recurrents,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5F59A06D"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p>
    <w:p w14:paraId="0C6C53F0"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r w:rsidRPr="009D4BA1">
        <w:rPr>
          <w:rFonts w:cs="Arial"/>
          <w:color w:val="auto"/>
          <w:sz w:val="20"/>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32DCC59A"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p>
    <w:p w14:paraId="5A956D40"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r w:rsidRPr="009D4BA1">
        <w:rPr>
          <w:rFonts w:cs="Arial"/>
          <w:color w:val="auto"/>
          <w:sz w:val="20"/>
        </w:rPr>
        <w:t>Contra els actes susceptibles de recurs especial no procedeix la interposició de recursos administratius ordinaris.</w:t>
      </w:r>
    </w:p>
    <w:p w14:paraId="318D14F4" w14:textId="77777777" w:rsidR="009D4BA1" w:rsidRPr="009D4BA1" w:rsidRDefault="009D4BA1" w:rsidP="009D4BA1">
      <w:pPr>
        <w:suppressAutoHyphens w:val="0"/>
        <w:autoSpaceDE w:val="0"/>
        <w:autoSpaceDN w:val="0"/>
        <w:adjustRightInd w:val="0"/>
        <w:spacing w:after="0" w:line="240" w:lineRule="auto"/>
        <w:jc w:val="both"/>
        <w:rPr>
          <w:rFonts w:cs="Arial"/>
          <w:bCs/>
          <w:color w:val="auto"/>
          <w:sz w:val="20"/>
        </w:rPr>
      </w:pPr>
    </w:p>
    <w:p w14:paraId="0C69B347"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r w:rsidRPr="009D4BA1">
        <w:rPr>
          <w:rFonts w:cs="Arial"/>
          <w:b/>
          <w:bCs/>
          <w:color w:val="auto"/>
          <w:sz w:val="20"/>
        </w:rPr>
        <w:t xml:space="preserve">40.2 </w:t>
      </w:r>
      <w:r w:rsidRPr="009D4BA1">
        <w:rPr>
          <w:rFonts w:cs="Arial"/>
          <w:color w:val="auto"/>
          <w:sz w:val="20"/>
        </w:rPr>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w:t>
      </w:r>
      <w:r w:rsidRPr="009D4BA1">
        <w:rPr>
          <w:rFonts w:cs="Arial"/>
          <w:iCs/>
          <w:color w:val="auto"/>
          <w:sz w:val="20"/>
        </w:rPr>
        <w:t>de reposició</w:t>
      </w:r>
      <w:r w:rsidRPr="009D4BA1">
        <w:rPr>
          <w:rFonts w:cs="Arial"/>
          <w:color w:val="auto"/>
          <w:sz w:val="20"/>
        </w:rPr>
        <w:t>,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4E0F6E14" w14:textId="77777777" w:rsidR="009D4BA1" w:rsidRPr="009D4BA1" w:rsidRDefault="009D4BA1" w:rsidP="009D4BA1">
      <w:pPr>
        <w:suppressAutoHyphens w:val="0"/>
        <w:autoSpaceDE w:val="0"/>
        <w:autoSpaceDN w:val="0"/>
        <w:adjustRightInd w:val="0"/>
        <w:spacing w:after="0" w:line="240" w:lineRule="auto"/>
        <w:jc w:val="both"/>
        <w:rPr>
          <w:rFonts w:cs="Arial"/>
          <w:color w:val="auto"/>
          <w:sz w:val="20"/>
        </w:rPr>
      </w:pPr>
    </w:p>
    <w:p w14:paraId="40FED373" w14:textId="77777777" w:rsidR="009D4BA1" w:rsidRPr="009D4BA1" w:rsidRDefault="009D4BA1" w:rsidP="009D4BA1">
      <w:pPr>
        <w:suppressAutoHyphens w:val="0"/>
        <w:autoSpaceDE w:val="0"/>
        <w:autoSpaceDN w:val="0"/>
        <w:adjustRightInd w:val="0"/>
        <w:spacing w:after="0" w:line="240" w:lineRule="auto"/>
        <w:jc w:val="both"/>
        <w:rPr>
          <w:rFonts w:cs="Arial"/>
          <w:bCs/>
          <w:color w:val="auto"/>
          <w:sz w:val="20"/>
        </w:rPr>
      </w:pPr>
      <w:r w:rsidRPr="009D4BA1">
        <w:rPr>
          <w:rFonts w:cs="Arial"/>
          <w:b/>
          <w:bCs/>
          <w:color w:val="auto"/>
          <w:sz w:val="20"/>
        </w:rPr>
        <w:t xml:space="preserve">40.3 </w:t>
      </w:r>
      <w:r w:rsidRPr="009D4BA1">
        <w:rPr>
          <w:rFonts w:cs="Arial"/>
          <w:color w:val="auto"/>
          <w:sz w:val="20"/>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086A369F" w14:textId="77777777" w:rsidR="00C3797E" w:rsidRDefault="00C3797E" w:rsidP="00A33DEA">
      <w:pPr>
        <w:keepNext/>
        <w:jc w:val="both"/>
        <w:rPr>
          <w:rFonts w:cs="Arial"/>
          <w:b/>
          <w:sz w:val="20"/>
        </w:rPr>
      </w:pPr>
    </w:p>
    <w:p w14:paraId="061CC52E" w14:textId="092C53E1" w:rsidR="003F7817" w:rsidRPr="00C3797E" w:rsidRDefault="00F22E3B" w:rsidP="00C3797E">
      <w:pPr>
        <w:keepNext/>
        <w:jc w:val="both"/>
        <w:rPr>
          <w:rFonts w:cs="Arial"/>
          <w:b/>
          <w:sz w:val="20"/>
        </w:rPr>
      </w:pPr>
      <w:r>
        <w:rPr>
          <w:rFonts w:cs="Arial"/>
          <w:b/>
          <w:sz w:val="20"/>
        </w:rPr>
        <w:t>Quaranta-unena</w:t>
      </w:r>
      <w:r w:rsidR="003F7817" w:rsidRPr="0090278A">
        <w:rPr>
          <w:rFonts w:cs="Arial"/>
          <w:b/>
          <w:sz w:val="20"/>
        </w:rPr>
        <w:t>. Mesures cautelars</w:t>
      </w:r>
      <w:bookmarkEnd w:id="74"/>
      <w:r w:rsidR="003F7817" w:rsidRPr="0090278A">
        <w:rPr>
          <w:rFonts w:cs="Arial"/>
          <w:b/>
          <w:sz w:val="20"/>
        </w:rPr>
        <w:t xml:space="preserve"> </w:t>
      </w:r>
    </w:p>
    <w:p w14:paraId="18C51EB3" w14:textId="77777777" w:rsidR="003F7817" w:rsidRPr="0090278A" w:rsidRDefault="003F7817" w:rsidP="00A33DEA">
      <w:pPr>
        <w:jc w:val="both"/>
        <w:rPr>
          <w:rFonts w:cs="Arial"/>
          <w:sz w:val="20"/>
        </w:rPr>
      </w:pPr>
      <w:r w:rsidRPr="0090278A">
        <w:rPr>
          <w:rFonts w:cs="Arial"/>
          <w:sz w:val="20"/>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5D377A37" w14:textId="77777777" w:rsidR="003F7817" w:rsidRPr="0090278A" w:rsidRDefault="003F7817" w:rsidP="00A33DEA">
      <w:pPr>
        <w:jc w:val="both"/>
        <w:rPr>
          <w:rFonts w:cs="Arial"/>
          <w:sz w:val="20"/>
        </w:rPr>
      </w:pPr>
    </w:p>
    <w:p w14:paraId="3F08AD27" w14:textId="37D9E5CF" w:rsidR="003F7817" w:rsidRPr="00C3797E" w:rsidRDefault="00F22E3B" w:rsidP="00C3797E">
      <w:pPr>
        <w:keepNext/>
        <w:jc w:val="both"/>
        <w:rPr>
          <w:rFonts w:cs="Arial"/>
          <w:b/>
          <w:sz w:val="20"/>
        </w:rPr>
      </w:pPr>
      <w:bookmarkStart w:id="75" w:name="_Toc514873518"/>
      <w:bookmarkEnd w:id="75"/>
      <w:r>
        <w:rPr>
          <w:rFonts w:cs="Arial"/>
          <w:b/>
          <w:sz w:val="20"/>
        </w:rPr>
        <w:t>Quaranta-dosena</w:t>
      </w:r>
      <w:r w:rsidR="003F7817" w:rsidRPr="0090278A">
        <w:rPr>
          <w:rFonts w:cs="Arial"/>
          <w:b/>
          <w:sz w:val="20"/>
        </w:rPr>
        <w:t>. Arbitratge</w:t>
      </w:r>
    </w:p>
    <w:p w14:paraId="4AE7773A" w14:textId="77777777" w:rsidR="003F7817" w:rsidRPr="0090278A" w:rsidRDefault="003F7817" w:rsidP="00A33DEA">
      <w:pPr>
        <w:jc w:val="both"/>
        <w:rPr>
          <w:rFonts w:cs="Arial"/>
          <w:sz w:val="20"/>
        </w:rPr>
      </w:pPr>
      <w:r w:rsidRPr="0090278A">
        <w:rPr>
          <w:rFonts w:cs="Arial"/>
          <w:sz w:val="20"/>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2CD5BF8B" w14:textId="77777777" w:rsidR="003F7817" w:rsidRPr="0090278A" w:rsidRDefault="003F7817" w:rsidP="00A33DEA">
      <w:pPr>
        <w:jc w:val="both"/>
        <w:rPr>
          <w:rFonts w:cs="Arial"/>
          <w:sz w:val="20"/>
        </w:rPr>
      </w:pPr>
    </w:p>
    <w:p w14:paraId="753FCD1B" w14:textId="10BC9B9E" w:rsidR="003F7817" w:rsidRPr="00C3797E" w:rsidRDefault="00F22E3B" w:rsidP="00C3797E">
      <w:pPr>
        <w:keepNext/>
        <w:jc w:val="both"/>
        <w:rPr>
          <w:rFonts w:cs="Arial"/>
          <w:b/>
          <w:sz w:val="20"/>
        </w:rPr>
      </w:pPr>
      <w:bookmarkStart w:id="76" w:name="_Toc514873519"/>
      <w:bookmarkEnd w:id="76"/>
      <w:r>
        <w:rPr>
          <w:rFonts w:cs="Arial"/>
          <w:b/>
          <w:sz w:val="20"/>
        </w:rPr>
        <w:t>Quaranta-tresena</w:t>
      </w:r>
      <w:r w:rsidR="003F7817" w:rsidRPr="0090278A">
        <w:rPr>
          <w:rFonts w:cs="Arial"/>
          <w:b/>
          <w:sz w:val="20"/>
        </w:rPr>
        <w:t>. Règim d’invalidesa</w:t>
      </w:r>
    </w:p>
    <w:p w14:paraId="2BAC7FEB" w14:textId="77777777" w:rsidR="003F7817" w:rsidRPr="0090278A" w:rsidRDefault="003F7817" w:rsidP="00A33DEA">
      <w:pPr>
        <w:jc w:val="both"/>
        <w:rPr>
          <w:rFonts w:cs="Arial"/>
          <w:sz w:val="20"/>
        </w:rPr>
      </w:pPr>
      <w:r w:rsidRPr="0090278A">
        <w:rPr>
          <w:rFonts w:cs="Arial"/>
          <w:sz w:val="20"/>
        </w:rPr>
        <w:t>Aquest contracte està sotmès al règim d’invalidesa previst en els articles 38 a 43 de la LCSP.</w:t>
      </w:r>
    </w:p>
    <w:p w14:paraId="13B41EA2" w14:textId="77777777" w:rsidR="003F7817" w:rsidRPr="0090278A" w:rsidRDefault="003F7817" w:rsidP="00A33DEA">
      <w:pPr>
        <w:jc w:val="both"/>
        <w:rPr>
          <w:rFonts w:cs="Arial"/>
          <w:sz w:val="20"/>
        </w:rPr>
      </w:pPr>
    </w:p>
    <w:p w14:paraId="4BF048C3" w14:textId="66AB24B7" w:rsidR="003F7817" w:rsidRPr="0090278A" w:rsidRDefault="00F22E3B" w:rsidP="00A33DEA">
      <w:pPr>
        <w:keepNext/>
        <w:jc w:val="both"/>
        <w:rPr>
          <w:rFonts w:cs="Arial"/>
          <w:b/>
          <w:sz w:val="20"/>
        </w:rPr>
      </w:pPr>
      <w:bookmarkStart w:id="77" w:name="_Toc514873520"/>
      <w:bookmarkEnd w:id="77"/>
      <w:r>
        <w:rPr>
          <w:rFonts w:cs="Arial"/>
          <w:b/>
          <w:sz w:val="20"/>
        </w:rPr>
        <w:t>Quaranta-quatrena</w:t>
      </w:r>
      <w:r w:rsidR="003F7817" w:rsidRPr="0090278A">
        <w:rPr>
          <w:rFonts w:cs="Arial"/>
          <w:b/>
          <w:sz w:val="20"/>
        </w:rPr>
        <w:t>. Jurisdicció competent</w:t>
      </w:r>
    </w:p>
    <w:p w14:paraId="5C243642" w14:textId="77777777" w:rsidR="003F7817" w:rsidRPr="0090278A" w:rsidRDefault="003F7817" w:rsidP="00A33DEA">
      <w:pPr>
        <w:jc w:val="both"/>
        <w:rPr>
          <w:rFonts w:cs="Arial"/>
          <w:sz w:val="20"/>
        </w:rPr>
      </w:pPr>
      <w:r w:rsidRPr="0090278A">
        <w:rPr>
          <w:rFonts w:cs="Arial"/>
          <w:sz w:val="20"/>
        </w:rPr>
        <w:t>L’ordre jurisdiccional contenciós administratiu és el competent per a la resolució de les qüestions litigioses que es plantegin en relació amb la preparació, l’adjudicació, els efectes, la modificació i l’extinció d’aquest contracte.</w:t>
      </w:r>
    </w:p>
    <w:p w14:paraId="74426C26" w14:textId="77777777" w:rsidR="003F7817" w:rsidRPr="0090278A" w:rsidRDefault="003F7817" w:rsidP="00A33DEA">
      <w:pPr>
        <w:pageBreakBefore/>
        <w:ind w:left="357" w:hanging="357"/>
        <w:jc w:val="both"/>
        <w:rPr>
          <w:rFonts w:cs="Arial"/>
          <w:color w:val="365F91"/>
          <w:sz w:val="20"/>
        </w:rPr>
      </w:pPr>
      <w:r w:rsidRPr="0090278A">
        <w:rPr>
          <w:rFonts w:cs="Arial"/>
          <w:color w:val="365F91"/>
          <w:sz w:val="20"/>
        </w:rPr>
        <w:t xml:space="preserve"> </w:t>
      </w:r>
    </w:p>
    <w:p w14:paraId="333BD668" w14:textId="77777777" w:rsidR="003F7817" w:rsidRPr="0090278A" w:rsidRDefault="003F7817" w:rsidP="00A33DEA">
      <w:pPr>
        <w:jc w:val="both"/>
        <w:rPr>
          <w:rFonts w:cs="Arial"/>
          <w:color w:val="365F91"/>
          <w:sz w:val="20"/>
        </w:rPr>
      </w:pPr>
    </w:p>
    <w:p w14:paraId="199D1D24" w14:textId="77777777" w:rsidR="003F7817" w:rsidRPr="0090278A" w:rsidRDefault="003F7817" w:rsidP="00A33DEA">
      <w:pPr>
        <w:keepNext/>
        <w:spacing w:after="240"/>
        <w:jc w:val="both"/>
        <w:rPr>
          <w:rFonts w:cs="Arial"/>
          <w:b/>
          <w:bCs/>
          <w:sz w:val="20"/>
        </w:rPr>
      </w:pPr>
      <w:bookmarkStart w:id="78" w:name="_Toc514873521"/>
      <w:r w:rsidRPr="0090278A">
        <w:rPr>
          <w:rFonts w:cs="Arial"/>
          <w:b/>
          <w:bCs/>
          <w:sz w:val="20"/>
        </w:rPr>
        <w:t>ANNEX 1</w:t>
      </w:r>
      <w:bookmarkStart w:id="79" w:name="_Toc514873524"/>
      <w:bookmarkEnd w:id="78"/>
      <w:r w:rsidRPr="0090278A">
        <w:rPr>
          <w:rFonts w:cs="Arial"/>
          <w:b/>
          <w:bCs/>
          <w:sz w:val="20"/>
        </w:rPr>
        <w:t>: PLEC DE PRESCRIPCIONS TÈCNIQUES.</w:t>
      </w:r>
    </w:p>
    <w:p w14:paraId="3B739AE3" w14:textId="77777777" w:rsidR="003F7817" w:rsidRPr="0090278A" w:rsidRDefault="003F7817" w:rsidP="00A33DEA">
      <w:pPr>
        <w:keepNext/>
        <w:spacing w:after="240"/>
        <w:jc w:val="both"/>
        <w:rPr>
          <w:rFonts w:cs="Arial"/>
          <w:b/>
          <w:bCs/>
          <w:color w:val="365F91"/>
          <w:sz w:val="20"/>
        </w:rPr>
      </w:pPr>
    </w:p>
    <w:p w14:paraId="5D09C1C4" w14:textId="77777777" w:rsidR="003F7817" w:rsidRPr="0090278A" w:rsidRDefault="003F7817" w:rsidP="00A33DEA">
      <w:pPr>
        <w:keepNext/>
        <w:pageBreakBefore/>
        <w:spacing w:after="240"/>
        <w:jc w:val="both"/>
        <w:rPr>
          <w:rFonts w:cs="Arial"/>
          <w:b/>
          <w:bCs/>
          <w:color w:val="365F91"/>
          <w:sz w:val="20"/>
        </w:rPr>
      </w:pPr>
    </w:p>
    <w:p w14:paraId="5A5B6B19" w14:textId="240C7DD7" w:rsidR="003F7817" w:rsidRPr="0090278A" w:rsidRDefault="003F7817" w:rsidP="00A33DEA">
      <w:pPr>
        <w:keepNext/>
        <w:spacing w:after="240"/>
        <w:jc w:val="both"/>
        <w:rPr>
          <w:rFonts w:cs="Arial"/>
          <w:b/>
          <w:sz w:val="20"/>
        </w:rPr>
      </w:pPr>
      <w:r w:rsidRPr="0090278A">
        <w:rPr>
          <w:rFonts w:cs="Arial"/>
          <w:b/>
          <w:bCs/>
          <w:sz w:val="20"/>
        </w:rPr>
        <w:t>A</w:t>
      </w:r>
      <w:r w:rsidRPr="0090278A">
        <w:rPr>
          <w:rFonts w:cs="Arial"/>
          <w:b/>
          <w:sz w:val="20"/>
        </w:rPr>
        <w:t xml:space="preserve">NNEX 2: </w:t>
      </w:r>
      <w:bookmarkStart w:id="80" w:name="MODEL_OFERTA_ECONOMICA"/>
      <w:bookmarkStart w:id="81" w:name="_Toc514873527"/>
      <w:bookmarkEnd w:id="79"/>
      <w:r w:rsidRPr="0090278A">
        <w:rPr>
          <w:rFonts w:cs="Arial"/>
          <w:b/>
          <w:sz w:val="20"/>
        </w:rPr>
        <w:t>MODEL D’OFERTA ECONÒMICA</w:t>
      </w:r>
      <w:bookmarkEnd w:id="80"/>
      <w:bookmarkEnd w:id="81"/>
      <w:r w:rsidR="002B4014" w:rsidRPr="0090278A">
        <w:rPr>
          <w:rFonts w:cs="Arial"/>
          <w:b/>
          <w:sz w:val="20"/>
        </w:rPr>
        <w:t xml:space="preserve"> </w:t>
      </w:r>
      <w:r w:rsidR="00102363" w:rsidRPr="0090278A">
        <w:rPr>
          <w:rFonts w:cs="Arial"/>
          <w:b/>
          <w:sz w:val="20"/>
        </w:rPr>
        <w:t>I ALTRES CRITERIS AUTOMÀTICS</w:t>
      </w:r>
    </w:p>
    <w:p w14:paraId="00287155" w14:textId="77777777" w:rsidR="003F7817" w:rsidRPr="0090278A" w:rsidRDefault="003F7817" w:rsidP="00A33DEA">
      <w:pPr>
        <w:keepNext/>
        <w:jc w:val="both"/>
        <w:rPr>
          <w:rFonts w:cs="Arial"/>
          <w:sz w:val="20"/>
        </w:rPr>
      </w:pPr>
    </w:p>
    <w:p w14:paraId="2A9075CA" w14:textId="14973779" w:rsidR="003F7817" w:rsidRPr="007E5456" w:rsidRDefault="003F7817" w:rsidP="007E5456">
      <w:pPr>
        <w:spacing w:line="288" w:lineRule="auto"/>
        <w:ind w:left="-284"/>
        <w:jc w:val="both"/>
        <w:rPr>
          <w:rFonts w:cs="Arial"/>
          <w:b/>
          <w:sz w:val="20"/>
        </w:rPr>
      </w:pPr>
      <w:r w:rsidRPr="0090278A">
        <w:rPr>
          <w:rFonts w:cs="Arial"/>
          <w:sz w:val="20"/>
        </w:rPr>
        <w:t>El/la senyor/a ............................................................................................, titular del DNI número .............................., com representant legal de l’empresa .......................................................... , titular del CIF número......................................................................., domiciliada a ..................................................................................................................................... declara que, assabentat/ada de les condicions i els requisits que s'exigeixen per poder ser adjudicatari/ària del contracte</w:t>
      </w:r>
      <w:r w:rsidR="00407166" w:rsidRPr="0090278A">
        <w:rPr>
          <w:rFonts w:cs="Arial"/>
          <w:sz w:val="20"/>
        </w:rPr>
        <w:t xml:space="preserve"> de </w:t>
      </w:r>
      <w:r w:rsid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412493" w:rsidRPr="0090278A">
        <w:rPr>
          <w:rFonts w:cs="Arial"/>
          <w:b/>
          <w:bCs/>
          <w:color w:val="000000"/>
          <w:sz w:val="20"/>
          <w:lang w:eastAsia="es-ES"/>
        </w:rPr>
        <w:t>(exp</w:t>
      </w:r>
      <w:r w:rsidR="00407166" w:rsidRPr="0090278A">
        <w:rPr>
          <w:rFonts w:cs="Arial"/>
          <w:b/>
          <w:bCs/>
          <w:color w:val="000000"/>
          <w:sz w:val="20"/>
          <w:lang w:eastAsia="es-ES"/>
        </w:rPr>
        <w:t xml:space="preserve">. </w:t>
      </w:r>
      <w:r w:rsidR="000044FC">
        <w:rPr>
          <w:rFonts w:cs="Arial"/>
          <w:b/>
          <w:bCs/>
          <w:color w:val="000000"/>
          <w:sz w:val="20"/>
          <w:lang w:eastAsia="es-ES"/>
        </w:rPr>
        <w:t>ACPC-2025-1420</w:t>
      </w:r>
      <w:r w:rsidR="00262739">
        <w:rPr>
          <w:rFonts w:cs="Arial"/>
          <w:b/>
          <w:bCs/>
          <w:color w:val="000000"/>
          <w:sz w:val="20"/>
          <w:lang w:eastAsia="es-ES"/>
        </w:rPr>
        <w:t>)</w:t>
      </w:r>
      <w:r w:rsidRPr="0090278A">
        <w:rPr>
          <w:rFonts w:cs="Arial"/>
          <w:b/>
          <w:sz w:val="20"/>
        </w:rPr>
        <w:t xml:space="preserve">, </w:t>
      </w:r>
      <w:r w:rsidRPr="0090278A">
        <w:rPr>
          <w:rFonts w:cs="Arial"/>
          <w:sz w:val="20"/>
        </w:rPr>
        <w:t>presenta l’oferta següent:</w:t>
      </w:r>
    </w:p>
    <w:p w14:paraId="03038ACC" w14:textId="77777777" w:rsidR="003F7817" w:rsidRPr="0090278A" w:rsidRDefault="003F7817" w:rsidP="00A33DEA">
      <w:pPr>
        <w:keepNext/>
        <w:jc w:val="both"/>
        <w:rPr>
          <w:rFonts w:cs="Arial"/>
          <w:sz w:val="20"/>
        </w:rPr>
      </w:pPr>
    </w:p>
    <w:p w14:paraId="0DD8A2F1" w14:textId="77777777" w:rsidR="00801226" w:rsidRDefault="002B4014" w:rsidP="00963D91">
      <w:pPr>
        <w:pStyle w:val="Pargrafdellista"/>
        <w:numPr>
          <w:ilvl w:val="0"/>
          <w:numId w:val="23"/>
        </w:numPr>
        <w:rPr>
          <w:rFonts w:cs="Arial"/>
          <w:sz w:val="20"/>
          <w:szCs w:val="20"/>
        </w:rPr>
      </w:pPr>
      <w:r w:rsidRPr="0090278A">
        <w:rPr>
          <w:rFonts w:cs="Arial"/>
          <w:b/>
          <w:sz w:val="20"/>
          <w:szCs w:val="20"/>
        </w:rPr>
        <w:t xml:space="preserve">Oferta econòmica. </w:t>
      </w:r>
      <w:r w:rsidRPr="0090278A">
        <w:rPr>
          <w:rFonts w:cs="Arial"/>
          <w:sz w:val="20"/>
          <w:szCs w:val="20"/>
        </w:rPr>
        <w:t>Es compromet a executar-lo abonant a l’Agència Ca</w:t>
      </w:r>
      <w:r w:rsidR="00C3797E">
        <w:rPr>
          <w:rFonts w:cs="Arial"/>
          <w:sz w:val="20"/>
          <w:szCs w:val="20"/>
        </w:rPr>
        <w:t>talana del Patrimoni Cultural</w:t>
      </w:r>
      <w:r w:rsidR="00801226">
        <w:rPr>
          <w:rFonts w:cs="Arial"/>
          <w:sz w:val="20"/>
          <w:szCs w:val="20"/>
        </w:rPr>
        <w:t>:</w:t>
      </w:r>
    </w:p>
    <w:p w14:paraId="3F34A320" w14:textId="74915356" w:rsidR="00801226" w:rsidRPr="00801226" w:rsidRDefault="00801226" w:rsidP="00963D91">
      <w:pPr>
        <w:pStyle w:val="Pargrafdellista"/>
        <w:numPr>
          <w:ilvl w:val="1"/>
          <w:numId w:val="23"/>
        </w:numPr>
        <w:rPr>
          <w:rFonts w:cs="Arial"/>
          <w:sz w:val="20"/>
          <w:szCs w:val="20"/>
        </w:rPr>
      </w:pPr>
      <w:r w:rsidRPr="00801226">
        <w:rPr>
          <w:rFonts w:cs="Arial"/>
          <w:sz w:val="20"/>
          <w:szCs w:val="20"/>
        </w:rPr>
        <w:t xml:space="preserve">un cànon </w:t>
      </w:r>
      <w:r>
        <w:rPr>
          <w:rFonts w:cs="Arial"/>
          <w:sz w:val="20"/>
          <w:szCs w:val="20"/>
        </w:rPr>
        <w:t>fix mensual de ..............</w:t>
      </w:r>
    </w:p>
    <w:p w14:paraId="54E31C2D" w14:textId="445463FF" w:rsidR="002B4014" w:rsidRPr="00801226" w:rsidRDefault="00B33306" w:rsidP="00963D91">
      <w:pPr>
        <w:pStyle w:val="Pargrafdellista"/>
        <w:numPr>
          <w:ilvl w:val="1"/>
          <w:numId w:val="23"/>
        </w:numPr>
        <w:rPr>
          <w:rFonts w:cs="Arial"/>
          <w:sz w:val="20"/>
          <w:szCs w:val="20"/>
        </w:rPr>
      </w:pPr>
      <w:r w:rsidRPr="00801226">
        <w:rPr>
          <w:rFonts w:cs="Arial"/>
          <w:sz w:val="20"/>
          <w:szCs w:val="20"/>
        </w:rPr>
        <w:t>un</w:t>
      </w:r>
      <w:r w:rsidR="002B4014" w:rsidRPr="00801226">
        <w:rPr>
          <w:rFonts w:cs="Arial"/>
          <w:sz w:val="20"/>
          <w:szCs w:val="20"/>
        </w:rPr>
        <w:t xml:space="preserve"> cànon </w:t>
      </w:r>
      <w:r w:rsidR="00D0264B" w:rsidRPr="00801226">
        <w:rPr>
          <w:rFonts w:cs="Arial"/>
          <w:sz w:val="20"/>
          <w:szCs w:val="20"/>
        </w:rPr>
        <w:t xml:space="preserve">variable </w:t>
      </w:r>
      <w:r w:rsidR="00D746E2">
        <w:rPr>
          <w:rFonts w:cs="Arial"/>
          <w:sz w:val="20"/>
          <w:szCs w:val="20"/>
        </w:rPr>
        <w:t xml:space="preserve">trimestral </w:t>
      </w:r>
      <w:r w:rsidR="00D0264B" w:rsidRPr="00801226">
        <w:rPr>
          <w:rFonts w:cs="Arial"/>
          <w:sz w:val="20"/>
          <w:szCs w:val="20"/>
        </w:rPr>
        <w:t xml:space="preserve">del ...........% </w:t>
      </w:r>
      <w:r w:rsidR="00801226" w:rsidRPr="00801226">
        <w:rPr>
          <w:rFonts w:cs="Arial"/>
          <w:sz w:val="20"/>
          <w:szCs w:val="20"/>
        </w:rPr>
        <w:t>sobre el total de les vendes realitzades</w:t>
      </w:r>
      <w:r w:rsidR="00801226">
        <w:rPr>
          <w:rFonts w:cs="Arial"/>
          <w:sz w:val="20"/>
          <w:szCs w:val="20"/>
        </w:rPr>
        <w:t xml:space="preserve"> </w:t>
      </w:r>
      <w:r w:rsidR="00801226" w:rsidRPr="00801226">
        <w:rPr>
          <w:rFonts w:cs="Arial"/>
          <w:sz w:val="20"/>
          <w:szCs w:val="20"/>
        </w:rPr>
        <w:t>a la cafeteria i al restaurant (facturació oficial de l’exercici corresponent del</w:t>
      </w:r>
      <w:r w:rsidR="00801226">
        <w:rPr>
          <w:rFonts w:cs="Arial"/>
          <w:sz w:val="20"/>
          <w:szCs w:val="20"/>
        </w:rPr>
        <w:t xml:space="preserve"> </w:t>
      </w:r>
      <w:r w:rsidR="00801226" w:rsidRPr="00801226">
        <w:rPr>
          <w:rFonts w:cs="Arial"/>
          <w:sz w:val="20"/>
          <w:szCs w:val="20"/>
        </w:rPr>
        <w:t>compte de resultats del concessionari).</w:t>
      </w:r>
    </w:p>
    <w:p w14:paraId="61EC2CA6" w14:textId="77777777" w:rsidR="00D0264B" w:rsidRPr="0090278A" w:rsidRDefault="00D0264B" w:rsidP="00D0264B">
      <w:pPr>
        <w:pStyle w:val="Pargrafdellista"/>
        <w:ind w:firstLine="0"/>
        <w:rPr>
          <w:rFonts w:cs="Arial"/>
          <w:sz w:val="20"/>
          <w:szCs w:val="20"/>
        </w:rPr>
      </w:pPr>
    </w:p>
    <w:p w14:paraId="4E7FF448" w14:textId="35C06E94" w:rsidR="00D0264B" w:rsidRPr="0090278A" w:rsidRDefault="00D0264B" w:rsidP="00963D91">
      <w:pPr>
        <w:pStyle w:val="Pargrafdellista"/>
        <w:numPr>
          <w:ilvl w:val="0"/>
          <w:numId w:val="23"/>
        </w:numPr>
        <w:rPr>
          <w:rFonts w:cs="Arial"/>
          <w:sz w:val="20"/>
          <w:szCs w:val="20"/>
        </w:rPr>
      </w:pPr>
      <w:r w:rsidRPr="0090278A">
        <w:rPr>
          <w:rFonts w:cs="Arial"/>
          <w:b/>
          <w:sz w:val="20"/>
          <w:szCs w:val="20"/>
        </w:rPr>
        <w:t>Descomptes</w:t>
      </w:r>
      <w:r w:rsidRPr="0090278A">
        <w:rPr>
          <w:rFonts w:cs="Arial"/>
          <w:sz w:val="20"/>
          <w:szCs w:val="20"/>
        </w:rPr>
        <w:t>. Es compromet a aplicar els següents descomptes</w:t>
      </w:r>
      <w:r w:rsidR="0013000D" w:rsidRPr="0090278A">
        <w:rPr>
          <w:rFonts w:cs="Arial"/>
          <w:sz w:val="20"/>
          <w:szCs w:val="20"/>
        </w:rPr>
        <w:t>, si escau, marcar amb una x l’opció escollida</w:t>
      </w:r>
      <w:r w:rsidRPr="0090278A">
        <w:rPr>
          <w:rFonts w:cs="Arial"/>
          <w:sz w:val="20"/>
          <w:szCs w:val="20"/>
        </w:rPr>
        <w:t>:</w:t>
      </w:r>
    </w:p>
    <w:p w14:paraId="59FC92DC" w14:textId="77777777" w:rsidR="00D0264B" w:rsidRPr="0090278A" w:rsidRDefault="00D0264B" w:rsidP="00D0264B">
      <w:pPr>
        <w:pStyle w:val="Pargrafdellista"/>
        <w:rPr>
          <w:rFonts w:cs="Arial"/>
          <w:sz w:val="20"/>
          <w:szCs w:val="20"/>
        </w:rPr>
      </w:pPr>
    </w:p>
    <w:p w14:paraId="281B430C" w14:textId="2AD2ADF4" w:rsidR="00B4070B" w:rsidRDefault="00767EC1" w:rsidP="000B2EE4">
      <w:pPr>
        <w:pStyle w:val="Pargrafdellista"/>
        <w:ind w:left="1440"/>
        <w:rPr>
          <w:rFonts w:cs="Arial"/>
          <w:sz w:val="20"/>
          <w:szCs w:val="20"/>
        </w:rPr>
      </w:pPr>
      <w:sdt>
        <w:sdtPr>
          <w:rPr>
            <w:rFonts w:cs="Arial"/>
            <w:sz w:val="20"/>
            <w:szCs w:val="20"/>
          </w:rPr>
          <w:id w:val="844214563"/>
          <w14:checkbox>
            <w14:checked w14:val="0"/>
            <w14:checkedState w14:val="2612" w14:font="MS Gothic"/>
            <w14:uncheckedState w14:val="2610" w14:font="MS Gothic"/>
          </w14:checkbox>
        </w:sdtPr>
        <w:sdtEndPr/>
        <w:sdtContent>
          <w:r w:rsidR="0013000D" w:rsidRPr="0090278A">
            <w:rPr>
              <w:rFonts w:ascii="MS Gothic" w:eastAsia="MS Gothic" w:hAnsi="MS Gothic" w:cs="Arial" w:hint="eastAsia"/>
              <w:sz w:val="20"/>
              <w:szCs w:val="20"/>
            </w:rPr>
            <w:t>☐</w:t>
          </w:r>
        </w:sdtContent>
      </w:sdt>
      <w:r w:rsidR="000B2EE4" w:rsidRPr="000B2EE4">
        <w:t xml:space="preserve"> </w:t>
      </w:r>
      <w:r w:rsidR="000B2EE4" w:rsidRPr="000B2EE4">
        <w:rPr>
          <w:rFonts w:cs="Arial"/>
          <w:sz w:val="20"/>
          <w:szCs w:val="20"/>
        </w:rPr>
        <w:t>El concessionari es compromet a oferir un descompte del 2</w:t>
      </w:r>
      <w:r w:rsidR="000B2EE4">
        <w:rPr>
          <w:rFonts w:cs="Arial"/>
          <w:sz w:val="20"/>
          <w:szCs w:val="20"/>
        </w:rPr>
        <w:t xml:space="preserve">0% (sobre les </w:t>
      </w:r>
      <w:r w:rsidR="000B2EE4" w:rsidRPr="000B2EE4">
        <w:rPr>
          <w:rFonts w:cs="Arial"/>
          <w:sz w:val="20"/>
          <w:szCs w:val="20"/>
        </w:rPr>
        <w:t>tarifes oficials, en tots els productes) en les consumicions del col·lectiu de</w:t>
      </w:r>
      <w:r w:rsidR="000B2EE4">
        <w:rPr>
          <w:rFonts w:cs="Arial"/>
          <w:sz w:val="20"/>
          <w:szCs w:val="20"/>
        </w:rPr>
        <w:t xml:space="preserve"> </w:t>
      </w:r>
      <w:r w:rsidR="000B2EE4" w:rsidRPr="000B2EE4">
        <w:rPr>
          <w:rFonts w:cs="Arial"/>
          <w:sz w:val="20"/>
          <w:szCs w:val="20"/>
        </w:rPr>
        <w:t>treballadors de l’ACPC i del MNACTEC, prèvia presentació de la corresponent</w:t>
      </w:r>
      <w:r w:rsidR="000B2EE4">
        <w:rPr>
          <w:rFonts w:cs="Arial"/>
          <w:sz w:val="20"/>
          <w:szCs w:val="20"/>
        </w:rPr>
        <w:t xml:space="preserve"> </w:t>
      </w:r>
      <w:r w:rsidR="000B2EE4" w:rsidRPr="000B2EE4">
        <w:rPr>
          <w:rFonts w:cs="Arial"/>
          <w:sz w:val="20"/>
          <w:szCs w:val="20"/>
        </w:rPr>
        <w:t>targeta i/o identificació.</w:t>
      </w:r>
    </w:p>
    <w:p w14:paraId="6F684367" w14:textId="77777777" w:rsidR="000B2EE4" w:rsidRPr="000B2EE4" w:rsidRDefault="000B2EE4" w:rsidP="000B2EE4">
      <w:pPr>
        <w:pStyle w:val="Pargrafdellista"/>
        <w:ind w:left="1440"/>
        <w:rPr>
          <w:rFonts w:cs="Arial"/>
          <w:sz w:val="20"/>
          <w:szCs w:val="20"/>
        </w:rPr>
      </w:pPr>
    </w:p>
    <w:p w14:paraId="23F2E597" w14:textId="293438AD" w:rsidR="000B2EE4" w:rsidRPr="000B2EE4" w:rsidRDefault="00767EC1" w:rsidP="000B2EE4">
      <w:pPr>
        <w:pStyle w:val="Pargrafdellista"/>
        <w:ind w:left="1440"/>
        <w:rPr>
          <w:rFonts w:cs="Arial"/>
          <w:sz w:val="20"/>
          <w:szCs w:val="20"/>
        </w:rPr>
      </w:pPr>
      <w:sdt>
        <w:sdtPr>
          <w:rPr>
            <w:rFonts w:cs="Arial"/>
            <w:sz w:val="20"/>
            <w:szCs w:val="20"/>
          </w:rPr>
          <w:id w:val="558981935"/>
          <w14:checkbox>
            <w14:checked w14:val="0"/>
            <w14:checkedState w14:val="2612" w14:font="MS Gothic"/>
            <w14:uncheckedState w14:val="2610" w14:font="MS Gothic"/>
          </w14:checkbox>
        </w:sdtPr>
        <w:sdtEndPr/>
        <w:sdtContent>
          <w:r w:rsidR="000B2EE4" w:rsidRPr="0090278A">
            <w:rPr>
              <w:rFonts w:ascii="MS Gothic" w:eastAsia="MS Gothic" w:hAnsi="MS Gothic" w:cs="Arial" w:hint="eastAsia"/>
              <w:sz w:val="20"/>
              <w:szCs w:val="20"/>
            </w:rPr>
            <w:t>☐</w:t>
          </w:r>
        </w:sdtContent>
      </w:sdt>
      <w:r w:rsidR="000B2EE4" w:rsidRPr="000B2EE4">
        <w:t xml:space="preserve"> </w:t>
      </w:r>
      <w:r w:rsidR="000B2EE4" w:rsidRPr="000B2EE4">
        <w:rPr>
          <w:rFonts w:cs="Arial"/>
          <w:sz w:val="20"/>
          <w:szCs w:val="20"/>
        </w:rPr>
        <w:t>El concessionari es compromet a oferir un des</w:t>
      </w:r>
      <w:r w:rsidR="000B2EE4">
        <w:rPr>
          <w:rFonts w:cs="Arial"/>
          <w:sz w:val="20"/>
          <w:szCs w:val="20"/>
        </w:rPr>
        <w:t xml:space="preserve">compte del 20 % sobre els preus </w:t>
      </w:r>
      <w:r w:rsidR="000B2EE4" w:rsidRPr="000B2EE4">
        <w:rPr>
          <w:rFonts w:cs="Arial"/>
          <w:sz w:val="20"/>
          <w:szCs w:val="20"/>
        </w:rPr>
        <w:t>establerts per al servei i productes oferts en càterings realitzats fora de l’espai</w:t>
      </w:r>
      <w:r w:rsidR="000B2EE4">
        <w:rPr>
          <w:rFonts w:cs="Arial"/>
          <w:sz w:val="20"/>
          <w:szCs w:val="20"/>
        </w:rPr>
        <w:t xml:space="preserve"> </w:t>
      </w:r>
      <w:r w:rsidR="000B2EE4" w:rsidRPr="000B2EE4">
        <w:rPr>
          <w:rFonts w:cs="Arial"/>
          <w:sz w:val="20"/>
          <w:szCs w:val="20"/>
        </w:rPr>
        <w:t>propi de la cafeteria o del restaurant, que s</w:t>
      </w:r>
      <w:r w:rsidR="000B2EE4">
        <w:rPr>
          <w:rFonts w:cs="Arial"/>
          <w:sz w:val="20"/>
          <w:szCs w:val="20"/>
        </w:rPr>
        <w:t xml:space="preserve">’hagin sol·licitat per part del </w:t>
      </w:r>
      <w:r w:rsidR="000B2EE4" w:rsidRPr="000B2EE4">
        <w:rPr>
          <w:rFonts w:cs="Arial"/>
          <w:sz w:val="20"/>
          <w:szCs w:val="20"/>
        </w:rPr>
        <w:t>MNACTEC</w:t>
      </w:r>
      <w:r w:rsidR="000B2EE4">
        <w:rPr>
          <w:rFonts w:cs="Arial"/>
          <w:sz w:val="20"/>
          <w:szCs w:val="20"/>
        </w:rPr>
        <w:t>.</w:t>
      </w:r>
    </w:p>
    <w:p w14:paraId="3C435D6F" w14:textId="77777777" w:rsidR="000B528C" w:rsidRPr="0090278A" w:rsidRDefault="000B528C" w:rsidP="00B33306">
      <w:pPr>
        <w:pStyle w:val="Pargrafdellista"/>
        <w:ind w:left="2160" w:firstLine="0"/>
        <w:rPr>
          <w:rFonts w:cs="Arial"/>
          <w:sz w:val="20"/>
          <w:szCs w:val="20"/>
        </w:rPr>
      </w:pPr>
    </w:p>
    <w:p w14:paraId="2A20C6C8" w14:textId="0EEABB14" w:rsidR="00C90A08" w:rsidRPr="0090278A" w:rsidRDefault="00C90A08" w:rsidP="00C90A08">
      <w:pPr>
        <w:keepNext/>
        <w:jc w:val="both"/>
        <w:rPr>
          <w:rFonts w:cs="Arial"/>
          <w:color w:val="FF0000"/>
          <w:sz w:val="20"/>
        </w:rPr>
      </w:pPr>
    </w:p>
    <w:p w14:paraId="10FC88FD" w14:textId="77777777" w:rsidR="00C90A08" w:rsidRPr="0090278A" w:rsidRDefault="00C90A08" w:rsidP="00C90A08">
      <w:pPr>
        <w:keepNext/>
        <w:jc w:val="both"/>
        <w:rPr>
          <w:rFonts w:cs="Arial"/>
          <w:color w:val="auto"/>
          <w:sz w:val="20"/>
        </w:rPr>
      </w:pPr>
    </w:p>
    <w:p w14:paraId="43200BC1" w14:textId="77777777" w:rsidR="00C90A08" w:rsidRPr="0090278A" w:rsidRDefault="00C90A08" w:rsidP="00C90A08">
      <w:pPr>
        <w:keepNext/>
        <w:jc w:val="both"/>
        <w:rPr>
          <w:rFonts w:cs="Arial"/>
          <w:color w:val="auto"/>
          <w:sz w:val="20"/>
        </w:rPr>
      </w:pPr>
      <w:r w:rsidRPr="0090278A">
        <w:rPr>
          <w:rFonts w:cs="Arial"/>
          <w:color w:val="auto"/>
          <w:sz w:val="20"/>
        </w:rPr>
        <w:t>I per a que així consti, signo la present oferta.</w:t>
      </w:r>
    </w:p>
    <w:p w14:paraId="3F6FCDA5" w14:textId="77777777" w:rsidR="00C90A08" w:rsidRPr="0090278A" w:rsidRDefault="00C90A08" w:rsidP="00C90A08">
      <w:pPr>
        <w:keepNext/>
        <w:jc w:val="both"/>
        <w:rPr>
          <w:rFonts w:cs="Arial"/>
          <w:color w:val="auto"/>
          <w:sz w:val="20"/>
        </w:rPr>
      </w:pPr>
    </w:p>
    <w:p w14:paraId="3F310750" w14:textId="77777777" w:rsidR="00C90A08" w:rsidRPr="0090278A" w:rsidRDefault="00C90A08" w:rsidP="00C90A08">
      <w:pPr>
        <w:keepNext/>
        <w:jc w:val="both"/>
        <w:rPr>
          <w:rFonts w:cs="Arial"/>
          <w:color w:val="auto"/>
          <w:sz w:val="20"/>
        </w:rPr>
      </w:pPr>
      <w:r w:rsidRPr="0090278A">
        <w:rPr>
          <w:rFonts w:cs="Arial"/>
          <w:color w:val="auto"/>
          <w:sz w:val="20"/>
        </w:rPr>
        <w:t>(lloc i data)</w:t>
      </w:r>
    </w:p>
    <w:p w14:paraId="56F24FC5" w14:textId="77777777" w:rsidR="00C90A08" w:rsidRPr="0090278A" w:rsidRDefault="00C90A08" w:rsidP="00C90A08">
      <w:pPr>
        <w:keepNext/>
        <w:jc w:val="both"/>
        <w:rPr>
          <w:rFonts w:cs="Arial"/>
          <w:color w:val="auto"/>
          <w:sz w:val="20"/>
        </w:rPr>
      </w:pPr>
    </w:p>
    <w:p w14:paraId="28EB0BE3" w14:textId="77777777" w:rsidR="00C90A08" w:rsidRPr="0090278A" w:rsidRDefault="00C90A08" w:rsidP="00C90A08">
      <w:pPr>
        <w:keepNext/>
        <w:jc w:val="both"/>
        <w:rPr>
          <w:rFonts w:cs="Arial"/>
          <w:color w:val="auto"/>
          <w:sz w:val="20"/>
        </w:rPr>
      </w:pPr>
    </w:p>
    <w:p w14:paraId="4448EF8F" w14:textId="3270F5AE" w:rsidR="00C90A08" w:rsidRPr="0090278A" w:rsidRDefault="00C90A08" w:rsidP="00C90A08">
      <w:pPr>
        <w:keepNext/>
        <w:jc w:val="both"/>
        <w:rPr>
          <w:rFonts w:cs="Arial"/>
          <w:color w:val="auto"/>
          <w:sz w:val="20"/>
        </w:rPr>
      </w:pPr>
      <w:r w:rsidRPr="0090278A">
        <w:rPr>
          <w:rFonts w:cs="Arial"/>
          <w:color w:val="auto"/>
          <w:sz w:val="20"/>
        </w:rPr>
        <w:t>(Signatura del/de la proposant)  /  (Signatures dels proposants en cas d’unió temporal d’empreses</w:t>
      </w:r>
      <w:r w:rsidR="0013000D" w:rsidRPr="0090278A">
        <w:rPr>
          <w:rFonts w:cs="Arial"/>
          <w:color w:val="auto"/>
          <w:sz w:val="20"/>
        </w:rPr>
        <w:t>)</w:t>
      </w:r>
    </w:p>
    <w:p w14:paraId="57F4B03D" w14:textId="32A8D2F4" w:rsidR="003F7817" w:rsidRPr="0090278A" w:rsidRDefault="003F7817" w:rsidP="00A33DEA">
      <w:pPr>
        <w:keepNext/>
        <w:pageBreakBefore/>
        <w:jc w:val="both"/>
        <w:rPr>
          <w:rFonts w:cs="Arial"/>
          <w:b/>
          <w:bCs/>
          <w:sz w:val="20"/>
        </w:rPr>
      </w:pPr>
      <w:bookmarkStart w:id="82" w:name="_Toc514873530"/>
      <w:r w:rsidRPr="0090278A">
        <w:rPr>
          <w:rFonts w:cs="Arial"/>
          <w:b/>
          <w:sz w:val="20"/>
        </w:rPr>
        <w:t xml:space="preserve">ANNEX 3: </w:t>
      </w:r>
      <w:bookmarkEnd w:id="82"/>
      <w:r w:rsidRPr="0090278A">
        <w:rPr>
          <w:rFonts w:cs="Arial"/>
          <w:b/>
          <w:bCs/>
          <w:sz w:val="20"/>
        </w:rPr>
        <w:t>INFORMACIÓ SOBRE LES CONDICIONS DE SUBROGACIÓ EN CONTRACTES DE TREBALL EN COMPLIMENT DEL QUE PREVEU L’ART. 130 DE LA LCSP.</w:t>
      </w:r>
    </w:p>
    <w:p w14:paraId="611A07B3" w14:textId="77777777" w:rsidR="003F7817" w:rsidRPr="0090278A" w:rsidRDefault="003F7817" w:rsidP="00A33DEA">
      <w:pPr>
        <w:jc w:val="both"/>
        <w:rPr>
          <w:rFonts w:cs="Arial"/>
          <w:b/>
          <w:bCs/>
          <w:sz w:val="20"/>
        </w:rPr>
      </w:pPr>
    </w:p>
    <w:p w14:paraId="3EA63B50" w14:textId="77777777" w:rsidR="003F7817" w:rsidRPr="0090278A" w:rsidRDefault="003F7817" w:rsidP="00A33DEA">
      <w:pPr>
        <w:jc w:val="both"/>
        <w:rPr>
          <w:rFonts w:cs="Arial"/>
          <w:bCs/>
          <w:i/>
          <w:sz w:val="20"/>
        </w:rPr>
      </w:pPr>
      <w:r w:rsidRPr="0090278A">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0A3E4B60" w14:textId="5B011614" w:rsidR="003F7817" w:rsidRPr="0090278A" w:rsidRDefault="003F7817" w:rsidP="00A33DEA">
      <w:pPr>
        <w:jc w:val="both"/>
        <w:rPr>
          <w:rFonts w:cs="Arial"/>
          <w:b/>
          <w:bCs/>
          <w:sz w:val="20"/>
        </w:rPr>
      </w:pPr>
      <w:r w:rsidRPr="0090278A">
        <w:rPr>
          <w:rFonts w:cs="Arial"/>
          <w:bCs/>
          <w:i/>
          <w:sz w:val="20"/>
        </w:rPr>
        <w:t xml:space="preserve">Com a part d’aquesta informació, en tot cas s’han d’aportar les </w:t>
      </w:r>
      <w:r w:rsidRPr="0090278A">
        <w:rPr>
          <w:rFonts w:cs="Arial"/>
          <w:b/>
          <w:bCs/>
          <w:i/>
          <w:sz w:val="20"/>
        </w:rPr>
        <w:t>llistes del personal objecte de subrogació</w:t>
      </w:r>
      <w:r w:rsidRPr="0090278A">
        <w:rPr>
          <w:rFonts w:cs="Arial"/>
          <w:bCs/>
          <w:i/>
          <w:sz w:val="20"/>
        </w:rPr>
        <w:t xml:space="preserve">, i s’ha d’indicar: el </w:t>
      </w:r>
      <w:r w:rsidRPr="0090278A">
        <w:rPr>
          <w:rFonts w:cs="Arial"/>
          <w:b/>
          <w:bCs/>
          <w:i/>
          <w:sz w:val="20"/>
        </w:rPr>
        <w:t>conveni col·lectiu aplicable</w:t>
      </w:r>
      <w:r w:rsidRPr="0090278A">
        <w:rPr>
          <w:rFonts w:cs="Arial"/>
          <w:bCs/>
          <w:i/>
          <w:sz w:val="20"/>
        </w:rPr>
        <w:t xml:space="preserve"> i els detalls de </w:t>
      </w:r>
      <w:r w:rsidRPr="0090278A">
        <w:rPr>
          <w:rFonts w:cs="Arial"/>
          <w:b/>
          <w:bCs/>
          <w:i/>
          <w:sz w:val="20"/>
        </w:rPr>
        <w:t>categoria</w:t>
      </w:r>
      <w:r w:rsidRPr="0090278A">
        <w:rPr>
          <w:rFonts w:cs="Arial"/>
          <w:bCs/>
          <w:i/>
          <w:sz w:val="20"/>
        </w:rPr>
        <w:t xml:space="preserve">, </w:t>
      </w:r>
      <w:r w:rsidRPr="0090278A">
        <w:rPr>
          <w:rFonts w:cs="Arial"/>
          <w:b/>
          <w:bCs/>
          <w:i/>
          <w:sz w:val="20"/>
        </w:rPr>
        <w:t>tipus de contracte</w:t>
      </w:r>
      <w:r w:rsidRPr="0090278A">
        <w:rPr>
          <w:rFonts w:cs="Arial"/>
          <w:bCs/>
          <w:i/>
          <w:sz w:val="20"/>
        </w:rPr>
        <w:t xml:space="preserve">, </w:t>
      </w:r>
      <w:r w:rsidRPr="0090278A">
        <w:rPr>
          <w:rFonts w:cs="Arial"/>
          <w:b/>
          <w:bCs/>
          <w:i/>
          <w:sz w:val="20"/>
        </w:rPr>
        <w:t>jornada</w:t>
      </w:r>
      <w:r w:rsidRPr="0090278A">
        <w:rPr>
          <w:rFonts w:cs="Arial"/>
          <w:bCs/>
          <w:i/>
          <w:sz w:val="20"/>
        </w:rPr>
        <w:t xml:space="preserve">, </w:t>
      </w:r>
      <w:r w:rsidRPr="0090278A">
        <w:rPr>
          <w:rFonts w:cs="Arial"/>
          <w:b/>
          <w:bCs/>
          <w:i/>
          <w:sz w:val="20"/>
        </w:rPr>
        <w:t>data d’antiguitat</w:t>
      </w:r>
      <w:r w:rsidRPr="0090278A">
        <w:rPr>
          <w:rFonts w:cs="Arial"/>
          <w:bCs/>
          <w:i/>
          <w:sz w:val="20"/>
        </w:rPr>
        <w:t xml:space="preserve">, </w:t>
      </w:r>
      <w:r w:rsidRPr="0090278A">
        <w:rPr>
          <w:rFonts w:cs="Arial"/>
          <w:b/>
          <w:bCs/>
          <w:i/>
          <w:sz w:val="20"/>
        </w:rPr>
        <w:t>venciment del contracte</w:t>
      </w:r>
      <w:r w:rsidRPr="0090278A">
        <w:rPr>
          <w:rFonts w:cs="Arial"/>
          <w:bCs/>
          <w:i/>
          <w:sz w:val="20"/>
        </w:rPr>
        <w:t xml:space="preserve">, </w:t>
      </w:r>
      <w:r w:rsidRPr="0090278A">
        <w:rPr>
          <w:rFonts w:cs="Arial"/>
          <w:b/>
          <w:bCs/>
          <w:i/>
          <w:sz w:val="20"/>
        </w:rPr>
        <w:t>salari brut anual</w:t>
      </w:r>
      <w:r w:rsidRPr="0090278A">
        <w:rPr>
          <w:rFonts w:cs="Arial"/>
          <w:bCs/>
          <w:i/>
          <w:sz w:val="20"/>
        </w:rPr>
        <w:t xml:space="preserve"> de cada treballador, així com tots els </w:t>
      </w:r>
      <w:r w:rsidRPr="0090278A">
        <w:rPr>
          <w:rFonts w:cs="Arial"/>
          <w:b/>
          <w:bCs/>
          <w:i/>
          <w:sz w:val="20"/>
        </w:rPr>
        <w:t>pactes en vigor aplicables als treballadors als quals afecti la subrogació</w:t>
      </w:r>
      <w:r w:rsidRPr="0090278A">
        <w:rPr>
          <w:rFonts w:cs="Arial"/>
          <w:bCs/>
          <w:i/>
          <w:sz w:val="20"/>
        </w:rPr>
        <w:t>).</w:t>
      </w:r>
      <w:r w:rsidR="00D0264B" w:rsidRPr="0090278A">
        <w:rPr>
          <w:rFonts w:cs="Arial"/>
          <w:b/>
          <w:bCs/>
          <w:sz w:val="20"/>
        </w:rPr>
        <w:t xml:space="preserve"> </w:t>
      </w:r>
      <w:r w:rsidR="0095018C">
        <w:rPr>
          <w:rFonts w:cs="Arial"/>
          <w:b/>
          <w:bCs/>
          <w:sz w:val="20"/>
        </w:rPr>
        <w:t>VEURE ANNEX 1 PPT</w:t>
      </w:r>
    </w:p>
    <w:p w14:paraId="4788BB4D" w14:textId="77777777" w:rsidR="003F7817" w:rsidRPr="0090278A" w:rsidRDefault="003F7817" w:rsidP="00A33DEA">
      <w:pPr>
        <w:keepNext/>
        <w:pageBreakBefore/>
        <w:jc w:val="both"/>
        <w:rPr>
          <w:rFonts w:cs="Arial"/>
          <w:b/>
          <w:bCs/>
          <w:sz w:val="20"/>
        </w:rPr>
      </w:pPr>
      <w:bookmarkStart w:id="83" w:name="REGLES_ESPECIALS_RESPECTE"/>
      <w:bookmarkStart w:id="84" w:name="_Toc514873531"/>
      <w:bookmarkEnd w:id="83"/>
      <w:r w:rsidRPr="0090278A">
        <w:rPr>
          <w:rFonts w:cs="Arial"/>
          <w:b/>
          <w:bCs/>
          <w:sz w:val="20"/>
        </w:rPr>
        <w:t>A</w:t>
      </w:r>
      <w:r w:rsidRPr="0090278A">
        <w:rPr>
          <w:rFonts w:cs="Arial"/>
          <w:b/>
          <w:sz w:val="20"/>
        </w:rPr>
        <w:t xml:space="preserve">NNEX 4: </w:t>
      </w:r>
      <w:bookmarkEnd w:id="84"/>
      <w:r w:rsidRPr="0090278A">
        <w:rPr>
          <w:rFonts w:cs="Arial"/>
          <w:b/>
          <w:bCs/>
          <w:sz w:val="20"/>
        </w:rPr>
        <w:t>REGLES ESPECIALS RESPECTE DEL PERSONAL DE L’EMPRESA CONTRACTISTA</w:t>
      </w:r>
    </w:p>
    <w:p w14:paraId="638643E6" w14:textId="77777777" w:rsidR="003F7817" w:rsidRPr="0090278A" w:rsidRDefault="003F7817" w:rsidP="00A33DEA">
      <w:pPr>
        <w:jc w:val="both"/>
        <w:rPr>
          <w:rFonts w:cs="Arial"/>
          <w:sz w:val="20"/>
        </w:rPr>
      </w:pPr>
      <w:bookmarkStart w:id="85" w:name="REGLES_ESPECIALS_RESPECTE1"/>
      <w:bookmarkEnd w:id="85"/>
    </w:p>
    <w:p w14:paraId="30E7C0F9" w14:textId="77777777" w:rsidR="003F7817" w:rsidRPr="0090278A" w:rsidRDefault="003F7817" w:rsidP="00963D91">
      <w:pPr>
        <w:numPr>
          <w:ilvl w:val="0"/>
          <w:numId w:val="13"/>
        </w:numPr>
        <w:jc w:val="both"/>
        <w:rPr>
          <w:rFonts w:cs="Arial"/>
          <w:sz w:val="20"/>
        </w:rPr>
      </w:pPr>
      <w:r w:rsidRPr="0090278A">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5E2D1F2" w14:textId="77777777" w:rsidR="003F7817" w:rsidRPr="0090278A" w:rsidRDefault="003F7817" w:rsidP="00A33DEA">
      <w:pPr>
        <w:tabs>
          <w:tab w:val="left" w:pos="6144"/>
        </w:tabs>
        <w:jc w:val="both"/>
        <w:rPr>
          <w:rFonts w:cs="Arial"/>
          <w:sz w:val="20"/>
        </w:rPr>
      </w:pPr>
      <w:r w:rsidRPr="0090278A">
        <w:rPr>
          <w:rFonts w:cs="Arial"/>
          <w:sz w:val="20"/>
        </w:rPr>
        <w:tab/>
      </w:r>
    </w:p>
    <w:p w14:paraId="299D0150" w14:textId="77777777" w:rsidR="003F7817" w:rsidRPr="0090278A" w:rsidRDefault="003F7817" w:rsidP="00A33DEA">
      <w:pPr>
        <w:ind w:left="360"/>
        <w:jc w:val="both"/>
        <w:rPr>
          <w:rFonts w:cs="Arial"/>
          <w:sz w:val="20"/>
        </w:rPr>
      </w:pPr>
      <w:r w:rsidRPr="0090278A">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07483015" w14:textId="77777777" w:rsidR="003F7817" w:rsidRPr="0090278A" w:rsidRDefault="003F7817" w:rsidP="00A33DEA">
      <w:pPr>
        <w:jc w:val="both"/>
        <w:rPr>
          <w:rFonts w:cs="Arial"/>
          <w:sz w:val="20"/>
        </w:rPr>
      </w:pPr>
    </w:p>
    <w:p w14:paraId="6B8F6004" w14:textId="77777777" w:rsidR="009128FA" w:rsidRPr="0090278A" w:rsidRDefault="003F7817" w:rsidP="00963D91">
      <w:pPr>
        <w:numPr>
          <w:ilvl w:val="0"/>
          <w:numId w:val="13"/>
        </w:numPr>
        <w:jc w:val="both"/>
        <w:rPr>
          <w:rFonts w:cs="Arial"/>
          <w:sz w:val="20"/>
        </w:rPr>
      </w:pPr>
      <w:r w:rsidRPr="0090278A">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90278A">
        <w:rPr>
          <w:rFonts w:cs="Arial"/>
          <w:sz w:val="20"/>
        </w:rPr>
        <w:t xml:space="preserve"> En particular, assumirà la negociació i el pagament dels salaris, la concessió de permisos, llicències i vaca</w:t>
      </w:r>
      <w:r w:rsidR="009128FA" w:rsidRPr="0090278A">
        <w:rPr>
          <w:rFonts w:cs="Arial"/>
          <w:sz w:val="20"/>
        </w:rPr>
        <w:t>nces</w:t>
      </w:r>
    </w:p>
    <w:p w14:paraId="77695D2F" w14:textId="12193192" w:rsidR="003F7817" w:rsidRPr="0090278A" w:rsidRDefault="003F7817" w:rsidP="00963D91">
      <w:pPr>
        <w:numPr>
          <w:ilvl w:val="0"/>
          <w:numId w:val="13"/>
        </w:numPr>
        <w:jc w:val="both"/>
        <w:rPr>
          <w:rFonts w:cs="Arial"/>
          <w:sz w:val="20"/>
        </w:rPr>
      </w:pPr>
      <w:r w:rsidRPr="0090278A">
        <w:rPr>
          <w:rFonts w:cs="Arial"/>
          <w:sz w:val="20"/>
        </w:rPr>
        <w:t>,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AE3E2D8" w14:textId="77777777" w:rsidR="004B45AC" w:rsidRPr="0090278A" w:rsidRDefault="004B45AC" w:rsidP="004B45AC">
      <w:pPr>
        <w:pStyle w:val="Pargrafdellista"/>
        <w:tabs>
          <w:tab w:val="left" w:pos="-720"/>
        </w:tabs>
        <w:ind w:left="360" w:firstLine="0"/>
        <w:rPr>
          <w:rFonts w:cs="Arial"/>
          <w:color w:val="000000" w:themeColor="text1"/>
          <w:sz w:val="20"/>
          <w:szCs w:val="20"/>
        </w:rPr>
      </w:pPr>
      <w:r w:rsidRPr="0090278A">
        <w:rPr>
          <w:rFonts w:cs="Arial"/>
          <w:color w:val="000000" w:themeColor="text1"/>
          <w:sz w:val="20"/>
          <w:szCs w:val="20"/>
          <w:shd w:val="clear" w:color="auto" w:fill="FFFFFF"/>
        </w:rPr>
        <w:t>Tot el personal que s’adscrigui a l’execució del servei, ates que implicarà contacte habitual amb menors, haurà d’acreditar mitjançant certificació negativa, no haver estat condemnat per delictes de naturalesa sexual.</w:t>
      </w:r>
    </w:p>
    <w:p w14:paraId="2028BFD3" w14:textId="77777777" w:rsidR="003F7817" w:rsidRPr="0090278A" w:rsidRDefault="003F7817" w:rsidP="00A33DEA">
      <w:pPr>
        <w:jc w:val="both"/>
        <w:rPr>
          <w:rFonts w:cs="Arial"/>
          <w:sz w:val="20"/>
        </w:rPr>
      </w:pPr>
    </w:p>
    <w:p w14:paraId="5653BCEB" w14:textId="77777777" w:rsidR="003F7817" w:rsidRPr="0090278A" w:rsidRDefault="003F7817" w:rsidP="00963D91">
      <w:pPr>
        <w:numPr>
          <w:ilvl w:val="0"/>
          <w:numId w:val="13"/>
        </w:numPr>
        <w:jc w:val="both"/>
        <w:rPr>
          <w:rFonts w:cs="Arial"/>
          <w:sz w:val="20"/>
        </w:rPr>
      </w:pPr>
      <w:r w:rsidRPr="0090278A">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65837735" w14:textId="77777777" w:rsidR="003F7817" w:rsidRPr="0090278A" w:rsidRDefault="003F7817" w:rsidP="00A33DEA">
      <w:pPr>
        <w:jc w:val="both"/>
        <w:rPr>
          <w:rFonts w:cs="Arial"/>
          <w:sz w:val="20"/>
        </w:rPr>
      </w:pPr>
    </w:p>
    <w:p w14:paraId="7F812569" w14:textId="77777777" w:rsidR="003F7817" w:rsidRPr="0090278A" w:rsidRDefault="003F7817" w:rsidP="00963D91">
      <w:pPr>
        <w:numPr>
          <w:ilvl w:val="0"/>
          <w:numId w:val="13"/>
        </w:numPr>
        <w:jc w:val="both"/>
        <w:rPr>
          <w:rFonts w:cs="Arial"/>
          <w:sz w:val="20"/>
        </w:rPr>
      </w:pPr>
      <w:r w:rsidRPr="0090278A">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8852256" w14:textId="77777777" w:rsidR="003F7817" w:rsidRPr="0090278A" w:rsidRDefault="003F7817" w:rsidP="00A33DEA">
      <w:pPr>
        <w:jc w:val="both"/>
        <w:rPr>
          <w:rFonts w:cs="Arial"/>
          <w:sz w:val="20"/>
        </w:rPr>
      </w:pPr>
    </w:p>
    <w:p w14:paraId="4682F404" w14:textId="77777777" w:rsidR="003F7817" w:rsidRPr="0090278A" w:rsidRDefault="003F7817" w:rsidP="00963D91">
      <w:pPr>
        <w:numPr>
          <w:ilvl w:val="0"/>
          <w:numId w:val="13"/>
        </w:numPr>
        <w:jc w:val="both"/>
        <w:rPr>
          <w:rFonts w:cs="Arial"/>
          <w:sz w:val="20"/>
        </w:rPr>
      </w:pPr>
      <w:r w:rsidRPr="0090278A">
        <w:rPr>
          <w:rFonts w:cs="Arial"/>
          <w:sz w:val="20"/>
        </w:rPr>
        <w:t>L’empresa contractista haurà de designar, al menys, un coordinador tècnic o responsable integrat en la seva pròpia plantilla, que tindrà entre les seves obligacions les següents:</w:t>
      </w:r>
    </w:p>
    <w:p w14:paraId="28D80ED4" w14:textId="77777777" w:rsidR="003F7817" w:rsidRPr="0090278A" w:rsidRDefault="003F7817" w:rsidP="00963D91">
      <w:pPr>
        <w:numPr>
          <w:ilvl w:val="0"/>
          <w:numId w:val="11"/>
        </w:numPr>
        <w:jc w:val="both"/>
        <w:rPr>
          <w:rFonts w:cs="Arial"/>
          <w:sz w:val="20"/>
        </w:rPr>
      </w:pPr>
      <w:r w:rsidRPr="0090278A">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3BD9889" w14:textId="77777777" w:rsidR="003F7817" w:rsidRPr="0090278A" w:rsidRDefault="003F7817" w:rsidP="00963D91">
      <w:pPr>
        <w:numPr>
          <w:ilvl w:val="0"/>
          <w:numId w:val="11"/>
        </w:numPr>
        <w:jc w:val="both"/>
        <w:rPr>
          <w:rFonts w:cs="Arial"/>
          <w:sz w:val="20"/>
        </w:rPr>
      </w:pPr>
      <w:r w:rsidRPr="0090278A">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1B91781E" w14:textId="77777777" w:rsidR="003F7817" w:rsidRPr="0090278A" w:rsidRDefault="003F7817" w:rsidP="00963D91">
      <w:pPr>
        <w:numPr>
          <w:ilvl w:val="0"/>
          <w:numId w:val="11"/>
        </w:numPr>
        <w:jc w:val="both"/>
        <w:rPr>
          <w:rFonts w:cs="Arial"/>
          <w:sz w:val="20"/>
        </w:rPr>
      </w:pPr>
      <w:r w:rsidRPr="0090278A">
        <w:rPr>
          <w:rFonts w:cs="Arial"/>
          <w:sz w:val="20"/>
        </w:rPr>
        <w:t>Supervisar el correcte compliment per part del personal integrant de l’equip de treball de les funcions que té encomanades, així com controlar l’assistència d’aquest personal al lloc de treball.</w:t>
      </w:r>
    </w:p>
    <w:p w14:paraId="36B9E127" w14:textId="554FFC60" w:rsidR="003F7817" w:rsidRPr="0090278A" w:rsidRDefault="003F7817" w:rsidP="00963D91">
      <w:pPr>
        <w:numPr>
          <w:ilvl w:val="0"/>
          <w:numId w:val="11"/>
        </w:numPr>
        <w:jc w:val="both"/>
        <w:rPr>
          <w:rFonts w:cs="Arial"/>
          <w:sz w:val="20"/>
        </w:rPr>
      </w:pPr>
      <w:r w:rsidRPr="0090278A">
        <w:rPr>
          <w:rFonts w:cs="Arial"/>
          <w:sz w:val="20"/>
        </w:rPr>
        <w:t>Organitzar el règim de vaca</w:t>
      </w:r>
      <w:r w:rsidR="009128FA" w:rsidRPr="0090278A">
        <w:rPr>
          <w:rFonts w:cs="Arial"/>
          <w:sz w:val="20"/>
        </w:rPr>
        <w:t>nces</w:t>
      </w:r>
      <w:r w:rsidRPr="0090278A">
        <w:rPr>
          <w:rFonts w:cs="Arial"/>
          <w:sz w:val="20"/>
        </w:rPr>
        <w:t xml:space="preserve"> del personal adscrit a l’execució del contracte, havent de coordinar-se adequadament l’empresa contractista com l’Administració contractant, per no alterar el bon funcionament del servei.</w:t>
      </w:r>
    </w:p>
    <w:p w14:paraId="13FF6F3C" w14:textId="77777777" w:rsidR="003F7817" w:rsidRPr="0090278A" w:rsidRDefault="003F7817" w:rsidP="00963D91">
      <w:pPr>
        <w:numPr>
          <w:ilvl w:val="0"/>
          <w:numId w:val="11"/>
        </w:numPr>
        <w:jc w:val="both"/>
        <w:rPr>
          <w:rFonts w:cs="Arial"/>
          <w:sz w:val="20"/>
        </w:rPr>
      </w:pPr>
      <w:r w:rsidRPr="0090278A">
        <w:rPr>
          <w:rFonts w:cs="Arial"/>
          <w:sz w:val="20"/>
        </w:rPr>
        <w:t>Informar a l’Administració sobre les variacions, ocasionals o permanents, en la composició de l’equip de treball adscrit a l’execució del contracte.</w:t>
      </w:r>
    </w:p>
    <w:p w14:paraId="495B1103" w14:textId="77777777" w:rsidR="003F7817" w:rsidRPr="0090278A" w:rsidRDefault="003F7817" w:rsidP="00A33DEA">
      <w:pPr>
        <w:jc w:val="both"/>
        <w:rPr>
          <w:rFonts w:cs="Arial"/>
          <w:sz w:val="20"/>
        </w:rPr>
      </w:pPr>
    </w:p>
    <w:p w14:paraId="45A86D1E" w14:textId="77777777" w:rsidR="003F7817" w:rsidRPr="0090278A" w:rsidRDefault="003F7817" w:rsidP="00A33DEA">
      <w:pPr>
        <w:jc w:val="both"/>
        <w:rPr>
          <w:rFonts w:cs="Arial"/>
          <w:sz w:val="20"/>
        </w:rPr>
      </w:pPr>
    </w:p>
    <w:p w14:paraId="696EE73F" w14:textId="77777777" w:rsidR="003F7817" w:rsidRPr="0090278A" w:rsidRDefault="003F7817" w:rsidP="00A33DEA">
      <w:pPr>
        <w:jc w:val="both"/>
        <w:rPr>
          <w:rFonts w:cs="Arial"/>
          <w:sz w:val="20"/>
        </w:rPr>
      </w:pPr>
    </w:p>
    <w:p w14:paraId="5EAA4370" w14:textId="77777777" w:rsidR="003F7817" w:rsidRPr="0090278A" w:rsidRDefault="003F7817" w:rsidP="00A33DEA">
      <w:pPr>
        <w:jc w:val="both"/>
        <w:rPr>
          <w:rFonts w:cs="Arial"/>
          <w:sz w:val="20"/>
        </w:rPr>
      </w:pPr>
    </w:p>
    <w:p w14:paraId="44E9FA93" w14:textId="77777777" w:rsidR="003F7817" w:rsidRPr="0090278A" w:rsidRDefault="003F7817" w:rsidP="00A33DEA">
      <w:pPr>
        <w:jc w:val="both"/>
        <w:rPr>
          <w:rFonts w:cs="Arial"/>
          <w:sz w:val="20"/>
        </w:rPr>
      </w:pPr>
    </w:p>
    <w:p w14:paraId="5F3EBFE7" w14:textId="77777777" w:rsidR="003F7817" w:rsidRPr="0090278A" w:rsidRDefault="003F7817" w:rsidP="00A33DEA">
      <w:pPr>
        <w:jc w:val="both"/>
        <w:rPr>
          <w:rFonts w:cs="Arial"/>
          <w:sz w:val="20"/>
        </w:rPr>
      </w:pPr>
    </w:p>
    <w:p w14:paraId="0554ED58" w14:textId="77777777" w:rsidR="003F7817" w:rsidRPr="0090278A" w:rsidRDefault="003F7817" w:rsidP="00A33DEA">
      <w:pPr>
        <w:jc w:val="both"/>
        <w:rPr>
          <w:rFonts w:cs="Arial"/>
          <w:sz w:val="20"/>
        </w:rPr>
      </w:pPr>
    </w:p>
    <w:p w14:paraId="2621F614" w14:textId="77777777" w:rsidR="003F7817" w:rsidRPr="0090278A" w:rsidRDefault="003F7817" w:rsidP="00A33DEA">
      <w:pPr>
        <w:jc w:val="both"/>
        <w:rPr>
          <w:rFonts w:cs="Arial"/>
          <w:sz w:val="20"/>
        </w:rPr>
      </w:pPr>
    </w:p>
    <w:p w14:paraId="7FEA1E13" w14:textId="77777777" w:rsidR="003F7817" w:rsidRPr="0090278A" w:rsidRDefault="003F7817" w:rsidP="00A33DEA">
      <w:pPr>
        <w:jc w:val="both"/>
        <w:rPr>
          <w:rFonts w:cs="Arial"/>
          <w:sz w:val="20"/>
        </w:rPr>
      </w:pPr>
    </w:p>
    <w:p w14:paraId="5390C3AD" w14:textId="77777777" w:rsidR="003F7817" w:rsidRPr="0090278A" w:rsidRDefault="003F7817" w:rsidP="00A33DEA">
      <w:pPr>
        <w:jc w:val="both"/>
        <w:rPr>
          <w:rFonts w:cs="Arial"/>
          <w:sz w:val="20"/>
        </w:rPr>
      </w:pPr>
    </w:p>
    <w:p w14:paraId="73AF9897" w14:textId="77777777" w:rsidR="003F7817" w:rsidRPr="0090278A" w:rsidRDefault="003F7817" w:rsidP="00A33DEA">
      <w:pPr>
        <w:jc w:val="both"/>
        <w:rPr>
          <w:rFonts w:cs="Arial"/>
          <w:sz w:val="20"/>
        </w:rPr>
      </w:pPr>
    </w:p>
    <w:p w14:paraId="327DC368" w14:textId="77777777" w:rsidR="003F7817" w:rsidRPr="0090278A" w:rsidRDefault="003F7817" w:rsidP="00A33DEA">
      <w:pPr>
        <w:jc w:val="both"/>
        <w:rPr>
          <w:rFonts w:cs="Arial"/>
          <w:sz w:val="20"/>
        </w:rPr>
      </w:pPr>
    </w:p>
    <w:p w14:paraId="1DBE2BA6" w14:textId="77777777" w:rsidR="003F7817" w:rsidRPr="0090278A" w:rsidRDefault="003F7817" w:rsidP="00A33DEA">
      <w:pPr>
        <w:jc w:val="both"/>
        <w:rPr>
          <w:rFonts w:cs="Arial"/>
          <w:sz w:val="20"/>
        </w:rPr>
      </w:pPr>
    </w:p>
    <w:p w14:paraId="239D41FE" w14:textId="77777777" w:rsidR="003F7817" w:rsidRPr="0090278A" w:rsidRDefault="003F7817" w:rsidP="00A33DEA">
      <w:pPr>
        <w:jc w:val="both"/>
        <w:rPr>
          <w:rFonts w:cs="Arial"/>
          <w:sz w:val="20"/>
        </w:rPr>
      </w:pPr>
    </w:p>
    <w:p w14:paraId="62F97A13" w14:textId="77777777" w:rsidR="003F7817" w:rsidRPr="0090278A" w:rsidRDefault="003F7817" w:rsidP="00A33DEA">
      <w:pPr>
        <w:jc w:val="both"/>
        <w:rPr>
          <w:rFonts w:cs="Arial"/>
          <w:sz w:val="20"/>
        </w:rPr>
      </w:pPr>
    </w:p>
    <w:p w14:paraId="17CD0BB6" w14:textId="77777777" w:rsidR="003F7817" w:rsidRPr="0090278A" w:rsidRDefault="003F7817" w:rsidP="00A33DEA">
      <w:pPr>
        <w:jc w:val="both"/>
        <w:rPr>
          <w:rFonts w:cs="Arial"/>
          <w:sz w:val="20"/>
        </w:rPr>
      </w:pPr>
    </w:p>
    <w:p w14:paraId="304712AB" w14:textId="77777777" w:rsidR="003F7817" w:rsidRPr="0090278A" w:rsidRDefault="003F7817" w:rsidP="00A33DEA">
      <w:pPr>
        <w:jc w:val="both"/>
        <w:rPr>
          <w:rFonts w:cs="Arial"/>
          <w:sz w:val="20"/>
        </w:rPr>
      </w:pPr>
    </w:p>
    <w:p w14:paraId="31A403E3" w14:textId="77777777" w:rsidR="003F7817" w:rsidRPr="0090278A" w:rsidRDefault="003F7817" w:rsidP="00A33DEA">
      <w:pPr>
        <w:jc w:val="both"/>
        <w:rPr>
          <w:rFonts w:cs="Arial"/>
          <w:sz w:val="20"/>
        </w:rPr>
      </w:pPr>
    </w:p>
    <w:p w14:paraId="7C35E62A" w14:textId="77777777" w:rsidR="003F7817" w:rsidRPr="0090278A" w:rsidRDefault="003F7817" w:rsidP="00A33DEA">
      <w:pPr>
        <w:jc w:val="both"/>
        <w:rPr>
          <w:rFonts w:cs="Arial"/>
          <w:sz w:val="20"/>
        </w:rPr>
      </w:pPr>
    </w:p>
    <w:p w14:paraId="3ACBDD22" w14:textId="77777777" w:rsidR="003F7817" w:rsidRPr="0090278A" w:rsidRDefault="003F7817" w:rsidP="00A33DEA">
      <w:pPr>
        <w:jc w:val="both"/>
        <w:rPr>
          <w:rFonts w:cs="Arial"/>
          <w:sz w:val="20"/>
        </w:rPr>
      </w:pPr>
    </w:p>
    <w:p w14:paraId="39EF2F34" w14:textId="77777777" w:rsidR="003F7817" w:rsidRPr="0090278A" w:rsidRDefault="003F7817" w:rsidP="00A33DEA">
      <w:pPr>
        <w:jc w:val="both"/>
        <w:rPr>
          <w:rFonts w:cs="Arial"/>
          <w:sz w:val="20"/>
        </w:rPr>
      </w:pPr>
    </w:p>
    <w:p w14:paraId="27F2AD2B" w14:textId="77777777" w:rsidR="003F7817" w:rsidRPr="0090278A" w:rsidRDefault="003F7817" w:rsidP="00A33DEA">
      <w:pPr>
        <w:jc w:val="both"/>
        <w:rPr>
          <w:rFonts w:cs="Arial"/>
          <w:sz w:val="20"/>
        </w:rPr>
      </w:pPr>
    </w:p>
    <w:p w14:paraId="23EA04D8" w14:textId="77777777" w:rsidR="003F7817" w:rsidRPr="0090278A" w:rsidRDefault="003F7817" w:rsidP="00A33DEA">
      <w:pPr>
        <w:jc w:val="both"/>
        <w:rPr>
          <w:rFonts w:cs="Arial"/>
          <w:sz w:val="20"/>
        </w:rPr>
      </w:pPr>
    </w:p>
    <w:p w14:paraId="1BB1EC57" w14:textId="56FCF8C3" w:rsidR="003F7817" w:rsidRPr="0090278A" w:rsidRDefault="003F7817" w:rsidP="00A33DEA">
      <w:pPr>
        <w:keepNext/>
        <w:spacing w:after="240"/>
        <w:jc w:val="both"/>
        <w:rPr>
          <w:rFonts w:cs="Arial"/>
          <w:b/>
          <w:bCs/>
          <w:sz w:val="20"/>
        </w:rPr>
      </w:pPr>
    </w:p>
    <w:p w14:paraId="5759EC7A" w14:textId="77777777" w:rsidR="007D05C5" w:rsidRDefault="007D05C5" w:rsidP="00A33DEA">
      <w:pPr>
        <w:keepNext/>
        <w:spacing w:after="240"/>
        <w:jc w:val="both"/>
        <w:rPr>
          <w:rFonts w:cs="Arial"/>
          <w:b/>
          <w:bCs/>
          <w:sz w:val="20"/>
        </w:rPr>
      </w:pPr>
    </w:p>
    <w:p w14:paraId="6898D2E2" w14:textId="77777777" w:rsidR="00116175" w:rsidRDefault="00116175" w:rsidP="00A33DEA">
      <w:pPr>
        <w:keepNext/>
        <w:spacing w:after="240"/>
        <w:jc w:val="both"/>
        <w:rPr>
          <w:rFonts w:cs="Arial"/>
          <w:b/>
          <w:bCs/>
          <w:sz w:val="20"/>
        </w:rPr>
      </w:pPr>
    </w:p>
    <w:p w14:paraId="49DF223C" w14:textId="77777777" w:rsidR="00116175" w:rsidRDefault="00116175" w:rsidP="00A33DEA">
      <w:pPr>
        <w:keepNext/>
        <w:spacing w:after="240"/>
        <w:jc w:val="both"/>
        <w:rPr>
          <w:rFonts w:cs="Arial"/>
          <w:b/>
          <w:bCs/>
          <w:sz w:val="20"/>
        </w:rPr>
      </w:pPr>
    </w:p>
    <w:p w14:paraId="4AB746F9" w14:textId="77777777" w:rsidR="00116175" w:rsidRDefault="00116175">
      <w:pPr>
        <w:suppressAutoHyphens w:val="0"/>
        <w:spacing w:after="160" w:line="259" w:lineRule="auto"/>
        <w:rPr>
          <w:rFonts w:cs="Arial"/>
          <w:b/>
          <w:bCs/>
          <w:sz w:val="20"/>
        </w:rPr>
      </w:pPr>
      <w:r>
        <w:rPr>
          <w:rFonts w:cs="Arial"/>
          <w:b/>
          <w:bCs/>
          <w:sz w:val="20"/>
        </w:rPr>
        <w:br w:type="page"/>
      </w:r>
    </w:p>
    <w:p w14:paraId="13C48752" w14:textId="1031347D" w:rsidR="003F7817" w:rsidRPr="0090278A" w:rsidRDefault="003F7817" w:rsidP="00A33DEA">
      <w:pPr>
        <w:keepNext/>
        <w:spacing w:after="240"/>
        <w:jc w:val="both"/>
        <w:rPr>
          <w:rFonts w:cs="Arial"/>
          <w:b/>
          <w:bCs/>
          <w:sz w:val="20"/>
        </w:rPr>
      </w:pPr>
      <w:r w:rsidRPr="0090278A">
        <w:rPr>
          <w:rFonts w:cs="Arial"/>
          <w:b/>
          <w:bCs/>
          <w:sz w:val="20"/>
        </w:rPr>
        <w:t>ANNEX 5: PREVENCIÓ DE RISCOS</w:t>
      </w:r>
    </w:p>
    <w:p w14:paraId="758813BA" w14:textId="77777777" w:rsidR="003F7817" w:rsidRPr="0090278A" w:rsidRDefault="003F7817" w:rsidP="00A33DEA">
      <w:pPr>
        <w:tabs>
          <w:tab w:val="left" w:pos="284"/>
        </w:tabs>
        <w:jc w:val="both"/>
        <w:rPr>
          <w:rFonts w:cs="Arial"/>
          <w:sz w:val="20"/>
        </w:rPr>
      </w:pPr>
      <w:r w:rsidRPr="0090278A">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069B698" w14:textId="77777777" w:rsidR="003F7817" w:rsidRPr="0090278A" w:rsidRDefault="003F7817" w:rsidP="00A33DEA">
      <w:pPr>
        <w:tabs>
          <w:tab w:val="left" w:pos="0"/>
          <w:tab w:val="left" w:pos="284"/>
          <w:tab w:val="center" w:pos="4252"/>
          <w:tab w:val="right" w:pos="8504"/>
        </w:tabs>
        <w:jc w:val="both"/>
        <w:rPr>
          <w:rFonts w:cs="Arial"/>
          <w:sz w:val="20"/>
        </w:rPr>
      </w:pPr>
    </w:p>
    <w:p w14:paraId="728E879C" w14:textId="77777777" w:rsidR="003F7817" w:rsidRPr="0090278A" w:rsidRDefault="003F7817" w:rsidP="00A33DEA">
      <w:pPr>
        <w:tabs>
          <w:tab w:val="left" w:pos="0"/>
          <w:tab w:val="left" w:pos="284"/>
          <w:tab w:val="center" w:pos="4252"/>
          <w:tab w:val="right" w:pos="8504"/>
        </w:tabs>
        <w:jc w:val="both"/>
        <w:rPr>
          <w:rFonts w:cs="Arial"/>
          <w:sz w:val="20"/>
        </w:rPr>
      </w:pPr>
      <w:r w:rsidRPr="0090278A">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60F553D2" w14:textId="77777777" w:rsidR="003F7817" w:rsidRPr="0090278A" w:rsidRDefault="003F7817" w:rsidP="00A33DEA">
      <w:pPr>
        <w:tabs>
          <w:tab w:val="left" w:pos="0"/>
          <w:tab w:val="left" w:pos="284"/>
          <w:tab w:val="center" w:pos="4252"/>
          <w:tab w:val="right" w:pos="8504"/>
        </w:tabs>
        <w:jc w:val="both"/>
        <w:rPr>
          <w:rFonts w:cs="Arial"/>
          <w:sz w:val="20"/>
        </w:rPr>
      </w:pPr>
    </w:p>
    <w:p w14:paraId="3E9D99F2" w14:textId="77777777" w:rsidR="003F7817" w:rsidRPr="0090278A" w:rsidRDefault="003F7817" w:rsidP="00A33DEA">
      <w:pPr>
        <w:tabs>
          <w:tab w:val="left" w:pos="0"/>
          <w:tab w:val="left" w:pos="284"/>
          <w:tab w:val="center" w:pos="4252"/>
          <w:tab w:val="right" w:pos="8504"/>
        </w:tabs>
        <w:jc w:val="both"/>
        <w:rPr>
          <w:rFonts w:cs="Arial"/>
          <w:sz w:val="20"/>
        </w:rPr>
      </w:pPr>
      <w:r w:rsidRPr="0090278A">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3F27C004" w14:textId="77777777" w:rsidR="003F7817" w:rsidRPr="0090278A" w:rsidRDefault="003F7817" w:rsidP="00A33DEA">
      <w:pPr>
        <w:tabs>
          <w:tab w:val="left" w:pos="0"/>
          <w:tab w:val="left" w:pos="284"/>
        </w:tabs>
        <w:jc w:val="both"/>
        <w:rPr>
          <w:rFonts w:cs="Arial"/>
          <w:sz w:val="20"/>
        </w:rPr>
      </w:pPr>
    </w:p>
    <w:p w14:paraId="72FE30E4"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L’intercanvi d’informació i de comunicacions entre l’ACPC i el contractista.</w:t>
      </w:r>
    </w:p>
    <w:p w14:paraId="1CA69A0F"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celebració de reunions periòdiques entre l’ACPC i el contractista.</w:t>
      </w:r>
    </w:p>
    <w:p w14:paraId="3E70F569"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Les reunions conjuntes dels comitès de seguretat i salut de l’ACPC i del contractista o en el seu defecte, amb els delegats de prevenció.</w:t>
      </w:r>
    </w:p>
    <w:p w14:paraId="0E838D52"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impartició d’instruccions.</w:t>
      </w:r>
    </w:p>
    <w:p w14:paraId="67D143E6"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L’establiment conjunt de mesures específiques de prevenció dels riscos existents en el centre de treball que puguin afectar els treballadors de l’ACPC i del contractista o de procediments o protocols d’actuació.</w:t>
      </w:r>
    </w:p>
    <w:p w14:paraId="6226C8D6"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presència al centre de treball dels recursos preventius de l’ACPC i del contractista.</w:t>
      </w:r>
    </w:p>
    <w:p w14:paraId="04F3A45E" w14:textId="77777777" w:rsidR="003F7817" w:rsidRPr="0090278A" w:rsidRDefault="003F7817" w:rsidP="00963D91">
      <w:pPr>
        <w:numPr>
          <w:ilvl w:val="0"/>
          <w:numId w:val="15"/>
        </w:numPr>
        <w:tabs>
          <w:tab w:val="left" w:pos="0"/>
          <w:tab w:val="left" w:pos="284"/>
        </w:tabs>
        <w:jc w:val="both"/>
        <w:rPr>
          <w:rFonts w:cs="Arial"/>
          <w:sz w:val="20"/>
        </w:rPr>
      </w:pPr>
      <w:r w:rsidRPr="0090278A">
        <w:rPr>
          <w:rFonts w:cs="Arial"/>
          <w:sz w:val="20"/>
        </w:rPr>
        <w:t>La designació d’una o més persones encarregades de la coordinació de les activitats preventives.</w:t>
      </w:r>
    </w:p>
    <w:p w14:paraId="11F56FD6" w14:textId="77777777" w:rsidR="003F7817" w:rsidRPr="0090278A" w:rsidRDefault="003F7817" w:rsidP="00A33DEA">
      <w:pPr>
        <w:jc w:val="both"/>
        <w:rPr>
          <w:rFonts w:cs="Arial"/>
          <w:sz w:val="20"/>
        </w:rPr>
      </w:pPr>
    </w:p>
    <w:p w14:paraId="0FD01560" w14:textId="77777777" w:rsidR="003F7817" w:rsidRPr="0090278A" w:rsidRDefault="003F7817" w:rsidP="00A33DEA">
      <w:pPr>
        <w:jc w:val="both"/>
        <w:rPr>
          <w:rFonts w:cs="Arial"/>
          <w:sz w:val="20"/>
        </w:rPr>
      </w:pPr>
    </w:p>
    <w:p w14:paraId="3CD0B2EE" w14:textId="77777777" w:rsidR="003F7817" w:rsidRPr="0090278A" w:rsidRDefault="003F7817" w:rsidP="00A33DEA">
      <w:pPr>
        <w:jc w:val="both"/>
        <w:rPr>
          <w:rFonts w:cs="Arial"/>
          <w:sz w:val="20"/>
        </w:rPr>
      </w:pPr>
    </w:p>
    <w:p w14:paraId="2D6D3100" w14:textId="77777777" w:rsidR="003F7817" w:rsidRPr="0090278A" w:rsidRDefault="003F7817" w:rsidP="00A33DEA">
      <w:pPr>
        <w:jc w:val="both"/>
        <w:rPr>
          <w:rFonts w:cs="Arial"/>
          <w:sz w:val="20"/>
        </w:rPr>
      </w:pPr>
    </w:p>
    <w:p w14:paraId="50FD8CFD" w14:textId="77777777" w:rsidR="003F7817" w:rsidRPr="0090278A" w:rsidRDefault="003F7817" w:rsidP="00A33DEA">
      <w:pPr>
        <w:jc w:val="both"/>
        <w:rPr>
          <w:rFonts w:cs="Arial"/>
          <w:sz w:val="20"/>
        </w:rPr>
      </w:pPr>
    </w:p>
    <w:p w14:paraId="2A945D0C" w14:textId="03B1D0BC" w:rsidR="007D05C5" w:rsidRDefault="007D05C5" w:rsidP="00A33DEA">
      <w:pPr>
        <w:tabs>
          <w:tab w:val="left" w:pos="284"/>
        </w:tabs>
        <w:jc w:val="both"/>
        <w:rPr>
          <w:rFonts w:cs="Arial"/>
          <w:b/>
          <w:sz w:val="20"/>
        </w:rPr>
      </w:pPr>
      <w:bookmarkStart w:id="86" w:name="_Toc514873532"/>
      <w:bookmarkStart w:id="87" w:name="_Toc402351483"/>
      <w:bookmarkEnd w:id="86"/>
      <w:bookmarkEnd w:id="87"/>
    </w:p>
    <w:p w14:paraId="2097737E" w14:textId="77777777" w:rsidR="00116175" w:rsidRDefault="00116175">
      <w:pPr>
        <w:suppressAutoHyphens w:val="0"/>
        <w:spacing w:after="160" w:line="259" w:lineRule="auto"/>
        <w:rPr>
          <w:rFonts w:cs="Arial"/>
          <w:b/>
          <w:sz w:val="20"/>
        </w:rPr>
      </w:pPr>
      <w:r>
        <w:rPr>
          <w:rFonts w:cs="Arial"/>
          <w:b/>
          <w:sz w:val="20"/>
        </w:rPr>
        <w:br w:type="page"/>
      </w:r>
    </w:p>
    <w:p w14:paraId="4D27C6EC" w14:textId="742A94B2" w:rsidR="003F7817" w:rsidRPr="0090278A" w:rsidRDefault="003F7817" w:rsidP="00A33DEA">
      <w:pPr>
        <w:tabs>
          <w:tab w:val="left" w:pos="284"/>
        </w:tabs>
        <w:jc w:val="both"/>
        <w:rPr>
          <w:rFonts w:cs="Arial"/>
          <w:b/>
          <w:sz w:val="20"/>
        </w:rPr>
      </w:pPr>
      <w:r w:rsidRPr="0090278A">
        <w:rPr>
          <w:rFonts w:cs="Arial"/>
          <w:b/>
          <w:sz w:val="20"/>
        </w:rPr>
        <w:t>ANNEX 6: MODEL DE DECLARACIÓ DE CONSTITUCIÓ D’UNIÓ TEMPORAL D’EMPRESES (UTE)</w:t>
      </w:r>
    </w:p>
    <w:p w14:paraId="4EE30DF4" w14:textId="7B1966B3" w:rsidR="003F7817" w:rsidRPr="0090278A" w:rsidRDefault="003F7817" w:rsidP="00A33DEA">
      <w:pPr>
        <w:tabs>
          <w:tab w:val="left" w:pos="284"/>
        </w:tabs>
        <w:jc w:val="both"/>
        <w:rPr>
          <w:rFonts w:cs="Arial"/>
          <w:sz w:val="20"/>
        </w:rPr>
      </w:pPr>
    </w:p>
    <w:p w14:paraId="779B2B92" w14:textId="77777777" w:rsidR="003F7817" w:rsidRPr="0090278A" w:rsidRDefault="003F7817" w:rsidP="00A33DEA">
      <w:pPr>
        <w:tabs>
          <w:tab w:val="left" w:pos="284"/>
        </w:tabs>
        <w:jc w:val="both"/>
        <w:rPr>
          <w:rFonts w:cs="Arial"/>
          <w:sz w:val="20"/>
        </w:rPr>
      </w:pPr>
      <w:r w:rsidRPr="0090278A">
        <w:rPr>
          <w:rFonts w:cs="Arial"/>
          <w:sz w:val="20"/>
        </w:rPr>
        <w:t>El/la senyor/a ..................................................................... amb DNI núm. .................... en representació de l’empresa ................................................................... amb NIF .............................;</w:t>
      </w:r>
    </w:p>
    <w:p w14:paraId="16E36964" w14:textId="77777777" w:rsidR="003F7817" w:rsidRPr="0090278A" w:rsidRDefault="003F7817" w:rsidP="00A33DEA">
      <w:pPr>
        <w:tabs>
          <w:tab w:val="left" w:pos="284"/>
        </w:tabs>
        <w:jc w:val="both"/>
        <w:rPr>
          <w:rFonts w:cs="Arial"/>
          <w:sz w:val="20"/>
        </w:rPr>
      </w:pPr>
    </w:p>
    <w:p w14:paraId="2D4EE3CA" w14:textId="77777777" w:rsidR="003F7817" w:rsidRPr="0090278A" w:rsidRDefault="003F7817" w:rsidP="00A33DEA">
      <w:pPr>
        <w:tabs>
          <w:tab w:val="left" w:pos="284"/>
        </w:tabs>
        <w:jc w:val="both"/>
        <w:rPr>
          <w:rStyle w:val="ncoradenotaalpeu"/>
          <w:rFonts w:cs="Arial"/>
          <w:sz w:val="20"/>
        </w:rPr>
      </w:pPr>
      <w:r w:rsidRPr="0090278A">
        <w:rPr>
          <w:rFonts w:cs="Arial"/>
          <w:sz w:val="20"/>
        </w:rPr>
        <w:t>El/la senyor/a ....................................................................... amb DNI núm. ..................... en representació l’empresa ................................................................... amb NIF ...................................;</w:t>
      </w:r>
    </w:p>
    <w:p w14:paraId="46859AA4" w14:textId="77777777" w:rsidR="003F7817" w:rsidRPr="0090278A" w:rsidRDefault="003F7817" w:rsidP="00A33DEA">
      <w:pPr>
        <w:tabs>
          <w:tab w:val="left" w:pos="284"/>
        </w:tabs>
        <w:jc w:val="both"/>
        <w:rPr>
          <w:rFonts w:cs="Arial"/>
          <w:sz w:val="20"/>
        </w:rPr>
      </w:pPr>
    </w:p>
    <w:p w14:paraId="0E8A72C1" w14:textId="77777777" w:rsidR="003F7817" w:rsidRPr="0090278A" w:rsidRDefault="003F7817" w:rsidP="00A33DEA">
      <w:pPr>
        <w:tabs>
          <w:tab w:val="left" w:pos="284"/>
        </w:tabs>
        <w:jc w:val="both"/>
        <w:rPr>
          <w:rFonts w:cs="Arial"/>
          <w:sz w:val="20"/>
        </w:rPr>
      </w:pPr>
      <w:r w:rsidRPr="0090278A">
        <w:rPr>
          <w:rFonts w:cs="Arial"/>
          <w:sz w:val="20"/>
        </w:rPr>
        <w:t xml:space="preserve"> </w:t>
      </w:r>
    </w:p>
    <w:p w14:paraId="7060FC2D" w14:textId="77777777" w:rsidR="003F7817" w:rsidRPr="0090278A" w:rsidRDefault="003F7817" w:rsidP="00A33DEA">
      <w:pPr>
        <w:tabs>
          <w:tab w:val="left" w:pos="284"/>
        </w:tabs>
        <w:jc w:val="both"/>
        <w:rPr>
          <w:rFonts w:cs="Arial"/>
          <w:b/>
          <w:sz w:val="20"/>
        </w:rPr>
      </w:pPr>
      <w:r w:rsidRPr="0090278A">
        <w:rPr>
          <w:rFonts w:cs="Arial"/>
          <w:b/>
          <w:sz w:val="20"/>
        </w:rPr>
        <w:t>DECLAREN</w:t>
      </w:r>
    </w:p>
    <w:p w14:paraId="04AC2F21" w14:textId="2F2D0B6D" w:rsidR="003F7817" w:rsidRPr="0090278A" w:rsidRDefault="003F7817" w:rsidP="007E5456">
      <w:pPr>
        <w:autoSpaceDE w:val="0"/>
        <w:autoSpaceDN w:val="0"/>
        <w:adjustRightInd w:val="0"/>
        <w:jc w:val="both"/>
        <w:rPr>
          <w:rFonts w:cs="Arial"/>
          <w:sz w:val="20"/>
        </w:rPr>
      </w:pPr>
      <w:r w:rsidRPr="0090278A">
        <w:rPr>
          <w:rFonts w:cs="Arial"/>
          <w:sz w:val="20"/>
        </w:rPr>
        <w:t xml:space="preserve">La voluntat de constituir una UTE per a participar en el procés de licitació que té per objecte el </w:t>
      </w:r>
      <w:bookmarkStart w:id="88" w:name="annex_ute_obj_contr"/>
      <w:bookmarkEnd w:id="88"/>
      <w:r w:rsidRPr="0090278A">
        <w:rPr>
          <w:rFonts w:cs="Arial"/>
          <w:sz w:val="20"/>
        </w:rPr>
        <w:t>contracte administratiu</w:t>
      </w:r>
      <w:r w:rsidR="00412493" w:rsidRPr="0090278A">
        <w:rPr>
          <w:rFonts w:cs="Arial"/>
          <w:sz w:val="20"/>
        </w:rPr>
        <w:t xml:space="preserve"> de </w:t>
      </w:r>
      <w:r w:rsid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r w:rsidRPr="0090278A">
        <w:rPr>
          <w:rFonts w:cs="Arial"/>
          <w:sz w:val="20"/>
        </w:rPr>
        <w:t xml:space="preserve">: </w:t>
      </w:r>
    </w:p>
    <w:p w14:paraId="5C98B6D0" w14:textId="77777777" w:rsidR="003F7817" w:rsidRPr="0090278A" w:rsidRDefault="003F7817" w:rsidP="00A33DEA">
      <w:pPr>
        <w:tabs>
          <w:tab w:val="left" w:pos="284"/>
        </w:tabs>
        <w:ind w:left="142"/>
        <w:jc w:val="both"/>
        <w:rPr>
          <w:rFonts w:cs="Arial"/>
          <w:sz w:val="20"/>
        </w:rPr>
      </w:pPr>
      <w:r w:rsidRPr="0090278A">
        <w:rPr>
          <w:rFonts w:cs="Arial"/>
          <w:sz w:val="20"/>
        </w:rPr>
        <w:t>...,... % l’empresa ............................................................................................</w:t>
      </w:r>
    </w:p>
    <w:p w14:paraId="69AA41BF" w14:textId="77777777" w:rsidR="003F7817" w:rsidRPr="0090278A" w:rsidRDefault="003F7817" w:rsidP="00A33DEA">
      <w:pPr>
        <w:tabs>
          <w:tab w:val="left" w:pos="284"/>
        </w:tabs>
        <w:ind w:left="142"/>
        <w:jc w:val="both"/>
        <w:rPr>
          <w:rFonts w:cs="Arial"/>
          <w:sz w:val="20"/>
        </w:rPr>
      </w:pPr>
      <w:r w:rsidRPr="0090278A">
        <w:rPr>
          <w:rFonts w:cs="Arial"/>
          <w:sz w:val="20"/>
        </w:rPr>
        <w:t>...,... % l’empresa ............................................................................................</w:t>
      </w:r>
    </w:p>
    <w:p w14:paraId="43A923B7" w14:textId="77777777" w:rsidR="003F7817" w:rsidRPr="0090278A" w:rsidRDefault="003F7817" w:rsidP="00A33DEA">
      <w:pPr>
        <w:tabs>
          <w:tab w:val="left" w:pos="284"/>
        </w:tabs>
        <w:jc w:val="both"/>
        <w:rPr>
          <w:rFonts w:cs="Arial"/>
          <w:sz w:val="20"/>
        </w:rPr>
      </w:pPr>
    </w:p>
    <w:p w14:paraId="4ACBE977" w14:textId="77777777" w:rsidR="003F7817" w:rsidRPr="0090278A" w:rsidRDefault="003F7817" w:rsidP="00A33DEA">
      <w:pPr>
        <w:tabs>
          <w:tab w:val="left" w:pos="284"/>
        </w:tabs>
        <w:jc w:val="both"/>
        <w:rPr>
          <w:rFonts w:cs="Arial"/>
          <w:sz w:val="20"/>
        </w:rPr>
      </w:pPr>
      <w:r w:rsidRPr="0090278A">
        <w:rPr>
          <w:rFonts w:cs="Arial"/>
          <w:sz w:val="20"/>
        </w:rPr>
        <w:t>Que en cas de resultar adjudicatàries de l’esmentat procés de licitació es comprometen a constituir-se formalment en una UTE mitjançant escriptura pública.</w:t>
      </w:r>
    </w:p>
    <w:p w14:paraId="0BC846BC" w14:textId="77777777" w:rsidR="003F7817" w:rsidRPr="0090278A" w:rsidRDefault="003F7817" w:rsidP="00A33DEA">
      <w:pPr>
        <w:tabs>
          <w:tab w:val="left" w:pos="284"/>
        </w:tabs>
        <w:jc w:val="both"/>
        <w:rPr>
          <w:rFonts w:cs="Arial"/>
          <w:sz w:val="20"/>
        </w:rPr>
      </w:pPr>
      <w:r w:rsidRPr="0090278A">
        <w:rPr>
          <w:rFonts w:cs="Arial"/>
          <w:sz w:val="20"/>
        </w:rPr>
        <w:t xml:space="preserve">Que designen com a representant de la UTE en aquest procés de licitació al/la senyor/a ............................................................................ amb DNI núm. .............................. </w:t>
      </w:r>
    </w:p>
    <w:p w14:paraId="1D4E5F3C" w14:textId="77777777" w:rsidR="003F7817" w:rsidRPr="0090278A" w:rsidRDefault="003F7817" w:rsidP="00A33DEA">
      <w:pPr>
        <w:tabs>
          <w:tab w:val="left" w:pos="284"/>
        </w:tabs>
        <w:jc w:val="both"/>
        <w:rPr>
          <w:rFonts w:cs="Arial"/>
          <w:sz w:val="20"/>
        </w:rPr>
      </w:pPr>
    </w:p>
    <w:p w14:paraId="62A83878" w14:textId="77777777" w:rsidR="003F7817" w:rsidRPr="0090278A" w:rsidRDefault="003F7817" w:rsidP="00A33DEA">
      <w:pPr>
        <w:tabs>
          <w:tab w:val="left" w:pos="284"/>
        </w:tabs>
        <w:jc w:val="both"/>
        <w:rPr>
          <w:rFonts w:cs="Arial"/>
          <w:sz w:val="20"/>
        </w:rPr>
      </w:pPr>
      <w:r w:rsidRPr="0090278A">
        <w:rPr>
          <w:rFonts w:cs="Arial"/>
          <w:sz w:val="20"/>
        </w:rPr>
        <w:t>Que la denominació de la UTE a constituir és ................................................................ ; i el domicili per a les notificacions és .................................................................... núm. telèfon mòbil .........................; adreça de correu electrònic per rebre comunicacions (@) ................................................................</w:t>
      </w:r>
    </w:p>
    <w:p w14:paraId="6A8B2BDB" w14:textId="77777777" w:rsidR="003F7817" w:rsidRPr="0090278A" w:rsidRDefault="003F7817" w:rsidP="00A33DEA">
      <w:pPr>
        <w:tabs>
          <w:tab w:val="left" w:pos="284"/>
        </w:tabs>
        <w:jc w:val="both"/>
        <w:rPr>
          <w:rFonts w:cs="Arial"/>
          <w:sz w:val="20"/>
        </w:rPr>
      </w:pPr>
    </w:p>
    <w:p w14:paraId="781E6FB5" w14:textId="77777777" w:rsidR="003F7817" w:rsidRPr="0090278A" w:rsidRDefault="003F7817" w:rsidP="00A33DEA">
      <w:pPr>
        <w:tabs>
          <w:tab w:val="left" w:pos="284"/>
        </w:tabs>
        <w:jc w:val="both"/>
        <w:rPr>
          <w:rFonts w:cs="Arial"/>
          <w:sz w:val="20"/>
        </w:rPr>
      </w:pPr>
      <w:r w:rsidRPr="0090278A">
        <w:rPr>
          <w:rFonts w:cs="Arial"/>
          <w:sz w:val="20"/>
        </w:rPr>
        <w:t>I com a prova de conformitat signen aquesta declaració,</w:t>
      </w:r>
    </w:p>
    <w:p w14:paraId="42B07C53" w14:textId="77777777" w:rsidR="003F7817" w:rsidRPr="0090278A" w:rsidRDefault="003F7817" w:rsidP="00A33DEA">
      <w:pPr>
        <w:tabs>
          <w:tab w:val="left" w:pos="284"/>
        </w:tabs>
        <w:jc w:val="both"/>
        <w:rPr>
          <w:rFonts w:cs="Arial"/>
          <w:sz w:val="20"/>
        </w:rPr>
      </w:pPr>
      <w:r w:rsidRPr="0090278A">
        <w:rPr>
          <w:rFonts w:cs="Arial"/>
          <w:sz w:val="20"/>
        </w:rPr>
        <w:t>(localitat i data)</w:t>
      </w:r>
    </w:p>
    <w:p w14:paraId="079E4284" w14:textId="77777777" w:rsidR="003F7817" w:rsidRPr="0090278A" w:rsidRDefault="003F7817" w:rsidP="00A33DEA">
      <w:pPr>
        <w:tabs>
          <w:tab w:val="left" w:pos="284"/>
        </w:tabs>
        <w:jc w:val="both"/>
        <w:rPr>
          <w:rFonts w:cs="Arial"/>
          <w:sz w:val="20"/>
        </w:rPr>
      </w:pPr>
    </w:p>
    <w:p w14:paraId="5D6A6492" w14:textId="77777777" w:rsidR="003F7817" w:rsidRPr="0090278A" w:rsidRDefault="003F7817" w:rsidP="00A33DEA">
      <w:pPr>
        <w:tabs>
          <w:tab w:val="left" w:pos="284"/>
        </w:tabs>
        <w:jc w:val="both"/>
        <w:rPr>
          <w:rFonts w:cs="Arial"/>
          <w:sz w:val="20"/>
        </w:rPr>
      </w:pPr>
      <w:r w:rsidRPr="0090278A">
        <w:rPr>
          <w:rFonts w:cs="Arial"/>
          <w:sz w:val="20"/>
        </w:rPr>
        <w:t>(nom de l’empresa que es representa; signatura de cadascun dels representants de les diferents empreses i segell de les empreses)</w:t>
      </w:r>
    </w:p>
    <w:p w14:paraId="55A10BBB" w14:textId="6E01AB81" w:rsidR="003F7817" w:rsidRPr="0090278A" w:rsidRDefault="003F7817" w:rsidP="00A33DEA">
      <w:pPr>
        <w:pageBreakBefore/>
        <w:jc w:val="both"/>
        <w:rPr>
          <w:rFonts w:cs="Arial"/>
          <w:b/>
          <w:sz w:val="20"/>
        </w:rPr>
      </w:pPr>
      <w:r w:rsidRPr="0090278A">
        <w:rPr>
          <w:rFonts w:cs="Arial"/>
          <w:b/>
          <w:sz w:val="20"/>
        </w:rPr>
        <w:t>ANNEX 7: DECLARACIÓ</w:t>
      </w:r>
      <w:r w:rsidR="009128FA" w:rsidRPr="0090278A">
        <w:rPr>
          <w:rFonts w:cs="Arial"/>
          <w:b/>
          <w:sz w:val="20"/>
        </w:rPr>
        <w:t xml:space="preserve"> RESPONSABLE RELATIVA A PARADIS</w:t>
      </w:r>
      <w:r w:rsidRPr="0090278A">
        <w:rPr>
          <w:rFonts w:cs="Arial"/>
          <w:b/>
          <w:sz w:val="20"/>
        </w:rPr>
        <w:t>OS FISCALS</w:t>
      </w:r>
    </w:p>
    <w:p w14:paraId="1E4BE4D8" w14:textId="77777777" w:rsidR="003F7817" w:rsidRPr="0090278A" w:rsidRDefault="003F7817" w:rsidP="00A33DEA">
      <w:pPr>
        <w:jc w:val="both"/>
        <w:rPr>
          <w:rFonts w:cs="Arial"/>
          <w:b/>
          <w:sz w:val="20"/>
        </w:rPr>
      </w:pPr>
    </w:p>
    <w:p w14:paraId="1AE0257B" w14:textId="4A1191A7" w:rsidR="003F7817" w:rsidRPr="007E5456" w:rsidRDefault="003F7817" w:rsidP="00A33DEA">
      <w:pPr>
        <w:jc w:val="both"/>
        <w:rPr>
          <w:rFonts w:cs="Arial"/>
          <w:b/>
          <w:sz w:val="20"/>
        </w:rPr>
      </w:pPr>
      <w:r w:rsidRPr="0090278A">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w:t>
      </w:r>
      <w:r w:rsidR="0050235B">
        <w:rPr>
          <w:rFonts w:cs="Arial"/>
          <w:sz w:val="20"/>
        </w:rPr>
        <w:t xml:space="preserve">e </w:t>
      </w:r>
      <w:r w:rsidR="0050235B" w:rsidRPr="0050235B">
        <w:rPr>
          <w:rFonts w:cs="Arial"/>
          <w:b/>
          <w:sz w:val="20"/>
        </w:rPr>
        <w:t>c</w:t>
      </w:r>
      <w:r w:rsidR="007E5456">
        <w:rPr>
          <w:rFonts w:cs="Arial"/>
          <w:b/>
          <w:sz w:val="20"/>
        </w:rPr>
        <w:t xml:space="preserve">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r w:rsidR="007E5456">
        <w:rPr>
          <w:rFonts w:cs="Arial"/>
          <w:b/>
          <w:sz w:val="20"/>
        </w:rPr>
        <w:t>;</w:t>
      </w:r>
    </w:p>
    <w:p w14:paraId="240AA5E5" w14:textId="77777777" w:rsidR="003F7817" w:rsidRPr="0090278A" w:rsidRDefault="003F7817" w:rsidP="00A33DEA">
      <w:pPr>
        <w:jc w:val="both"/>
        <w:rPr>
          <w:rFonts w:cs="Arial"/>
          <w:sz w:val="20"/>
        </w:rPr>
      </w:pPr>
    </w:p>
    <w:p w14:paraId="478AFD3C" w14:textId="77777777" w:rsidR="003F7817" w:rsidRPr="0090278A" w:rsidRDefault="003F7817" w:rsidP="00A33DEA">
      <w:pPr>
        <w:jc w:val="both"/>
        <w:rPr>
          <w:rFonts w:cs="Arial"/>
          <w:b/>
          <w:sz w:val="20"/>
        </w:rPr>
      </w:pPr>
      <w:r w:rsidRPr="0090278A">
        <w:rPr>
          <w:rFonts w:cs="Arial"/>
          <w:b/>
          <w:sz w:val="20"/>
        </w:rPr>
        <w:t xml:space="preserve">DECLARA RESPONSABLEMENT: </w:t>
      </w:r>
    </w:p>
    <w:p w14:paraId="3A21C5BB" w14:textId="77777777" w:rsidR="003F7817" w:rsidRPr="0090278A" w:rsidRDefault="003F7817" w:rsidP="00A33DEA">
      <w:pPr>
        <w:jc w:val="both"/>
        <w:rPr>
          <w:rFonts w:cs="Arial"/>
          <w:sz w:val="20"/>
        </w:rPr>
      </w:pPr>
    </w:p>
    <w:p w14:paraId="3CAB7618" w14:textId="77777777" w:rsidR="003F7817" w:rsidRPr="0090278A" w:rsidRDefault="003F7817" w:rsidP="00A33DEA">
      <w:pPr>
        <w:jc w:val="both"/>
        <w:rPr>
          <w:rFonts w:cs="Arial"/>
          <w:sz w:val="20"/>
        </w:rPr>
      </w:pPr>
      <w:r w:rsidRPr="0090278A">
        <w:rPr>
          <w:rFonts w:cs="Arial"/>
          <w:sz w:val="20"/>
        </w:rPr>
        <w:t>Que l’entitat que representa, o les seves empreses filials o les empreses interposades es comprometen:</w:t>
      </w:r>
    </w:p>
    <w:p w14:paraId="18DE446C" w14:textId="77777777" w:rsidR="003F7817" w:rsidRPr="0090278A" w:rsidRDefault="003F7817" w:rsidP="00A33DEA">
      <w:pPr>
        <w:jc w:val="both"/>
        <w:rPr>
          <w:rFonts w:cs="Arial"/>
          <w:sz w:val="20"/>
        </w:rPr>
      </w:pPr>
    </w:p>
    <w:p w14:paraId="21F3A493" w14:textId="77777777" w:rsidR="003F7817" w:rsidRPr="0090278A" w:rsidRDefault="003F7817" w:rsidP="00A33DEA">
      <w:pPr>
        <w:jc w:val="both"/>
        <w:rPr>
          <w:rFonts w:cs="Arial"/>
          <w:sz w:val="20"/>
        </w:rPr>
      </w:pPr>
      <w:r w:rsidRPr="0090278A">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FD5DDE" w14:textId="77777777" w:rsidR="003F7817" w:rsidRPr="0090278A" w:rsidRDefault="003F7817" w:rsidP="00A33DEA">
      <w:pPr>
        <w:jc w:val="both"/>
        <w:rPr>
          <w:rFonts w:cs="Arial"/>
          <w:sz w:val="20"/>
        </w:rPr>
      </w:pPr>
    </w:p>
    <w:p w14:paraId="0506C58D" w14:textId="77777777" w:rsidR="003F7817" w:rsidRPr="0090278A" w:rsidRDefault="003F7817" w:rsidP="00A33DEA">
      <w:pPr>
        <w:jc w:val="both"/>
        <w:rPr>
          <w:rFonts w:cs="Arial"/>
          <w:sz w:val="20"/>
        </w:rPr>
      </w:pPr>
      <w:r w:rsidRPr="0090278A">
        <w:rPr>
          <w:rFonts w:cs="Arial"/>
          <w:sz w:val="20"/>
        </w:rPr>
        <w:t>I com a prova de conformitat signen aquesta declaració,</w:t>
      </w:r>
    </w:p>
    <w:p w14:paraId="6FD552AA" w14:textId="77777777" w:rsidR="003F7817" w:rsidRPr="0090278A" w:rsidRDefault="003F7817" w:rsidP="00A33DEA">
      <w:pPr>
        <w:jc w:val="both"/>
        <w:rPr>
          <w:rFonts w:cs="Arial"/>
          <w:sz w:val="20"/>
        </w:rPr>
      </w:pPr>
      <w:r w:rsidRPr="0090278A">
        <w:rPr>
          <w:rFonts w:cs="Arial"/>
          <w:sz w:val="20"/>
        </w:rPr>
        <w:t>(localitat i data)</w:t>
      </w:r>
    </w:p>
    <w:p w14:paraId="65D1368C" w14:textId="77777777" w:rsidR="003F7817" w:rsidRPr="0090278A" w:rsidRDefault="003F7817" w:rsidP="00A33DEA">
      <w:pPr>
        <w:jc w:val="both"/>
        <w:rPr>
          <w:rFonts w:cs="Arial"/>
          <w:sz w:val="20"/>
        </w:rPr>
      </w:pPr>
    </w:p>
    <w:p w14:paraId="26267D31" w14:textId="77777777" w:rsidR="003F7817" w:rsidRPr="0090278A" w:rsidRDefault="003F7817" w:rsidP="00A33DEA">
      <w:pPr>
        <w:jc w:val="both"/>
        <w:rPr>
          <w:rFonts w:cs="Arial"/>
          <w:sz w:val="20"/>
        </w:rPr>
      </w:pPr>
    </w:p>
    <w:p w14:paraId="2D9D7C98" w14:textId="77777777" w:rsidR="003F7817" w:rsidRPr="0090278A" w:rsidRDefault="003F7817" w:rsidP="00A33DEA">
      <w:pPr>
        <w:jc w:val="both"/>
        <w:rPr>
          <w:rFonts w:cs="Arial"/>
          <w:sz w:val="20"/>
        </w:rPr>
      </w:pPr>
    </w:p>
    <w:p w14:paraId="0DC1AB1D" w14:textId="77777777" w:rsidR="003F7817" w:rsidRPr="0090278A" w:rsidRDefault="003F7817" w:rsidP="00A33DEA">
      <w:pPr>
        <w:jc w:val="both"/>
        <w:rPr>
          <w:rFonts w:cs="Arial"/>
          <w:i/>
          <w:sz w:val="20"/>
        </w:rPr>
      </w:pPr>
      <w:r w:rsidRPr="0090278A">
        <w:rPr>
          <w:rFonts w:cs="Arial"/>
          <w:i/>
          <w:sz w:val="20"/>
        </w:rPr>
        <w:t xml:space="preserve">(nom de l’empresa que es representa; </w:t>
      </w:r>
    </w:p>
    <w:p w14:paraId="59CE2D7B" w14:textId="77777777" w:rsidR="003F7817" w:rsidRPr="0090278A" w:rsidRDefault="003F7817" w:rsidP="00A33DEA">
      <w:pPr>
        <w:jc w:val="both"/>
        <w:rPr>
          <w:rFonts w:cs="Arial"/>
          <w:i/>
          <w:sz w:val="20"/>
        </w:rPr>
      </w:pPr>
      <w:r w:rsidRPr="0090278A">
        <w:rPr>
          <w:rFonts w:cs="Arial"/>
          <w:i/>
          <w:sz w:val="20"/>
        </w:rPr>
        <w:t xml:space="preserve">signatura del representant de l’empresa) </w:t>
      </w:r>
    </w:p>
    <w:p w14:paraId="55B3BF7E" w14:textId="77777777" w:rsidR="003F7817" w:rsidRPr="0090278A" w:rsidRDefault="003F7817" w:rsidP="00A33DEA">
      <w:pPr>
        <w:jc w:val="both"/>
        <w:rPr>
          <w:rFonts w:cs="Arial"/>
          <w:i/>
          <w:sz w:val="20"/>
        </w:rPr>
      </w:pPr>
    </w:p>
    <w:p w14:paraId="6BC62F9E" w14:textId="77777777" w:rsidR="003F7817" w:rsidRPr="0090278A" w:rsidRDefault="003F7817" w:rsidP="00A33DEA">
      <w:pPr>
        <w:jc w:val="both"/>
        <w:rPr>
          <w:rFonts w:cs="Arial"/>
          <w:sz w:val="20"/>
        </w:rPr>
      </w:pPr>
    </w:p>
    <w:p w14:paraId="2D1DC15A" w14:textId="77777777" w:rsidR="003F7817" w:rsidRPr="0090278A" w:rsidRDefault="003F7817" w:rsidP="00A33DEA">
      <w:pPr>
        <w:jc w:val="both"/>
        <w:rPr>
          <w:rFonts w:cs="Arial"/>
          <w:sz w:val="20"/>
        </w:rPr>
      </w:pPr>
    </w:p>
    <w:p w14:paraId="698F6466" w14:textId="43A96E58" w:rsidR="007D1E7F" w:rsidRPr="0090278A" w:rsidRDefault="007D1E7F" w:rsidP="00A33DEA">
      <w:pPr>
        <w:jc w:val="both"/>
        <w:rPr>
          <w:rFonts w:cs="Arial"/>
          <w:sz w:val="20"/>
        </w:rPr>
      </w:pPr>
    </w:p>
    <w:p w14:paraId="55FAF804" w14:textId="18098753" w:rsidR="000E7E63" w:rsidRPr="0090278A" w:rsidRDefault="000E7E63" w:rsidP="00A33DEA">
      <w:pPr>
        <w:jc w:val="both"/>
        <w:rPr>
          <w:rFonts w:cs="Arial"/>
          <w:sz w:val="20"/>
        </w:rPr>
      </w:pPr>
    </w:p>
    <w:p w14:paraId="409934C6" w14:textId="508A5D8E" w:rsidR="000E7E63" w:rsidRPr="0090278A" w:rsidRDefault="000E7E63" w:rsidP="00A33DEA">
      <w:pPr>
        <w:jc w:val="both"/>
        <w:rPr>
          <w:rFonts w:cs="Arial"/>
          <w:sz w:val="20"/>
        </w:rPr>
      </w:pPr>
    </w:p>
    <w:p w14:paraId="6733F151" w14:textId="4EBD9D5F" w:rsidR="000E7E63" w:rsidRPr="0090278A" w:rsidRDefault="000E7E63" w:rsidP="00A33DEA">
      <w:pPr>
        <w:jc w:val="both"/>
        <w:rPr>
          <w:rFonts w:cs="Arial"/>
          <w:sz w:val="20"/>
        </w:rPr>
      </w:pPr>
    </w:p>
    <w:p w14:paraId="5B4B2365" w14:textId="6C99CA62" w:rsidR="000E7E63" w:rsidRPr="0090278A" w:rsidRDefault="000E7E63" w:rsidP="00A33DEA">
      <w:pPr>
        <w:jc w:val="both"/>
        <w:rPr>
          <w:rFonts w:cs="Arial"/>
          <w:sz w:val="20"/>
        </w:rPr>
      </w:pPr>
    </w:p>
    <w:p w14:paraId="75115621" w14:textId="77777777" w:rsidR="007D05C5" w:rsidRDefault="007D05C5" w:rsidP="000E7E63">
      <w:pPr>
        <w:jc w:val="both"/>
        <w:rPr>
          <w:rFonts w:cs="Arial"/>
          <w:b/>
          <w:sz w:val="20"/>
        </w:rPr>
      </w:pPr>
    </w:p>
    <w:p w14:paraId="7A12EB64" w14:textId="0BA5E5D8" w:rsidR="007D05C5" w:rsidRDefault="007D05C5" w:rsidP="000E7E63">
      <w:pPr>
        <w:jc w:val="both"/>
        <w:rPr>
          <w:rFonts w:cs="Arial"/>
          <w:b/>
          <w:sz w:val="20"/>
        </w:rPr>
      </w:pPr>
    </w:p>
    <w:p w14:paraId="766F3C1F" w14:textId="77777777" w:rsidR="007E5456" w:rsidRDefault="007E5456" w:rsidP="000E7E63">
      <w:pPr>
        <w:jc w:val="both"/>
        <w:rPr>
          <w:rFonts w:cs="Arial"/>
          <w:b/>
          <w:sz w:val="20"/>
        </w:rPr>
      </w:pPr>
    </w:p>
    <w:p w14:paraId="4104A277" w14:textId="77777777" w:rsidR="007D05C5" w:rsidRDefault="007D05C5" w:rsidP="000E7E63">
      <w:pPr>
        <w:jc w:val="both"/>
        <w:rPr>
          <w:rFonts w:cs="Arial"/>
          <w:b/>
          <w:sz w:val="20"/>
        </w:rPr>
      </w:pPr>
    </w:p>
    <w:p w14:paraId="4A92D04F" w14:textId="42DD5B4E" w:rsidR="000E7E63" w:rsidRPr="0090278A" w:rsidRDefault="00216FA8" w:rsidP="000E7E63">
      <w:pPr>
        <w:jc w:val="both"/>
        <w:rPr>
          <w:rFonts w:cs="Arial"/>
          <w:b/>
          <w:sz w:val="20"/>
        </w:rPr>
      </w:pPr>
      <w:r w:rsidRPr="0090278A">
        <w:rPr>
          <w:rFonts w:cs="Arial"/>
          <w:b/>
          <w:sz w:val="20"/>
        </w:rPr>
        <w:t xml:space="preserve">ANNEX 8: </w:t>
      </w:r>
      <w:r w:rsidR="00B545A8" w:rsidRPr="0090278A">
        <w:rPr>
          <w:rFonts w:cs="Arial"/>
          <w:b/>
          <w:sz w:val="20"/>
        </w:rPr>
        <w:t xml:space="preserve">DECLARACIÓ DE CONCURRENCIA EN CONFLICTE D’INTERÈS </w:t>
      </w:r>
    </w:p>
    <w:p w14:paraId="7D4E5477" w14:textId="77777777" w:rsidR="000E7E63" w:rsidRPr="0090278A" w:rsidRDefault="000E7E63" w:rsidP="000E7E63">
      <w:pPr>
        <w:jc w:val="both"/>
        <w:rPr>
          <w:rFonts w:cs="Arial"/>
          <w:sz w:val="20"/>
        </w:rPr>
      </w:pPr>
    </w:p>
    <w:p w14:paraId="410B5D67" w14:textId="5928EE36" w:rsidR="000E7E63" w:rsidRPr="0090278A" w:rsidRDefault="000E7E63" w:rsidP="000E7E63">
      <w:pPr>
        <w:jc w:val="both"/>
        <w:rPr>
          <w:rFonts w:cs="Arial"/>
          <w:sz w:val="20"/>
        </w:rPr>
      </w:pPr>
      <w:r w:rsidRPr="0090278A">
        <w:rPr>
          <w:rFonts w:cs="Arial"/>
          <w:sz w:val="20"/>
        </w:rPr>
        <w:t xml:space="preserve">Núm. de l’expedient de contractació: </w:t>
      </w:r>
      <w:r w:rsidR="000044FC">
        <w:rPr>
          <w:rFonts w:cs="Arial"/>
          <w:b/>
          <w:sz w:val="20"/>
        </w:rPr>
        <w:t>ACPC-2025-1420</w:t>
      </w:r>
    </w:p>
    <w:p w14:paraId="2C87A078" w14:textId="665681C2" w:rsidR="00216FA8" w:rsidRPr="0090278A" w:rsidRDefault="000E7E63" w:rsidP="007E5456">
      <w:pPr>
        <w:rPr>
          <w:rFonts w:cs="Arial"/>
          <w:sz w:val="20"/>
        </w:rPr>
      </w:pPr>
      <w:r w:rsidRPr="0090278A">
        <w:rPr>
          <w:rFonts w:cs="Arial"/>
          <w:sz w:val="20"/>
        </w:rPr>
        <w:t xml:space="preserve">Objecte del contracte: </w:t>
      </w:r>
      <w:r w:rsidR="007E5456">
        <w:rPr>
          <w:rFonts w:cs="Arial"/>
          <w:b/>
          <w:sz w:val="20"/>
        </w:rPr>
        <w:t xml:space="preserve">Concessió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p>
    <w:p w14:paraId="128E4DAB" w14:textId="3BF06601" w:rsidR="000E7E63" w:rsidRPr="0090278A" w:rsidRDefault="000E7E63" w:rsidP="000E7E63">
      <w:pPr>
        <w:jc w:val="both"/>
        <w:rPr>
          <w:rFonts w:cs="Arial"/>
          <w:sz w:val="20"/>
        </w:rPr>
      </w:pPr>
    </w:p>
    <w:p w14:paraId="0BF637F9" w14:textId="122C84FA" w:rsidR="00A94CA1" w:rsidRPr="0090278A" w:rsidRDefault="000E7E63" w:rsidP="009128FA">
      <w:pPr>
        <w:jc w:val="both"/>
        <w:rPr>
          <w:rFonts w:cs="Arial"/>
          <w:sz w:val="20"/>
        </w:rPr>
      </w:pPr>
      <w:r w:rsidRPr="0090278A">
        <w:rPr>
          <w:rFonts w:cs="Arial"/>
          <w:sz w:val="20"/>
        </w:rPr>
        <w:t xml:space="preserve">El senyor/a ............................................................. titular del NIF numero ........................, com representant legal o apoderat/ada de l’empresa ........................................................, domiciliada a .............................................., titular del CIF número ................................, als efectes del que estableix la Llei del Parlament de Catalunya 19/2014, de 29 de desembre, de transparència, accés a la informació i bon govern, </w:t>
      </w:r>
      <w:r w:rsidR="009128FA" w:rsidRPr="0090278A">
        <w:rPr>
          <w:rFonts w:cs="Arial"/>
          <w:sz w:val="20"/>
        </w:rPr>
        <w:t>declara que no es troba incursa en cap situació de conflicte d’interès o declara si es troba en alguna situació de conflicte d’interès:</w:t>
      </w:r>
    </w:p>
    <w:p w14:paraId="73B7D0E0" w14:textId="3D952AE3" w:rsidR="00A94CA1" w:rsidRPr="0090278A" w:rsidRDefault="00A94CA1" w:rsidP="000E7E63">
      <w:pPr>
        <w:jc w:val="both"/>
        <w:rPr>
          <w:rFonts w:cs="Arial"/>
          <w:sz w:val="20"/>
        </w:rPr>
      </w:pPr>
      <w:r w:rsidRPr="0090278A">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BDD5D" w14:textId="77777777" w:rsidR="00A94CA1" w:rsidRPr="0090278A" w:rsidRDefault="00A94CA1" w:rsidP="000E7E63">
      <w:pPr>
        <w:jc w:val="both"/>
        <w:rPr>
          <w:rFonts w:cs="Arial"/>
          <w:sz w:val="20"/>
        </w:rPr>
      </w:pPr>
    </w:p>
    <w:p w14:paraId="7846519E" w14:textId="132575A8" w:rsidR="000E7E63" w:rsidRPr="0090278A" w:rsidRDefault="00B545A8" w:rsidP="000E7E63">
      <w:pPr>
        <w:jc w:val="both"/>
        <w:rPr>
          <w:rFonts w:cs="Arial"/>
          <w:sz w:val="20"/>
        </w:rPr>
      </w:pPr>
      <w:r w:rsidRPr="0090278A">
        <w:rPr>
          <w:rFonts w:cs="Arial"/>
          <w:sz w:val="20"/>
        </w:rPr>
        <w:t xml:space="preserve"> </w:t>
      </w:r>
    </w:p>
    <w:p w14:paraId="4714EA19" w14:textId="3170CB50" w:rsidR="000E7E63" w:rsidRPr="0090278A" w:rsidRDefault="000E7E63" w:rsidP="00A94CA1">
      <w:pPr>
        <w:jc w:val="both"/>
        <w:rPr>
          <w:rFonts w:cs="Arial"/>
          <w:sz w:val="20"/>
        </w:rPr>
      </w:pPr>
    </w:p>
    <w:p w14:paraId="20C2D238" w14:textId="77777777" w:rsidR="0034011D" w:rsidRPr="0090278A" w:rsidRDefault="0034011D" w:rsidP="0034011D">
      <w:pPr>
        <w:jc w:val="both"/>
        <w:rPr>
          <w:rFonts w:cs="Arial"/>
          <w:sz w:val="20"/>
        </w:rPr>
      </w:pPr>
      <w:r w:rsidRPr="0090278A">
        <w:rPr>
          <w:rFonts w:cs="Arial"/>
          <w:sz w:val="20"/>
        </w:rPr>
        <w:t>I com a prova de conformitat signen aquesta declaració,</w:t>
      </w:r>
    </w:p>
    <w:p w14:paraId="6D0763B1" w14:textId="77777777" w:rsidR="0034011D" w:rsidRPr="0090278A" w:rsidRDefault="0034011D" w:rsidP="0034011D">
      <w:pPr>
        <w:jc w:val="both"/>
        <w:rPr>
          <w:rFonts w:cs="Arial"/>
          <w:sz w:val="20"/>
        </w:rPr>
      </w:pPr>
      <w:r w:rsidRPr="0090278A">
        <w:rPr>
          <w:rFonts w:cs="Arial"/>
          <w:sz w:val="20"/>
        </w:rPr>
        <w:t>(localitat i data)</w:t>
      </w:r>
    </w:p>
    <w:p w14:paraId="4F8863BA" w14:textId="77777777" w:rsidR="0034011D" w:rsidRPr="0090278A" w:rsidRDefault="0034011D" w:rsidP="0034011D">
      <w:pPr>
        <w:jc w:val="both"/>
        <w:rPr>
          <w:rFonts w:cs="Arial"/>
          <w:sz w:val="20"/>
        </w:rPr>
      </w:pPr>
    </w:p>
    <w:p w14:paraId="3E66BC19" w14:textId="77777777" w:rsidR="0034011D" w:rsidRPr="0090278A" w:rsidRDefault="0034011D" w:rsidP="0034011D">
      <w:pPr>
        <w:jc w:val="both"/>
        <w:rPr>
          <w:rFonts w:cs="Arial"/>
          <w:sz w:val="20"/>
        </w:rPr>
      </w:pPr>
    </w:p>
    <w:p w14:paraId="064AE9A5" w14:textId="77777777" w:rsidR="0034011D" w:rsidRPr="0090278A" w:rsidRDefault="0034011D" w:rsidP="0034011D">
      <w:pPr>
        <w:jc w:val="both"/>
        <w:rPr>
          <w:rFonts w:cs="Arial"/>
          <w:i/>
          <w:sz w:val="20"/>
        </w:rPr>
      </w:pPr>
    </w:p>
    <w:p w14:paraId="02F21B43" w14:textId="77777777" w:rsidR="0034011D" w:rsidRPr="0090278A" w:rsidRDefault="0034011D" w:rsidP="0034011D">
      <w:pPr>
        <w:jc w:val="both"/>
        <w:rPr>
          <w:rFonts w:cs="Arial"/>
          <w:i/>
          <w:sz w:val="20"/>
        </w:rPr>
      </w:pPr>
      <w:r w:rsidRPr="0090278A">
        <w:rPr>
          <w:rFonts w:cs="Arial"/>
          <w:i/>
          <w:sz w:val="20"/>
        </w:rPr>
        <w:t xml:space="preserve">(nom de l’empresa que es representa; </w:t>
      </w:r>
    </w:p>
    <w:p w14:paraId="1D0C9549" w14:textId="77777777" w:rsidR="0034011D" w:rsidRPr="0090278A" w:rsidRDefault="0034011D" w:rsidP="0034011D">
      <w:pPr>
        <w:jc w:val="both"/>
        <w:rPr>
          <w:rFonts w:cs="Arial"/>
          <w:i/>
          <w:sz w:val="20"/>
        </w:rPr>
      </w:pPr>
      <w:r w:rsidRPr="0090278A">
        <w:rPr>
          <w:rFonts w:cs="Arial"/>
          <w:i/>
          <w:sz w:val="20"/>
        </w:rPr>
        <w:t xml:space="preserve">signatura del representant de l’empresa) </w:t>
      </w:r>
    </w:p>
    <w:p w14:paraId="50766AF8" w14:textId="24644BBB" w:rsidR="000E7E63" w:rsidRPr="0090278A" w:rsidRDefault="000E7E63" w:rsidP="000E7E63">
      <w:pPr>
        <w:jc w:val="both"/>
        <w:rPr>
          <w:rFonts w:cs="Arial"/>
          <w:sz w:val="20"/>
        </w:rPr>
      </w:pPr>
    </w:p>
    <w:p w14:paraId="36BA18B4" w14:textId="1C528E14" w:rsidR="008F19ED" w:rsidRPr="0090278A" w:rsidRDefault="008F19ED" w:rsidP="000E7E63">
      <w:pPr>
        <w:jc w:val="both"/>
        <w:rPr>
          <w:rFonts w:cs="Arial"/>
          <w:sz w:val="20"/>
        </w:rPr>
      </w:pPr>
    </w:p>
    <w:p w14:paraId="26216331" w14:textId="69E7250A" w:rsidR="008F19ED" w:rsidRPr="0090278A" w:rsidRDefault="008F19ED" w:rsidP="000E7E63">
      <w:pPr>
        <w:jc w:val="both"/>
        <w:rPr>
          <w:rFonts w:cs="Arial"/>
          <w:sz w:val="20"/>
        </w:rPr>
      </w:pPr>
    </w:p>
    <w:p w14:paraId="6384F375" w14:textId="7E7CAEE2" w:rsidR="008F19ED" w:rsidRPr="0090278A" w:rsidRDefault="008F19ED" w:rsidP="000E7E63">
      <w:pPr>
        <w:jc w:val="both"/>
        <w:rPr>
          <w:rFonts w:cs="Arial"/>
          <w:sz w:val="20"/>
        </w:rPr>
      </w:pPr>
    </w:p>
    <w:p w14:paraId="104E1D13" w14:textId="1FBE16E1" w:rsidR="008F19ED" w:rsidRPr="0090278A" w:rsidRDefault="008F19ED" w:rsidP="000E7E63">
      <w:pPr>
        <w:jc w:val="both"/>
        <w:rPr>
          <w:rFonts w:cs="Arial"/>
          <w:sz w:val="20"/>
        </w:rPr>
      </w:pPr>
    </w:p>
    <w:p w14:paraId="5B3554A6" w14:textId="77777777" w:rsidR="007D05C5" w:rsidRDefault="007D05C5" w:rsidP="008F19ED">
      <w:pPr>
        <w:jc w:val="both"/>
        <w:rPr>
          <w:rFonts w:cs="Arial"/>
          <w:b/>
          <w:sz w:val="20"/>
        </w:rPr>
      </w:pPr>
    </w:p>
    <w:p w14:paraId="38BEC931" w14:textId="77777777" w:rsidR="007D05C5" w:rsidRDefault="007D05C5" w:rsidP="008F19ED">
      <w:pPr>
        <w:jc w:val="both"/>
        <w:rPr>
          <w:rFonts w:cs="Arial"/>
          <w:b/>
          <w:sz w:val="20"/>
        </w:rPr>
      </w:pPr>
    </w:p>
    <w:p w14:paraId="5028A0CB" w14:textId="77777777" w:rsidR="007D05C5" w:rsidRDefault="007D05C5" w:rsidP="008F19ED">
      <w:pPr>
        <w:jc w:val="both"/>
        <w:rPr>
          <w:rFonts w:cs="Arial"/>
          <w:b/>
          <w:sz w:val="20"/>
        </w:rPr>
      </w:pPr>
    </w:p>
    <w:p w14:paraId="33D160A8" w14:textId="77777777" w:rsidR="007D05C5" w:rsidRDefault="007D05C5" w:rsidP="008F19ED">
      <w:pPr>
        <w:jc w:val="both"/>
        <w:rPr>
          <w:rFonts w:cs="Arial"/>
          <w:b/>
          <w:sz w:val="20"/>
        </w:rPr>
      </w:pPr>
    </w:p>
    <w:p w14:paraId="7F82F20D" w14:textId="77777777" w:rsidR="007D05C5" w:rsidRDefault="007D05C5" w:rsidP="008F19ED">
      <w:pPr>
        <w:jc w:val="both"/>
        <w:rPr>
          <w:rFonts w:cs="Arial"/>
          <w:b/>
          <w:sz w:val="20"/>
        </w:rPr>
      </w:pPr>
    </w:p>
    <w:p w14:paraId="00A8317B" w14:textId="77777777" w:rsidR="007D05C5" w:rsidRDefault="007D05C5" w:rsidP="008F19ED">
      <w:pPr>
        <w:jc w:val="both"/>
        <w:rPr>
          <w:rFonts w:cs="Arial"/>
          <w:b/>
          <w:sz w:val="20"/>
        </w:rPr>
      </w:pPr>
    </w:p>
    <w:p w14:paraId="5292F61D" w14:textId="77777777" w:rsidR="007D05C5" w:rsidRDefault="007D05C5" w:rsidP="008F19ED">
      <w:pPr>
        <w:jc w:val="both"/>
        <w:rPr>
          <w:rFonts w:cs="Arial"/>
          <w:b/>
          <w:sz w:val="20"/>
        </w:rPr>
      </w:pPr>
    </w:p>
    <w:p w14:paraId="607EEF12" w14:textId="77777777" w:rsidR="00B02868" w:rsidRPr="00F63112" w:rsidRDefault="00B02868" w:rsidP="00B02868">
      <w:pPr>
        <w:jc w:val="both"/>
        <w:rPr>
          <w:rFonts w:cs="Arial"/>
          <w:b/>
          <w:sz w:val="20"/>
        </w:rPr>
      </w:pPr>
      <w:r w:rsidRPr="00F63112">
        <w:rPr>
          <w:rFonts w:cs="Arial"/>
          <w:b/>
          <w:sz w:val="20"/>
        </w:rPr>
        <w:t xml:space="preserve">ANNEX 9. GARANTIES EN EL TRACTAMENT DE DADES DE CARÀCTER PERSONAL </w:t>
      </w:r>
    </w:p>
    <w:p w14:paraId="00A67111" w14:textId="77777777" w:rsidR="00B02868" w:rsidRPr="00F63112" w:rsidRDefault="00B02868" w:rsidP="00B02868">
      <w:pPr>
        <w:jc w:val="both"/>
        <w:rPr>
          <w:rFonts w:cs="Arial"/>
          <w:i/>
          <w:sz w:val="20"/>
        </w:rPr>
      </w:pPr>
    </w:p>
    <w:p w14:paraId="0C4C3F65" w14:textId="2D65E275" w:rsidR="00B02868" w:rsidRDefault="00B02868" w:rsidP="007E5456">
      <w:pPr>
        <w:jc w:val="both"/>
        <w:rPr>
          <w:rFonts w:cs="Arial"/>
          <w:b/>
          <w:spacing w:val="-2"/>
          <w:sz w:val="20"/>
        </w:rPr>
      </w:pPr>
      <w:r w:rsidRPr="00F63112">
        <w:rPr>
          <w:rFonts w:cs="Arial"/>
          <w:sz w:val="20"/>
        </w:rPr>
        <w:t>El/la senyor/a ............................................................................................, titular del DNI número .................., com representant legal de l’empresa ....................................... , titular del CIF número ............................................................................,</w:t>
      </w:r>
      <w:r w:rsidR="008028F0">
        <w:rPr>
          <w:rFonts w:cs="Arial"/>
          <w:sz w:val="20"/>
        </w:rPr>
        <w:t xml:space="preserve"> </w:t>
      </w:r>
      <w:r w:rsidRPr="00F63112">
        <w:rPr>
          <w:rFonts w:cs="Arial"/>
          <w:sz w:val="20"/>
        </w:rPr>
        <w:t>domiciliada a ...................................................................................................................................................... declara que, assabentat/ada de les condicions i els requisits que s'exigeixen per poder ser adjudicatari/ària del contracte administratiu de</w:t>
      </w:r>
      <w:r>
        <w:rPr>
          <w:rFonts w:cs="Arial"/>
          <w:sz w:val="20"/>
        </w:rPr>
        <w:t xml:space="preserve"> la </w:t>
      </w:r>
      <w:r w:rsidR="00C653F8">
        <w:rPr>
          <w:rFonts w:cs="Arial"/>
          <w:b/>
          <w:sz w:val="20"/>
        </w:rPr>
        <w:t xml:space="preserve">concessió </w:t>
      </w:r>
      <w:r w:rsidR="00C653F8" w:rsidRPr="007E5456">
        <w:rPr>
          <w:rFonts w:cs="Arial"/>
          <w:b/>
          <w:sz w:val="20"/>
        </w:rPr>
        <w:t>de</w:t>
      </w:r>
      <w:r w:rsidR="00C653F8">
        <w:rPr>
          <w:rFonts w:cs="Arial"/>
          <w:b/>
          <w:sz w:val="20"/>
        </w:rPr>
        <w:t xml:space="preserve"> la</w:t>
      </w:r>
      <w:r w:rsidR="00C653F8">
        <w:rPr>
          <w:rFonts w:cs="Arial"/>
          <w:sz w:val="20"/>
        </w:rPr>
        <w:t xml:space="preserve"> </w:t>
      </w:r>
      <w:r w:rsidR="00C653F8" w:rsidRPr="00D850BE">
        <w:rPr>
          <w:rFonts w:cs="Arial"/>
          <w:b/>
          <w:bCs/>
          <w:sz w:val="20"/>
        </w:rPr>
        <w:t xml:space="preserve">gestió i explotació del </w:t>
      </w:r>
      <w:r w:rsidR="00C653F8">
        <w:rPr>
          <w:rFonts w:cs="Arial"/>
          <w:b/>
          <w:bCs/>
          <w:sz w:val="20"/>
        </w:rPr>
        <w:t>servei de cafeteria i restaurant del Museu Nacional de la Ciència i la Tècnica de Catalunya (MNACTEC) (exp. ACPC 2025-1420</w:t>
      </w:r>
      <w:r w:rsidR="00116175">
        <w:rPr>
          <w:rFonts w:cs="Arial"/>
          <w:b/>
          <w:bCs/>
          <w:sz w:val="20"/>
        </w:rPr>
        <w:t>)</w:t>
      </w:r>
    </w:p>
    <w:p w14:paraId="6B27FB15" w14:textId="16CD04AF" w:rsidR="00B02868" w:rsidRPr="00F63112" w:rsidRDefault="00B02868" w:rsidP="00B02868">
      <w:pPr>
        <w:jc w:val="both"/>
        <w:rPr>
          <w:rFonts w:cs="Arial"/>
          <w:b/>
          <w:sz w:val="20"/>
        </w:rPr>
      </w:pPr>
    </w:p>
    <w:p w14:paraId="77D83A01" w14:textId="77777777" w:rsidR="00B02868" w:rsidRPr="00F63112" w:rsidRDefault="00B02868" w:rsidP="00B02868">
      <w:pPr>
        <w:jc w:val="both"/>
        <w:rPr>
          <w:rFonts w:cs="Arial"/>
          <w:b/>
          <w:sz w:val="20"/>
        </w:rPr>
      </w:pPr>
      <w:r w:rsidRPr="00F63112">
        <w:rPr>
          <w:rFonts w:cs="Arial"/>
          <w:b/>
          <w:sz w:val="20"/>
        </w:rPr>
        <w:t xml:space="preserve">DECLARA RESPONSABLEMENT: </w:t>
      </w:r>
    </w:p>
    <w:p w14:paraId="3D362F6D" w14:textId="77777777" w:rsidR="00B02868" w:rsidRPr="00F63112" w:rsidRDefault="00B02868" w:rsidP="00B02868">
      <w:pPr>
        <w:jc w:val="both"/>
        <w:rPr>
          <w:rFonts w:cs="Arial"/>
          <w:sz w:val="20"/>
        </w:rPr>
      </w:pPr>
    </w:p>
    <w:p w14:paraId="62C63433" w14:textId="77777777" w:rsidR="00B02868" w:rsidRPr="00F63112" w:rsidRDefault="00B02868" w:rsidP="00B02868">
      <w:pPr>
        <w:jc w:val="both"/>
        <w:rPr>
          <w:rFonts w:cs="Arial"/>
          <w:sz w:val="20"/>
        </w:rPr>
      </w:pPr>
      <w:r w:rsidRPr="00F63112">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8CD6CEE" w14:textId="77777777" w:rsidR="00B02868" w:rsidRPr="00F63112" w:rsidRDefault="00B02868" w:rsidP="00B02868">
      <w:pPr>
        <w:jc w:val="both"/>
        <w:rPr>
          <w:rFonts w:cs="Arial"/>
          <w:sz w:val="20"/>
        </w:rPr>
      </w:pPr>
    </w:p>
    <w:p w14:paraId="2BD8CF96" w14:textId="77777777" w:rsidR="00B02868" w:rsidRPr="00F63112" w:rsidRDefault="00B02868" w:rsidP="00B02868">
      <w:pPr>
        <w:jc w:val="both"/>
        <w:rPr>
          <w:rFonts w:cs="Arial"/>
          <w:sz w:val="20"/>
        </w:rPr>
      </w:pPr>
      <w:r w:rsidRPr="00F63112">
        <w:rPr>
          <w:rFonts w:cs="Arial"/>
          <w:sz w:val="20"/>
        </w:rPr>
        <w:t>I com a prova de conformitat signo aquesta declaració,</w:t>
      </w:r>
    </w:p>
    <w:p w14:paraId="37A08143" w14:textId="77777777" w:rsidR="00B02868" w:rsidRPr="00F63112" w:rsidRDefault="00B02868" w:rsidP="00B02868">
      <w:pPr>
        <w:jc w:val="both"/>
        <w:rPr>
          <w:rFonts w:cs="Arial"/>
          <w:sz w:val="20"/>
        </w:rPr>
      </w:pPr>
      <w:r w:rsidRPr="00F63112">
        <w:rPr>
          <w:rFonts w:cs="Arial"/>
          <w:sz w:val="20"/>
        </w:rPr>
        <w:t>(localitat i data)</w:t>
      </w:r>
    </w:p>
    <w:p w14:paraId="238BC407" w14:textId="77777777" w:rsidR="00B02868" w:rsidRPr="00F63112" w:rsidRDefault="00B02868" w:rsidP="00B02868">
      <w:pPr>
        <w:jc w:val="both"/>
        <w:rPr>
          <w:rFonts w:cs="Arial"/>
          <w:sz w:val="20"/>
        </w:rPr>
      </w:pPr>
    </w:p>
    <w:p w14:paraId="43EC0E78" w14:textId="77777777" w:rsidR="00B02868" w:rsidRPr="00F63112" w:rsidRDefault="00B02868" w:rsidP="00B02868">
      <w:pPr>
        <w:jc w:val="both"/>
        <w:rPr>
          <w:rFonts w:cs="Arial"/>
          <w:sz w:val="20"/>
        </w:rPr>
      </w:pPr>
    </w:p>
    <w:p w14:paraId="51F3E7D6" w14:textId="77777777" w:rsidR="00B02868" w:rsidRPr="00F63112" w:rsidRDefault="00B02868" w:rsidP="00B02868">
      <w:pPr>
        <w:jc w:val="both"/>
        <w:rPr>
          <w:rFonts w:cs="Arial"/>
          <w:sz w:val="20"/>
        </w:rPr>
      </w:pPr>
    </w:p>
    <w:p w14:paraId="1511D935" w14:textId="77777777" w:rsidR="00B02868" w:rsidRPr="00F63112" w:rsidRDefault="00B02868" w:rsidP="00B02868">
      <w:pPr>
        <w:jc w:val="both"/>
        <w:rPr>
          <w:rFonts w:cs="Arial"/>
          <w:i/>
          <w:sz w:val="20"/>
        </w:rPr>
      </w:pPr>
      <w:r w:rsidRPr="00F63112">
        <w:rPr>
          <w:rFonts w:cs="Arial"/>
          <w:i/>
          <w:sz w:val="20"/>
        </w:rPr>
        <w:t xml:space="preserve">(nom de l’empresa que es representa; </w:t>
      </w:r>
    </w:p>
    <w:p w14:paraId="68C67F46" w14:textId="77777777" w:rsidR="00B02868" w:rsidRPr="00F63112" w:rsidRDefault="00B02868" w:rsidP="00B02868">
      <w:pPr>
        <w:jc w:val="both"/>
        <w:rPr>
          <w:rFonts w:cs="Arial"/>
          <w:i/>
          <w:sz w:val="20"/>
        </w:rPr>
      </w:pPr>
      <w:r w:rsidRPr="00F63112">
        <w:rPr>
          <w:rFonts w:cs="Arial"/>
          <w:i/>
          <w:sz w:val="20"/>
        </w:rPr>
        <w:t>signatura del representant de l’empresa)</w:t>
      </w:r>
    </w:p>
    <w:p w14:paraId="220D830A" w14:textId="77777777" w:rsidR="00B02868" w:rsidRPr="00F63112" w:rsidRDefault="00B02868" w:rsidP="00B02868">
      <w:pPr>
        <w:jc w:val="both"/>
        <w:rPr>
          <w:rFonts w:cs="Arial"/>
          <w:i/>
          <w:sz w:val="20"/>
        </w:rPr>
      </w:pPr>
      <w:r w:rsidRPr="00F63112">
        <w:rPr>
          <w:rFonts w:cs="Arial"/>
          <w:i/>
          <w:sz w:val="20"/>
        </w:rPr>
        <w:br w:type="page"/>
      </w:r>
    </w:p>
    <w:p w14:paraId="7B68CB9B" w14:textId="77777777" w:rsidR="00B02868" w:rsidRPr="00F63112" w:rsidRDefault="00B02868" w:rsidP="00B02868">
      <w:pPr>
        <w:pStyle w:val="Ttol1"/>
        <w:tabs>
          <w:tab w:val="left" w:pos="284"/>
        </w:tabs>
        <w:spacing w:line="252" w:lineRule="exact"/>
        <w:rPr>
          <w:rFonts w:cs="Arial"/>
          <w:spacing w:val="-1"/>
          <w:sz w:val="20"/>
        </w:rPr>
      </w:pPr>
      <w:bookmarkStart w:id="89" w:name="_TOC_250000"/>
      <w:r w:rsidRPr="00F63112">
        <w:rPr>
          <w:rFonts w:cs="Arial"/>
          <w:spacing w:val="-1"/>
          <w:sz w:val="20"/>
        </w:rPr>
        <w:t>ANNEX</w:t>
      </w:r>
      <w:r w:rsidRPr="00F63112">
        <w:rPr>
          <w:rFonts w:cs="Arial"/>
          <w:sz w:val="20"/>
        </w:rPr>
        <w:t xml:space="preserve"> </w:t>
      </w:r>
      <w:bookmarkEnd w:id="89"/>
      <w:r w:rsidRPr="00F63112">
        <w:rPr>
          <w:rFonts w:cs="Arial"/>
          <w:sz w:val="20"/>
        </w:rPr>
        <w:t xml:space="preserve">10: </w:t>
      </w:r>
      <w:r w:rsidRPr="00F63112">
        <w:rPr>
          <w:rFonts w:cs="Arial"/>
          <w:spacing w:val="-1"/>
          <w:sz w:val="20"/>
        </w:rPr>
        <w:t>EXEMPLE DE CLÀUSULES CONTRACTUALS PER A ENCÀRRECS DE TRACTAMENT DE DADES PERSONALS ENTRE (òrgan de contractació) i (empresa contractista)</w:t>
      </w:r>
    </w:p>
    <w:p w14:paraId="7E57E341" w14:textId="77777777" w:rsidR="00B02868" w:rsidRPr="00F63112" w:rsidRDefault="00B02868" w:rsidP="00B02868">
      <w:pPr>
        <w:jc w:val="both"/>
        <w:rPr>
          <w:rFonts w:cs="Arial"/>
          <w:sz w:val="20"/>
        </w:rPr>
      </w:pPr>
    </w:p>
    <w:p w14:paraId="0CB62ED3" w14:textId="77777777" w:rsidR="00B02868" w:rsidRPr="00F63112" w:rsidRDefault="00B02868" w:rsidP="00B02868">
      <w:pPr>
        <w:jc w:val="both"/>
        <w:rPr>
          <w:rFonts w:cs="Arial"/>
          <w:sz w:val="20"/>
        </w:rPr>
      </w:pPr>
    </w:p>
    <w:p w14:paraId="442F1205" w14:textId="77777777" w:rsidR="00B02868" w:rsidRPr="00F63112" w:rsidRDefault="00B02868" w:rsidP="00B02868">
      <w:pPr>
        <w:jc w:val="both"/>
        <w:rPr>
          <w:rFonts w:cs="Arial"/>
          <w:i/>
          <w:iCs/>
          <w:sz w:val="20"/>
        </w:rPr>
      </w:pPr>
      <w:r w:rsidRPr="00F63112">
        <w:rPr>
          <w:rFonts w:cs="Arial"/>
          <w:i/>
          <w:iCs/>
          <w:sz w:val="20"/>
        </w:rPr>
        <w:t xml:space="preserve">(Aquestes clàusules només tenen caràcter orientatiu i s’han d'adaptar a les circumstàncies concretes del tractament que es dugui a terme) </w:t>
      </w:r>
    </w:p>
    <w:p w14:paraId="5CD31A96" w14:textId="77777777" w:rsidR="00B02868" w:rsidRPr="00F63112" w:rsidRDefault="00B02868" w:rsidP="00B02868">
      <w:pPr>
        <w:jc w:val="both"/>
        <w:rPr>
          <w:rFonts w:cs="Arial"/>
          <w:sz w:val="20"/>
        </w:rPr>
      </w:pPr>
    </w:p>
    <w:p w14:paraId="29AFE55A" w14:textId="77777777" w:rsidR="00B02868" w:rsidRPr="00F63112" w:rsidRDefault="00B02868" w:rsidP="00B02868">
      <w:pPr>
        <w:jc w:val="both"/>
        <w:rPr>
          <w:rFonts w:cs="Arial"/>
          <w:b/>
          <w:bCs/>
          <w:sz w:val="20"/>
        </w:rPr>
      </w:pPr>
      <w:r w:rsidRPr="00F63112">
        <w:rPr>
          <w:rFonts w:cs="Arial"/>
          <w:b/>
          <w:bCs/>
          <w:sz w:val="20"/>
        </w:rPr>
        <w:t xml:space="preserve">REUNITS </w:t>
      </w:r>
    </w:p>
    <w:p w14:paraId="5BFE8702" w14:textId="77777777" w:rsidR="00B02868" w:rsidRPr="00F63112" w:rsidRDefault="00B02868" w:rsidP="00B02868">
      <w:pPr>
        <w:jc w:val="both"/>
        <w:rPr>
          <w:rFonts w:cs="Arial"/>
          <w:sz w:val="20"/>
        </w:rPr>
      </w:pPr>
    </w:p>
    <w:p w14:paraId="4E8E4559" w14:textId="77777777" w:rsidR="00B02868" w:rsidRPr="00F63112" w:rsidRDefault="00B02868" w:rsidP="00B02868">
      <w:pPr>
        <w:jc w:val="both"/>
        <w:rPr>
          <w:rFonts w:cs="Arial"/>
          <w:sz w:val="20"/>
        </w:rPr>
      </w:pPr>
      <w:r w:rsidRPr="00F63112">
        <w:rPr>
          <w:rFonts w:cs="Arial"/>
          <w:sz w:val="20"/>
        </w:rPr>
        <w:t xml:space="preserve">D’una banda, el/la Sr./Sra. </w:t>
      </w:r>
      <w:r w:rsidRPr="00F63112">
        <w:rPr>
          <w:rFonts w:cs="Arial"/>
          <w:i/>
          <w:iCs/>
          <w:sz w:val="20"/>
        </w:rPr>
        <w:t>(nom i cognoms)</w:t>
      </w:r>
      <w:r w:rsidRPr="00F63112">
        <w:rPr>
          <w:rFonts w:cs="Arial"/>
          <w:sz w:val="20"/>
        </w:rPr>
        <w:t xml:space="preserve">, </w:t>
      </w:r>
      <w:r w:rsidRPr="00F63112">
        <w:rPr>
          <w:rFonts w:cs="Arial"/>
          <w:i/>
          <w:iCs/>
          <w:sz w:val="20"/>
        </w:rPr>
        <w:t>(càrrec)</w:t>
      </w:r>
      <w:r w:rsidRPr="00F63112">
        <w:rPr>
          <w:rFonts w:cs="Arial"/>
          <w:sz w:val="20"/>
        </w:rPr>
        <w:t xml:space="preserve">. </w:t>
      </w:r>
    </w:p>
    <w:p w14:paraId="43073735" w14:textId="77777777" w:rsidR="00B02868" w:rsidRPr="00F63112" w:rsidRDefault="00B02868" w:rsidP="00B02868">
      <w:pPr>
        <w:jc w:val="both"/>
        <w:rPr>
          <w:rFonts w:cs="Arial"/>
          <w:sz w:val="20"/>
        </w:rPr>
      </w:pPr>
    </w:p>
    <w:p w14:paraId="06DDB7DC" w14:textId="77777777" w:rsidR="00B02868" w:rsidRPr="00F63112" w:rsidRDefault="00B02868" w:rsidP="00B02868">
      <w:pPr>
        <w:jc w:val="both"/>
        <w:rPr>
          <w:rFonts w:cs="Arial"/>
          <w:sz w:val="20"/>
        </w:rPr>
      </w:pPr>
      <w:r w:rsidRPr="00F63112">
        <w:rPr>
          <w:rFonts w:cs="Arial"/>
          <w:sz w:val="20"/>
        </w:rPr>
        <w:t xml:space="preserve">I de l’altra, el/la Sr./Sra. </w:t>
      </w:r>
      <w:r w:rsidRPr="00F63112">
        <w:rPr>
          <w:rFonts w:cs="Arial"/>
          <w:i/>
          <w:iCs/>
          <w:sz w:val="20"/>
        </w:rPr>
        <w:t>(nom i cognoms)</w:t>
      </w:r>
      <w:r w:rsidRPr="00F63112">
        <w:rPr>
          <w:rFonts w:cs="Arial"/>
          <w:sz w:val="20"/>
        </w:rPr>
        <w:t xml:space="preserve">, amb DNI </w:t>
      </w:r>
      <w:r w:rsidRPr="00F63112">
        <w:rPr>
          <w:rFonts w:cs="Arial"/>
          <w:i/>
          <w:iCs/>
          <w:sz w:val="20"/>
        </w:rPr>
        <w:t>(núm.)</w:t>
      </w:r>
      <w:r w:rsidRPr="00F63112">
        <w:rPr>
          <w:rFonts w:cs="Arial"/>
          <w:sz w:val="20"/>
        </w:rPr>
        <w:t xml:space="preserve">, </w:t>
      </w:r>
      <w:r w:rsidRPr="00F63112">
        <w:rPr>
          <w:rFonts w:cs="Arial"/>
          <w:i/>
          <w:iCs/>
          <w:sz w:val="20"/>
        </w:rPr>
        <w:t>(en nom propi / en nom i representació de l’empresa)</w:t>
      </w:r>
      <w:r w:rsidRPr="00F63112">
        <w:rPr>
          <w:rFonts w:cs="Arial"/>
          <w:sz w:val="20"/>
        </w:rPr>
        <w:t xml:space="preserve">, en virtut de l’escriptura de poder mercantil, protocol </w:t>
      </w:r>
      <w:r w:rsidRPr="00F63112">
        <w:rPr>
          <w:rFonts w:cs="Arial"/>
          <w:i/>
          <w:iCs/>
          <w:sz w:val="20"/>
        </w:rPr>
        <w:t>(núm.)</w:t>
      </w:r>
      <w:r w:rsidRPr="00F63112">
        <w:rPr>
          <w:rFonts w:cs="Arial"/>
          <w:sz w:val="20"/>
        </w:rPr>
        <w:t xml:space="preserve">, autoritzada pel notari de l’Il·lustre Col·legi Notarial de Catalunya, Sr. </w:t>
      </w:r>
      <w:r w:rsidRPr="00F63112">
        <w:rPr>
          <w:rFonts w:cs="Arial"/>
          <w:i/>
          <w:iCs/>
          <w:sz w:val="20"/>
        </w:rPr>
        <w:t>(nom i cognoms])</w:t>
      </w:r>
      <w:r w:rsidRPr="00F63112">
        <w:rPr>
          <w:rFonts w:cs="Arial"/>
          <w:sz w:val="20"/>
        </w:rPr>
        <w:t xml:space="preserve">, en </w:t>
      </w:r>
      <w:r w:rsidRPr="00F63112">
        <w:rPr>
          <w:rFonts w:cs="Arial"/>
          <w:i/>
          <w:iCs/>
          <w:sz w:val="20"/>
        </w:rPr>
        <w:t>(data)</w:t>
      </w:r>
      <w:r w:rsidRPr="00F63112">
        <w:rPr>
          <w:rFonts w:cs="Arial"/>
          <w:sz w:val="20"/>
        </w:rPr>
        <w:t xml:space="preserve">, inscrita al Registre Mercantil de </w:t>
      </w:r>
      <w:r w:rsidRPr="00F63112">
        <w:rPr>
          <w:rFonts w:cs="Arial"/>
          <w:i/>
          <w:iCs/>
          <w:sz w:val="20"/>
        </w:rPr>
        <w:t>(localitat)</w:t>
      </w:r>
      <w:r w:rsidRPr="00F63112">
        <w:rPr>
          <w:rFonts w:cs="Arial"/>
          <w:sz w:val="20"/>
        </w:rPr>
        <w:t xml:space="preserve">, en </w:t>
      </w:r>
      <w:r w:rsidRPr="00F63112">
        <w:rPr>
          <w:rFonts w:cs="Arial"/>
          <w:i/>
          <w:iCs/>
          <w:sz w:val="20"/>
        </w:rPr>
        <w:t>(data)</w:t>
      </w:r>
      <w:r w:rsidRPr="00F63112">
        <w:rPr>
          <w:rFonts w:cs="Arial"/>
          <w:sz w:val="20"/>
        </w:rPr>
        <w:t xml:space="preserve">, en el full </w:t>
      </w:r>
      <w:r w:rsidRPr="00F63112">
        <w:rPr>
          <w:rFonts w:cs="Arial"/>
          <w:i/>
          <w:iCs/>
          <w:sz w:val="20"/>
        </w:rPr>
        <w:t>(núm.)</w:t>
      </w:r>
      <w:r w:rsidRPr="00F63112">
        <w:rPr>
          <w:rFonts w:cs="Arial"/>
          <w:sz w:val="20"/>
        </w:rPr>
        <w:t xml:space="preserve">, </w:t>
      </w:r>
      <w:r w:rsidRPr="00F63112">
        <w:rPr>
          <w:rFonts w:cs="Arial"/>
          <w:i/>
          <w:iCs/>
          <w:sz w:val="20"/>
        </w:rPr>
        <w:t>(foli)</w:t>
      </w:r>
      <w:r w:rsidRPr="00F63112">
        <w:rPr>
          <w:rFonts w:cs="Arial"/>
          <w:sz w:val="20"/>
        </w:rPr>
        <w:t xml:space="preserve">, </w:t>
      </w:r>
      <w:r w:rsidRPr="00F63112">
        <w:rPr>
          <w:rFonts w:cs="Arial"/>
          <w:i/>
          <w:iCs/>
          <w:sz w:val="20"/>
        </w:rPr>
        <w:t>(volum)</w:t>
      </w:r>
      <w:r w:rsidRPr="00F63112">
        <w:rPr>
          <w:rFonts w:cs="Arial"/>
          <w:sz w:val="20"/>
        </w:rPr>
        <w:t xml:space="preserve">, </w:t>
      </w:r>
      <w:r w:rsidRPr="00F63112">
        <w:rPr>
          <w:rFonts w:cs="Arial"/>
          <w:i/>
          <w:iCs/>
          <w:sz w:val="20"/>
        </w:rPr>
        <w:t>(inscripció)</w:t>
      </w:r>
      <w:r w:rsidRPr="00F63112">
        <w:rPr>
          <w:rFonts w:cs="Arial"/>
          <w:sz w:val="20"/>
        </w:rPr>
        <w:t xml:space="preserve">. </w:t>
      </w:r>
    </w:p>
    <w:p w14:paraId="02E330F7" w14:textId="77777777" w:rsidR="00B02868" w:rsidRPr="00F63112" w:rsidRDefault="00B02868" w:rsidP="00B02868">
      <w:pPr>
        <w:jc w:val="both"/>
        <w:rPr>
          <w:rFonts w:cs="Arial"/>
          <w:sz w:val="20"/>
        </w:rPr>
      </w:pPr>
    </w:p>
    <w:p w14:paraId="60DA367D" w14:textId="77777777" w:rsidR="00B02868" w:rsidRPr="00F63112" w:rsidRDefault="00B02868" w:rsidP="00B02868">
      <w:pPr>
        <w:jc w:val="both"/>
        <w:rPr>
          <w:rFonts w:cs="Arial"/>
          <w:sz w:val="20"/>
        </w:rPr>
      </w:pPr>
      <w:r w:rsidRPr="00F63112">
        <w:rPr>
          <w:rFonts w:cs="Arial"/>
          <w:sz w:val="20"/>
        </w:rPr>
        <w:t>Ambdues parts, en l’exercici de les funcions que els estan legalment assignades, reconeixent-se recíprocament la capacitat legal necessària per obligar-se de comú acord.</w:t>
      </w:r>
    </w:p>
    <w:p w14:paraId="2E69538C" w14:textId="77777777" w:rsidR="00B02868" w:rsidRPr="00F63112" w:rsidRDefault="00B02868" w:rsidP="00B02868">
      <w:pPr>
        <w:jc w:val="both"/>
        <w:rPr>
          <w:rFonts w:cs="Arial"/>
          <w:sz w:val="20"/>
        </w:rPr>
      </w:pPr>
    </w:p>
    <w:p w14:paraId="19B6EF30" w14:textId="77777777" w:rsidR="00B02868" w:rsidRPr="00F63112" w:rsidRDefault="00B02868" w:rsidP="00B02868">
      <w:pPr>
        <w:jc w:val="both"/>
        <w:rPr>
          <w:rFonts w:cs="Arial"/>
          <w:b/>
          <w:sz w:val="20"/>
        </w:rPr>
      </w:pPr>
      <w:r w:rsidRPr="00F63112">
        <w:rPr>
          <w:rFonts w:cs="Arial"/>
          <w:b/>
          <w:sz w:val="20"/>
        </w:rPr>
        <w:t>MANIFESTEN</w:t>
      </w:r>
    </w:p>
    <w:p w14:paraId="1A02C94D" w14:textId="77777777" w:rsidR="00B02868" w:rsidRPr="00F63112" w:rsidRDefault="00B02868" w:rsidP="00B02868">
      <w:pPr>
        <w:jc w:val="both"/>
        <w:rPr>
          <w:rFonts w:cs="Arial"/>
          <w:sz w:val="20"/>
        </w:rPr>
      </w:pPr>
    </w:p>
    <w:p w14:paraId="77F13FAC" w14:textId="77777777" w:rsidR="00B02868" w:rsidRPr="00F63112" w:rsidRDefault="00B02868" w:rsidP="00B02868">
      <w:pPr>
        <w:jc w:val="both"/>
        <w:rPr>
          <w:rFonts w:cs="Arial"/>
          <w:sz w:val="20"/>
        </w:rPr>
      </w:pPr>
      <w:r w:rsidRPr="00F63112">
        <w:rPr>
          <w:rFonts w:cs="Arial"/>
          <w:sz w:val="20"/>
        </w:rPr>
        <w:t>I. (Referència al contracte que fa necessari signar l’acord i altra informació que sigui necessària; incloure, si escau, el núm. d’expedient contracte. Exemple: Ambdues parts han signat un contracte per X, amb expedient X)</w:t>
      </w:r>
    </w:p>
    <w:p w14:paraId="7D24AC3B" w14:textId="77777777" w:rsidR="00B02868" w:rsidRPr="00F63112" w:rsidRDefault="00B02868" w:rsidP="00B02868">
      <w:pPr>
        <w:jc w:val="both"/>
        <w:rPr>
          <w:rFonts w:cs="Arial"/>
          <w:sz w:val="20"/>
        </w:rPr>
      </w:pPr>
    </w:p>
    <w:p w14:paraId="02F0524B" w14:textId="77777777" w:rsidR="00B02868" w:rsidRPr="00F63112" w:rsidRDefault="00B02868" w:rsidP="00B02868">
      <w:pPr>
        <w:jc w:val="both"/>
        <w:rPr>
          <w:rFonts w:cs="Arial"/>
          <w:sz w:val="20"/>
        </w:rPr>
      </w:pPr>
      <w:r w:rsidRPr="00F63112">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891A84A" w14:textId="77777777" w:rsidR="00B02868" w:rsidRPr="00F63112" w:rsidRDefault="00B02868" w:rsidP="00B02868">
      <w:pPr>
        <w:jc w:val="both"/>
        <w:rPr>
          <w:rFonts w:cs="Arial"/>
          <w:sz w:val="20"/>
        </w:rPr>
      </w:pPr>
    </w:p>
    <w:p w14:paraId="66F1FCB1" w14:textId="77777777" w:rsidR="00B02868" w:rsidRPr="00F63112" w:rsidRDefault="00B02868" w:rsidP="00B02868">
      <w:pPr>
        <w:jc w:val="both"/>
        <w:rPr>
          <w:rFonts w:cs="Arial"/>
          <w:sz w:val="20"/>
        </w:rPr>
      </w:pPr>
      <w:r w:rsidRPr="00F63112">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6C781306" w14:textId="77777777" w:rsidR="00B02868" w:rsidRPr="00F63112" w:rsidRDefault="00B02868" w:rsidP="00B02868">
      <w:pPr>
        <w:jc w:val="both"/>
        <w:rPr>
          <w:rFonts w:cs="Arial"/>
          <w:sz w:val="20"/>
        </w:rPr>
      </w:pPr>
      <w:r w:rsidRPr="00F63112">
        <w:rPr>
          <w:rFonts w:cs="Arial"/>
          <w:sz w:val="20"/>
        </w:rPr>
        <w:t>IV. La necessitat de signar un acord d’encàrrec de tractament de dades de caràcter personal en relació amb el contracte esmentat, en els termes que estableixen els articles 28 del RGPD i 33 de la LOPDGDD.</w:t>
      </w:r>
    </w:p>
    <w:p w14:paraId="557ECFA1" w14:textId="77777777" w:rsidR="00B02868" w:rsidRPr="00F63112" w:rsidRDefault="00B02868" w:rsidP="00B02868">
      <w:pPr>
        <w:jc w:val="both"/>
        <w:rPr>
          <w:rFonts w:cs="Arial"/>
          <w:sz w:val="20"/>
        </w:rPr>
      </w:pPr>
    </w:p>
    <w:p w14:paraId="7CF03677" w14:textId="77777777" w:rsidR="00B02868" w:rsidRPr="00F63112" w:rsidRDefault="00B02868" w:rsidP="00B02868">
      <w:pPr>
        <w:jc w:val="both"/>
        <w:rPr>
          <w:rFonts w:cs="Arial"/>
          <w:b/>
          <w:sz w:val="20"/>
        </w:rPr>
      </w:pPr>
      <w:r w:rsidRPr="00F63112">
        <w:rPr>
          <w:rFonts w:cs="Arial"/>
          <w:b/>
          <w:sz w:val="20"/>
        </w:rPr>
        <w:t>CLÀUSULES</w:t>
      </w:r>
    </w:p>
    <w:p w14:paraId="26667169" w14:textId="77777777" w:rsidR="00B02868" w:rsidRPr="00F63112" w:rsidRDefault="00B02868" w:rsidP="00B02868">
      <w:pPr>
        <w:jc w:val="both"/>
        <w:rPr>
          <w:rFonts w:cs="Arial"/>
          <w:sz w:val="20"/>
        </w:rPr>
      </w:pPr>
    </w:p>
    <w:p w14:paraId="43199E7D" w14:textId="77777777" w:rsidR="00B02868" w:rsidRPr="00F63112" w:rsidRDefault="00B02868" w:rsidP="00B02868">
      <w:pPr>
        <w:jc w:val="both"/>
        <w:rPr>
          <w:rFonts w:cs="Arial"/>
          <w:sz w:val="20"/>
        </w:rPr>
      </w:pPr>
      <w:r w:rsidRPr="00F63112">
        <w:rPr>
          <w:rFonts w:cs="Arial"/>
          <w:b/>
          <w:sz w:val="20"/>
        </w:rPr>
        <w:t>Primera</w:t>
      </w:r>
      <w:r w:rsidRPr="00F63112">
        <w:rPr>
          <w:rFonts w:cs="Arial"/>
          <w:sz w:val="20"/>
        </w:rPr>
        <w:t xml:space="preserve">.- </w:t>
      </w:r>
      <w:r w:rsidRPr="00F63112">
        <w:rPr>
          <w:rFonts w:cs="Arial"/>
          <w:b/>
          <w:sz w:val="20"/>
        </w:rPr>
        <w:t>Objecte de l’encàrrec de tractament</w:t>
      </w:r>
    </w:p>
    <w:p w14:paraId="48E1F6FA" w14:textId="77777777" w:rsidR="00B02868" w:rsidRPr="00F63112" w:rsidRDefault="00B02868" w:rsidP="00B02868">
      <w:pPr>
        <w:jc w:val="both"/>
        <w:rPr>
          <w:rFonts w:cs="Arial"/>
          <w:sz w:val="20"/>
        </w:rPr>
      </w:pPr>
    </w:p>
    <w:p w14:paraId="1FCCBF4C" w14:textId="77777777" w:rsidR="00B02868" w:rsidRPr="00F63112" w:rsidRDefault="00B02868" w:rsidP="00B02868">
      <w:pPr>
        <w:jc w:val="both"/>
        <w:rPr>
          <w:rFonts w:cs="Arial"/>
          <w:sz w:val="20"/>
        </w:rPr>
      </w:pPr>
      <w:r w:rsidRPr="00F63112">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0CD37E5C" w14:textId="77777777" w:rsidR="00B02868" w:rsidRPr="00F63112" w:rsidRDefault="00B02868" w:rsidP="00B02868">
      <w:pPr>
        <w:jc w:val="both"/>
        <w:rPr>
          <w:rFonts w:cs="Arial"/>
          <w:sz w:val="20"/>
        </w:rPr>
      </w:pPr>
    </w:p>
    <w:p w14:paraId="28A3484B" w14:textId="77777777" w:rsidR="00B02868" w:rsidRPr="00F63112" w:rsidRDefault="00B02868" w:rsidP="00B02868">
      <w:pPr>
        <w:jc w:val="both"/>
        <w:rPr>
          <w:rFonts w:cs="Arial"/>
          <w:sz w:val="20"/>
        </w:rPr>
      </w:pPr>
      <w:r w:rsidRPr="00F63112">
        <w:rPr>
          <w:rFonts w:cs="Arial"/>
          <w:sz w:val="20"/>
        </w:rPr>
        <w:t>El tractament consistirà en (descripció del tractament i de les activitats concretes).</w:t>
      </w:r>
    </w:p>
    <w:p w14:paraId="1B1939EB" w14:textId="77777777" w:rsidR="00B02868" w:rsidRPr="00F63112" w:rsidRDefault="00B02868" w:rsidP="00B02868">
      <w:pPr>
        <w:jc w:val="both"/>
        <w:rPr>
          <w:rFonts w:cs="Arial"/>
          <w:sz w:val="20"/>
        </w:rPr>
      </w:pPr>
    </w:p>
    <w:p w14:paraId="31CFA997" w14:textId="77777777" w:rsidR="00B02868" w:rsidRPr="00F63112" w:rsidRDefault="00B02868" w:rsidP="00B02868">
      <w:pPr>
        <w:jc w:val="both"/>
        <w:rPr>
          <w:rFonts w:cs="Arial"/>
          <w:b/>
          <w:sz w:val="20"/>
        </w:rPr>
      </w:pPr>
      <w:r w:rsidRPr="00F63112">
        <w:rPr>
          <w:rFonts w:cs="Arial"/>
          <w:b/>
          <w:sz w:val="20"/>
        </w:rPr>
        <w:t>Segona.- Identificació de la informació afectada</w:t>
      </w:r>
    </w:p>
    <w:p w14:paraId="06A9C8B2" w14:textId="77777777" w:rsidR="00B02868" w:rsidRPr="00F63112" w:rsidRDefault="00B02868" w:rsidP="00B02868">
      <w:pPr>
        <w:jc w:val="both"/>
        <w:rPr>
          <w:rFonts w:cs="Arial"/>
          <w:b/>
          <w:sz w:val="20"/>
        </w:rPr>
      </w:pPr>
    </w:p>
    <w:p w14:paraId="3A85090A" w14:textId="77777777" w:rsidR="00B02868" w:rsidRPr="00F63112" w:rsidRDefault="00B02868" w:rsidP="00B02868">
      <w:pPr>
        <w:jc w:val="both"/>
        <w:rPr>
          <w:rFonts w:cs="Arial"/>
          <w:sz w:val="20"/>
        </w:rPr>
      </w:pPr>
      <w:r w:rsidRPr="00F63112">
        <w:rPr>
          <w:rFonts w:cs="Arial"/>
          <w:sz w:val="20"/>
        </w:rPr>
        <w:t>Per executar les prestacions derivades del compliment de l’objecte d’aquest encàrrec, el responsable, posa a disposició de l’encarregat, la informació següent del/s tractament/s de dades (identificació tractament/s):</w:t>
      </w:r>
    </w:p>
    <w:p w14:paraId="1CB89D33" w14:textId="77777777" w:rsidR="00B02868" w:rsidRPr="00F63112" w:rsidRDefault="00B02868" w:rsidP="00B02868">
      <w:pPr>
        <w:jc w:val="both"/>
        <w:rPr>
          <w:rFonts w:cs="Arial"/>
          <w:sz w:val="20"/>
        </w:rPr>
      </w:pPr>
      <w:r w:rsidRPr="00F63112">
        <w:rPr>
          <w:rFonts w:cs="Arial"/>
          <w:sz w:val="20"/>
        </w:rPr>
        <w:t>o (identificació del tipus de dades personals del/s tractament/s).</w:t>
      </w:r>
    </w:p>
    <w:p w14:paraId="71737BD3" w14:textId="77777777" w:rsidR="00B02868" w:rsidRPr="00F63112" w:rsidRDefault="00B02868" w:rsidP="00B02868">
      <w:pPr>
        <w:jc w:val="both"/>
        <w:rPr>
          <w:rFonts w:cs="Arial"/>
          <w:sz w:val="20"/>
        </w:rPr>
      </w:pPr>
      <w:r w:rsidRPr="00F63112">
        <w:rPr>
          <w:rFonts w:cs="Arial"/>
          <w:sz w:val="20"/>
        </w:rPr>
        <w:t>o (identificació de la categories de persones interessades del/s tractament/s).</w:t>
      </w:r>
    </w:p>
    <w:p w14:paraId="766246BC" w14:textId="77777777" w:rsidR="00B02868" w:rsidRPr="00F63112" w:rsidRDefault="00B02868" w:rsidP="00B02868">
      <w:pPr>
        <w:jc w:val="both"/>
        <w:rPr>
          <w:rFonts w:cs="Arial"/>
          <w:sz w:val="20"/>
        </w:rPr>
      </w:pPr>
    </w:p>
    <w:p w14:paraId="33408884" w14:textId="77777777" w:rsidR="00B02868" w:rsidRPr="00F63112" w:rsidRDefault="00B02868" w:rsidP="00B02868">
      <w:pPr>
        <w:jc w:val="both"/>
        <w:rPr>
          <w:rFonts w:cs="Arial"/>
          <w:b/>
          <w:sz w:val="20"/>
        </w:rPr>
      </w:pPr>
      <w:r w:rsidRPr="00F63112">
        <w:rPr>
          <w:rFonts w:cs="Arial"/>
          <w:b/>
          <w:sz w:val="20"/>
        </w:rPr>
        <w:t>Tercera.- Durada</w:t>
      </w:r>
    </w:p>
    <w:p w14:paraId="4DC21149" w14:textId="77777777" w:rsidR="00B02868" w:rsidRPr="00F63112" w:rsidRDefault="00B02868" w:rsidP="00B02868">
      <w:pPr>
        <w:jc w:val="both"/>
        <w:rPr>
          <w:rFonts w:cs="Arial"/>
          <w:b/>
          <w:sz w:val="20"/>
        </w:rPr>
      </w:pPr>
    </w:p>
    <w:p w14:paraId="291DF57D" w14:textId="77777777" w:rsidR="00B02868" w:rsidRPr="00F63112" w:rsidRDefault="00B02868" w:rsidP="00B02868">
      <w:pPr>
        <w:jc w:val="both"/>
        <w:rPr>
          <w:rFonts w:cs="Arial"/>
          <w:sz w:val="20"/>
        </w:rPr>
      </w:pPr>
      <w:r w:rsidRPr="00F63112">
        <w:rPr>
          <w:rFonts w:cs="Arial"/>
          <w:sz w:val="20"/>
        </w:rPr>
        <w:t>La vigència d’aquest encàrrec de tractament queda vinculada a la durada del contracte subscrit que s’ha identificat en aquest document.</w:t>
      </w:r>
    </w:p>
    <w:p w14:paraId="7D5F7953" w14:textId="77777777" w:rsidR="00B02868" w:rsidRPr="00F63112" w:rsidRDefault="00B02868" w:rsidP="00B02868">
      <w:pPr>
        <w:jc w:val="both"/>
        <w:rPr>
          <w:rFonts w:cs="Arial"/>
          <w:sz w:val="20"/>
        </w:rPr>
      </w:pPr>
    </w:p>
    <w:p w14:paraId="52BE58D7" w14:textId="77777777" w:rsidR="00B02868" w:rsidRPr="00F63112" w:rsidRDefault="00B02868" w:rsidP="00B02868">
      <w:pPr>
        <w:jc w:val="both"/>
        <w:rPr>
          <w:rFonts w:cs="Arial"/>
          <w:b/>
          <w:sz w:val="20"/>
        </w:rPr>
      </w:pPr>
      <w:r w:rsidRPr="00F63112">
        <w:rPr>
          <w:rFonts w:cs="Arial"/>
          <w:b/>
          <w:sz w:val="20"/>
        </w:rPr>
        <w:t>Quarta</w:t>
      </w:r>
      <w:r w:rsidRPr="00F63112">
        <w:rPr>
          <w:rFonts w:cs="Arial"/>
          <w:sz w:val="20"/>
        </w:rPr>
        <w:t>.</w:t>
      </w:r>
      <w:r w:rsidRPr="00F63112">
        <w:rPr>
          <w:rFonts w:cs="Arial"/>
          <w:b/>
          <w:sz w:val="20"/>
        </w:rPr>
        <w:t>- Obligacions de l’encarregat</w:t>
      </w:r>
    </w:p>
    <w:p w14:paraId="6B631B53" w14:textId="77777777" w:rsidR="00B02868" w:rsidRPr="00F63112" w:rsidRDefault="00B02868" w:rsidP="00B02868">
      <w:pPr>
        <w:jc w:val="both"/>
        <w:rPr>
          <w:rFonts w:cs="Arial"/>
          <w:sz w:val="20"/>
        </w:rPr>
      </w:pPr>
    </w:p>
    <w:p w14:paraId="541C3C95" w14:textId="77777777" w:rsidR="00B02868" w:rsidRPr="00F63112" w:rsidRDefault="00B02868" w:rsidP="00B02868">
      <w:pPr>
        <w:jc w:val="both"/>
        <w:rPr>
          <w:rFonts w:cs="Arial"/>
          <w:sz w:val="20"/>
        </w:rPr>
      </w:pPr>
      <w:r w:rsidRPr="00F63112">
        <w:rPr>
          <w:rFonts w:cs="Arial"/>
          <w:sz w:val="20"/>
        </w:rPr>
        <w:t>L’encarregat i tot el seu personal s’obliguen a donar compliment a l’establert a l’article 28 del RGPD i, en particular, a:</w:t>
      </w:r>
    </w:p>
    <w:p w14:paraId="5A4CFCAA" w14:textId="77777777" w:rsidR="00B02868" w:rsidRPr="00F63112" w:rsidRDefault="00B02868" w:rsidP="00B02868">
      <w:pPr>
        <w:jc w:val="both"/>
        <w:rPr>
          <w:rFonts w:cs="Arial"/>
          <w:sz w:val="20"/>
        </w:rPr>
      </w:pPr>
    </w:p>
    <w:p w14:paraId="5685EC1C" w14:textId="77777777" w:rsidR="00B02868" w:rsidRPr="00F63112" w:rsidRDefault="00B02868" w:rsidP="00B02868">
      <w:pPr>
        <w:jc w:val="both"/>
        <w:rPr>
          <w:rFonts w:cs="Arial"/>
          <w:sz w:val="20"/>
        </w:rPr>
      </w:pPr>
      <w:r w:rsidRPr="00F63112">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6ABFCCA7" w14:textId="77777777" w:rsidR="00B02868" w:rsidRPr="00F63112" w:rsidRDefault="00B02868" w:rsidP="00B02868">
      <w:pPr>
        <w:jc w:val="both"/>
        <w:rPr>
          <w:rFonts w:cs="Arial"/>
          <w:sz w:val="20"/>
        </w:rPr>
      </w:pPr>
    </w:p>
    <w:p w14:paraId="5B1B24BE" w14:textId="77777777" w:rsidR="00B02868" w:rsidRPr="00F63112" w:rsidRDefault="00B02868" w:rsidP="00B02868">
      <w:pPr>
        <w:jc w:val="both"/>
        <w:rPr>
          <w:rFonts w:cs="Arial"/>
          <w:sz w:val="20"/>
        </w:rPr>
      </w:pPr>
      <w:r w:rsidRPr="00F63112">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3B5D7373" w14:textId="77777777" w:rsidR="00B02868" w:rsidRPr="00F63112" w:rsidRDefault="00B02868" w:rsidP="00B02868">
      <w:pPr>
        <w:jc w:val="both"/>
        <w:rPr>
          <w:rFonts w:cs="Arial"/>
          <w:sz w:val="20"/>
        </w:rPr>
      </w:pPr>
    </w:p>
    <w:p w14:paraId="0B22E83C" w14:textId="77777777" w:rsidR="00B02868" w:rsidRPr="00F63112" w:rsidRDefault="00B02868" w:rsidP="00B02868">
      <w:pPr>
        <w:jc w:val="both"/>
        <w:rPr>
          <w:rFonts w:cs="Arial"/>
          <w:sz w:val="20"/>
        </w:rPr>
      </w:pPr>
      <w:r w:rsidRPr="00F63112">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5533F706" w14:textId="77777777" w:rsidR="00B02868" w:rsidRPr="00F63112" w:rsidRDefault="00B02868" w:rsidP="00B02868">
      <w:pPr>
        <w:jc w:val="both"/>
        <w:rPr>
          <w:rFonts w:cs="Arial"/>
          <w:sz w:val="20"/>
        </w:rPr>
      </w:pPr>
    </w:p>
    <w:p w14:paraId="459887FB" w14:textId="77777777" w:rsidR="00B02868" w:rsidRPr="00F63112" w:rsidRDefault="00B02868" w:rsidP="00B02868">
      <w:pPr>
        <w:jc w:val="both"/>
        <w:rPr>
          <w:rFonts w:cs="Arial"/>
          <w:sz w:val="20"/>
        </w:rPr>
      </w:pPr>
      <w:r w:rsidRPr="00F63112">
        <w:rPr>
          <w:rFonts w:cs="Arial"/>
          <w:sz w:val="20"/>
        </w:rPr>
        <w:t>c) Subcontractació: (en cas que s’hagi previst la subcontractació de prestacions que comportin el tractament de dades de caràcter personal)</w:t>
      </w:r>
    </w:p>
    <w:p w14:paraId="07A58A1E" w14:textId="77777777" w:rsidR="00B02868" w:rsidRPr="00F63112" w:rsidRDefault="00B02868" w:rsidP="00B02868">
      <w:pPr>
        <w:jc w:val="both"/>
        <w:rPr>
          <w:rFonts w:cs="Arial"/>
          <w:sz w:val="20"/>
        </w:rPr>
      </w:pPr>
      <w:r w:rsidRPr="00F63112">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74B063E2" w14:textId="77777777" w:rsidR="00B02868" w:rsidRPr="00F63112" w:rsidRDefault="00B02868" w:rsidP="00B02868">
      <w:pPr>
        <w:jc w:val="both"/>
        <w:rPr>
          <w:rFonts w:cs="Arial"/>
          <w:sz w:val="20"/>
        </w:rPr>
      </w:pPr>
    </w:p>
    <w:p w14:paraId="2DF4BDC7" w14:textId="77777777" w:rsidR="00B02868" w:rsidRPr="00F63112" w:rsidRDefault="00B02868" w:rsidP="00B02868">
      <w:pPr>
        <w:jc w:val="both"/>
        <w:rPr>
          <w:rFonts w:cs="Arial"/>
          <w:sz w:val="20"/>
        </w:rPr>
      </w:pPr>
      <w:r w:rsidRPr="00F63112">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21214BB1" w14:textId="77777777" w:rsidR="00B02868" w:rsidRPr="00F63112" w:rsidRDefault="00B02868" w:rsidP="00B02868">
      <w:pPr>
        <w:jc w:val="both"/>
        <w:rPr>
          <w:rFonts w:cs="Arial"/>
          <w:sz w:val="20"/>
        </w:rPr>
      </w:pPr>
    </w:p>
    <w:p w14:paraId="15619B52" w14:textId="77777777" w:rsidR="00B02868" w:rsidRPr="00F63112" w:rsidRDefault="00B02868" w:rsidP="00B02868">
      <w:pPr>
        <w:jc w:val="both"/>
        <w:rPr>
          <w:rFonts w:cs="Arial"/>
          <w:sz w:val="20"/>
        </w:rPr>
      </w:pPr>
      <w:r w:rsidRPr="00F63112">
        <w:rPr>
          <w:rFonts w:cs="Arial"/>
          <w:sz w:val="20"/>
        </w:rPr>
        <w:t>e) Posar a disposició del responsable tota la informació necessària per permetre i contribuir a la realització d’auditories, incloses inspeccions, per part del responsable o un altre auditor autoritzat pel responsable.</w:t>
      </w:r>
    </w:p>
    <w:p w14:paraId="5C906058" w14:textId="77777777" w:rsidR="00B02868" w:rsidRPr="00F63112" w:rsidRDefault="00B02868" w:rsidP="00B02868">
      <w:pPr>
        <w:jc w:val="both"/>
        <w:rPr>
          <w:rFonts w:cs="Arial"/>
          <w:sz w:val="20"/>
        </w:rPr>
      </w:pPr>
    </w:p>
    <w:p w14:paraId="29CCFBB8" w14:textId="77777777" w:rsidR="00B02868" w:rsidRPr="00F63112" w:rsidRDefault="00B02868" w:rsidP="00B02868">
      <w:pPr>
        <w:jc w:val="both"/>
        <w:rPr>
          <w:rFonts w:cs="Arial"/>
          <w:sz w:val="20"/>
        </w:rPr>
      </w:pPr>
      <w:r w:rsidRPr="00F63112">
        <w:rPr>
          <w:rFonts w:cs="Arial"/>
          <w:sz w:val="20"/>
        </w:rPr>
        <w:t>f) (Quan el dret d’informació l’hagi de donar l’encarregat)</w:t>
      </w:r>
    </w:p>
    <w:p w14:paraId="37E17CF7" w14:textId="77777777" w:rsidR="00B02868" w:rsidRPr="00F63112" w:rsidRDefault="00B02868" w:rsidP="00B02868">
      <w:pPr>
        <w:jc w:val="both"/>
        <w:rPr>
          <w:rFonts w:cs="Arial"/>
          <w:sz w:val="20"/>
        </w:rPr>
      </w:pPr>
    </w:p>
    <w:p w14:paraId="6083CF45" w14:textId="77777777" w:rsidR="00B02868" w:rsidRPr="00F63112" w:rsidRDefault="00B02868" w:rsidP="00B02868">
      <w:pPr>
        <w:jc w:val="both"/>
        <w:rPr>
          <w:rFonts w:cs="Arial"/>
          <w:sz w:val="20"/>
        </w:rPr>
      </w:pPr>
      <w:r w:rsidRPr="00F63112">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3BB3651B" w14:textId="77777777" w:rsidR="00B02868" w:rsidRPr="00F63112" w:rsidRDefault="00B02868" w:rsidP="00B02868">
      <w:pPr>
        <w:jc w:val="both"/>
        <w:rPr>
          <w:rFonts w:cs="Arial"/>
          <w:sz w:val="20"/>
        </w:rPr>
      </w:pPr>
    </w:p>
    <w:p w14:paraId="6C3A8AE2" w14:textId="77777777" w:rsidR="00B02868" w:rsidRPr="00F63112" w:rsidRDefault="00B02868" w:rsidP="00B02868">
      <w:pPr>
        <w:jc w:val="both"/>
        <w:rPr>
          <w:rFonts w:cs="Arial"/>
          <w:sz w:val="20"/>
        </w:rPr>
      </w:pPr>
      <w:r w:rsidRPr="00F63112">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1CEEE448" w14:textId="77777777" w:rsidR="00B02868" w:rsidRPr="00F63112" w:rsidRDefault="00B02868" w:rsidP="00B02868">
      <w:pPr>
        <w:jc w:val="both"/>
        <w:rPr>
          <w:rFonts w:cs="Arial"/>
          <w:sz w:val="20"/>
        </w:rPr>
      </w:pPr>
    </w:p>
    <w:p w14:paraId="13B87274" w14:textId="77777777" w:rsidR="00B02868" w:rsidRPr="00F63112" w:rsidRDefault="00B02868" w:rsidP="00B02868">
      <w:pPr>
        <w:jc w:val="both"/>
        <w:rPr>
          <w:rFonts w:cs="Arial"/>
          <w:sz w:val="20"/>
        </w:rPr>
      </w:pPr>
      <w:r w:rsidRPr="00F63112">
        <w:rPr>
          <w:rFonts w:cs="Arial"/>
          <w:sz w:val="20"/>
        </w:rPr>
        <w:t>h) (Suprimir / retornar al responsable) les dades personals un cop hagi finalitzat la prestació dels serveis de tractament.</w:t>
      </w:r>
    </w:p>
    <w:p w14:paraId="260B8CE1" w14:textId="77777777" w:rsidR="00B02868" w:rsidRPr="00F63112" w:rsidRDefault="00B02868" w:rsidP="00B02868">
      <w:pPr>
        <w:jc w:val="both"/>
        <w:rPr>
          <w:rFonts w:cs="Arial"/>
          <w:sz w:val="20"/>
        </w:rPr>
      </w:pPr>
    </w:p>
    <w:p w14:paraId="24286B2E" w14:textId="77777777" w:rsidR="00B02868" w:rsidRPr="00F63112" w:rsidRDefault="00B02868" w:rsidP="00B02868">
      <w:pPr>
        <w:jc w:val="both"/>
        <w:rPr>
          <w:rFonts w:cs="Arial"/>
          <w:sz w:val="20"/>
        </w:rPr>
      </w:pPr>
      <w:r w:rsidRPr="00F63112">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3DA49C94" w14:textId="77777777" w:rsidR="00B02868" w:rsidRPr="00F63112" w:rsidRDefault="00B02868" w:rsidP="00B02868">
      <w:pPr>
        <w:jc w:val="both"/>
        <w:rPr>
          <w:rFonts w:cs="Arial"/>
          <w:sz w:val="20"/>
        </w:rPr>
      </w:pPr>
    </w:p>
    <w:p w14:paraId="6F179D93" w14:textId="77777777" w:rsidR="00B02868" w:rsidRPr="00F63112" w:rsidRDefault="00B02868" w:rsidP="00B02868">
      <w:pPr>
        <w:jc w:val="both"/>
        <w:rPr>
          <w:rFonts w:cs="Arial"/>
          <w:sz w:val="20"/>
        </w:rPr>
      </w:pPr>
      <w:r w:rsidRPr="00F63112">
        <w:rPr>
          <w:rFonts w:cs="Arial"/>
          <w:sz w:val="20"/>
        </w:rPr>
        <w:t>i) Comunicar, en el cas d’ús de servidors, qualsevol canvi que es produeixi en relació amb la informació facilitada en la licitació.</w:t>
      </w:r>
    </w:p>
    <w:p w14:paraId="7804F900" w14:textId="77777777" w:rsidR="00B02868" w:rsidRPr="00F63112" w:rsidRDefault="00B02868" w:rsidP="00B02868">
      <w:pPr>
        <w:jc w:val="both"/>
        <w:rPr>
          <w:rFonts w:cs="Arial"/>
          <w:b/>
          <w:sz w:val="20"/>
        </w:rPr>
      </w:pPr>
    </w:p>
    <w:p w14:paraId="71D164B7" w14:textId="77777777" w:rsidR="00B02868" w:rsidRPr="00F63112" w:rsidRDefault="00B02868" w:rsidP="00B02868">
      <w:pPr>
        <w:jc w:val="both"/>
        <w:rPr>
          <w:rFonts w:cs="Arial"/>
          <w:b/>
          <w:sz w:val="20"/>
        </w:rPr>
      </w:pPr>
      <w:r w:rsidRPr="00F63112">
        <w:rPr>
          <w:rFonts w:cs="Arial"/>
          <w:b/>
          <w:sz w:val="20"/>
        </w:rPr>
        <w:t>Cinquena.-Obligacions del responsable</w:t>
      </w:r>
    </w:p>
    <w:p w14:paraId="0911BA18" w14:textId="77777777" w:rsidR="00B02868" w:rsidRPr="00F63112" w:rsidRDefault="00B02868" w:rsidP="00B02868">
      <w:pPr>
        <w:jc w:val="both"/>
        <w:rPr>
          <w:rFonts w:cs="Arial"/>
          <w:sz w:val="20"/>
        </w:rPr>
      </w:pPr>
    </w:p>
    <w:p w14:paraId="081CD6B5" w14:textId="77777777" w:rsidR="00B02868" w:rsidRPr="00F63112" w:rsidRDefault="00B02868" w:rsidP="00B02868">
      <w:pPr>
        <w:jc w:val="both"/>
        <w:rPr>
          <w:rFonts w:cs="Arial"/>
          <w:sz w:val="20"/>
        </w:rPr>
      </w:pPr>
      <w:r w:rsidRPr="00F63112">
        <w:rPr>
          <w:rFonts w:cs="Arial"/>
          <w:sz w:val="20"/>
        </w:rPr>
        <w:t>Correspon al responsable:</w:t>
      </w:r>
    </w:p>
    <w:p w14:paraId="556582C4" w14:textId="77777777" w:rsidR="00B02868" w:rsidRPr="00F63112" w:rsidRDefault="00B02868" w:rsidP="00B02868">
      <w:pPr>
        <w:jc w:val="both"/>
        <w:rPr>
          <w:rFonts w:cs="Arial"/>
          <w:sz w:val="20"/>
        </w:rPr>
      </w:pPr>
    </w:p>
    <w:p w14:paraId="32568F11" w14:textId="77777777" w:rsidR="00B02868" w:rsidRPr="00F63112" w:rsidRDefault="00B02868" w:rsidP="00B02868">
      <w:pPr>
        <w:jc w:val="both"/>
        <w:rPr>
          <w:rFonts w:cs="Arial"/>
          <w:sz w:val="20"/>
        </w:rPr>
      </w:pPr>
      <w:r w:rsidRPr="00F63112">
        <w:rPr>
          <w:rFonts w:cs="Arial"/>
          <w:sz w:val="20"/>
        </w:rPr>
        <w:t>a) Lliurar a l'encarregat les dades a les quals es refereix la clàusula 2 d'aquest document.</w:t>
      </w:r>
    </w:p>
    <w:p w14:paraId="3DBB4E4D" w14:textId="77777777" w:rsidR="00B02868" w:rsidRPr="00F63112" w:rsidRDefault="00B02868" w:rsidP="00B02868">
      <w:pPr>
        <w:jc w:val="both"/>
        <w:rPr>
          <w:rFonts w:cs="Arial"/>
          <w:sz w:val="20"/>
        </w:rPr>
      </w:pPr>
      <w:r w:rsidRPr="00F63112">
        <w:rPr>
          <w:rFonts w:cs="Arial"/>
          <w:sz w:val="20"/>
        </w:rPr>
        <w:t>b) Supervisar el tractament i vetllar, abans i durant el mateix, perquè l’encarregat compleixi la normativa en matèria de protecció de dades.</w:t>
      </w:r>
    </w:p>
    <w:p w14:paraId="55B7B29E" w14:textId="77777777" w:rsidR="00B02868" w:rsidRPr="00F63112" w:rsidRDefault="00B02868" w:rsidP="00B02868">
      <w:pPr>
        <w:jc w:val="both"/>
        <w:rPr>
          <w:rFonts w:cs="Arial"/>
          <w:sz w:val="20"/>
        </w:rPr>
      </w:pPr>
      <w:r w:rsidRPr="00F63112">
        <w:rPr>
          <w:rFonts w:cs="Arial"/>
          <w:sz w:val="20"/>
        </w:rPr>
        <w:t>c) Altres obligacions que li puguin aplicar, d’acord amb la normativa de protecció de dades.</w:t>
      </w:r>
    </w:p>
    <w:p w14:paraId="034C3EA7" w14:textId="77777777" w:rsidR="00B02868" w:rsidRPr="00F63112" w:rsidRDefault="00B02868" w:rsidP="00B02868">
      <w:pPr>
        <w:jc w:val="both"/>
        <w:rPr>
          <w:rFonts w:cs="Arial"/>
          <w:b/>
          <w:sz w:val="20"/>
        </w:rPr>
      </w:pPr>
    </w:p>
    <w:p w14:paraId="1F0C4BAF" w14:textId="77777777" w:rsidR="00B02868" w:rsidRPr="00F63112" w:rsidRDefault="00B02868" w:rsidP="00B02868">
      <w:pPr>
        <w:jc w:val="both"/>
        <w:rPr>
          <w:rFonts w:cs="Arial"/>
          <w:b/>
          <w:sz w:val="20"/>
        </w:rPr>
      </w:pPr>
      <w:r w:rsidRPr="00F63112">
        <w:rPr>
          <w:rFonts w:cs="Arial"/>
          <w:b/>
          <w:sz w:val="20"/>
        </w:rPr>
        <w:t>Sisena.- Drets del responsable</w:t>
      </w:r>
    </w:p>
    <w:p w14:paraId="35C04933" w14:textId="77777777" w:rsidR="00B02868" w:rsidRPr="00F63112" w:rsidRDefault="00B02868" w:rsidP="00B02868">
      <w:pPr>
        <w:jc w:val="both"/>
        <w:rPr>
          <w:rFonts w:cs="Arial"/>
          <w:sz w:val="20"/>
        </w:rPr>
      </w:pPr>
    </w:p>
    <w:p w14:paraId="2CC50517" w14:textId="77777777" w:rsidR="00B02868" w:rsidRPr="00F63112" w:rsidRDefault="00B02868" w:rsidP="00B02868">
      <w:pPr>
        <w:jc w:val="both"/>
        <w:rPr>
          <w:rFonts w:cs="Arial"/>
          <w:sz w:val="20"/>
        </w:rPr>
      </w:pPr>
      <w:r w:rsidRPr="00F63112">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1D611BD9" w14:textId="77777777" w:rsidR="00B02868" w:rsidRPr="00F63112" w:rsidRDefault="00B02868" w:rsidP="00B02868">
      <w:pPr>
        <w:jc w:val="both"/>
        <w:rPr>
          <w:rFonts w:cs="Arial"/>
          <w:b/>
          <w:sz w:val="20"/>
        </w:rPr>
      </w:pPr>
    </w:p>
    <w:p w14:paraId="31761B2A" w14:textId="77777777" w:rsidR="00B02868" w:rsidRPr="00F63112" w:rsidRDefault="00B02868" w:rsidP="00B02868">
      <w:pPr>
        <w:jc w:val="both"/>
        <w:rPr>
          <w:rFonts w:cs="Arial"/>
          <w:b/>
          <w:sz w:val="20"/>
        </w:rPr>
      </w:pPr>
      <w:r w:rsidRPr="00F63112">
        <w:rPr>
          <w:rFonts w:cs="Arial"/>
          <w:b/>
          <w:sz w:val="20"/>
        </w:rPr>
        <w:t>Setena.- Modificació de l’encàrrec</w:t>
      </w:r>
    </w:p>
    <w:p w14:paraId="1AFCF11A" w14:textId="77777777" w:rsidR="00B02868" w:rsidRPr="00F63112" w:rsidRDefault="00B02868" w:rsidP="00B02868">
      <w:pPr>
        <w:jc w:val="both"/>
        <w:rPr>
          <w:rFonts w:cs="Arial"/>
          <w:sz w:val="20"/>
        </w:rPr>
      </w:pPr>
    </w:p>
    <w:p w14:paraId="74BA39ED" w14:textId="77777777" w:rsidR="00B02868" w:rsidRPr="00F63112" w:rsidRDefault="00B02868" w:rsidP="00B02868">
      <w:pPr>
        <w:jc w:val="both"/>
        <w:rPr>
          <w:rFonts w:cs="Arial"/>
          <w:sz w:val="20"/>
        </w:rPr>
      </w:pPr>
      <w:r w:rsidRPr="00F63112">
        <w:rPr>
          <w:rFonts w:cs="Arial"/>
          <w:sz w:val="20"/>
        </w:rPr>
        <w:t>Qualsevol canvi en el tractament de dades previst en el present encàrrec farà necessària la seva modificació.</w:t>
      </w:r>
    </w:p>
    <w:p w14:paraId="274D1DE1" w14:textId="77777777" w:rsidR="00B02868" w:rsidRPr="00F63112" w:rsidRDefault="00B02868" w:rsidP="00B02868">
      <w:pPr>
        <w:jc w:val="both"/>
        <w:rPr>
          <w:rFonts w:cs="Arial"/>
          <w:b/>
          <w:sz w:val="20"/>
        </w:rPr>
      </w:pPr>
    </w:p>
    <w:p w14:paraId="5480000D" w14:textId="77777777" w:rsidR="00B02868" w:rsidRPr="00F63112" w:rsidRDefault="00B02868" w:rsidP="00B02868">
      <w:pPr>
        <w:jc w:val="both"/>
        <w:rPr>
          <w:rFonts w:cs="Arial"/>
          <w:b/>
          <w:sz w:val="20"/>
        </w:rPr>
      </w:pPr>
      <w:r w:rsidRPr="00F63112">
        <w:rPr>
          <w:rFonts w:cs="Arial"/>
          <w:b/>
          <w:sz w:val="20"/>
        </w:rPr>
        <w:t>Vuitena</w:t>
      </w:r>
      <w:r w:rsidRPr="00F63112">
        <w:rPr>
          <w:rFonts w:cs="Arial"/>
          <w:sz w:val="20"/>
        </w:rPr>
        <w:t>.-</w:t>
      </w:r>
      <w:r w:rsidRPr="00F63112">
        <w:rPr>
          <w:rFonts w:cs="Arial"/>
          <w:b/>
          <w:sz w:val="20"/>
        </w:rPr>
        <w:t xml:space="preserve"> Comunicacions i notificacions</w:t>
      </w:r>
    </w:p>
    <w:p w14:paraId="4D8EDF38" w14:textId="77777777" w:rsidR="00B02868" w:rsidRPr="00F63112" w:rsidRDefault="00B02868" w:rsidP="00B02868">
      <w:pPr>
        <w:jc w:val="both"/>
        <w:rPr>
          <w:rFonts w:cs="Arial"/>
          <w:sz w:val="20"/>
        </w:rPr>
      </w:pPr>
    </w:p>
    <w:p w14:paraId="7D1641C7" w14:textId="77777777" w:rsidR="00B02868" w:rsidRPr="00F63112" w:rsidRDefault="00B02868" w:rsidP="00B02868">
      <w:pPr>
        <w:jc w:val="both"/>
        <w:rPr>
          <w:rFonts w:cs="Arial"/>
          <w:sz w:val="20"/>
        </w:rPr>
      </w:pPr>
      <w:r w:rsidRPr="00F63112">
        <w:rPr>
          <w:rFonts w:cs="Arial"/>
          <w:sz w:val="20"/>
        </w:rPr>
        <w:t>Les comunicacions adreçades al responsable s’enviaran a:</w:t>
      </w:r>
    </w:p>
    <w:p w14:paraId="59E678B6" w14:textId="77777777" w:rsidR="00B02868" w:rsidRPr="00F63112" w:rsidRDefault="00B02868" w:rsidP="00B02868">
      <w:pPr>
        <w:jc w:val="both"/>
        <w:rPr>
          <w:rFonts w:cs="Arial"/>
          <w:sz w:val="20"/>
        </w:rPr>
      </w:pPr>
      <w:r w:rsidRPr="00F63112">
        <w:rPr>
          <w:rFonts w:cs="Arial"/>
          <w:sz w:val="20"/>
        </w:rPr>
        <w:t>(Correu electrònic del responsable)</w:t>
      </w:r>
    </w:p>
    <w:p w14:paraId="79B1BD0C" w14:textId="77777777" w:rsidR="00B02868" w:rsidRPr="00F63112" w:rsidRDefault="00B02868" w:rsidP="00B02868">
      <w:pPr>
        <w:jc w:val="both"/>
        <w:rPr>
          <w:rFonts w:cs="Arial"/>
          <w:sz w:val="20"/>
        </w:rPr>
      </w:pPr>
    </w:p>
    <w:p w14:paraId="32AE7AE2" w14:textId="77777777" w:rsidR="00B02868" w:rsidRPr="00F63112" w:rsidRDefault="00B02868" w:rsidP="00B02868">
      <w:pPr>
        <w:jc w:val="both"/>
        <w:rPr>
          <w:rFonts w:cs="Arial"/>
          <w:sz w:val="20"/>
        </w:rPr>
      </w:pPr>
      <w:r w:rsidRPr="00F63112">
        <w:rPr>
          <w:rFonts w:cs="Arial"/>
          <w:sz w:val="20"/>
        </w:rPr>
        <w:t>Les comunicacions adreçades a l’encarregat s’enviaran a:</w:t>
      </w:r>
    </w:p>
    <w:p w14:paraId="6AACFDF3" w14:textId="77777777" w:rsidR="00B02868" w:rsidRPr="00F63112" w:rsidRDefault="00B02868" w:rsidP="00B02868">
      <w:pPr>
        <w:jc w:val="both"/>
        <w:rPr>
          <w:rFonts w:cs="Arial"/>
          <w:sz w:val="20"/>
        </w:rPr>
      </w:pPr>
      <w:r w:rsidRPr="00F63112">
        <w:rPr>
          <w:rFonts w:cs="Arial"/>
          <w:sz w:val="20"/>
        </w:rPr>
        <w:t>(Correu electrònic de l’encarregat)</w:t>
      </w:r>
    </w:p>
    <w:p w14:paraId="099748EB" w14:textId="77777777" w:rsidR="00B02868" w:rsidRPr="00F63112" w:rsidRDefault="00B02868" w:rsidP="00B02868">
      <w:pPr>
        <w:jc w:val="both"/>
        <w:rPr>
          <w:rFonts w:cs="Arial"/>
          <w:sz w:val="20"/>
        </w:rPr>
      </w:pPr>
    </w:p>
    <w:p w14:paraId="0BD51998" w14:textId="77777777" w:rsidR="00B02868" w:rsidRPr="00F63112" w:rsidRDefault="00B02868" w:rsidP="00B02868">
      <w:pPr>
        <w:jc w:val="both"/>
        <w:rPr>
          <w:rFonts w:cs="Arial"/>
          <w:sz w:val="20"/>
        </w:rPr>
      </w:pPr>
    </w:p>
    <w:p w14:paraId="094394DE" w14:textId="77777777" w:rsidR="00B02868" w:rsidRPr="00F63112" w:rsidRDefault="00B02868" w:rsidP="00B02868">
      <w:pPr>
        <w:jc w:val="both"/>
        <w:rPr>
          <w:rFonts w:cs="Arial"/>
          <w:sz w:val="20"/>
        </w:rPr>
      </w:pPr>
      <w:r w:rsidRPr="00F63112">
        <w:rPr>
          <w:rFonts w:cs="Arial"/>
          <w:sz w:val="20"/>
        </w:rPr>
        <w:t>En prova de conformitat, ambdues parts signen el present encàrrec, quedant un exemplar en poder de cadascuna de les parts.</w:t>
      </w:r>
    </w:p>
    <w:p w14:paraId="00B2C86B" w14:textId="77777777" w:rsidR="00B02868" w:rsidRPr="00F63112" w:rsidRDefault="00B02868" w:rsidP="00B02868">
      <w:pPr>
        <w:jc w:val="both"/>
        <w:rPr>
          <w:rFonts w:cs="Arial"/>
          <w:sz w:val="20"/>
        </w:rPr>
      </w:pPr>
    </w:p>
    <w:p w14:paraId="65BF5416" w14:textId="77777777" w:rsidR="00B02868" w:rsidRPr="00F63112" w:rsidRDefault="00B02868" w:rsidP="00B02868">
      <w:pPr>
        <w:jc w:val="both"/>
        <w:rPr>
          <w:rFonts w:cs="Arial"/>
          <w:sz w:val="20"/>
        </w:rPr>
      </w:pPr>
    </w:p>
    <w:p w14:paraId="7809B811" w14:textId="77777777" w:rsidR="00B02868" w:rsidRPr="00F63112" w:rsidRDefault="00B02868" w:rsidP="00B02868">
      <w:pPr>
        <w:jc w:val="both"/>
        <w:rPr>
          <w:rFonts w:cs="Arial"/>
          <w:sz w:val="20"/>
        </w:rPr>
      </w:pPr>
    </w:p>
    <w:p w14:paraId="27E754F2" w14:textId="77777777" w:rsidR="00B02868" w:rsidRPr="00F63112" w:rsidRDefault="00B02868" w:rsidP="00B02868">
      <w:pPr>
        <w:jc w:val="both"/>
        <w:rPr>
          <w:rFonts w:cs="Arial"/>
          <w:sz w:val="20"/>
        </w:rPr>
      </w:pPr>
    </w:p>
    <w:p w14:paraId="70B289A0" w14:textId="77777777" w:rsidR="00B02868" w:rsidRPr="00F63112" w:rsidRDefault="00B02868" w:rsidP="00B02868">
      <w:pPr>
        <w:jc w:val="both"/>
        <w:rPr>
          <w:rFonts w:cs="Arial"/>
          <w:sz w:val="20"/>
        </w:rPr>
      </w:pPr>
      <w:r w:rsidRPr="00F63112">
        <w:rPr>
          <w:rFonts w:cs="Arial"/>
          <w:sz w:val="20"/>
        </w:rPr>
        <w:t xml:space="preserve">(nom i cognoms) </w:t>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t>(nom i cognoms)</w:t>
      </w:r>
    </w:p>
    <w:p w14:paraId="0C56A46E" w14:textId="77777777" w:rsidR="00B02868" w:rsidRPr="00F63112" w:rsidRDefault="00B02868" w:rsidP="00B02868">
      <w:pPr>
        <w:jc w:val="both"/>
        <w:rPr>
          <w:rFonts w:cs="Arial"/>
          <w:sz w:val="20"/>
        </w:rPr>
      </w:pPr>
      <w:r w:rsidRPr="00F63112">
        <w:rPr>
          <w:rFonts w:cs="Arial"/>
          <w:sz w:val="20"/>
        </w:rPr>
        <w:t xml:space="preserve">Responsable </w:t>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r>
      <w:r w:rsidRPr="00F63112">
        <w:rPr>
          <w:rFonts w:cs="Arial"/>
          <w:sz w:val="20"/>
        </w:rPr>
        <w:tab/>
        <w:t>Encarregat</w:t>
      </w:r>
    </w:p>
    <w:p w14:paraId="72EED99D" w14:textId="77777777" w:rsidR="00B02868" w:rsidRPr="00F63112" w:rsidRDefault="00B02868" w:rsidP="00B02868">
      <w:pPr>
        <w:jc w:val="both"/>
        <w:rPr>
          <w:rFonts w:cs="Arial"/>
          <w:sz w:val="20"/>
        </w:rPr>
      </w:pPr>
    </w:p>
    <w:p w14:paraId="501F4B14" w14:textId="77777777" w:rsidR="00B02868" w:rsidRPr="00F63112" w:rsidRDefault="00B02868" w:rsidP="00B02868">
      <w:pPr>
        <w:jc w:val="both"/>
        <w:rPr>
          <w:rFonts w:cs="Arial"/>
          <w:sz w:val="20"/>
        </w:rPr>
      </w:pPr>
    </w:p>
    <w:p w14:paraId="5B901F99" w14:textId="77777777" w:rsidR="00B02868" w:rsidRPr="00F63112" w:rsidRDefault="00B02868" w:rsidP="00B02868">
      <w:pPr>
        <w:jc w:val="both"/>
        <w:rPr>
          <w:rFonts w:cs="Arial"/>
          <w:sz w:val="20"/>
        </w:rPr>
      </w:pPr>
    </w:p>
    <w:p w14:paraId="4319088C" w14:textId="77777777" w:rsidR="00B02868" w:rsidRPr="00F63112" w:rsidRDefault="00B02868" w:rsidP="00B02868">
      <w:pPr>
        <w:jc w:val="both"/>
        <w:rPr>
          <w:rFonts w:cs="Arial"/>
          <w:sz w:val="20"/>
        </w:rPr>
      </w:pPr>
    </w:p>
    <w:p w14:paraId="3269C624" w14:textId="77777777" w:rsidR="00B02868" w:rsidRPr="00F63112" w:rsidRDefault="00B02868" w:rsidP="00B02868">
      <w:pPr>
        <w:jc w:val="both"/>
        <w:rPr>
          <w:rFonts w:cs="Arial"/>
          <w:sz w:val="20"/>
        </w:rPr>
      </w:pPr>
    </w:p>
    <w:p w14:paraId="1EE32068" w14:textId="77777777" w:rsidR="00B02868" w:rsidRPr="00F63112" w:rsidRDefault="00B02868" w:rsidP="00B02868">
      <w:pPr>
        <w:jc w:val="both"/>
        <w:rPr>
          <w:rFonts w:cs="Arial"/>
          <w:sz w:val="20"/>
        </w:rPr>
      </w:pPr>
    </w:p>
    <w:p w14:paraId="0A5EFAA5" w14:textId="77777777" w:rsidR="00B02868" w:rsidRPr="00F63112" w:rsidRDefault="00B02868" w:rsidP="00B02868">
      <w:pPr>
        <w:jc w:val="both"/>
        <w:rPr>
          <w:rFonts w:cs="Arial"/>
          <w:sz w:val="20"/>
        </w:rPr>
      </w:pPr>
    </w:p>
    <w:p w14:paraId="78C23CA4" w14:textId="77777777" w:rsidR="00B02868" w:rsidRPr="00F63112" w:rsidRDefault="00B02868" w:rsidP="00B02868">
      <w:pPr>
        <w:jc w:val="both"/>
        <w:rPr>
          <w:rFonts w:cs="Arial"/>
          <w:sz w:val="20"/>
        </w:rPr>
      </w:pPr>
    </w:p>
    <w:p w14:paraId="4E9D6254" w14:textId="77777777" w:rsidR="00B02868" w:rsidRPr="00F63112" w:rsidRDefault="00B02868" w:rsidP="00B02868">
      <w:pPr>
        <w:jc w:val="both"/>
        <w:rPr>
          <w:rFonts w:cs="Arial"/>
          <w:sz w:val="20"/>
        </w:rPr>
      </w:pPr>
    </w:p>
    <w:p w14:paraId="06D20902" w14:textId="77777777" w:rsidR="00B02868" w:rsidRPr="00F63112" w:rsidRDefault="00B02868" w:rsidP="00B02868">
      <w:pPr>
        <w:jc w:val="both"/>
        <w:rPr>
          <w:rFonts w:cs="Arial"/>
          <w:sz w:val="20"/>
        </w:rPr>
      </w:pPr>
    </w:p>
    <w:p w14:paraId="42B0590F" w14:textId="77777777" w:rsidR="00B02868" w:rsidRPr="00F63112" w:rsidRDefault="00B02868" w:rsidP="00B02868">
      <w:pPr>
        <w:jc w:val="both"/>
        <w:rPr>
          <w:rFonts w:cs="Arial"/>
          <w:sz w:val="20"/>
        </w:rPr>
      </w:pPr>
    </w:p>
    <w:p w14:paraId="7B13C1EF" w14:textId="553FC9A7" w:rsidR="00B02868" w:rsidRPr="00F63112" w:rsidRDefault="00B02868" w:rsidP="00B02868">
      <w:pPr>
        <w:jc w:val="both"/>
        <w:rPr>
          <w:rFonts w:cs="Arial"/>
          <w:sz w:val="20"/>
        </w:rPr>
      </w:pPr>
    </w:p>
    <w:p w14:paraId="4003F0A6" w14:textId="77777777" w:rsidR="00B02868" w:rsidRPr="00F63112" w:rsidRDefault="00B02868" w:rsidP="00B02868">
      <w:pPr>
        <w:jc w:val="both"/>
        <w:rPr>
          <w:rFonts w:cs="Arial"/>
          <w:sz w:val="20"/>
        </w:rPr>
      </w:pPr>
    </w:p>
    <w:p w14:paraId="7233EFD6" w14:textId="77777777" w:rsidR="00B02868" w:rsidRPr="00F63112" w:rsidRDefault="00B02868" w:rsidP="00B02868">
      <w:pPr>
        <w:jc w:val="both"/>
        <w:rPr>
          <w:rFonts w:cs="Arial"/>
          <w:b/>
          <w:sz w:val="20"/>
        </w:rPr>
      </w:pPr>
      <w:r w:rsidRPr="00F63112">
        <w:rPr>
          <w:b/>
          <w:sz w:val="20"/>
        </w:rPr>
        <w:t xml:space="preserve">ANNEX 11: </w:t>
      </w:r>
      <w:r w:rsidRPr="00F63112">
        <w:rPr>
          <w:rFonts w:cs="Arial"/>
          <w:b/>
          <w:sz w:val="20"/>
        </w:rPr>
        <w:t xml:space="preserve">CLÀUSULA DE PROTECCIÓ DE DADES I DEURE DE CONFIDENCIALITAT </w:t>
      </w:r>
    </w:p>
    <w:p w14:paraId="4D84D549" w14:textId="77777777" w:rsidR="00B02868" w:rsidRPr="00F63112" w:rsidRDefault="00B02868" w:rsidP="00B02868">
      <w:pPr>
        <w:jc w:val="both"/>
        <w:rPr>
          <w:rFonts w:cs="Arial"/>
          <w:sz w:val="20"/>
        </w:rPr>
      </w:pPr>
    </w:p>
    <w:p w14:paraId="7BF724C3" w14:textId="77777777" w:rsidR="00B02868" w:rsidRPr="00F63112" w:rsidRDefault="00B02868" w:rsidP="00B02868">
      <w:pPr>
        <w:jc w:val="both"/>
        <w:rPr>
          <w:rFonts w:cs="Arial"/>
          <w:sz w:val="20"/>
        </w:rPr>
      </w:pPr>
      <w:r w:rsidRPr="00F63112">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34A4579" w14:textId="77777777" w:rsidR="00B02868" w:rsidRPr="00F63112" w:rsidRDefault="00B02868" w:rsidP="00B02868">
      <w:pPr>
        <w:jc w:val="both"/>
        <w:rPr>
          <w:rFonts w:cs="Arial"/>
          <w:sz w:val="20"/>
        </w:rPr>
      </w:pPr>
    </w:p>
    <w:p w14:paraId="63581DE1" w14:textId="77777777" w:rsidR="00B02868" w:rsidRPr="00F63112" w:rsidRDefault="00B02868" w:rsidP="00B02868">
      <w:pPr>
        <w:jc w:val="both"/>
        <w:rPr>
          <w:rFonts w:cs="Arial"/>
          <w:sz w:val="20"/>
        </w:rPr>
      </w:pPr>
      <w:r w:rsidRPr="00F63112">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467F224B" w14:textId="77777777" w:rsidR="00B02868" w:rsidRPr="00F63112" w:rsidRDefault="00B02868" w:rsidP="00B02868">
      <w:pPr>
        <w:jc w:val="both"/>
        <w:rPr>
          <w:rFonts w:cs="Arial"/>
          <w:sz w:val="20"/>
        </w:rPr>
      </w:pPr>
    </w:p>
    <w:p w14:paraId="1653841F" w14:textId="77777777" w:rsidR="00B02868" w:rsidRPr="00F63112" w:rsidRDefault="00B02868" w:rsidP="00B02868">
      <w:pPr>
        <w:jc w:val="both"/>
        <w:rPr>
          <w:rFonts w:cs="Arial"/>
          <w:sz w:val="20"/>
        </w:rPr>
      </w:pPr>
      <w:r w:rsidRPr="00F63112">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D0049D1" w14:textId="77777777" w:rsidR="00B02868" w:rsidRPr="00F63112" w:rsidRDefault="00B02868" w:rsidP="00B02868">
      <w:pPr>
        <w:jc w:val="both"/>
        <w:rPr>
          <w:rFonts w:cs="Arial"/>
          <w:sz w:val="20"/>
        </w:rPr>
      </w:pPr>
    </w:p>
    <w:p w14:paraId="2F1CA561"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9013488" w14:textId="77777777" w:rsidR="00B02868" w:rsidRPr="00F63112" w:rsidRDefault="00B02868" w:rsidP="00B02868">
      <w:pPr>
        <w:jc w:val="both"/>
        <w:rPr>
          <w:rFonts w:cs="Arial"/>
          <w:sz w:val="20"/>
        </w:rPr>
      </w:pPr>
    </w:p>
    <w:p w14:paraId="3E492B62"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181230AF" w14:textId="77777777" w:rsidR="00B02868" w:rsidRPr="00F63112" w:rsidRDefault="00B02868" w:rsidP="00B02868">
      <w:pPr>
        <w:pStyle w:val="Pargrafdellista"/>
        <w:rPr>
          <w:rFonts w:cs="Arial"/>
          <w:sz w:val="20"/>
          <w:szCs w:val="20"/>
        </w:rPr>
      </w:pPr>
    </w:p>
    <w:p w14:paraId="0CE27A80"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67823A91" w14:textId="77777777" w:rsidR="00B02868" w:rsidRPr="00F63112" w:rsidRDefault="00B02868" w:rsidP="00B02868">
      <w:pPr>
        <w:pStyle w:val="Pargrafdellista"/>
        <w:rPr>
          <w:rFonts w:cs="Arial"/>
          <w:sz w:val="20"/>
          <w:szCs w:val="20"/>
        </w:rPr>
      </w:pPr>
    </w:p>
    <w:p w14:paraId="0A0DC41D" w14:textId="77777777" w:rsidR="00B02868" w:rsidRPr="00F63112" w:rsidRDefault="00B02868" w:rsidP="00963D91">
      <w:pPr>
        <w:pStyle w:val="Pargrafdellista"/>
        <w:numPr>
          <w:ilvl w:val="0"/>
          <w:numId w:val="27"/>
        </w:numPr>
        <w:suppressAutoHyphens w:val="0"/>
        <w:spacing w:line="240" w:lineRule="auto"/>
        <w:rPr>
          <w:rFonts w:cs="Arial"/>
          <w:sz w:val="20"/>
        </w:rPr>
      </w:pPr>
      <w:r w:rsidRPr="00F63112">
        <w:rPr>
          <w:rFonts w:cs="Arial"/>
          <w:sz w:val="20"/>
          <w:szCs w:val="20"/>
        </w:rPr>
        <w:t>Igualment, caldrà garantir la seguretat i la confidencialitat de la informació continguda en la documentació dels registres i seguiments duts per (empresa contractista) respecte al procés d’execució.</w:t>
      </w:r>
    </w:p>
    <w:p w14:paraId="4D29548A" w14:textId="77777777" w:rsidR="00B02868" w:rsidRPr="00F63112" w:rsidRDefault="00B02868" w:rsidP="00B02868">
      <w:pPr>
        <w:pStyle w:val="Pargrafdellista"/>
        <w:rPr>
          <w:rFonts w:cs="Arial"/>
          <w:sz w:val="20"/>
        </w:rPr>
      </w:pPr>
    </w:p>
    <w:p w14:paraId="459D2154" w14:textId="77777777" w:rsidR="00B02868" w:rsidRPr="00F63112" w:rsidRDefault="00B02868" w:rsidP="00B02868">
      <w:pPr>
        <w:pStyle w:val="Pargrafdellista"/>
        <w:ind w:firstLine="0"/>
        <w:rPr>
          <w:rFonts w:cs="Arial"/>
          <w:sz w:val="20"/>
        </w:rPr>
      </w:pPr>
    </w:p>
    <w:p w14:paraId="38145C46" w14:textId="77777777" w:rsidR="00B02868" w:rsidRPr="00F63112" w:rsidRDefault="00B02868" w:rsidP="00B02868">
      <w:pPr>
        <w:jc w:val="both"/>
        <w:rPr>
          <w:rFonts w:cs="Arial"/>
          <w:sz w:val="20"/>
        </w:rPr>
      </w:pPr>
      <w:r w:rsidRPr="00F63112">
        <w:rPr>
          <w:rFonts w:cs="Arial"/>
          <w:sz w:val="20"/>
        </w:rPr>
        <w:t xml:space="preserve">L’(empresa contractista) ha de posar en coneixement dels treballadors afectats les mesures establertes a la clàusula anterior i conservar l’acreditació de la comunicació d’aquest deure. </w:t>
      </w:r>
    </w:p>
    <w:p w14:paraId="0024AB39" w14:textId="77777777" w:rsidR="00B02868" w:rsidRPr="00F63112" w:rsidRDefault="00B02868" w:rsidP="00B02868">
      <w:pPr>
        <w:jc w:val="both"/>
        <w:rPr>
          <w:rFonts w:cs="Arial"/>
          <w:sz w:val="20"/>
        </w:rPr>
      </w:pPr>
    </w:p>
    <w:p w14:paraId="19C94941" w14:textId="77777777" w:rsidR="00B02868" w:rsidRPr="00F63112" w:rsidRDefault="00B02868" w:rsidP="00B02868">
      <w:pPr>
        <w:jc w:val="both"/>
        <w:rPr>
          <w:rFonts w:cs="Arial"/>
          <w:sz w:val="20"/>
        </w:rPr>
      </w:pPr>
      <w:r w:rsidRPr="00F63112">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5A0C0826" w14:textId="77777777" w:rsidR="00B02868" w:rsidRPr="00F63112" w:rsidRDefault="00B02868" w:rsidP="00B02868">
      <w:pPr>
        <w:jc w:val="both"/>
        <w:rPr>
          <w:rFonts w:cs="Arial"/>
          <w:sz w:val="20"/>
        </w:rPr>
      </w:pPr>
    </w:p>
    <w:p w14:paraId="1AA1713B" w14:textId="77777777" w:rsidR="00B02868" w:rsidRPr="00F63112" w:rsidRDefault="00B02868" w:rsidP="00B02868">
      <w:pPr>
        <w:jc w:val="both"/>
        <w:rPr>
          <w:rFonts w:cs="Arial"/>
          <w:sz w:val="20"/>
        </w:rPr>
      </w:pPr>
      <w:r w:rsidRPr="00F63112">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3E819ECE" w14:textId="77777777" w:rsidR="00B02868" w:rsidRPr="00F63112" w:rsidRDefault="00B02868" w:rsidP="00B02868">
      <w:pPr>
        <w:jc w:val="both"/>
        <w:rPr>
          <w:rFonts w:cs="Arial"/>
          <w:sz w:val="20"/>
        </w:rPr>
      </w:pPr>
      <w:r w:rsidRPr="00F63112">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0DB60B6C" w14:textId="77777777" w:rsidR="00B02868" w:rsidRPr="00F63112" w:rsidRDefault="00B02868" w:rsidP="00B02868">
      <w:pPr>
        <w:jc w:val="both"/>
        <w:rPr>
          <w:rFonts w:cs="Arial"/>
          <w:sz w:val="20"/>
        </w:rPr>
      </w:pPr>
    </w:p>
    <w:p w14:paraId="1BE0E5C2" w14:textId="77777777" w:rsidR="00B02868" w:rsidRPr="00F63112" w:rsidRDefault="00B02868" w:rsidP="00B02868">
      <w:pPr>
        <w:jc w:val="both"/>
        <w:rPr>
          <w:rFonts w:cs="Arial"/>
          <w:sz w:val="20"/>
        </w:rPr>
      </w:pPr>
    </w:p>
    <w:p w14:paraId="1DDB0DCF" w14:textId="77777777" w:rsidR="00B02868" w:rsidRPr="00F63112" w:rsidRDefault="00B02868" w:rsidP="00B02868">
      <w:pPr>
        <w:jc w:val="both"/>
        <w:rPr>
          <w:rFonts w:cs="Arial"/>
          <w:sz w:val="20"/>
        </w:rPr>
      </w:pPr>
    </w:p>
    <w:p w14:paraId="77AD78DD" w14:textId="5453DD3D" w:rsidR="00B02868" w:rsidRPr="00F63112" w:rsidRDefault="00B02868" w:rsidP="00B02868">
      <w:pPr>
        <w:jc w:val="both"/>
        <w:rPr>
          <w:rFonts w:cs="Arial"/>
          <w:sz w:val="20"/>
        </w:rPr>
      </w:pPr>
      <w:r w:rsidRPr="00F63112">
        <w:rPr>
          <w:rFonts w:cs="Arial"/>
          <w:sz w:val="20"/>
        </w:rPr>
        <w:t xml:space="preserve">............., </w:t>
      </w:r>
      <w:r w:rsidR="00B74A21">
        <w:rPr>
          <w:rFonts w:cs="Arial"/>
          <w:sz w:val="20"/>
        </w:rPr>
        <w:t>a .........de ......... de 2025</w:t>
      </w:r>
      <w:r w:rsidRPr="00F63112">
        <w:rPr>
          <w:rFonts w:cs="Arial"/>
          <w:sz w:val="20"/>
        </w:rPr>
        <w:t xml:space="preserve"> </w:t>
      </w:r>
    </w:p>
    <w:p w14:paraId="5502BF1A" w14:textId="77777777" w:rsidR="00B02868" w:rsidRPr="00F63112" w:rsidRDefault="00B02868" w:rsidP="00B02868">
      <w:pPr>
        <w:jc w:val="both"/>
        <w:rPr>
          <w:rFonts w:cs="Arial"/>
          <w:sz w:val="20"/>
        </w:rPr>
      </w:pPr>
    </w:p>
    <w:p w14:paraId="656A3C5B" w14:textId="77777777" w:rsidR="00B02868" w:rsidRPr="00F63112" w:rsidRDefault="00B02868" w:rsidP="00B02868">
      <w:pPr>
        <w:jc w:val="both"/>
        <w:rPr>
          <w:rFonts w:cs="Arial"/>
          <w:sz w:val="20"/>
        </w:rPr>
      </w:pPr>
    </w:p>
    <w:p w14:paraId="379A6F30" w14:textId="77777777" w:rsidR="00B02868" w:rsidRPr="00F63112" w:rsidRDefault="00B02868" w:rsidP="00B02868">
      <w:pPr>
        <w:jc w:val="both"/>
        <w:rPr>
          <w:rFonts w:cs="Arial"/>
          <w:sz w:val="20"/>
        </w:rPr>
      </w:pPr>
    </w:p>
    <w:p w14:paraId="3AA84F24" w14:textId="77777777" w:rsidR="00B02868" w:rsidRPr="00F63112" w:rsidRDefault="00B02868" w:rsidP="00B02868">
      <w:pPr>
        <w:jc w:val="both"/>
        <w:rPr>
          <w:rFonts w:cs="Arial"/>
          <w:sz w:val="20"/>
        </w:rPr>
      </w:pPr>
      <w:r w:rsidRPr="00F63112">
        <w:rPr>
          <w:rFonts w:cs="Arial"/>
          <w:sz w:val="20"/>
        </w:rPr>
        <w:t>Signat, ..............</w:t>
      </w:r>
    </w:p>
    <w:p w14:paraId="5A807953" w14:textId="79934F19" w:rsidR="008F19ED" w:rsidRDefault="008F19ED" w:rsidP="000E7E63">
      <w:pPr>
        <w:jc w:val="both"/>
        <w:rPr>
          <w:rFonts w:cs="Arial"/>
          <w:sz w:val="20"/>
        </w:rPr>
      </w:pPr>
    </w:p>
    <w:p w14:paraId="234E6ACB" w14:textId="1263B934" w:rsidR="008028F0" w:rsidRDefault="008028F0" w:rsidP="000E7E63">
      <w:pPr>
        <w:jc w:val="both"/>
        <w:rPr>
          <w:rFonts w:cs="Arial"/>
          <w:sz w:val="20"/>
        </w:rPr>
      </w:pPr>
    </w:p>
    <w:p w14:paraId="16C4AFFF" w14:textId="12A094A5" w:rsidR="008028F0" w:rsidRDefault="008028F0" w:rsidP="000E7E63">
      <w:pPr>
        <w:jc w:val="both"/>
        <w:rPr>
          <w:rFonts w:cs="Arial"/>
          <w:sz w:val="20"/>
        </w:rPr>
      </w:pPr>
    </w:p>
    <w:p w14:paraId="35732A9A" w14:textId="1E361350" w:rsidR="008028F0" w:rsidRDefault="008028F0" w:rsidP="000E7E63">
      <w:pPr>
        <w:jc w:val="both"/>
        <w:rPr>
          <w:rFonts w:cs="Arial"/>
          <w:sz w:val="20"/>
        </w:rPr>
      </w:pPr>
    </w:p>
    <w:p w14:paraId="1B8FB4D6" w14:textId="7319483C" w:rsidR="008028F0" w:rsidRDefault="008028F0" w:rsidP="000E7E63">
      <w:pPr>
        <w:jc w:val="both"/>
        <w:rPr>
          <w:rFonts w:cs="Arial"/>
          <w:sz w:val="20"/>
        </w:rPr>
      </w:pPr>
    </w:p>
    <w:p w14:paraId="2BF5257A" w14:textId="76AB8093" w:rsidR="008028F0" w:rsidRDefault="008028F0" w:rsidP="000E7E63">
      <w:pPr>
        <w:jc w:val="both"/>
        <w:rPr>
          <w:rFonts w:cs="Arial"/>
          <w:sz w:val="20"/>
        </w:rPr>
      </w:pPr>
    </w:p>
    <w:p w14:paraId="2C707DA4" w14:textId="7290C854" w:rsidR="008028F0" w:rsidRDefault="008028F0" w:rsidP="000E7E63">
      <w:pPr>
        <w:jc w:val="both"/>
        <w:rPr>
          <w:rFonts w:cs="Arial"/>
          <w:sz w:val="20"/>
        </w:rPr>
      </w:pPr>
    </w:p>
    <w:p w14:paraId="376230DB" w14:textId="4CF92297" w:rsidR="008028F0" w:rsidRDefault="008028F0" w:rsidP="000E7E63">
      <w:pPr>
        <w:jc w:val="both"/>
        <w:rPr>
          <w:rFonts w:cs="Arial"/>
          <w:sz w:val="20"/>
        </w:rPr>
      </w:pPr>
    </w:p>
    <w:p w14:paraId="0CB0DD51" w14:textId="78271376" w:rsidR="008028F0" w:rsidRDefault="008028F0" w:rsidP="000E7E63">
      <w:pPr>
        <w:jc w:val="both"/>
        <w:rPr>
          <w:rFonts w:cs="Arial"/>
          <w:sz w:val="20"/>
        </w:rPr>
      </w:pPr>
    </w:p>
    <w:p w14:paraId="0E228810" w14:textId="5DCA7A65" w:rsidR="008028F0" w:rsidRDefault="008028F0" w:rsidP="000E7E63">
      <w:pPr>
        <w:jc w:val="both"/>
        <w:rPr>
          <w:rFonts w:cs="Arial"/>
          <w:sz w:val="20"/>
        </w:rPr>
      </w:pPr>
    </w:p>
    <w:p w14:paraId="3BC65174" w14:textId="422FA409" w:rsidR="008028F0" w:rsidRDefault="008028F0" w:rsidP="000E7E63">
      <w:pPr>
        <w:jc w:val="both"/>
        <w:rPr>
          <w:rFonts w:cs="Arial"/>
          <w:sz w:val="20"/>
        </w:rPr>
      </w:pPr>
    </w:p>
    <w:p w14:paraId="38B4BF64" w14:textId="091F3C2B" w:rsidR="008028F0" w:rsidRDefault="008028F0" w:rsidP="000E7E63">
      <w:pPr>
        <w:jc w:val="both"/>
        <w:rPr>
          <w:rFonts w:cs="Arial"/>
          <w:sz w:val="20"/>
        </w:rPr>
      </w:pPr>
    </w:p>
    <w:p w14:paraId="0E53F320" w14:textId="45A2BA43" w:rsidR="008028F0" w:rsidRDefault="008028F0" w:rsidP="000E7E63">
      <w:pPr>
        <w:jc w:val="both"/>
        <w:rPr>
          <w:rFonts w:cs="Arial"/>
          <w:sz w:val="20"/>
        </w:rPr>
      </w:pPr>
    </w:p>
    <w:p w14:paraId="0ED0798E" w14:textId="6ED3EE90" w:rsidR="008028F0" w:rsidRDefault="008028F0" w:rsidP="000E7E63">
      <w:pPr>
        <w:jc w:val="both"/>
        <w:rPr>
          <w:rFonts w:cs="Arial"/>
          <w:sz w:val="20"/>
        </w:rPr>
      </w:pPr>
    </w:p>
    <w:p w14:paraId="5373EA12" w14:textId="20E793C6" w:rsidR="008028F0" w:rsidRDefault="008028F0" w:rsidP="000E7E63">
      <w:pPr>
        <w:jc w:val="both"/>
        <w:rPr>
          <w:rFonts w:cs="Arial"/>
          <w:sz w:val="20"/>
        </w:rPr>
      </w:pPr>
    </w:p>
    <w:p w14:paraId="6F1CE799" w14:textId="42EDBC29" w:rsidR="008028F0" w:rsidRDefault="008028F0" w:rsidP="000E7E63">
      <w:pPr>
        <w:jc w:val="both"/>
        <w:rPr>
          <w:rFonts w:cs="Arial"/>
          <w:sz w:val="20"/>
        </w:rPr>
      </w:pPr>
    </w:p>
    <w:p w14:paraId="35585A2B" w14:textId="19880555" w:rsidR="008028F0" w:rsidRDefault="008028F0" w:rsidP="000E7E63">
      <w:pPr>
        <w:jc w:val="both"/>
        <w:rPr>
          <w:rFonts w:cs="Arial"/>
          <w:sz w:val="20"/>
        </w:rPr>
      </w:pPr>
    </w:p>
    <w:p w14:paraId="12413BF7" w14:textId="6BA61B0A" w:rsidR="008028F0" w:rsidRDefault="008028F0" w:rsidP="000E7E63">
      <w:pPr>
        <w:jc w:val="both"/>
        <w:rPr>
          <w:rFonts w:cs="Arial"/>
          <w:sz w:val="20"/>
        </w:rPr>
      </w:pPr>
    </w:p>
    <w:p w14:paraId="5E684432" w14:textId="610D0BDA" w:rsidR="008028F0" w:rsidRDefault="008028F0" w:rsidP="000E7E63">
      <w:pPr>
        <w:jc w:val="both"/>
        <w:rPr>
          <w:rFonts w:cs="Arial"/>
          <w:sz w:val="20"/>
        </w:rPr>
      </w:pPr>
    </w:p>
    <w:p w14:paraId="4C8C944B" w14:textId="4821E2E1" w:rsidR="008028F0" w:rsidRDefault="008028F0" w:rsidP="000E7E63">
      <w:pPr>
        <w:jc w:val="both"/>
        <w:rPr>
          <w:rFonts w:cs="Arial"/>
          <w:sz w:val="20"/>
        </w:rPr>
      </w:pPr>
    </w:p>
    <w:p w14:paraId="4496087C" w14:textId="1057A662" w:rsidR="008028F0" w:rsidRPr="008028F0" w:rsidRDefault="008028F0" w:rsidP="008028F0">
      <w:pPr>
        <w:suppressAutoHyphens w:val="0"/>
        <w:spacing w:after="0" w:line="240" w:lineRule="auto"/>
        <w:jc w:val="both"/>
        <w:rPr>
          <w:color w:val="auto"/>
          <w:sz w:val="20"/>
        </w:rPr>
      </w:pPr>
      <w:r>
        <w:rPr>
          <w:b/>
          <w:color w:val="auto"/>
          <w:sz w:val="20"/>
        </w:rPr>
        <w:t>ANNEX 12</w:t>
      </w:r>
      <w:r w:rsidRPr="008028F0">
        <w:rPr>
          <w:b/>
          <w:color w:val="auto"/>
          <w:sz w:val="20"/>
        </w:rPr>
        <w:t>:</w:t>
      </w:r>
      <w:r w:rsidRPr="008028F0">
        <w:rPr>
          <w:color w:val="auto"/>
          <w:sz w:val="20"/>
        </w:rPr>
        <w:t xml:space="preserve"> </w:t>
      </w:r>
      <w:r w:rsidRPr="008028F0">
        <w:rPr>
          <w:rFonts w:cs="Arial"/>
          <w:b/>
          <w:color w:val="auto"/>
          <w:sz w:val="20"/>
        </w:rPr>
        <w:t>INFORMACIÓ BÀSICA SOBRE PROTECCIÓ DE DADES DE CARÀCTER PERSONAL DELS LICITADORS</w:t>
      </w:r>
    </w:p>
    <w:p w14:paraId="4AD04B7F" w14:textId="77777777" w:rsidR="008028F0" w:rsidRPr="008028F0" w:rsidRDefault="008028F0" w:rsidP="008028F0">
      <w:pPr>
        <w:suppressAutoHyphens w:val="0"/>
        <w:spacing w:after="0" w:line="240" w:lineRule="auto"/>
        <w:jc w:val="both"/>
        <w:rPr>
          <w:rFonts w:cs="Arial"/>
          <w:color w:val="auto"/>
          <w:sz w:val="20"/>
        </w:rPr>
      </w:pPr>
    </w:p>
    <w:p w14:paraId="33ED27CC" w14:textId="77777777" w:rsidR="008028F0" w:rsidRPr="008028F0" w:rsidRDefault="008028F0" w:rsidP="008028F0">
      <w:pPr>
        <w:suppressAutoHyphens w:val="0"/>
        <w:spacing w:after="0" w:line="240" w:lineRule="auto"/>
        <w:jc w:val="both"/>
        <w:rPr>
          <w:rFonts w:cs="Arial"/>
          <w:color w:val="auto"/>
          <w:sz w:val="20"/>
        </w:rPr>
      </w:pPr>
    </w:p>
    <w:p w14:paraId="5BE9A736" w14:textId="4DF7CB5D" w:rsidR="008028F0" w:rsidRPr="008028F0" w:rsidRDefault="008028F0" w:rsidP="007E5456">
      <w:pPr>
        <w:suppressAutoHyphens w:val="0"/>
        <w:spacing w:after="0" w:line="240" w:lineRule="auto"/>
        <w:jc w:val="both"/>
        <w:rPr>
          <w:rFonts w:cs="Arial"/>
          <w:color w:val="auto"/>
          <w:sz w:val="20"/>
        </w:rPr>
      </w:pPr>
      <w:r w:rsidRPr="008028F0">
        <w:rPr>
          <w:rFonts w:cs="Arial"/>
          <w:color w:val="auto"/>
          <w:sz w:val="20"/>
        </w:rPr>
        <w:t>Denominació de l’activitat de tractament:</w:t>
      </w:r>
      <w:r w:rsidRPr="008028F0">
        <w:rPr>
          <w:b/>
          <w:color w:val="auto"/>
        </w:rPr>
        <w:t xml:space="preserve"> </w:t>
      </w:r>
      <w:r w:rsidR="007E5456">
        <w:rPr>
          <w:rFonts w:cs="Arial"/>
          <w:b/>
          <w:sz w:val="20"/>
        </w:rPr>
        <w:t xml:space="preserve">Concessió </w:t>
      </w:r>
      <w:r w:rsidR="007E5456" w:rsidRPr="007E5456">
        <w:rPr>
          <w:rFonts w:cs="Arial"/>
          <w:b/>
          <w:sz w:val="20"/>
        </w:rPr>
        <w:t>de</w:t>
      </w:r>
      <w:r w:rsidR="007E5456">
        <w:rPr>
          <w:rFonts w:cs="Arial"/>
          <w:b/>
          <w:sz w:val="20"/>
        </w:rPr>
        <w:t xml:space="preserve"> la</w:t>
      </w:r>
      <w:r w:rsidR="007E5456">
        <w:rPr>
          <w:rFonts w:cs="Arial"/>
          <w:sz w:val="20"/>
        </w:rPr>
        <w:t xml:space="preserve"> </w:t>
      </w:r>
      <w:r w:rsidR="007E5456" w:rsidRPr="00D850BE">
        <w:rPr>
          <w:rFonts w:cs="Arial"/>
          <w:b/>
          <w:bCs/>
          <w:sz w:val="20"/>
        </w:rPr>
        <w:t xml:space="preserve">gestió i explotació del </w:t>
      </w:r>
      <w:r w:rsidR="000044FC">
        <w:rPr>
          <w:rFonts w:cs="Arial"/>
          <w:b/>
          <w:bCs/>
          <w:sz w:val="20"/>
        </w:rPr>
        <w:t>servei de cafeteria i restaurant del Museu Nacional de la Ciència i la Tècnica de Catalunya (MNACTEC)</w:t>
      </w:r>
      <w:r w:rsidR="007E5456">
        <w:rPr>
          <w:rFonts w:cs="Arial"/>
          <w:b/>
          <w:bCs/>
          <w:sz w:val="20"/>
        </w:rPr>
        <w:t xml:space="preserve"> </w:t>
      </w:r>
      <w:r w:rsidR="007E5456" w:rsidRPr="0090278A">
        <w:rPr>
          <w:rFonts w:cs="Arial"/>
          <w:b/>
          <w:bCs/>
          <w:color w:val="000000"/>
          <w:sz w:val="20"/>
          <w:lang w:eastAsia="es-ES"/>
        </w:rPr>
        <w:t xml:space="preserve">(exp. </w:t>
      </w:r>
      <w:r w:rsidR="000044FC">
        <w:rPr>
          <w:rFonts w:cs="Arial"/>
          <w:b/>
          <w:bCs/>
          <w:color w:val="000000"/>
          <w:sz w:val="20"/>
          <w:lang w:eastAsia="es-ES"/>
        </w:rPr>
        <w:t>ACPC-2025-1420</w:t>
      </w:r>
      <w:r w:rsidR="007E5456">
        <w:rPr>
          <w:rFonts w:cs="Arial"/>
          <w:b/>
          <w:bCs/>
          <w:color w:val="000000"/>
          <w:sz w:val="20"/>
          <w:lang w:eastAsia="es-ES"/>
        </w:rPr>
        <w:t>)</w:t>
      </w:r>
    </w:p>
    <w:p w14:paraId="2DC0B2F0" w14:textId="77777777" w:rsidR="008028F0" w:rsidRPr="008028F0" w:rsidRDefault="008028F0" w:rsidP="008028F0">
      <w:pPr>
        <w:suppressAutoHyphens w:val="0"/>
        <w:spacing w:after="0" w:line="240" w:lineRule="auto"/>
        <w:jc w:val="both"/>
        <w:rPr>
          <w:rFonts w:cs="Arial"/>
          <w:color w:val="auto"/>
          <w:sz w:val="20"/>
        </w:rPr>
      </w:pPr>
    </w:p>
    <w:p w14:paraId="549D5F61"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Responsable del tractament de les dades personals: Agència Catalana del Patrimoni Cultural. </w:t>
      </w:r>
      <w:hyperlink r:id="rId17" w:history="1">
        <w:r w:rsidRPr="008028F0">
          <w:rPr>
            <w:rFonts w:cs="Arial"/>
            <w:color w:val="0000FF"/>
            <w:sz w:val="20"/>
            <w:u w:val="single"/>
          </w:rPr>
          <w:t>agenciapatrimoni@gencat.cat</w:t>
        </w:r>
      </w:hyperlink>
      <w:r w:rsidRPr="008028F0">
        <w:rPr>
          <w:rFonts w:cs="Arial"/>
          <w:color w:val="auto"/>
          <w:sz w:val="20"/>
        </w:rPr>
        <w:t xml:space="preserve"> </w:t>
      </w:r>
      <w:hyperlink r:id="rId18" w:history="1">
        <w:r w:rsidRPr="008028F0">
          <w:rPr>
            <w:rFonts w:cs="Arial"/>
            <w:color w:val="0000FF"/>
            <w:sz w:val="20"/>
            <w:u w:val="single"/>
          </w:rPr>
          <w:t>dpd.acdpc@gencat.cat</w:t>
        </w:r>
      </w:hyperlink>
    </w:p>
    <w:p w14:paraId="3460DCF0" w14:textId="77777777" w:rsidR="008028F0" w:rsidRPr="008028F0" w:rsidRDefault="008028F0" w:rsidP="008028F0">
      <w:pPr>
        <w:suppressAutoHyphens w:val="0"/>
        <w:spacing w:after="0" w:line="240" w:lineRule="auto"/>
        <w:jc w:val="both"/>
        <w:rPr>
          <w:rFonts w:cs="Arial"/>
          <w:color w:val="auto"/>
          <w:sz w:val="20"/>
        </w:rPr>
      </w:pPr>
    </w:p>
    <w:p w14:paraId="0308AEB8" w14:textId="77777777" w:rsidR="008028F0" w:rsidRPr="008028F0" w:rsidRDefault="008028F0" w:rsidP="008028F0">
      <w:pPr>
        <w:suppressAutoHyphens w:val="0"/>
        <w:spacing w:after="0" w:line="240" w:lineRule="auto"/>
        <w:jc w:val="both"/>
        <w:rPr>
          <w:rFonts w:cs="Arial"/>
          <w:color w:val="auto"/>
          <w:sz w:val="20"/>
        </w:rPr>
      </w:pPr>
    </w:p>
    <w:p w14:paraId="7F237FEA"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Finalitat: Contractació administrativa</w:t>
      </w:r>
    </w:p>
    <w:p w14:paraId="0FEF2142" w14:textId="77777777" w:rsidR="008028F0" w:rsidRPr="008028F0" w:rsidRDefault="008028F0" w:rsidP="008028F0">
      <w:pPr>
        <w:suppressAutoHyphens w:val="0"/>
        <w:spacing w:after="0" w:line="240" w:lineRule="auto"/>
        <w:jc w:val="both"/>
        <w:rPr>
          <w:rFonts w:cs="Arial"/>
          <w:color w:val="auto"/>
          <w:sz w:val="20"/>
        </w:rPr>
      </w:pPr>
    </w:p>
    <w:p w14:paraId="63DBA516"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7C591B19" w14:textId="77777777" w:rsidR="008028F0" w:rsidRPr="008028F0" w:rsidRDefault="008028F0" w:rsidP="008028F0">
      <w:pPr>
        <w:suppressAutoHyphens w:val="0"/>
        <w:spacing w:after="0" w:line="240" w:lineRule="auto"/>
        <w:jc w:val="both"/>
        <w:rPr>
          <w:rFonts w:cs="Arial"/>
          <w:color w:val="auto"/>
          <w:sz w:val="20"/>
        </w:rPr>
      </w:pPr>
    </w:p>
    <w:p w14:paraId="017193AF" w14:textId="77777777" w:rsidR="008028F0" w:rsidRPr="008028F0" w:rsidRDefault="008028F0" w:rsidP="008028F0">
      <w:pPr>
        <w:suppressAutoHyphens w:val="0"/>
        <w:spacing w:after="0" w:line="240" w:lineRule="auto"/>
        <w:jc w:val="both"/>
        <w:rPr>
          <w:rFonts w:cs="Arial"/>
          <w:color w:val="auto"/>
          <w:sz w:val="20"/>
        </w:rPr>
      </w:pPr>
      <w:r w:rsidRPr="008028F0">
        <w:rPr>
          <w:rFonts w:cs="Arial"/>
          <w:color w:val="auto"/>
          <w:sz w:val="20"/>
        </w:rPr>
        <w:t xml:space="preserve">Procediment per exercir els vostres drets a </w:t>
      </w:r>
      <w:hyperlink r:id="rId19" w:anchor="bloc6" w:history="1">
        <w:r w:rsidRPr="008028F0">
          <w:rPr>
            <w:rFonts w:cs="Arial"/>
            <w:color w:val="0000FF"/>
            <w:sz w:val="20"/>
            <w:u w:val="single"/>
          </w:rPr>
          <w:t>https://cultura.gencat.cat/ca/departament/estructura_i_adreces/organismes/dgpc/accio/agencia_patrimoni/politica_privacitat/index.html#bloc6</w:t>
        </w:r>
      </w:hyperlink>
    </w:p>
    <w:p w14:paraId="7D3B4EF4" w14:textId="77777777" w:rsidR="008028F0" w:rsidRPr="008028F0" w:rsidRDefault="008028F0" w:rsidP="008028F0">
      <w:pPr>
        <w:suppressAutoHyphens w:val="0"/>
        <w:spacing w:after="0" w:line="240" w:lineRule="auto"/>
        <w:jc w:val="both"/>
        <w:rPr>
          <w:rFonts w:cs="Arial"/>
          <w:color w:val="auto"/>
          <w:sz w:val="20"/>
        </w:rPr>
      </w:pPr>
    </w:p>
    <w:p w14:paraId="6750D130" w14:textId="77777777" w:rsidR="008028F0" w:rsidRPr="008028F0" w:rsidRDefault="008028F0" w:rsidP="008028F0">
      <w:pPr>
        <w:suppressAutoHyphens w:val="0"/>
        <w:spacing w:after="0" w:line="240" w:lineRule="auto"/>
        <w:jc w:val="both"/>
        <w:rPr>
          <w:rFonts w:cs="Arial"/>
          <w:color w:val="auto"/>
          <w:sz w:val="20"/>
        </w:rPr>
      </w:pPr>
    </w:p>
    <w:p w14:paraId="57099F37" w14:textId="77777777" w:rsidR="008028F0" w:rsidRPr="0090278A" w:rsidRDefault="008028F0" w:rsidP="000E7E63">
      <w:pPr>
        <w:jc w:val="both"/>
        <w:rPr>
          <w:rFonts w:cs="Arial"/>
          <w:sz w:val="20"/>
        </w:rPr>
      </w:pPr>
    </w:p>
    <w:sectPr w:rsidR="008028F0" w:rsidRPr="0090278A" w:rsidSect="003F7817">
      <w:headerReference w:type="default" r:id="rId20"/>
      <w:pgSz w:w="11906" w:h="16838"/>
      <w:pgMar w:top="1701"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4ED1C" w14:textId="77777777" w:rsidR="00AF0CB8" w:rsidRDefault="00AF0CB8" w:rsidP="003F7817">
      <w:pPr>
        <w:spacing w:after="0" w:line="240" w:lineRule="auto"/>
      </w:pPr>
      <w:r>
        <w:separator/>
      </w:r>
    </w:p>
  </w:endnote>
  <w:endnote w:type="continuationSeparator" w:id="0">
    <w:p w14:paraId="4C768FB0" w14:textId="77777777" w:rsidR="00AF0CB8" w:rsidRDefault="00AF0CB8" w:rsidP="003F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9428B" w14:textId="77777777" w:rsidR="00AF0CB8" w:rsidRDefault="00AF0CB8" w:rsidP="003F7817">
      <w:pPr>
        <w:spacing w:after="0" w:line="240" w:lineRule="auto"/>
      </w:pPr>
      <w:r>
        <w:separator/>
      </w:r>
    </w:p>
  </w:footnote>
  <w:footnote w:type="continuationSeparator" w:id="0">
    <w:p w14:paraId="1F9C80BD" w14:textId="77777777" w:rsidR="00AF0CB8" w:rsidRDefault="00AF0CB8" w:rsidP="003F7817">
      <w:pPr>
        <w:spacing w:after="0" w:line="240" w:lineRule="auto"/>
      </w:pPr>
      <w:r>
        <w:continuationSeparator/>
      </w:r>
    </w:p>
  </w:footnote>
  <w:footnote w:id="1">
    <w:p w14:paraId="5D89739A" w14:textId="7108C236" w:rsidR="00AF0CB8" w:rsidRPr="00E76BC4" w:rsidRDefault="00AF0CB8">
      <w:pPr>
        <w:pStyle w:val="Textdenotaapeudepgina"/>
        <w:rPr>
          <w:sz w:val="18"/>
          <w:szCs w:val="18"/>
        </w:rPr>
      </w:pPr>
      <w:r w:rsidRPr="00E76BC4">
        <w:rPr>
          <w:rStyle w:val="Refernciadenotaapeudepgina"/>
          <w:sz w:val="18"/>
          <w:szCs w:val="18"/>
        </w:rPr>
        <w:footnoteRef/>
      </w:r>
      <w:r w:rsidRPr="00E76BC4">
        <w:rPr>
          <w:sz w:val="18"/>
          <w:szCs w:val="18"/>
        </w:rPr>
        <w:t xml:space="preserve"> Tenen la consideració de persona intermediària els establiments minoristes, les agrupacions de productors agraris quan comercialitzin productes que provenen de productors no associats, els establiments de turisme rural, els establiments de restauració inclosos es de restauració col·lectiva, quan venen els productes directament als consumidors finals, d’acord amb l’article 2.g del Decret 24/2013</w:t>
      </w:r>
      <w:r>
        <w:rPr>
          <w:sz w:val="18"/>
          <w:szCs w:val="18"/>
        </w:rPr>
        <w:t>.</w:t>
      </w:r>
    </w:p>
  </w:footnote>
  <w:footnote w:id="2">
    <w:p w14:paraId="373A45DF" w14:textId="77777777" w:rsidR="00AF0CB8" w:rsidRPr="008F3289" w:rsidRDefault="00AF0CB8" w:rsidP="008F3289">
      <w:pPr>
        <w:widowControl w:val="0"/>
        <w:spacing w:line="240" w:lineRule="exact"/>
        <w:jc w:val="both"/>
        <w:rPr>
          <w:rFonts w:cs="Arial"/>
          <w:snapToGrid w:val="0"/>
          <w:sz w:val="16"/>
          <w:szCs w:val="16"/>
          <w:lang w:eastAsia="es-ES"/>
        </w:rPr>
      </w:pPr>
      <w:r w:rsidRPr="008F3289">
        <w:rPr>
          <w:rStyle w:val="Refernciadenotaapeudepgina"/>
          <w:sz w:val="16"/>
          <w:szCs w:val="16"/>
        </w:rPr>
        <w:footnoteRef/>
      </w:r>
      <w:r w:rsidRPr="008F3289">
        <w:rPr>
          <w:sz w:val="16"/>
          <w:szCs w:val="16"/>
        </w:rPr>
        <w:t xml:space="preserve"> </w:t>
      </w:r>
      <w:r w:rsidRPr="008F3289">
        <w:rPr>
          <w:rFonts w:cs="Arial"/>
          <w:snapToGrid w:val="0"/>
          <w:sz w:val="16"/>
          <w:szCs w:val="16"/>
          <w:lang w:eastAsia="es-ES"/>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51974AE9" w14:textId="6AA0E69D" w:rsidR="00AF0CB8" w:rsidRPr="008F3289" w:rsidRDefault="00AF0CB8" w:rsidP="008F3289">
      <w:pPr>
        <w:widowControl w:val="0"/>
        <w:spacing w:line="240" w:lineRule="exact"/>
        <w:jc w:val="both"/>
        <w:rPr>
          <w:rFonts w:cs="Arial"/>
          <w:snapToGrid w:val="0"/>
          <w:sz w:val="16"/>
          <w:szCs w:val="16"/>
          <w:lang w:eastAsia="es-ES"/>
        </w:rPr>
      </w:pPr>
      <w:r w:rsidRPr="008F3289">
        <w:rPr>
          <w:rFonts w:cs="Arial"/>
          <w:snapToGrid w:val="0"/>
          <w:sz w:val="16"/>
          <w:szCs w:val="16"/>
          <w:lang w:eastAsia="es-ES"/>
        </w:rPr>
        <w:t>Llista:https://ec.europa.eu/information_society/pol</w:t>
      </w:r>
      <w:r>
        <w:rPr>
          <w:rFonts w:cs="Arial"/>
          <w:snapToGrid w:val="0"/>
          <w:sz w:val="16"/>
          <w:szCs w:val="16"/>
          <w:lang w:eastAsia="es-ES"/>
        </w:rPr>
        <w:t xml:space="preserve">icy/esignature/trusted-list/tl- </w:t>
      </w:r>
      <w:r w:rsidRPr="008F3289">
        <w:rPr>
          <w:rFonts w:cs="Arial"/>
          <w:snapToGrid w:val="0"/>
          <w:sz w:val="16"/>
          <w:szCs w:val="16"/>
          <w:lang w:eastAsia="es-ES"/>
        </w:rPr>
        <w:t xml:space="preserve">mp.xmlhttps://ec.europa.eu/information_society/policy/esignature/trusted-list/tl-mp.xml </w:t>
      </w:r>
    </w:p>
    <w:p w14:paraId="3421B0C0" w14:textId="77777777" w:rsidR="00AF0CB8" w:rsidRDefault="00AF0CB8" w:rsidP="008F3289">
      <w:pPr>
        <w:pStyle w:val="Textdenotaapeudepgina"/>
      </w:pPr>
      <w:r w:rsidRPr="008F3289">
        <w:rPr>
          <w:rFonts w:ascii="Arial" w:hAnsi="Arial" w:cs="Arial"/>
          <w:snapToGrid w:val="0"/>
          <w:sz w:val="16"/>
          <w:szCs w:val="16"/>
        </w:rPr>
        <w:t xml:space="preserve">Eina de consulta: </w:t>
      </w:r>
      <w:hyperlink r:id="rId1" w:history="1">
        <w:r w:rsidRPr="008F3289">
          <w:rPr>
            <w:rStyle w:val="Enlla"/>
            <w:rFonts w:cs="Arial"/>
            <w:snapToGrid w:val="0"/>
            <w:sz w:val="16"/>
            <w:szCs w:val="16"/>
          </w:rPr>
          <w:t>http://tlbrowser.tsl.website/tools/</w:t>
        </w:r>
      </w:hyperlink>
      <w:r w:rsidRPr="008F3289">
        <w:rPr>
          <w:rFonts w:ascii="Arial" w:hAnsi="Arial" w:cs="Arial"/>
          <w:snapToGrid w:val="0"/>
          <w:sz w:val="16"/>
          <w:szCs w:val="16"/>
        </w:rPr>
        <w:t>)</w:t>
      </w:r>
    </w:p>
  </w:footnote>
  <w:footnote w:id="3">
    <w:p w14:paraId="40B67EBA" w14:textId="394CF92F" w:rsidR="00AF0CB8" w:rsidRPr="008F3289" w:rsidRDefault="00AF0CB8">
      <w:pPr>
        <w:pStyle w:val="Textdenotaapeudepgina"/>
        <w:rPr>
          <w:rFonts w:ascii="Arial" w:hAnsi="Arial" w:cs="Arial"/>
          <w:sz w:val="16"/>
          <w:szCs w:val="16"/>
        </w:rPr>
      </w:pPr>
      <w:r w:rsidRPr="008F3289">
        <w:rPr>
          <w:rStyle w:val="Refernciadenotaapeudepgina"/>
          <w:rFonts w:ascii="Arial" w:hAnsi="Arial" w:cs="Arial"/>
          <w:sz w:val="16"/>
          <w:szCs w:val="16"/>
        </w:rPr>
        <w:footnoteRef/>
      </w:r>
      <w:r w:rsidRPr="008F3289">
        <w:rPr>
          <w:rFonts w:ascii="Arial" w:hAnsi="Arial" w:cs="Arial"/>
          <w:sz w:val="16"/>
          <w:szCs w:val="16"/>
        </w:rPr>
        <w:t xml:space="preserve"> L’annex XI de la Directiva 2014/24/UE conté els registres professionals i mercantils pertinents i les declaracions i certificats corresponents per a cada Estat membre.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F09A" w14:textId="2B0198CE" w:rsidR="00AF0CB8" w:rsidRDefault="00AF0CB8">
    <w:pPr>
      <w:pStyle w:val="Capalera"/>
    </w:pPr>
    <w:r w:rsidRPr="00326396">
      <w:rPr>
        <w:rFonts w:ascii="Arial" w:hAnsi="Arial"/>
        <w:noProof/>
        <w:color w:val="auto"/>
      </w:rPr>
      <w:drawing>
        <wp:anchor distT="0" distB="0" distL="114300" distR="114300" simplePos="0" relativeHeight="251657216" behindDoc="0" locked="0" layoutInCell="1" allowOverlap="1" wp14:anchorId="1E502ED4" wp14:editId="05213CF5">
          <wp:simplePos x="0" y="0"/>
          <wp:positionH relativeFrom="column">
            <wp:posOffset>0</wp:posOffset>
          </wp:positionH>
          <wp:positionV relativeFrom="paragraph">
            <wp:posOffset>295275</wp:posOffset>
          </wp:positionV>
          <wp:extent cx="1933575" cy="425450"/>
          <wp:effectExtent l="0" t="0" r="9525" b="0"/>
          <wp:wrapSquare wrapText="bothSides"/>
          <wp:docPr id="7" name="Imatge 7"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E261A" w14:textId="77777777" w:rsidR="00AF0CB8" w:rsidRDefault="00AF0CB8">
    <w:pPr>
      <w:pStyle w:val="Capalera"/>
    </w:pPr>
  </w:p>
  <w:p w14:paraId="4B488B7C" w14:textId="0C92D583" w:rsidR="00AF0CB8" w:rsidRPr="00030C0F" w:rsidRDefault="00AF0CB8" w:rsidP="003F781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right"/>
      <w:rPr>
        <w:rFonts w:cs="Arial"/>
        <w:color w:val="7F7F7F"/>
        <w:sz w:val="18"/>
        <w:szCs w:val="22"/>
      </w:rPr>
    </w:pPr>
    <w:r w:rsidRPr="00030C0F">
      <w:rPr>
        <w:rFonts w:cs="Arial"/>
        <w:color w:val="7F7F7F"/>
        <w:sz w:val="18"/>
        <w:szCs w:val="22"/>
      </w:rPr>
      <w:t>ACPC</w:t>
    </w:r>
    <w:r>
      <w:rPr>
        <w:rFonts w:cs="Arial"/>
        <w:color w:val="7F7F7F"/>
        <w:sz w:val="18"/>
        <w:szCs w:val="22"/>
      </w:rPr>
      <w:t>-2025-1420</w:t>
    </w:r>
  </w:p>
  <w:p w14:paraId="391BFE4C" w14:textId="2E9EBD30" w:rsidR="00AF0CB8" w:rsidRPr="000F2CF3" w:rsidRDefault="00AF0CB8" w:rsidP="000E7E63">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Pr>
        <w:rFonts w:cs="Arial"/>
        <w:color w:val="7F7F7F"/>
        <w:sz w:val="18"/>
        <w:szCs w:val="22"/>
      </w:rPr>
      <w:t>Concessió restaurant i cafeteria MNACTEC</w:t>
    </w:r>
  </w:p>
  <w:p w14:paraId="01F772D2" w14:textId="304A3835" w:rsidR="00AF0CB8" w:rsidRPr="003B232B" w:rsidRDefault="00AF0CB8" w:rsidP="003F7817">
    <w:pPr>
      <w:tabs>
        <w:tab w:val="left" w:pos="-116"/>
        <w:tab w:val="left" w:pos="840"/>
        <w:tab w:val="left" w:pos="1110"/>
        <w:tab w:val="left" w:pos="1734"/>
        <w:tab w:val="left" w:pos="2244"/>
        <w:tab w:val="left" w:pos="2811"/>
        <w:tab w:val="left" w:pos="3378"/>
        <w:tab w:val="left" w:pos="3945"/>
        <w:tab w:val="left" w:pos="4512"/>
        <w:tab w:val="left" w:pos="5079"/>
        <w:tab w:val="left" w:pos="5640"/>
        <w:tab w:val="left" w:pos="6212"/>
        <w:tab w:val="left" w:pos="6780"/>
        <w:tab w:val="left" w:pos="7346"/>
        <w:tab w:val="left" w:pos="7970"/>
        <w:tab w:val="left" w:pos="8480"/>
      </w:tabs>
      <w:spacing w:after="0" w:line="240" w:lineRule="auto"/>
      <w:jc w:val="right"/>
      <w:rPr>
        <w:rFonts w:cs="Arial"/>
        <w:color w:val="7F7F7F"/>
        <w:sz w:val="18"/>
        <w:szCs w:val="22"/>
      </w:rPr>
    </w:pPr>
    <w:r w:rsidRPr="000F2CF3">
      <w:rPr>
        <w:rFonts w:cs="Arial"/>
        <w:color w:val="7F7F7F"/>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A8C"/>
    <w:multiLevelType w:val="multilevel"/>
    <w:tmpl w:val="38A2F81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DA4B46"/>
    <w:multiLevelType w:val="hybridMultilevel"/>
    <w:tmpl w:val="38706858"/>
    <w:lvl w:ilvl="0" w:tplc="6040D75A">
      <w:start w:val="1"/>
      <w:numFmt w:val="decimal"/>
      <w:lvlText w:val="%1."/>
      <w:lvlJc w:val="left"/>
      <w:pPr>
        <w:ind w:left="720" w:firstLine="0"/>
      </w:pPr>
      <w:rPr>
        <w:rFonts w:ascii="Arial" w:eastAsia="Times New Roman" w:hAnsi="Arial" w:cs="Times New Roman" w:hint="default"/>
        <w:b w:val="0"/>
        <w:bCs w:val="0"/>
        <w:i w:val="0"/>
        <w:iCs w:val="0"/>
        <w:strike w:val="0"/>
        <w:dstrike w:val="0"/>
        <w:color w:val="000000"/>
        <w:sz w:val="22"/>
        <w:szCs w:val="22"/>
        <w:u w:val="none" w:color="000000"/>
        <w:effect w:val="none"/>
        <w:vertAlign w:val="baseline"/>
      </w:rPr>
    </w:lvl>
    <w:lvl w:ilvl="1" w:tplc="7BE69DA2">
      <w:start w:val="1"/>
      <w:numFmt w:val="lowerLetter"/>
      <w:lvlText w:val="%2"/>
      <w:lvlJc w:val="left"/>
      <w:pPr>
        <w:ind w:left="1440" w:firstLine="0"/>
      </w:pPr>
      <w:rPr>
        <w:rFonts w:ascii="Arial" w:eastAsia="Times New Roman" w:hAnsi="Arial"/>
        <w:b w:val="0"/>
        <w:bCs w:val="0"/>
        <w:i w:val="0"/>
        <w:iCs w:val="0"/>
        <w:strike w:val="0"/>
        <w:dstrike w:val="0"/>
        <w:color w:val="000000"/>
        <w:sz w:val="22"/>
        <w:szCs w:val="22"/>
        <w:u w:val="none" w:color="000000"/>
        <w:effect w:val="none"/>
        <w:vertAlign w:val="baseline"/>
      </w:rPr>
    </w:lvl>
    <w:lvl w:ilvl="2" w:tplc="DC649D66">
      <w:start w:val="1"/>
      <w:numFmt w:val="lowerRoman"/>
      <w:lvlText w:val="%3"/>
      <w:lvlJc w:val="left"/>
      <w:pPr>
        <w:ind w:left="2160" w:firstLine="0"/>
      </w:pPr>
      <w:rPr>
        <w:rFonts w:ascii="Arial" w:eastAsia="Times New Roman" w:hAnsi="Arial"/>
        <w:b w:val="0"/>
        <w:bCs w:val="0"/>
        <w:i w:val="0"/>
        <w:iCs w:val="0"/>
        <w:strike w:val="0"/>
        <w:dstrike w:val="0"/>
        <w:color w:val="000000"/>
        <w:sz w:val="22"/>
        <w:szCs w:val="22"/>
        <w:u w:val="none" w:color="000000"/>
        <w:effect w:val="none"/>
        <w:vertAlign w:val="baseline"/>
      </w:rPr>
    </w:lvl>
    <w:lvl w:ilvl="3" w:tplc="02782DB4">
      <w:start w:val="1"/>
      <w:numFmt w:val="decimal"/>
      <w:lvlText w:val="%4"/>
      <w:lvlJc w:val="left"/>
      <w:pPr>
        <w:ind w:left="2880" w:firstLine="0"/>
      </w:pPr>
      <w:rPr>
        <w:rFonts w:ascii="Arial" w:eastAsia="Times New Roman" w:hAnsi="Arial"/>
        <w:b w:val="0"/>
        <w:bCs w:val="0"/>
        <w:i w:val="0"/>
        <w:iCs w:val="0"/>
        <w:strike w:val="0"/>
        <w:dstrike w:val="0"/>
        <w:color w:val="000000"/>
        <w:sz w:val="22"/>
        <w:szCs w:val="22"/>
        <w:u w:val="none" w:color="000000"/>
        <w:effect w:val="none"/>
        <w:vertAlign w:val="baseline"/>
      </w:rPr>
    </w:lvl>
    <w:lvl w:ilvl="4" w:tplc="D100A362">
      <w:start w:val="1"/>
      <w:numFmt w:val="lowerLetter"/>
      <w:lvlText w:val="%5"/>
      <w:lvlJc w:val="left"/>
      <w:pPr>
        <w:ind w:left="3600" w:firstLine="0"/>
      </w:pPr>
      <w:rPr>
        <w:rFonts w:ascii="Arial" w:eastAsia="Times New Roman" w:hAnsi="Arial"/>
        <w:b w:val="0"/>
        <w:bCs w:val="0"/>
        <w:i w:val="0"/>
        <w:iCs w:val="0"/>
        <w:strike w:val="0"/>
        <w:dstrike w:val="0"/>
        <w:color w:val="000000"/>
        <w:sz w:val="22"/>
        <w:szCs w:val="22"/>
        <w:u w:val="none" w:color="000000"/>
        <w:effect w:val="none"/>
        <w:vertAlign w:val="baseline"/>
      </w:rPr>
    </w:lvl>
    <w:lvl w:ilvl="5" w:tplc="9456181A">
      <w:start w:val="1"/>
      <w:numFmt w:val="lowerRoman"/>
      <w:lvlText w:val="%6"/>
      <w:lvlJc w:val="left"/>
      <w:pPr>
        <w:ind w:left="4320" w:firstLine="0"/>
      </w:pPr>
      <w:rPr>
        <w:rFonts w:ascii="Arial" w:eastAsia="Times New Roman" w:hAnsi="Arial"/>
        <w:b w:val="0"/>
        <w:bCs w:val="0"/>
        <w:i w:val="0"/>
        <w:iCs w:val="0"/>
        <w:strike w:val="0"/>
        <w:dstrike w:val="0"/>
        <w:color w:val="000000"/>
        <w:sz w:val="22"/>
        <w:szCs w:val="22"/>
        <w:u w:val="none" w:color="000000"/>
        <w:effect w:val="none"/>
        <w:vertAlign w:val="baseline"/>
      </w:rPr>
    </w:lvl>
    <w:lvl w:ilvl="6" w:tplc="E6B41B2C">
      <w:start w:val="1"/>
      <w:numFmt w:val="decimal"/>
      <w:lvlText w:val="%7"/>
      <w:lvlJc w:val="left"/>
      <w:pPr>
        <w:ind w:left="5040" w:firstLine="0"/>
      </w:pPr>
      <w:rPr>
        <w:rFonts w:ascii="Arial" w:eastAsia="Times New Roman" w:hAnsi="Arial"/>
        <w:b w:val="0"/>
        <w:bCs w:val="0"/>
        <w:i w:val="0"/>
        <w:iCs w:val="0"/>
        <w:strike w:val="0"/>
        <w:dstrike w:val="0"/>
        <w:color w:val="000000"/>
        <w:sz w:val="22"/>
        <w:szCs w:val="22"/>
        <w:u w:val="none" w:color="000000"/>
        <w:effect w:val="none"/>
        <w:vertAlign w:val="baseline"/>
      </w:rPr>
    </w:lvl>
    <w:lvl w:ilvl="7" w:tplc="AF7EE76A">
      <w:start w:val="1"/>
      <w:numFmt w:val="lowerLetter"/>
      <w:lvlText w:val="%8"/>
      <w:lvlJc w:val="left"/>
      <w:pPr>
        <w:ind w:left="5760" w:firstLine="0"/>
      </w:pPr>
      <w:rPr>
        <w:rFonts w:ascii="Arial" w:eastAsia="Times New Roman" w:hAnsi="Arial"/>
        <w:b w:val="0"/>
        <w:bCs w:val="0"/>
        <w:i w:val="0"/>
        <w:iCs w:val="0"/>
        <w:strike w:val="0"/>
        <w:dstrike w:val="0"/>
        <w:color w:val="000000"/>
        <w:sz w:val="22"/>
        <w:szCs w:val="22"/>
        <w:u w:val="none" w:color="000000"/>
        <w:effect w:val="none"/>
        <w:vertAlign w:val="baseline"/>
      </w:rPr>
    </w:lvl>
    <w:lvl w:ilvl="8" w:tplc="67CC6C76">
      <w:start w:val="1"/>
      <w:numFmt w:val="lowerRoman"/>
      <w:lvlText w:val="%9"/>
      <w:lvlJc w:val="left"/>
      <w:pPr>
        <w:ind w:left="6480" w:firstLine="0"/>
      </w:pPr>
      <w:rPr>
        <w:rFonts w:ascii="Arial" w:eastAsia="Times New Roman" w:hAnsi="Arial"/>
        <w:b w:val="0"/>
        <w:bCs w:val="0"/>
        <w:i w:val="0"/>
        <w:iCs w:val="0"/>
        <w:strike w:val="0"/>
        <w:dstrike w:val="0"/>
        <w:color w:val="000000"/>
        <w:sz w:val="22"/>
        <w:szCs w:val="22"/>
        <w:u w:val="none" w:color="000000"/>
        <w:effect w:val="none"/>
        <w:vertAlign w:val="baseline"/>
      </w:rPr>
    </w:lvl>
  </w:abstractNum>
  <w:abstractNum w:abstractNumId="2" w15:restartNumberingAfterBreak="0">
    <w:nsid w:val="1066506E"/>
    <w:multiLevelType w:val="hybridMultilevel"/>
    <w:tmpl w:val="9CB8B06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0843C5B"/>
    <w:multiLevelType w:val="multilevel"/>
    <w:tmpl w:val="4692C438"/>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5B5C90"/>
    <w:multiLevelType w:val="hybridMultilevel"/>
    <w:tmpl w:val="FA229EE6"/>
    <w:lvl w:ilvl="0" w:tplc="87AE947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06A27EE"/>
    <w:multiLevelType w:val="multilevel"/>
    <w:tmpl w:val="03540608"/>
    <w:lvl w:ilvl="0">
      <w:start w:val="1"/>
      <w:numFmt w:val="lowerLetter"/>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3CB49BF"/>
    <w:multiLevelType w:val="multilevel"/>
    <w:tmpl w:val="EBF223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4CF5121"/>
    <w:multiLevelType w:val="multilevel"/>
    <w:tmpl w:val="55064BCE"/>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AA10BC"/>
    <w:multiLevelType w:val="multilevel"/>
    <w:tmpl w:val="743E0FC0"/>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DA71545"/>
    <w:multiLevelType w:val="multilevel"/>
    <w:tmpl w:val="73700588"/>
    <w:lvl w:ilvl="0">
      <w:start w:val="1"/>
      <w:numFmt w:val="bullet"/>
      <w:lvlText w:val=""/>
      <w:lvlJc w:val="left"/>
      <w:pPr>
        <w:ind w:left="786" w:hanging="360"/>
      </w:pPr>
      <w:rPr>
        <w:rFonts w:ascii="Symbol" w:hAnsi="Symbol" w:cs="Symbol" w:hint="default"/>
        <w:sz w:val="16"/>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2"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67577D1"/>
    <w:multiLevelType w:val="multilevel"/>
    <w:tmpl w:val="D90C48D6"/>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493664"/>
    <w:multiLevelType w:val="multilevel"/>
    <w:tmpl w:val="D714D2EC"/>
    <w:lvl w:ilvl="0">
      <w:start w:val="1"/>
      <w:numFmt w:val="low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67D5FC8"/>
    <w:multiLevelType w:val="multilevel"/>
    <w:tmpl w:val="AF7E1A24"/>
    <w:lvl w:ilvl="0">
      <w:start w:val="1"/>
      <w:numFmt w:val="bullet"/>
      <w:lvlText w:val=""/>
      <w:lvlJc w:val="right"/>
      <w:pPr>
        <w:ind w:left="644" w:hanging="284"/>
      </w:pPr>
      <w:rPr>
        <w:rFonts w:ascii="Wingdings" w:hAnsi="Wingdings" w:cs="Wingdings" w:hint="default"/>
        <w:sz w:val="16"/>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cs="Wingdings" w:hint="default"/>
      </w:rPr>
    </w:lvl>
    <w:lvl w:ilvl="3">
      <w:start w:val="1"/>
      <w:numFmt w:val="bullet"/>
      <w:lvlText w:val=""/>
      <w:lvlJc w:val="left"/>
      <w:pPr>
        <w:ind w:left="2673" w:hanging="360"/>
      </w:pPr>
      <w:rPr>
        <w:rFonts w:ascii="Symbol" w:hAnsi="Symbol" w:cs="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cs="Wingdings" w:hint="default"/>
      </w:rPr>
    </w:lvl>
    <w:lvl w:ilvl="6">
      <w:start w:val="1"/>
      <w:numFmt w:val="bullet"/>
      <w:lvlText w:val=""/>
      <w:lvlJc w:val="left"/>
      <w:pPr>
        <w:ind w:left="4833" w:hanging="360"/>
      </w:pPr>
      <w:rPr>
        <w:rFonts w:ascii="Symbol" w:hAnsi="Symbol" w:cs="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cs="Wingdings" w:hint="default"/>
      </w:rPr>
    </w:lvl>
  </w:abstractNum>
  <w:abstractNum w:abstractNumId="16"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E0256F2"/>
    <w:multiLevelType w:val="hybridMultilevel"/>
    <w:tmpl w:val="1DC43A94"/>
    <w:lvl w:ilvl="0" w:tplc="68B4390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F31629D"/>
    <w:multiLevelType w:val="multilevel"/>
    <w:tmpl w:val="F46C6FCC"/>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233444D"/>
    <w:multiLevelType w:val="multilevel"/>
    <w:tmpl w:val="E04A1B12"/>
    <w:lvl w:ilvl="0">
      <w:start w:val="1"/>
      <w:numFmt w:val="lowerLetter"/>
      <w:lvlText w:val="%1)"/>
      <w:lvlJc w:val="left"/>
      <w:pPr>
        <w:ind w:left="360" w:hanging="360"/>
      </w:pPr>
      <w:rPr>
        <w:b w:val="0"/>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4D5330A"/>
    <w:multiLevelType w:val="multilevel"/>
    <w:tmpl w:val="9F54E924"/>
    <w:lvl w:ilvl="0">
      <w:start w:val="1"/>
      <w:numFmt w:val="low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AE432D5"/>
    <w:multiLevelType w:val="multilevel"/>
    <w:tmpl w:val="A80C4712"/>
    <w:lvl w:ilvl="0">
      <w:start w:val="1"/>
      <w:numFmt w:val="bullet"/>
      <w:lvlText w:val="-"/>
      <w:lvlJc w:val="left"/>
      <w:pPr>
        <w:ind w:left="284" w:hanging="284"/>
      </w:pPr>
      <w:rPr>
        <w:rFonts w:ascii="Verdana" w:hAnsi="Verdana" w:cs="Verdana"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1080" w:hanging="360"/>
      </w:pPr>
      <w:rPr>
        <w:rFonts w:ascii="Courier New" w:hAnsi="Courier New" w:cs="Courier New" w:hint="default"/>
      </w:rPr>
    </w:lvl>
    <w:lvl w:ilvl="5">
      <w:start w:val="1"/>
      <w:numFmt w:val="bullet"/>
      <w:lvlText w:val=""/>
      <w:lvlJc w:val="left"/>
      <w:pPr>
        <w:ind w:left="-360" w:hanging="360"/>
      </w:pPr>
      <w:rPr>
        <w:rFonts w:ascii="Wingdings" w:hAnsi="Wingdings" w:cs="Wingdings" w:hint="default"/>
      </w:rPr>
    </w:lvl>
    <w:lvl w:ilvl="6">
      <w:start w:val="1"/>
      <w:numFmt w:val="bullet"/>
      <w:lvlText w:val=""/>
      <w:lvlJc w:val="left"/>
      <w:pPr>
        <w:ind w:left="360" w:hanging="360"/>
      </w:pPr>
      <w:rPr>
        <w:rFonts w:ascii="Symbol" w:hAnsi="Symbol" w:cs="Symbol" w:hint="default"/>
      </w:rPr>
    </w:lvl>
    <w:lvl w:ilvl="7">
      <w:start w:val="1"/>
      <w:numFmt w:val="bullet"/>
      <w:lvlText w:val="o"/>
      <w:lvlJc w:val="left"/>
      <w:pPr>
        <w:ind w:left="1080" w:hanging="360"/>
      </w:pPr>
      <w:rPr>
        <w:rFonts w:ascii="Courier New" w:hAnsi="Courier New" w:cs="Courier New" w:hint="default"/>
      </w:rPr>
    </w:lvl>
    <w:lvl w:ilvl="8">
      <w:start w:val="1"/>
      <w:numFmt w:val="bullet"/>
      <w:lvlText w:val=""/>
      <w:lvlJc w:val="left"/>
      <w:pPr>
        <w:ind w:left="1800" w:hanging="360"/>
      </w:pPr>
      <w:rPr>
        <w:rFonts w:ascii="Wingdings" w:hAnsi="Wingdings" w:cs="Wingdings" w:hint="default"/>
      </w:rPr>
    </w:lvl>
  </w:abstractNum>
  <w:abstractNum w:abstractNumId="2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4945742"/>
    <w:multiLevelType w:val="hybridMultilevel"/>
    <w:tmpl w:val="6308913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5983E5F"/>
    <w:multiLevelType w:val="hybridMultilevel"/>
    <w:tmpl w:val="2DF209D4"/>
    <w:lvl w:ilvl="0" w:tplc="A2EA8126">
      <w:start w:val="1"/>
      <w:numFmt w:val="upperLetter"/>
      <w:lvlText w:val="%1)"/>
      <w:lvlJc w:val="left"/>
      <w:pPr>
        <w:ind w:left="720" w:hanging="360"/>
      </w:pPr>
      <w:rPr>
        <w:rFonts w:hint="default"/>
        <w:b/>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13B362F"/>
    <w:multiLevelType w:val="hybridMultilevel"/>
    <w:tmpl w:val="55FC28E0"/>
    <w:lvl w:ilvl="0" w:tplc="87AE9470">
      <w:start w:val="1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535486B"/>
    <w:multiLevelType w:val="hybridMultilevel"/>
    <w:tmpl w:val="98B8792A"/>
    <w:lvl w:ilvl="0" w:tplc="DBFAB596">
      <w:start w:val="1"/>
      <w:numFmt w:val="decimal"/>
      <w:lvlText w:val="%1."/>
      <w:lvlJc w:val="left"/>
      <w:pPr>
        <w:tabs>
          <w:tab w:val="num" w:pos="786"/>
        </w:tabs>
        <w:ind w:left="786" w:hanging="360"/>
      </w:pPr>
      <w:rPr>
        <w:b w:val="0"/>
        <w:bCs w:val="0"/>
      </w:rPr>
    </w:lvl>
    <w:lvl w:ilvl="1" w:tplc="04030019">
      <w:start w:val="1"/>
      <w:numFmt w:val="lowerLetter"/>
      <w:lvlText w:val="%2."/>
      <w:lvlJc w:val="left"/>
      <w:pPr>
        <w:tabs>
          <w:tab w:val="num" w:pos="1506"/>
        </w:tabs>
        <w:ind w:left="1506" w:hanging="360"/>
      </w:pPr>
    </w:lvl>
    <w:lvl w:ilvl="2" w:tplc="0403001B">
      <w:start w:val="1"/>
      <w:numFmt w:val="lowerRoman"/>
      <w:lvlText w:val="%3."/>
      <w:lvlJc w:val="right"/>
      <w:pPr>
        <w:tabs>
          <w:tab w:val="num" w:pos="2226"/>
        </w:tabs>
        <w:ind w:left="2226" w:hanging="180"/>
      </w:pPr>
    </w:lvl>
    <w:lvl w:ilvl="3" w:tplc="0403000F">
      <w:start w:val="1"/>
      <w:numFmt w:val="decimal"/>
      <w:lvlText w:val="%4."/>
      <w:lvlJc w:val="left"/>
      <w:pPr>
        <w:tabs>
          <w:tab w:val="num" w:pos="2946"/>
        </w:tabs>
        <w:ind w:left="2946" w:hanging="360"/>
      </w:pPr>
    </w:lvl>
    <w:lvl w:ilvl="4" w:tplc="04030019">
      <w:start w:val="1"/>
      <w:numFmt w:val="lowerLetter"/>
      <w:lvlText w:val="%5."/>
      <w:lvlJc w:val="left"/>
      <w:pPr>
        <w:tabs>
          <w:tab w:val="num" w:pos="3666"/>
        </w:tabs>
        <w:ind w:left="3666" w:hanging="360"/>
      </w:pPr>
    </w:lvl>
    <w:lvl w:ilvl="5" w:tplc="0403001B">
      <w:start w:val="1"/>
      <w:numFmt w:val="lowerRoman"/>
      <w:lvlText w:val="%6."/>
      <w:lvlJc w:val="right"/>
      <w:pPr>
        <w:tabs>
          <w:tab w:val="num" w:pos="4386"/>
        </w:tabs>
        <w:ind w:left="4386" w:hanging="180"/>
      </w:pPr>
    </w:lvl>
    <w:lvl w:ilvl="6" w:tplc="0403000F">
      <w:start w:val="1"/>
      <w:numFmt w:val="decimal"/>
      <w:lvlText w:val="%7."/>
      <w:lvlJc w:val="left"/>
      <w:pPr>
        <w:tabs>
          <w:tab w:val="num" w:pos="5106"/>
        </w:tabs>
        <w:ind w:left="5106" w:hanging="360"/>
      </w:pPr>
    </w:lvl>
    <w:lvl w:ilvl="7" w:tplc="04030019">
      <w:start w:val="1"/>
      <w:numFmt w:val="lowerLetter"/>
      <w:lvlText w:val="%8."/>
      <w:lvlJc w:val="left"/>
      <w:pPr>
        <w:tabs>
          <w:tab w:val="num" w:pos="5826"/>
        </w:tabs>
        <w:ind w:left="5826" w:hanging="360"/>
      </w:pPr>
    </w:lvl>
    <w:lvl w:ilvl="8" w:tplc="0403001B">
      <w:start w:val="1"/>
      <w:numFmt w:val="lowerRoman"/>
      <w:lvlText w:val="%9."/>
      <w:lvlJc w:val="right"/>
      <w:pPr>
        <w:tabs>
          <w:tab w:val="num" w:pos="6546"/>
        </w:tabs>
        <w:ind w:left="6546" w:hanging="180"/>
      </w:pPr>
    </w:lvl>
  </w:abstractNum>
  <w:abstractNum w:abstractNumId="28" w15:restartNumberingAfterBreak="0">
    <w:nsid w:val="79AF054F"/>
    <w:multiLevelType w:val="multilevel"/>
    <w:tmpl w:val="B428EB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A02635"/>
    <w:multiLevelType w:val="multilevel"/>
    <w:tmpl w:val="D4ECE21A"/>
    <w:lvl w:ilvl="0">
      <w:start w:val="1"/>
      <w:numFmt w:val="lowerLetter"/>
      <w:lvlText w:val="%1)"/>
      <w:lvlJc w:val="left"/>
      <w:pPr>
        <w:tabs>
          <w:tab w:val="num" w:pos="357"/>
        </w:tabs>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28"/>
  </w:num>
  <w:num w:numId="3">
    <w:abstractNumId w:val="20"/>
  </w:num>
  <w:num w:numId="4">
    <w:abstractNumId w:val="5"/>
  </w:num>
  <w:num w:numId="5">
    <w:abstractNumId w:val="21"/>
  </w:num>
  <w:num w:numId="6">
    <w:abstractNumId w:val="22"/>
  </w:num>
  <w:num w:numId="7">
    <w:abstractNumId w:val="0"/>
  </w:num>
  <w:num w:numId="8">
    <w:abstractNumId w:val="14"/>
  </w:num>
  <w:num w:numId="9">
    <w:abstractNumId w:val="3"/>
  </w:num>
  <w:num w:numId="10">
    <w:abstractNumId w:val="10"/>
  </w:num>
  <w:num w:numId="11">
    <w:abstractNumId w:val="15"/>
  </w:num>
  <w:num w:numId="12">
    <w:abstractNumId w:val="9"/>
  </w:num>
  <w:num w:numId="13">
    <w:abstractNumId w:val="19"/>
  </w:num>
  <w:num w:numId="14">
    <w:abstractNumId w:val="7"/>
  </w:num>
  <w:num w:numId="15">
    <w:abstractNumId w:val="11"/>
  </w:num>
  <w:num w:numId="16">
    <w:abstractNumId w:val="13"/>
  </w:num>
  <w:num w:numId="17">
    <w:abstractNumId w:val="1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6"/>
  </w:num>
  <w:num w:numId="21">
    <w:abstractNumId w:val="8"/>
  </w:num>
  <w:num w:numId="22">
    <w:abstractNumId w:val="6"/>
  </w:num>
  <w:num w:numId="23">
    <w:abstractNumId w:val="25"/>
  </w:num>
  <w:num w:numId="24">
    <w:abstractNumId w:val="24"/>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4"/>
  </w:num>
  <w:num w:numId="29">
    <w:abstractNumId w:val="2"/>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17"/>
    <w:rsid w:val="00002314"/>
    <w:rsid w:val="000044FC"/>
    <w:rsid w:val="00005549"/>
    <w:rsid w:val="00010B04"/>
    <w:rsid w:val="00014234"/>
    <w:rsid w:val="000204E5"/>
    <w:rsid w:val="00021ECF"/>
    <w:rsid w:val="00030D16"/>
    <w:rsid w:val="00042129"/>
    <w:rsid w:val="00081BD4"/>
    <w:rsid w:val="00084494"/>
    <w:rsid w:val="000863DF"/>
    <w:rsid w:val="0009101D"/>
    <w:rsid w:val="000B2EE4"/>
    <w:rsid w:val="000B3A27"/>
    <w:rsid w:val="000B528C"/>
    <w:rsid w:val="000B6E32"/>
    <w:rsid w:val="000C6964"/>
    <w:rsid w:val="000D3E6C"/>
    <w:rsid w:val="000E7537"/>
    <w:rsid w:val="000E7E63"/>
    <w:rsid w:val="000F15C8"/>
    <w:rsid w:val="000F62E2"/>
    <w:rsid w:val="001007A1"/>
    <w:rsid w:val="00102363"/>
    <w:rsid w:val="00110C6F"/>
    <w:rsid w:val="00113A94"/>
    <w:rsid w:val="00116175"/>
    <w:rsid w:val="0013000D"/>
    <w:rsid w:val="00130521"/>
    <w:rsid w:val="00131E15"/>
    <w:rsid w:val="00133FFC"/>
    <w:rsid w:val="00134C9B"/>
    <w:rsid w:val="00141045"/>
    <w:rsid w:val="00142CAA"/>
    <w:rsid w:val="00142DAB"/>
    <w:rsid w:val="00167473"/>
    <w:rsid w:val="001678B5"/>
    <w:rsid w:val="00181132"/>
    <w:rsid w:val="00186E98"/>
    <w:rsid w:val="00192A83"/>
    <w:rsid w:val="00195468"/>
    <w:rsid w:val="00196CC4"/>
    <w:rsid w:val="001A0BA3"/>
    <w:rsid w:val="001A767A"/>
    <w:rsid w:val="001C1547"/>
    <w:rsid w:val="001C45F0"/>
    <w:rsid w:val="001E137A"/>
    <w:rsid w:val="001E44CB"/>
    <w:rsid w:val="001F247C"/>
    <w:rsid w:val="001F3FD6"/>
    <w:rsid w:val="00216FA8"/>
    <w:rsid w:val="00224FAF"/>
    <w:rsid w:val="002251A4"/>
    <w:rsid w:val="00225BBA"/>
    <w:rsid w:val="00232BA4"/>
    <w:rsid w:val="002357A9"/>
    <w:rsid w:val="002358A7"/>
    <w:rsid w:val="00240C32"/>
    <w:rsid w:val="00262350"/>
    <w:rsid w:val="00262739"/>
    <w:rsid w:val="0028009B"/>
    <w:rsid w:val="00281F90"/>
    <w:rsid w:val="00290A5F"/>
    <w:rsid w:val="00296F0B"/>
    <w:rsid w:val="002B1FEF"/>
    <w:rsid w:val="002B208C"/>
    <w:rsid w:val="002B4014"/>
    <w:rsid w:val="002D41DF"/>
    <w:rsid w:val="002D6A3E"/>
    <w:rsid w:val="002E4F24"/>
    <w:rsid w:val="002E7F04"/>
    <w:rsid w:val="00300231"/>
    <w:rsid w:val="00300FC4"/>
    <w:rsid w:val="00316BDE"/>
    <w:rsid w:val="00317740"/>
    <w:rsid w:val="003233C6"/>
    <w:rsid w:val="00325926"/>
    <w:rsid w:val="0034011D"/>
    <w:rsid w:val="00342B0D"/>
    <w:rsid w:val="00355B0E"/>
    <w:rsid w:val="00356E60"/>
    <w:rsid w:val="00361E78"/>
    <w:rsid w:val="00372B78"/>
    <w:rsid w:val="00394C18"/>
    <w:rsid w:val="003B3F99"/>
    <w:rsid w:val="003C1BC0"/>
    <w:rsid w:val="003D1C6C"/>
    <w:rsid w:val="003D4A22"/>
    <w:rsid w:val="003D7A9A"/>
    <w:rsid w:val="003E601D"/>
    <w:rsid w:val="003F2928"/>
    <w:rsid w:val="003F5A49"/>
    <w:rsid w:val="003F6608"/>
    <w:rsid w:val="003F7817"/>
    <w:rsid w:val="00407166"/>
    <w:rsid w:val="00412493"/>
    <w:rsid w:val="00430F20"/>
    <w:rsid w:val="00436923"/>
    <w:rsid w:val="00444F5B"/>
    <w:rsid w:val="004536D8"/>
    <w:rsid w:val="0046153E"/>
    <w:rsid w:val="00463F12"/>
    <w:rsid w:val="00467FEA"/>
    <w:rsid w:val="00486014"/>
    <w:rsid w:val="0048603B"/>
    <w:rsid w:val="00491D75"/>
    <w:rsid w:val="004A021F"/>
    <w:rsid w:val="004B45AC"/>
    <w:rsid w:val="004C4FB2"/>
    <w:rsid w:val="004C7598"/>
    <w:rsid w:val="004D19FE"/>
    <w:rsid w:val="004D3D23"/>
    <w:rsid w:val="004E4CB1"/>
    <w:rsid w:val="004E739A"/>
    <w:rsid w:val="0050094F"/>
    <w:rsid w:val="0050235B"/>
    <w:rsid w:val="005031D8"/>
    <w:rsid w:val="00522636"/>
    <w:rsid w:val="00522CEC"/>
    <w:rsid w:val="00523689"/>
    <w:rsid w:val="00524864"/>
    <w:rsid w:val="00542C4A"/>
    <w:rsid w:val="0054321D"/>
    <w:rsid w:val="00545FED"/>
    <w:rsid w:val="00555B1D"/>
    <w:rsid w:val="005613D8"/>
    <w:rsid w:val="00567175"/>
    <w:rsid w:val="00576A93"/>
    <w:rsid w:val="0058342D"/>
    <w:rsid w:val="00596815"/>
    <w:rsid w:val="005A2074"/>
    <w:rsid w:val="005B56D6"/>
    <w:rsid w:val="005B5ED1"/>
    <w:rsid w:val="005B693F"/>
    <w:rsid w:val="005B6D68"/>
    <w:rsid w:val="005B7F3C"/>
    <w:rsid w:val="005C4A2C"/>
    <w:rsid w:val="005E5E9D"/>
    <w:rsid w:val="005E65B7"/>
    <w:rsid w:val="005F39A4"/>
    <w:rsid w:val="005F45EF"/>
    <w:rsid w:val="00604CC5"/>
    <w:rsid w:val="00613CBA"/>
    <w:rsid w:val="0061482B"/>
    <w:rsid w:val="00622A3E"/>
    <w:rsid w:val="006342BB"/>
    <w:rsid w:val="00644DC3"/>
    <w:rsid w:val="006459E7"/>
    <w:rsid w:val="00670438"/>
    <w:rsid w:val="00672B3A"/>
    <w:rsid w:val="00673F38"/>
    <w:rsid w:val="00674247"/>
    <w:rsid w:val="00693BDF"/>
    <w:rsid w:val="00693EA6"/>
    <w:rsid w:val="00694D0A"/>
    <w:rsid w:val="006A1F7A"/>
    <w:rsid w:val="006C0766"/>
    <w:rsid w:val="006C70CA"/>
    <w:rsid w:val="006D29E5"/>
    <w:rsid w:val="006E31A5"/>
    <w:rsid w:val="006E43FD"/>
    <w:rsid w:val="006E46FA"/>
    <w:rsid w:val="006E4912"/>
    <w:rsid w:val="006E79BE"/>
    <w:rsid w:val="006F35A7"/>
    <w:rsid w:val="00713EE9"/>
    <w:rsid w:val="00731594"/>
    <w:rsid w:val="007325B4"/>
    <w:rsid w:val="00750ACC"/>
    <w:rsid w:val="00755FB0"/>
    <w:rsid w:val="00767D2D"/>
    <w:rsid w:val="00767EC1"/>
    <w:rsid w:val="00775977"/>
    <w:rsid w:val="00784083"/>
    <w:rsid w:val="007854DA"/>
    <w:rsid w:val="007858D8"/>
    <w:rsid w:val="00787AE7"/>
    <w:rsid w:val="007A0A60"/>
    <w:rsid w:val="007A7C03"/>
    <w:rsid w:val="007B3565"/>
    <w:rsid w:val="007B3726"/>
    <w:rsid w:val="007B4D96"/>
    <w:rsid w:val="007C27D6"/>
    <w:rsid w:val="007D05C5"/>
    <w:rsid w:val="007D0719"/>
    <w:rsid w:val="007D0B0D"/>
    <w:rsid w:val="007D101D"/>
    <w:rsid w:val="007D1E7F"/>
    <w:rsid w:val="007E15EE"/>
    <w:rsid w:val="007E5456"/>
    <w:rsid w:val="007E7ED5"/>
    <w:rsid w:val="007F0FED"/>
    <w:rsid w:val="007F1CC3"/>
    <w:rsid w:val="007F5321"/>
    <w:rsid w:val="00801226"/>
    <w:rsid w:val="008028F0"/>
    <w:rsid w:val="00807344"/>
    <w:rsid w:val="0080761E"/>
    <w:rsid w:val="008101CD"/>
    <w:rsid w:val="00811CDC"/>
    <w:rsid w:val="00812469"/>
    <w:rsid w:val="00812BC1"/>
    <w:rsid w:val="00823C0A"/>
    <w:rsid w:val="0087240E"/>
    <w:rsid w:val="00887B9E"/>
    <w:rsid w:val="008971F8"/>
    <w:rsid w:val="00897758"/>
    <w:rsid w:val="0089778D"/>
    <w:rsid w:val="008A7058"/>
    <w:rsid w:val="008A7A63"/>
    <w:rsid w:val="008B2AF1"/>
    <w:rsid w:val="008B4E70"/>
    <w:rsid w:val="008C00D1"/>
    <w:rsid w:val="008C1E5A"/>
    <w:rsid w:val="008C625C"/>
    <w:rsid w:val="008D26E5"/>
    <w:rsid w:val="008E4CAD"/>
    <w:rsid w:val="008E779C"/>
    <w:rsid w:val="008F19ED"/>
    <w:rsid w:val="008F301F"/>
    <w:rsid w:val="008F3289"/>
    <w:rsid w:val="008F638C"/>
    <w:rsid w:val="0090278A"/>
    <w:rsid w:val="0090434E"/>
    <w:rsid w:val="009128FA"/>
    <w:rsid w:val="00915A0E"/>
    <w:rsid w:val="009221E6"/>
    <w:rsid w:val="0092530B"/>
    <w:rsid w:val="0093027C"/>
    <w:rsid w:val="00934554"/>
    <w:rsid w:val="00936E92"/>
    <w:rsid w:val="0094716B"/>
    <w:rsid w:val="0095018C"/>
    <w:rsid w:val="00952623"/>
    <w:rsid w:val="00955C36"/>
    <w:rsid w:val="00963D91"/>
    <w:rsid w:val="00965734"/>
    <w:rsid w:val="00970A9E"/>
    <w:rsid w:val="009743FE"/>
    <w:rsid w:val="00976AE6"/>
    <w:rsid w:val="009A733B"/>
    <w:rsid w:val="009B5B7F"/>
    <w:rsid w:val="009C7392"/>
    <w:rsid w:val="009D4BA1"/>
    <w:rsid w:val="009D730F"/>
    <w:rsid w:val="009E2D89"/>
    <w:rsid w:val="00A015A4"/>
    <w:rsid w:val="00A02315"/>
    <w:rsid w:val="00A26C82"/>
    <w:rsid w:val="00A304AB"/>
    <w:rsid w:val="00A33DEA"/>
    <w:rsid w:val="00A43F88"/>
    <w:rsid w:val="00A66581"/>
    <w:rsid w:val="00A73CB4"/>
    <w:rsid w:val="00A84E88"/>
    <w:rsid w:val="00A94CA1"/>
    <w:rsid w:val="00AB0DE0"/>
    <w:rsid w:val="00AC5E39"/>
    <w:rsid w:val="00AD0DEE"/>
    <w:rsid w:val="00AD140C"/>
    <w:rsid w:val="00AE51E8"/>
    <w:rsid w:val="00AE6E6F"/>
    <w:rsid w:val="00AF0CB8"/>
    <w:rsid w:val="00AF3A85"/>
    <w:rsid w:val="00B02868"/>
    <w:rsid w:val="00B031E8"/>
    <w:rsid w:val="00B070B3"/>
    <w:rsid w:val="00B235C8"/>
    <w:rsid w:val="00B3285E"/>
    <w:rsid w:val="00B33306"/>
    <w:rsid w:val="00B35554"/>
    <w:rsid w:val="00B35DB0"/>
    <w:rsid w:val="00B4070B"/>
    <w:rsid w:val="00B545A8"/>
    <w:rsid w:val="00B661AB"/>
    <w:rsid w:val="00B6703A"/>
    <w:rsid w:val="00B73AD0"/>
    <w:rsid w:val="00B74A21"/>
    <w:rsid w:val="00B90970"/>
    <w:rsid w:val="00B975CC"/>
    <w:rsid w:val="00BA12CE"/>
    <w:rsid w:val="00BC2B77"/>
    <w:rsid w:val="00BD5026"/>
    <w:rsid w:val="00BF0C70"/>
    <w:rsid w:val="00C00017"/>
    <w:rsid w:val="00C0378E"/>
    <w:rsid w:val="00C05579"/>
    <w:rsid w:val="00C11546"/>
    <w:rsid w:val="00C14FCC"/>
    <w:rsid w:val="00C16D5C"/>
    <w:rsid w:val="00C3797E"/>
    <w:rsid w:val="00C40751"/>
    <w:rsid w:val="00C435A7"/>
    <w:rsid w:val="00C43722"/>
    <w:rsid w:val="00C653F8"/>
    <w:rsid w:val="00C72C66"/>
    <w:rsid w:val="00C73E89"/>
    <w:rsid w:val="00C749FF"/>
    <w:rsid w:val="00C85083"/>
    <w:rsid w:val="00C90A08"/>
    <w:rsid w:val="00C97513"/>
    <w:rsid w:val="00CB0CF7"/>
    <w:rsid w:val="00CC1743"/>
    <w:rsid w:val="00CD6EDD"/>
    <w:rsid w:val="00CF2EEF"/>
    <w:rsid w:val="00CF53E2"/>
    <w:rsid w:val="00D02629"/>
    <w:rsid w:val="00D0264B"/>
    <w:rsid w:val="00D1656B"/>
    <w:rsid w:val="00D17232"/>
    <w:rsid w:val="00D219F1"/>
    <w:rsid w:val="00D34244"/>
    <w:rsid w:val="00D41E0B"/>
    <w:rsid w:val="00D5106E"/>
    <w:rsid w:val="00D5776D"/>
    <w:rsid w:val="00D60E62"/>
    <w:rsid w:val="00D628F8"/>
    <w:rsid w:val="00D746E2"/>
    <w:rsid w:val="00D84D2E"/>
    <w:rsid w:val="00D91CB5"/>
    <w:rsid w:val="00D93273"/>
    <w:rsid w:val="00D96085"/>
    <w:rsid w:val="00DA229E"/>
    <w:rsid w:val="00DB06CD"/>
    <w:rsid w:val="00DB496D"/>
    <w:rsid w:val="00DC3ADE"/>
    <w:rsid w:val="00DD31BF"/>
    <w:rsid w:val="00DF2301"/>
    <w:rsid w:val="00DF52BD"/>
    <w:rsid w:val="00E11348"/>
    <w:rsid w:val="00E118BD"/>
    <w:rsid w:val="00E23F38"/>
    <w:rsid w:val="00E66765"/>
    <w:rsid w:val="00E74F8D"/>
    <w:rsid w:val="00E76BC4"/>
    <w:rsid w:val="00E95566"/>
    <w:rsid w:val="00EA0024"/>
    <w:rsid w:val="00EA2AB2"/>
    <w:rsid w:val="00ED0382"/>
    <w:rsid w:val="00EE0BE0"/>
    <w:rsid w:val="00EE59A1"/>
    <w:rsid w:val="00F04B20"/>
    <w:rsid w:val="00F1331F"/>
    <w:rsid w:val="00F22E3B"/>
    <w:rsid w:val="00F235F4"/>
    <w:rsid w:val="00F3396F"/>
    <w:rsid w:val="00F44DBF"/>
    <w:rsid w:val="00F523FB"/>
    <w:rsid w:val="00F70F66"/>
    <w:rsid w:val="00F8079E"/>
    <w:rsid w:val="00F85049"/>
    <w:rsid w:val="00F878B1"/>
    <w:rsid w:val="00FA11C0"/>
    <w:rsid w:val="00FA1DFD"/>
    <w:rsid w:val="00FB30A5"/>
    <w:rsid w:val="00FB33E9"/>
    <w:rsid w:val="00FB3D02"/>
    <w:rsid w:val="00FB46CD"/>
    <w:rsid w:val="00FB5256"/>
    <w:rsid w:val="00FB6B1D"/>
    <w:rsid w:val="00FC76F6"/>
    <w:rsid w:val="00FD0F57"/>
    <w:rsid w:val="00FD30B0"/>
    <w:rsid w:val="00FD688D"/>
    <w:rsid w:val="00FE65DA"/>
    <w:rsid w:val="00FF6D0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5C25D3"/>
  <w15:chartTrackingRefBased/>
  <w15:docId w15:val="{E2722F30-D18E-461B-BDFF-EB5A6CFD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7817"/>
    <w:pPr>
      <w:suppressAutoHyphens/>
      <w:spacing w:after="120" w:line="276" w:lineRule="auto"/>
    </w:pPr>
    <w:rPr>
      <w:rFonts w:ascii="Arial" w:eastAsia="Times New Roman" w:hAnsi="Arial" w:cs="Times New Roman"/>
      <w:color w:val="00000A"/>
      <w:sz w:val="24"/>
      <w:szCs w:val="20"/>
      <w:lang w:eastAsia="ca-ES"/>
    </w:rPr>
  </w:style>
  <w:style w:type="paragraph" w:styleId="Ttol1">
    <w:name w:val="heading 1"/>
    <w:basedOn w:val="Normal"/>
    <w:next w:val="Normal"/>
    <w:link w:val="Ttol1Car"/>
    <w:qFormat/>
    <w:rsid w:val="008F19ED"/>
    <w:pPr>
      <w:keepNext/>
      <w:suppressAutoHyphens w:val="0"/>
      <w:spacing w:after="0" w:line="240" w:lineRule="auto"/>
      <w:jc w:val="both"/>
      <w:outlineLvl w:val="0"/>
    </w:pPr>
    <w:rPr>
      <w:rFonts w:eastAsiaTheme="minorHAnsi" w:cstheme="minorBidi"/>
      <w:b/>
      <w:color w:val="auto"/>
      <w:sz w:val="22"/>
      <w:szCs w:val="22"/>
      <w:lang w:eastAsia="en-US"/>
    </w:rPr>
  </w:style>
  <w:style w:type="paragraph" w:styleId="Ttol2">
    <w:name w:val="heading 2"/>
    <w:basedOn w:val="Normal"/>
    <w:next w:val="Normal"/>
    <w:link w:val="Ttol2Car"/>
    <w:uiPriority w:val="99"/>
    <w:qFormat/>
    <w:rsid w:val="008F19ED"/>
    <w:pPr>
      <w:keepNext/>
      <w:numPr>
        <w:ilvl w:val="1"/>
        <w:numId w:val="22"/>
      </w:numPr>
      <w:tabs>
        <w:tab w:val="clear" w:pos="576"/>
      </w:tabs>
      <w:suppressAutoHyphens w:val="0"/>
      <w:spacing w:after="0" w:line="240" w:lineRule="auto"/>
      <w:ind w:left="0" w:firstLine="0"/>
      <w:jc w:val="both"/>
      <w:outlineLvl w:val="1"/>
    </w:pPr>
    <w:rPr>
      <w:rFonts w:eastAsiaTheme="minorHAnsi" w:cstheme="minorBidi"/>
      <w:b/>
      <w:color w:val="000000"/>
      <w:sz w:val="22"/>
      <w:szCs w:val="22"/>
      <w:lang w:eastAsia="en-US"/>
    </w:rPr>
  </w:style>
  <w:style w:type="paragraph" w:styleId="Ttol3">
    <w:name w:val="heading 3"/>
    <w:basedOn w:val="Normal"/>
    <w:next w:val="Normal"/>
    <w:link w:val="Ttol3Car"/>
    <w:uiPriority w:val="99"/>
    <w:qFormat/>
    <w:rsid w:val="008F19ED"/>
    <w:pPr>
      <w:keepNext/>
      <w:numPr>
        <w:ilvl w:val="2"/>
        <w:numId w:val="22"/>
      </w:numPr>
      <w:tabs>
        <w:tab w:val="clear" w:pos="720"/>
      </w:tabs>
      <w:suppressAutoHyphens w:val="0"/>
      <w:spacing w:after="0" w:line="240" w:lineRule="auto"/>
      <w:ind w:left="357" w:hanging="357"/>
      <w:jc w:val="both"/>
      <w:outlineLvl w:val="2"/>
    </w:pPr>
    <w:rPr>
      <w:rFonts w:eastAsiaTheme="minorHAnsi" w:cstheme="minorBidi"/>
      <w:b/>
      <w:color w:val="000000"/>
      <w:sz w:val="22"/>
      <w:szCs w:val="22"/>
      <w:lang w:eastAsia="en-US"/>
    </w:rPr>
  </w:style>
  <w:style w:type="paragraph" w:styleId="Ttol4">
    <w:name w:val="heading 4"/>
    <w:basedOn w:val="Normal"/>
    <w:next w:val="Normal"/>
    <w:link w:val="Ttol4Car"/>
    <w:uiPriority w:val="99"/>
    <w:qFormat/>
    <w:rsid w:val="008F19ED"/>
    <w:pPr>
      <w:keepNext/>
      <w:numPr>
        <w:ilvl w:val="3"/>
        <w:numId w:val="22"/>
      </w:numPr>
      <w:tabs>
        <w:tab w:val="clear" w:pos="360"/>
      </w:tabs>
      <w:suppressAutoHyphens w:val="0"/>
      <w:spacing w:before="240" w:after="60" w:line="240" w:lineRule="auto"/>
      <w:ind w:left="357" w:hanging="357"/>
      <w:jc w:val="both"/>
      <w:outlineLvl w:val="3"/>
    </w:pPr>
    <w:rPr>
      <w:rFonts w:asciiTheme="minorHAnsi" w:eastAsiaTheme="minorHAnsi" w:hAnsiTheme="minorHAnsi" w:cstheme="minorBidi"/>
      <w:b/>
      <w:bCs/>
      <w:color w:val="auto"/>
      <w:sz w:val="28"/>
      <w:szCs w:val="28"/>
      <w:lang w:eastAsia="en-US"/>
    </w:rPr>
  </w:style>
  <w:style w:type="paragraph" w:styleId="Ttol5">
    <w:name w:val="heading 5"/>
    <w:basedOn w:val="Normal"/>
    <w:next w:val="Normal"/>
    <w:link w:val="Ttol5Car"/>
    <w:uiPriority w:val="99"/>
    <w:qFormat/>
    <w:rsid w:val="008F19ED"/>
    <w:pPr>
      <w:numPr>
        <w:ilvl w:val="4"/>
        <w:numId w:val="22"/>
      </w:numPr>
      <w:tabs>
        <w:tab w:val="clear" w:pos="360"/>
      </w:tabs>
      <w:suppressAutoHyphens w:val="0"/>
      <w:spacing w:before="240" w:after="60" w:line="240" w:lineRule="auto"/>
      <w:ind w:left="357" w:hanging="357"/>
      <w:jc w:val="both"/>
      <w:outlineLvl w:val="4"/>
    </w:pPr>
    <w:rPr>
      <w:rFonts w:asciiTheme="minorHAnsi" w:eastAsiaTheme="minorHAnsi" w:hAnsiTheme="minorHAnsi" w:cstheme="minorBidi"/>
      <w:b/>
      <w:bCs/>
      <w:i/>
      <w:iCs/>
      <w:color w:val="auto"/>
      <w:sz w:val="26"/>
      <w:szCs w:val="26"/>
      <w:lang w:eastAsia="en-US"/>
    </w:rPr>
  </w:style>
  <w:style w:type="paragraph" w:styleId="Ttol6">
    <w:name w:val="heading 6"/>
    <w:basedOn w:val="Normal"/>
    <w:next w:val="Normal"/>
    <w:link w:val="Ttol6Car"/>
    <w:uiPriority w:val="99"/>
    <w:qFormat/>
    <w:rsid w:val="008F19ED"/>
    <w:pPr>
      <w:numPr>
        <w:ilvl w:val="5"/>
        <w:numId w:val="22"/>
      </w:numPr>
      <w:tabs>
        <w:tab w:val="clear" w:pos="360"/>
      </w:tabs>
      <w:suppressAutoHyphens w:val="0"/>
      <w:spacing w:before="240" w:after="60" w:line="240" w:lineRule="auto"/>
      <w:ind w:left="357" w:hanging="357"/>
      <w:jc w:val="both"/>
      <w:outlineLvl w:val="5"/>
    </w:pPr>
    <w:rPr>
      <w:rFonts w:asciiTheme="minorHAnsi" w:eastAsiaTheme="minorHAnsi" w:hAnsiTheme="minorHAnsi" w:cstheme="minorBidi"/>
      <w:b/>
      <w:bCs/>
      <w:color w:val="auto"/>
      <w:sz w:val="22"/>
      <w:szCs w:val="22"/>
      <w:lang w:eastAsia="en-US"/>
    </w:rPr>
  </w:style>
  <w:style w:type="paragraph" w:styleId="Ttol7">
    <w:name w:val="heading 7"/>
    <w:basedOn w:val="Normal"/>
    <w:next w:val="Normal"/>
    <w:link w:val="Ttol7Car"/>
    <w:uiPriority w:val="99"/>
    <w:qFormat/>
    <w:rsid w:val="008F19ED"/>
    <w:pPr>
      <w:numPr>
        <w:ilvl w:val="6"/>
        <w:numId w:val="22"/>
      </w:numPr>
      <w:suppressAutoHyphens w:val="0"/>
      <w:spacing w:before="240" w:after="60" w:line="240" w:lineRule="auto"/>
      <w:ind w:left="357" w:hanging="357"/>
      <w:jc w:val="both"/>
      <w:outlineLvl w:val="6"/>
    </w:pPr>
    <w:rPr>
      <w:rFonts w:asciiTheme="minorHAnsi" w:eastAsiaTheme="minorHAnsi" w:hAnsiTheme="minorHAnsi" w:cstheme="minorBidi"/>
      <w:color w:val="auto"/>
      <w:szCs w:val="24"/>
      <w:lang w:eastAsia="en-US"/>
    </w:rPr>
  </w:style>
  <w:style w:type="paragraph" w:styleId="Ttol8">
    <w:name w:val="heading 8"/>
    <w:basedOn w:val="Normal"/>
    <w:next w:val="Normal"/>
    <w:link w:val="Ttol8Car"/>
    <w:uiPriority w:val="99"/>
    <w:qFormat/>
    <w:rsid w:val="008F19ED"/>
    <w:pPr>
      <w:numPr>
        <w:ilvl w:val="7"/>
        <w:numId w:val="22"/>
      </w:numPr>
      <w:suppressAutoHyphens w:val="0"/>
      <w:spacing w:before="240" w:after="60" w:line="240" w:lineRule="auto"/>
      <w:ind w:left="357" w:hanging="357"/>
      <w:jc w:val="both"/>
      <w:outlineLvl w:val="7"/>
    </w:pPr>
    <w:rPr>
      <w:rFonts w:asciiTheme="minorHAnsi" w:eastAsiaTheme="minorHAnsi" w:hAnsiTheme="minorHAnsi" w:cstheme="minorBidi"/>
      <w:i/>
      <w:iCs/>
      <w:color w:val="auto"/>
      <w:szCs w:val="24"/>
      <w:lang w:eastAsia="en-US"/>
    </w:rPr>
  </w:style>
  <w:style w:type="paragraph" w:styleId="Ttol9">
    <w:name w:val="heading 9"/>
    <w:basedOn w:val="Normal"/>
    <w:next w:val="Normal"/>
    <w:link w:val="Ttol9Car"/>
    <w:uiPriority w:val="99"/>
    <w:qFormat/>
    <w:rsid w:val="008F19ED"/>
    <w:pPr>
      <w:numPr>
        <w:ilvl w:val="8"/>
        <w:numId w:val="22"/>
      </w:numPr>
      <w:suppressAutoHyphens w:val="0"/>
      <w:spacing w:before="240" w:after="60" w:line="240" w:lineRule="auto"/>
      <w:ind w:left="357" w:hanging="357"/>
      <w:jc w:val="both"/>
      <w:outlineLvl w:val="8"/>
    </w:pPr>
    <w:rPr>
      <w:rFonts w:eastAsiaTheme="minorHAnsi" w:cs="Arial"/>
      <w:color w:val="auto"/>
      <w:sz w:val="22"/>
      <w:szCs w:val="22"/>
      <w:lang w:eastAsia="en-U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ncapalament1">
    <w:name w:val="Encapçalament 1"/>
    <w:basedOn w:val="Normal"/>
    <w:rsid w:val="003F7817"/>
    <w:pPr>
      <w:keepNext/>
      <w:jc w:val="both"/>
    </w:pPr>
    <w:rPr>
      <w:b/>
      <w:sz w:val="22"/>
    </w:rPr>
  </w:style>
  <w:style w:type="paragraph" w:customStyle="1" w:styleId="Encapalament2">
    <w:name w:val="Encapçalament 2"/>
    <w:basedOn w:val="Normal"/>
    <w:rsid w:val="003F7817"/>
    <w:pPr>
      <w:keepNext/>
      <w:jc w:val="both"/>
    </w:pPr>
    <w:rPr>
      <w:b/>
      <w:color w:val="000000"/>
      <w:sz w:val="22"/>
    </w:rPr>
  </w:style>
  <w:style w:type="paragraph" w:customStyle="1" w:styleId="Encapalament3">
    <w:name w:val="Encapçalament 3"/>
    <w:basedOn w:val="Normal"/>
    <w:rsid w:val="003F7817"/>
    <w:pPr>
      <w:keepNext/>
      <w:ind w:left="357" w:hanging="357"/>
      <w:jc w:val="both"/>
    </w:pPr>
    <w:rPr>
      <w:b/>
      <w:color w:val="000000"/>
      <w:sz w:val="20"/>
    </w:rPr>
  </w:style>
  <w:style w:type="paragraph" w:customStyle="1" w:styleId="Encapalament4">
    <w:name w:val="Encapçalament 4"/>
    <w:basedOn w:val="Normal"/>
    <w:rsid w:val="003F7817"/>
    <w:pPr>
      <w:keepNext/>
      <w:spacing w:before="240" w:after="60"/>
      <w:ind w:left="357" w:hanging="357"/>
      <w:jc w:val="both"/>
    </w:pPr>
    <w:rPr>
      <w:rFonts w:ascii="Times New Roman" w:hAnsi="Times New Roman"/>
      <w:b/>
      <w:bCs/>
      <w:sz w:val="28"/>
      <w:szCs w:val="28"/>
    </w:rPr>
  </w:style>
  <w:style w:type="paragraph" w:customStyle="1" w:styleId="Encapalament5">
    <w:name w:val="Encapçalament 5"/>
    <w:basedOn w:val="Normal"/>
    <w:rsid w:val="003F7817"/>
    <w:pPr>
      <w:spacing w:before="240" w:after="60"/>
      <w:ind w:left="357" w:hanging="357"/>
      <w:jc w:val="both"/>
    </w:pPr>
    <w:rPr>
      <w:rFonts w:ascii="Times New Roman" w:hAnsi="Times New Roman"/>
      <w:b/>
      <w:bCs/>
      <w:i/>
      <w:iCs/>
      <w:sz w:val="26"/>
      <w:szCs w:val="26"/>
    </w:rPr>
  </w:style>
  <w:style w:type="paragraph" w:customStyle="1" w:styleId="Encapalament6">
    <w:name w:val="Encapçalament 6"/>
    <w:basedOn w:val="Normal"/>
    <w:rsid w:val="003F7817"/>
    <w:pPr>
      <w:spacing w:before="240" w:after="60"/>
      <w:ind w:left="357" w:hanging="357"/>
      <w:jc w:val="both"/>
    </w:pPr>
    <w:rPr>
      <w:rFonts w:ascii="Times New Roman" w:hAnsi="Times New Roman"/>
      <w:b/>
      <w:bCs/>
      <w:sz w:val="22"/>
      <w:szCs w:val="22"/>
    </w:rPr>
  </w:style>
  <w:style w:type="paragraph" w:customStyle="1" w:styleId="Encapalament7">
    <w:name w:val="Encapçalament 7"/>
    <w:basedOn w:val="Normal"/>
    <w:rsid w:val="003F7817"/>
    <w:pPr>
      <w:spacing w:before="240" w:after="60"/>
      <w:ind w:left="357" w:hanging="357"/>
      <w:jc w:val="both"/>
    </w:pPr>
    <w:rPr>
      <w:rFonts w:ascii="Times New Roman" w:hAnsi="Times New Roman"/>
      <w:szCs w:val="24"/>
    </w:rPr>
  </w:style>
  <w:style w:type="paragraph" w:customStyle="1" w:styleId="Encapalament8">
    <w:name w:val="Encapçalament 8"/>
    <w:basedOn w:val="Normal"/>
    <w:rsid w:val="003F7817"/>
    <w:pPr>
      <w:spacing w:before="240" w:after="60"/>
      <w:ind w:left="357" w:hanging="357"/>
      <w:jc w:val="both"/>
    </w:pPr>
    <w:rPr>
      <w:rFonts w:ascii="Times New Roman" w:hAnsi="Times New Roman"/>
      <w:i/>
      <w:iCs/>
      <w:szCs w:val="24"/>
    </w:rPr>
  </w:style>
  <w:style w:type="paragraph" w:customStyle="1" w:styleId="Encapalament9">
    <w:name w:val="Encapçalament 9"/>
    <w:basedOn w:val="Normal"/>
    <w:rsid w:val="003F7817"/>
    <w:pPr>
      <w:spacing w:before="240" w:after="60"/>
      <w:ind w:left="357" w:hanging="357"/>
      <w:jc w:val="both"/>
    </w:pPr>
    <w:rPr>
      <w:rFonts w:cs="Arial"/>
      <w:sz w:val="22"/>
      <w:szCs w:val="22"/>
    </w:rPr>
  </w:style>
  <w:style w:type="character" w:styleId="Refernciadecomentari">
    <w:name w:val="annotation reference"/>
    <w:basedOn w:val="Tipusdelletraperdefectedelpargraf"/>
    <w:rsid w:val="003F7817"/>
    <w:rPr>
      <w:sz w:val="16"/>
    </w:rPr>
  </w:style>
  <w:style w:type="character" w:customStyle="1" w:styleId="Ttol1Car">
    <w:name w:val="Títol 1 Car"/>
    <w:basedOn w:val="Tipusdelletraperdefectedelpargraf"/>
    <w:link w:val="Ttol1"/>
    <w:rsid w:val="003F7817"/>
    <w:rPr>
      <w:rFonts w:ascii="Arial" w:hAnsi="Arial"/>
      <w:b/>
      <w:sz w:val="22"/>
    </w:rPr>
  </w:style>
  <w:style w:type="character" w:customStyle="1" w:styleId="Ttol2Car">
    <w:name w:val="Títol 2 Car"/>
    <w:basedOn w:val="Tipusdelletraperdefectedelpargraf"/>
    <w:link w:val="Ttol2"/>
    <w:uiPriority w:val="99"/>
    <w:rsid w:val="003F7817"/>
    <w:rPr>
      <w:rFonts w:ascii="Arial" w:hAnsi="Arial"/>
      <w:b/>
      <w:color w:val="000000"/>
    </w:rPr>
  </w:style>
  <w:style w:type="character" w:customStyle="1" w:styleId="Ttol3Car">
    <w:name w:val="Títol 3 Car"/>
    <w:basedOn w:val="Tipusdelletraperdefectedelpargraf"/>
    <w:link w:val="Ttol3"/>
    <w:uiPriority w:val="99"/>
    <w:rsid w:val="003F7817"/>
    <w:rPr>
      <w:rFonts w:ascii="Arial" w:hAnsi="Arial"/>
      <w:b/>
      <w:color w:val="000000"/>
    </w:rPr>
  </w:style>
  <w:style w:type="character" w:customStyle="1" w:styleId="Ttol4Car">
    <w:name w:val="Títol 4 Car"/>
    <w:basedOn w:val="Tipusdelletraperdefectedelpargraf"/>
    <w:link w:val="Ttol4"/>
    <w:uiPriority w:val="99"/>
    <w:rsid w:val="003F7817"/>
    <w:rPr>
      <w:b/>
      <w:bCs/>
      <w:sz w:val="28"/>
      <w:szCs w:val="28"/>
    </w:rPr>
  </w:style>
  <w:style w:type="character" w:customStyle="1" w:styleId="Ttol5Car">
    <w:name w:val="Títol 5 Car"/>
    <w:basedOn w:val="Tipusdelletraperdefectedelpargraf"/>
    <w:link w:val="Ttol5"/>
    <w:uiPriority w:val="99"/>
    <w:rsid w:val="003F7817"/>
    <w:rPr>
      <w:b/>
      <w:bCs/>
      <w:i/>
      <w:iCs/>
      <w:sz w:val="26"/>
      <w:szCs w:val="26"/>
    </w:rPr>
  </w:style>
  <w:style w:type="character" w:customStyle="1" w:styleId="Ttol6Car">
    <w:name w:val="Títol 6 Car"/>
    <w:basedOn w:val="Tipusdelletraperdefectedelpargraf"/>
    <w:link w:val="Ttol6"/>
    <w:uiPriority w:val="99"/>
    <w:rsid w:val="003F7817"/>
    <w:rPr>
      <w:b/>
      <w:bCs/>
    </w:rPr>
  </w:style>
  <w:style w:type="character" w:customStyle="1" w:styleId="Ttol7Car">
    <w:name w:val="Títol 7 Car"/>
    <w:basedOn w:val="Tipusdelletraperdefectedelpargraf"/>
    <w:link w:val="Ttol7"/>
    <w:uiPriority w:val="99"/>
    <w:rsid w:val="003F7817"/>
    <w:rPr>
      <w:sz w:val="24"/>
      <w:szCs w:val="24"/>
    </w:rPr>
  </w:style>
  <w:style w:type="character" w:customStyle="1" w:styleId="Ttol8Car">
    <w:name w:val="Títol 8 Car"/>
    <w:basedOn w:val="Tipusdelletraperdefectedelpargraf"/>
    <w:link w:val="Ttol8"/>
    <w:uiPriority w:val="99"/>
    <w:rsid w:val="003F7817"/>
    <w:rPr>
      <w:i/>
      <w:iCs/>
      <w:sz w:val="24"/>
      <w:szCs w:val="24"/>
    </w:rPr>
  </w:style>
  <w:style w:type="character" w:customStyle="1" w:styleId="Ttol9Car">
    <w:name w:val="Títol 9 Car"/>
    <w:basedOn w:val="Tipusdelletraperdefectedelpargraf"/>
    <w:link w:val="Ttol9"/>
    <w:uiPriority w:val="99"/>
    <w:rsid w:val="003F7817"/>
    <w:rPr>
      <w:rFonts w:ascii="Arial" w:hAnsi="Arial" w:cs="Arial"/>
    </w:rPr>
  </w:style>
  <w:style w:type="character" w:customStyle="1" w:styleId="EnlladInternet">
    <w:name w:val="Enllaç d'Internet"/>
    <w:rsid w:val="003F7817"/>
    <w:rPr>
      <w:color w:val="0000FF"/>
      <w:u w:val="single"/>
    </w:rPr>
  </w:style>
  <w:style w:type="character" w:styleId="Nmerodepgina">
    <w:name w:val="page number"/>
    <w:basedOn w:val="Tipusdelletraperdefectedelpargraf"/>
    <w:rsid w:val="003F7817"/>
  </w:style>
  <w:style w:type="character" w:customStyle="1" w:styleId="TextindependentCar">
    <w:name w:val="Text independent Car"/>
    <w:rsid w:val="003F7817"/>
    <w:rPr>
      <w:rFonts w:ascii="Arial" w:hAnsi="Arial"/>
      <w:lang w:eastAsia="es-ES"/>
    </w:rPr>
  </w:style>
  <w:style w:type="character" w:customStyle="1" w:styleId="SagniadetextindependentCar">
    <w:name w:val="Sagnia de text independent Car"/>
    <w:basedOn w:val="Tipusdelletraperdefectedelpargraf"/>
    <w:link w:val="Sagniadetextindependent"/>
    <w:rsid w:val="003F7817"/>
    <w:rPr>
      <w:rFonts w:ascii="Arial" w:hAnsi="Arial"/>
      <w:color w:val="000000"/>
      <w:sz w:val="22"/>
      <w:lang w:eastAsia="es-ES" w:bidi="he-IL"/>
    </w:rPr>
  </w:style>
  <w:style w:type="character" w:customStyle="1" w:styleId="CarCar">
    <w:name w:val="Car Car"/>
    <w:rsid w:val="003F7817"/>
    <w:rPr>
      <w:rFonts w:ascii="Arial" w:hAnsi="Arial"/>
      <w:color w:val="000000"/>
      <w:sz w:val="22"/>
      <w:lang w:val="ca-ES" w:eastAsia="es-ES" w:bidi="ar-SA"/>
    </w:rPr>
  </w:style>
  <w:style w:type="character" w:customStyle="1" w:styleId="DepartamentdeJustcia">
    <w:name w:val="Departament de Justícia"/>
    <w:rsid w:val="003F7817"/>
    <w:rPr>
      <w:color w:val="000000"/>
    </w:rPr>
  </w:style>
  <w:style w:type="character" w:customStyle="1" w:styleId="BodyTextChar">
    <w:name w:val="Body Text Char"/>
    <w:rsid w:val="003F7817"/>
    <w:rPr>
      <w:rFonts w:ascii="Arial" w:hAnsi="Arial"/>
      <w:color w:val="000000"/>
      <w:sz w:val="22"/>
      <w:lang w:val="ca-ES" w:eastAsia="es-ES" w:bidi="ar-SA"/>
    </w:rPr>
  </w:style>
  <w:style w:type="character" w:customStyle="1" w:styleId="mfasifort">
    <w:name w:val="Èmfasi fort"/>
    <w:rsid w:val="003F7817"/>
    <w:rPr>
      <w:b/>
      <w:bCs/>
    </w:rPr>
  </w:style>
  <w:style w:type="character" w:styleId="Enllavisitat">
    <w:name w:val="FollowedHyperlink"/>
    <w:rsid w:val="003F7817"/>
    <w:rPr>
      <w:color w:val="800080"/>
      <w:u w:val="single"/>
    </w:rPr>
  </w:style>
  <w:style w:type="character" w:customStyle="1" w:styleId="CapaleraCar">
    <w:name w:val="Capçalera Car"/>
    <w:aliases w:val="ho Car,header odd Car,INDEX- PLEC Car"/>
    <w:uiPriority w:val="99"/>
    <w:rsid w:val="003F7817"/>
    <w:rPr>
      <w:rFonts w:ascii="Helvetica Light*" w:hAnsi="Helvetica Light*"/>
      <w:sz w:val="24"/>
    </w:rPr>
  </w:style>
  <w:style w:type="character" w:customStyle="1" w:styleId="TextdeglobusCar">
    <w:name w:val="Text de globus Car"/>
    <w:rsid w:val="003F7817"/>
    <w:rPr>
      <w:rFonts w:ascii="Tahoma" w:hAnsi="Tahoma" w:cs="Tahoma"/>
      <w:sz w:val="16"/>
      <w:szCs w:val="16"/>
    </w:rPr>
  </w:style>
  <w:style w:type="character" w:customStyle="1" w:styleId="TextdenotaapeudepginaCar">
    <w:name w:val="Text de nota a peu de pàgina Car"/>
    <w:basedOn w:val="Tipusdelletraperdefectedelpargraf"/>
    <w:rsid w:val="003F7817"/>
    <w:rPr>
      <w:lang w:eastAsia="es-ES"/>
    </w:rPr>
  </w:style>
  <w:style w:type="character" w:styleId="Refernciadenotaapeudepgina">
    <w:name w:val="footnote reference"/>
    <w:rsid w:val="003F7817"/>
    <w:rPr>
      <w:vertAlign w:val="superscript"/>
    </w:rPr>
  </w:style>
  <w:style w:type="character" w:customStyle="1" w:styleId="displayonly">
    <w:name w:val="display_only"/>
    <w:rsid w:val="003F7817"/>
  </w:style>
  <w:style w:type="character" w:customStyle="1" w:styleId="Sagniadetextindependent2Car">
    <w:name w:val="Sagnia de text independent 2 Car"/>
    <w:basedOn w:val="Tipusdelletraperdefectedelpargraf"/>
    <w:rsid w:val="003F7817"/>
    <w:rPr>
      <w:rFonts w:ascii="Arial" w:hAnsi="Arial"/>
    </w:rPr>
  </w:style>
  <w:style w:type="character" w:styleId="mfasi">
    <w:name w:val="Emphasis"/>
    <w:qFormat/>
    <w:rsid w:val="003F7817"/>
    <w:rPr>
      <w:i/>
      <w:iCs/>
    </w:rPr>
  </w:style>
  <w:style w:type="character" w:customStyle="1" w:styleId="TtolCar">
    <w:name w:val="Títol Car"/>
    <w:basedOn w:val="Tipusdelletraperdefectedelpargraf"/>
    <w:rsid w:val="003F7817"/>
    <w:rPr>
      <w:rFonts w:ascii="Cambria" w:hAnsi="Cambria"/>
      <w:b/>
      <w:bCs/>
      <w:sz w:val="32"/>
      <w:szCs w:val="32"/>
    </w:rPr>
  </w:style>
  <w:style w:type="character" w:customStyle="1" w:styleId="PeuCar">
    <w:name w:val="Peu Car"/>
    <w:rsid w:val="003F7817"/>
    <w:rPr>
      <w:rFonts w:ascii="Helvetica Light*" w:hAnsi="Helvetica Light*"/>
      <w:sz w:val="16"/>
    </w:rPr>
  </w:style>
  <w:style w:type="character" w:customStyle="1" w:styleId="Estilo11pt">
    <w:name w:val="Estilo 11 pt"/>
    <w:rsid w:val="003F7817"/>
    <w:rPr>
      <w:sz w:val="20"/>
    </w:rPr>
  </w:style>
  <w:style w:type="character" w:customStyle="1" w:styleId="Estilo11ptNegrita">
    <w:name w:val="Estilo 11 pt Negrita"/>
    <w:rsid w:val="003F7817"/>
    <w:rPr>
      <w:b/>
      <w:bCs/>
      <w:sz w:val="20"/>
    </w:rPr>
  </w:style>
  <w:style w:type="character" w:customStyle="1" w:styleId="TextdecomentariCar">
    <w:name w:val="Text de comentari Car"/>
    <w:rsid w:val="003F7817"/>
    <w:rPr>
      <w:rFonts w:ascii="Helvetica*" w:hAnsi="Helvetica*"/>
      <w:lang w:eastAsia="es-ES"/>
    </w:rPr>
  </w:style>
  <w:style w:type="character" w:customStyle="1" w:styleId="EstndardCar">
    <w:name w:val="Estàndard Car"/>
    <w:rsid w:val="003F7817"/>
    <w:rPr>
      <w:rFonts w:ascii="Arial" w:hAnsi="Arial"/>
      <w:color w:val="000000"/>
      <w:lang w:val="es-ES" w:eastAsia="es-ES"/>
    </w:rPr>
  </w:style>
  <w:style w:type="character" w:customStyle="1" w:styleId="Textindependent3Car">
    <w:name w:val="Text independent 3 Car"/>
    <w:basedOn w:val="Tipusdelletraperdefectedelpargraf"/>
    <w:rsid w:val="003F7817"/>
    <w:rPr>
      <w:rFonts w:ascii="Arial" w:hAnsi="Arial"/>
      <w:sz w:val="16"/>
      <w:szCs w:val="16"/>
    </w:rPr>
  </w:style>
  <w:style w:type="character" w:customStyle="1" w:styleId="NormalambPuntsCar">
    <w:name w:val="Normal amb Punts Car"/>
    <w:rsid w:val="003F7817"/>
    <w:rPr>
      <w:rFonts w:ascii="Arial" w:hAnsi="Arial" w:cs="Arial"/>
      <w:color w:val="000000"/>
      <w:lang w:val="en-US" w:eastAsia="ca-ES"/>
    </w:rPr>
  </w:style>
  <w:style w:type="character" w:customStyle="1" w:styleId="EstiloEstndardArialAutomticoCar">
    <w:name w:val="Estilo Estàndard + Arial Automático Car"/>
    <w:rsid w:val="003F7817"/>
    <w:rPr>
      <w:rFonts w:ascii="Arial" w:hAnsi="Arial"/>
      <w:lang w:val="es-ES" w:eastAsia="es-ES"/>
    </w:rPr>
  </w:style>
  <w:style w:type="character" w:customStyle="1" w:styleId="ListLabel1">
    <w:name w:val="ListLabel 1"/>
    <w:rsid w:val="003F7817"/>
    <w:rPr>
      <w:sz w:val="22"/>
    </w:rPr>
  </w:style>
  <w:style w:type="character" w:customStyle="1" w:styleId="ListLabel2">
    <w:name w:val="ListLabel 2"/>
    <w:rsid w:val="003F7817"/>
    <w:rPr>
      <w:b/>
      <w:i w:val="0"/>
    </w:rPr>
  </w:style>
  <w:style w:type="character" w:customStyle="1" w:styleId="ListLabel3">
    <w:name w:val="ListLabel 3"/>
    <w:rsid w:val="003F7817"/>
    <w:rPr>
      <w:strike w:val="0"/>
      <w:dstrike w:val="0"/>
    </w:rPr>
  </w:style>
  <w:style w:type="character" w:customStyle="1" w:styleId="ListLabel4">
    <w:name w:val="ListLabel 4"/>
    <w:rsid w:val="003F7817"/>
    <w:rPr>
      <w:i w:val="0"/>
    </w:rPr>
  </w:style>
  <w:style w:type="character" w:customStyle="1" w:styleId="ListLabel5">
    <w:name w:val="ListLabel 5"/>
    <w:rsid w:val="003F7817"/>
    <w:rPr>
      <w:b w:val="0"/>
    </w:rPr>
  </w:style>
  <w:style w:type="character" w:customStyle="1" w:styleId="ListLabel6">
    <w:name w:val="ListLabel 6"/>
    <w:rsid w:val="003F7817"/>
    <w:rPr>
      <w:rFonts w:eastAsia="Times New Roman" w:cs="Arial"/>
    </w:rPr>
  </w:style>
  <w:style w:type="character" w:customStyle="1" w:styleId="ListLabel7">
    <w:name w:val="ListLabel 7"/>
    <w:rsid w:val="003F7817"/>
    <w:rPr>
      <w:rFonts w:cs="Courier New"/>
    </w:rPr>
  </w:style>
  <w:style w:type="character" w:customStyle="1" w:styleId="ListLabel8">
    <w:name w:val="ListLabel 8"/>
    <w:rsid w:val="003F7817"/>
    <w:rPr>
      <w:rFonts w:eastAsia="Times New Roman" w:cs="Times New Roman"/>
    </w:rPr>
  </w:style>
  <w:style w:type="character" w:customStyle="1" w:styleId="ListLabel9">
    <w:name w:val="ListLabel 9"/>
    <w:rsid w:val="003F7817"/>
    <w:rPr>
      <w:b w:val="0"/>
      <w:i w:val="0"/>
    </w:rPr>
  </w:style>
  <w:style w:type="character" w:customStyle="1" w:styleId="ListLabel10">
    <w:name w:val="ListLabel 10"/>
    <w:rsid w:val="003F7817"/>
    <w:rPr>
      <w:sz w:val="16"/>
    </w:rPr>
  </w:style>
  <w:style w:type="character" w:customStyle="1" w:styleId="ListLabel11">
    <w:name w:val="ListLabel 11"/>
    <w:rsid w:val="003F7817"/>
    <w:rPr>
      <w:sz w:val="12"/>
    </w:rPr>
  </w:style>
  <w:style w:type="character" w:customStyle="1" w:styleId="ListLabel12">
    <w:name w:val="ListLabel 12"/>
    <w:rsid w:val="003F7817"/>
    <w:rPr>
      <w:sz w:val="28"/>
      <w:szCs w:val="28"/>
    </w:rPr>
  </w:style>
  <w:style w:type="character" w:customStyle="1" w:styleId="ListLabel13">
    <w:name w:val="ListLabel 13"/>
    <w:rsid w:val="003F7817"/>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14">
    <w:name w:val="ListLabel 14"/>
    <w:rsid w:val="003F7817"/>
    <w:rPr>
      <w:sz w:val="18"/>
    </w:rPr>
  </w:style>
  <w:style w:type="character" w:customStyle="1" w:styleId="ListLabel15">
    <w:name w:val="ListLabel 15"/>
    <w:rsid w:val="003F7817"/>
    <w:rPr>
      <w:sz w:val="14"/>
    </w:rPr>
  </w:style>
  <w:style w:type="character" w:customStyle="1" w:styleId="ListLabel16">
    <w:name w:val="ListLabel 16"/>
    <w:rsid w:val="003F7817"/>
    <w:rPr>
      <w:rFonts w:cs="Calibri"/>
    </w:rPr>
  </w:style>
  <w:style w:type="character" w:customStyle="1" w:styleId="ListLabel17">
    <w:name w:val="ListLabel 17"/>
    <w:rsid w:val="003F7817"/>
    <w:rPr>
      <w:b/>
    </w:rPr>
  </w:style>
  <w:style w:type="character" w:customStyle="1" w:styleId="ncoradenotaalpeu">
    <w:name w:val="Àncora de nota al peu"/>
    <w:rsid w:val="003F7817"/>
    <w:rPr>
      <w:vertAlign w:val="superscript"/>
    </w:rPr>
  </w:style>
  <w:style w:type="character" w:customStyle="1" w:styleId="ncoradenotafinal">
    <w:name w:val="Àncora de nota final"/>
    <w:rsid w:val="003F7817"/>
    <w:rPr>
      <w:vertAlign w:val="superscript"/>
    </w:rPr>
  </w:style>
  <w:style w:type="character" w:customStyle="1" w:styleId="ListLabel18">
    <w:name w:val="ListLabel 18"/>
    <w:rsid w:val="003F7817"/>
    <w:rPr>
      <w:rFonts w:cs="Arial"/>
      <w:sz w:val="22"/>
    </w:rPr>
  </w:style>
  <w:style w:type="character" w:customStyle="1" w:styleId="ListLabel19">
    <w:name w:val="ListLabel 19"/>
    <w:rsid w:val="003F7817"/>
    <w:rPr>
      <w:strike w:val="0"/>
      <w:dstrike w:val="0"/>
    </w:rPr>
  </w:style>
  <w:style w:type="character" w:customStyle="1" w:styleId="ListLabel20">
    <w:name w:val="ListLabel 20"/>
    <w:rsid w:val="003F7817"/>
    <w:rPr>
      <w:b w:val="0"/>
    </w:rPr>
  </w:style>
  <w:style w:type="character" w:customStyle="1" w:styleId="ListLabel21">
    <w:name w:val="ListLabel 21"/>
    <w:rsid w:val="003F7817"/>
    <w:rPr>
      <w:rFonts w:cs="Arial"/>
    </w:rPr>
  </w:style>
  <w:style w:type="character" w:customStyle="1" w:styleId="ListLabel22">
    <w:name w:val="ListLabel 22"/>
    <w:rsid w:val="003F7817"/>
    <w:rPr>
      <w:rFonts w:cs="Wingdings"/>
    </w:rPr>
  </w:style>
  <w:style w:type="character" w:customStyle="1" w:styleId="ListLabel23">
    <w:name w:val="ListLabel 23"/>
    <w:rsid w:val="003F7817"/>
    <w:rPr>
      <w:rFonts w:cs="Symbol"/>
    </w:rPr>
  </w:style>
  <w:style w:type="character" w:customStyle="1" w:styleId="ListLabel24">
    <w:name w:val="ListLabel 24"/>
    <w:rsid w:val="003F7817"/>
    <w:rPr>
      <w:rFonts w:cs="Courier New"/>
    </w:rPr>
  </w:style>
  <w:style w:type="character" w:customStyle="1" w:styleId="ListLabel25">
    <w:name w:val="ListLabel 25"/>
    <w:rsid w:val="003F7817"/>
    <w:rPr>
      <w:i w:val="0"/>
    </w:rPr>
  </w:style>
  <w:style w:type="character" w:customStyle="1" w:styleId="ListLabel26">
    <w:name w:val="ListLabel 26"/>
    <w:rsid w:val="003F7817"/>
    <w:rPr>
      <w:b/>
      <w:i w:val="0"/>
    </w:rPr>
  </w:style>
  <w:style w:type="character" w:customStyle="1" w:styleId="ListLabel27">
    <w:name w:val="ListLabel 27"/>
    <w:rsid w:val="003F7817"/>
    <w:rPr>
      <w:rFonts w:cs="Verdana"/>
    </w:rPr>
  </w:style>
  <w:style w:type="character" w:customStyle="1" w:styleId="ListLabel28">
    <w:name w:val="ListLabel 28"/>
    <w:rsid w:val="003F7817"/>
    <w:rPr>
      <w:b w:val="0"/>
      <w:i w:val="0"/>
    </w:rPr>
  </w:style>
  <w:style w:type="character" w:customStyle="1" w:styleId="ListLabel29">
    <w:name w:val="ListLabel 29"/>
    <w:rsid w:val="003F7817"/>
    <w:rPr>
      <w:rFonts w:cs="Wingdings"/>
      <w:sz w:val="16"/>
    </w:rPr>
  </w:style>
  <w:style w:type="character" w:customStyle="1" w:styleId="ListLabel30">
    <w:name w:val="ListLabel 30"/>
    <w:rsid w:val="003F7817"/>
    <w:rPr>
      <w:rFonts w:cs="Symbol"/>
      <w:sz w:val="12"/>
    </w:rPr>
  </w:style>
  <w:style w:type="character" w:customStyle="1" w:styleId="ListLabel31">
    <w:name w:val="ListLabel 31"/>
    <w:rsid w:val="003F7817"/>
    <w:rPr>
      <w:sz w:val="28"/>
      <w:szCs w:val="28"/>
    </w:rPr>
  </w:style>
  <w:style w:type="character" w:customStyle="1" w:styleId="ListLabel32">
    <w:name w:val="ListLabel 32"/>
    <w:rsid w:val="003F7817"/>
    <w:rPr>
      <w:b w:val="0"/>
      <w:bCs w:val="0"/>
      <w:i w:val="0"/>
      <w:iCs w:val="0"/>
      <w:caps w:val="0"/>
      <w:smallCaps w:val="0"/>
      <w:strike w:val="0"/>
      <w:dstrike w:val="0"/>
      <w:outline w:val="0"/>
      <w:shadow w:val="0"/>
      <w:emboss w:val="0"/>
      <w:imprint w:val="0"/>
      <w:vanish w:val="0"/>
      <w:spacing w:val="0"/>
      <w:position w:val="0"/>
      <w:sz w:val="20"/>
      <w:u w:val="none"/>
      <w:effect w:val="none"/>
      <w:vertAlign w:val="baseline"/>
      <w:em w:val="none"/>
    </w:rPr>
  </w:style>
  <w:style w:type="character" w:customStyle="1" w:styleId="ListLabel33">
    <w:name w:val="ListLabel 33"/>
    <w:rsid w:val="003F7817"/>
    <w:rPr>
      <w:rFonts w:cs="Symbol"/>
      <w:sz w:val="16"/>
    </w:rPr>
  </w:style>
  <w:style w:type="character" w:customStyle="1" w:styleId="ListLabel34">
    <w:name w:val="ListLabel 34"/>
    <w:rsid w:val="003F7817"/>
    <w:rPr>
      <w:rFonts w:cs="Times New Roman"/>
    </w:rPr>
  </w:style>
  <w:style w:type="character" w:customStyle="1" w:styleId="ListLabel35">
    <w:name w:val="ListLabel 35"/>
    <w:rsid w:val="003F7817"/>
    <w:rPr>
      <w:b/>
    </w:rPr>
  </w:style>
  <w:style w:type="character" w:customStyle="1" w:styleId="Carctersdenotaalpeu">
    <w:name w:val="Caràcters de nota al peu"/>
    <w:rsid w:val="003F7817"/>
  </w:style>
  <w:style w:type="character" w:customStyle="1" w:styleId="Carctersdenotafinal">
    <w:name w:val="Caràcters de nota final"/>
    <w:rsid w:val="003F7817"/>
  </w:style>
  <w:style w:type="paragraph" w:customStyle="1" w:styleId="Encapalament">
    <w:name w:val="Encapçalament"/>
    <w:basedOn w:val="Normal"/>
    <w:next w:val="Cosdeltext"/>
    <w:rsid w:val="003F7817"/>
    <w:pPr>
      <w:keepNext/>
      <w:spacing w:before="240"/>
    </w:pPr>
    <w:rPr>
      <w:rFonts w:eastAsia="Microsoft YaHei" w:cs="Mangal"/>
      <w:sz w:val="28"/>
      <w:szCs w:val="28"/>
    </w:rPr>
  </w:style>
  <w:style w:type="paragraph" w:customStyle="1" w:styleId="Cosdeltext">
    <w:name w:val="Cos del text"/>
    <w:basedOn w:val="Normal"/>
    <w:rsid w:val="003F7817"/>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z w:val="20"/>
      <w:lang w:eastAsia="es-ES"/>
    </w:rPr>
  </w:style>
  <w:style w:type="paragraph" w:styleId="Llista">
    <w:name w:val="List"/>
    <w:basedOn w:val="Normal"/>
    <w:rsid w:val="003F7817"/>
    <w:pPr>
      <w:jc w:val="both"/>
    </w:pPr>
    <w:rPr>
      <w:rFonts w:cs="Mangal"/>
      <w:sz w:val="20"/>
    </w:rPr>
  </w:style>
  <w:style w:type="paragraph" w:styleId="Llegenda">
    <w:name w:val="caption"/>
    <w:basedOn w:val="Normal"/>
    <w:rsid w:val="003F7817"/>
    <w:pPr>
      <w:suppressLineNumbers/>
      <w:spacing w:before="120"/>
    </w:pPr>
    <w:rPr>
      <w:rFonts w:cs="Mangal"/>
      <w:i/>
      <w:iCs/>
      <w:szCs w:val="24"/>
    </w:rPr>
  </w:style>
  <w:style w:type="paragraph" w:customStyle="1" w:styleId="ndex">
    <w:name w:val="Índex"/>
    <w:basedOn w:val="Normal"/>
    <w:rsid w:val="003F7817"/>
    <w:pPr>
      <w:suppressLineNumbers/>
    </w:pPr>
    <w:rPr>
      <w:rFonts w:cs="Mangal"/>
    </w:rPr>
  </w:style>
  <w:style w:type="paragraph" w:styleId="Capalera">
    <w:name w:val="header"/>
    <w:aliases w:val="ho,header odd,INDEX- PLEC"/>
    <w:basedOn w:val="Normal"/>
    <w:link w:val="CapaleraCar1"/>
    <w:uiPriority w:val="99"/>
    <w:rsid w:val="003F7817"/>
    <w:pPr>
      <w:tabs>
        <w:tab w:val="center" w:pos="4252"/>
        <w:tab w:val="right" w:pos="8504"/>
      </w:tabs>
      <w:jc w:val="both"/>
    </w:pPr>
    <w:rPr>
      <w:rFonts w:ascii="Helvetica Light*" w:hAnsi="Helvetica Light*"/>
    </w:rPr>
  </w:style>
  <w:style w:type="character" w:customStyle="1" w:styleId="CapaleraCar1">
    <w:name w:val="Capçalera Car1"/>
    <w:aliases w:val="ho Car1,header odd Car1,INDEX- PLEC Car1"/>
    <w:basedOn w:val="Tipusdelletraperdefectedelpargraf"/>
    <w:link w:val="Capalera"/>
    <w:rsid w:val="003F7817"/>
    <w:rPr>
      <w:rFonts w:ascii="Helvetica Light*" w:eastAsia="Times New Roman" w:hAnsi="Helvetica Light*" w:cs="Times New Roman"/>
      <w:color w:val="00000A"/>
      <w:sz w:val="24"/>
      <w:szCs w:val="20"/>
      <w:lang w:eastAsia="ca-ES"/>
    </w:rPr>
  </w:style>
  <w:style w:type="paragraph" w:customStyle="1" w:styleId="Peudepgina">
    <w:name w:val="Peu de pàgina"/>
    <w:basedOn w:val="Normal"/>
    <w:rsid w:val="003F7817"/>
    <w:pPr>
      <w:tabs>
        <w:tab w:val="center" w:pos="4252"/>
        <w:tab w:val="right" w:pos="8504"/>
      </w:tabs>
      <w:spacing w:line="160" w:lineRule="exact"/>
    </w:pPr>
    <w:rPr>
      <w:rFonts w:ascii="Helvetica Light*" w:hAnsi="Helvetica Light*"/>
      <w:sz w:val="16"/>
    </w:rPr>
  </w:style>
  <w:style w:type="paragraph" w:styleId="Textdecomentari">
    <w:name w:val="annotation text"/>
    <w:basedOn w:val="Normal"/>
    <w:link w:val="TextdecomentariCar1"/>
    <w:rsid w:val="003F7817"/>
    <w:rPr>
      <w:rFonts w:ascii="Helvetica*" w:hAnsi="Helvetica*"/>
      <w:sz w:val="20"/>
      <w:lang w:eastAsia="es-ES"/>
    </w:rPr>
  </w:style>
  <w:style w:type="character" w:customStyle="1" w:styleId="TextdecomentariCar1">
    <w:name w:val="Text de comentari Car1"/>
    <w:basedOn w:val="Tipusdelletraperdefectedelpargraf"/>
    <w:link w:val="Textdecomentari"/>
    <w:rsid w:val="003F7817"/>
    <w:rPr>
      <w:rFonts w:ascii="Helvetica*" w:eastAsia="Times New Roman" w:hAnsi="Helvetica*" w:cs="Times New Roman"/>
      <w:color w:val="00000A"/>
      <w:sz w:val="20"/>
      <w:szCs w:val="20"/>
      <w:lang w:eastAsia="es-ES"/>
    </w:rPr>
  </w:style>
  <w:style w:type="paragraph" w:styleId="Textdebloc">
    <w:name w:val="Block Text"/>
    <w:basedOn w:val="Normal"/>
    <w:rsid w:val="003F7817"/>
    <w:pPr>
      <w:widowControl w:val="0"/>
      <w:tabs>
        <w:tab w:val="left" w:pos="2040"/>
      </w:tabs>
      <w:ind w:left="567" w:right="253"/>
      <w:jc w:val="both"/>
    </w:pPr>
    <w:rPr>
      <w:sz w:val="22"/>
      <w:lang w:eastAsia="es-ES"/>
    </w:rPr>
  </w:style>
  <w:style w:type="paragraph" w:styleId="Textdeglobus">
    <w:name w:val="Balloon Text"/>
    <w:basedOn w:val="Normal"/>
    <w:link w:val="TextdeglobusCar1"/>
    <w:rsid w:val="003F7817"/>
    <w:rPr>
      <w:rFonts w:ascii="Tahoma" w:hAnsi="Tahoma" w:cs="Tahoma"/>
      <w:sz w:val="16"/>
      <w:szCs w:val="16"/>
    </w:rPr>
  </w:style>
  <w:style w:type="character" w:customStyle="1" w:styleId="TextdeglobusCar1">
    <w:name w:val="Text de globus Car1"/>
    <w:basedOn w:val="Tipusdelletraperdefectedelpargraf"/>
    <w:link w:val="Textdeglobus"/>
    <w:rsid w:val="003F7817"/>
    <w:rPr>
      <w:rFonts w:ascii="Tahoma" w:eastAsia="Times New Roman" w:hAnsi="Tahoma" w:cs="Tahoma"/>
      <w:color w:val="00000A"/>
      <w:sz w:val="16"/>
      <w:szCs w:val="16"/>
      <w:lang w:eastAsia="ca-ES"/>
    </w:rPr>
  </w:style>
  <w:style w:type="paragraph" w:styleId="Textindependent2">
    <w:name w:val="Body Text 2"/>
    <w:basedOn w:val="Normal"/>
    <w:link w:val="Textindependent2Car"/>
    <w:rsid w:val="003F7817"/>
    <w:pPr>
      <w:spacing w:line="480" w:lineRule="auto"/>
    </w:pPr>
  </w:style>
  <w:style w:type="character" w:customStyle="1" w:styleId="Textindependent2Car">
    <w:name w:val="Text independent 2 Car"/>
    <w:basedOn w:val="Tipusdelletraperdefectedelpargraf"/>
    <w:link w:val="Textindependent2"/>
    <w:rsid w:val="003F7817"/>
    <w:rPr>
      <w:rFonts w:ascii="Arial" w:eastAsia="Times New Roman" w:hAnsi="Arial" w:cs="Times New Roman"/>
      <w:color w:val="00000A"/>
      <w:sz w:val="24"/>
      <w:szCs w:val="20"/>
      <w:lang w:eastAsia="ca-ES"/>
    </w:rPr>
  </w:style>
  <w:style w:type="paragraph" w:customStyle="1" w:styleId="Ttol10">
    <w:name w:val="Títol1"/>
    <w:basedOn w:val="Normal"/>
    <w:rsid w:val="003F7817"/>
    <w:pPr>
      <w:spacing w:after="320"/>
      <w:ind w:left="357" w:hanging="357"/>
      <w:jc w:val="both"/>
    </w:pPr>
    <w:rPr>
      <w:b/>
      <w:sz w:val="32"/>
    </w:rPr>
  </w:style>
  <w:style w:type="paragraph" w:customStyle="1" w:styleId="Ttol20">
    <w:name w:val="Títol2"/>
    <w:basedOn w:val="Normal"/>
    <w:rsid w:val="003F7817"/>
    <w:pPr>
      <w:ind w:left="357" w:hanging="357"/>
      <w:jc w:val="both"/>
    </w:pPr>
    <w:rPr>
      <w:b/>
      <w:sz w:val="26"/>
    </w:rPr>
  </w:style>
  <w:style w:type="paragraph" w:customStyle="1" w:styleId="Ttol30">
    <w:name w:val="Títol3"/>
    <w:basedOn w:val="Normal"/>
    <w:rsid w:val="003F7817"/>
    <w:pPr>
      <w:ind w:left="357" w:hanging="357"/>
      <w:jc w:val="both"/>
    </w:pPr>
    <w:rPr>
      <w:b/>
      <w:sz w:val="20"/>
    </w:rPr>
  </w:style>
  <w:style w:type="paragraph" w:customStyle="1" w:styleId="Llistanum">
    <w:name w:val="Llista num."/>
    <w:basedOn w:val="Normal"/>
    <w:rsid w:val="003F7817"/>
    <w:pPr>
      <w:jc w:val="both"/>
    </w:pPr>
    <w:rPr>
      <w:sz w:val="20"/>
    </w:rPr>
  </w:style>
  <w:style w:type="paragraph" w:customStyle="1" w:styleId="Nota">
    <w:name w:val="Nota"/>
    <w:basedOn w:val="Normal"/>
    <w:rsid w:val="003F7817"/>
    <w:pPr>
      <w:ind w:left="357" w:hanging="357"/>
      <w:jc w:val="both"/>
    </w:pPr>
    <w:rPr>
      <w:sz w:val="14"/>
    </w:rPr>
  </w:style>
  <w:style w:type="paragraph" w:customStyle="1" w:styleId="Unitat">
    <w:name w:val="Unitat"/>
    <w:rsid w:val="003F7817"/>
    <w:pPr>
      <w:suppressAutoHyphens/>
      <w:spacing w:after="120" w:line="276" w:lineRule="auto"/>
      <w:ind w:left="357" w:hanging="357"/>
      <w:jc w:val="both"/>
    </w:pPr>
    <w:rPr>
      <w:rFonts w:ascii="Arial" w:eastAsia="Times New Roman" w:hAnsi="Arial" w:cs="Times New Roman"/>
      <w:b/>
      <w:color w:val="00000A"/>
      <w:sz w:val="24"/>
      <w:szCs w:val="20"/>
      <w:lang w:eastAsia="es-ES"/>
    </w:rPr>
  </w:style>
  <w:style w:type="paragraph" w:customStyle="1" w:styleId="FTtol">
    <w:name w:val="F/Títol"/>
    <w:basedOn w:val="Normal"/>
    <w:rsid w:val="003F7817"/>
    <w:pPr>
      <w:ind w:left="357" w:hanging="357"/>
      <w:jc w:val="both"/>
    </w:pPr>
    <w:rPr>
      <w:b/>
      <w:color w:val="000000"/>
    </w:rPr>
  </w:style>
  <w:style w:type="paragraph" w:styleId="Continuacidellista">
    <w:name w:val="List Continue"/>
    <w:basedOn w:val="Normal"/>
    <w:rsid w:val="003F7817"/>
    <w:pPr>
      <w:ind w:left="283" w:hanging="357"/>
      <w:jc w:val="both"/>
    </w:pPr>
    <w:rPr>
      <w:sz w:val="20"/>
    </w:rPr>
  </w:style>
  <w:style w:type="paragraph" w:styleId="Llista2">
    <w:name w:val="List 2"/>
    <w:basedOn w:val="Normal"/>
    <w:rsid w:val="003F7817"/>
    <w:pPr>
      <w:ind w:left="566" w:hanging="283"/>
      <w:jc w:val="both"/>
    </w:pPr>
    <w:rPr>
      <w:sz w:val="20"/>
    </w:rPr>
  </w:style>
  <w:style w:type="paragraph" w:styleId="Llista3">
    <w:name w:val="List 3"/>
    <w:basedOn w:val="Normal"/>
    <w:rsid w:val="003F7817"/>
    <w:pPr>
      <w:ind w:left="849" w:hanging="283"/>
      <w:jc w:val="both"/>
    </w:pPr>
    <w:rPr>
      <w:sz w:val="20"/>
    </w:rPr>
  </w:style>
  <w:style w:type="paragraph" w:styleId="Llista4">
    <w:name w:val="List 4"/>
    <w:basedOn w:val="Normal"/>
    <w:rsid w:val="003F7817"/>
    <w:pPr>
      <w:ind w:left="1132" w:hanging="283"/>
      <w:jc w:val="both"/>
    </w:pPr>
    <w:rPr>
      <w:sz w:val="20"/>
    </w:rPr>
  </w:style>
  <w:style w:type="paragraph" w:styleId="Continuacidellista2">
    <w:name w:val="List Continue 2"/>
    <w:basedOn w:val="Normal"/>
    <w:rsid w:val="003F7817"/>
    <w:pPr>
      <w:ind w:left="566" w:hanging="357"/>
      <w:jc w:val="both"/>
    </w:pPr>
    <w:rPr>
      <w:sz w:val="20"/>
    </w:rPr>
  </w:style>
  <w:style w:type="paragraph" w:customStyle="1" w:styleId="Textdetaula">
    <w:name w:val="Text de taula"/>
    <w:rsid w:val="003F7817"/>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
    <w:name w:val="Estàndard"/>
    <w:rsid w:val="003F7817"/>
    <w:pPr>
      <w:suppressAutoHyphens/>
      <w:spacing w:after="120" w:line="276" w:lineRule="auto"/>
      <w:ind w:left="357" w:hanging="357"/>
      <w:jc w:val="both"/>
    </w:pPr>
    <w:rPr>
      <w:rFonts w:ascii="Arial" w:eastAsia="Times New Roman" w:hAnsi="Arial" w:cs="Times New Roman"/>
      <w:color w:val="000000"/>
      <w:sz w:val="20"/>
      <w:szCs w:val="20"/>
      <w:lang w:val="es-ES" w:eastAsia="es-ES"/>
    </w:rPr>
  </w:style>
  <w:style w:type="paragraph" w:customStyle="1" w:styleId="estndard0">
    <w:name w:val="estndard"/>
    <w:basedOn w:val="Normal"/>
    <w:rsid w:val="003F7817"/>
    <w:pPr>
      <w:spacing w:before="280" w:after="280"/>
      <w:ind w:left="357" w:hanging="357"/>
      <w:jc w:val="both"/>
    </w:pPr>
    <w:rPr>
      <w:rFonts w:ascii="Times New Roman" w:hAnsi="Times New Roman"/>
      <w:szCs w:val="24"/>
    </w:rPr>
  </w:style>
  <w:style w:type="paragraph" w:customStyle="1" w:styleId="Sagnatdelcosdeltext">
    <w:name w:val="Sagnat del cos del text"/>
    <w:basedOn w:val="Normal"/>
    <w:rsid w:val="003F7817"/>
    <w:pPr>
      <w:ind w:left="283" w:hanging="357"/>
      <w:jc w:val="both"/>
    </w:pPr>
    <w:rPr>
      <w:color w:val="000000"/>
      <w:sz w:val="22"/>
      <w:lang w:eastAsia="es-ES" w:bidi="he-IL"/>
    </w:rPr>
  </w:style>
  <w:style w:type="paragraph" w:styleId="Llistaambpics">
    <w:name w:val="List Bullet"/>
    <w:basedOn w:val="Normal"/>
    <w:rsid w:val="003F7817"/>
    <w:pPr>
      <w:tabs>
        <w:tab w:val="left" w:pos="360"/>
      </w:tabs>
      <w:ind w:left="360" w:hanging="360"/>
      <w:jc w:val="both"/>
    </w:pPr>
    <w:rPr>
      <w:rFonts w:ascii="Times New Roman" w:hAnsi="Times New Roman"/>
      <w:sz w:val="20"/>
    </w:rPr>
  </w:style>
  <w:style w:type="paragraph" w:styleId="Llistaambpics2">
    <w:name w:val="List Bullet 2"/>
    <w:basedOn w:val="Normal"/>
    <w:rsid w:val="003F7817"/>
    <w:pPr>
      <w:tabs>
        <w:tab w:val="left" w:pos="643"/>
      </w:tabs>
      <w:ind w:left="643" w:hanging="360"/>
      <w:jc w:val="both"/>
    </w:pPr>
    <w:rPr>
      <w:rFonts w:ascii="Times New Roman" w:hAnsi="Times New Roman"/>
      <w:sz w:val="20"/>
    </w:rPr>
  </w:style>
  <w:style w:type="paragraph" w:customStyle="1" w:styleId="Prrafodelista1">
    <w:name w:val="Párrafo de lista1"/>
    <w:basedOn w:val="Normal"/>
    <w:qFormat/>
    <w:rsid w:val="003F7817"/>
    <w:pPr>
      <w:ind w:left="708" w:hanging="357"/>
      <w:jc w:val="both"/>
    </w:pPr>
    <w:rPr>
      <w:rFonts w:ascii="Times New Roman" w:hAnsi="Times New Roman"/>
      <w:sz w:val="20"/>
    </w:rPr>
  </w:style>
  <w:style w:type="paragraph" w:customStyle="1" w:styleId="CarCarCar">
    <w:name w:val="Car Car Car"/>
    <w:basedOn w:val="Normal"/>
    <w:rsid w:val="003F7817"/>
    <w:pPr>
      <w:spacing w:line="240" w:lineRule="exact"/>
      <w:ind w:left="357" w:hanging="357"/>
      <w:jc w:val="both"/>
    </w:pPr>
    <w:rPr>
      <w:szCs w:val="24"/>
      <w:lang w:eastAsia="en-US"/>
    </w:rPr>
  </w:style>
  <w:style w:type="paragraph" w:customStyle="1" w:styleId="Default">
    <w:name w:val="Default"/>
    <w:rsid w:val="003F7817"/>
    <w:pPr>
      <w:suppressAutoHyphens/>
      <w:spacing w:after="120" w:line="276" w:lineRule="auto"/>
      <w:ind w:left="357" w:hanging="357"/>
      <w:jc w:val="both"/>
    </w:pPr>
    <w:rPr>
      <w:rFonts w:ascii="Helvetica*" w:eastAsia="Times New Roman" w:hAnsi="Helvetica*" w:cs="Helvetica*"/>
      <w:color w:val="000000"/>
      <w:sz w:val="24"/>
      <w:szCs w:val="24"/>
      <w:lang w:eastAsia="ca-ES"/>
    </w:rPr>
  </w:style>
  <w:style w:type="paragraph" w:customStyle="1" w:styleId="Smboltipog">
    <w:name w:val="Símbol tipog."/>
    <w:rsid w:val="003F7817"/>
    <w:pPr>
      <w:suppressAutoHyphens/>
      <w:spacing w:after="120" w:line="276" w:lineRule="auto"/>
      <w:ind w:left="289" w:hanging="357"/>
      <w:jc w:val="both"/>
    </w:pPr>
    <w:rPr>
      <w:rFonts w:ascii="Arial" w:eastAsia="Times New Roman" w:hAnsi="Arial" w:cs="Times New Roman"/>
      <w:color w:val="000000"/>
      <w:sz w:val="20"/>
      <w:szCs w:val="20"/>
      <w:lang w:val="es-ES" w:eastAsia="es-ES"/>
    </w:rPr>
  </w:style>
  <w:style w:type="paragraph" w:styleId="Pargrafdellista">
    <w:name w:val="List Paragraph"/>
    <w:basedOn w:val="Normal"/>
    <w:uiPriority w:val="34"/>
    <w:qFormat/>
    <w:rsid w:val="003F7817"/>
    <w:pPr>
      <w:spacing w:after="0"/>
      <w:ind w:left="720" w:hanging="357"/>
      <w:contextualSpacing/>
      <w:jc w:val="both"/>
    </w:pPr>
    <w:rPr>
      <w:rFonts w:eastAsia="Calibri"/>
      <w:sz w:val="22"/>
      <w:szCs w:val="22"/>
      <w:lang w:eastAsia="en-US"/>
    </w:rPr>
  </w:style>
  <w:style w:type="paragraph" w:styleId="Revisi">
    <w:name w:val="Revision"/>
    <w:uiPriority w:val="99"/>
    <w:rsid w:val="003F7817"/>
    <w:pPr>
      <w:suppressAutoHyphens/>
      <w:spacing w:after="120" w:line="276" w:lineRule="auto"/>
      <w:ind w:left="357" w:hanging="357"/>
      <w:jc w:val="both"/>
    </w:pPr>
    <w:rPr>
      <w:rFonts w:ascii="Arial" w:eastAsia="Times New Roman" w:hAnsi="Arial" w:cs="Times New Roman"/>
      <w:color w:val="00000A"/>
      <w:sz w:val="20"/>
      <w:szCs w:val="20"/>
      <w:lang w:eastAsia="ca-ES"/>
    </w:rPr>
  </w:style>
  <w:style w:type="paragraph" w:styleId="Textdenotaapeudepgina">
    <w:name w:val="footnote text"/>
    <w:basedOn w:val="Normal"/>
    <w:link w:val="TextdenotaapeudepginaCar1"/>
    <w:rsid w:val="003F7817"/>
    <w:pPr>
      <w:ind w:left="357" w:hanging="357"/>
      <w:jc w:val="both"/>
    </w:pPr>
    <w:rPr>
      <w:rFonts w:ascii="Times New Roman" w:hAnsi="Times New Roman"/>
      <w:sz w:val="20"/>
      <w:lang w:eastAsia="es-ES"/>
    </w:rPr>
  </w:style>
  <w:style w:type="character" w:customStyle="1" w:styleId="TextdenotaapeudepginaCar1">
    <w:name w:val="Text de nota a peu de pàgina Car1"/>
    <w:basedOn w:val="Tipusdelletraperdefectedelpargraf"/>
    <w:link w:val="Textdenotaapeudepgina"/>
    <w:rsid w:val="003F7817"/>
    <w:rPr>
      <w:rFonts w:ascii="Times New Roman" w:eastAsia="Times New Roman" w:hAnsi="Times New Roman" w:cs="Times New Roman"/>
      <w:color w:val="00000A"/>
      <w:sz w:val="20"/>
      <w:szCs w:val="20"/>
      <w:lang w:eastAsia="es-ES"/>
    </w:rPr>
  </w:style>
  <w:style w:type="paragraph" w:customStyle="1" w:styleId="Pargrafdellista1">
    <w:name w:val="Paràgraf de llista1"/>
    <w:basedOn w:val="Normal"/>
    <w:uiPriority w:val="99"/>
    <w:rsid w:val="003F7817"/>
    <w:pPr>
      <w:ind w:left="708" w:hanging="357"/>
      <w:jc w:val="both"/>
    </w:pPr>
    <w:rPr>
      <w:rFonts w:eastAsia="Calibri" w:cs="Arial"/>
      <w:sz w:val="20"/>
    </w:rPr>
  </w:style>
  <w:style w:type="paragraph" w:styleId="Sagniadetextindependent2">
    <w:name w:val="Body Text Indent 2"/>
    <w:basedOn w:val="Normal"/>
    <w:link w:val="Sagniadetextindependent2Car1"/>
    <w:rsid w:val="003F7817"/>
    <w:pPr>
      <w:spacing w:line="480" w:lineRule="auto"/>
      <w:ind w:left="283" w:hanging="357"/>
      <w:jc w:val="both"/>
    </w:pPr>
    <w:rPr>
      <w:sz w:val="20"/>
    </w:rPr>
  </w:style>
  <w:style w:type="character" w:customStyle="1" w:styleId="Sagniadetextindependent2Car1">
    <w:name w:val="Sagnia de text independent 2 Car1"/>
    <w:basedOn w:val="Tipusdelletraperdefectedelpargraf"/>
    <w:link w:val="Sagniadetextindependent2"/>
    <w:rsid w:val="003F7817"/>
    <w:rPr>
      <w:rFonts w:ascii="Arial" w:eastAsia="Times New Roman" w:hAnsi="Arial" w:cs="Times New Roman"/>
      <w:color w:val="00000A"/>
      <w:sz w:val="20"/>
      <w:szCs w:val="20"/>
      <w:lang w:eastAsia="ca-ES"/>
    </w:rPr>
  </w:style>
  <w:style w:type="paragraph" w:styleId="NormalWeb">
    <w:name w:val="Normal (Web)"/>
    <w:basedOn w:val="Normal"/>
    <w:uiPriority w:val="99"/>
    <w:rsid w:val="003F7817"/>
    <w:pPr>
      <w:spacing w:before="280" w:after="280"/>
    </w:pPr>
    <w:rPr>
      <w:rFonts w:ascii="Times New Roman" w:hAnsi="Times New Roman"/>
      <w:szCs w:val="24"/>
    </w:rPr>
  </w:style>
  <w:style w:type="paragraph" w:customStyle="1" w:styleId="Encapalamentdelcontingut">
    <w:name w:val="Encapçalament del contingut"/>
    <w:basedOn w:val="Encapalament1"/>
    <w:rsid w:val="003F7817"/>
    <w:pPr>
      <w:keepLines/>
      <w:spacing w:before="480" w:after="0"/>
      <w:jc w:val="left"/>
    </w:pPr>
    <w:rPr>
      <w:rFonts w:ascii="Cambria" w:hAnsi="Cambria"/>
      <w:bCs/>
      <w:color w:val="365F91"/>
      <w:sz w:val="28"/>
      <w:szCs w:val="28"/>
    </w:rPr>
  </w:style>
  <w:style w:type="paragraph" w:customStyle="1" w:styleId="Contingut2">
    <w:name w:val="Contingut 2"/>
    <w:basedOn w:val="Normal"/>
    <w:rsid w:val="003F7817"/>
    <w:pPr>
      <w:tabs>
        <w:tab w:val="right" w:leader="dot" w:pos="9061"/>
      </w:tabs>
      <w:spacing w:after="100"/>
      <w:jc w:val="both"/>
    </w:pPr>
    <w:rPr>
      <w:sz w:val="22"/>
      <w:szCs w:val="22"/>
    </w:rPr>
  </w:style>
  <w:style w:type="paragraph" w:customStyle="1" w:styleId="Contingut1">
    <w:name w:val="Contingut 1"/>
    <w:basedOn w:val="Normal"/>
    <w:rsid w:val="003F7817"/>
    <w:pPr>
      <w:tabs>
        <w:tab w:val="right" w:leader="dot" w:pos="9061"/>
      </w:tabs>
      <w:spacing w:after="100"/>
      <w:jc w:val="both"/>
    </w:pPr>
    <w:rPr>
      <w:rFonts w:cs="Arial"/>
      <w:b/>
      <w:bCs/>
      <w:sz w:val="22"/>
      <w:szCs w:val="22"/>
    </w:rPr>
  </w:style>
  <w:style w:type="paragraph" w:customStyle="1" w:styleId="Contingut3">
    <w:name w:val="Contingut 3"/>
    <w:basedOn w:val="Normal"/>
    <w:rsid w:val="003F7817"/>
    <w:pPr>
      <w:spacing w:after="100"/>
      <w:ind w:left="440"/>
    </w:pPr>
    <w:rPr>
      <w:rFonts w:ascii="Calibri" w:hAnsi="Calibri"/>
      <w:sz w:val="22"/>
      <w:szCs w:val="22"/>
    </w:rPr>
  </w:style>
  <w:style w:type="paragraph" w:styleId="Ttol">
    <w:name w:val="Title"/>
    <w:basedOn w:val="Normal"/>
    <w:link w:val="TtolCar1"/>
    <w:qFormat/>
    <w:rsid w:val="003F7817"/>
    <w:pPr>
      <w:spacing w:before="240" w:after="60"/>
      <w:ind w:left="357" w:hanging="357"/>
      <w:jc w:val="center"/>
    </w:pPr>
    <w:rPr>
      <w:rFonts w:ascii="Cambria" w:hAnsi="Cambria"/>
      <w:b/>
      <w:bCs/>
      <w:sz w:val="32"/>
      <w:szCs w:val="32"/>
    </w:rPr>
  </w:style>
  <w:style w:type="character" w:customStyle="1" w:styleId="TtolCar1">
    <w:name w:val="Títol Car1"/>
    <w:basedOn w:val="Tipusdelletraperdefectedelpargraf"/>
    <w:link w:val="Ttol"/>
    <w:rsid w:val="003F7817"/>
    <w:rPr>
      <w:rFonts w:ascii="Cambria" w:eastAsia="Times New Roman" w:hAnsi="Cambria" w:cs="Times New Roman"/>
      <w:b/>
      <w:bCs/>
      <w:color w:val="00000A"/>
      <w:sz w:val="32"/>
      <w:szCs w:val="32"/>
      <w:lang w:eastAsia="ca-ES"/>
    </w:rPr>
  </w:style>
  <w:style w:type="paragraph" w:customStyle="1" w:styleId="arial">
    <w:name w:val="arial"/>
    <w:basedOn w:val="Normal"/>
    <w:rsid w:val="003F7817"/>
    <w:rPr>
      <w:sz w:val="20"/>
    </w:rPr>
  </w:style>
  <w:style w:type="paragraph" w:styleId="Textindependent3">
    <w:name w:val="Body Text 3"/>
    <w:basedOn w:val="Normal"/>
    <w:link w:val="Textindependent3Car1"/>
    <w:rsid w:val="003F7817"/>
    <w:pPr>
      <w:ind w:left="357" w:hanging="357"/>
      <w:jc w:val="both"/>
    </w:pPr>
    <w:rPr>
      <w:sz w:val="16"/>
      <w:szCs w:val="16"/>
    </w:rPr>
  </w:style>
  <w:style w:type="character" w:customStyle="1" w:styleId="Textindependent3Car1">
    <w:name w:val="Text independent 3 Car1"/>
    <w:basedOn w:val="Tipusdelletraperdefectedelpargraf"/>
    <w:link w:val="Textindependent3"/>
    <w:rsid w:val="003F7817"/>
    <w:rPr>
      <w:rFonts w:ascii="Arial" w:eastAsia="Times New Roman" w:hAnsi="Arial" w:cs="Times New Roman"/>
      <w:color w:val="00000A"/>
      <w:sz w:val="16"/>
      <w:szCs w:val="16"/>
      <w:lang w:eastAsia="ca-ES"/>
    </w:rPr>
  </w:style>
  <w:style w:type="paragraph" w:customStyle="1" w:styleId="NormalambPunts">
    <w:name w:val="Normal amb Punts"/>
    <w:basedOn w:val="Normal"/>
    <w:qFormat/>
    <w:rsid w:val="003F7817"/>
    <w:pPr>
      <w:jc w:val="both"/>
    </w:pPr>
    <w:rPr>
      <w:rFonts w:cs="Arial"/>
      <w:color w:val="000000"/>
      <w:sz w:val="20"/>
      <w:lang w:val="en-US"/>
    </w:rPr>
  </w:style>
  <w:style w:type="paragraph" w:customStyle="1" w:styleId="EstiloEstndardArialAutomtico">
    <w:name w:val="Estilo Estàndard + Arial Automático"/>
    <w:basedOn w:val="Estndard"/>
    <w:rsid w:val="003F7817"/>
    <w:pPr>
      <w:ind w:left="0" w:firstLine="0"/>
      <w:jc w:val="left"/>
    </w:pPr>
    <w:rPr>
      <w:color w:val="00000A"/>
    </w:rPr>
  </w:style>
  <w:style w:type="paragraph" w:customStyle="1" w:styleId="Car1CarCarCarCarCarCarCarCar">
    <w:name w:val="Car1 Car Car Car Car Car Car Car Car"/>
    <w:basedOn w:val="Normal"/>
    <w:rsid w:val="003F7817"/>
    <w:pPr>
      <w:spacing w:line="240" w:lineRule="exact"/>
    </w:pPr>
    <w:rPr>
      <w:rFonts w:ascii="Verdana" w:hAnsi="Verdana"/>
      <w:sz w:val="20"/>
      <w:lang w:val="en-US" w:eastAsia="en-US"/>
    </w:rPr>
  </w:style>
  <w:style w:type="paragraph" w:customStyle="1" w:styleId="Notaalpeu">
    <w:name w:val="Nota al peu"/>
    <w:basedOn w:val="Normal"/>
    <w:rsid w:val="003F7817"/>
  </w:style>
  <w:style w:type="paragraph" w:styleId="Peu">
    <w:name w:val="footer"/>
    <w:basedOn w:val="Normal"/>
    <w:link w:val="PeuCar1"/>
    <w:unhideWhenUsed/>
    <w:rsid w:val="003F7817"/>
    <w:pPr>
      <w:tabs>
        <w:tab w:val="center" w:pos="4252"/>
        <w:tab w:val="right" w:pos="8504"/>
      </w:tabs>
      <w:spacing w:after="0" w:line="240" w:lineRule="auto"/>
    </w:pPr>
  </w:style>
  <w:style w:type="character" w:customStyle="1" w:styleId="PeuCar1">
    <w:name w:val="Peu Car1"/>
    <w:basedOn w:val="Tipusdelletraperdefectedelpargraf"/>
    <w:link w:val="Peu"/>
    <w:uiPriority w:val="99"/>
    <w:rsid w:val="003F7817"/>
    <w:rPr>
      <w:rFonts w:ascii="Arial" w:eastAsia="Times New Roman" w:hAnsi="Arial" w:cs="Times New Roman"/>
      <w:color w:val="00000A"/>
      <w:sz w:val="24"/>
      <w:szCs w:val="20"/>
      <w:lang w:eastAsia="ca-ES"/>
    </w:rPr>
  </w:style>
  <w:style w:type="paragraph" w:styleId="Temadelcomentari">
    <w:name w:val="annotation subject"/>
    <w:basedOn w:val="Textdecomentari"/>
    <w:next w:val="Textdecomentari"/>
    <w:link w:val="TemadelcomentariCar"/>
    <w:semiHidden/>
    <w:unhideWhenUsed/>
    <w:rsid w:val="003F7817"/>
    <w:pPr>
      <w:spacing w:line="240" w:lineRule="auto"/>
    </w:pPr>
    <w:rPr>
      <w:rFonts w:ascii="Arial" w:hAnsi="Arial"/>
      <w:b/>
      <w:bCs/>
      <w:lang w:eastAsia="ca-ES"/>
    </w:rPr>
  </w:style>
  <w:style w:type="character" w:customStyle="1" w:styleId="TemadelcomentariCar">
    <w:name w:val="Tema del comentari Car"/>
    <w:basedOn w:val="TextdecomentariCar1"/>
    <w:link w:val="Temadelcomentari"/>
    <w:semiHidden/>
    <w:rsid w:val="003F7817"/>
    <w:rPr>
      <w:rFonts w:ascii="Arial" w:eastAsia="Times New Roman" w:hAnsi="Arial" w:cs="Times New Roman"/>
      <w:b/>
      <w:bCs/>
      <w:color w:val="00000A"/>
      <w:sz w:val="20"/>
      <w:szCs w:val="20"/>
      <w:lang w:eastAsia="ca-ES"/>
    </w:rPr>
  </w:style>
  <w:style w:type="character" w:styleId="Enlla">
    <w:name w:val="Hyperlink"/>
    <w:aliases w:val="Hipervincle"/>
    <w:basedOn w:val="Tipusdelletraperdefectedelpargraf"/>
    <w:uiPriority w:val="99"/>
    <w:unhideWhenUsed/>
    <w:rsid w:val="00F8079E"/>
    <w:rPr>
      <w:color w:val="0000FF"/>
      <w:u w:val="single"/>
    </w:rPr>
  </w:style>
  <w:style w:type="table" w:styleId="Taulaambquadrcula">
    <w:name w:val="Table Grid"/>
    <w:basedOn w:val="Taulanormal"/>
    <w:rsid w:val="0071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1"/>
    <w:unhideWhenUsed/>
    <w:rsid w:val="008F19ED"/>
  </w:style>
  <w:style w:type="character" w:customStyle="1" w:styleId="TextindependentCar1">
    <w:name w:val="Text independent Car1"/>
    <w:basedOn w:val="Tipusdelletraperdefectedelpargraf"/>
    <w:link w:val="Textindependent"/>
    <w:uiPriority w:val="99"/>
    <w:semiHidden/>
    <w:rsid w:val="008F19ED"/>
    <w:rPr>
      <w:rFonts w:ascii="Arial" w:eastAsia="Times New Roman" w:hAnsi="Arial" w:cs="Times New Roman"/>
      <w:color w:val="00000A"/>
      <w:sz w:val="24"/>
      <w:szCs w:val="20"/>
      <w:lang w:eastAsia="ca-ES"/>
    </w:rPr>
  </w:style>
  <w:style w:type="character" w:customStyle="1" w:styleId="Ttol1Car1">
    <w:name w:val="Títol 1 Car1"/>
    <w:basedOn w:val="Tipusdelletraperdefectedelpargraf"/>
    <w:uiPriority w:val="9"/>
    <w:rsid w:val="008F19ED"/>
    <w:rPr>
      <w:rFonts w:asciiTheme="majorHAnsi" w:eastAsiaTheme="majorEastAsia" w:hAnsiTheme="majorHAnsi" w:cstheme="majorBidi"/>
      <w:color w:val="2E74B5" w:themeColor="accent1" w:themeShade="BF"/>
      <w:sz w:val="32"/>
      <w:szCs w:val="32"/>
      <w:lang w:eastAsia="ca-ES"/>
    </w:rPr>
  </w:style>
  <w:style w:type="character" w:customStyle="1" w:styleId="Ttol2Car1">
    <w:name w:val="Títol 2 Car1"/>
    <w:basedOn w:val="Tipusdelletraperdefectedelpargraf"/>
    <w:uiPriority w:val="9"/>
    <w:semiHidden/>
    <w:rsid w:val="008F19ED"/>
    <w:rPr>
      <w:rFonts w:asciiTheme="majorHAnsi" w:eastAsiaTheme="majorEastAsia" w:hAnsiTheme="majorHAnsi" w:cstheme="majorBidi"/>
      <w:color w:val="2E74B5" w:themeColor="accent1" w:themeShade="BF"/>
      <w:sz w:val="26"/>
      <w:szCs w:val="26"/>
      <w:lang w:eastAsia="ca-ES"/>
    </w:rPr>
  </w:style>
  <w:style w:type="character" w:customStyle="1" w:styleId="Ttol3Car1">
    <w:name w:val="Títol 3 Car1"/>
    <w:basedOn w:val="Tipusdelletraperdefectedelpargraf"/>
    <w:uiPriority w:val="9"/>
    <w:semiHidden/>
    <w:rsid w:val="008F19ED"/>
    <w:rPr>
      <w:rFonts w:asciiTheme="majorHAnsi" w:eastAsiaTheme="majorEastAsia" w:hAnsiTheme="majorHAnsi" w:cstheme="majorBidi"/>
      <w:color w:val="1F4D78" w:themeColor="accent1" w:themeShade="7F"/>
      <w:sz w:val="24"/>
      <w:szCs w:val="24"/>
      <w:lang w:eastAsia="ca-ES"/>
    </w:rPr>
  </w:style>
  <w:style w:type="character" w:customStyle="1" w:styleId="Ttol4Car1">
    <w:name w:val="Títol 4 Car1"/>
    <w:basedOn w:val="Tipusdelletraperdefectedelpargraf"/>
    <w:uiPriority w:val="9"/>
    <w:semiHidden/>
    <w:rsid w:val="008F19ED"/>
    <w:rPr>
      <w:rFonts w:asciiTheme="majorHAnsi" w:eastAsiaTheme="majorEastAsia" w:hAnsiTheme="majorHAnsi" w:cstheme="majorBidi"/>
      <w:i/>
      <w:iCs/>
      <w:color w:val="2E74B5" w:themeColor="accent1" w:themeShade="BF"/>
      <w:sz w:val="24"/>
      <w:szCs w:val="20"/>
      <w:lang w:eastAsia="ca-ES"/>
    </w:rPr>
  </w:style>
  <w:style w:type="character" w:customStyle="1" w:styleId="Ttol5Car1">
    <w:name w:val="Títol 5 Car1"/>
    <w:basedOn w:val="Tipusdelletraperdefectedelpargraf"/>
    <w:uiPriority w:val="9"/>
    <w:semiHidden/>
    <w:rsid w:val="008F19ED"/>
    <w:rPr>
      <w:rFonts w:asciiTheme="majorHAnsi" w:eastAsiaTheme="majorEastAsia" w:hAnsiTheme="majorHAnsi" w:cstheme="majorBidi"/>
      <w:color w:val="2E74B5" w:themeColor="accent1" w:themeShade="BF"/>
      <w:sz w:val="24"/>
      <w:szCs w:val="20"/>
      <w:lang w:eastAsia="ca-ES"/>
    </w:rPr>
  </w:style>
  <w:style w:type="character" w:customStyle="1" w:styleId="Ttol6Car1">
    <w:name w:val="Títol 6 Car1"/>
    <w:basedOn w:val="Tipusdelletraperdefectedelpargraf"/>
    <w:uiPriority w:val="9"/>
    <w:semiHidden/>
    <w:rsid w:val="008F19ED"/>
    <w:rPr>
      <w:rFonts w:asciiTheme="majorHAnsi" w:eastAsiaTheme="majorEastAsia" w:hAnsiTheme="majorHAnsi" w:cstheme="majorBidi"/>
      <w:color w:val="1F4D78" w:themeColor="accent1" w:themeShade="7F"/>
      <w:sz w:val="24"/>
      <w:szCs w:val="20"/>
      <w:lang w:eastAsia="ca-ES"/>
    </w:rPr>
  </w:style>
  <w:style w:type="character" w:customStyle="1" w:styleId="Ttol7Car1">
    <w:name w:val="Títol 7 Car1"/>
    <w:basedOn w:val="Tipusdelletraperdefectedelpargraf"/>
    <w:uiPriority w:val="9"/>
    <w:semiHidden/>
    <w:rsid w:val="008F19ED"/>
    <w:rPr>
      <w:rFonts w:asciiTheme="majorHAnsi" w:eastAsiaTheme="majorEastAsia" w:hAnsiTheme="majorHAnsi" w:cstheme="majorBidi"/>
      <w:i/>
      <w:iCs/>
      <w:color w:val="1F4D78" w:themeColor="accent1" w:themeShade="7F"/>
      <w:sz w:val="24"/>
      <w:szCs w:val="20"/>
      <w:lang w:eastAsia="ca-ES"/>
    </w:rPr>
  </w:style>
  <w:style w:type="character" w:customStyle="1" w:styleId="Ttol8Car1">
    <w:name w:val="Títol 8 Car1"/>
    <w:basedOn w:val="Tipusdelletraperdefectedelpargraf"/>
    <w:uiPriority w:val="9"/>
    <w:semiHidden/>
    <w:rsid w:val="008F19ED"/>
    <w:rPr>
      <w:rFonts w:asciiTheme="majorHAnsi" w:eastAsiaTheme="majorEastAsia" w:hAnsiTheme="majorHAnsi" w:cstheme="majorBidi"/>
      <w:color w:val="272727" w:themeColor="text1" w:themeTint="D8"/>
      <w:sz w:val="21"/>
      <w:szCs w:val="21"/>
      <w:lang w:eastAsia="ca-ES"/>
    </w:rPr>
  </w:style>
  <w:style w:type="character" w:customStyle="1" w:styleId="Ttol9Car1">
    <w:name w:val="Títol 9 Car1"/>
    <w:basedOn w:val="Tipusdelletraperdefectedelpargraf"/>
    <w:uiPriority w:val="9"/>
    <w:semiHidden/>
    <w:rsid w:val="008F19ED"/>
    <w:rPr>
      <w:rFonts w:asciiTheme="majorHAnsi" w:eastAsiaTheme="majorEastAsia" w:hAnsiTheme="majorHAnsi" w:cstheme="majorBidi"/>
      <w:i/>
      <w:iCs/>
      <w:color w:val="272727" w:themeColor="text1" w:themeTint="D8"/>
      <w:sz w:val="21"/>
      <w:szCs w:val="21"/>
      <w:lang w:eastAsia="ca-ES"/>
    </w:rPr>
  </w:style>
  <w:style w:type="numbering" w:customStyle="1" w:styleId="Sensellista1">
    <w:name w:val="Sense llista1"/>
    <w:next w:val="Sensellista"/>
    <w:semiHidden/>
    <w:rsid w:val="008F19ED"/>
  </w:style>
  <w:style w:type="paragraph" w:styleId="Sagniadetextindependent">
    <w:name w:val="Body Text Indent"/>
    <w:basedOn w:val="Normal"/>
    <w:link w:val="SagniadetextindependentCar"/>
    <w:rsid w:val="008F19ED"/>
    <w:pPr>
      <w:suppressAutoHyphens w:val="0"/>
      <w:spacing w:line="240" w:lineRule="auto"/>
      <w:ind w:left="283" w:hanging="357"/>
      <w:jc w:val="both"/>
    </w:pPr>
    <w:rPr>
      <w:rFonts w:eastAsiaTheme="minorHAnsi" w:cstheme="minorBidi"/>
      <w:color w:val="000000"/>
      <w:sz w:val="22"/>
      <w:szCs w:val="22"/>
      <w:lang w:eastAsia="es-ES" w:bidi="he-IL"/>
    </w:rPr>
  </w:style>
  <w:style w:type="character" w:customStyle="1" w:styleId="SagniadetextindependentCar1">
    <w:name w:val="Sagnia de text independent Car1"/>
    <w:basedOn w:val="Tipusdelletraperdefectedelpargraf"/>
    <w:uiPriority w:val="99"/>
    <w:semiHidden/>
    <w:rsid w:val="008F19ED"/>
    <w:rPr>
      <w:rFonts w:ascii="Arial" w:eastAsia="Times New Roman" w:hAnsi="Arial" w:cs="Times New Roman"/>
      <w:color w:val="00000A"/>
      <w:sz w:val="24"/>
      <w:szCs w:val="20"/>
      <w:lang w:eastAsia="ca-ES"/>
    </w:rPr>
  </w:style>
  <w:style w:type="character" w:styleId="Textennegreta">
    <w:name w:val="Strong"/>
    <w:uiPriority w:val="22"/>
    <w:qFormat/>
    <w:rsid w:val="008F19ED"/>
    <w:rPr>
      <w:b/>
      <w:bCs/>
    </w:rPr>
  </w:style>
  <w:style w:type="paragraph" w:customStyle="1" w:styleId="Pargrafdellista11">
    <w:name w:val="Paràgraf de llista11"/>
    <w:basedOn w:val="Normal"/>
    <w:uiPriority w:val="99"/>
    <w:rsid w:val="008F19ED"/>
    <w:pPr>
      <w:suppressAutoHyphens w:val="0"/>
      <w:spacing w:after="0" w:line="240" w:lineRule="auto"/>
      <w:ind w:left="708" w:hanging="357"/>
      <w:jc w:val="both"/>
    </w:pPr>
    <w:rPr>
      <w:rFonts w:cs="Arial"/>
      <w:color w:val="auto"/>
      <w:sz w:val="20"/>
    </w:rPr>
  </w:style>
  <w:style w:type="paragraph" w:styleId="TtoldelIDC">
    <w:name w:val="TOC Heading"/>
    <w:basedOn w:val="Ttol1"/>
    <w:next w:val="Normal"/>
    <w:uiPriority w:val="39"/>
    <w:semiHidden/>
    <w:unhideWhenUsed/>
    <w:qFormat/>
    <w:rsid w:val="008F19ED"/>
    <w:pPr>
      <w:keepLines/>
      <w:spacing w:before="480" w:line="276" w:lineRule="auto"/>
      <w:jc w:val="left"/>
      <w:outlineLvl w:val="9"/>
    </w:pPr>
    <w:rPr>
      <w:rFonts w:ascii="Cambria" w:hAnsi="Cambria"/>
      <w:bCs/>
      <w:color w:val="365F91"/>
      <w:sz w:val="28"/>
      <w:szCs w:val="28"/>
    </w:rPr>
  </w:style>
  <w:style w:type="paragraph" w:styleId="IDC2">
    <w:name w:val="toc 2"/>
    <w:basedOn w:val="Normal"/>
    <w:next w:val="Normal"/>
    <w:autoRedefine/>
    <w:uiPriority w:val="39"/>
    <w:unhideWhenUsed/>
    <w:qFormat/>
    <w:rsid w:val="008F19ED"/>
    <w:pPr>
      <w:tabs>
        <w:tab w:val="right" w:leader="dot" w:pos="9061"/>
      </w:tabs>
      <w:suppressAutoHyphens w:val="0"/>
      <w:spacing w:after="100"/>
      <w:jc w:val="both"/>
    </w:pPr>
    <w:rPr>
      <w:noProof/>
      <w:color w:val="auto"/>
      <w:sz w:val="22"/>
      <w:szCs w:val="22"/>
    </w:rPr>
  </w:style>
  <w:style w:type="paragraph" w:styleId="IDC1">
    <w:name w:val="toc 1"/>
    <w:basedOn w:val="Normal"/>
    <w:next w:val="Normal"/>
    <w:autoRedefine/>
    <w:uiPriority w:val="39"/>
    <w:unhideWhenUsed/>
    <w:qFormat/>
    <w:rsid w:val="008F19ED"/>
    <w:pPr>
      <w:tabs>
        <w:tab w:val="right" w:leader="dot" w:pos="9061"/>
      </w:tabs>
      <w:suppressAutoHyphens w:val="0"/>
      <w:spacing w:after="100"/>
      <w:jc w:val="both"/>
    </w:pPr>
    <w:rPr>
      <w:rFonts w:cs="Arial"/>
      <w:b/>
      <w:bCs/>
      <w:noProof/>
      <w:color w:val="auto"/>
      <w:sz w:val="22"/>
      <w:szCs w:val="22"/>
    </w:rPr>
  </w:style>
  <w:style w:type="paragraph" w:styleId="IDC3">
    <w:name w:val="toc 3"/>
    <w:basedOn w:val="Normal"/>
    <w:next w:val="Normal"/>
    <w:autoRedefine/>
    <w:uiPriority w:val="39"/>
    <w:unhideWhenUsed/>
    <w:qFormat/>
    <w:rsid w:val="008F19ED"/>
    <w:pPr>
      <w:suppressAutoHyphens w:val="0"/>
      <w:spacing w:after="100"/>
      <w:ind w:left="440"/>
    </w:pPr>
    <w:rPr>
      <w:rFonts w:ascii="Calibri" w:hAnsi="Calibri"/>
      <w:color w:val="auto"/>
      <w:sz w:val="22"/>
      <w:szCs w:val="22"/>
    </w:rPr>
  </w:style>
  <w:style w:type="paragraph" w:styleId="Subttol">
    <w:name w:val="Subtitle"/>
    <w:basedOn w:val="Normal"/>
    <w:next w:val="Normal"/>
    <w:link w:val="SubttolCar"/>
    <w:qFormat/>
    <w:rsid w:val="008F19ED"/>
    <w:pPr>
      <w:numPr>
        <w:ilvl w:val="1"/>
      </w:numPr>
      <w:suppressAutoHyphens w:val="0"/>
      <w:spacing w:after="160" w:line="240" w:lineRule="auto"/>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8F19ED"/>
    <w:rPr>
      <w:rFonts w:eastAsiaTheme="minorEastAsia"/>
      <w:color w:val="5A5A5A" w:themeColor="text1" w:themeTint="A5"/>
      <w:spacing w:val="15"/>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666368">
      <w:bodyDiv w:val="1"/>
      <w:marLeft w:val="0"/>
      <w:marRight w:val="0"/>
      <w:marTop w:val="0"/>
      <w:marBottom w:val="0"/>
      <w:divBdr>
        <w:top w:val="none" w:sz="0" w:space="0" w:color="auto"/>
        <w:left w:val="none" w:sz="0" w:space="0" w:color="auto"/>
        <w:bottom w:val="none" w:sz="0" w:space="0" w:color="auto"/>
        <w:right w:val="none" w:sz="0" w:space="0" w:color="auto"/>
      </w:divBdr>
      <w:divsChild>
        <w:div w:id="758211943">
          <w:marLeft w:val="0"/>
          <w:marRight w:val="0"/>
          <w:marTop w:val="0"/>
          <w:marBottom w:val="0"/>
          <w:divBdr>
            <w:top w:val="none" w:sz="0" w:space="0" w:color="auto"/>
            <w:left w:val="none" w:sz="0" w:space="0" w:color="auto"/>
            <w:bottom w:val="none" w:sz="0" w:space="0" w:color="auto"/>
            <w:right w:val="none" w:sz="0" w:space="0" w:color="auto"/>
          </w:divBdr>
        </w:div>
        <w:div w:id="1340500573">
          <w:marLeft w:val="0"/>
          <w:marRight w:val="0"/>
          <w:marTop w:val="0"/>
          <w:marBottom w:val="0"/>
          <w:divBdr>
            <w:top w:val="none" w:sz="0" w:space="0" w:color="auto"/>
            <w:left w:val="none" w:sz="0" w:space="0" w:color="auto"/>
            <w:bottom w:val="none" w:sz="0" w:space="0" w:color="auto"/>
            <w:right w:val="none" w:sz="0" w:space="0" w:color="auto"/>
          </w:divBdr>
        </w:div>
        <w:div w:id="619842654">
          <w:marLeft w:val="0"/>
          <w:marRight w:val="0"/>
          <w:marTop w:val="0"/>
          <w:marBottom w:val="0"/>
          <w:divBdr>
            <w:top w:val="none" w:sz="0" w:space="0" w:color="auto"/>
            <w:left w:val="none" w:sz="0" w:space="0" w:color="auto"/>
            <w:bottom w:val="none" w:sz="0" w:space="0" w:color="auto"/>
            <w:right w:val="none" w:sz="0" w:space="0" w:color="auto"/>
          </w:divBdr>
        </w:div>
        <w:div w:id="222646278">
          <w:marLeft w:val="0"/>
          <w:marRight w:val="0"/>
          <w:marTop w:val="0"/>
          <w:marBottom w:val="0"/>
          <w:divBdr>
            <w:top w:val="none" w:sz="0" w:space="0" w:color="auto"/>
            <w:left w:val="none" w:sz="0" w:space="0" w:color="auto"/>
            <w:bottom w:val="none" w:sz="0" w:space="0" w:color="auto"/>
            <w:right w:val="none" w:sz="0" w:space="0" w:color="auto"/>
          </w:divBdr>
        </w:div>
        <w:div w:id="295184365">
          <w:marLeft w:val="0"/>
          <w:marRight w:val="0"/>
          <w:marTop w:val="0"/>
          <w:marBottom w:val="0"/>
          <w:divBdr>
            <w:top w:val="none" w:sz="0" w:space="0" w:color="auto"/>
            <w:left w:val="none" w:sz="0" w:space="0" w:color="auto"/>
            <w:bottom w:val="none" w:sz="0" w:space="0" w:color="auto"/>
            <w:right w:val="none" w:sz="0" w:space="0" w:color="auto"/>
          </w:divBdr>
        </w:div>
        <w:div w:id="1154494255">
          <w:marLeft w:val="0"/>
          <w:marRight w:val="0"/>
          <w:marTop w:val="0"/>
          <w:marBottom w:val="0"/>
          <w:divBdr>
            <w:top w:val="none" w:sz="0" w:space="0" w:color="auto"/>
            <w:left w:val="none" w:sz="0" w:space="0" w:color="auto"/>
            <w:bottom w:val="none" w:sz="0" w:space="0" w:color="auto"/>
            <w:right w:val="none" w:sz="0" w:space="0" w:color="auto"/>
          </w:divBdr>
        </w:div>
        <w:div w:id="689602047">
          <w:marLeft w:val="0"/>
          <w:marRight w:val="0"/>
          <w:marTop w:val="0"/>
          <w:marBottom w:val="0"/>
          <w:divBdr>
            <w:top w:val="none" w:sz="0" w:space="0" w:color="auto"/>
            <w:left w:val="none" w:sz="0" w:space="0" w:color="auto"/>
            <w:bottom w:val="none" w:sz="0" w:space="0" w:color="auto"/>
            <w:right w:val="none" w:sz="0" w:space="0" w:color="auto"/>
          </w:divBdr>
        </w:div>
        <w:div w:id="1575581781">
          <w:marLeft w:val="0"/>
          <w:marRight w:val="0"/>
          <w:marTop w:val="0"/>
          <w:marBottom w:val="0"/>
          <w:divBdr>
            <w:top w:val="none" w:sz="0" w:space="0" w:color="auto"/>
            <w:left w:val="none" w:sz="0" w:space="0" w:color="auto"/>
            <w:bottom w:val="none" w:sz="0" w:space="0" w:color="auto"/>
            <w:right w:val="none" w:sz="0" w:space="0" w:color="auto"/>
          </w:divBdr>
        </w:div>
        <w:div w:id="9424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ACPC" TargetMode="External"/><Relationship Id="rId13" Type="http://schemas.openxmlformats.org/officeDocument/2006/relationships/hyperlink" Target="https://contractaciopublica.gencat.cat/ecofin_pscp/AppJava/cap.pscp?department=28000&amp;reqCode=viewDetail&amp;keyword=&amp;idCap=8141798&amp;ambit=1&amp;" TargetMode="External"/><Relationship Id="rId18" Type="http://schemas.openxmlformats.org/officeDocument/2006/relationships/hyperlink" Target="mailto:dpd.acdpc@gencat.c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vasanchez@gencat.cat" TargetMode="External"/><Relationship Id="rId17" Type="http://schemas.openxmlformats.org/officeDocument/2006/relationships/hyperlink" Target="mailto:agenciapatrimoni@gencat.cat" TargetMode="External"/><Relationship Id="rId2" Type="http://schemas.openxmlformats.org/officeDocument/2006/relationships/numbering" Target="numbering.xml"/><Relationship Id="rId16" Type="http://schemas.openxmlformats.org/officeDocument/2006/relationships/hyperlink" Target="http://www.gencat.cat/economia/jc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acio.acdpc@gencat.cat" TargetMode="Externa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 TargetMode="External"/><Relationship Id="rId10" Type="http://schemas.openxmlformats.org/officeDocument/2006/relationships/hyperlink" Target="https://contractaciopublica.gencat.cat/ecofin_pscp/AppJava/perfil/ACPC" TargetMode="External"/><Relationship Id="rId19"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https://contractaciopublica.gencat.cat/ecofin_pscp/AppJava/cap.pscp?department=28000&amp;reqCode=viewDetail&amp;keyword=&amp;idCap=8141798&amp;ambit=1&amp;"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8A15-91E3-412F-B619-D0392C7E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28335</Words>
  <Characters>161513</Characters>
  <Application>Microsoft Office Word</Application>
  <DocSecurity>0</DocSecurity>
  <Lines>1345</Lines>
  <Paragraphs>378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de Catalunya</Company>
  <LinksUpToDate>false</LinksUpToDate>
  <CharactersWithSpaces>189470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Trullas Berasategui, Javier</dc:creator>
  <cp:keywords/>
  <dc:description/>
  <cp:lastModifiedBy>Caneda Calvo, Olga</cp:lastModifiedBy>
  <cp:revision>2</cp:revision>
  <dcterms:created xsi:type="dcterms:W3CDTF">2025-07-01T11:33:00Z</dcterms:created>
  <dcterms:modified xsi:type="dcterms:W3CDTF">2025-07-01T11:33:00Z</dcterms:modified>
</cp:coreProperties>
</file>