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221BFE" w:rsidRDefault="00C332DE" w:rsidP="00221BFE">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3B11B5" w:rsidRPr="003B11B5">
        <w:rPr>
          <w:rFonts w:ascii="Arial" w:hAnsi="Arial" w:cs="Arial"/>
        </w:rPr>
        <w:t xml:space="preserve">Obres d'instal·lació d'humidificadors a les zones de treball de l'Arxiu Nacional de Catalunya a executar durant el </w:t>
      </w:r>
      <w:bookmarkEnd w:id="0"/>
      <w:r w:rsidR="00221BFE">
        <w:rPr>
          <w:rFonts w:ascii="Arial" w:hAnsi="Arial" w:cs="Arial"/>
        </w:rPr>
        <w:t xml:space="preserve">2025. </w:t>
      </w:r>
      <w:r w:rsidRPr="00A17D2B">
        <w:rPr>
          <w:rFonts w:ascii="Arial" w:hAnsi="Arial" w:cs="Arial"/>
          <w:snapToGrid w:val="0"/>
          <w:szCs w:val="22"/>
          <w:lang w:eastAsia="es-ES"/>
        </w:rPr>
        <w:t>(CPV</w:t>
      </w:r>
      <w:r w:rsidR="00221BFE">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627116">
        <w:rPr>
          <w:rFonts w:ascii="Arial" w:hAnsi="Arial" w:cs="Arial"/>
          <w:snapToGrid w:val="0"/>
          <w:szCs w:val="22"/>
          <w:lang w:eastAsia="es-ES"/>
        </w:rPr>
        <w:t>331000</w:t>
      </w:r>
      <w:r w:rsidR="00693650">
        <w:rPr>
          <w:rFonts w:ascii="Arial" w:hAnsi="Arial" w:cs="Arial"/>
          <w:snapToGrid w:val="0"/>
          <w:szCs w:val="22"/>
          <w:lang w:eastAsia="es-ES"/>
        </w:rPr>
        <w:t>-6</w:t>
      </w:r>
      <w:r w:rsidR="00221BFE">
        <w:rPr>
          <w:rFonts w:ascii="Arial" w:hAnsi="Arial" w:cs="Arial"/>
          <w:snapToGrid w:val="0"/>
          <w:szCs w:val="22"/>
          <w:lang w:eastAsia="es-ES"/>
        </w:rPr>
        <w:t>)</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A45164" w:rsidRDefault="00C332DE" w:rsidP="00627116">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3B11B5">
        <w:rPr>
          <w:rFonts w:ascii="Arial" w:hAnsi="Arial" w:cs="Arial"/>
          <w:szCs w:val="22"/>
        </w:rPr>
        <w:t>11</w:t>
      </w:r>
      <w:r w:rsidR="00627116">
        <w:rPr>
          <w:rFonts w:ascii="Arial" w:hAnsi="Arial" w:cs="Arial"/>
          <w:szCs w:val="22"/>
        </w:rPr>
        <w:t>7</w:t>
      </w:r>
      <w:r w:rsidR="00F566A2" w:rsidRPr="00F566A2">
        <w:rPr>
          <w:rFonts w:ascii="Arial" w:hAnsi="Arial" w:cs="Arial"/>
          <w:szCs w:val="22"/>
        </w:rPr>
        <w:t>.</w:t>
      </w:r>
      <w:r w:rsidR="003B11B5">
        <w:rPr>
          <w:rFonts w:ascii="Arial" w:hAnsi="Arial" w:cs="Arial"/>
          <w:szCs w:val="22"/>
        </w:rPr>
        <w:t>772</w:t>
      </w:r>
      <w:r w:rsidR="00F566A2" w:rsidRPr="00F566A2">
        <w:rPr>
          <w:rFonts w:ascii="Arial" w:hAnsi="Arial" w:cs="Arial"/>
          <w:szCs w:val="22"/>
        </w:rPr>
        <w:t>,</w:t>
      </w:r>
      <w:r w:rsidR="003B11B5">
        <w:rPr>
          <w:rFonts w:ascii="Arial" w:hAnsi="Arial" w:cs="Arial"/>
          <w:szCs w:val="22"/>
        </w:rPr>
        <w:t>30</w:t>
      </w:r>
      <w:r w:rsidR="00F566A2">
        <w:rPr>
          <w:rFonts w:ascii="Arial" w:hAnsi="Arial" w:cs="Arial"/>
          <w:szCs w:val="22"/>
        </w:rPr>
        <w:t xml:space="preserve"> </w:t>
      </w:r>
      <w:r w:rsidRPr="00A17D2B">
        <w:rPr>
          <w:rFonts w:ascii="Arial" w:hAnsi="Arial" w:cs="Arial"/>
          <w:szCs w:val="22"/>
        </w:rPr>
        <w:t>€ IVA inclòs</w:t>
      </w:r>
      <w:r w:rsidR="00627116">
        <w:rPr>
          <w:rFonts w:ascii="Arial" w:hAnsi="Arial" w:cs="Arial"/>
          <w:szCs w:val="22"/>
        </w:rPr>
        <w:t>.</w:t>
      </w:r>
      <w:r w:rsidR="00A45164">
        <w:rPr>
          <w:rFonts w:ascii="Arial" w:hAnsi="Arial" w:cs="Arial"/>
          <w:szCs w:val="22"/>
        </w:rPr>
        <w:t xml:space="preserve"> </w:t>
      </w:r>
      <w:r w:rsidR="00221BFE" w:rsidRPr="00221BFE">
        <w:rPr>
          <w:rFonts w:ascii="Arial" w:hAnsi="Arial" w:cs="Arial"/>
          <w:szCs w:val="22"/>
        </w:rPr>
        <w:t xml:space="preserve">El desglossament per partides del pressupost de licitació es troba recollit al </w:t>
      </w:r>
      <w:r w:rsidR="00221BFE">
        <w:rPr>
          <w:rFonts w:ascii="Arial" w:hAnsi="Arial" w:cs="Arial"/>
          <w:szCs w:val="22"/>
        </w:rPr>
        <w:t>document número 3</w:t>
      </w:r>
      <w:r w:rsidR="00221BFE" w:rsidRPr="00221BFE">
        <w:rPr>
          <w:rFonts w:ascii="Arial" w:hAnsi="Arial" w:cs="Arial"/>
          <w:szCs w:val="22"/>
        </w:rPr>
        <w:t xml:space="preserve"> del plec de prescripcions tècniques que regeix la licitació.</w:t>
      </w:r>
    </w:p>
    <w:p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3B11B5">
        <w:rPr>
          <w:rFonts w:ascii="Arial" w:hAnsi="Arial" w:cs="Arial"/>
          <w:snapToGrid w:val="0"/>
          <w:szCs w:val="22"/>
          <w:lang w:eastAsia="es-ES"/>
        </w:rPr>
        <w:t>97</w:t>
      </w:r>
      <w:r w:rsidR="00693650" w:rsidRPr="00693650">
        <w:rPr>
          <w:rFonts w:ascii="Arial" w:hAnsi="Arial" w:cs="Arial"/>
          <w:snapToGrid w:val="0"/>
          <w:szCs w:val="22"/>
          <w:lang w:eastAsia="es-ES"/>
        </w:rPr>
        <w:t>.</w:t>
      </w:r>
      <w:r w:rsidR="003B11B5">
        <w:rPr>
          <w:rFonts w:ascii="Arial" w:hAnsi="Arial" w:cs="Arial"/>
          <w:snapToGrid w:val="0"/>
          <w:szCs w:val="22"/>
          <w:lang w:eastAsia="es-ES"/>
        </w:rPr>
        <w:t>33</w:t>
      </w:r>
      <w:r w:rsidR="00627116">
        <w:rPr>
          <w:rFonts w:ascii="Arial" w:hAnsi="Arial" w:cs="Arial"/>
          <w:snapToGrid w:val="0"/>
          <w:szCs w:val="22"/>
          <w:lang w:eastAsia="es-ES"/>
        </w:rPr>
        <w:t>2</w:t>
      </w:r>
      <w:r w:rsidR="00693650" w:rsidRPr="00693650">
        <w:rPr>
          <w:rFonts w:ascii="Arial" w:hAnsi="Arial" w:cs="Arial"/>
          <w:snapToGrid w:val="0"/>
          <w:szCs w:val="22"/>
          <w:lang w:eastAsia="es-ES"/>
        </w:rPr>
        <w:t>,</w:t>
      </w:r>
      <w:r w:rsidR="003B11B5">
        <w:rPr>
          <w:rFonts w:ascii="Arial" w:hAnsi="Arial" w:cs="Arial"/>
          <w:snapToGrid w:val="0"/>
          <w:szCs w:val="22"/>
          <w:lang w:eastAsia="es-ES"/>
        </w:rPr>
        <w:t>48</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A45164" w:rsidRDefault="00C332DE" w:rsidP="00C332DE">
      <w:pPr>
        <w:tabs>
          <w:tab w:val="left" w:pos="709"/>
        </w:tabs>
        <w:spacing w:after="120"/>
        <w:ind w:left="142" w:hanging="142"/>
        <w:jc w:val="both"/>
        <w:rPr>
          <w:rFonts w:ascii="Arial" w:hAnsi="Arial" w:cs="Arial"/>
          <w:b/>
          <w:snapToGrid w:val="0"/>
          <w:color w:val="FF000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9577D">
        <w:rPr>
          <w:rFonts w:ascii="Arial" w:hAnsi="Arial" w:cs="Arial"/>
          <w:snapToGrid w:val="0"/>
          <w:szCs w:val="22"/>
          <w:lang w:eastAsia="es-ES"/>
        </w:rPr>
        <w:t>5</w:t>
      </w:r>
      <w:r w:rsidR="00627116">
        <w:rPr>
          <w:rFonts w:ascii="Arial" w:hAnsi="Arial" w:cs="Arial"/>
          <w:snapToGrid w:val="0"/>
          <w:szCs w:val="22"/>
          <w:lang w:eastAsia="es-ES"/>
        </w:rPr>
        <w:t>.</w:t>
      </w:r>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rsidR="003519C7" w:rsidRDefault="003519C7" w:rsidP="00C332DE">
      <w:pPr>
        <w:jc w:val="both"/>
        <w:rPr>
          <w:rFonts w:ascii="Arial" w:hAnsi="Arial" w:cs="Arial"/>
          <w:b/>
          <w:snapToGrid w:val="0"/>
          <w:szCs w:val="22"/>
          <w:lang w:eastAsia="es-ES"/>
        </w:rPr>
      </w:pPr>
    </w:p>
    <w:p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3B11B5">
        <w:rPr>
          <w:rFonts w:ascii="Arial" w:hAnsi="Arial" w:cs="Arial"/>
          <w:snapToGrid w:val="0"/>
          <w:szCs w:val="22"/>
          <w:lang w:eastAsia="es-ES"/>
        </w:rPr>
        <w:t>8</w:t>
      </w:r>
      <w:r w:rsidR="0059577D">
        <w:rPr>
          <w:rFonts w:ascii="Arial" w:hAnsi="Arial" w:cs="Arial"/>
          <w:snapToGrid w:val="0"/>
          <w:szCs w:val="22"/>
          <w:lang w:eastAsia="es-ES"/>
        </w:rPr>
        <w:t xml:space="preserve"> </w:t>
      </w:r>
      <w:r w:rsidR="0048616A">
        <w:rPr>
          <w:rFonts w:ascii="Arial" w:hAnsi="Arial" w:cs="Arial"/>
          <w:snapToGrid w:val="0"/>
          <w:szCs w:val="22"/>
          <w:lang w:eastAsia="es-ES"/>
        </w:rPr>
        <w:t>setmanes</w:t>
      </w:r>
      <w:r w:rsidR="00627116">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w:t>
      </w:r>
      <w:r w:rsidR="00627116">
        <w:rPr>
          <w:rFonts w:ascii="Arial" w:hAnsi="Arial" w:cs="Arial"/>
          <w:snapToGrid w:val="0"/>
          <w:szCs w:val="22"/>
          <w:lang w:eastAsia="es-ES"/>
        </w:rPr>
        <w:t>a l’anualitat 2025</w:t>
      </w:r>
      <w:r w:rsidR="0080176A">
        <w:rPr>
          <w:rFonts w:ascii="Arial" w:hAnsi="Arial" w:cs="Arial"/>
          <w:snapToGrid w:val="0"/>
          <w:szCs w:val="22"/>
          <w:lang w:eastAsia="es-ES"/>
        </w:rPr>
        <w:t xml:space="preserve">. </w:t>
      </w:r>
      <w:r w:rsidR="0080176A" w:rsidRPr="00A17D2B">
        <w:rPr>
          <w:rFonts w:ascii="Arial" w:hAnsi="Arial" w:cs="Arial"/>
          <w:snapToGrid w:val="0"/>
          <w:szCs w:val="22"/>
          <w:lang w:eastAsia="es-ES"/>
        </w:rPr>
        <w:t>El termini de garantia serà d</w:t>
      </w:r>
      <w:r w:rsidR="0080176A">
        <w:rPr>
          <w:rFonts w:ascii="Arial" w:hAnsi="Arial" w:cs="Arial"/>
          <w:snapToGrid w:val="0"/>
          <w:szCs w:val="22"/>
          <w:lang w:eastAsia="es-ES"/>
        </w:rPr>
        <w:t xml:space="preserve">’1 any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rsidR="00C332DE" w:rsidRPr="00A17D2B" w:rsidRDefault="00C332DE" w:rsidP="0080176A">
      <w:pPr>
        <w:jc w:val="both"/>
        <w:rPr>
          <w:rFonts w:ascii="Arial" w:hAnsi="Arial" w:cs="Arial"/>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59577D">
        <w:rPr>
          <w:rFonts w:ascii="Arial" w:hAnsi="Arial" w:cs="Arial"/>
          <w:snapToGrid w:val="0"/>
          <w:szCs w:val="22"/>
          <w:lang w:eastAsia="es-ES"/>
        </w:rPr>
        <w:t>5</w:t>
      </w:r>
      <w:r>
        <w:rPr>
          <w:rFonts w:ascii="Arial" w:hAnsi="Arial" w:cs="Arial"/>
          <w:snapToGrid w:val="0"/>
          <w:szCs w:val="22"/>
          <w:lang w:eastAsia="es-ES"/>
        </w:rPr>
        <w:t>-</w:t>
      </w:r>
      <w:r w:rsidR="0080176A">
        <w:rPr>
          <w:rFonts w:ascii="Arial" w:hAnsi="Arial" w:cs="Arial"/>
          <w:snapToGrid w:val="0"/>
          <w:szCs w:val="22"/>
          <w:lang w:eastAsia="es-ES"/>
        </w:rPr>
        <w:t>1</w:t>
      </w:r>
      <w:r w:rsidR="003B11B5">
        <w:rPr>
          <w:rFonts w:ascii="Arial" w:hAnsi="Arial" w:cs="Arial"/>
          <w:snapToGrid w:val="0"/>
          <w:szCs w:val="22"/>
          <w:lang w:eastAsia="es-ES"/>
        </w:rPr>
        <w:t>118</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//efact.eacat.cat/bustia/.</w:t>
      </w:r>
    </w:p>
    <w:p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lastRenderedPageBreak/>
        <w:t>Informació codis DIR3:</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Unitat Tramitadora: A09006115 DIRECCIÓ DE SERVEIS</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1"/>
    <w:bookmarkEnd w:id="2"/>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80176A" w:rsidRDefault="0080176A" w:rsidP="0080176A">
      <w:pPr>
        <w:widowControl w:val="0"/>
        <w:jc w:val="both"/>
        <w:rPr>
          <w:rFonts w:ascii="Arial" w:hAnsi="Arial" w:cs="Arial"/>
          <w:szCs w:val="22"/>
          <w:u w:val="single"/>
        </w:rPr>
      </w:pPr>
      <w:r>
        <w:rPr>
          <w:rFonts w:ascii="Arial" w:hAnsi="Arial" w:cs="Arial"/>
          <w:szCs w:val="22"/>
          <w:u w:val="single"/>
        </w:rPr>
        <w:t>Requisit de participació:</w:t>
      </w:r>
    </w:p>
    <w:p w:rsidR="0080176A" w:rsidRDefault="0080176A" w:rsidP="0080176A">
      <w:pPr>
        <w:widowControl w:val="0"/>
        <w:jc w:val="both"/>
        <w:rPr>
          <w:rFonts w:ascii="Arial" w:hAnsi="Arial" w:cs="Arial"/>
          <w:snapToGrid w:val="0"/>
          <w:szCs w:val="22"/>
          <w:lang w:eastAsia="es-ES"/>
        </w:rPr>
      </w:pPr>
      <w:r>
        <w:rPr>
          <w:rFonts w:ascii="Arial" w:hAnsi="Arial" w:cs="Arial"/>
          <w:szCs w:val="22"/>
          <w:u w:val="single"/>
        </w:rPr>
        <w:t xml:space="preserve">D’acord amb l’art.159.4 LCSP les </w:t>
      </w:r>
      <w:r w:rsidRPr="00866A79">
        <w:rPr>
          <w:rFonts w:ascii="Arial" w:hAnsi="Arial" w:cs="Arial"/>
          <w:szCs w:val="22"/>
          <w:u w:val="single"/>
        </w:rPr>
        <w:t>licitador</w:t>
      </w:r>
      <w:r>
        <w:rPr>
          <w:rFonts w:ascii="Arial" w:hAnsi="Arial" w:cs="Arial"/>
          <w:szCs w:val="22"/>
          <w:u w:val="single"/>
        </w:rPr>
        <w:t>es presentade</w:t>
      </w:r>
      <w:r w:rsidRPr="00866A79">
        <w:rPr>
          <w:rFonts w:ascii="Arial" w:hAnsi="Arial" w:cs="Arial"/>
          <w:szCs w:val="22"/>
          <w:u w:val="single"/>
        </w:rPr>
        <w:t xml:space="preserve">s hauran </w:t>
      </w:r>
      <w:r>
        <w:rPr>
          <w:rFonts w:ascii="Arial" w:hAnsi="Arial" w:cs="Arial"/>
          <w:szCs w:val="22"/>
          <w:u w:val="single"/>
        </w:rPr>
        <w:t>d’estar obligatòriament inscrites</w:t>
      </w:r>
      <w:r w:rsidRPr="00866A79">
        <w:rPr>
          <w:rFonts w:ascii="Arial" w:hAnsi="Arial" w:cs="Arial"/>
          <w:szCs w:val="22"/>
          <w:u w:val="single"/>
        </w:rPr>
        <w:t xml:space="preserve"> en el Registre Oficial de Licitadors i Empreses Classificades del Sector Públic (RELI</w:t>
      </w:r>
      <w:r>
        <w:rPr>
          <w:rFonts w:ascii="Arial" w:hAnsi="Arial" w:cs="Arial"/>
          <w:szCs w:val="22"/>
          <w:u w:val="single"/>
        </w:rPr>
        <w:t>C</w:t>
      </w:r>
      <w:r w:rsidRPr="00866A79">
        <w:rPr>
          <w:rFonts w:ascii="Arial" w:hAnsi="Arial" w:cs="Arial"/>
          <w:szCs w:val="22"/>
          <w:u w:val="single"/>
        </w:rPr>
        <w:t>, ROLECE o equivalent)</w:t>
      </w:r>
      <w:r>
        <w:rPr>
          <w:rFonts w:ascii="Arial" w:hAnsi="Arial" w:cs="Arial"/>
          <w:szCs w:val="22"/>
          <w:u w:val="single"/>
        </w:rPr>
        <w:t xml:space="preserve"> en la data final de presentació d’ofertes. En cas d’UTE, totes les formants hauran d’estar inscrites en els registres descrits de manera prèvia.</w:t>
      </w:r>
    </w:p>
    <w:p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0176A" w:rsidRDefault="00D94C96" w:rsidP="0080176A">
      <w:pPr>
        <w:widowControl w:val="0"/>
        <w:jc w:val="both"/>
        <w:rPr>
          <w:rFonts w:ascii="Arial" w:hAnsi="Arial" w:cs="Arial"/>
          <w:snapToGrid w:val="0"/>
          <w:szCs w:val="22"/>
          <w:u w:val="single"/>
          <w:lang w:eastAsia="es-ES"/>
        </w:rPr>
      </w:pPr>
      <w:hyperlink r:id="rId8" w:history="1">
        <w:r w:rsidR="0080176A" w:rsidRPr="005A19F7">
          <w:rPr>
            <w:rStyle w:val="Enlla"/>
            <w:rFonts w:ascii="Arial" w:hAnsi="Arial" w:cs="Arial"/>
            <w:snapToGrid w:val="0"/>
            <w:szCs w:val="22"/>
            <w:lang w:eastAsia="es-ES"/>
          </w:rPr>
          <w:t>https://contractaciopublica.cat/</w:t>
        </w:r>
      </w:hyperlink>
    </w:p>
    <w:p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rsidR="00521A81" w:rsidRDefault="005D327D" w:rsidP="00521A81">
      <w:pPr>
        <w:spacing w:after="120"/>
        <w:jc w:val="both"/>
        <w:rPr>
          <w:rFonts w:ascii="CIDFont+F4" w:hAnsi="CIDFont+F4" w:cs="CIDFont+F4"/>
          <w:szCs w:val="22"/>
        </w:rPr>
      </w:pPr>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 xml:space="preserve">: </w:t>
      </w:r>
      <w:r w:rsidR="00521A81">
        <w:rPr>
          <w:rFonts w:ascii="CIDFont+F4" w:hAnsi="CIDFont+F4" w:cs="CIDFont+F4"/>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r w:rsidR="00521A81">
        <w:rPr>
          <w:rFonts w:ascii="CIDFont+F3" w:hAnsi="CIDFont+F3" w:cs="CIDFont+F3"/>
          <w:szCs w:val="22"/>
        </w:rPr>
        <w:t xml:space="preserve">obres.cultura@gencat.cat </w:t>
      </w:r>
      <w:r w:rsidR="00521A81">
        <w:rPr>
          <w:rFonts w:ascii="CIDFont+F4" w:hAnsi="CIDFont+F4" w:cs="CIDFont+F4"/>
          <w:szCs w:val="22"/>
        </w:rPr>
        <w:t>indicant el nom i cognoms de les persones que hi assistiran  (màxim dues persones per empresa) així com també els seus respectius NIF.</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El Servei d’Obres enviarà un correu de resposta mitjançant el qual es concretarà data i hora per</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rsidR="00DC28F7" w:rsidRDefault="00521A81" w:rsidP="00521A81">
      <w:pPr>
        <w:autoSpaceDE w:val="0"/>
        <w:autoSpaceDN w:val="0"/>
        <w:adjustRightInd w:val="0"/>
        <w:jc w:val="both"/>
        <w:rPr>
          <w:rFonts w:ascii="Arial" w:hAnsi="Arial" w:cs="Arial"/>
          <w:b/>
          <w:snapToGrid w:val="0"/>
          <w:color w:val="000000"/>
          <w:szCs w:val="22"/>
          <w:lang w:eastAsia="es-ES"/>
        </w:rPr>
      </w:pPr>
      <w:r>
        <w:rPr>
          <w:rFonts w:ascii="CIDFont+F4" w:hAnsi="CIDFont+F4" w:cs="CIDFont+F4"/>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rsidR="00521A81" w:rsidRDefault="00521A81" w:rsidP="00597F6A">
      <w:pPr>
        <w:spacing w:after="120"/>
        <w:jc w:val="both"/>
        <w:rPr>
          <w:rFonts w:ascii="Arial" w:hAnsi="Arial" w:cs="Arial"/>
          <w:b/>
          <w:caps/>
          <w:snapToGrid w:val="0"/>
          <w:szCs w:val="22"/>
          <w:lang w:eastAsia="es-ES"/>
        </w:rPr>
      </w:pPr>
    </w:p>
    <w:p w:rsidR="003B11B5" w:rsidRDefault="003B11B5" w:rsidP="00597F6A">
      <w:pPr>
        <w:spacing w:after="120"/>
        <w:jc w:val="both"/>
        <w:rPr>
          <w:rFonts w:ascii="Arial" w:hAnsi="Arial" w:cs="Arial"/>
          <w:b/>
          <w:caps/>
          <w:snapToGrid w:val="0"/>
          <w:szCs w:val="22"/>
          <w:lang w:eastAsia="es-ES"/>
        </w:rPr>
      </w:pPr>
    </w:p>
    <w:p w:rsidR="003B11B5" w:rsidRDefault="003B11B5" w:rsidP="00597F6A">
      <w:pPr>
        <w:spacing w:after="120"/>
        <w:jc w:val="both"/>
        <w:rPr>
          <w:rFonts w:ascii="Arial" w:hAnsi="Arial" w:cs="Arial"/>
          <w:b/>
          <w:caps/>
          <w:snapToGrid w:val="0"/>
          <w:szCs w:val="22"/>
          <w:lang w:eastAsia="es-ES"/>
        </w:rPr>
      </w:pP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lastRenderedPageBreak/>
        <w:t>PLEC DE CLÀUSULES ADMINISTRATIVES PARTICULARS QUE REGEIX LA CONTRACTACIÓ</w:t>
      </w:r>
      <w:r w:rsidR="00644B64" w:rsidRPr="001773A6">
        <w:rPr>
          <w:rFonts w:ascii="Arial" w:hAnsi="Arial" w:cs="Arial"/>
          <w:b/>
          <w:caps/>
          <w:snapToGrid w:val="0"/>
          <w:szCs w:val="22"/>
          <w:lang w:eastAsia="es-ES"/>
        </w:rPr>
        <w:t xml:space="preserve"> </w:t>
      </w:r>
      <w:bookmarkStart w:id="3" w:name="OLE_LINK6"/>
      <w:bookmarkStart w:id="4"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627116">
        <w:rPr>
          <w:rFonts w:ascii="Arial" w:hAnsi="Arial" w:cs="Arial"/>
          <w:b/>
          <w:caps/>
          <w:snapToGrid w:val="0"/>
          <w:szCs w:val="22"/>
          <w:lang w:eastAsia="es-ES"/>
        </w:rPr>
        <w:t xml:space="preserve">es </w:t>
      </w:r>
      <w:r w:rsidR="00627116" w:rsidRPr="00627116">
        <w:rPr>
          <w:rFonts w:ascii="Arial" w:hAnsi="Arial" w:cs="Arial"/>
          <w:b/>
          <w:caps/>
          <w:snapToGrid w:val="0"/>
          <w:szCs w:val="22"/>
          <w:lang w:eastAsia="es-ES"/>
        </w:rPr>
        <w:t xml:space="preserve">Obres </w:t>
      </w:r>
      <w:r w:rsidR="003B11B5" w:rsidRPr="003B11B5">
        <w:rPr>
          <w:rFonts w:ascii="Arial" w:hAnsi="Arial" w:cs="Arial"/>
          <w:b/>
          <w:caps/>
          <w:snapToGrid w:val="0"/>
          <w:szCs w:val="22"/>
          <w:lang w:eastAsia="es-ES"/>
        </w:rPr>
        <w:t>d'instal·lació d'humidificadors a les zones de treball de l'Arxiu Nacional de Catalunya a executar durant el 2025</w:t>
      </w:r>
    </w:p>
    <w:bookmarkEnd w:id="3"/>
    <w:bookmarkEnd w:id="4"/>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48616A" w:rsidRDefault="0048616A" w:rsidP="00396110">
      <w:pPr>
        <w:widowControl w:val="0"/>
        <w:spacing w:after="120"/>
        <w:jc w:val="both"/>
        <w:outlineLvl w:val="0"/>
        <w:rPr>
          <w:rFonts w:ascii="Arial" w:hAnsi="Arial" w:cs="Arial"/>
          <w:b/>
          <w:snapToGrid w:val="0"/>
          <w:szCs w:val="22"/>
          <w:lang w:eastAsia="es-ES"/>
        </w:rPr>
      </w:pP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 xml:space="preserve">LCSP; per la Llei 39/2015, d’1 d’octubre, del procediment administratiu comú de les administracions públiques; pel </w:t>
      </w:r>
      <w:r w:rsidRPr="00092230">
        <w:rPr>
          <w:rFonts w:ascii="Arial" w:hAnsi="Arial" w:cs="Arial"/>
        </w:rPr>
        <w:lastRenderedPageBreak/>
        <w:t>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t>Llista:</w:t>
      </w:r>
    </w:p>
    <w:p w:rsidR="00B95A41" w:rsidRDefault="00D94C96" w:rsidP="00B95A41">
      <w:pPr>
        <w:widowControl w:val="0"/>
        <w:spacing w:after="120"/>
        <w:jc w:val="both"/>
        <w:rPr>
          <w:rFonts w:ascii="Arial" w:hAnsi="Arial" w:cs="Arial"/>
        </w:rPr>
      </w:pPr>
      <w:hyperlink r:id="rId10" w:history="1">
        <w:r w:rsidR="00B95A41" w:rsidRPr="00726320">
          <w:rPr>
            <w:rStyle w:val="Enlla"/>
            <w:rFonts w:ascii="Arial" w:hAnsi="Arial" w:cs="Arial"/>
          </w:rPr>
          <w:t>https://ec.europa.eu/information_society/policy/esignature/trusted-list/tlmp.xml</w:t>
        </w:r>
      </w:hyperlink>
    </w:p>
    <w:p w:rsidR="00B95A41" w:rsidRDefault="00D94C96"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D94C96" w:rsidP="00B95A41">
      <w:pPr>
        <w:widowControl w:val="0"/>
        <w:spacing w:after="120"/>
        <w:jc w:val="both"/>
        <w:rPr>
          <w:rFonts w:ascii="Arial" w:hAnsi="Arial" w:cs="Arial"/>
        </w:rPr>
      </w:pPr>
      <w:hyperlink r:id="rId12"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 xml:space="preserve">Les notificacions que es facin durant el procediment de contractació i durant la vigència del contracte </w:t>
      </w:r>
      <w:r w:rsidRPr="005B2C1D">
        <w:rPr>
          <w:rFonts w:ascii="Arial" w:hAnsi="Arial" w:cs="Arial"/>
        </w:rPr>
        <w:lastRenderedPageBreak/>
        <w:t>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5" w:name="OLE_LINK1"/>
      <w:r w:rsidRPr="00A17D2B">
        <w:rPr>
          <w:rFonts w:ascii="Arial" w:hAnsi="Arial" w:cs="Arial"/>
          <w:snapToGrid w:val="0"/>
          <w:szCs w:val="22"/>
          <w:lang w:eastAsia="es-ES"/>
        </w:rPr>
        <w:t xml:space="preserve">Les dades es troben recollides a l’apartat B del quadre de característiques.  </w:t>
      </w:r>
    </w:p>
    <w:bookmarkEnd w:id="5"/>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lastRenderedPageBreak/>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securitzat que garanteix la </w:t>
      </w:r>
      <w:r w:rsidRPr="002F6A97">
        <w:rPr>
          <w:rFonts w:ascii="Arial" w:hAnsi="Arial" w:cs="Arial"/>
        </w:rPr>
        <w:lastRenderedPageBreak/>
        <w:t>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D94C96" w:rsidP="005F643C">
      <w:pPr>
        <w:pStyle w:val="Textindependent"/>
        <w:tabs>
          <w:tab w:val="left" w:pos="0"/>
          <w:tab w:val="left" w:pos="680"/>
          <w:tab w:val="left" w:pos="1473"/>
          <w:tab w:val="left" w:pos="4320"/>
        </w:tabs>
        <w:rPr>
          <w:rFonts w:ascii="Arial" w:hAnsi="Arial" w:cs="Arial"/>
          <w:sz w:val="22"/>
          <w:szCs w:val="22"/>
        </w:rPr>
      </w:pPr>
      <w:hyperlink r:id="rId13"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r cap modificació dels fitxers electrònics que configuren la documentació de l’oferta. En aquest sentit, cal assenyalar la importància de no manipular aquests arxius (ni, per exemple, fer-ne còpies, encara que siguin de contingut idèntic) per tal de no variar-ne l’empre</w:t>
      </w:r>
      <w:r>
        <w:rPr>
          <w:rFonts w:ascii="Arial" w:hAnsi="Arial" w:cs="Arial"/>
          <w:sz w:val="22"/>
          <w:szCs w:val="22"/>
        </w:rPr>
        <w:t>m</w:t>
      </w:r>
      <w:r w:rsidRPr="00380143">
        <w:rPr>
          <w:rFonts w:ascii="Arial" w:hAnsi="Arial" w:cs="Arial"/>
          <w:sz w:val="22"/>
          <w:szCs w:val="22"/>
        </w:rPr>
        <w:t>pta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w:t>
      </w:r>
      <w:r w:rsidRPr="00104783">
        <w:rPr>
          <w:rFonts w:ascii="Arial" w:hAnsi="Arial" w:cs="Arial"/>
          <w:szCs w:val="22"/>
        </w:rPr>
        <w:lastRenderedPageBreak/>
        <w:t xml:space="preserve">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34E55" w:rsidRDefault="00627116"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oferta econòmica</w:t>
      </w:r>
      <w:r w:rsidR="00693650">
        <w:rPr>
          <w:rFonts w:ascii="Arial" w:hAnsi="Arial" w:cs="Arial"/>
          <w:snapToGrid w:val="0"/>
          <w:szCs w:val="22"/>
          <w:lang w:eastAsia="es-ES"/>
        </w:rPr>
        <w:t xml:space="preserve"> / </w:t>
      </w:r>
      <w:r w:rsidR="005F7025">
        <w:rPr>
          <w:rFonts w:ascii="Arial" w:hAnsi="Arial" w:cs="Arial"/>
          <w:snapToGrid w:val="0"/>
          <w:szCs w:val="22"/>
          <w:lang w:eastAsia="es-ES"/>
        </w:rPr>
        <w:t>ampliació de garantia:</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693650" w:rsidRPr="00627116" w:rsidRDefault="00F36F01" w:rsidP="00627116">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lastRenderedPageBreak/>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lastRenderedPageBreak/>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En cas d’optar per les opcions previstes en aquest punt 3.a), cal consultar el link següent per a la seva constitució:</w:t>
      </w:r>
    </w:p>
    <w:p w:rsidR="00FB7C19" w:rsidRPr="00DD784B" w:rsidRDefault="00D94C96"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00FB7C19" w:rsidRPr="00DD784B">
          <w:rPr>
            <w:rFonts w:ascii="Arial" w:hAnsi="Arial" w:cs="Arial"/>
            <w:color w:val="0000FF"/>
            <w:u w:val="single"/>
          </w:rPr>
          <w:t>http://economia.gencat.cat/ca/tramits/tramits-temes/Constitucio-i-devolucio-de-garanties-i-diposits</w:t>
        </w:r>
      </w:hyperlink>
    </w:p>
    <w:p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(e-Notum)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w:t>
      </w:r>
      <w:r>
        <w:rPr>
          <w:rFonts w:ascii="Arial" w:hAnsi="Arial"/>
          <w:snapToGrid w:val="0"/>
          <w:lang w:eastAsia="es-ES"/>
        </w:rPr>
        <w:lastRenderedPageBreak/>
        <w:t>de contractació.</w:t>
      </w:r>
    </w:p>
    <w:p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w:t>
      </w:r>
      <w:r w:rsidR="00BD7219" w:rsidRPr="00A17D2B">
        <w:rPr>
          <w:rFonts w:ascii="Arial" w:hAnsi="Arial" w:cs="Arial"/>
          <w:szCs w:val="22"/>
        </w:rPr>
        <w:lastRenderedPageBreak/>
        <w:t>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bookmarkStart w:id="6" w:name="_GoBack"/>
      <w:bookmarkEnd w:id="6"/>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En cas de contractes d’obres a tant alçat o amb preu tancat, l’adjudicatari del contracte en el termini que s’estableixi en el plec de prescripcions tècniques ha de presentar el projecte de construcció de les variants o millores ofertades,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w:t>
      </w:r>
      <w:r w:rsidRPr="00A17D2B">
        <w:rPr>
          <w:rFonts w:ascii="Arial" w:eastAsia="Calibri" w:hAnsi="Arial" w:cs="Arial"/>
          <w:szCs w:val="22"/>
          <w:lang w:eastAsia="en-US"/>
        </w:rPr>
        <w:lastRenderedPageBreak/>
        <w:t xml:space="preserve">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w:t>
      </w:r>
      <w:r w:rsidRPr="00A17D2B">
        <w:rPr>
          <w:rFonts w:ascii="Arial" w:hAnsi="Arial" w:cs="Arial"/>
          <w:snapToGrid w:val="0"/>
          <w:szCs w:val="22"/>
          <w:lang w:eastAsia="es-ES"/>
        </w:rPr>
        <w:lastRenderedPageBreak/>
        <w:t xml:space="preserve">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subcontractistes han d’emprar, almenys, el català en els rètols, les publicacions, els avisos i en la </w:t>
      </w:r>
      <w:r w:rsidR="00624F5F" w:rsidRPr="00A17D2B">
        <w:rPr>
          <w:rFonts w:ascii="Arial" w:hAnsi="Arial" w:cs="Arial"/>
          <w:szCs w:val="22"/>
        </w:rPr>
        <w:lastRenderedPageBreak/>
        <w:t>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w:t>
      </w:r>
      <w:r w:rsidR="00926912">
        <w:rPr>
          <w:rFonts w:ascii="Arial" w:hAnsi="Arial" w:cs="Arial"/>
          <w:szCs w:val="22"/>
        </w:rPr>
        <w:t>·l</w:t>
      </w:r>
      <w:r w:rsidRPr="00A17D2B">
        <w:rPr>
          <w:rFonts w:ascii="Arial" w:hAnsi="Arial" w:cs="Arial"/>
          <w:szCs w:val="22"/>
        </w:rPr>
        <w:t>at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subcontractistes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subcontractistes han d’emprar l’aranès d’acord amb la Llei 16/1990, de 13 de juliol, sobre el règim especial de la Vall d’Aran i amb la normativa pròpia del Conselh Generau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s’assenyalin.</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lastRenderedPageBreak/>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subcontractistes, o llurs empreses filials o vinculades, es comprometen </w:t>
      </w:r>
      <w:r w:rsidRPr="003B4DEB">
        <w:rPr>
          <w:rFonts w:ascii="Arial" w:hAnsi="Arial" w:cs="Arial"/>
          <w:snapToGrid w:val="0"/>
          <w:szCs w:val="22"/>
          <w:lang w:eastAsia="es-ES"/>
        </w:rPr>
        <w:lastRenderedPageBreak/>
        <w:t>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w:t>
      </w:r>
      <w:r w:rsidRPr="00A17D2B">
        <w:rPr>
          <w:rFonts w:ascii="Arial" w:hAnsi="Arial" w:cs="Arial"/>
          <w:snapToGrid w:val="0"/>
          <w:szCs w:val="22"/>
          <w:lang w:eastAsia="es-ES"/>
        </w:rPr>
        <w:lastRenderedPageBreak/>
        <w:t>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s les determinacions del clausul</w:t>
      </w:r>
      <w:r w:rsidRPr="00A17D2B">
        <w:rPr>
          <w:rFonts w:ascii="Arial" w:hAnsi="Arial" w:cs="Arial"/>
          <w:szCs w:val="22"/>
        </w:rPr>
        <w:t>at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subcontractista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Els subcontractistes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pagament a subcontractistes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lastRenderedPageBreak/>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incidències que puguin sorgir entre l’Administració i el contractista en l’execució del contracte, per diferències en la interpretació del que s’ha convingut o bé per la necessitat de modificar les </w:t>
      </w:r>
      <w:r w:rsidRPr="00A17D2B">
        <w:rPr>
          <w:rFonts w:ascii="Arial" w:hAnsi="Arial" w:cs="Arial"/>
          <w:snapToGrid w:val="0"/>
          <w:szCs w:val="22"/>
          <w:lang w:eastAsia="es-ES"/>
        </w:rPr>
        <w:lastRenderedPageBreak/>
        <w:t>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A41288" w:rsidRDefault="00A41288"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627116" w:rsidRDefault="00627116"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627116" w:rsidRDefault="00627116"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627116" w:rsidRDefault="00627116"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627116" w:rsidRDefault="00627116"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627116" w:rsidRDefault="00627116"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627116" w:rsidRDefault="00627116"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627116" w:rsidRDefault="00627116"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rsidR="00C6789A" w:rsidRDefault="00C6789A" w:rsidP="00C6789A">
      <w:pPr>
        <w:autoSpaceDE w:val="0"/>
        <w:autoSpaceDN w:val="0"/>
        <w:adjustRightInd w:val="0"/>
        <w:jc w:val="both"/>
        <w:rPr>
          <w:rFonts w:ascii="Arial" w:hAnsi="Arial" w:cs="Arial"/>
          <w:snapToGrid w:val="0"/>
          <w:szCs w:val="22"/>
          <w:lang w:eastAsia="es-ES"/>
        </w:rPr>
      </w:pPr>
      <w:bookmarkStart w:id="7" w:name="OLE_LINK4"/>
      <w:bookmarkStart w:id="8" w:name="OLE_LINK5"/>
    </w:p>
    <w:bookmarkEnd w:id="7"/>
    <w:bookmarkEnd w:id="8"/>
    <w:p w:rsidR="00130A60" w:rsidRPr="00A17D2B" w:rsidRDefault="00130A60" w:rsidP="0013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rsidR="00130A60" w:rsidRPr="00A17D2B" w:rsidRDefault="00130A60" w:rsidP="00130A60">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rsidR="00130A60" w:rsidRDefault="00130A60" w:rsidP="00130A60">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rsidR="00130A60" w:rsidRDefault="00130A60" w:rsidP="00130A60">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rsidR="00130A60" w:rsidRPr="005D22CE" w:rsidRDefault="00130A60" w:rsidP="00130A60">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rsidR="00130A60" w:rsidRPr="00A17D2B" w:rsidRDefault="00130A60" w:rsidP="00130A60">
      <w:pPr>
        <w:spacing w:after="120"/>
        <w:jc w:val="both"/>
        <w:outlineLvl w:val="0"/>
        <w:rPr>
          <w:rFonts w:ascii="Arial" w:hAnsi="Arial" w:cs="Arial"/>
          <w:b/>
          <w:snapToGrid w:val="0"/>
          <w:szCs w:val="22"/>
        </w:rPr>
      </w:pP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rsidR="00130A60" w:rsidRPr="00A17D2B"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rsidR="00130A60" w:rsidRPr="008C12D5" w:rsidRDefault="00130A60" w:rsidP="00130A60">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rsidR="00130A60" w:rsidRDefault="00130A60" w:rsidP="00130A60">
      <w:pPr>
        <w:autoSpaceDE w:val="0"/>
        <w:autoSpaceDN w:val="0"/>
        <w:adjustRightInd w:val="0"/>
        <w:jc w:val="both"/>
        <w:rPr>
          <w:rFonts w:ascii="Arial" w:hAnsi="Arial" w:cs="Arial"/>
          <w:snapToGrid w:val="0"/>
          <w:szCs w:val="22"/>
          <w:lang w:eastAsia="es-ES"/>
        </w:rPr>
      </w:pPr>
    </w:p>
    <w:p w:rsidR="00130A60" w:rsidRDefault="00130A60" w:rsidP="00130A60">
      <w:pPr>
        <w:autoSpaceDE w:val="0"/>
        <w:autoSpaceDN w:val="0"/>
        <w:adjustRightInd w:val="0"/>
        <w:jc w:val="both"/>
        <w:rPr>
          <w:rFonts w:ascii="Arial" w:hAnsi="Arial" w:cs="Arial"/>
          <w:snapToGrid w:val="0"/>
          <w:szCs w:val="22"/>
          <w:lang w:eastAsia="es-ES"/>
        </w:rPr>
      </w:pPr>
    </w:p>
    <w:p w:rsidR="00130A60" w:rsidRPr="008C12D5" w:rsidRDefault="00130A60" w:rsidP="00130A60">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 xml:space="preserve">No caldrà l’acreditació de la solvència tècnica i econòmica en el cas que l’empresa disposi de classificació empresarial vigent en el Grup </w:t>
      </w:r>
      <w:r w:rsidR="00627116">
        <w:rPr>
          <w:rFonts w:ascii="Arial" w:hAnsi="Arial" w:cs="Arial"/>
          <w:b/>
          <w:snapToGrid w:val="0"/>
          <w:szCs w:val="22"/>
          <w:lang w:eastAsia="es-ES"/>
        </w:rPr>
        <w:t>J</w:t>
      </w:r>
      <w:r w:rsidRPr="008C12D5">
        <w:rPr>
          <w:rFonts w:ascii="Arial" w:hAnsi="Arial" w:cs="Arial"/>
          <w:b/>
          <w:snapToGrid w:val="0"/>
          <w:szCs w:val="22"/>
          <w:lang w:eastAsia="es-ES"/>
        </w:rPr>
        <w:t xml:space="preserve">, subgrup </w:t>
      </w:r>
      <w:r w:rsidR="00627116">
        <w:rPr>
          <w:rFonts w:ascii="Arial" w:hAnsi="Arial" w:cs="Arial"/>
          <w:b/>
          <w:snapToGrid w:val="0"/>
          <w:szCs w:val="22"/>
          <w:lang w:eastAsia="es-ES"/>
        </w:rPr>
        <w:t>2</w:t>
      </w:r>
      <w:r w:rsidRPr="008C12D5">
        <w:rPr>
          <w:rFonts w:ascii="Arial" w:hAnsi="Arial" w:cs="Arial"/>
          <w:b/>
          <w:snapToGrid w:val="0"/>
          <w:szCs w:val="22"/>
          <w:lang w:eastAsia="es-ES"/>
        </w:rPr>
        <w:t xml:space="preserve"> </w:t>
      </w:r>
      <w:r w:rsidR="0084192B">
        <w:rPr>
          <w:rFonts w:ascii="Arial" w:hAnsi="Arial" w:cs="Arial"/>
          <w:b/>
          <w:snapToGrid w:val="0"/>
          <w:szCs w:val="22"/>
          <w:lang w:eastAsia="es-ES"/>
        </w:rPr>
        <w:t xml:space="preserve">qualsevol </w:t>
      </w:r>
      <w:r w:rsidRPr="008C12D5">
        <w:rPr>
          <w:rFonts w:ascii="Arial" w:hAnsi="Arial" w:cs="Arial"/>
          <w:b/>
          <w:snapToGrid w:val="0"/>
          <w:szCs w:val="22"/>
          <w:lang w:eastAsia="es-ES"/>
        </w:rPr>
        <w:t>categoria.</w:t>
      </w:r>
    </w:p>
    <w:p w:rsidR="00130A60" w:rsidRDefault="00130A60" w:rsidP="00130A60">
      <w:pPr>
        <w:spacing w:after="120"/>
        <w:jc w:val="both"/>
        <w:rPr>
          <w:rFonts w:ascii="Arial" w:hAnsi="Arial" w:cs="Arial"/>
          <w:snapToGrid w:val="0"/>
          <w:szCs w:val="22"/>
          <w:lang w:eastAsia="es-ES"/>
        </w:rPr>
      </w:pPr>
    </w:p>
    <w:p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rsidR="00B70FE9" w:rsidRPr="00A17D2B" w:rsidRDefault="00B70FE9" w:rsidP="00B70FE9">
      <w:pPr>
        <w:spacing w:after="120"/>
        <w:jc w:val="both"/>
        <w:rPr>
          <w:rFonts w:ascii="Arial" w:hAnsi="Arial" w:cs="Arial"/>
          <w:b/>
          <w:szCs w:val="22"/>
        </w:rPr>
      </w:pPr>
    </w:p>
    <w:p w:rsidR="00B70FE9" w:rsidRDefault="00B70FE9"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B70FE9" w:rsidRPr="00501EDE" w:rsidRDefault="00B70FE9" w:rsidP="00501EDE">
      <w:pPr>
        <w:spacing w:after="120"/>
        <w:jc w:val="both"/>
        <w:rPr>
          <w:rFonts w:ascii="Arial" w:hAnsi="Arial" w:cs="Arial"/>
          <w:b/>
          <w:szCs w:val="22"/>
        </w:rPr>
      </w:pPr>
      <w:r w:rsidRPr="00501EDE">
        <w:rPr>
          <w:rFonts w:ascii="Arial" w:hAnsi="Arial" w:cs="Arial"/>
          <w:b/>
          <w:szCs w:val="22"/>
        </w:rPr>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0A33CF" w:rsidRDefault="000A33CF" w:rsidP="00B70FE9">
      <w:pPr>
        <w:pStyle w:val="Ttol3"/>
        <w:jc w:val="left"/>
        <w:rPr>
          <w:rFonts w:ascii="Arial" w:hAnsi="Arial" w:cs="Arial"/>
          <w:sz w:val="22"/>
          <w:szCs w:val="22"/>
          <w:lang w:val="ca-ES"/>
        </w:rPr>
      </w:pPr>
    </w:p>
    <w:p w:rsidR="00B70FE9" w:rsidRPr="00B31A35" w:rsidRDefault="00F97FF8" w:rsidP="00B31A35">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4F4CED">
        <w:rPr>
          <w:rFonts w:ascii="Arial" w:hAnsi="Arial" w:cs="Arial"/>
          <w:sz w:val="22"/>
          <w:szCs w:val="22"/>
          <w:lang w:val="ca-ES"/>
        </w:rPr>
        <w:t>80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4F4CED">
        <w:rPr>
          <w:rFonts w:ascii="Arial" w:hAnsi="Arial" w:cs="Arial"/>
          <w:b/>
          <w:bCs/>
          <w:noProof w:val="0"/>
          <w:color w:val="000000"/>
          <w:sz w:val="22"/>
          <w:szCs w:val="22"/>
          <w:u w:val="single"/>
        </w:rPr>
        <w:t>80</w:t>
      </w:r>
      <w:r w:rsidR="00B70FE9" w:rsidRPr="00C31528">
        <w:rPr>
          <w:rFonts w:ascii="Arial" w:hAnsi="Arial" w:cs="Arial"/>
          <w:b/>
          <w:bCs/>
          <w:noProof w:val="0"/>
          <w:color w:val="000000"/>
          <w:sz w:val="22"/>
          <w:szCs w:val="22"/>
          <w:u w:val="single"/>
        </w:rPr>
        <w:t xml:space="preserve"> * (100-100 *(Bm-Bi))</w:t>
      </w:r>
      <w:r w:rsidR="00B70FE9" w:rsidRPr="00C31528">
        <w:rPr>
          <w:rFonts w:ascii="Arial" w:hAnsi="Arial" w:cs="Arial"/>
          <w:bCs/>
          <w:noProof w:val="0"/>
          <w:color w:val="000000"/>
          <w:sz w:val="22"/>
          <w:szCs w:val="22"/>
        </w:rPr>
        <w:t xml:space="preserve"> </w:t>
      </w:r>
    </w:p>
    <w:p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Bm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4F4CED">
        <w:rPr>
          <w:rFonts w:ascii="Arial" w:hAnsi="Arial" w:cs="Arial"/>
          <w:szCs w:val="22"/>
        </w:rPr>
        <w:t>80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31E3C" w:rsidRDefault="00B31E3C" w:rsidP="00B31E3C">
      <w:pPr>
        <w:pStyle w:val="Default"/>
        <w:rPr>
          <w:b/>
          <w:bCs/>
          <w:sz w:val="22"/>
          <w:szCs w:val="22"/>
        </w:rPr>
      </w:pPr>
    </w:p>
    <w:p w:rsidR="00B31E3C" w:rsidRPr="006367DC" w:rsidRDefault="00B31E3C" w:rsidP="00B31E3C">
      <w:pPr>
        <w:pStyle w:val="Default"/>
        <w:rPr>
          <w:sz w:val="22"/>
          <w:szCs w:val="22"/>
        </w:rPr>
      </w:pPr>
      <w:r>
        <w:rPr>
          <w:b/>
          <w:bCs/>
          <w:sz w:val="22"/>
          <w:szCs w:val="22"/>
        </w:rPr>
        <w:t>Ampliació d</w:t>
      </w:r>
      <w:r w:rsidR="00BB70A7">
        <w:rPr>
          <w:b/>
          <w:bCs/>
          <w:sz w:val="22"/>
          <w:szCs w:val="22"/>
        </w:rPr>
        <w:t>el ter</w:t>
      </w:r>
      <w:r w:rsidR="003854DB">
        <w:rPr>
          <w:b/>
          <w:bCs/>
          <w:sz w:val="22"/>
          <w:szCs w:val="22"/>
        </w:rPr>
        <w:t xml:space="preserve">mini de garantia (fins a 20 </w:t>
      </w:r>
      <w:r w:rsidRPr="006367DC">
        <w:rPr>
          <w:b/>
          <w:bCs/>
          <w:sz w:val="22"/>
          <w:szCs w:val="22"/>
        </w:rPr>
        <w:t xml:space="preserve">punts) </w:t>
      </w:r>
    </w:p>
    <w:p w:rsidR="004F4CED" w:rsidRDefault="003854DB" w:rsidP="00130A60">
      <w:pPr>
        <w:autoSpaceDE w:val="0"/>
        <w:autoSpaceDN w:val="0"/>
        <w:adjustRightInd w:val="0"/>
        <w:jc w:val="both"/>
        <w:rPr>
          <w:rFonts w:ascii="Arial" w:hAnsi="Arial" w:cs="Arial"/>
          <w:szCs w:val="22"/>
        </w:rPr>
      </w:pPr>
      <w:r w:rsidRPr="003854DB">
        <w:rPr>
          <w:rFonts w:ascii="Arial" w:hAnsi="Arial" w:cs="Arial"/>
          <w:szCs w:val="22"/>
        </w:rPr>
        <w:t>Es valorarà l’ampliació del termini de garantia de la instal·lació i dels equips i material per sobre del termini obligatori d’1 any establert en el document “Característiques de la licitació per a la contractació de les obres d’instal·lació d’humidificadors per a les zones de treball de l’Arxiu Nacional de Catalunya”.</w:t>
      </w:r>
    </w:p>
    <w:p w:rsidR="003854DB" w:rsidRDefault="003854DB" w:rsidP="00130A60">
      <w:pPr>
        <w:autoSpaceDE w:val="0"/>
        <w:autoSpaceDN w:val="0"/>
        <w:adjustRightInd w:val="0"/>
        <w:jc w:val="both"/>
        <w:rPr>
          <w:rFonts w:ascii="Arial" w:hAnsi="Arial" w:cs="Arial"/>
          <w:szCs w:val="22"/>
        </w:rPr>
      </w:pPr>
    </w:p>
    <w:p w:rsidR="00B31E3C" w:rsidRPr="00B31E3C" w:rsidRDefault="00B31E3C" w:rsidP="00130A60">
      <w:pPr>
        <w:autoSpaceDE w:val="0"/>
        <w:autoSpaceDN w:val="0"/>
        <w:adjustRightInd w:val="0"/>
        <w:jc w:val="both"/>
        <w:rPr>
          <w:rFonts w:ascii="Arial" w:hAnsi="Arial" w:cs="Arial"/>
          <w:color w:val="000000"/>
          <w:szCs w:val="22"/>
          <w:lang w:val="es-ES"/>
        </w:rPr>
      </w:pPr>
      <w:r w:rsidRPr="00B31E3C">
        <w:rPr>
          <w:rFonts w:ascii="Arial" w:hAnsi="Arial" w:cs="Arial"/>
          <w:szCs w:val="22"/>
        </w:rPr>
        <w:t>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130A60">
              <w:rPr>
                <w:rFonts w:ascii="Arial" w:hAnsi="Arial" w:cs="Arial"/>
                <w:color w:val="auto"/>
                <w:sz w:val="22"/>
                <w:szCs w:val="22"/>
                <w:lang w:val="ca-ES"/>
              </w:rPr>
              <w:t xml:space="preserve"> (total 3 anys)</w:t>
            </w:r>
          </w:p>
        </w:tc>
        <w:tc>
          <w:tcPr>
            <w:tcW w:w="4800" w:type="dxa"/>
          </w:tcPr>
          <w:p w:rsidR="00B31E3C" w:rsidRPr="006367DC" w:rsidRDefault="003854DB"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20</w:t>
            </w:r>
            <w:r w:rsidR="00B31E3C">
              <w:rPr>
                <w:rFonts w:ascii="Arial" w:hAnsi="Arial" w:cs="Arial"/>
                <w:color w:val="auto"/>
                <w:sz w:val="22"/>
                <w:szCs w:val="22"/>
                <w:lang w:val="ca-ES"/>
              </w:rPr>
              <w:t xml:space="preserve"> punts</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d’1 any de garantia</w:t>
            </w:r>
            <w:r w:rsidR="00130A60">
              <w:rPr>
                <w:rFonts w:ascii="Arial" w:hAnsi="Arial" w:cs="Arial"/>
                <w:color w:val="auto"/>
                <w:sz w:val="22"/>
                <w:szCs w:val="22"/>
                <w:lang w:val="ca-ES"/>
              </w:rPr>
              <w:t xml:space="preserve"> (total 2 anys)</w:t>
            </w:r>
          </w:p>
        </w:tc>
        <w:tc>
          <w:tcPr>
            <w:tcW w:w="4800" w:type="dxa"/>
          </w:tcPr>
          <w:p w:rsidR="00B31E3C" w:rsidRPr="006367DC" w:rsidRDefault="003854DB"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w:t>
            </w:r>
            <w:r w:rsidR="00B31E3C">
              <w:rPr>
                <w:rFonts w:ascii="Arial" w:hAnsi="Arial" w:cs="Arial"/>
                <w:color w:val="auto"/>
                <w:sz w:val="22"/>
                <w:szCs w:val="22"/>
                <w:lang w:val="ca-ES"/>
              </w:rPr>
              <w:t xml:space="preserve"> punts</w:t>
            </w:r>
          </w:p>
        </w:tc>
      </w:tr>
    </w:tbl>
    <w:p w:rsidR="00627116" w:rsidRDefault="00627116" w:rsidP="00627116">
      <w:pPr>
        <w:autoSpaceDE w:val="0"/>
        <w:autoSpaceDN w:val="0"/>
        <w:adjustRightInd w:val="0"/>
        <w:rPr>
          <w:rFonts w:ascii="CIDFont+F2" w:hAnsi="CIDFont+F2" w:cs="CIDFont+F2"/>
          <w:b/>
          <w:szCs w:val="22"/>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B31E3C" w:rsidRDefault="00B31E3C" w:rsidP="00B31A35">
      <w:pPr>
        <w:pStyle w:val="IE1"/>
        <w:numPr>
          <w:ilvl w:val="0"/>
          <w:numId w:val="8"/>
        </w:numPr>
        <w:spacing w:line="288" w:lineRule="auto"/>
        <w:rPr>
          <w:rFonts w:ascii="Arial" w:hAnsi="Arial" w:cs="Arial"/>
          <w:color w:val="auto"/>
          <w:sz w:val="22"/>
          <w:szCs w:val="22"/>
          <w:lang w:val="ca-ES"/>
        </w:rPr>
      </w:pPr>
      <w:r w:rsidRPr="00B31A35">
        <w:rPr>
          <w:rFonts w:ascii="Arial" w:hAnsi="Arial" w:cs="Arial"/>
          <w:color w:val="auto"/>
          <w:sz w:val="22"/>
          <w:szCs w:val="22"/>
          <w:lang w:val="ca-ES"/>
        </w:rPr>
        <w:t>Augment de term</w:t>
      </w:r>
      <w:r w:rsidR="004F4CED" w:rsidRPr="00B31A35">
        <w:rPr>
          <w:rFonts w:ascii="Arial" w:hAnsi="Arial" w:cs="Arial"/>
          <w:color w:val="auto"/>
          <w:sz w:val="22"/>
          <w:szCs w:val="22"/>
          <w:lang w:val="ca-ES"/>
        </w:rPr>
        <w:t xml:space="preserve">ini de garantia: puntuació </w:t>
      </w:r>
      <w:r w:rsidR="003854DB">
        <w:rPr>
          <w:rFonts w:ascii="Arial" w:hAnsi="Arial" w:cs="Arial"/>
          <w:color w:val="auto"/>
          <w:sz w:val="22"/>
          <w:szCs w:val="22"/>
          <w:lang w:val="ca-ES"/>
        </w:rPr>
        <w:t>de 20</w:t>
      </w:r>
      <w:r w:rsidRPr="00B31A35">
        <w:rPr>
          <w:rFonts w:ascii="Arial" w:hAnsi="Arial" w:cs="Arial"/>
          <w:color w:val="auto"/>
          <w:sz w:val="22"/>
          <w:szCs w:val="22"/>
          <w:lang w:val="ca-ES"/>
        </w:rPr>
        <w:t xml:space="preserve"> punts.</w:t>
      </w:r>
    </w:p>
    <w:p w:rsidR="00EC0BD1" w:rsidRPr="00B31A35" w:rsidRDefault="00994097" w:rsidP="00B31A35">
      <w:pPr>
        <w:pStyle w:val="IE1"/>
        <w:spacing w:line="288" w:lineRule="auto"/>
        <w:rPr>
          <w:rFonts w:ascii="Arial" w:hAnsi="Arial" w:cs="Arial"/>
          <w:color w:val="auto"/>
          <w:sz w:val="22"/>
          <w:szCs w:val="22"/>
          <w:lang w:val="ca-ES"/>
        </w:rPr>
      </w:pPr>
      <w:r w:rsidRPr="00B31A35">
        <w:rPr>
          <w:rFonts w:ascii="Arial" w:hAnsi="Arial" w:cs="Arial"/>
          <w:sz w:val="22"/>
          <w:szCs w:val="22"/>
          <w:lang w:val="ca-ES"/>
        </w:rPr>
        <w:t xml:space="preserve">En cas  d’estar en BAIXA TEMERÀRIA, es donarà  al licitador afectat un termini de 3 dies hàbils per tal que presenti documentació que acrediti la viabilitat de la seva proposta per l’import proposat. El requeriment d’aquesta informació es realitzarà via e-Notum. </w:t>
      </w:r>
    </w:p>
    <w:p w:rsidR="003854DB" w:rsidRDefault="003854DB" w:rsidP="004B6A6A">
      <w:pPr>
        <w:spacing w:after="120"/>
        <w:jc w:val="both"/>
        <w:rPr>
          <w:rFonts w:ascii="Arial" w:hAnsi="Arial" w:cs="Arial"/>
          <w:b/>
        </w:rPr>
      </w:pPr>
    </w:p>
    <w:p w:rsidR="003854DB" w:rsidRDefault="003854DB" w:rsidP="004B6A6A">
      <w:pPr>
        <w:spacing w:after="120"/>
        <w:jc w:val="both"/>
        <w:rPr>
          <w:rFonts w:ascii="Arial" w:hAnsi="Arial" w:cs="Arial"/>
          <w:b/>
        </w:rPr>
      </w:pPr>
    </w:p>
    <w:p w:rsidR="003854DB" w:rsidRDefault="003854DB" w:rsidP="004B6A6A">
      <w:pPr>
        <w:spacing w:after="120"/>
        <w:jc w:val="both"/>
        <w:rPr>
          <w:rFonts w:ascii="Arial" w:hAnsi="Arial" w:cs="Arial"/>
          <w:b/>
        </w:rPr>
      </w:pPr>
    </w:p>
    <w:p w:rsidR="003854DB" w:rsidRDefault="003854DB" w:rsidP="004B6A6A">
      <w:pPr>
        <w:spacing w:after="120"/>
        <w:jc w:val="both"/>
        <w:rPr>
          <w:rFonts w:ascii="Arial" w:hAnsi="Arial" w:cs="Arial"/>
          <w:b/>
        </w:rPr>
      </w:pPr>
    </w:p>
    <w:p w:rsidR="003854DB" w:rsidRDefault="003854DB" w:rsidP="004B6A6A">
      <w:pPr>
        <w:spacing w:after="120"/>
        <w:jc w:val="both"/>
        <w:rPr>
          <w:rFonts w:ascii="Arial" w:hAnsi="Arial" w:cs="Arial"/>
          <w:b/>
        </w:rPr>
      </w:pPr>
    </w:p>
    <w:p w:rsidR="003854DB" w:rsidRDefault="003854DB" w:rsidP="004B6A6A">
      <w:pPr>
        <w:spacing w:after="120"/>
        <w:jc w:val="both"/>
        <w:rPr>
          <w:rFonts w:ascii="Arial" w:hAnsi="Arial" w:cs="Arial"/>
          <w:b/>
        </w:rPr>
      </w:pPr>
    </w:p>
    <w:p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3B11B5">
        <w:rPr>
          <w:rFonts w:ascii="Arial" w:hAnsi="Arial" w:cs="Arial"/>
          <w:szCs w:val="22"/>
        </w:rPr>
        <w:t>o</w:t>
      </w:r>
      <w:r w:rsidR="003B11B5" w:rsidRPr="003B11B5">
        <w:rPr>
          <w:rFonts w:ascii="Arial" w:hAnsi="Arial" w:cs="Arial"/>
          <w:szCs w:val="22"/>
        </w:rPr>
        <w:t xml:space="preserve">bres d'instal·lació d'humidificadors a les zones de treball de l'Arxiu Nacional de Catalunya a executar durant el </w:t>
      </w:r>
      <w:r w:rsidR="00B31A35" w:rsidRPr="00B31A35">
        <w:rPr>
          <w:rFonts w:ascii="Arial" w:hAnsi="Arial" w:cs="Arial"/>
          <w:szCs w:val="22"/>
        </w:rPr>
        <w:t>2025</w:t>
      </w:r>
      <w:r w:rsidR="00CE12CA">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sidR="008F02E1">
        <w:rPr>
          <w:rFonts w:ascii="Arial" w:hAnsi="Arial"/>
          <w:lang w:val="es-ES"/>
        </w:rPr>
        <w:t>són vigents i el número de registre és el següent: (indicar el número de registre que correspongui)</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t>Altre registre oficial equivalent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lastRenderedPageBreak/>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C06BF7" w:rsidRDefault="00C06BF7" w:rsidP="00C06BF7">
      <w:pPr>
        <w:autoSpaceDE w:val="0"/>
        <w:autoSpaceDN w:val="0"/>
        <w:adjustRightInd w:val="0"/>
        <w:jc w:val="both"/>
        <w:rPr>
          <w:i/>
          <w:szCs w:val="22"/>
        </w:rPr>
      </w:pPr>
    </w:p>
    <w:p w:rsidR="00010543" w:rsidRPr="00A17D2B" w:rsidRDefault="00010543" w:rsidP="00010543">
      <w:pPr>
        <w:spacing w:after="120"/>
        <w:jc w:val="both"/>
        <w:rPr>
          <w:rFonts w:ascii="Arial" w:hAnsi="Arial" w:cs="Arial"/>
          <w:snapToGrid w:val="0"/>
          <w:szCs w:val="22"/>
          <w:lang w:eastAsia="es-ES"/>
        </w:rPr>
      </w:pP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 xml:space="preserve">per a les obres </w:t>
      </w:r>
      <w:r w:rsidR="003B11B5" w:rsidRPr="003B11B5">
        <w:rPr>
          <w:rFonts w:ascii="Arial" w:hAnsi="Arial" w:cs="Arial"/>
          <w:snapToGrid w:val="0"/>
          <w:szCs w:val="22"/>
          <w:lang w:eastAsia="es-ES"/>
        </w:rPr>
        <w:t>d'instal·lació d'humidificadors a les zones de treball de l'Arxiu Nacional de Catalunya a executar durant el 2025</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A354C8" w:rsidRDefault="00A354C8" w:rsidP="00C06BF7">
      <w:pPr>
        <w:spacing w:after="120"/>
        <w:jc w:val="both"/>
        <w:rPr>
          <w:rFonts w:ascii="Arial" w:hAnsi="Arial" w:cs="Arial"/>
          <w:snapToGrid w:val="0"/>
          <w:szCs w:val="22"/>
          <w:lang w:eastAsia="es-ES"/>
        </w:rPr>
      </w:pPr>
    </w:p>
    <w:p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C06BF7" w:rsidRDefault="00C06BF7" w:rsidP="00C06BF7">
      <w:pPr>
        <w:spacing w:after="120"/>
        <w:jc w:val="both"/>
        <w:rPr>
          <w:rFonts w:ascii="Arial" w:hAnsi="Arial" w:cs="Arial"/>
          <w:snapToGrid w:val="0"/>
          <w:szCs w:val="22"/>
          <w:lang w:eastAsia="es-ES"/>
        </w:rPr>
      </w:pPr>
    </w:p>
    <w:p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bl>
    <w:p w:rsidR="00A354C8" w:rsidRPr="00A17D2B" w:rsidRDefault="00A354C8"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06BF7"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bCs/>
          <w:szCs w:val="22"/>
        </w:rPr>
      </w:pPr>
    </w:p>
    <w:p w:rsidR="008431FE" w:rsidRDefault="00C57278" w:rsidP="000F0E25">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B31A35" w:rsidRDefault="00B31A35" w:rsidP="000F0E25">
      <w:pPr>
        <w:spacing w:after="120"/>
        <w:jc w:val="both"/>
        <w:rPr>
          <w:rFonts w:ascii="Arial" w:hAnsi="Arial" w:cs="Arial"/>
          <w:b/>
        </w:rPr>
      </w:pPr>
    </w:p>
    <w:p w:rsidR="003B11B5" w:rsidRDefault="003B11B5" w:rsidP="000F0E25">
      <w:pPr>
        <w:spacing w:after="120"/>
        <w:jc w:val="both"/>
        <w:rPr>
          <w:rFonts w:ascii="Arial" w:hAnsi="Arial" w:cs="Arial"/>
          <w:b/>
        </w:rPr>
      </w:pPr>
    </w:p>
    <w:p w:rsidR="000F0E25" w:rsidRPr="008431FE" w:rsidRDefault="000F0E25" w:rsidP="000F0E25">
      <w:pPr>
        <w:spacing w:after="120"/>
        <w:jc w:val="both"/>
        <w:rPr>
          <w:rFonts w:ascii="Arial" w:hAnsi="Arial" w:cs="Arial"/>
          <w:snapToGrid w:val="0"/>
          <w:szCs w:val="22"/>
          <w:lang w:eastAsia="es-ES"/>
        </w:rPr>
      </w:pPr>
      <w:r w:rsidRPr="00A32DC0">
        <w:rPr>
          <w:rFonts w:ascii="Arial" w:hAnsi="Arial" w:cs="Arial"/>
          <w:b/>
        </w:rPr>
        <w:lastRenderedPageBreak/>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9D2C7B" w:rsidRDefault="009D2C7B" w:rsidP="000F0E25">
      <w:pPr>
        <w:jc w:val="both"/>
        <w:rPr>
          <w:rFonts w:ascii="Arial" w:hAnsi="Arial"/>
          <w:b/>
        </w:rPr>
      </w:pPr>
    </w:p>
    <w:p w:rsidR="000F0E25" w:rsidRDefault="000F0E25" w:rsidP="000F0E25">
      <w:pPr>
        <w:jc w:val="both"/>
        <w:rPr>
          <w:rFonts w:ascii="Arial" w:hAnsi="Arial"/>
          <w:b/>
        </w:rPr>
      </w:pPr>
      <w:r>
        <w:rPr>
          <w:rFonts w:ascii="Arial" w:hAnsi="Arial"/>
          <w:b/>
        </w:rPr>
        <w:lastRenderedPageBreak/>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lastRenderedPageBreak/>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«Handelsregister»;</w:t>
      </w:r>
    </w:p>
    <w:p w:rsidR="000F0E25" w:rsidRPr="008E4DA4" w:rsidRDefault="000F0E25" w:rsidP="000F0E25">
      <w:pPr>
        <w:jc w:val="both"/>
        <w:rPr>
          <w:sz w:val="16"/>
          <w:lang w:val="es-ES"/>
        </w:rPr>
      </w:pPr>
      <w:r w:rsidRPr="008E4DA4">
        <w:rPr>
          <w:sz w:val="16"/>
          <w:lang w:val="es-ES"/>
        </w:rPr>
        <w:t>b) Para Dinamarca: «Handelsregister», «Aktieselskabesregistret» y «Erhvervsregistret»;</w:t>
      </w:r>
    </w:p>
    <w:p w:rsidR="000F0E25" w:rsidRPr="008E4DA4" w:rsidRDefault="000F0E25" w:rsidP="000F0E25">
      <w:pPr>
        <w:jc w:val="both"/>
        <w:rPr>
          <w:sz w:val="16"/>
          <w:lang w:val="es-ES"/>
        </w:rPr>
      </w:pPr>
      <w:r w:rsidRPr="008E4DA4">
        <w:rPr>
          <w:sz w:val="16"/>
          <w:lang w:val="es-ES"/>
        </w:rPr>
        <w:t>c) Para Alemania: «Handelsregister» y «Handwerksrolle»;</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«Répertoire des Métiers»';</w:t>
      </w:r>
    </w:p>
    <w:p w:rsidR="000F0E25" w:rsidRPr="00182AEC" w:rsidRDefault="000F0E25" w:rsidP="000F0E25">
      <w:pPr>
        <w:jc w:val="both"/>
        <w:rPr>
          <w:sz w:val="16"/>
          <w:lang w:val="es-ES"/>
        </w:rPr>
      </w:pPr>
      <w:r w:rsidRPr="00182AEC">
        <w:rPr>
          <w:sz w:val="16"/>
          <w:lang w:val="es-ES"/>
        </w:rPr>
        <w:t>f) Para Italia: «Registro della Camera di Commercio, Industria, Agricoltura e Artigianato»;</w:t>
      </w:r>
    </w:p>
    <w:p w:rsidR="000F0E25" w:rsidRPr="008E4DA4" w:rsidRDefault="000F0E25" w:rsidP="000F0E25">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Para los Países Bajos: «Handelsregister»;</w:t>
      </w:r>
    </w:p>
    <w:p w:rsidR="000F0E25" w:rsidRPr="008E4DA4" w:rsidRDefault="000F0E25" w:rsidP="000F0E25">
      <w:pPr>
        <w:jc w:val="both"/>
        <w:rPr>
          <w:sz w:val="16"/>
          <w:lang w:val="es-ES"/>
        </w:rPr>
      </w:pPr>
      <w:r w:rsidRPr="008E4DA4">
        <w:rPr>
          <w:sz w:val="16"/>
          <w:lang w:val="es-ES"/>
        </w:rPr>
        <w:t>i) Para Portugal: «Comissao de Alvarás de Empresas de Obras Públicas e Particulares» (CAEOPP);</w:t>
      </w:r>
    </w:p>
    <w:p w:rsidR="000F0E25" w:rsidRPr="008E4DA4" w:rsidRDefault="000F0E25" w:rsidP="000F0E25">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k) Para Austria: «Firmenbuch», «Gewerberegister», «Mitgliederverzeichnisse der Landeskammem»,</w:t>
      </w:r>
    </w:p>
    <w:p w:rsidR="000F0E25" w:rsidRPr="00FC1A2F" w:rsidRDefault="000F0E25" w:rsidP="000F0E25">
      <w:pPr>
        <w:jc w:val="both"/>
        <w:rPr>
          <w:sz w:val="16"/>
          <w:lang w:val="pt-BR"/>
        </w:rPr>
      </w:pPr>
      <w:r w:rsidRPr="00FC1A2F">
        <w:rPr>
          <w:sz w:val="16"/>
          <w:lang w:val="pt-BR"/>
        </w:rPr>
        <w:t>I) Para Finlandia: «Kaupparekisteri», «Handelsregistret»;</w:t>
      </w:r>
    </w:p>
    <w:p w:rsidR="000F0E25" w:rsidRPr="00FC1A2F" w:rsidRDefault="000F0E25" w:rsidP="000F0E25">
      <w:pPr>
        <w:jc w:val="both"/>
        <w:rPr>
          <w:sz w:val="16"/>
          <w:lang w:val="pt-BR"/>
        </w:rPr>
      </w:pPr>
      <w:r w:rsidRPr="00FC1A2F">
        <w:rPr>
          <w:sz w:val="16"/>
          <w:lang w:val="pt-BR"/>
        </w:rPr>
        <w:t>m) Para Suecia: «Aktiebolagsregistret», «Handlsregistret», «Föreningsregistret»;</w:t>
      </w:r>
    </w:p>
    <w:p w:rsidR="000F0E25" w:rsidRPr="00FC1A2F" w:rsidRDefault="000F0E25" w:rsidP="000F0E25">
      <w:pPr>
        <w:jc w:val="both"/>
        <w:rPr>
          <w:sz w:val="16"/>
          <w:lang w:val="pt-BR"/>
        </w:rPr>
      </w:pPr>
      <w:r w:rsidRPr="00FC1A2F">
        <w:rPr>
          <w:sz w:val="16"/>
          <w:lang w:val="pt-BR"/>
        </w:rPr>
        <w:t>n) Para Islandia: «Fírmaskrá»;</w:t>
      </w:r>
    </w:p>
    <w:p w:rsidR="000F0E25" w:rsidRPr="00FC1A2F" w:rsidRDefault="000F0E25" w:rsidP="000F0E25">
      <w:pPr>
        <w:jc w:val="both"/>
        <w:rPr>
          <w:sz w:val="16"/>
          <w:lang w:val="pt-BR"/>
        </w:rPr>
      </w:pPr>
      <w:r w:rsidRPr="00FC1A2F">
        <w:rPr>
          <w:sz w:val="16"/>
          <w:lang w:val="pt-BR"/>
        </w:rPr>
        <w:t>ñ) Para Liechtenstein: «Handelsregister», «Gewerberegister»;</w:t>
      </w:r>
    </w:p>
    <w:p w:rsidR="000F0E25" w:rsidRPr="00FC1A2F" w:rsidRDefault="000F0E25" w:rsidP="000F0E25">
      <w:pPr>
        <w:jc w:val="both"/>
        <w:rPr>
          <w:sz w:val="16"/>
          <w:lang w:val="pt-BR"/>
        </w:rPr>
      </w:pPr>
      <w:r w:rsidRPr="00FC1A2F">
        <w:rPr>
          <w:sz w:val="16"/>
          <w:lang w:val="pt-BR"/>
        </w:rPr>
        <w:t>o) Para Noruega: «Foretaksregisteret».</w:t>
      </w:r>
    </w:p>
    <w:p w:rsidR="000F0E25" w:rsidRPr="00FC1A2F" w:rsidRDefault="000F0E25" w:rsidP="000F0E25">
      <w:pPr>
        <w:jc w:val="both"/>
        <w:rPr>
          <w:b/>
          <w:sz w:val="16"/>
          <w:lang w:val="pt-BR"/>
        </w:rPr>
      </w:pPr>
      <w:r w:rsidRPr="00FC1A2F">
        <w:rPr>
          <w:b/>
          <w:sz w:val="16"/>
          <w:lang w:val="pt-BR"/>
        </w:rPr>
        <w:t>2. En los contratos de suministro.</w:t>
      </w:r>
    </w:p>
    <w:p w:rsidR="000F0E25" w:rsidRPr="00FC1A2F" w:rsidRDefault="000F0E25" w:rsidP="000F0E25">
      <w:pPr>
        <w:jc w:val="both"/>
        <w:rPr>
          <w:sz w:val="16"/>
          <w:lang w:val="pt-BR"/>
        </w:rPr>
      </w:pPr>
      <w:r w:rsidRPr="00FC1A2F">
        <w:rPr>
          <w:sz w:val="16"/>
          <w:lang w:val="pt-BR"/>
        </w:rPr>
        <w:t>a) En Bélgica: «Registre du Commerce», «Handelsregister»;</w:t>
      </w:r>
    </w:p>
    <w:p w:rsidR="000F0E25" w:rsidRDefault="000F0E25" w:rsidP="000F0E25">
      <w:pPr>
        <w:jc w:val="both"/>
        <w:rPr>
          <w:sz w:val="16"/>
        </w:rPr>
      </w:pPr>
      <w:r>
        <w:rPr>
          <w:sz w:val="16"/>
        </w:rPr>
        <w:t>b) En Dinamarca: «Aktieseiskabesregistret», «Foreningsregistret» y «Handelsregistret»;</w:t>
      </w:r>
    </w:p>
    <w:p w:rsidR="000F0E25" w:rsidRDefault="000F0E25" w:rsidP="000F0E25">
      <w:pPr>
        <w:jc w:val="both"/>
        <w:rPr>
          <w:sz w:val="16"/>
        </w:rPr>
      </w:pPr>
      <w:r>
        <w:rPr>
          <w:sz w:val="16"/>
        </w:rPr>
        <w:t>c) En Alemania: «Handwerksrolle» y «Handelsregister»;</w:t>
      </w:r>
    </w:p>
    <w:p w:rsidR="000F0E25" w:rsidRDefault="000F0E25" w:rsidP="000F0E25">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182AEC" w:rsidRDefault="000F0E25" w:rsidP="000F0E25">
      <w:pPr>
        <w:jc w:val="both"/>
        <w:rPr>
          <w:sz w:val="16"/>
          <w:lang w:val="es-ES"/>
        </w:rPr>
      </w:pPr>
      <w:r w:rsidRPr="00182AEC">
        <w:rPr>
          <w:sz w:val="16"/>
          <w:lang w:val="es-ES"/>
        </w:rPr>
        <w:t>f) En Italia: «Registro della Camera di Commercio, Industria, Agricoltura e Artigianato» y «Registro delle Commissioni Provincial per I'artigianato»;</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Default="000F0E25" w:rsidP="000F0E25">
      <w:pPr>
        <w:jc w:val="both"/>
        <w:rPr>
          <w:sz w:val="16"/>
        </w:rPr>
      </w:pPr>
      <w:r>
        <w:rPr>
          <w:sz w:val="16"/>
        </w:rPr>
        <w:t>n) En Islandia: «Hlutafélagaskrá, samvinnufélagaskrá, firmaskrá»;</w:t>
      </w:r>
    </w:p>
    <w:p w:rsidR="000F0E25" w:rsidRDefault="000F0E25" w:rsidP="000F0E25">
      <w:pPr>
        <w:jc w:val="both"/>
        <w:rPr>
          <w:sz w:val="16"/>
        </w:rPr>
      </w:pPr>
      <w:r>
        <w:rPr>
          <w:sz w:val="16"/>
        </w:rPr>
        <w:t>ñ) Para Liechtenstein: «</w:t>
      </w:r>
      <w:r w:rsidRPr="00FA11D9">
        <w:rPr>
          <w:sz w:val="16"/>
        </w:rPr>
        <w:t>Handelsregister</w:t>
      </w:r>
      <w:r>
        <w:rPr>
          <w:sz w:val="16"/>
        </w:rPr>
        <w:t>», «Gewerberegister»;</w:t>
      </w:r>
    </w:p>
    <w:p w:rsidR="000F0E25" w:rsidRPr="008E4DA4" w:rsidRDefault="000F0E25" w:rsidP="000F0E25">
      <w:pPr>
        <w:jc w:val="both"/>
        <w:rPr>
          <w:sz w:val="16"/>
          <w:lang w:val="es-ES"/>
        </w:rPr>
      </w:pPr>
      <w:r w:rsidRPr="008E4DA4">
        <w:rPr>
          <w:sz w:val="16"/>
          <w:lang w:val="es-ES"/>
        </w:rPr>
        <w:t>o) En Noruega: «Foretaksregisteret».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«Handelsregister» y los «Ordres Professionnels-Beroepsorden»;</w:t>
      </w:r>
    </w:p>
    <w:p w:rsidR="000F0E25" w:rsidRPr="008E4DA4" w:rsidRDefault="000F0E25" w:rsidP="000F0E25">
      <w:pPr>
        <w:jc w:val="both"/>
        <w:rPr>
          <w:sz w:val="16"/>
          <w:lang w:val="es-ES"/>
        </w:rPr>
      </w:pPr>
      <w:r w:rsidRPr="008E4DA4">
        <w:rPr>
          <w:sz w:val="16"/>
          <w:lang w:val="es-ES"/>
        </w:rPr>
        <w:t>b) En Dinamarca: «Erhvervs-og Selsskabstyreisen»;</w:t>
      </w:r>
    </w:p>
    <w:p w:rsidR="000F0E25" w:rsidRPr="008E4DA4" w:rsidRDefault="000F0E25" w:rsidP="000F0E25">
      <w:pPr>
        <w:jc w:val="both"/>
        <w:rPr>
          <w:sz w:val="16"/>
          <w:lang w:val="es-ES"/>
        </w:rPr>
      </w:pPr>
      <w:r w:rsidRPr="008E4DA4">
        <w:rPr>
          <w:sz w:val="16"/>
          <w:lang w:val="es-ES"/>
        </w:rPr>
        <w:t>c) En Alemania: «Handelsregister», «HandwerksroIle» y «Vereinsregister».</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8E4DA4" w:rsidRDefault="000F0E25" w:rsidP="000F0E25">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Pr="00FC1A2F" w:rsidRDefault="000F0E25" w:rsidP="000F0E25">
      <w:pPr>
        <w:jc w:val="both"/>
        <w:rPr>
          <w:sz w:val="16"/>
        </w:rPr>
      </w:pPr>
      <w:r w:rsidRPr="00FC1A2F">
        <w:rPr>
          <w:sz w:val="16"/>
        </w:rPr>
        <w:t>n) En Islandia: «Firmaskrá», «Hlutafélagaskrá»;</w:t>
      </w:r>
    </w:p>
    <w:p w:rsidR="000F0E25" w:rsidRDefault="000F0E25" w:rsidP="000F0E25">
      <w:pPr>
        <w:jc w:val="both"/>
        <w:rPr>
          <w:sz w:val="16"/>
        </w:rPr>
      </w:pPr>
      <w:r>
        <w:rPr>
          <w:sz w:val="16"/>
        </w:rPr>
        <w:t>ñ) Para Liechtenstein: «Handelsregister», «Gewerberegister»;</w:t>
      </w:r>
    </w:p>
    <w:p w:rsidR="000F0E25" w:rsidRDefault="000F0E25" w:rsidP="000F0E25">
      <w:pPr>
        <w:jc w:val="both"/>
        <w:rPr>
          <w:sz w:val="16"/>
        </w:rPr>
      </w:pPr>
      <w:r>
        <w:rPr>
          <w:sz w:val="16"/>
        </w:rPr>
        <w:t>o) En Noruega: «Foretaksregisteret».</w:t>
      </w:r>
    </w:p>
    <w:p w:rsidR="000F0E25" w:rsidRDefault="000F0E25" w:rsidP="000F0E25">
      <w:pPr>
        <w:spacing w:after="120" w:line="286" w:lineRule="exact"/>
        <w:ind w:left="708" w:hanging="708"/>
        <w:jc w:val="both"/>
        <w:rPr>
          <w:rFonts w:ascii="Arial Rounded MT Bold" w:hAnsi="Arial Rounded MT Bold"/>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F61284" w:rsidRDefault="000F0E25" w:rsidP="00F61284">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D14089" w:rsidRDefault="003B11B5" w:rsidP="00F61284">
      <w:pPr>
        <w:pStyle w:val="plecs"/>
        <w:spacing w:line="240" w:lineRule="auto"/>
        <w:rPr>
          <w:rFonts w:cs="Arial"/>
          <w:szCs w:val="22"/>
          <w:lang w:eastAsia="es-ES"/>
        </w:rPr>
      </w:pPr>
      <w:r w:rsidRPr="003B11B5">
        <w:rPr>
          <w:rFonts w:cs="Arial"/>
          <w:szCs w:val="24"/>
        </w:rPr>
        <w:t>Obres d'instal·lació d'humidificadors a les zones de treball de l'Arxiu Nacional de Catalunya a executar durant el 2025</w:t>
      </w:r>
    </w:p>
    <w:p w:rsidR="00F61284" w:rsidRDefault="00F61284" w:rsidP="000F0E25">
      <w:pPr>
        <w:jc w:val="both"/>
        <w:rPr>
          <w:rFonts w:ascii="Arial" w:hAnsi="Arial" w:cs="Arial"/>
          <w:b/>
          <w:szCs w:val="22"/>
        </w:rPr>
      </w:pP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B70FE9">
      <w:pPr>
        <w:widowControl w:val="0"/>
        <w:spacing w:after="120"/>
        <w:jc w:val="both"/>
        <w:rPr>
          <w:rFonts w:ascii="Arial" w:hAnsi="Arial" w:cs="Arial"/>
          <w:b/>
          <w:snapToGrid w:val="0"/>
          <w:szCs w:val="22"/>
          <w:lang w:eastAsia="es-ES"/>
        </w:rPr>
      </w:pPr>
    </w:p>
    <w:p w:rsidR="00A32DC0" w:rsidRPr="00A17D2B" w:rsidRDefault="00A32DC0" w:rsidP="00352C38">
      <w:pPr>
        <w:pStyle w:val="Default"/>
        <w:spacing w:after="120"/>
        <w:ind w:left="280"/>
        <w:jc w:val="both"/>
        <w:rPr>
          <w:sz w:val="22"/>
          <w:szCs w:val="22"/>
        </w:rPr>
      </w:pPr>
    </w:p>
    <w:sectPr w:rsidR="00A32DC0" w:rsidRPr="00A17D2B" w:rsidSect="00136CF2">
      <w:headerReference w:type="default" r:id="rId15"/>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16" w:rsidRDefault="00627116">
      <w:r>
        <w:separator/>
      </w:r>
    </w:p>
  </w:endnote>
  <w:endnote w:type="continuationSeparator" w:id="0">
    <w:p w:rsidR="00627116" w:rsidRDefault="00627116">
      <w:r>
        <w:continuationSeparator/>
      </w:r>
    </w:p>
  </w:endnote>
  <w:endnote w:id="1">
    <w:p w:rsidR="00627116" w:rsidRDefault="00627116"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627116" w:rsidRDefault="00627116" w:rsidP="000F0E25">
      <w:pPr>
        <w:pStyle w:val="Textdenotaalfinal"/>
        <w:rPr>
          <w:rFonts w:cs="Arial"/>
          <w:sz w:val="18"/>
          <w:szCs w:val="18"/>
        </w:rPr>
      </w:pPr>
    </w:p>
    <w:p w:rsidR="00627116" w:rsidRDefault="00627116"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627116" w:rsidRDefault="00627116"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627116" w:rsidRDefault="00627116"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627116" w:rsidRDefault="00627116"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627116" w:rsidRDefault="00627116"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627116" w:rsidRPr="00BB5BA2" w:rsidRDefault="00627116"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627116" w:rsidRDefault="00627116" w:rsidP="000F0E25">
      <w:pPr>
        <w:jc w:val="both"/>
        <w:rPr>
          <w:rFonts w:ascii="Arial" w:hAnsi="Arial" w:cs="Arial"/>
          <w:i/>
          <w:sz w:val="18"/>
          <w:szCs w:val="18"/>
        </w:rPr>
      </w:pPr>
    </w:p>
    <w:p w:rsidR="00627116" w:rsidRDefault="00627116" w:rsidP="000F0E25">
      <w:pPr>
        <w:jc w:val="both"/>
        <w:rPr>
          <w:rFonts w:ascii="Arial" w:hAnsi="Arial" w:cs="Arial"/>
          <w:i/>
          <w:sz w:val="18"/>
          <w:szCs w:val="18"/>
        </w:rPr>
      </w:pPr>
    </w:p>
    <w:p w:rsidR="00627116" w:rsidRDefault="00627116"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627116" w:rsidRDefault="00627116" w:rsidP="000F0E25">
      <w:pPr>
        <w:jc w:val="both"/>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pStyle w:val="Textdenotaalfinal"/>
      </w:pPr>
    </w:p>
    <w:p w:rsidR="00627116" w:rsidRDefault="00627116" w:rsidP="000F0E25">
      <w:pPr>
        <w:autoSpaceDE w:val="0"/>
        <w:autoSpaceDN w:val="0"/>
        <w:adjustRightInd w:val="0"/>
        <w:jc w:val="both"/>
        <w:rPr>
          <w:rFonts w:ascii="Arial" w:hAnsi="Arial" w:cs="Arial"/>
          <w:szCs w:val="22"/>
        </w:rPr>
      </w:pPr>
    </w:p>
    <w:p w:rsidR="00627116" w:rsidRDefault="00627116" w:rsidP="000F0E25">
      <w:pPr>
        <w:autoSpaceDE w:val="0"/>
        <w:autoSpaceDN w:val="0"/>
        <w:adjustRightInd w:val="0"/>
        <w:jc w:val="both"/>
        <w:rPr>
          <w:rFonts w:ascii="Arial" w:hAnsi="Arial" w:cs="Arial"/>
          <w:szCs w:val="22"/>
        </w:rPr>
      </w:pPr>
    </w:p>
    <w:p w:rsidR="00627116" w:rsidRDefault="00627116" w:rsidP="000F0E25">
      <w:pPr>
        <w:autoSpaceDE w:val="0"/>
        <w:autoSpaceDN w:val="0"/>
        <w:adjustRightInd w:val="0"/>
        <w:jc w:val="both"/>
        <w:rPr>
          <w:rFonts w:ascii="Arial" w:hAnsi="Arial" w:cs="Arial"/>
          <w:szCs w:val="22"/>
        </w:rPr>
      </w:pPr>
    </w:p>
    <w:p w:rsidR="00627116" w:rsidRDefault="00627116" w:rsidP="000F0E25">
      <w:pPr>
        <w:autoSpaceDE w:val="0"/>
        <w:autoSpaceDN w:val="0"/>
        <w:adjustRightInd w:val="0"/>
        <w:jc w:val="both"/>
        <w:rPr>
          <w:rFonts w:ascii="Arial" w:hAnsi="Arial" w:cs="Arial"/>
          <w:szCs w:val="22"/>
        </w:rPr>
      </w:pPr>
    </w:p>
    <w:p w:rsidR="00627116" w:rsidRPr="00F2775F" w:rsidRDefault="00627116"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16" w:rsidRDefault="00627116">
      <w:r>
        <w:separator/>
      </w:r>
    </w:p>
  </w:footnote>
  <w:footnote w:type="continuationSeparator" w:id="0">
    <w:p w:rsidR="00627116" w:rsidRDefault="00627116">
      <w:r>
        <w:continuationSeparator/>
      </w:r>
    </w:p>
  </w:footnote>
  <w:footnote w:id="1">
    <w:p w:rsidR="00627116" w:rsidRDefault="00627116" w:rsidP="000F0E25">
      <w:pPr>
        <w:pStyle w:val="Textdenotaapeudepgina"/>
      </w:pPr>
      <w:r>
        <w:rPr>
          <w:rStyle w:val="Refernciadenotaapeudepgina"/>
        </w:rPr>
        <w:footnoteRef/>
      </w:r>
      <w:r>
        <w:t xml:space="preserve"> S’expressarà la raó social completa de l’entitat asseguradora</w:t>
      </w:r>
    </w:p>
  </w:footnote>
  <w:footnote w:id="2">
    <w:p w:rsidR="00627116" w:rsidRDefault="00627116" w:rsidP="000F0E25">
      <w:pPr>
        <w:pStyle w:val="Textdenotaapeudepgina"/>
      </w:pPr>
      <w:r>
        <w:rPr>
          <w:rStyle w:val="Refernciadenotaapeudepgina"/>
        </w:rPr>
        <w:footnoteRef/>
      </w:r>
      <w:r>
        <w:t xml:space="preserve"> Nom i cognoms de l’Apoderat o Apoderats</w:t>
      </w:r>
    </w:p>
  </w:footnote>
  <w:footnote w:id="3">
    <w:p w:rsidR="00627116" w:rsidRDefault="00627116" w:rsidP="000F0E25">
      <w:pPr>
        <w:pStyle w:val="Textdenotaapeudepgina"/>
      </w:pPr>
      <w:r>
        <w:rPr>
          <w:rStyle w:val="Refernciadenotaapeudepgina"/>
        </w:rPr>
        <w:footnoteRef/>
      </w:r>
      <w:r>
        <w:t xml:space="preserve"> Nom de la persona assegurada</w:t>
      </w:r>
    </w:p>
  </w:footnote>
  <w:footnote w:id="4">
    <w:p w:rsidR="00627116" w:rsidRDefault="00627116" w:rsidP="000F0E25">
      <w:pPr>
        <w:pStyle w:val="Textdenotaapeudepgina"/>
      </w:pPr>
      <w:r>
        <w:rPr>
          <w:rStyle w:val="Refernciadenotaapeudepgina"/>
        </w:rPr>
        <w:footnoteRef/>
      </w:r>
      <w:r>
        <w:t xml:space="preserve"> Òrgan de contractació</w:t>
      </w:r>
    </w:p>
  </w:footnote>
  <w:footnote w:id="5">
    <w:p w:rsidR="00627116" w:rsidRDefault="00627116" w:rsidP="000F0E25">
      <w:pPr>
        <w:pStyle w:val="Textdenotaapeudepgina"/>
      </w:pPr>
      <w:r>
        <w:rPr>
          <w:rStyle w:val="Refernciadenotaapeudepgina"/>
        </w:rPr>
        <w:footnoteRef/>
      </w:r>
      <w:r>
        <w:t xml:space="preserve"> Import en lletres i números pel qual es constitueix l’assegurança</w:t>
      </w:r>
    </w:p>
  </w:footnote>
  <w:footnote w:id="6">
    <w:p w:rsidR="00627116" w:rsidRDefault="00627116"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627116" w:rsidRDefault="00627116"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116" w:rsidRDefault="00D94C96" w:rsidP="00162B42">
    <w:pPr>
      <w:pStyle w:val="Capalera"/>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12183422" r:id="rId2"/>
      </w:object>
    </w:r>
    <w:r w:rsidR="00627116">
      <w:t>Generalitat de Catalunya</w:t>
    </w:r>
  </w:p>
  <w:p w:rsidR="00627116" w:rsidRDefault="00627116" w:rsidP="00162B42">
    <w:pPr>
      <w:pStyle w:val="Capalera"/>
      <w:rPr>
        <w:rFonts w:ascii="Helvetica*" w:hAnsi="Helvetica*"/>
        <w:b/>
      </w:rPr>
    </w:pPr>
    <w:r>
      <w:rPr>
        <w:rFonts w:ascii="Helvetica*" w:hAnsi="Helvetica*"/>
        <w:b/>
      </w:rPr>
      <w:t>Departament de Cultura</w:t>
    </w:r>
  </w:p>
  <w:p w:rsidR="00627116" w:rsidRDefault="00627116"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CU-2025-11</w:t>
    </w:r>
    <w:r w:rsidR="003B11B5">
      <w:rPr>
        <w:rFonts w:ascii="Arial" w:hAnsi="Arial"/>
        <w:snapToGrid w:val="0"/>
        <w:lang w:eastAsia="es-ES"/>
      </w:rPr>
      <w:t>18</w:t>
    </w:r>
  </w:p>
  <w:p w:rsidR="00627116" w:rsidRDefault="00627116"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rsidR="00627116" w:rsidRDefault="0062711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1BFE"/>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3ADB"/>
    <w:rsid w:val="0036541B"/>
    <w:rsid w:val="00365E98"/>
    <w:rsid w:val="00377724"/>
    <w:rsid w:val="0038010E"/>
    <w:rsid w:val="00380723"/>
    <w:rsid w:val="003849C1"/>
    <w:rsid w:val="003854DB"/>
    <w:rsid w:val="00385CE3"/>
    <w:rsid w:val="003862F6"/>
    <w:rsid w:val="003877CD"/>
    <w:rsid w:val="00392021"/>
    <w:rsid w:val="00392701"/>
    <w:rsid w:val="003941D2"/>
    <w:rsid w:val="00394866"/>
    <w:rsid w:val="00396110"/>
    <w:rsid w:val="00397D4D"/>
    <w:rsid w:val="003A0DD5"/>
    <w:rsid w:val="003A147D"/>
    <w:rsid w:val="003B11B5"/>
    <w:rsid w:val="003B16E4"/>
    <w:rsid w:val="003B1708"/>
    <w:rsid w:val="003B319D"/>
    <w:rsid w:val="003B4565"/>
    <w:rsid w:val="003B4DEB"/>
    <w:rsid w:val="003C14F4"/>
    <w:rsid w:val="003C34F4"/>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44E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719F"/>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4F4CED"/>
    <w:rsid w:val="00501EDE"/>
    <w:rsid w:val="0050365C"/>
    <w:rsid w:val="00503786"/>
    <w:rsid w:val="00507241"/>
    <w:rsid w:val="005121C4"/>
    <w:rsid w:val="0052028A"/>
    <w:rsid w:val="00521A81"/>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5508"/>
    <w:rsid w:val="005B0998"/>
    <w:rsid w:val="005B0ACA"/>
    <w:rsid w:val="005B0B37"/>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116"/>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3650"/>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5B7F"/>
    <w:rsid w:val="00720F19"/>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84E2E"/>
    <w:rsid w:val="007851EA"/>
    <w:rsid w:val="00786059"/>
    <w:rsid w:val="00786110"/>
    <w:rsid w:val="007901EB"/>
    <w:rsid w:val="007917A0"/>
    <w:rsid w:val="007961C5"/>
    <w:rsid w:val="00797108"/>
    <w:rsid w:val="007A67D5"/>
    <w:rsid w:val="007A7622"/>
    <w:rsid w:val="007A78EA"/>
    <w:rsid w:val="007B2EC5"/>
    <w:rsid w:val="007B34A1"/>
    <w:rsid w:val="007B3946"/>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20FBB"/>
    <w:rsid w:val="00821F84"/>
    <w:rsid w:val="00822C15"/>
    <w:rsid w:val="008252E9"/>
    <w:rsid w:val="00832719"/>
    <w:rsid w:val="00833CC3"/>
    <w:rsid w:val="0084192B"/>
    <w:rsid w:val="008431FE"/>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A35"/>
    <w:rsid w:val="00B31E3C"/>
    <w:rsid w:val="00B320E1"/>
    <w:rsid w:val="00B32F42"/>
    <w:rsid w:val="00B339CF"/>
    <w:rsid w:val="00B4272C"/>
    <w:rsid w:val="00B43201"/>
    <w:rsid w:val="00B468A7"/>
    <w:rsid w:val="00B46B32"/>
    <w:rsid w:val="00B47B2F"/>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725D"/>
    <w:rsid w:val="00C6789A"/>
    <w:rsid w:val="00C73866"/>
    <w:rsid w:val="00C755C1"/>
    <w:rsid w:val="00C80420"/>
    <w:rsid w:val="00C823C3"/>
    <w:rsid w:val="00C8763C"/>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4C96"/>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7885"/>
    <w:rsid w:val="00E74AD5"/>
    <w:rsid w:val="00E84660"/>
    <w:rsid w:val="00E86007"/>
    <w:rsid w:val="00E925C1"/>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502B9"/>
    <w:rsid w:val="00F50869"/>
    <w:rsid w:val="00F51B3D"/>
    <w:rsid w:val="00F566A2"/>
    <w:rsid w:val="00F61284"/>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2"/>
    <o:shapelayout v:ext="edit">
      <o:idmap v:ext="edit" data="1"/>
    </o:shapelayout>
  </w:shapeDefaults>
  <w:decimalSymbol w:val=","/>
  <w:listSeparator w:val=";"/>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economia.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2F4438-ABAB-4B6B-90DF-791772C7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14153</Words>
  <Characters>84465</Characters>
  <Application>Microsoft Office Word</Application>
  <DocSecurity>0</DocSecurity>
  <Lines>703</Lines>
  <Paragraphs>196</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98422</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6</cp:revision>
  <cp:lastPrinted>2010-10-04T12:07:00Z</cp:lastPrinted>
  <dcterms:created xsi:type="dcterms:W3CDTF">2025-06-09T19:50:00Z</dcterms:created>
  <dcterms:modified xsi:type="dcterms:W3CDTF">2025-06-23T09:31:00Z</dcterms:modified>
</cp:coreProperties>
</file>