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3D528" w14:textId="77777777" w:rsidR="006A0393" w:rsidRPr="00991EB3" w:rsidRDefault="006A0393" w:rsidP="006A0393">
      <w:pPr>
        <w:pStyle w:val="Ttol1"/>
      </w:pPr>
      <w:bookmarkStart w:id="0" w:name="_Toc199248884"/>
      <w:r w:rsidRPr="00991EB3">
        <w:t>ANNEX 5</w:t>
      </w:r>
      <w:r>
        <w:t>.2</w:t>
      </w:r>
      <w:bookmarkEnd w:id="0"/>
      <w:r>
        <w:t xml:space="preserve"> </w:t>
      </w:r>
    </w:p>
    <w:p w14:paraId="6C153120" w14:textId="77777777" w:rsidR="006A0393" w:rsidRPr="00991EB3" w:rsidRDefault="006A0393" w:rsidP="006A0393"/>
    <w:p w14:paraId="040A916A" w14:textId="77777777" w:rsidR="006A0393" w:rsidRPr="00991EB3" w:rsidRDefault="006A0393" w:rsidP="006A0393">
      <w:pPr>
        <w:pStyle w:val="Ttol"/>
      </w:pPr>
      <w:r w:rsidRPr="00991EB3">
        <w:t xml:space="preserve">MODEL D’OFERTA </w:t>
      </w:r>
      <w:r>
        <w:t>DE CRITERIS D’ADJUDICACIÓ AVALUABLES AUTOMÀTICAMENT DEL LOT 2 – PROGRAMA DE TURISME PREMIUM</w:t>
      </w:r>
    </w:p>
    <w:p w14:paraId="24793B7E" w14:textId="77777777" w:rsidR="006A0393" w:rsidRDefault="006A0393" w:rsidP="006A0393"/>
    <w:p w14:paraId="59EC1C26" w14:textId="77777777" w:rsidR="006A0393" w:rsidRDefault="006A0393" w:rsidP="006A0393">
      <w:r>
        <w:rPr>
          <w:b/>
        </w:rPr>
        <w:t>[Nom i cognoms]</w:t>
      </w:r>
      <w:r>
        <w:t xml:space="preserve">, i NIF </w:t>
      </w:r>
      <w:r>
        <w:rPr>
          <w:b/>
        </w:rPr>
        <w:t>[núm. de NIF]</w:t>
      </w:r>
      <w:r>
        <w:t xml:space="preserve">, en nom i representació de l’empresa </w:t>
      </w:r>
      <w:r>
        <w:rPr>
          <w:b/>
        </w:rPr>
        <w:t xml:space="preserve">[Nom de l’empresa] </w:t>
      </w:r>
      <w:r>
        <w:t xml:space="preserve">amb NIF </w:t>
      </w:r>
      <w:r>
        <w:rPr>
          <w:b/>
        </w:rPr>
        <w:t>[núm. de NIF]</w:t>
      </w:r>
      <w:r>
        <w:t xml:space="preserve">, i domicili social a </w:t>
      </w:r>
      <w:r>
        <w:rPr>
          <w:b/>
        </w:rPr>
        <w:t>[adreça]</w:t>
      </w:r>
      <w:r>
        <w:t>,</w:t>
      </w:r>
    </w:p>
    <w:p w14:paraId="5200D3AB" w14:textId="77777777" w:rsidR="006A0393" w:rsidRPr="009E597D" w:rsidRDefault="006A0393" w:rsidP="006A0393"/>
    <w:p w14:paraId="04C51640" w14:textId="77777777" w:rsidR="006A0393" w:rsidRDefault="006A0393" w:rsidP="006A0393">
      <w:r>
        <w:t>DECLARO:</w:t>
      </w:r>
    </w:p>
    <w:p w14:paraId="17F34189" w14:textId="77777777" w:rsidR="006A0393" w:rsidRPr="00C5770E" w:rsidRDefault="006A0393" w:rsidP="006A0393"/>
    <w:p w14:paraId="6A25E5A8" w14:textId="77777777" w:rsidR="006A0393" w:rsidRPr="00C5770E" w:rsidRDefault="006A0393" w:rsidP="006A0393">
      <w:pPr>
        <w:pStyle w:val="Default"/>
        <w:numPr>
          <w:ilvl w:val="0"/>
          <w:numId w:val="37"/>
        </w:numPr>
      </w:pPr>
      <w:r w:rsidRPr="00C5770E">
        <w:rPr>
          <w:sz w:val="22"/>
          <w:szCs w:val="22"/>
        </w:rPr>
        <w:t>Que estic assabentat/</w:t>
      </w:r>
      <w:proofErr w:type="spellStart"/>
      <w:r w:rsidRPr="00C5770E">
        <w:rPr>
          <w:sz w:val="22"/>
          <w:szCs w:val="22"/>
        </w:rPr>
        <w:t>ada</w:t>
      </w:r>
      <w:proofErr w:type="spellEnd"/>
      <w:r w:rsidRPr="00C5770E">
        <w:rPr>
          <w:sz w:val="22"/>
          <w:szCs w:val="22"/>
        </w:rPr>
        <w:t xml:space="preserve"> de les condicions i els requisits que s’exigeixen per poder ser l’empresa adjudicatària del servei d’assessorament tècnic en la matèria del</w:t>
      </w:r>
      <w:r>
        <w:rPr>
          <w:sz w:val="22"/>
          <w:szCs w:val="22"/>
        </w:rPr>
        <w:t xml:space="preserve"> </w:t>
      </w:r>
      <w:r w:rsidRPr="00C5770E">
        <w:rPr>
          <w:sz w:val="22"/>
          <w:szCs w:val="22"/>
        </w:rPr>
        <w:t>program</w:t>
      </w:r>
      <w:r>
        <w:rPr>
          <w:sz w:val="22"/>
          <w:szCs w:val="22"/>
        </w:rPr>
        <w:t>a</w:t>
      </w:r>
      <w:r w:rsidRPr="00C5770E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turisme </w:t>
      </w:r>
      <w:proofErr w:type="spellStart"/>
      <w:r>
        <w:rPr>
          <w:sz w:val="22"/>
          <w:szCs w:val="22"/>
        </w:rPr>
        <w:t>premium</w:t>
      </w:r>
      <w:proofErr w:type="spellEnd"/>
      <w:r w:rsidRPr="00C5770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lot 2</w:t>
      </w:r>
      <w:r>
        <w:rPr>
          <w:sz w:val="22"/>
          <w:szCs w:val="22"/>
        </w:rPr>
        <w:t xml:space="preserve">) </w:t>
      </w:r>
      <w:r w:rsidRPr="00BB3567">
        <w:rPr>
          <w:sz w:val="22"/>
          <w:szCs w:val="22"/>
        </w:rPr>
        <w:t>per</w:t>
      </w:r>
      <w:r w:rsidRPr="00C5770E">
        <w:rPr>
          <w:sz w:val="22"/>
          <w:szCs w:val="22"/>
        </w:rPr>
        <w:t xml:space="preserve"> al desenvolupament i l’execució del Pla d’accions integrat anual, amb expedient número </w:t>
      </w:r>
      <w:r>
        <w:rPr>
          <w:b/>
          <w:bCs/>
          <w:sz w:val="22"/>
          <w:szCs w:val="22"/>
        </w:rPr>
        <w:t>ACT-2025-58</w:t>
      </w:r>
      <w:r w:rsidRPr="00C5770E">
        <w:rPr>
          <w:sz w:val="22"/>
          <w:szCs w:val="22"/>
        </w:rPr>
        <w:t xml:space="preserve">. </w:t>
      </w:r>
    </w:p>
    <w:p w14:paraId="4AE84369" w14:textId="77777777" w:rsidR="006A0393" w:rsidRPr="00C5770E" w:rsidRDefault="006A0393" w:rsidP="006A0393">
      <w:pPr>
        <w:pStyle w:val="Default"/>
        <w:ind w:left="720"/>
        <w:rPr>
          <w:sz w:val="22"/>
          <w:szCs w:val="22"/>
        </w:rPr>
      </w:pPr>
    </w:p>
    <w:p w14:paraId="4B6EE3C4" w14:textId="77777777" w:rsidR="006A0393" w:rsidRDefault="006A0393" w:rsidP="006A0393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C5770E">
        <w:rPr>
          <w:sz w:val="22"/>
          <w:szCs w:val="22"/>
        </w:rPr>
        <w:t>Que em comprometo a executar el servei esmentat amb estricta subjecció als requisits i les condicions estipulades, per la quantitat de:</w:t>
      </w:r>
    </w:p>
    <w:p w14:paraId="7824C11F" w14:textId="77777777" w:rsidR="006A0393" w:rsidRDefault="006A0393" w:rsidP="006A0393">
      <w:pPr>
        <w:pStyle w:val="Default"/>
        <w:ind w:left="720"/>
        <w:rPr>
          <w:i/>
          <w:iCs/>
          <w:sz w:val="20"/>
          <w:szCs w:val="20"/>
        </w:rPr>
      </w:pPr>
    </w:p>
    <w:tbl>
      <w:tblPr>
        <w:tblStyle w:val="Taulaambquadrcula"/>
        <w:tblW w:w="9623" w:type="dxa"/>
        <w:tblInd w:w="720" w:type="dxa"/>
        <w:tblLook w:val="04A0" w:firstRow="1" w:lastRow="0" w:firstColumn="1" w:lastColumn="0" w:noHBand="0" w:noVBand="1"/>
      </w:tblPr>
      <w:tblGrid>
        <w:gridCol w:w="2961"/>
        <w:gridCol w:w="2126"/>
        <w:gridCol w:w="2126"/>
        <w:gridCol w:w="2410"/>
      </w:tblGrid>
      <w:tr w:rsidR="006A0393" w14:paraId="7CC13A42" w14:textId="77777777" w:rsidTr="00D9520B">
        <w:tc>
          <w:tcPr>
            <w:tcW w:w="2961" w:type="dxa"/>
          </w:tcPr>
          <w:p w14:paraId="3511CA2F" w14:textId="77777777" w:rsidR="006A0393" w:rsidRDefault="006A0393" w:rsidP="00D952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 mensual</w:t>
            </w:r>
          </w:p>
        </w:tc>
        <w:tc>
          <w:tcPr>
            <w:tcW w:w="2126" w:type="dxa"/>
            <w:vAlign w:val="center"/>
          </w:tcPr>
          <w:p w14:paraId="068633BC" w14:textId="77777777" w:rsidR="006A0393" w:rsidRDefault="006A039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..........€ IVA exclòs</w:t>
            </w:r>
          </w:p>
        </w:tc>
        <w:tc>
          <w:tcPr>
            <w:tcW w:w="2126" w:type="dxa"/>
            <w:vAlign w:val="center"/>
          </w:tcPr>
          <w:p w14:paraId="657B71C9" w14:textId="77777777" w:rsidR="006A0393" w:rsidRDefault="006A039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............€ d’IVA</w:t>
            </w:r>
          </w:p>
        </w:tc>
        <w:tc>
          <w:tcPr>
            <w:tcW w:w="2410" w:type="dxa"/>
            <w:vAlign w:val="center"/>
          </w:tcPr>
          <w:p w14:paraId="4BC91897" w14:textId="77777777" w:rsidR="006A0393" w:rsidRDefault="006A039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.............€ IVA inclòs</w:t>
            </w:r>
          </w:p>
        </w:tc>
      </w:tr>
      <w:tr w:rsidR="006A0393" w14:paraId="7813518B" w14:textId="77777777" w:rsidTr="00D9520B">
        <w:tc>
          <w:tcPr>
            <w:tcW w:w="2961" w:type="dxa"/>
          </w:tcPr>
          <w:p w14:paraId="1BE4FB47" w14:textId="77777777" w:rsidR="006A0393" w:rsidRDefault="006A0393" w:rsidP="00D952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 total de l’oferta (</w:t>
            </w:r>
            <w:r w:rsidRPr="0063447E">
              <w:rPr>
                <w:i/>
                <w:sz w:val="22"/>
                <w:szCs w:val="22"/>
              </w:rPr>
              <w:t xml:space="preserve">corresponent a </w:t>
            </w:r>
            <w:r w:rsidRPr="00306A80">
              <w:rPr>
                <w:b/>
                <w:i/>
                <w:sz w:val="22"/>
                <w:szCs w:val="22"/>
              </w:rPr>
              <w:t>28 mesos</w:t>
            </w:r>
            <w:r w:rsidRPr="0063447E">
              <w:rPr>
                <w:i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3A888BAA" w14:textId="77777777" w:rsidR="006A0393" w:rsidRDefault="006A039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..........€ IVA exclòs</w:t>
            </w:r>
          </w:p>
        </w:tc>
        <w:tc>
          <w:tcPr>
            <w:tcW w:w="2126" w:type="dxa"/>
            <w:vAlign w:val="center"/>
          </w:tcPr>
          <w:p w14:paraId="2362CD6E" w14:textId="77777777" w:rsidR="006A0393" w:rsidRDefault="006A039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............€ d’IVA</w:t>
            </w:r>
          </w:p>
        </w:tc>
        <w:tc>
          <w:tcPr>
            <w:tcW w:w="2410" w:type="dxa"/>
            <w:vAlign w:val="center"/>
          </w:tcPr>
          <w:p w14:paraId="206FB22E" w14:textId="77777777" w:rsidR="006A0393" w:rsidRDefault="006A039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.............€ IVA inclòs</w:t>
            </w:r>
          </w:p>
        </w:tc>
      </w:tr>
    </w:tbl>
    <w:p w14:paraId="182C429A" w14:textId="77777777" w:rsidR="006A0393" w:rsidRDefault="006A0393" w:rsidP="006A0393">
      <w:pPr>
        <w:pStyle w:val="Default"/>
        <w:ind w:left="720"/>
        <w:rPr>
          <w:b/>
          <w:bCs/>
          <w:sz w:val="22"/>
          <w:szCs w:val="22"/>
        </w:rPr>
      </w:pPr>
    </w:p>
    <w:p w14:paraId="7503C038" w14:textId="77777777" w:rsidR="006A0393" w:rsidRPr="003F2CE3" w:rsidRDefault="006A0393" w:rsidP="006A0393">
      <w:pPr>
        <w:pStyle w:val="Default"/>
        <w:ind w:left="720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>* En cas de divergència en el càlcul, es tindrà en compte a efectes de valoració l’import mensual multiplicat per 28 mensualitat.</w:t>
      </w:r>
    </w:p>
    <w:p w14:paraId="2BF21FFA" w14:textId="77777777" w:rsidR="006A0393" w:rsidRDefault="006A0393" w:rsidP="006A0393">
      <w:pPr>
        <w:pStyle w:val="Default"/>
        <w:ind w:left="720"/>
        <w:rPr>
          <w:b/>
          <w:bCs/>
          <w:sz w:val="22"/>
          <w:szCs w:val="22"/>
        </w:rPr>
      </w:pPr>
    </w:p>
    <w:p w14:paraId="02C18893" w14:textId="77777777" w:rsidR="006A0393" w:rsidRDefault="006A0393" w:rsidP="006A0393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Que em comprometo a adscriure a l’execució del contracte a les persones que s’esmenten pels perfils descrits a l’apartat 4.1 del plec de prescripcions tècniques, les quals declaro que disposen d’una experiència </w:t>
      </w:r>
      <w:r w:rsidRPr="00F846E9">
        <w:rPr>
          <w:sz w:val="22"/>
          <w:szCs w:val="22"/>
        </w:rPr>
        <w:t xml:space="preserve">en gestió de projectes </w:t>
      </w:r>
      <w:r>
        <w:rPr>
          <w:sz w:val="22"/>
          <w:szCs w:val="22"/>
        </w:rPr>
        <w:t>de</w:t>
      </w:r>
      <w:r w:rsidRPr="00F846E9">
        <w:rPr>
          <w:sz w:val="22"/>
          <w:szCs w:val="22"/>
        </w:rPr>
        <w:t xml:space="preserve"> consultoria en </w:t>
      </w:r>
      <w:r>
        <w:rPr>
          <w:sz w:val="22"/>
          <w:szCs w:val="22"/>
        </w:rPr>
        <w:t>màrqueting turístic superiors als mínims requerits en el plec esmentat pel període 2019 - 2024, tal i com s’indica a continuació:</w:t>
      </w:r>
    </w:p>
    <w:p w14:paraId="55A11F35" w14:textId="77777777" w:rsidR="006A0393" w:rsidRDefault="006A0393" w:rsidP="006A0393">
      <w:pPr>
        <w:pStyle w:val="Default"/>
        <w:ind w:left="720"/>
        <w:rPr>
          <w:sz w:val="22"/>
          <w:szCs w:val="22"/>
        </w:rPr>
      </w:pPr>
    </w:p>
    <w:p w14:paraId="213709C0" w14:textId="77777777" w:rsidR="006A0393" w:rsidRPr="00C5770E" w:rsidRDefault="006A0393" w:rsidP="006A0393">
      <w:pPr>
        <w:pStyle w:val="Default"/>
        <w:numPr>
          <w:ilvl w:val="1"/>
          <w:numId w:val="37"/>
        </w:numPr>
        <w:rPr>
          <w:sz w:val="22"/>
          <w:szCs w:val="22"/>
        </w:rPr>
      </w:pPr>
      <w:r>
        <w:rPr>
          <w:sz w:val="22"/>
        </w:rPr>
        <w:t>Persona amb el perfil professional de director/a:</w:t>
      </w:r>
    </w:p>
    <w:p w14:paraId="577DDEE5" w14:textId="77777777" w:rsidR="006A0393" w:rsidRDefault="006A0393" w:rsidP="006A0393">
      <w:pPr>
        <w:pStyle w:val="Default"/>
        <w:ind w:left="1440"/>
        <w:rPr>
          <w:sz w:val="22"/>
        </w:rPr>
      </w:pPr>
      <w:r>
        <w:rPr>
          <w:sz w:val="22"/>
        </w:rPr>
        <w:t>Sr. / Sra. ...............................................</w:t>
      </w:r>
    </w:p>
    <w:p w14:paraId="12DCD05C" w14:textId="77777777" w:rsidR="006A0393" w:rsidRPr="00053EBB" w:rsidRDefault="006A0393" w:rsidP="006A0393">
      <w:pPr>
        <w:pStyle w:val="Pargrafdellista"/>
        <w:ind w:left="1440"/>
        <w:rPr>
          <w:rFonts w:ascii="Arial" w:hAnsi="Arial"/>
          <w:i/>
          <w:sz w:val="20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6A0393" w:rsidRPr="00237A3C" w14:paraId="6805DB23" w14:textId="77777777" w:rsidTr="00D9520B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212BE" w14:textId="77777777" w:rsidR="006A0393" w:rsidRPr="00237A3C" w:rsidRDefault="006A0393" w:rsidP="00D9520B">
            <w:pPr>
              <w:pStyle w:val="Pargrafdellista"/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i/>
                <w:sz w:val="20"/>
              </w:rPr>
              <w:t>Marcar amb una x el que correspongui.</w:t>
            </w:r>
            <w:r w:rsidRPr="00237A3C">
              <w:rPr>
                <w:rFonts w:ascii="Arial" w:hAnsi="Arial"/>
                <w:i/>
                <w:sz w:val="20"/>
                <w:szCs w:val="22"/>
              </w:rPr>
              <w:t xml:space="preserve"> Si no es marca amb una x, s’entendrà que </w:t>
            </w:r>
            <w:r>
              <w:rPr>
                <w:rFonts w:ascii="Arial" w:hAnsi="Arial"/>
                <w:i/>
                <w:sz w:val="20"/>
                <w:szCs w:val="22"/>
              </w:rPr>
              <w:t xml:space="preserve">la persona no disposa d’experiència 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en gestió de projectes i consultoria especialitzada en </w:t>
            </w:r>
            <w:r>
              <w:rPr>
                <w:rFonts w:ascii="Arial" w:hAnsi="Arial"/>
                <w:i/>
                <w:sz w:val="20"/>
                <w:szCs w:val="22"/>
              </w:rPr>
              <w:t>màrqueting turístic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2"/>
              </w:rPr>
              <w:t>superiors als mínims requerits en el PPT</w:t>
            </w:r>
          </w:p>
        </w:tc>
      </w:tr>
    </w:tbl>
    <w:p w14:paraId="43B4BEEE" w14:textId="77777777" w:rsidR="006A0393" w:rsidRDefault="006A0393" w:rsidP="006A0393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6A0393" w14:paraId="12A730A4" w14:textId="77777777" w:rsidTr="00D9520B">
        <w:trPr>
          <w:jc w:val="center"/>
        </w:trPr>
        <w:tc>
          <w:tcPr>
            <w:tcW w:w="567" w:type="dxa"/>
            <w:vAlign w:val="center"/>
          </w:tcPr>
          <w:p w14:paraId="080D9BE9" w14:textId="77777777" w:rsidR="006A0393" w:rsidRPr="00F846E9" w:rsidRDefault="006A0393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0D22FF42" w14:textId="77777777" w:rsidR="006A0393" w:rsidRPr="00F846E9" w:rsidRDefault="006A0393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 xml:space="preserve">1 projecte addicional </w:t>
            </w:r>
          </w:p>
        </w:tc>
      </w:tr>
      <w:tr w:rsidR="006A0393" w14:paraId="46AAF54E" w14:textId="77777777" w:rsidTr="00D9520B">
        <w:trPr>
          <w:jc w:val="center"/>
        </w:trPr>
        <w:tc>
          <w:tcPr>
            <w:tcW w:w="567" w:type="dxa"/>
            <w:vAlign w:val="center"/>
          </w:tcPr>
          <w:p w14:paraId="3301B6C1" w14:textId="77777777" w:rsidR="006A0393" w:rsidRPr="00F846E9" w:rsidRDefault="006A0393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63CCE646" w14:textId="77777777" w:rsidR="006A0393" w:rsidRPr="00F846E9" w:rsidRDefault="006A0393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>2 projectes addicionals</w:t>
            </w:r>
          </w:p>
        </w:tc>
      </w:tr>
      <w:tr w:rsidR="006A0393" w14:paraId="304BA957" w14:textId="77777777" w:rsidTr="00D9520B">
        <w:trPr>
          <w:jc w:val="center"/>
        </w:trPr>
        <w:tc>
          <w:tcPr>
            <w:tcW w:w="567" w:type="dxa"/>
            <w:vAlign w:val="center"/>
          </w:tcPr>
          <w:p w14:paraId="27917E10" w14:textId="77777777" w:rsidR="006A0393" w:rsidRPr="00F846E9" w:rsidRDefault="006A0393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139E05A8" w14:textId="77777777" w:rsidR="006A0393" w:rsidRPr="00F846E9" w:rsidRDefault="006A0393" w:rsidP="00D95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 projectes addicionals</w:t>
            </w:r>
          </w:p>
        </w:tc>
      </w:tr>
    </w:tbl>
    <w:p w14:paraId="61AC47FE" w14:textId="77777777" w:rsidR="006A0393" w:rsidRDefault="006A0393" w:rsidP="006A0393">
      <w:pPr>
        <w:pStyle w:val="Default"/>
        <w:ind w:left="1440"/>
        <w:rPr>
          <w:sz w:val="22"/>
          <w:szCs w:val="22"/>
        </w:rPr>
      </w:pPr>
    </w:p>
    <w:p w14:paraId="2952CFDD" w14:textId="77777777" w:rsidR="006A0393" w:rsidRPr="00E505C6" w:rsidRDefault="006A0393" w:rsidP="006A0393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S’adjunta a aquesta oferta la documentació acreditativa de l’experiència d’aquesta persona (</w:t>
      </w:r>
      <w:r>
        <w:rPr>
          <w:i/>
          <w:sz w:val="22"/>
          <w:szCs w:val="22"/>
        </w:rPr>
        <w:t>declaració responsable</w:t>
      </w:r>
      <w:r w:rsidRPr="007C4F07">
        <w:rPr>
          <w:i/>
          <w:sz w:val="22"/>
          <w:szCs w:val="22"/>
        </w:rPr>
        <w:t xml:space="preserve"> segons plantilla model</w:t>
      </w:r>
      <w:r>
        <w:rPr>
          <w:sz w:val="22"/>
          <w:szCs w:val="22"/>
        </w:rPr>
        <w:t xml:space="preserve">). </w:t>
      </w:r>
    </w:p>
    <w:p w14:paraId="68FD1D09" w14:textId="77777777" w:rsidR="006A0393" w:rsidRDefault="006A0393" w:rsidP="006A0393">
      <w:pPr>
        <w:pStyle w:val="Default"/>
        <w:rPr>
          <w:sz w:val="22"/>
          <w:szCs w:val="22"/>
        </w:rPr>
      </w:pPr>
    </w:p>
    <w:p w14:paraId="514FD49C" w14:textId="77777777" w:rsidR="006A0393" w:rsidRPr="00C5770E" w:rsidRDefault="006A0393" w:rsidP="006A0393">
      <w:pPr>
        <w:pStyle w:val="Default"/>
        <w:ind w:left="1440"/>
        <w:rPr>
          <w:sz w:val="22"/>
          <w:szCs w:val="22"/>
        </w:rPr>
      </w:pPr>
    </w:p>
    <w:p w14:paraId="7E9C458D" w14:textId="77777777" w:rsidR="006A0393" w:rsidRDefault="006A0393" w:rsidP="006A0393">
      <w:pPr>
        <w:pStyle w:val="Default"/>
        <w:numPr>
          <w:ilvl w:val="1"/>
          <w:numId w:val="37"/>
        </w:numPr>
        <w:rPr>
          <w:sz w:val="22"/>
          <w:szCs w:val="22"/>
        </w:rPr>
      </w:pPr>
      <w:r>
        <w:rPr>
          <w:sz w:val="22"/>
        </w:rPr>
        <w:t>Persona amb el perfil professional de tècnic/a:</w:t>
      </w:r>
    </w:p>
    <w:p w14:paraId="4C252D1B" w14:textId="77777777" w:rsidR="006A0393" w:rsidRPr="00F846E9" w:rsidRDefault="006A0393" w:rsidP="006A0393">
      <w:pPr>
        <w:pStyle w:val="Default"/>
        <w:ind w:left="1440"/>
        <w:rPr>
          <w:sz w:val="22"/>
          <w:szCs w:val="22"/>
        </w:rPr>
      </w:pPr>
      <w:r w:rsidRPr="00F846E9">
        <w:rPr>
          <w:sz w:val="22"/>
        </w:rPr>
        <w:t>Sr. / Sra. ...............................................</w:t>
      </w:r>
    </w:p>
    <w:p w14:paraId="49403A74" w14:textId="77777777" w:rsidR="006A0393" w:rsidRPr="00053EBB" w:rsidRDefault="006A0393" w:rsidP="006A0393">
      <w:pPr>
        <w:pStyle w:val="Pargrafdellista"/>
        <w:rPr>
          <w:rFonts w:ascii="Arial" w:hAnsi="Arial"/>
          <w:i/>
          <w:sz w:val="20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6A0393" w:rsidRPr="00237A3C" w14:paraId="23F92156" w14:textId="77777777" w:rsidTr="00D9520B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3F38" w14:textId="77777777" w:rsidR="006A0393" w:rsidRPr="00237A3C" w:rsidRDefault="006A0393" w:rsidP="00D9520B">
            <w:pPr>
              <w:pStyle w:val="Pargrafdellista"/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i/>
                <w:sz w:val="20"/>
              </w:rPr>
              <w:t>Marcar amb una x el que correspongui.</w:t>
            </w:r>
            <w:r w:rsidRPr="00237A3C">
              <w:rPr>
                <w:rFonts w:ascii="Arial" w:hAnsi="Arial"/>
                <w:i/>
                <w:sz w:val="20"/>
                <w:szCs w:val="22"/>
              </w:rPr>
              <w:t xml:space="preserve"> Si no es marca amb una x, s’entendrà que </w:t>
            </w:r>
            <w:r>
              <w:rPr>
                <w:rFonts w:ascii="Arial" w:hAnsi="Arial"/>
                <w:i/>
                <w:sz w:val="20"/>
                <w:szCs w:val="22"/>
              </w:rPr>
              <w:t xml:space="preserve">la persona no disposa d’experiència 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en gestió de projectes i consultoria especialitzada en </w:t>
            </w:r>
            <w:r>
              <w:rPr>
                <w:rFonts w:ascii="Arial" w:hAnsi="Arial"/>
                <w:i/>
                <w:sz w:val="20"/>
                <w:szCs w:val="22"/>
              </w:rPr>
              <w:t>màrqueting turístic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2"/>
              </w:rPr>
              <w:t>superiors als mínims requerits en el PPT</w:t>
            </w:r>
          </w:p>
        </w:tc>
      </w:tr>
    </w:tbl>
    <w:p w14:paraId="2780997D" w14:textId="77777777" w:rsidR="006A0393" w:rsidRDefault="006A0393" w:rsidP="006A0393">
      <w:pPr>
        <w:pStyle w:val="Pargrafdellista"/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6A0393" w14:paraId="6DB3FDCE" w14:textId="77777777" w:rsidTr="00D9520B">
        <w:trPr>
          <w:jc w:val="center"/>
        </w:trPr>
        <w:tc>
          <w:tcPr>
            <w:tcW w:w="567" w:type="dxa"/>
            <w:vAlign w:val="center"/>
          </w:tcPr>
          <w:p w14:paraId="0B8D2190" w14:textId="77777777" w:rsidR="006A0393" w:rsidRPr="00F846E9" w:rsidRDefault="006A0393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404D39ED" w14:textId="77777777" w:rsidR="006A0393" w:rsidRPr="00F846E9" w:rsidRDefault="006A0393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 xml:space="preserve">1 projecte addicional </w:t>
            </w:r>
          </w:p>
        </w:tc>
      </w:tr>
      <w:tr w:rsidR="006A0393" w14:paraId="633CC11B" w14:textId="77777777" w:rsidTr="00D9520B">
        <w:trPr>
          <w:jc w:val="center"/>
        </w:trPr>
        <w:tc>
          <w:tcPr>
            <w:tcW w:w="567" w:type="dxa"/>
            <w:vAlign w:val="center"/>
          </w:tcPr>
          <w:p w14:paraId="2D1CB755" w14:textId="77777777" w:rsidR="006A0393" w:rsidRPr="00F846E9" w:rsidRDefault="006A0393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41B1F625" w14:textId="77777777" w:rsidR="006A0393" w:rsidRPr="00F846E9" w:rsidRDefault="006A0393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>2 projectes addicionals</w:t>
            </w:r>
          </w:p>
        </w:tc>
      </w:tr>
    </w:tbl>
    <w:p w14:paraId="2CC91694" w14:textId="77777777" w:rsidR="006A0393" w:rsidRDefault="006A0393" w:rsidP="006A0393">
      <w:pPr>
        <w:pStyle w:val="Default"/>
        <w:ind w:left="1440"/>
        <w:rPr>
          <w:sz w:val="22"/>
          <w:szCs w:val="22"/>
        </w:rPr>
      </w:pPr>
    </w:p>
    <w:p w14:paraId="39740994" w14:textId="77777777" w:rsidR="006A0393" w:rsidRPr="00E505C6" w:rsidRDefault="006A0393" w:rsidP="006A0393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S’adjunta a aquesta oferta la documentació acreditativa de l’experiència d’aquesta persona (</w:t>
      </w:r>
      <w:r>
        <w:rPr>
          <w:i/>
          <w:sz w:val="22"/>
          <w:szCs w:val="22"/>
        </w:rPr>
        <w:t>declaració responsable</w:t>
      </w:r>
      <w:r w:rsidRPr="007C4F07">
        <w:rPr>
          <w:i/>
          <w:sz w:val="22"/>
          <w:szCs w:val="22"/>
        </w:rPr>
        <w:t xml:space="preserve"> segons plantilla model</w:t>
      </w:r>
      <w:r>
        <w:rPr>
          <w:sz w:val="22"/>
          <w:szCs w:val="22"/>
        </w:rPr>
        <w:t xml:space="preserve">). </w:t>
      </w:r>
    </w:p>
    <w:p w14:paraId="33A03621" w14:textId="77777777" w:rsidR="006A0393" w:rsidRDefault="006A0393" w:rsidP="006A0393">
      <w:pPr>
        <w:rPr>
          <w:b/>
        </w:rPr>
      </w:pPr>
    </w:p>
    <w:p w14:paraId="24494EC8" w14:textId="77777777" w:rsidR="006A0393" w:rsidRPr="00F846E9" w:rsidRDefault="006A0393" w:rsidP="006A0393">
      <w:r>
        <w:t>I per què consti, signo aquesta oferta.</w:t>
      </w:r>
    </w:p>
    <w:p w14:paraId="2B600A60" w14:textId="77777777" w:rsidR="006A0393" w:rsidRPr="00991EB3" w:rsidRDefault="006A0393" w:rsidP="006A0393"/>
    <w:p w14:paraId="1E7AD5CD" w14:textId="77777777" w:rsidR="006A0393" w:rsidRPr="00F02DBF" w:rsidRDefault="006A0393" w:rsidP="006A0393">
      <w:pPr>
        <w:rPr>
          <w:b/>
        </w:rPr>
      </w:pPr>
      <w:r>
        <w:rPr>
          <w:b/>
        </w:rPr>
        <w:t>[Signatura digital]</w:t>
      </w:r>
    </w:p>
    <w:p w14:paraId="6968D38A" w14:textId="77777777" w:rsidR="006A0393" w:rsidRDefault="006A0393" w:rsidP="006A0393">
      <w:pPr>
        <w:pStyle w:val="Ttol1"/>
      </w:pPr>
    </w:p>
    <w:p w14:paraId="75884C91" w14:textId="77777777" w:rsidR="006A0393" w:rsidRDefault="006A0393" w:rsidP="006A0393"/>
    <w:p w14:paraId="08EE450D" w14:textId="77777777" w:rsidR="006A0393" w:rsidRDefault="006A0393" w:rsidP="006A0393"/>
    <w:p w14:paraId="37DBA644" w14:textId="77777777" w:rsidR="006A0393" w:rsidRDefault="006A0393" w:rsidP="006A0393"/>
    <w:p w14:paraId="00864E6E" w14:textId="77777777" w:rsidR="006A0393" w:rsidRDefault="006A0393" w:rsidP="006A0393"/>
    <w:p w14:paraId="3B7B8FA1" w14:textId="77777777" w:rsidR="006A0393" w:rsidRDefault="006A0393" w:rsidP="006A0393"/>
    <w:p w14:paraId="0E41D9C7" w14:textId="77777777" w:rsidR="006A0393" w:rsidRDefault="006A0393" w:rsidP="006A0393"/>
    <w:p w14:paraId="4F31B915" w14:textId="60CEF455" w:rsidR="0053561F" w:rsidRPr="00F04179" w:rsidRDefault="0053561F" w:rsidP="00F04179">
      <w:bookmarkStart w:id="1" w:name="_GoBack"/>
      <w:bookmarkEnd w:id="1"/>
    </w:p>
    <w:sectPr w:rsidR="0053561F" w:rsidRPr="00F04179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B747F9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4A0C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4"/>
  </w:num>
  <w:num w:numId="2">
    <w:abstractNumId w:val="28"/>
  </w:num>
  <w:num w:numId="3">
    <w:abstractNumId w:val="33"/>
  </w:num>
  <w:num w:numId="4">
    <w:abstractNumId w:val="35"/>
  </w:num>
  <w:num w:numId="5">
    <w:abstractNumId w:val="22"/>
  </w:num>
  <w:num w:numId="6">
    <w:abstractNumId w:val="2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6"/>
  </w:num>
  <w:num w:numId="10">
    <w:abstractNumId w:val="3"/>
  </w:num>
  <w:num w:numId="11">
    <w:abstractNumId w:val="26"/>
  </w:num>
  <w:num w:numId="12">
    <w:abstractNumId w:val="25"/>
  </w:num>
  <w:num w:numId="13">
    <w:abstractNumId w:val="0"/>
  </w:num>
  <w:num w:numId="14">
    <w:abstractNumId w:val="1"/>
  </w:num>
  <w:num w:numId="15">
    <w:abstractNumId w:val="8"/>
  </w:num>
  <w:num w:numId="16">
    <w:abstractNumId w:val="29"/>
  </w:num>
  <w:num w:numId="17">
    <w:abstractNumId w:val="23"/>
  </w:num>
  <w:num w:numId="18">
    <w:abstractNumId w:val="2"/>
  </w:num>
  <w:num w:numId="19">
    <w:abstractNumId w:val="30"/>
  </w:num>
  <w:num w:numId="20">
    <w:abstractNumId w:val="36"/>
  </w:num>
  <w:num w:numId="21">
    <w:abstractNumId w:val="31"/>
  </w:num>
  <w:num w:numId="22">
    <w:abstractNumId w:val="13"/>
  </w:num>
  <w:num w:numId="23">
    <w:abstractNumId w:val="17"/>
  </w:num>
  <w:num w:numId="24">
    <w:abstractNumId w:val="10"/>
  </w:num>
  <w:num w:numId="25">
    <w:abstractNumId w:val="32"/>
  </w:num>
  <w:num w:numId="26">
    <w:abstractNumId w:val="21"/>
  </w:num>
  <w:num w:numId="27">
    <w:abstractNumId w:val="9"/>
  </w:num>
  <w:num w:numId="28">
    <w:abstractNumId w:val="14"/>
  </w:num>
  <w:num w:numId="29">
    <w:abstractNumId w:val="16"/>
  </w:num>
  <w:num w:numId="30">
    <w:abstractNumId w:val="18"/>
  </w:num>
  <w:num w:numId="31">
    <w:abstractNumId w:val="5"/>
  </w:num>
  <w:num w:numId="32">
    <w:abstractNumId w:val="15"/>
  </w:num>
  <w:num w:numId="33">
    <w:abstractNumId w:val="4"/>
  </w:num>
  <w:num w:numId="34">
    <w:abstractNumId w:val="19"/>
  </w:num>
  <w:num w:numId="35">
    <w:abstractNumId w:val="27"/>
  </w:num>
  <w:num w:numId="36">
    <w:abstractNumId w:val="12"/>
  </w:num>
  <w:num w:numId="37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0393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4179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293C1-D4BB-453F-BDD4-778A8C25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2</cp:revision>
  <cp:lastPrinted>2019-08-28T10:10:00Z</cp:lastPrinted>
  <dcterms:created xsi:type="dcterms:W3CDTF">2025-05-29T09:26:00Z</dcterms:created>
  <dcterms:modified xsi:type="dcterms:W3CDTF">2025-05-29T09:26:00Z</dcterms:modified>
</cp:coreProperties>
</file>