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3CD" w:rsidRDefault="007613CD" w:rsidP="007613CD">
      <w:pPr>
        <w:pStyle w:val="Ttol1"/>
        <w:spacing w:line="276" w:lineRule="auto"/>
        <w:ind w:left="0" w:right="218"/>
        <w:jc w:val="center"/>
        <w:rPr>
          <w:rFonts w:ascii="Arial Narrow" w:hAnsi="Arial Narrow"/>
          <w:spacing w:val="1"/>
          <w:u w:val="none"/>
        </w:rPr>
      </w:pPr>
      <w:bookmarkStart w:id="0" w:name="_GoBack"/>
      <w:bookmarkEnd w:id="0"/>
      <w:r>
        <w:rPr>
          <w:rFonts w:ascii="Arial Narrow" w:hAnsi="Arial Narrow"/>
          <w:u w:val="none"/>
        </w:rPr>
        <w:t>ANNEX</w:t>
      </w:r>
      <w:r>
        <w:rPr>
          <w:rFonts w:ascii="Arial Narrow" w:hAnsi="Arial Narrow"/>
          <w:spacing w:val="1"/>
          <w:u w:val="none"/>
        </w:rPr>
        <w:t xml:space="preserve"> 4</w:t>
      </w:r>
      <w:r>
        <w:rPr>
          <w:rFonts w:ascii="Arial Narrow" w:hAnsi="Arial Narrow"/>
          <w:u w:val="none"/>
        </w:rPr>
        <w:t xml:space="preserve"> AL PCAP:</w:t>
      </w:r>
    </w:p>
    <w:p w:rsidR="007613CD" w:rsidRDefault="007613CD" w:rsidP="007613CD">
      <w:pPr>
        <w:pStyle w:val="Ttol1"/>
        <w:spacing w:before="1"/>
        <w:ind w:left="0"/>
        <w:jc w:val="center"/>
        <w:rPr>
          <w:rFonts w:ascii="Arial Narrow" w:hAnsi="Arial Narrow"/>
          <w:u w:val="none"/>
        </w:rPr>
      </w:pPr>
    </w:p>
    <w:p w:rsidR="007613CD" w:rsidRDefault="007613CD" w:rsidP="007613CD">
      <w:pPr>
        <w:pStyle w:val="Ttol1"/>
        <w:spacing w:before="1"/>
        <w:ind w:left="0"/>
        <w:jc w:val="center"/>
        <w:rPr>
          <w:rFonts w:ascii="Arial Narrow" w:hAnsi="Arial Narrow"/>
          <w:u w:val="none"/>
        </w:rPr>
      </w:pPr>
      <w:bookmarkStart w:id="1" w:name="_Hlk127358375"/>
      <w:r>
        <w:rPr>
          <w:rFonts w:ascii="Arial Narrow" w:hAnsi="Arial Narrow"/>
          <w:u w:val="none"/>
        </w:rPr>
        <w:t>Model</w:t>
      </w:r>
      <w:r>
        <w:rPr>
          <w:rFonts w:ascii="Arial Narrow" w:hAnsi="Arial Narrow"/>
          <w:spacing w:val="-2"/>
          <w:u w:val="none"/>
        </w:rPr>
        <w:t xml:space="preserve"> </w:t>
      </w:r>
      <w:r>
        <w:rPr>
          <w:rFonts w:ascii="Arial Narrow" w:hAnsi="Arial Narrow"/>
          <w:u w:val="none"/>
        </w:rPr>
        <w:t>de</w:t>
      </w:r>
      <w:r>
        <w:rPr>
          <w:rFonts w:ascii="Arial Narrow" w:hAnsi="Arial Narrow"/>
          <w:spacing w:val="-1"/>
          <w:u w:val="none"/>
        </w:rPr>
        <w:t xml:space="preserve"> </w:t>
      </w:r>
      <w:r>
        <w:rPr>
          <w:rFonts w:ascii="Arial Narrow" w:hAnsi="Arial Narrow"/>
          <w:u w:val="none"/>
        </w:rPr>
        <w:t>declaració</w:t>
      </w:r>
      <w:r>
        <w:rPr>
          <w:rFonts w:ascii="Arial Narrow" w:hAnsi="Arial Narrow"/>
          <w:spacing w:val="-1"/>
          <w:u w:val="none"/>
        </w:rPr>
        <w:t xml:space="preserve"> </w:t>
      </w:r>
      <w:r>
        <w:rPr>
          <w:rFonts w:ascii="Arial Narrow" w:hAnsi="Arial Narrow"/>
          <w:u w:val="none"/>
        </w:rPr>
        <w:t>d'absència</w:t>
      </w:r>
      <w:r>
        <w:rPr>
          <w:rFonts w:ascii="Arial Narrow" w:hAnsi="Arial Narrow"/>
          <w:spacing w:val="-2"/>
          <w:u w:val="none"/>
        </w:rPr>
        <w:t xml:space="preserve"> </w:t>
      </w:r>
      <w:r>
        <w:rPr>
          <w:rFonts w:ascii="Arial Narrow" w:hAnsi="Arial Narrow"/>
          <w:u w:val="none"/>
        </w:rPr>
        <w:t>de</w:t>
      </w:r>
      <w:r>
        <w:rPr>
          <w:rFonts w:ascii="Arial Narrow" w:hAnsi="Arial Narrow"/>
          <w:spacing w:val="-1"/>
          <w:u w:val="none"/>
        </w:rPr>
        <w:t xml:space="preserve"> </w:t>
      </w:r>
      <w:r>
        <w:rPr>
          <w:rFonts w:ascii="Arial Narrow" w:hAnsi="Arial Narrow"/>
          <w:u w:val="none"/>
        </w:rPr>
        <w:t>conflicte</w:t>
      </w:r>
      <w:r>
        <w:rPr>
          <w:rFonts w:ascii="Arial Narrow" w:hAnsi="Arial Narrow"/>
          <w:spacing w:val="-2"/>
          <w:u w:val="none"/>
        </w:rPr>
        <w:t xml:space="preserve"> </w:t>
      </w:r>
      <w:r>
        <w:rPr>
          <w:rFonts w:ascii="Arial Narrow" w:hAnsi="Arial Narrow"/>
          <w:u w:val="none"/>
        </w:rPr>
        <w:t>d'interessos per a tercers</w:t>
      </w:r>
      <w:r>
        <w:rPr>
          <w:rFonts w:ascii="Arial Narrow" w:hAnsi="Arial Narrow"/>
          <w:spacing w:val="-1"/>
          <w:u w:val="none"/>
        </w:rPr>
        <w:t xml:space="preserve"> </w:t>
      </w:r>
      <w:r>
        <w:rPr>
          <w:rFonts w:ascii="Arial Narrow" w:hAnsi="Arial Narrow"/>
          <w:u w:val="none"/>
        </w:rPr>
        <w:t>(DACI)</w:t>
      </w:r>
      <w:bookmarkEnd w:id="1"/>
    </w:p>
    <w:p w:rsidR="007613CD" w:rsidRDefault="007613CD" w:rsidP="007613CD">
      <w:pPr>
        <w:pStyle w:val="Textindependent"/>
        <w:jc w:val="both"/>
        <w:rPr>
          <w:rFonts w:ascii="Arial Narrow" w:hAnsi="Arial Narrow" w:cs="Arial"/>
          <w:b/>
          <w:color w:val="FF0000"/>
        </w:rPr>
      </w:pPr>
    </w:p>
    <w:p w:rsidR="007613CD" w:rsidRDefault="007613CD" w:rsidP="007613CD">
      <w:pPr>
        <w:rPr>
          <w:rFonts w:ascii="Arial Narrow" w:hAnsi="Arial Narrow"/>
        </w:rPr>
      </w:pPr>
    </w:p>
    <w:p w:rsidR="007613CD" w:rsidRDefault="007613CD" w:rsidP="007613CD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Expedient núm.: </w:t>
      </w:r>
      <w:r>
        <w:rPr>
          <w:rFonts w:ascii="Arial Narrow" w:hAnsi="Arial Narrow" w:cs="Arial"/>
          <w:sz w:val="22"/>
          <w:szCs w:val="22"/>
        </w:rPr>
        <w:t>2025_89</w:t>
      </w:r>
    </w:p>
    <w:p w:rsidR="007613CD" w:rsidRDefault="007613CD" w:rsidP="007613CD">
      <w:pPr>
        <w:rPr>
          <w:rFonts w:ascii="Arial Narrow" w:hAnsi="Arial Narrow" w:cs="Arial"/>
          <w:sz w:val="22"/>
          <w:szCs w:val="22"/>
        </w:rPr>
      </w:pPr>
    </w:p>
    <w:p w:rsidR="007613CD" w:rsidRDefault="007613CD" w:rsidP="007613CD">
      <w:pPr>
        <w:rPr>
          <w:rFonts w:ascii="Arial Narrow" w:eastAsia="Arial Unicode MS" w:hAnsi="Arial Narrow" w:cs="Arial"/>
          <w:b/>
          <w:color w:val="000000"/>
          <w:sz w:val="24"/>
          <w:szCs w:val="24"/>
        </w:rPr>
      </w:pPr>
      <w:r>
        <w:rPr>
          <w:rFonts w:ascii="Arial Narrow" w:eastAsia="Arial Unicode MS" w:hAnsi="Arial Narrow" w:cs="Arial"/>
          <w:b/>
          <w:color w:val="000000"/>
          <w:sz w:val="24"/>
          <w:szCs w:val="24"/>
        </w:rPr>
        <w:t xml:space="preserve">Contracte del servei de gestió i implementació de l’acció de promoció “Descobreix la costa del Delta del Llobregat” del Consorci de turisme del Baix Llobregat, en el marc del Pla de Recuperació, Transformació i Resiliència finançat per la Unió Europea – </w:t>
      </w:r>
      <w:proofErr w:type="spellStart"/>
      <w:r>
        <w:rPr>
          <w:rFonts w:ascii="Arial Narrow" w:eastAsia="Arial Unicode MS" w:hAnsi="Arial Narrow" w:cs="Arial"/>
          <w:b/>
          <w:color w:val="000000"/>
          <w:sz w:val="24"/>
          <w:szCs w:val="24"/>
        </w:rPr>
        <w:t>NextGenerationEU</w:t>
      </w:r>
      <w:proofErr w:type="spellEnd"/>
    </w:p>
    <w:p w:rsidR="007613CD" w:rsidRDefault="007613CD" w:rsidP="007613CD">
      <w:pPr>
        <w:rPr>
          <w:rFonts w:ascii="Arial Narrow" w:eastAsia="Arial Unicode MS" w:hAnsi="Arial Narrow" w:cs="Arial"/>
          <w:b/>
          <w:color w:val="000000"/>
          <w:sz w:val="24"/>
          <w:szCs w:val="24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El senyor/ La senyora _____________________________________ amb DNI núm.________________, actuant ___________(</w:t>
      </w:r>
      <w:r>
        <w:rPr>
          <w:rFonts w:ascii="Arial Narrow" w:hAnsi="Arial Narrow"/>
          <w:i/>
          <w:iCs/>
          <w:sz w:val="22"/>
          <w:szCs w:val="22"/>
        </w:rPr>
        <w:t>en nom propi/com a representant legal de____ nom empresa/entitat _____</w:t>
      </w:r>
      <w:r>
        <w:rPr>
          <w:rFonts w:ascii="Arial Narrow" w:hAnsi="Arial Narrow"/>
          <w:iCs/>
          <w:sz w:val="22"/>
          <w:szCs w:val="22"/>
        </w:rPr>
        <w:t>) i en la meva condició de ___ _____(potencial adjudicatari/ària o beneficiari/ària)____ en l’expedient indicat a l’encapçalament, finançat total o parcialment amb fons de la Unió europea.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Amb el propòsit de garantir la imparcialitat en la participació com a tercer en el procediment a dalt referenciat, tramitat pel Consorci de Turisme del Baix Llobregat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b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 xml:space="preserve">DECLARO </w:t>
      </w:r>
    </w:p>
    <w:p w:rsidR="007613CD" w:rsidRDefault="007613CD" w:rsidP="007613CD">
      <w:pPr>
        <w:autoSpaceDE w:val="0"/>
        <w:autoSpaceDN w:val="0"/>
        <w:adjustRightInd w:val="0"/>
        <w:ind w:left="426"/>
        <w:rPr>
          <w:rFonts w:ascii="Arial Narrow" w:hAnsi="Arial Narrow"/>
          <w:iCs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Primer.</w:t>
      </w:r>
      <w:r>
        <w:rPr>
          <w:rFonts w:ascii="Arial Narrow" w:hAnsi="Arial Narrow"/>
          <w:iCs/>
          <w:sz w:val="22"/>
          <w:szCs w:val="22"/>
        </w:rPr>
        <w:t xml:space="preserve"> Estar informat/da del següent: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 xml:space="preserve">1. Que l'article 61.3 «Conflicte d’interès», del Reglament (UE, </w:t>
      </w:r>
      <w:proofErr w:type="spellStart"/>
      <w:r>
        <w:rPr>
          <w:rFonts w:ascii="Arial Narrow" w:hAnsi="Arial Narrow"/>
          <w:iCs/>
          <w:sz w:val="22"/>
          <w:szCs w:val="22"/>
        </w:rPr>
        <w:t>Euratom</w:t>
      </w:r>
      <w:proofErr w:type="spellEnd"/>
      <w:r>
        <w:rPr>
          <w:rFonts w:ascii="Arial Narrow" w:hAnsi="Arial Narrow"/>
          <w:iCs/>
          <w:sz w:val="22"/>
          <w:szCs w:val="22"/>
        </w:rPr>
        <w:t>) 2018/1046 del Parlament Europeu i del Consell, del 18 de juliol (Reglament financer de la UE) estableix que «existirà conflicte d’interès quan l'exercici imparcial i objectiu de les funcions es vegi compromès per raons familiars, afectives, d'afinitat política o nacional, d'interès econòmic o per qualsevol motiu directe o indirecte d'interès personal.»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2. Que l'article 64 «Lluita contra la corrupció i prevenció dels conflictes d’interès» de la Llei 9/2017, de 8 de novembre, de contractes del sector públic, defineix el conflicte d'interès com a «qualsevol situació en què el personal al servei de l'òrgan de contractació, que a més participi en el desenvolupament del procediment de licitació o pugui influir en el resultat d'aquest, tingui directament o indirectament un interès financer, econòmic o personal que pugui semblar que en compromet la imparcialitat i la independència en el context del procediment de licitació».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3. Que l'apartat 3 de la disposició addicional 112a de la Llei 31/2022, de 23 de desembre, de pressupostos generals de l'Estat per al 2023, estableix que «L'anàlisi sistemàtica i automatitzada del risc de conflicte d'interès és aplicable als empleats públics i la resta de personal al servei d'entitats decisores, executores i instrumentals que hi participin, de manera individual o mitjançant la seva pertinença a òrgans col·legiats, en els procediments descrits d'adjudicació de contractes o de concessió de subvencions».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4. Que l'apartat 4 de l'esmentada disposició addicional 112a estableix que: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–</w:t>
      </w:r>
      <w:r>
        <w:rPr>
          <w:rFonts w:ascii="Arial Narrow" w:hAnsi="Arial Narrow"/>
          <w:iCs/>
          <w:sz w:val="22"/>
          <w:szCs w:val="22"/>
        </w:rPr>
        <w:t> </w:t>
      </w:r>
      <w:r>
        <w:rPr>
          <w:rFonts w:ascii="Arial Narrow" w:hAnsi="Arial Narrow" w:cs="Arial Narrow"/>
          <w:iCs/>
          <w:sz w:val="22"/>
          <w:szCs w:val="22"/>
        </w:rPr>
        <w:t>«</w:t>
      </w:r>
      <w:r>
        <w:rPr>
          <w:rFonts w:ascii="Arial Narrow" w:hAnsi="Arial Narrow"/>
          <w:iCs/>
          <w:sz w:val="22"/>
          <w:szCs w:val="22"/>
        </w:rPr>
        <w:t>A trav</w:t>
      </w:r>
      <w:r>
        <w:rPr>
          <w:rFonts w:ascii="Arial Narrow" w:hAnsi="Arial Narrow" w:cs="Arial Narrow"/>
          <w:iCs/>
          <w:sz w:val="22"/>
          <w:szCs w:val="22"/>
        </w:rPr>
        <w:t>é</w:t>
      </w:r>
      <w:r>
        <w:rPr>
          <w:rFonts w:ascii="Arial Narrow" w:hAnsi="Arial Narrow"/>
          <w:iCs/>
          <w:sz w:val="22"/>
          <w:szCs w:val="22"/>
        </w:rPr>
        <w:t>s de l'eina inform</w:t>
      </w:r>
      <w:r>
        <w:rPr>
          <w:rFonts w:ascii="Arial Narrow" w:hAnsi="Arial Narrow" w:cs="Arial Narrow"/>
          <w:iCs/>
          <w:sz w:val="22"/>
          <w:szCs w:val="22"/>
        </w:rPr>
        <w:t>à</w:t>
      </w:r>
      <w:r>
        <w:rPr>
          <w:rFonts w:ascii="Arial Narrow" w:hAnsi="Arial Narrow"/>
          <w:iCs/>
          <w:sz w:val="22"/>
          <w:szCs w:val="22"/>
        </w:rPr>
        <w:t>tica s'analitzaran les possibles relacions familiars o vinculacions societ</w:t>
      </w:r>
      <w:r>
        <w:rPr>
          <w:rFonts w:ascii="Arial Narrow" w:hAnsi="Arial Narrow" w:cs="Arial Narrow"/>
          <w:iCs/>
          <w:sz w:val="22"/>
          <w:szCs w:val="22"/>
        </w:rPr>
        <w:t>à</w:t>
      </w:r>
      <w:r>
        <w:rPr>
          <w:rFonts w:ascii="Arial Narrow" w:hAnsi="Arial Narrow"/>
          <w:iCs/>
          <w:sz w:val="22"/>
          <w:szCs w:val="22"/>
        </w:rPr>
        <w:t>ries, directes o indirectes, en qu</w:t>
      </w:r>
      <w:r>
        <w:rPr>
          <w:rFonts w:ascii="Arial Narrow" w:hAnsi="Arial Narrow" w:cs="Arial Narrow"/>
          <w:iCs/>
          <w:sz w:val="22"/>
          <w:szCs w:val="22"/>
        </w:rPr>
        <w:t>è</w:t>
      </w:r>
      <w:r>
        <w:rPr>
          <w:rFonts w:ascii="Arial Narrow" w:hAnsi="Arial Narrow"/>
          <w:iCs/>
          <w:sz w:val="22"/>
          <w:szCs w:val="22"/>
        </w:rPr>
        <w:t xml:space="preserve"> es pugui donar un inter</w:t>
      </w:r>
      <w:r>
        <w:rPr>
          <w:rFonts w:ascii="Arial Narrow" w:hAnsi="Arial Narrow" w:cs="Arial Narrow"/>
          <w:iCs/>
          <w:sz w:val="22"/>
          <w:szCs w:val="22"/>
        </w:rPr>
        <w:t>è</w:t>
      </w:r>
      <w:r>
        <w:rPr>
          <w:rFonts w:ascii="Arial Narrow" w:hAnsi="Arial Narrow"/>
          <w:iCs/>
          <w:sz w:val="22"/>
          <w:szCs w:val="22"/>
        </w:rPr>
        <w:t>s personal o econ</w:t>
      </w:r>
      <w:r>
        <w:rPr>
          <w:rFonts w:ascii="Arial Narrow" w:hAnsi="Arial Narrow" w:cs="Arial Narrow"/>
          <w:iCs/>
          <w:sz w:val="22"/>
          <w:szCs w:val="22"/>
        </w:rPr>
        <w:t>ò</w:t>
      </w:r>
      <w:r>
        <w:rPr>
          <w:rFonts w:ascii="Arial Narrow" w:hAnsi="Arial Narrow"/>
          <w:iCs/>
          <w:sz w:val="22"/>
          <w:szCs w:val="22"/>
        </w:rPr>
        <w:t>mic susceptible de provocar un conflicte d'inter</w:t>
      </w:r>
      <w:r>
        <w:rPr>
          <w:rFonts w:ascii="Arial Narrow" w:hAnsi="Arial Narrow" w:cs="Arial Narrow"/>
          <w:iCs/>
          <w:sz w:val="22"/>
          <w:szCs w:val="22"/>
        </w:rPr>
        <w:t>è</w:t>
      </w:r>
      <w:r>
        <w:rPr>
          <w:rFonts w:ascii="Arial Narrow" w:hAnsi="Arial Narrow"/>
          <w:iCs/>
          <w:sz w:val="22"/>
          <w:szCs w:val="22"/>
        </w:rPr>
        <w:t>s, entre les persones a què es refereix el apartat anterior i els participants en cada procediment».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–</w:t>
      </w:r>
      <w:r>
        <w:rPr>
          <w:rFonts w:ascii="Arial Narrow" w:hAnsi="Arial Narrow"/>
          <w:iCs/>
          <w:sz w:val="22"/>
          <w:szCs w:val="22"/>
        </w:rPr>
        <w:t> </w:t>
      </w:r>
      <w:r>
        <w:rPr>
          <w:rFonts w:ascii="Arial Narrow" w:hAnsi="Arial Narrow" w:cs="Arial Narrow"/>
          <w:iCs/>
          <w:sz w:val="22"/>
          <w:szCs w:val="22"/>
        </w:rPr>
        <w:t>«</w:t>
      </w:r>
      <w:r>
        <w:rPr>
          <w:rFonts w:ascii="Arial Narrow" w:hAnsi="Arial Narrow"/>
          <w:iCs/>
          <w:sz w:val="22"/>
          <w:szCs w:val="22"/>
        </w:rPr>
        <w:t>Per a la identificaci</w:t>
      </w:r>
      <w:r>
        <w:rPr>
          <w:rFonts w:ascii="Arial Narrow" w:hAnsi="Arial Narrow" w:cs="Arial Narrow"/>
          <w:iCs/>
          <w:sz w:val="22"/>
          <w:szCs w:val="22"/>
        </w:rPr>
        <w:t>ó</w:t>
      </w:r>
      <w:r>
        <w:rPr>
          <w:rFonts w:ascii="Arial Narrow" w:hAnsi="Arial Narrow"/>
          <w:iCs/>
          <w:sz w:val="22"/>
          <w:szCs w:val="22"/>
        </w:rPr>
        <w:t xml:space="preserve"> de les relacions o vinculacions l'eina contindr</w:t>
      </w:r>
      <w:r>
        <w:rPr>
          <w:rFonts w:ascii="Arial Narrow" w:hAnsi="Arial Narrow" w:cs="Arial Narrow"/>
          <w:iCs/>
          <w:sz w:val="22"/>
          <w:szCs w:val="22"/>
        </w:rPr>
        <w:t>à</w:t>
      </w:r>
      <w:r>
        <w:rPr>
          <w:rFonts w:ascii="Arial Narrow" w:hAnsi="Arial Narrow"/>
          <w:iCs/>
          <w:sz w:val="22"/>
          <w:szCs w:val="22"/>
        </w:rPr>
        <w:t>, entre altres, les dades de titularitat real de les persones jur</w:t>
      </w:r>
      <w:r>
        <w:rPr>
          <w:rFonts w:ascii="Arial Narrow" w:hAnsi="Arial Narrow" w:cs="Arial Narrow"/>
          <w:iCs/>
          <w:sz w:val="22"/>
          <w:szCs w:val="22"/>
        </w:rPr>
        <w:t>í</w:t>
      </w:r>
      <w:r>
        <w:rPr>
          <w:rFonts w:ascii="Arial Narrow" w:hAnsi="Arial Narrow"/>
          <w:iCs/>
          <w:sz w:val="22"/>
          <w:szCs w:val="22"/>
        </w:rPr>
        <w:t>diques a qu</w:t>
      </w:r>
      <w:r>
        <w:rPr>
          <w:rFonts w:ascii="Arial Narrow" w:hAnsi="Arial Narrow" w:cs="Arial Narrow"/>
          <w:iCs/>
          <w:sz w:val="22"/>
          <w:szCs w:val="22"/>
        </w:rPr>
        <w:t>è</w:t>
      </w:r>
      <w:r>
        <w:rPr>
          <w:rFonts w:ascii="Arial Narrow" w:hAnsi="Arial Narrow"/>
          <w:iCs/>
          <w:sz w:val="22"/>
          <w:szCs w:val="22"/>
        </w:rPr>
        <w:t xml:space="preserve"> fa refer</w:t>
      </w:r>
      <w:r>
        <w:rPr>
          <w:rFonts w:ascii="Arial Narrow" w:hAnsi="Arial Narrow" w:cs="Arial Narrow"/>
          <w:iCs/>
          <w:sz w:val="22"/>
          <w:szCs w:val="22"/>
        </w:rPr>
        <w:t>è</w:t>
      </w:r>
      <w:r>
        <w:rPr>
          <w:rFonts w:ascii="Arial Narrow" w:hAnsi="Arial Narrow"/>
          <w:iCs/>
          <w:sz w:val="22"/>
          <w:szCs w:val="22"/>
        </w:rPr>
        <w:t xml:space="preserve">ncia l'article 22.2.d).iii) del Reglament (UE) 241/2021, de 12 febrer, </w:t>
      </w:r>
      <w:proofErr w:type="spellStart"/>
      <w:r>
        <w:rPr>
          <w:rFonts w:ascii="Arial Narrow" w:hAnsi="Arial Narrow"/>
          <w:iCs/>
          <w:sz w:val="22"/>
          <w:szCs w:val="22"/>
        </w:rPr>
        <w:t>obrants</w:t>
      </w:r>
      <w:proofErr w:type="spellEnd"/>
      <w:r>
        <w:rPr>
          <w:rFonts w:ascii="Arial Narrow" w:hAnsi="Arial Narrow"/>
          <w:iCs/>
          <w:sz w:val="22"/>
          <w:szCs w:val="22"/>
        </w:rPr>
        <w:t xml:space="preserve"> a les bases de dades de l'Agència Estatal d'Administració Tributària i els obtinguts a través dels convenis subscrits amb els Col·legis de Notaris i Registradors».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5.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:rsidR="007613CD" w:rsidRDefault="007613CD" w:rsidP="007613CD">
      <w:pPr>
        <w:autoSpaceDE w:val="0"/>
        <w:autoSpaceDN w:val="0"/>
        <w:adjustRightInd w:val="0"/>
        <w:ind w:left="426"/>
        <w:rPr>
          <w:rFonts w:ascii="Arial Narrow" w:hAnsi="Arial Narrow"/>
          <w:iCs/>
        </w:rPr>
      </w:pPr>
    </w:p>
    <w:p w:rsidR="007613CD" w:rsidRDefault="007613CD" w:rsidP="007613CD">
      <w:pPr>
        <w:pStyle w:val="Pargrafdel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contextualSpacing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lastRenderedPageBreak/>
        <w:t>Tenir interès personal en l'assumpte de què es tracti o en un altre en la resolució del qual pogués influir la d'aquell; ser administrador de societat o entitat interessada, o tenir qüestió litigiosa pendent amb algun interessat.</w:t>
      </w:r>
    </w:p>
    <w:p w:rsidR="007613CD" w:rsidRDefault="007613CD" w:rsidP="007613CD">
      <w:pPr>
        <w:pStyle w:val="Pargrafdel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Tenir un vincle matrimonial o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en el procediment, així com compartir despatx professional o estar-hi associat per a l'assessorament, la representació o el mandat.</w:t>
      </w:r>
    </w:p>
    <w:p w:rsidR="007613CD" w:rsidRDefault="007613CD" w:rsidP="007613CD">
      <w:pPr>
        <w:pStyle w:val="Pargrafdel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Tenir amistat íntima o enemistat manifesta amb alguna de les persones esmentades a l'apartat anterior.</w:t>
      </w:r>
    </w:p>
    <w:p w:rsidR="007613CD" w:rsidRDefault="007613CD" w:rsidP="007613CD">
      <w:pPr>
        <w:pStyle w:val="Pargrafdel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Haver intervingut com a pèrit o com a testimoni en el procediment de què es tracti.</w:t>
      </w:r>
    </w:p>
    <w:p w:rsidR="007613CD" w:rsidRDefault="007613CD" w:rsidP="007613CD">
      <w:pPr>
        <w:pStyle w:val="Pargrafdellist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993" w:hanging="284"/>
        <w:contextualSpacing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Tenir relació de servei amb persona natural o jurídica interessada directament en l'assumpte, o haver-li prestat en els dos darrers anys serveis professionals de qualsevol tipus i en qualsevol circumstància o lloc».</w:t>
      </w:r>
    </w:p>
    <w:p w:rsidR="007613CD" w:rsidRDefault="007613CD" w:rsidP="007613CD">
      <w:pPr>
        <w:autoSpaceDE w:val="0"/>
        <w:autoSpaceDN w:val="0"/>
        <w:adjustRightInd w:val="0"/>
        <w:ind w:left="426"/>
        <w:rPr>
          <w:rFonts w:ascii="Arial Narrow" w:hAnsi="Arial Narrow"/>
          <w:iCs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Segon.</w:t>
      </w:r>
      <w:r>
        <w:rPr>
          <w:rFonts w:ascii="Arial Narrow" w:hAnsi="Arial Narrow"/>
          <w:iCs/>
          <w:sz w:val="22"/>
          <w:szCs w:val="22"/>
        </w:rPr>
        <w:t xml:space="preserve"> Que, en el moment de la signatura d'aquesta declaració i d’acord amb la informació que obra en el meu poder, no em trobo incurs/sa en cap situació que es pugui qualificar de conflicte d'interès, en els termes previstos a l'apartat quart de la disposició addicional 112a de la Llei 31/2022, que pugui afectar el procediment, ni  en els termes previstos a l'article 61.3 del Reglament Financer de la UE i que no concorre en la meva persona cap causa d'abstenció de l'article 23.2 de la Llei 40/2015, de 1 d’octubre, de règim jurídic del sector públic.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Tercer.</w:t>
      </w:r>
      <w:r>
        <w:rPr>
          <w:rFonts w:ascii="Arial Narrow" w:hAnsi="Arial Narrow"/>
          <w:iCs/>
          <w:sz w:val="22"/>
          <w:szCs w:val="22"/>
        </w:rPr>
        <w:t xml:space="preserve"> Que em comprometo a posar en coneixement de l’òrgan de contractació/ òrgan de valoració, sense dilació, qualsevol situació de conflicte d’interès que pugui conèixer i produir-se en qualsevol moment del procediment en curs.</w:t>
      </w:r>
    </w:p>
    <w:p w:rsidR="007613CD" w:rsidRDefault="007613CD" w:rsidP="007613CD">
      <w:pPr>
        <w:autoSpaceDE w:val="0"/>
        <w:autoSpaceDN w:val="0"/>
        <w:adjustRightInd w:val="0"/>
        <w:rPr>
          <w:rFonts w:ascii="Arial Narrow" w:hAnsi="Arial Narrow"/>
          <w:iCs/>
        </w:rPr>
      </w:pPr>
    </w:p>
    <w:p w:rsidR="007613CD" w:rsidRDefault="007613CD" w:rsidP="007613CD">
      <w:pPr>
        <w:spacing w:after="240" w:line="276" w:lineRule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  <w:b/>
          <w:iCs/>
        </w:rPr>
        <w:t>Quart.</w:t>
      </w:r>
      <w:r>
        <w:rPr>
          <w:rFonts w:ascii="Arial Narrow" w:hAnsi="Arial Narrow"/>
          <w:iCs/>
        </w:rPr>
        <w:t xml:space="preserve"> </w:t>
      </w:r>
      <w:r>
        <w:rPr>
          <w:rFonts w:ascii="Arial Narrow" w:eastAsia="Calibri" w:hAnsi="Arial Narrow" w:cs="Arial"/>
          <w:sz w:val="22"/>
          <w:szCs w:val="22"/>
          <w:lang w:eastAsia="en-US"/>
        </w:rPr>
        <w:t>Que conec que, una declaració d'absència de conflicte d'interès que es demostri que sigui falsa, comportarà les conseqüències disciplinàries, administratives i/o judicials que estableixi la normativa d’aplicació.</w:t>
      </w:r>
    </w:p>
    <w:p w:rsidR="007613CD" w:rsidRDefault="007613CD" w:rsidP="007613CD">
      <w:pPr>
        <w:pStyle w:val="Textindependent"/>
        <w:tabs>
          <w:tab w:val="left" w:leader="dot" w:pos="4550"/>
        </w:tabs>
        <w:spacing w:before="1"/>
        <w:ind w:left="2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……………………………...,</w:t>
      </w:r>
      <w:r>
        <w:rPr>
          <w:rFonts w:ascii="Arial Narrow" w:hAnsi="Arial Narrow" w:cs="Arial"/>
          <w:spacing w:val="-2"/>
        </w:rPr>
        <w:t xml:space="preserve"> </w:t>
      </w:r>
      <w:r>
        <w:rPr>
          <w:rFonts w:ascii="Arial Narrow" w:hAnsi="Arial Narrow" w:cs="Arial"/>
        </w:rPr>
        <w:t>XX</w:t>
      </w:r>
      <w:r>
        <w:rPr>
          <w:rFonts w:ascii="Arial Narrow" w:hAnsi="Arial Narrow" w:cs="Arial"/>
          <w:spacing w:val="-3"/>
        </w:rPr>
        <w:t xml:space="preserve"> </w:t>
      </w:r>
      <w:r>
        <w:rPr>
          <w:rFonts w:ascii="Arial Narrow" w:hAnsi="Arial Narrow" w:cs="Arial"/>
        </w:rPr>
        <w:t>de</w:t>
      </w:r>
      <w:r>
        <w:rPr>
          <w:rFonts w:ascii="Arial Narrow" w:hAnsi="Arial Narrow" w:cs="Arial"/>
        </w:rPr>
        <w:tab/>
        <w:t>de</w:t>
      </w:r>
      <w:r>
        <w:rPr>
          <w:rFonts w:ascii="Arial Narrow" w:hAnsi="Arial Narrow" w:cs="Arial"/>
          <w:spacing w:val="-1"/>
        </w:rPr>
        <w:t xml:space="preserve"> </w:t>
      </w:r>
      <w:r>
        <w:rPr>
          <w:rFonts w:ascii="Arial Narrow" w:hAnsi="Arial Narrow" w:cs="Arial"/>
        </w:rPr>
        <w:t>202X</w:t>
      </w:r>
    </w:p>
    <w:p w:rsidR="007613CD" w:rsidRDefault="007613CD" w:rsidP="007613CD">
      <w:pPr>
        <w:pStyle w:val="Textindependent"/>
        <w:spacing w:before="38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Signat.</w:t>
      </w:r>
      <w:r>
        <w:rPr>
          <w:rFonts w:ascii="Arial Narrow" w:hAnsi="Arial Narrow" w:cs="Arial"/>
          <w:spacing w:val="-2"/>
        </w:rPr>
        <w:t xml:space="preserve"> </w:t>
      </w:r>
      <w:r>
        <w:rPr>
          <w:rFonts w:ascii="Arial Narrow" w:hAnsi="Arial Narrow" w:cs="Arial"/>
        </w:rPr>
        <w:t>…………………………………………….</w:t>
      </w:r>
    </w:p>
    <w:p w:rsidR="007613CD" w:rsidRDefault="007613CD" w:rsidP="007613CD">
      <w:pPr>
        <w:pStyle w:val="Textindependent"/>
        <w:spacing w:before="38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Càrrec:</w:t>
      </w:r>
      <w:r>
        <w:rPr>
          <w:rFonts w:ascii="Arial Narrow" w:hAnsi="Arial Narrow" w:cs="Arial"/>
          <w:spacing w:val="-2"/>
        </w:rPr>
        <w:t xml:space="preserve"> </w:t>
      </w:r>
      <w:r>
        <w:rPr>
          <w:rFonts w:ascii="Arial Narrow" w:hAnsi="Arial Narrow" w:cs="Arial"/>
        </w:rPr>
        <w:t>…………………………………………</w:t>
      </w:r>
    </w:p>
    <w:p w:rsidR="002B44C1" w:rsidRDefault="002B44C1"/>
    <w:sectPr w:rsidR="002B44C1" w:rsidSect="007613CD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52BDB"/>
    <w:multiLevelType w:val="hybridMultilevel"/>
    <w:tmpl w:val="AB101CF2"/>
    <w:lvl w:ilvl="0" w:tplc="FFFFFFFF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CD"/>
    <w:rsid w:val="002B44C1"/>
    <w:rsid w:val="0076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4C94A-4D32-4F6C-8E09-78784366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3CD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link w:val="Ttol1Car"/>
    <w:qFormat/>
    <w:rsid w:val="007613CD"/>
    <w:pPr>
      <w:widowControl w:val="0"/>
      <w:autoSpaceDE w:val="0"/>
      <w:autoSpaceDN w:val="0"/>
      <w:ind w:left="221"/>
      <w:jc w:val="left"/>
      <w:outlineLvl w:val="0"/>
    </w:pPr>
    <w:rPr>
      <w:rFonts w:eastAsia="Arial" w:cs="Arial"/>
      <w:b/>
      <w:bCs/>
      <w:sz w:val="22"/>
      <w:szCs w:val="22"/>
      <w:u w:val="single" w:color="000000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7613CD"/>
    <w:rPr>
      <w:rFonts w:ascii="Arial" w:eastAsia="Arial" w:hAnsi="Arial" w:cs="Arial"/>
      <w:b/>
      <w:bCs/>
      <w:u w:val="single" w:color="000000"/>
    </w:rPr>
  </w:style>
  <w:style w:type="paragraph" w:styleId="Textindependent">
    <w:name w:val="Body Text"/>
    <w:basedOn w:val="Normal"/>
    <w:link w:val="TextindependentCar"/>
    <w:semiHidden/>
    <w:unhideWhenUsed/>
    <w:qFormat/>
    <w:rsid w:val="007613CD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613CD"/>
    <w:rPr>
      <w:rFonts w:ascii="Arial MT" w:eastAsia="Arial MT" w:hAnsi="Arial MT" w:cs="Arial MT"/>
    </w:rPr>
  </w:style>
  <w:style w:type="character" w:customStyle="1" w:styleId="PargrafdellistaCar">
    <w:name w:val="Paràgraf de llista Car"/>
    <w:aliases w:val="Párrafo de lista - cat Car,Lista sin Numerar Car,CAPITOL TITOL II Car"/>
    <w:link w:val="Pargrafdellista"/>
    <w:uiPriority w:val="34"/>
    <w:qFormat/>
    <w:locked/>
    <w:rsid w:val="007613CD"/>
    <w:rPr>
      <w:rFonts w:ascii="Arial" w:hAnsi="Arial" w:cs="Arial"/>
    </w:rPr>
  </w:style>
  <w:style w:type="paragraph" w:styleId="Pargrafdellista">
    <w:name w:val="List Paragraph"/>
    <w:aliases w:val="Párrafo de lista - cat,Lista sin Numerar,CAPITOL TITOL II"/>
    <w:basedOn w:val="Normal"/>
    <w:link w:val="PargrafdellistaCar"/>
    <w:uiPriority w:val="34"/>
    <w:qFormat/>
    <w:rsid w:val="007613CD"/>
    <w:pPr>
      <w:ind w:left="708"/>
    </w:pPr>
    <w:rPr>
      <w:rFonts w:eastAsiaTheme="minorHAns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7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1</cp:revision>
  <dcterms:created xsi:type="dcterms:W3CDTF">2025-06-20T10:31:00Z</dcterms:created>
  <dcterms:modified xsi:type="dcterms:W3CDTF">2025-06-20T10:32:00Z</dcterms:modified>
</cp:coreProperties>
</file>