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266C7" w:rsidRPr="00C46059" w:rsidRDefault="005266C7" w:rsidP="00FB6882">
      <w:pPr>
        <w:spacing w:line="276" w:lineRule="auto"/>
        <w:ind w:left="112"/>
        <w:jc w:val="both"/>
        <w:rPr>
          <w:rFonts w:ascii="Arial" w:eastAsia="Times New Roman" w:hAnsi="Arial" w:cs="Arial"/>
        </w:rPr>
      </w:pPr>
    </w:p>
    <w:p w14:paraId="0A37501D" w14:textId="77777777" w:rsidR="00E547D6" w:rsidRPr="00C46059" w:rsidRDefault="00E547D6" w:rsidP="00FB6882">
      <w:pPr>
        <w:spacing w:before="5" w:line="276" w:lineRule="auto"/>
        <w:jc w:val="both"/>
        <w:rPr>
          <w:rFonts w:ascii="Arial" w:eastAsia="Times New Roman" w:hAnsi="Arial" w:cs="Arial"/>
        </w:rPr>
      </w:pPr>
    </w:p>
    <w:p w14:paraId="66C0C0DD" w14:textId="77777777" w:rsidR="005266C7" w:rsidRPr="00C46059" w:rsidRDefault="00EA3E61" w:rsidP="00FB6882">
      <w:pPr>
        <w:pStyle w:val="Ttol1"/>
        <w:spacing w:before="72" w:line="276" w:lineRule="auto"/>
        <w:ind w:left="0"/>
        <w:jc w:val="both"/>
        <w:rPr>
          <w:rFonts w:cs="Arial"/>
          <w:b w:val="0"/>
          <w:bCs w:val="0"/>
        </w:rPr>
      </w:pPr>
      <w:r w:rsidRPr="00C46059">
        <w:rPr>
          <w:rFonts w:cs="Arial"/>
          <w:spacing w:val="-1"/>
          <w:u w:val="thick" w:color="000000"/>
        </w:rPr>
        <w:t>Comanda</w:t>
      </w:r>
      <w:r w:rsidRPr="00C46059">
        <w:rPr>
          <w:rFonts w:cs="Arial"/>
          <w:u w:val="thick" w:color="000000"/>
        </w:rPr>
        <w:t xml:space="preserve"> de </w:t>
      </w:r>
      <w:r w:rsidRPr="00C46059">
        <w:rPr>
          <w:rFonts w:cs="Arial"/>
          <w:spacing w:val="-1"/>
          <w:u w:val="thick" w:color="000000"/>
        </w:rPr>
        <w:t>serveis</w:t>
      </w:r>
      <w:r w:rsidRPr="00C46059">
        <w:rPr>
          <w:rFonts w:cs="Arial"/>
          <w:spacing w:val="1"/>
          <w:u w:val="thick" w:color="000000"/>
        </w:rPr>
        <w:t xml:space="preserve"> </w:t>
      </w:r>
      <w:r w:rsidRPr="00C46059">
        <w:rPr>
          <w:rFonts w:cs="Arial"/>
          <w:spacing w:val="-1"/>
          <w:u w:val="thick" w:color="000000"/>
        </w:rPr>
        <w:t>d’inserci</w:t>
      </w:r>
      <w:r w:rsidRPr="00C46059">
        <w:rPr>
          <w:rFonts w:cs="Arial"/>
          <w:u w:val="thick" w:color="000000"/>
        </w:rPr>
        <w:t>ó</w:t>
      </w:r>
      <w:r w:rsidRPr="00C46059">
        <w:rPr>
          <w:rFonts w:cs="Arial"/>
          <w:spacing w:val="-2"/>
          <w:u w:val="thick" w:color="000000"/>
        </w:rPr>
        <w:t xml:space="preserve"> </w:t>
      </w:r>
      <w:r w:rsidRPr="00C46059">
        <w:rPr>
          <w:rFonts w:cs="Arial"/>
          <w:u w:val="thick" w:color="000000"/>
        </w:rPr>
        <w:t>de</w:t>
      </w:r>
      <w:r w:rsidRPr="00C46059">
        <w:rPr>
          <w:rFonts w:cs="Arial"/>
          <w:spacing w:val="-3"/>
          <w:u w:val="thick" w:color="000000"/>
        </w:rPr>
        <w:t xml:space="preserve"> </w:t>
      </w:r>
      <w:r w:rsidRPr="00C46059">
        <w:rPr>
          <w:rFonts w:cs="Arial"/>
          <w:spacing w:val="-1"/>
          <w:u w:val="thick" w:color="000000"/>
        </w:rPr>
        <w:t>publicit</w:t>
      </w:r>
      <w:r w:rsidRPr="00C46059">
        <w:rPr>
          <w:rFonts w:cs="Arial"/>
          <w:u w:val="thick" w:color="000000"/>
        </w:rPr>
        <w:t>at</w:t>
      </w:r>
      <w:r w:rsidRPr="00C46059">
        <w:rPr>
          <w:rFonts w:cs="Arial"/>
          <w:spacing w:val="-2"/>
          <w:u w:val="thick" w:color="000000"/>
        </w:rPr>
        <w:t xml:space="preserve"> </w:t>
      </w:r>
      <w:r w:rsidRPr="00C46059">
        <w:rPr>
          <w:rFonts w:cs="Arial"/>
          <w:spacing w:val="-1"/>
          <w:u w:val="thick" w:color="000000"/>
        </w:rPr>
        <w:t>inst</w:t>
      </w:r>
      <w:r w:rsidRPr="00C46059">
        <w:rPr>
          <w:rFonts w:cs="Arial"/>
          <w:u w:val="thick" w:color="000000"/>
        </w:rPr>
        <w:t>it</w:t>
      </w:r>
      <w:r w:rsidRPr="00C46059">
        <w:rPr>
          <w:rFonts w:cs="Arial"/>
          <w:spacing w:val="-1"/>
          <w:u w:val="thick" w:color="000000"/>
        </w:rPr>
        <w:t>ucional</w:t>
      </w:r>
      <w:r w:rsidRPr="00C46059">
        <w:rPr>
          <w:rFonts w:cs="Arial"/>
          <w:spacing w:val="1"/>
          <w:u w:val="thick" w:color="000000"/>
        </w:rPr>
        <w:t xml:space="preserve"> </w:t>
      </w:r>
      <w:r w:rsidRPr="00C46059">
        <w:rPr>
          <w:rFonts w:cs="Arial"/>
          <w:u w:val="thick" w:color="000000"/>
        </w:rPr>
        <w:t>en</w:t>
      </w:r>
      <w:r w:rsidRPr="00C46059">
        <w:rPr>
          <w:rFonts w:cs="Arial"/>
          <w:spacing w:val="-3"/>
          <w:u w:val="thick" w:color="000000"/>
        </w:rPr>
        <w:t xml:space="preserve"> </w:t>
      </w:r>
      <w:r w:rsidRPr="00C46059">
        <w:rPr>
          <w:rFonts w:cs="Arial"/>
          <w:spacing w:val="-1"/>
          <w:u w:val="thick" w:color="000000"/>
        </w:rPr>
        <w:t>mi</w:t>
      </w:r>
      <w:r w:rsidRPr="00C46059">
        <w:rPr>
          <w:rFonts w:cs="Arial"/>
          <w:u w:val="thick" w:color="000000"/>
        </w:rPr>
        <w:t>t</w:t>
      </w:r>
      <w:r w:rsidRPr="00C46059">
        <w:rPr>
          <w:rFonts w:cs="Arial"/>
          <w:spacing w:val="-1"/>
          <w:u w:val="thick" w:color="000000"/>
        </w:rPr>
        <w:t>jans</w:t>
      </w:r>
      <w:r w:rsidRPr="00C46059">
        <w:rPr>
          <w:rFonts w:cs="Arial"/>
          <w:spacing w:val="-2"/>
          <w:u w:val="thick" w:color="000000"/>
        </w:rPr>
        <w:t xml:space="preserve"> </w:t>
      </w:r>
      <w:r w:rsidRPr="00C46059">
        <w:rPr>
          <w:rFonts w:cs="Arial"/>
          <w:u w:val="thick" w:color="000000"/>
        </w:rPr>
        <w:t xml:space="preserve">de </w:t>
      </w:r>
      <w:r w:rsidR="00C771B4" w:rsidRPr="00C46059">
        <w:rPr>
          <w:rFonts w:cs="Arial"/>
          <w:spacing w:val="-1"/>
          <w:u w:val="thick" w:color="000000"/>
        </w:rPr>
        <w:t>comunicació</w:t>
      </w:r>
    </w:p>
    <w:p w14:paraId="5DAB6C7B" w14:textId="77777777" w:rsidR="005266C7" w:rsidRPr="00C46059" w:rsidRDefault="005266C7" w:rsidP="00FB6882">
      <w:pPr>
        <w:spacing w:line="276" w:lineRule="auto"/>
        <w:jc w:val="both"/>
        <w:rPr>
          <w:rFonts w:ascii="Arial" w:eastAsia="Arial" w:hAnsi="Arial" w:cs="Arial"/>
          <w:bCs/>
          <w:color w:val="FF0000"/>
        </w:rPr>
      </w:pPr>
    </w:p>
    <w:p w14:paraId="02EB378F" w14:textId="77777777" w:rsidR="005266C7" w:rsidRPr="00C46059" w:rsidRDefault="005266C7" w:rsidP="00FB6882">
      <w:pPr>
        <w:spacing w:before="6" w:line="276" w:lineRule="auto"/>
        <w:jc w:val="both"/>
        <w:rPr>
          <w:rFonts w:ascii="Arial" w:eastAsia="Arial" w:hAnsi="Arial" w:cs="Arial"/>
          <w:b/>
          <w:bCs/>
        </w:rPr>
      </w:pPr>
    </w:p>
    <w:tbl>
      <w:tblPr>
        <w:tblStyle w:val="TableNormal"/>
        <w:tblW w:w="893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8931"/>
      </w:tblGrid>
      <w:tr w:rsidR="005266C7" w:rsidRPr="00C46059" w14:paraId="326B8837" w14:textId="77777777" w:rsidTr="1186B9F9">
        <w:trPr>
          <w:trHeight w:hRule="exact" w:val="437"/>
        </w:trPr>
        <w:tc>
          <w:tcPr>
            <w:tcW w:w="893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9803C8" w14:textId="1B0BE761" w:rsidR="005266C7" w:rsidRPr="00C46059" w:rsidRDefault="00EA3E61" w:rsidP="00357BE1">
            <w:pPr>
              <w:pStyle w:val="TableParagraph"/>
              <w:spacing w:line="276" w:lineRule="auto"/>
              <w:ind w:left="63"/>
              <w:jc w:val="both"/>
              <w:rPr>
                <w:rFonts w:ascii="Arial" w:eastAsia="Arial" w:hAnsi="Arial" w:cs="Arial"/>
              </w:rPr>
            </w:pPr>
            <w:r w:rsidRPr="00C46059">
              <w:rPr>
                <w:rFonts w:ascii="Arial" w:hAnsi="Arial" w:cs="Arial"/>
                <w:spacing w:val="-1"/>
              </w:rPr>
              <w:t>Expedient:</w:t>
            </w:r>
            <w:r w:rsidRPr="00C46059">
              <w:rPr>
                <w:rFonts w:ascii="Arial" w:hAnsi="Arial" w:cs="Arial"/>
                <w:spacing w:val="2"/>
              </w:rPr>
              <w:t xml:space="preserve"> </w:t>
            </w:r>
            <w:r w:rsidR="00357BE1">
              <w:rPr>
                <w:rFonts w:ascii="Arial" w:hAnsi="Arial" w:cs="Arial"/>
                <w:spacing w:val="2"/>
              </w:rPr>
              <w:t>ACPC-2025-1597</w:t>
            </w:r>
          </w:p>
        </w:tc>
      </w:tr>
      <w:tr w:rsidR="005266C7" w:rsidRPr="00C46059" w14:paraId="087137A4" w14:textId="77777777" w:rsidTr="1186B9F9">
        <w:trPr>
          <w:trHeight w:hRule="exact" w:val="304"/>
        </w:trPr>
        <w:tc>
          <w:tcPr>
            <w:tcW w:w="893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13ABA6" w14:textId="77777777" w:rsidR="005266C7" w:rsidRPr="00C46059" w:rsidRDefault="00EA3E61" w:rsidP="00FB6882">
            <w:pPr>
              <w:pStyle w:val="TableParagraph"/>
              <w:spacing w:line="276" w:lineRule="auto"/>
              <w:ind w:left="63"/>
              <w:jc w:val="both"/>
              <w:rPr>
                <w:rFonts w:ascii="Arial" w:eastAsia="Arial" w:hAnsi="Arial" w:cs="Arial"/>
              </w:rPr>
            </w:pPr>
            <w:r w:rsidRPr="00C46059">
              <w:rPr>
                <w:rFonts w:ascii="Arial" w:hAnsi="Arial" w:cs="Arial"/>
                <w:spacing w:val="-1"/>
              </w:rPr>
              <w:t>Procediment:</w:t>
            </w:r>
            <w:r w:rsidRPr="00C46059">
              <w:rPr>
                <w:rFonts w:ascii="Arial" w:hAnsi="Arial" w:cs="Arial"/>
                <w:spacing w:val="2"/>
              </w:rPr>
              <w:t xml:space="preserve"> </w:t>
            </w:r>
            <w:r w:rsidRPr="00C46059">
              <w:rPr>
                <w:rFonts w:ascii="Arial" w:hAnsi="Arial" w:cs="Arial"/>
                <w:spacing w:val="-1"/>
              </w:rPr>
              <w:t>Concreció</w:t>
            </w:r>
            <w:r w:rsidRPr="00C46059">
              <w:rPr>
                <w:rFonts w:ascii="Arial" w:hAnsi="Arial" w:cs="Arial"/>
                <w:spacing w:val="-2"/>
              </w:rPr>
              <w:t xml:space="preserve"> </w:t>
            </w:r>
            <w:r w:rsidRPr="00C46059">
              <w:rPr>
                <w:rFonts w:ascii="Arial" w:hAnsi="Arial" w:cs="Arial"/>
              </w:rPr>
              <w:t xml:space="preserve">de </w:t>
            </w:r>
            <w:r w:rsidRPr="00C46059">
              <w:rPr>
                <w:rFonts w:ascii="Arial" w:hAnsi="Arial" w:cs="Arial"/>
                <w:spacing w:val="-1"/>
              </w:rPr>
              <w:t>condicions</w:t>
            </w:r>
          </w:p>
        </w:tc>
      </w:tr>
      <w:tr w:rsidR="005266C7" w:rsidRPr="00C46059" w14:paraId="3BC91046" w14:textId="77777777" w:rsidTr="1186B9F9">
        <w:trPr>
          <w:trHeight w:hRule="exact" w:val="1481"/>
        </w:trPr>
        <w:tc>
          <w:tcPr>
            <w:tcW w:w="893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D17D41C" w14:textId="2F9AFC52" w:rsidR="00E547D6" w:rsidRPr="00C46059" w:rsidRDefault="00EA3E61" w:rsidP="00357BE1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  <w:r w:rsidRPr="00C46059">
              <w:rPr>
                <w:rFonts w:ascii="Arial" w:hAnsi="Arial" w:cs="Arial"/>
                <w:spacing w:val="-1"/>
              </w:rPr>
              <w:t xml:space="preserve">Objecte: </w:t>
            </w:r>
            <w:r w:rsidR="7127D0CC" w:rsidRPr="2BD2142E">
              <w:rPr>
                <w:rFonts w:ascii="Arial" w:hAnsi="Arial" w:cs="Arial"/>
              </w:rPr>
              <w:t xml:space="preserve">Servei d’inserció de publicitat institucional </w:t>
            </w:r>
            <w:r w:rsidR="00EC4EF0" w:rsidRPr="2BD2142E">
              <w:rPr>
                <w:rFonts w:ascii="Arial" w:hAnsi="Arial" w:cs="Arial"/>
              </w:rPr>
              <w:t>a</w:t>
            </w:r>
            <w:r w:rsidR="472BD6ED" w:rsidRPr="2BD2142E">
              <w:rPr>
                <w:rFonts w:ascii="Arial" w:hAnsi="Arial" w:cs="Arial"/>
              </w:rPr>
              <w:t xml:space="preserve"> mitjans impresos de </w:t>
            </w:r>
            <w:r w:rsidR="00357BE1">
              <w:rPr>
                <w:rFonts w:ascii="Arial" w:hAnsi="Arial" w:cs="Arial"/>
              </w:rPr>
              <w:t xml:space="preserve">promoció del </w:t>
            </w:r>
            <w:r w:rsidR="5F694DC0" w:rsidRPr="2BD2142E">
              <w:rPr>
                <w:rFonts w:ascii="Arial" w:hAnsi="Arial" w:cs="Arial"/>
              </w:rPr>
              <w:t xml:space="preserve"> Museu d’Art de Girona</w:t>
            </w:r>
          </w:p>
        </w:tc>
      </w:tr>
      <w:tr w:rsidR="005266C7" w:rsidRPr="00C46059" w14:paraId="7E727A5D" w14:textId="77777777" w:rsidTr="1186B9F9">
        <w:trPr>
          <w:trHeight w:hRule="exact" w:val="593"/>
        </w:trPr>
        <w:tc>
          <w:tcPr>
            <w:tcW w:w="893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C3B8E5" w14:textId="399BAF7B" w:rsidR="005266C7" w:rsidRPr="00C46059" w:rsidRDefault="00EA3E61" w:rsidP="00357BE1">
            <w:pPr>
              <w:pStyle w:val="TableParagraph"/>
              <w:spacing w:line="276" w:lineRule="auto"/>
              <w:ind w:left="63" w:right="61"/>
              <w:jc w:val="both"/>
              <w:rPr>
                <w:rFonts w:ascii="Arial" w:eastAsia="Arial" w:hAnsi="Arial" w:cs="Arial"/>
              </w:rPr>
            </w:pPr>
            <w:r w:rsidRPr="00C46059">
              <w:rPr>
                <w:rFonts w:ascii="Arial" w:eastAsia="Arial" w:hAnsi="Arial" w:cs="Arial"/>
                <w:spacing w:val="-1"/>
              </w:rPr>
              <w:t>Termini</w:t>
            </w:r>
            <w:r w:rsidRPr="00C46059">
              <w:rPr>
                <w:rFonts w:ascii="Arial" w:eastAsia="Arial" w:hAnsi="Arial" w:cs="Arial"/>
                <w:spacing w:val="16"/>
              </w:rPr>
              <w:t xml:space="preserve"> </w:t>
            </w:r>
            <w:r w:rsidRPr="00C46059">
              <w:rPr>
                <w:rFonts w:ascii="Arial" w:hAnsi="Arial" w:cs="Arial"/>
                <w:spacing w:val="-1"/>
              </w:rPr>
              <w:t xml:space="preserve">d’execució: </w:t>
            </w:r>
            <w:r w:rsidR="0CC9B8AE">
              <w:rPr>
                <w:rFonts w:ascii="Arial" w:hAnsi="Arial" w:cs="Arial"/>
                <w:spacing w:val="-1"/>
              </w:rPr>
              <w:t xml:space="preserve"> fins </w:t>
            </w:r>
            <w:r w:rsidR="00357BE1">
              <w:rPr>
                <w:rFonts w:ascii="Arial" w:hAnsi="Arial" w:cs="Arial"/>
                <w:spacing w:val="-1"/>
              </w:rPr>
              <w:t>el 30 de setembre</w:t>
            </w:r>
            <w:r w:rsidR="5018234B">
              <w:rPr>
                <w:rFonts w:ascii="Arial" w:hAnsi="Arial" w:cs="Arial"/>
                <w:spacing w:val="-1"/>
              </w:rPr>
              <w:t xml:space="preserve"> de</w:t>
            </w:r>
            <w:r w:rsidR="00176926">
              <w:rPr>
                <w:rFonts w:ascii="Arial" w:hAnsi="Arial" w:cs="Arial"/>
                <w:spacing w:val="-1"/>
              </w:rPr>
              <w:t xml:space="preserve"> 2025</w:t>
            </w:r>
          </w:p>
        </w:tc>
      </w:tr>
    </w:tbl>
    <w:p w14:paraId="6A05A809" w14:textId="77777777" w:rsidR="005266C7" w:rsidRPr="00C46059" w:rsidRDefault="005266C7" w:rsidP="00FB6882">
      <w:pPr>
        <w:spacing w:line="276" w:lineRule="auto"/>
        <w:jc w:val="both"/>
        <w:rPr>
          <w:rFonts w:ascii="Arial" w:eastAsia="Arial" w:hAnsi="Arial" w:cs="Arial"/>
          <w:b/>
          <w:bCs/>
        </w:rPr>
      </w:pPr>
    </w:p>
    <w:p w14:paraId="5A39BBE3" w14:textId="77777777" w:rsidR="005266C7" w:rsidRPr="00C46059" w:rsidRDefault="005266C7" w:rsidP="00FB6882">
      <w:pPr>
        <w:spacing w:line="276" w:lineRule="auto"/>
        <w:jc w:val="both"/>
        <w:rPr>
          <w:rFonts w:ascii="Arial" w:eastAsia="Arial" w:hAnsi="Arial" w:cs="Arial"/>
          <w:b/>
          <w:bCs/>
        </w:rPr>
      </w:pPr>
    </w:p>
    <w:p w14:paraId="3F5B7A03" w14:textId="77777777" w:rsidR="005266C7" w:rsidRPr="00C46059" w:rsidRDefault="00EA3E61" w:rsidP="00FB6882">
      <w:pPr>
        <w:pStyle w:val="Textindependent"/>
        <w:spacing w:line="276" w:lineRule="auto"/>
        <w:ind w:left="0"/>
        <w:jc w:val="both"/>
        <w:rPr>
          <w:rFonts w:cs="Arial"/>
        </w:rPr>
      </w:pPr>
      <w:r w:rsidRPr="008B3CA5">
        <w:rPr>
          <w:rFonts w:cs="Arial"/>
          <w:spacing w:val="-1"/>
        </w:rPr>
        <w:t>S’adjunta</w:t>
      </w:r>
      <w:r w:rsidRPr="008B3CA5">
        <w:rPr>
          <w:rFonts w:cs="Arial"/>
        </w:rPr>
        <w:t xml:space="preserve"> a</w:t>
      </w:r>
      <w:r w:rsidRPr="008B3CA5">
        <w:rPr>
          <w:rFonts w:cs="Arial"/>
          <w:spacing w:val="-2"/>
        </w:rPr>
        <w:t xml:space="preserve"> </w:t>
      </w:r>
      <w:r w:rsidRPr="008B3CA5">
        <w:rPr>
          <w:rFonts w:cs="Arial"/>
          <w:spacing w:val="-1"/>
        </w:rPr>
        <w:t>aquesta</w:t>
      </w:r>
      <w:r w:rsidRPr="008B3CA5">
        <w:rPr>
          <w:rFonts w:cs="Arial"/>
        </w:rPr>
        <w:t xml:space="preserve"> </w:t>
      </w:r>
      <w:r w:rsidRPr="008B3CA5">
        <w:rPr>
          <w:rFonts w:cs="Arial"/>
          <w:spacing w:val="-1"/>
        </w:rPr>
        <w:t>comanda</w:t>
      </w:r>
      <w:r w:rsidRPr="008B3CA5">
        <w:rPr>
          <w:rFonts w:cs="Arial"/>
          <w:spacing w:val="1"/>
        </w:rPr>
        <w:t xml:space="preserve"> </w:t>
      </w:r>
      <w:r w:rsidR="005448E7" w:rsidRPr="008B3CA5">
        <w:rPr>
          <w:rFonts w:cs="Arial"/>
        </w:rPr>
        <w:t>el detall de les accions.</w:t>
      </w:r>
    </w:p>
    <w:p w14:paraId="41C8F396" w14:textId="77777777" w:rsidR="005266C7" w:rsidRPr="00C46059" w:rsidRDefault="005266C7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72A3D3EC" w14:textId="77777777" w:rsidR="005266C7" w:rsidRPr="00C46059" w:rsidRDefault="005266C7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0D0B940D" w14:textId="77777777" w:rsidR="005266C7" w:rsidRPr="00C46059" w:rsidRDefault="005266C7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0E27B00A" w14:textId="77777777" w:rsidR="00F535D5" w:rsidRPr="00C46059" w:rsidRDefault="00F535D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60061E4C" w14:textId="77777777" w:rsidR="00F535D5" w:rsidRPr="00C46059" w:rsidRDefault="00F535D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44EAFD9C" w14:textId="77777777" w:rsidR="00F535D5" w:rsidRPr="00C46059" w:rsidRDefault="00F535D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4B94D5A5" w14:textId="77777777" w:rsidR="00F535D5" w:rsidRPr="00C46059" w:rsidRDefault="00F535D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3DEEC669" w14:textId="77777777" w:rsidR="00F535D5" w:rsidRPr="00C46059" w:rsidRDefault="00F535D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3656B9AB" w14:textId="77777777" w:rsidR="00F535D5" w:rsidRPr="00C46059" w:rsidRDefault="00F535D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45FB0818" w14:textId="77777777" w:rsidR="00F535D5" w:rsidRDefault="00F535D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049F31CB" w14:textId="77777777" w:rsidR="008B3CA5" w:rsidRDefault="008B3CA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53128261" w14:textId="77777777" w:rsidR="008B3CA5" w:rsidRDefault="008B3CA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62486C05" w14:textId="77777777" w:rsidR="008B3CA5" w:rsidRDefault="008B3CA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4101652C" w14:textId="77777777" w:rsidR="008B3CA5" w:rsidRDefault="008B3CA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4B99056E" w14:textId="77777777" w:rsidR="008B3CA5" w:rsidRDefault="008B3CA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1299C43A" w14:textId="77777777" w:rsidR="008B3CA5" w:rsidRDefault="008B3CA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4DDBEF00" w14:textId="77777777" w:rsidR="008B3CA5" w:rsidRDefault="008B3CA5" w:rsidP="00FB6882">
      <w:pPr>
        <w:spacing w:line="276" w:lineRule="auto"/>
        <w:jc w:val="both"/>
        <w:rPr>
          <w:rFonts w:ascii="Arial" w:eastAsia="Arial" w:hAnsi="Arial" w:cs="Arial"/>
        </w:rPr>
      </w:pPr>
    </w:p>
    <w:p w14:paraId="3461D779" w14:textId="77777777" w:rsidR="0079727B" w:rsidRDefault="0079727B" w:rsidP="00FB6882">
      <w:pPr>
        <w:tabs>
          <w:tab w:val="left" w:pos="0"/>
          <w:tab w:val="left" w:pos="260"/>
          <w:tab w:val="left" w:pos="543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CF2D8B6" w14:textId="77777777" w:rsidR="0079727B" w:rsidRPr="00BE4777" w:rsidRDefault="0079727B" w:rsidP="00FB6882">
      <w:pPr>
        <w:tabs>
          <w:tab w:val="left" w:pos="0"/>
          <w:tab w:val="left" w:pos="260"/>
          <w:tab w:val="left" w:pos="543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B78278" w14:textId="77777777" w:rsidR="0079727B" w:rsidRPr="00BE4777" w:rsidRDefault="0079727B" w:rsidP="00FB688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FC39945" w14:textId="77777777" w:rsidR="0079727B" w:rsidRPr="00BE4777" w:rsidRDefault="0079727B" w:rsidP="00FB688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562CB0E" w14:textId="77777777" w:rsidR="0079727B" w:rsidRDefault="0079727B" w:rsidP="00FB6882">
      <w:pPr>
        <w:spacing w:line="276" w:lineRule="auto"/>
        <w:jc w:val="both"/>
        <w:rPr>
          <w:rFonts w:ascii="Arial" w:eastAsia="Arial" w:hAnsi="Arial" w:cs="Arial"/>
          <w:noProof/>
          <w:sz w:val="20"/>
          <w:szCs w:val="20"/>
          <w:lang w:eastAsia="ca-ES"/>
        </w:rPr>
      </w:pPr>
    </w:p>
    <w:p w14:paraId="34CE0A41" w14:textId="77777777" w:rsidR="00176926" w:rsidRPr="00BE4777" w:rsidRDefault="00176926" w:rsidP="00FB688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2EBF3C5" w14:textId="77777777" w:rsidR="0079727B" w:rsidRPr="00BE4777" w:rsidRDefault="0079727B" w:rsidP="00FB688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D98A12B" w14:textId="77777777" w:rsidR="0079727B" w:rsidRPr="00BE4777" w:rsidRDefault="0079727B" w:rsidP="00FB688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946DB82" w14:textId="77777777" w:rsidR="00331114" w:rsidRDefault="00331114" w:rsidP="00FB6882">
      <w:pPr>
        <w:spacing w:before="2" w:line="276" w:lineRule="auto"/>
        <w:jc w:val="both"/>
        <w:rPr>
          <w:rFonts w:ascii="Arial" w:hAnsi="Arial" w:cs="Arial"/>
          <w:b/>
          <w:bCs/>
        </w:rPr>
      </w:pPr>
    </w:p>
    <w:p w14:paraId="5997CC1D" w14:textId="77777777" w:rsidR="00331114" w:rsidRDefault="00331114" w:rsidP="00FB6882">
      <w:pPr>
        <w:spacing w:before="2" w:line="276" w:lineRule="auto"/>
        <w:jc w:val="both"/>
        <w:rPr>
          <w:rFonts w:ascii="Arial" w:hAnsi="Arial" w:cs="Arial"/>
          <w:b/>
          <w:bCs/>
        </w:rPr>
      </w:pPr>
    </w:p>
    <w:p w14:paraId="110FFD37" w14:textId="77777777" w:rsidR="00331114" w:rsidRDefault="00331114" w:rsidP="00FB6882">
      <w:pPr>
        <w:spacing w:before="2" w:line="276" w:lineRule="auto"/>
        <w:jc w:val="both"/>
        <w:rPr>
          <w:rFonts w:ascii="Arial" w:hAnsi="Arial" w:cs="Arial"/>
          <w:b/>
          <w:bCs/>
        </w:rPr>
      </w:pPr>
    </w:p>
    <w:p w14:paraId="6B699379" w14:textId="77777777" w:rsidR="00331114" w:rsidRDefault="00331114" w:rsidP="00FB6882">
      <w:pPr>
        <w:spacing w:before="2" w:line="276" w:lineRule="auto"/>
        <w:jc w:val="both"/>
        <w:rPr>
          <w:rFonts w:ascii="Arial" w:hAnsi="Arial" w:cs="Arial"/>
          <w:b/>
          <w:bCs/>
        </w:rPr>
      </w:pPr>
    </w:p>
    <w:p w14:paraId="3FE9F23F" w14:textId="77777777" w:rsidR="00331114" w:rsidRDefault="00331114" w:rsidP="00FB6882">
      <w:pPr>
        <w:spacing w:before="2" w:line="276" w:lineRule="auto"/>
        <w:jc w:val="both"/>
        <w:rPr>
          <w:rFonts w:ascii="Arial" w:hAnsi="Arial" w:cs="Arial"/>
          <w:b/>
          <w:bCs/>
        </w:rPr>
      </w:pPr>
    </w:p>
    <w:p w14:paraId="4667DCA5" w14:textId="2B20C597" w:rsidR="3CE91B4F" w:rsidRDefault="3CE91B4F" w:rsidP="0738BD4E">
      <w:pPr>
        <w:pStyle w:val="TableParagraph"/>
        <w:spacing w:before="2" w:line="276" w:lineRule="auto"/>
        <w:jc w:val="both"/>
        <w:rPr>
          <w:rFonts w:ascii="Arial" w:hAnsi="Arial" w:cs="Arial"/>
          <w:b/>
          <w:bCs/>
        </w:rPr>
      </w:pPr>
      <w:r w:rsidRPr="75D14BE8">
        <w:rPr>
          <w:rFonts w:ascii="Arial" w:hAnsi="Arial" w:cs="Arial"/>
          <w:b/>
          <w:bCs/>
        </w:rPr>
        <w:lastRenderedPageBreak/>
        <w:t xml:space="preserve">Servei d’inserció de publicitat institucional a </w:t>
      </w:r>
      <w:r w:rsidR="00357BE1">
        <w:rPr>
          <w:rFonts w:ascii="Arial" w:hAnsi="Arial" w:cs="Arial"/>
          <w:b/>
          <w:bCs/>
        </w:rPr>
        <w:t>mitjans impresos de promoció del Museu d’Art de Girona</w:t>
      </w:r>
    </w:p>
    <w:p w14:paraId="1F72F646" w14:textId="77777777" w:rsidR="00EC4EF0" w:rsidRPr="00EC4EF0" w:rsidRDefault="00EC4EF0" w:rsidP="00FB6882">
      <w:pPr>
        <w:spacing w:before="2" w:line="276" w:lineRule="auto"/>
        <w:jc w:val="both"/>
        <w:rPr>
          <w:rFonts w:ascii="Arial" w:eastAsia="Arial" w:hAnsi="Arial" w:cs="Arial"/>
          <w:b/>
          <w:bCs/>
        </w:rPr>
      </w:pPr>
    </w:p>
    <w:p w14:paraId="66DAE0A5" w14:textId="64630D01" w:rsidR="005266C7" w:rsidRPr="00357BE1" w:rsidRDefault="00EA3E61" w:rsidP="00FB6882">
      <w:pPr>
        <w:numPr>
          <w:ilvl w:val="0"/>
          <w:numId w:val="5"/>
        </w:numPr>
        <w:tabs>
          <w:tab w:val="left" w:pos="386"/>
        </w:tabs>
        <w:spacing w:before="72" w:line="276" w:lineRule="auto"/>
        <w:ind w:left="0" w:firstLine="0"/>
        <w:jc w:val="both"/>
        <w:rPr>
          <w:rFonts w:ascii="Arial" w:eastAsia="Arial" w:hAnsi="Arial" w:cs="Arial"/>
        </w:rPr>
      </w:pPr>
      <w:r w:rsidRPr="00173A61">
        <w:rPr>
          <w:rFonts w:ascii="Arial" w:hAnsi="Arial" w:cs="Arial"/>
          <w:b/>
          <w:spacing w:val="-1"/>
        </w:rPr>
        <w:t>Missatges</w:t>
      </w:r>
      <w:r w:rsidRPr="00173A61">
        <w:rPr>
          <w:rFonts w:ascii="Arial" w:hAnsi="Arial" w:cs="Arial"/>
          <w:b/>
          <w:spacing w:val="-2"/>
        </w:rPr>
        <w:t xml:space="preserve"> </w:t>
      </w:r>
      <w:r w:rsidRPr="00173A61">
        <w:rPr>
          <w:rFonts w:ascii="Arial" w:hAnsi="Arial" w:cs="Arial"/>
          <w:b/>
        </w:rPr>
        <w:t>i</w:t>
      </w:r>
      <w:r w:rsidRPr="00173A61">
        <w:rPr>
          <w:rFonts w:ascii="Arial" w:hAnsi="Arial" w:cs="Arial"/>
          <w:b/>
          <w:spacing w:val="2"/>
        </w:rPr>
        <w:t xml:space="preserve"> </w:t>
      </w:r>
      <w:r w:rsidRPr="00173A61">
        <w:rPr>
          <w:rFonts w:ascii="Arial" w:hAnsi="Arial" w:cs="Arial"/>
          <w:b/>
          <w:spacing w:val="-1"/>
        </w:rPr>
        <w:t>objectiu</w:t>
      </w:r>
      <w:r w:rsidRPr="00173A61">
        <w:rPr>
          <w:rFonts w:ascii="Arial" w:hAnsi="Arial" w:cs="Arial"/>
          <w:b/>
        </w:rPr>
        <w:t xml:space="preserve"> de</w:t>
      </w:r>
      <w:r w:rsidRPr="00173A61">
        <w:rPr>
          <w:rFonts w:ascii="Arial" w:hAnsi="Arial" w:cs="Arial"/>
          <w:b/>
          <w:spacing w:val="-2"/>
        </w:rPr>
        <w:t xml:space="preserve"> </w:t>
      </w:r>
      <w:r w:rsidRPr="00173A61">
        <w:rPr>
          <w:rFonts w:ascii="Arial" w:hAnsi="Arial" w:cs="Arial"/>
          <w:b/>
        </w:rPr>
        <w:t>la</w:t>
      </w:r>
      <w:r w:rsidRPr="00173A61">
        <w:rPr>
          <w:rFonts w:ascii="Arial" w:hAnsi="Arial" w:cs="Arial"/>
          <w:b/>
          <w:spacing w:val="-2"/>
        </w:rPr>
        <w:t xml:space="preserve"> </w:t>
      </w:r>
      <w:r w:rsidRPr="00173A61">
        <w:rPr>
          <w:rFonts w:ascii="Arial" w:hAnsi="Arial" w:cs="Arial"/>
          <w:b/>
          <w:spacing w:val="-1"/>
        </w:rPr>
        <w:t>inserció</w:t>
      </w:r>
      <w:r w:rsidRPr="00173A61">
        <w:rPr>
          <w:rFonts w:ascii="Arial" w:hAnsi="Arial" w:cs="Arial"/>
          <w:b/>
          <w:spacing w:val="-2"/>
        </w:rPr>
        <w:t xml:space="preserve"> </w:t>
      </w:r>
      <w:r w:rsidRPr="00173A61">
        <w:rPr>
          <w:rFonts w:ascii="Arial" w:hAnsi="Arial" w:cs="Arial"/>
          <w:b/>
        </w:rPr>
        <w:t>als</w:t>
      </w:r>
      <w:r w:rsidRPr="00173A61">
        <w:rPr>
          <w:rFonts w:ascii="Arial" w:hAnsi="Arial" w:cs="Arial"/>
          <w:b/>
          <w:spacing w:val="-2"/>
        </w:rPr>
        <w:t xml:space="preserve"> </w:t>
      </w:r>
      <w:r w:rsidRPr="00173A61">
        <w:rPr>
          <w:rFonts w:ascii="Arial" w:hAnsi="Arial" w:cs="Arial"/>
          <w:b/>
          <w:spacing w:val="-1"/>
        </w:rPr>
        <w:t>mitjans</w:t>
      </w:r>
    </w:p>
    <w:p w14:paraId="46F6D59A" w14:textId="066D408D" w:rsidR="00357BE1" w:rsidRDefault="00357BE1" w:rsidP="00357BE1">
      <w:pPr>
        <w:tabs>
          <w:tab w:val="left" w:pos="386"/>
        </w:tabs>
        <w:spacing w:before="72" w:line="276" w:lineRule="auto"/>
        <w:jc w:val="both"/>
        <w:rPr>
          <w:rFonts w:ascii="Arial" w:hAnsi="Arial" w:cs="Arial"/>
          <w:b/>
          <w:spacing w:val="-1"/>
        </w:rPr>
      </w:pPr>
    </w:p>
    <w:p w14:paraId="71863676" w14:textId="514637EE" w:rsidR="00357BE1" w:rsidRDefault="00357BE1" w:rsidP="00357BE1">
      <w:pPr>
        <w:pStyle w:val="Textindependent"/>
        <w:spacing w:after="240" w:line="276" w:lineRule="auto"/>
        <w:ind w:left="0"/>
        <w:jc w:val="both"/>
        <w:rPr>
          <w:rFonts w:eastAsiaTheme="minorEastAsia" w:cs="Arial"/>
        </w:rPr>
      </w:pPr>
      <w:r w:rsidRPr="00B671E8">
        <w:rPr>
          <w:rFonts w:eastAsiaTheme="minorEastAsia" w:cs="Arial"/>
        </w:rPr>
        <w:t xml:space="preserve">L’objectiu d’aquesta contractació és difondre durant </w:t>
      </w:r>
      <w:r>
        <w:rPr>
          <w:rFonts w:eastAsiaTheme="minorEastAsia" w:cs="Arial"/>
        </w:rPr>
        <w:t xml:space="preserve">l’any 2025 </w:t>
      </w:r>
      <w:r>
        <w:rPr>
          <w:rFonts w:eastAsiaTheme="minorEastAsia" w:cs="Arial"/>
        </w:rPr>
        <w:t>les campanyes de difusió següents:</w:t>
      </w:r>
    </w:p>
    <w:p w14:paraId="469CA32A" w14:textId="77777777" w:rsidR="00357BE1" w:rsidRDefault="00357BE1" w:rsidP="00357BE1">
      <w:pPr>
        <w:pStyle w:val="Textindependent"/>
        <w:spacing w:after="240" w:line="276" w:lineRule="auto"/>
        <w:ind w:left="0"/>
        <w:jc w:val="both"/>
      </w:pPr>
      <w:r>
        <w:rPr>
          <w:rFonts w:eastAsiaTheme="minorEastAsia" w:cs="Arial"/>
        </w:rPr>
        <w:t>-</w:t>
      </w:r>
      <w:r w:rsidRPr="00357BE1">
        <w:t xml:space="preserve"> </w:t>
      </w:r>
      <w:r>
        <w:t xml:space="preserve">Una campanya de difusió de la seva nova identitat visual, basada en una il·lustració de l’artista Gemma Terol. Aquesta iniciativa té com a finalitat arribar a nous públics a través d’una imatge renovada i contemporània, que alhora permeti posar en relleu el patrimoni i la riquesa de la col·lecció del Museu. </w:t>
      </w:r>
    </w:p>
    <w:p w14:paraId="0DDC96E8" w14:textId="22237DC5" w:rsidR="00357BE1" w:rsidRDefault="00357BE1" w:rsidP="00357BE1">
      <w:pPr>
        <w:pStyle w:val="Textindependent"/>
        <w:spacing w:after="240" w:line="276" w:lineRule="auto"/>
        <w:ind w:left="0"/>
        <w:jc w:val="both"/>
        <w:rPr>
          <w:rFonts w:eastAsiaTheme="minorEastAsia" w:cs="Arial"/>
        </w:rPr>
      </w:pPr>
      <w:r>
        <w:t xml:space="preserve">- Una campanya de difusió amb motius de la nova exposició temporal “Sentir / Expressar”, una mostra </w:t>
      </w:r>
      <w:proofErr w:type="spellStart"/>
      <w:r>
        <w:t>comissariada</w:t>
      </w:r>
      <w:proofErr w:type="spellEnd"/>
      <w:r>
        <w:t xml:space="preserve"> per Fina Duran i Mercè Pomer i que explora la relació entre les emocions i la seva representació artística, a través d’obres de Ricard Aymar, Francesca Rius, Tura </w:t>
      </w:r>
      <w:proofErr w:type="spellStart"/>
      <w:r>
        <w:t>Sanglas</w:t>
      </w:r>
      <w:proofErr w:type="spellEnd"/>
      <w:r>
        <w:t xml:space="preserve"> i Jordi Tolosa. L’exposició s’inaugura el pròxim 15 de juny i es podrà visitar fins al 2 de novembre</w:t>
      </w:r>
    </w:p>
    <w:p w14:paraId="379F3521" w14:textId="615AF93E" w:rsidR="75D14BE8" w:rsidRDefault="00357BE1" w:rsidP="75D14BE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Aquestes accions estan pensades per a mitjans exteriors i impresos per adreçar-se al públic objectiu, persones amb interessos culturals d’arreu del territori i visitants turístics.</w:t>
      </w:r>
    </w:p>
    <w:p w14:paraId="5E6E2152" w14:textId="0E0742D5" w:rsidR="4FC39E84" w:rsidRDefault="4FC39E84" w:rsidP="32BA1389">
      <w:pPr>
        <w:widowControl/>
        <w:jc w:val="both"/>
        <w:rPr>
          <w:rFonts w:ascii="Arial" w:hAnsi="Arial" w:cs="Arial"/>
        </w:rPr>
      </w:pPr>
      <w:r w:rsidRPr="75D14BE8">
        <w:rPr>
          <w:rFonts w:ascii="Arial" w:hAnsi="Arial" w:cs="Arial"/>
        </w:rPr>
        <w:t>L’objectiu de la campanya és donar a conèixer l’exposició entre el públic local i visitant, així com en públics culturals de fora.</w:t>
      </w:r>
    </w:p>
    <w:p w14:paraId="7D5B2603" w14:textId="107A4E3F" w:rsidR="32BA1389" w:rsidRDefault="32BA1389" w:rsidP="32BA1389">
      <w:pPr>
        <w:widowControl/>
        <w:jc w:val="both"/>
        <w:rPr>
          <w:rFonts w:ascii="Arial" w:hAnsi="Arial" w:cs="Arial"/>
        </w:rPr>
      </w:pPr>
    </w:p>
    <w:p w14:paraId="34BE3C5B" w14:textId="66ABC237" w:rsidR="76BCDD51" w:rsidRDefault="76BCDD51" w:rsidP="2BD2142E">
      <w:pPr>
        <w:widowControl/>
        <w:jc w:val="both"/>
        <w:rPr>
          <w:rFonts w:ascii="Arial" w:hAnsi="Arial" w:cs="Arial"/>
        </w:rPr>
      </w:pPr>
      <w:r w:rsidRPr="75D14BE8">
        <w:rPr>
          <w:rFonts w:ascii="Arial" w:hAnsi="Arial" w:cs="Arial"/>
        </w:rPr>
        <w:t xml:space="preserve">Aquesta </w:t>
      </w:r>
      <w:r w:rsidR="0A45E12C" w:rsidRPr="75D14BE8">
        <w:rPr>
          <w:rFonts w:ascii="Arial" w:hAnsi="Arial" w:cs="Arial"/>
        </w:rPr>
        <w:t>acció</w:t>
      </w:r>
      <w:r w:rsidR="59C8F82B" w:rsidRPr="75D14BE8">
        <w:rPr>
          <w:rFonts w:ascii="Arial" w:hAnsi="Arial" w:cs="Arial"/>
        </w:rPr>
        <w:t xml:space="preserve"> assegura una presència destacada en punts estratègics i de trànsit habitual tant de públic local com de visitants, maximitzant així l’abast i la repercussió de la comunicació de l’exposició</w:t>
      </w:r>
      <w:r w:rsidRPr="75D14BE8">
        <w:rPr>
          <w:rFonts w:ascii="Arial" w:hAnsi="Arial" w:cs="Arial"/>
        </w:rPr>
        <w:t>.</w:t>
      </w:r>
    </w:p>
    <w:p w14:paraId="6BB9E253" w14:textId="77777777" w:rsidR="006B68F2" w:rsidRPr="00173A61" w:rsidRDefault="006B68F2" w:rsidP="00FB6882">
      <w:pPr>
        <w:widowControl/>
        <w:spacing w:line="276" w:lineRule="auto"/>
        <w:contextualSpacing/>
        <w:jc w:val="both"/>
        <w:rPr>
          <w:rFonts w:ascii="Arial" w:hAnsi="Arial" w:cs="Arial"/>
          <w:highlight w:val="yellow"/>
        </w:rPr>
      </w:pPr>
    </w:p>
    <w:p w14:paraId="23DE523C" w14:textId="77777777" w:rsidR="00173A61" w:rsidRPr="00173A61" w:rsidRDefault="00173A61" w:rsidP="00FB6882">
      <w:pPr>
        <w:spacing w:line="276" w:lineRule="auto"/>
        <w:jc w:val="both"/>
        <w:rPr>
          <w:rFonts w:ascii="Arial" w:hAnsi="Arial" w:cs="Arial"/>
        </w:rPr>
      </w:pPr>
    </w:p>
    <w:p w14:paraId="1F9C5072" w14:textId="77777777" w:rsidR="005D4BE6" w:rsidRPr="00173A61" w:rsidRDefault="00C655E3" w:rsidP="00FB6882">
      <w:pPr>
        <w:pStyle w:val="Ttol1"/>
        <w:numPr>
          <w:ilvl w:val="0"/>
          <w:numId w:val="5"/>
        </w:numPr>
        <w:tabs>
          <w:tab w:val="left" w:pos="386"/>
        </w:tabs>
        <w:spacing w:before="72" w:line="276" w:lineRule="auto"/>
        <w:ind w:left="0" w:firstLine="0"/>
        <w:jc w:val="both"/>
        <w:rPr>
          <w:rFonts w:cs="Arial"/>
          <w:b w:val="0"/>
          <w:bCs w:val="0"/>
        </w:rPr>
      </w:pPr>
      <w:r w:rsidRPr="00173A61">
        <w:rPr>
          <w:rFonts w:cs="Arial"/>
          <w:spacing w:val="-1"/>
        </w:rPr>
        <w:t>Període</w:t>
      </w:r>
      <w:r w:rsidRPr="00173A61">
        <w:rPr>
          <w:rFonts w:cs="Arial"/>
        </w:rPr>
        <w:t xml:space="preserve"> de</w:t>
      </w:r>
      <w:r w:rsidRPr="00173A61">
        <w:rPr>
          <w:rFonts w:cs="Arial"/>
          <w:spacing w:val="-2"/>
        </w:rPr>
        <w:t xml:space="preserve"> </w:t>
      </w:r>
      <w:r w:rsidRPr="00173A61">
        <w:rPr>
          <w:rFonts w:cs="Arial"/>
        </w:rPr>
        <w:t>les</w:t>
      </w:r>
      <w:r w:rsidRPr="00173A61">
        <w:rPr>
          <w:rFonts w:cs="Arial"/>
          <w:spacing w:val="-2"/>
        </w:rPr>
        <w:t xml:space="preserve"> </w:t>
      </w:r>
      <w:r w:rsidRPr="00173A61">
        <w:rPr>
          <w:rFonts w:cs="Arial"/>
          <w:spacing w:val="-1"/>
        </w:rPr>
        <w:t>insercions</w:t>
      </w:r>
    </w:p>
    <w:p w14:paraId="52E56223" w14:textId="77777777" w:rsidR="006B68F2" w:rsidRPr="00173A61" w:rsidRDefault="006B68F2" w:rsidP="00FB6882">
      <w:pPr>
        <w:pStyle w:val="Textindependent"/>
        <w:spacing w:before="40" w:line="276" w:lineRule="auto"/>
        <w:ind w:left="0" w:right="146"/>
        <w:jc w:val="both"/>
        <w:rPr>
          <w:rFonts w:cs="Arial"/>
        </w:rPr>
      </w:pPr>
    </w:p>
    <w:p w14:paraId="58A1F7BD" w14:textId="25CEA8AB" w:rsidR="00C655E3" w:rsidRPr="00173A61" w:rsidRDefault="006B68F2" w:rsidP="00FB6882">
      <w:pPr>
        <w:pStyle w:val="Textindependent"/>
        <w:spacing w:before="40" w:line="276" w:lineRule="auto"/>
        <w:ind w:left="0" w:right="146"/>
        <w:jc w:val="both"/>
        <w:rPr>
          <w:rFonts w:cs="Arial"/>
          <w:spacing w:val="-1"/>
        </w:rPr>
      </w:pPr>
      <w:r w:rsidRPr="00173A61">
        <w:rPr>
          <w:rFonts w:cs="Arial"/>
        </w:rPr>
        <w:t>L</w:t>
      </w:r>
      <w:r w:rsidR="00C655E3" w:rsidRPr="00173A61">
        <w:rPr>
          <w:rFonts w:cs="Arial"/>
        </w:rPr>
        <w:t xml:space="preserve">a </w:t>
      </w:r>
      <w:r w:rsidR="00C655E3" w:rsidRPr="00173A61">
        <w:rPr>
          <w:rFonts w:cs="Arial"/>
          <w:spacing w:val="-1"/>
        </w:rPr>
        <w:t>inserció</w:t>
      </w:r>
      <w:r w:rsidR="00C655E3" w:rsidRPr="00173A61">
        <w:rPr>
          <w:rFonts w:cs="Arial"/>
        </w:rPr>
        <w:t xml:space="preserve"> es</w:t>
      </w:r>
      <w:r w:rsidR="00C655E3" w:rsidRPr="00173A61">
        <w:rPr>
          <w:rFonts w:cs="Arial"/>
          <w:spacing w:val="-1"/>
        </w:rPr>
        <w:t xml:space="preserve"> realitzarà</w:t>
      </w:r>
      <w:r w:rsidR="00C655E3" w:rsidRPr="00173A61">
        <w:rPr>
          <w:rFonts w:cs="Arial"/>
          <w:spacing w:val="-2"/>
        </w:rPr>
        <w:t xml:space="preserve"> </w:t>
      </w:r>
      <w:r w:rsidR="00176926">
        <w:rPr>
          <w:rFonts w:cs="Arial"/>
          <w:spacing w:val="-1"/>
        </w:rPr>
        <w:t>fins a</w:t>
      </w:r>
      <w:r w:rsidR="0879DBC4">
        <w:rPr>
          <w:rFonts w:cs="Arial"/>
          <w:spacing w:val="-1"/>
        </w:rPr>
        <w:t>l 3</w:t>
      </w:r>
      <w:r w:rsidR="66635705">
        <w:rPr>
          <w:rFonts w:cs="Arial"/>
          <w:spacing w:val="-1"/>
        </w:rPr>
        <w:t xml:space="preserve">0 </w:t>
      </w:r>
      <w:r w:rsidR="0879DBC4">
        <w:rPr>
          <w:rFonts w:cs="Arial"/>
          <w:spacing w:val="-1"/>
        </w:rPr>
        <w:t>d</w:t>
      </w:r>
      <w:r w:rsidR="6CBF66B9">
        <w:rPr>
          <w:rFonts w:cs="Arial"/>
          <w:spacing w:val="-1"/>
        </w:rPr>
        <w:t xml:space="preserve">e </w:t>
      </w:r>
      <w:r w:rsidR="00B96F07">
        <w:rPr>
          <w:rFonts w:cs="Arial"/>
          <w:spacing w:val="-1"/>
        </w:rPr>
        <w:t>setembre</w:t>
      </w:r>
      <w:r w:rsidR="6CBF66B9">
        <w:rPr>
          <w:rFonts w:cs="Arial"/>
          <w:spacing w:val="-1"/>
        </w:rPr>
        <w:t xml:space="preserve"> </w:t>
      </w:r>
      <w:r w:rsidR="00176926">
        <w:rPr>
          <w:rFonts w:cs="Arial"/>
          <w:spacing w:val="-1"/>
        </w:rPr>
        <w:t>de 2025</w:t>
      </w:r>
      <w:r w:rsidR="00EC4EF0">
        <w:rPr>
          <w:rFonts w:cs="Arial"/>
          <w:spacing w:val="-1"/>
        </w:rPr>
        <w:t xml:space="preserve">. </w:t>
      </w:r>
    </w:p>
    <w:p w14:paraId="07547A01" w14:textId="77777777" w:rsidR="000441B9" w:rsidRPr="00173A61" w:rsidRDefault="000441B9" w:rsidP="00FB6882">
      <w:pPr>
        <w:spacing w:line="276" w:lineRule="auto"/>
        <w:jc w:val="both"/>
        <w:rPr>
          <w:rFonts w:ascii="Arial" w:hAnsi="Arial" w:cs="Arial"/>
        </w:rPr>
      </w:pPr>
    </w:p>
    <w:p w14:paraId="65664E38" w14:textId="44FC046E" w:rsidR="005266C7" w:rsidRPr="00EC4EF0" w:rsidRDefault="005E3AF7" w:rsidP="00FB6882">
      <w:pPr>
        <w:pStyle w:val="Ttol1"/>
        <w:numPr>
          <w:ilvl w:val="0"/>
          <w:numId w:val="5"/>
        </w:numPr>
        <w:tabs>
          <w:tab w:val="left" w:pos="350"/>
        </w:tabs>
        <w:spacing w:line="276" w:lineRule="auto"/>
        <w:ind w:left="0" w:firstLine="0"/>
        <w:jc w:val="both"/>
        <w:rPr>
          <w:rFonts w:cs="Arial"/>
          <w:b w:val="0"/>
          <w:bCs w:val="0"/>
        </w:rPr>
      </w:pPr>
      <w:r>
        <w:rPr>
          <w:rFonts w:cs="Arial"/>
          <w:spacing w:val="-1"/>
        </w:rPr>
        <w:t>P</w:t>
      </w:r>
      <w:r w:rsidR="00EA3E61" w:rsidRPr="00173A61">
        <w:rPr>
          <w:rFonts w:cs="Arial"/>
          <w:spacing w:val="-1"/>
        </w:rPr>
        <w:t>ressupost</w:t>
      </w:r>
    </w:p>
    <w:p w14:paraId="07459315" w14:textId="77777777" w:rsidR="00E31E6F" w:rsidRPr="00173A61" w:rsidRDefault="00E31E6F" w:rsidP="00FB6882">
      <w:pPr>
        <w:pStyle w:val="Textindependent"/>
        <w:spacing w:line="276" w:lineRule="auto"/>
        <w:ind w:left="0" w:right="69"/>
        <w:jc w:val="both"/>
        <w:rPr>
          <w:rFonts w:cs="Arial"/>
          <w:spacing w:val="-1"/>
        </w:rPr>
      </w:pPr>
    </w:p>
    <w:p w14:paraId="43FE59CE" w14:textId="305699F1" w:rsidR="0098797E" w:rsidRPr="00173A61" w:rsidRDefault="00E31E6F" w:rsidP="1477CA86">
      <w:pPr>
        <w:pStyle w:val="Textindependent"/>
        <w:spacing w:line="276" w:lineRule="auto"/>
        <w:ind w:left="0" w:right="69"/>
        <w:jc w:val="both"/>
        <w:rPr>
          <w:rFonts w:cs="Arial"/>
          <w:spacing w:val="-1"/>
        </w:rPr>
      </w:pPr>
      <w:r w:rsidRPr="00173A61">
        <w:rPr>
          <w:rFonts w:cs="Arial"/>
          <w:spacing w:val="-1"/>
        </w:rPr>
        <w:t>El</w:t>
      </w:r>
      <w:r w:rsidRPr="00173A61">
        <w:rPr>
          <w:rFonts w:cs="Arial"/>
        </w:rPr>
        <w:t xml:space="preserve"> </w:t>
      </w:r>
      <w:r w:rsidRPr="00173A61">
        <w:rPr>
          <w:rFonts w:cs="Arial"/>
          <w:spacing w:val="-1"/>
        </w:rPr>
        <w:t>pressupost màxim</w:t>
      </w:r>
      <w:r w:rsidRPr="00173A61">
        <w:rPr>
          <w:rFonts w:cs="Arial"/>
          <w:spacing w:val="1"/>
        </w:rPr>
        <w:t xml:space="preserve"> </w:t>
      </w:r>
      <w:r w:rsidRPr="00173A61">
        <w:rPr>
          <w:rFonts w:cs="Arial"/>
          <w:spacing w:val="-1"/>
        </w:rPr>
        <w:t xml:space="preserve">per </w:t>
      </w:r>
      <w:r w:rsidRPr="00173A61">
        <w:rPr>
          <w:rFonts w:cs="Arial"/>
        </w:rPr>
        <w:t xml:space="preserve">a </w:t>
      </w:r>
      <w:r w:rsidRPr="00173A61">
        <w:rPr>
          <w:rFonts w:cs="Arial"/>
          <w:spacing w:val="-1"/>
        </w:rPr>
        <w:t>aquestes</w:t>
      </w:r>
      <w:r w:rsidRPr="00173A61">
        <w:rPr>
          <w:rFonts w:cs="Arial"/>
        </w:rPr>
        <w:t xml:space="preserve"> </w:t>
      </w:r>
      <w:r w:rsidRPr="00173A61">
        <w:rPr>
          <w:rFonts w:cs="Arial"/>
          <w:spacing w:val="-1"/>
        </w:rPr>
        <w:t>insercions</w:t>
      </w:r>
      <w:r w:rsidRPr="00DB3FD6">
        <w:rPr>
          <w:rFonts w:cs="Arial"/>
          <w:spacing w:val="-1"/>
        </w:rPr>
        <w:t xml:space="preserve"> </w:t>
      </w:r>
      <w:r w:rsidRPr="4B8F0B68">
        <w:rPr>
          <w:rFonts w:cs="Arial"/>
          <w:spacing w:val="-1"/>
        </w:rPr>
        <w:t xml:space="preserve">és </w:t>
      </w:r>
      <w:r w:rsidR="005E3AF7">
        <w:rPr>
          <w:rFonts w:cs="Arial"/>
        </w:rPr>
        <w:t>4.199,98</w:t>
      </w:r>
      <w:r w:rsidR="5A368FBB" w:rsidRPr="1186B9F9">
        <w:rPr>
          <w:rFonts w:cs="Arial"/>
        </w:rPr>
        <w:t xml:space="preserve"> </w:t>
      </w:r>
      <w:r w:rsidR="02ACCD17" w:rsidRPr="4B8F0B68">
        <w:rPr>
          <w:rFonts w:cs="Arial"/>
        </w:rPr>
        <w:t>€</w:t>
      </w:r>
      <w:r w:rsidRPr="4B8F0B68">
        <w:rPr>
          <w:rFonts w:cs="Arial"/>
          <w:spacing w:val="-1"/>
        </w:rPr>
        <w:t>,</w:t>
      </w:r>
      <w:r w:rsidR="00EC4EF0" w:rsidRPr="4B8F0B68">
        <w:rPr>
          <w:rFonts w:cs="Arial"/>
          <w:spacing w:val="-1"/>
        </w:rPr>
        <w:t xml:space="preserve"> IVA inclòs.</w:t>
      </w:r>
      <w:r w:rsidR="00EC4EF0">
        <w:rPr>
          <w:rFonts w:cs="Arial"/>
          <w:spacing w:val="-1"/>
        </w:rPr>
        <w:t xml:space="preserve"> </w:t>
      </w:r>
    </w:p>
    <w:p w14:paraId="6DFB9E20" w14:textId="77777777" w:rsidR="00DB3FD6" w:rsidRPr="00173A61" w:rsidRDefault="00DB3FD6" w:rsidP="00FB6882">
      <w:pPr>
        <w:pStyle w:val="Textindependent"/>
        <w:spacing w:line="276" w:lineRule="auto"/>
        <w:ind w:left="0" w:right="69"/>
        <w:jc w:val="both"/>
        <w:rPr>
          <w:rFonts w:cs="Arial"/>
          <w:bCs/>
          <w:spacing w:val="-1"/>
        </w:rPr>
      </w:pPr>
    </w:p>
    <w:p w14:paraId="5C26EAD4" w14:textId="4969159E" w:rsidR="00DF4800" w:rsidRPr="00B96F07" w:rsidRDefault="00EA3E61" w:rsidP="00FB6882">
      <w:pPr>
        <w:pStyle w:val="Ttol1"/>
        <w:numPr>
          <w:ilvl w:val="0"/>
          <w:numId w:val="5"/>
        </w:numPr>
        <w:tabs>
          <w:tab w:val="left" w:pos="350"/>
        </w:tabs>
        <w:spacing w:line="276" w:lineRule="auto"/>
        <w:ind w:left="0" w:firstLine="0"/>
        <w:jc w:val="both"/>
        <w:rPr>
          <w:rFonts w:cs="Arial"/>
          <w:spacing w:val="-1"/>
        </w:rPr>
      </w:pPr>
      <w:r w:rsidRPr="00173A61">
        <w:rPr>
          <w:rFonts w:cs="Arial"/>
          <w:spacing w:val="-1"/>
        </w:rPr>
        <w:t xml:space="preserve">Detall </w:t>
      </w:r>
      <w:r w:rsidR="00B42425" w:rsidRPr="00173A61">
        <w:rPr>
          <w:rFonts w:cs="Arial"/>
        </w:rPr>
        <w:t xml:space="preserve">de les insercions </w:t>
      </w:r>
    </w:p>
    <w:p w14:paraId="763D4116" w14:textId="13101B16" w:rsidR="00B96F07" w:rsidRDefault="00B96F07" w:rsidP="00B96F07">
      <w:pPr>
        <w:pStyle w:val="Ttol1"/>
        <w:tabs>
          <w:tab w:val="left" w:pos="350"/>
        </w:tabs>
        <w:spacing w:line="276" w:lineRule="auto"/>
        <w:jc w:val="both"/>
        <w:rPr>
          <w:rFonts w:cs="Arial"/>
        </w:rPr>
      </w:pPr>
    </w:p>
    <w:p w14:paraId="5461B4F7" w14:textId="77777777" w:rsidR="00B96F07" w:rsidRDefault="00B96F07" w:rsidP="00B96F07">
      <w:pPr>
        <w:pStyle w:val="Textindependent"/>
        <w:spacing w:after="240" w:line="276" w:lineRule="auto"/>
        <w:ind w:left="0" w:right="389"/>
        <w:jc w:val="both"/>
        <w:rPr>
          <w:rFonts w:cs="Arial"/>
          <w:u w:val="single"/>
        </w:rPr>
      </w:pPr>
      <w:r w:rsidRPr="00FC5D9B">
        <w:rPr>
          <w:rFonts w:cs="Arial"/>
          <w:u w:val="single"/>
        </w:rPr>
        <w:t>Detall de les insercions</w:t>
      </w:r>
    </w:p>
    <w:p w14:paraId="436855F3" w14:textId="77777777" w:rsidR="00B96F07" w:rsidRPr="00E60A23" w:rsidRDefault="00B96F07" w:rsidP="00B96F07">
      <w:pPr>
        <w:pStyle w:val="Textindependent"/>
        <w:spacing w:after="240" w:line="276" w:lineRule="auto"/>
        <w:ind w:left="0" w:right="389"/>
        <w:jc w:val="both"/>
        <w:rPr>
          <w:rFonts w:cs="Arial"/>
          <w:u w:val="single"/>
        </w:rPr>
      </w:pPr>
      <w:r w:rsidRPr="00E60A23">
        <w:rPr>
          <w:rFonts w:cs="Arial"/>
        </w:rPr>
        <w:t>Campanya de difusió de la seva nova identitat visual:</w:t>
      </w:r>
    </w:p>
    <w:tbl>
      <w:tblPr>
        <w:tblStyle w:val="Taulaambquadrcula"/>
        <w:tblW w:w="9764" w:type="dxa"/>
        <w:tblInd w:w="-5" w:type="dxa"/>
        <w:tblLook w:val="04A0" w:firstRow="1" w:lastRow="0" w:firstColumn="1" w:lastColumn="0" w:noHBand="0" w:noVBand="1"/>
      </w:tblPr>
      <w:tblGrid>
        <w:gridCol w:w="1996"/>
        <w:gridCol w:w="1847"/>
        <w:gridCol w:w="1626"/>
        <w:gridCol w:w="2313"/>
        <w:gridCol w:w="1982"/>
      </w:tblGrid>
      <w:tr w:rsidR="00B96F07" w:rsidRPr="00E60A23" w14:paraId="25311963" w14:textId="77777777" w:rsidTr="006739FB"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14B62C8A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b/>
                <w:spacing w:val="-1"/>
              </w:rPr>
            </w:pPr>
            <w:r w:rsidRPr="00E60A23">
              <w:rPr>
                <w:rFonts w:cs="Arial"/>
                <w:b/>
                <w:spacing w:val="-1"/>
              </w:rPr>
              <w:t>Mitjà/proveïdor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2BD754C5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b/>
                <w:spacing w:val="-1"/>
              </w:rPr>
            </w:pPr>
            <w:r w:rsidRPr="00E60A23">
              <w:rPr>
                <w:rFonts w:cs="Arial"/>
                <w:b/>
                <w:spacing w:val="-1"/>
              </w:rPr>
              <w:t>Suport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7EDBCA9A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b/>
                <w:spacing w:val="-1"/>
              </w:rPr>
            </w:pPr>
            <w:r w:rsidRPr="00E60A23">
              <w:rPr>
                <w:rFonts w:cs="Arial"/>
                <w:b/>
                <w:spacing w:val="-1"/>
              </w:rPr>
              <w:t>Format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50F86942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b/>
                <w:spacing w:val="-1"/>
              </w:rPr>
            </w:pPr>
            <w:r w:rsidRPr="00E60A23">
              <w:rPr>
                <w:rFonts w:cs="Arial"/>
                <w:b/>
                <w:spacing w:val="-1"/>
              </w:rPr>
              <w:t>Insercions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64EAF7CB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b/>
                <w:spacing w:val="-1"/>
              </w:rPr>
            </w:pPr>
            <w:r w:rsidRPr="00E60A23">
              <w:rPr>
                <w:rFonts w:cs="Arial"/>
                <w:b/>
                <w:spacing w:val="-1"/>
              </w:rPr>
              <w:t>Període</w:t>
            </w:r>
          </w:p>
        </w:tc>
      </w:tr>
      <w:tr w:rsidR="00B96F07" w:rsidRPr="00E60A23" w14:paraId="17D86A06" w14:textId="77777777" w:rsidTr="006739FB">
        <w:tc>
          <w:tcPr>
            <w:tcW w:w="1996" w:type="dxa"/>
            <w:vAlign w:val="center"/>
          </w:tcPr>
          <w:p w14:paraId="67A7C15B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proofErr w:type="spellStart"/>
            <w:r w:rsidRPr="00E60A23">
              <w:rPr>
                <w:rFonts w:cs="Arial"/>
                <w:spacing w:val="-1"/>
              </w:rPr>
              <w:t>Parcours</w:t>
            </w:r>
            <w:proofErr w:type="spellEnd"/>
            <w:r w:rsidRPr="00E60A23">
              <w:rPr>
                <w:rFonts w:cs="Arial"/>
                <w:spacing w:val="-1"/>
              </w:rPr>
              <w:t xml:space="preserve"> des arts</w:t>
            </w:r>
          </w:p>
        </w:tc>
        <w:tc>
          <w:tcPr>
            <w:tcW w:w="1847" w:type="dxa"/>
            <w:vAlign w:val="center"/>
          </w:tcPr>
          <w:p w14:paraId="29B1AA75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r w:rsidRPr="00E60A23">
              <w:rPr>
                <w:rFonts w:cs="Arial"/>
                <w:spacing w:val="-1"/>
              </w:rPr>
              <w:t>Imprès</w:t>
            </w:r>
          </w:p>
        </w:tc>
        <w:tc>
          <w:tcPr>
            <w:tcW w:w="1626" w:type="dxa"/>
            <w:vAlign w:val="center"/>
          </w:tcPr>
          <w:p w14:paraId="1FE521A6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r w:rsidRPr="00E60A23">
              <w:rPr>
                <w:rFonts w:cs="Arial"/>
                <w:spacing w:val="-1"/>
              </w:rPr>
              <w:t>½ pàgina (180 x 125 mm)</w:t>
            </w:r>
          </w:p>
        </w:tc>
        <w:tc>
          <w:tcPr>
            <w:tcW w:w="2313" w:type="dxa"/>
            <w:vAlign w:val="center"/>
          </w:tcPr>
          <w:p w14:paraId="34489A4C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r w:rsidRPr="00E60A23">
              <w:rPr>
                <w:rFonts w:cs="Arial"/>
                <w:spacing w:val="-1"/>
              </w:rPr>
              <w:t>1</w:t>
            </w:r>
          </w:p>
        </w:tc>
        <w:tc>
          <w:tcPr>
            <w:tcW w:w="1982" w:type="dxa"/>
          </w:tcPr>
          <w:p w14:paraId="605429E7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r w:rsidRPr="00E60A23">
              <w:rPr>
                <w:rFonts w:cs="Arial"/>
                <w:spacing w:val="-1"/>
              </w:rPr>
              <w:t>Octubre-desembre</w:t>
            </w:r>
          </w:p>
        </w:tc>
      </w:tr>
      <w:tr w:rsidR="00B96F07" w:rsidRPr="00E60A23" w14:paraId="2D749288" w14:textId="77777777" w:rsidTr="006739FB">
        <w:tc>
          <w:tcPr>
            <w:tcW w:w="1996" w:type="dxa"/>
            <w:vAlign w:val="center"/>
          </w:tcPr>
          <w:p w14:paraId="64681941" w14:textId="77777777" w:rsidR="00B96F07" w:rsidRPr="00E60A23" w:rsidRDefault="00B96F07" w:rsidP="006739FB">
            <w:pPr>
              <w:spacing w:line="276" w:lineRule="auto"/>
              <w:rPr>
                <w:rFonts w:cs="Arial"/>
                <w:spacing w:val="-1"/>
              </w:rPr>
            </w:pPr>
            <w:proofErr w:type="spellStart"/>
            <w:r w:rsidRPr="00E60A23">
              <w:rPr>
                <w:rFonts w:cs="Arial"/>
                <w:spacing w:val="-1"/>
              </w:rPr>
              <w:t>Prodifusió</w:t>
            </w:r>
            <w:proofErr w:type="spellEnd"/>
          </w:p>
        </w:tc>
        <w:tc>
          <w:tcPr>
            <w:tcW w:w="1847" w:type="dxa"/>
            <w:vAlign w:val="center"/>
          </w:tcPr>
          <w:p w14:paraId="089DD1D8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proofErr w:type="spellStart"/>
            <w:r w:rsidRPr="00E60A23">
              <w:rPr>
                <w:rFonts w:cs="Arial"/>
                <w:spacing w:val="-1"/>
              </w:rPr>
              <w:t>Cartelleria</w:t>
            </w:r>
            <w:proofErr w:type="spellEnd"/>
          </w:p>
        </w:tc>
        <w:tc>
          <w:tcPr>
            <w:tcW w:w="1626" w:type="dxa"/>
            <w:vAlign w:val="center"/>
          </w:tcPr>
          <w:p w14:paraId="29880F48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r w:rsidRPr="00E60A23">
              <w:rPr>
                <w:rFonts w:cs="Arial"/>
                <w:spacing w:val="-1"/>
              </w:rPr>
              <w:t>A3</w:t>
            </w:r>
          </w:p>
        </w:tc>
        <w:tc>
          <w:tcPr>
            <w:tcW w:w="2313" w:type="dxa"/>
            <w:vAlign w:val="center"/>
          </w:tcPr>
          <w:p w14:paraId="63BEFF64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r w:rsidRPr="00E60A23">
              <w:rPr>
                <w:rFonts w:cs="Arial"/>
                <w:spacing w:val="-1"/>
              </w:rPr>
              <w:t>1.500 u</w:t>
            </w:r>
          </w:p>
        </w:tc>
        <w:tc>
          <w:tcPr>
            <w:tcW w:w="1982" w:type="dxa"/>
          </w:tcPr>
          <w:p w14:paraId="31588F0C" w14:textId="77777777" w:rsidR="00B96F07" w:rsidRPr="00E60A23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r w:rsidRPr="00E60A23">
              <w:rPr>
                <w:rFonts w:cs="Arial"/>
                <w:spacing w:val="-1"/>
              </w:rPr>
              <w:t>A partir de juny</w:t>
            </w:r>
          </w:p>
        </w:tc>
      </w:tr>
    </w:tbl>
    <w:p w14:paraId="6C2636B5" w14:textId="77777777" w:rsidR="00B96F07" w:rsidRDefault="00B96F07" w:rsidP="00B96F07">
      <w:pPr>
        <w:pStyle w:val="Textindependent"/>
        <w:spacing w:after="240" w:line="276" w:lineRule="auto"/>
        <w:ind w:left="0" w:right="389"/>
        <w:jc w:val="both"/>
        <w:rPr>
          <w:rFonts w:cs="Arial"/>
          <w:u w:val="single"/>
        </w:rPr>
      </w:pPr>
    </w:p>
    <w:p w14:paraId="110DACA7" w14:textId="77777777" w:rsidR="00B96F07" w:rsidRPr="00E60A23" w:rsidRDefault="00B96F07" w:rsidP="00B96F07">
      <w:pPr>
        <w:pStyle w:val="Textindependent"/>
        <w:spacing w:after="240" w:line="276" w:lineRule="auto"/>
        <w:ind w:left="0" w:right="389"/>
        <w:jc w:val="both"/>
        <w:rPr>
          <w:rFonts w:cs="Arial"/>
          <w:u w:val="single"/>
        </w:rPr>
      </w:pPr>
      <w:r w:rsidRPr="00E60A23">
        <w:rPr>
          <w:rStyle w:val="normaltextrun"/>
          <w:rFonts w:cs="Arial"/>
          <w:color w:val="000000"/>
          <w:shd w:val="clear" w:color="auto" w:fill="FFFFFF"/>
        </w:rPr>
        <w:t>Campanya de difusió amb motius de la nova exposició temporal “Sentir / Expressar”</w:t>
      </w:r>
      <w:r>
        <w:rPr>
          <w:rStyle w:val="normaltextrun"/>
          <w:rFonts w:cs="Arial"/>
          <w:color w:val="000000"/>
          <w:shd w:val="clear" w:color="auto" w:fill="FFFFFF"/>
        </w:rPr>
        <w:t>:</w:t>
      </w:r>
    </w:p>
    <w:tbl>
      <w:tblPr>
        <w:tblStyle w:val="Taulaambquadrcula"/>
        <w:tblW w:w="9764" w:type="dxa"/>
        <w:tblInd w:w="-5" w:type="dxa"/>
        <w:tblLook w:val="04A0" w:firstRow="1" w:lastRow="0" w:firstColumn="1" w:lastColumn="0" w:noHBand="0" w:noVBand="1"/>
      </w:tblPr>
      <w:tblGrid>
        <w:gridCol w:w="1996"/>
        <w:gridCol w:w="1847"/>
        <w:gridCol w:w="1626"/>
        <w:gridCol w:w="2313"/>
        <w:gridCol w:w="1982"/>
      </w:tblGrid>
      <w:tr w:rsidR="00B96F07" w14:paraId="5D11417E" w14:textId="77777777" w:rsidTr="006739FB"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54A52F8D" w14:textId="77777777" w:rsidR="00B96F07" w:rsidRPr="0008394C" w:rsidRDefault="00B96F07" w:rsidP="006739FB">
            <w:pPr>
              <w:spacing w:line="276" w:lineRule="auto"/>
              <w:jc w:val="center"/>
              <w:rPr>
                <w:rFonts w:cs="Arial"/>
                <w:b/>
                <w:spacing w:val="-1"/>
              </w:rPr>
            </w:pPr>
            <w:r w:rsidRPr="0008394C">
              <w:rPr>
                <w:rFonts w:cs="Arial"/>
                <w:b/>
                <w:spacing w:val="-1"/>
              </w:rPr>
              <w:t>Mitjà</w:t>
            </w:r>
            <w:r>
              <w:rPr>
                <w:rFonts w:cs="Arial"/>
                <w:b/>
                <w:spacing w:val="-1"/>
              </w:rPr>
              <w:t>/proveïdor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601E067E" w14:textId="77777777" w:rsidR="00B96F07" w:rsidRPr="0008394C" w:rsidRDefault="00B96F07" w:rsidP="006739FB">
            <w:pPr>
              <w:spacing w:line="276" w:lineRule="auto"/>
              <w:jc w:val="center"/>
              <w:rPr>
                <w:rFonts w:cs="Arial"/>
                <w:b/>
                <w:spacing w:val="-1"/>
              </w:rPr>
            </w:pPr>
            <w:r w:rsidRPr="0008394C">
              <w:rPr>
                <w:rFonts w:cs="Arial"/>
                <w:b/>
                <w:spacing w:val="-1"/>
              </w:rPr>
              <w:t>Suport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7AEBFA8B" w14:textId="77777777" w:rsidR="00B96F07" w:rsidRPr="0008394C" w:rsidRDefault="00B96F07" w:rsidP="006739FB">
            <w:pPr>
              <w:spacing w:line="276" w:lineRule="auto"/>
              <w:jc w:val="center"/>
              <w:rPr>
                <w:rFonts w:cs="Arial"/>
                <w:b/>
                <w:spacing w:val="-1"/>
              </w:rPr>
            </w:pPr>
            <w:r w:rsidRPr="0008394C">
              <w:rPr>
                <w:rFonts w:cs="Arial"/>
                <w:b/>
                <w:spacing w:val="-1"/>
              </w:rPr>
              <w:t>Format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49F7A07B" w14:textId="77777777" w:rsidR="00B96F07" w:rsidRPr="0008394C" w:rsidRDefault="00B96F07" w:rsidP="006739FB">
            <w:pPr>
              <w:spacing w:line="276" w:lineRule="auto"/>
              <w:jc w:val="center"/>
              <w:rPr>
                <w:rFonts w:cs="Arial"/>
                <w:b/>
                <w:spacing w:val="-1"/>
              </w:rPr>
            </w:pPr>
            <w:r w:rsidRPr="0008394C">
              <w:rPr>
                <w:rFonts w:cs="Arial"/>
                <w:b/>
                <w:spacing w:val="-1"/>
              </w:rPr>
              <w:t>Insercions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3BD45D6F" w14:textId="77777777" w:rsidR="00B96F07" w:rsidRPr="0008394C" w:rsidRDefault="00B96F07" w:rsidP="006739FB">
            <w:pPr>
              <w:spacing w:line="276" w:lineRule="auto"/>
              <w:jc w:val="center"/>
              <w:rPr>
                <w:rFonts w:cs="Arial"/>
                <w:b/>
                <w:spacing w:val="-1"/>
              </w:rPr>
            </w:pPr>
            <w:r>
              <w:rPr>
                <w:rFonts w:cs="Arial"/>
                <w:b/>
                <w:spacing w:val="-1"/>
              </w:rPr>
              <w:t>Període</w:t>
            </w:r>
          </w:p>
        </w:tc>
      </w:tr>
      <w:tr w:rsidR="00B96F07" w14:paraId="10D76B9E" w14:textId="77777777" w:rsidTr="006739FB">
        <w:tc>
          <w:tcPr>
            <w:tcW w:w="1996" w:type="dxa"/>
            <w:vAlign w:val="center"/>
          </w:tcPr>
          <w:p w14:paraId="7A0A5443" w14:textId="77777777" w:rsidR="00B96F07" w:rsidRDefault="00B96F07" w:rsidP="006739FB">
            <w:pPr>
              <w:spacing w:line="276" w:lineRule="auto"/>
              <w:rPr>
                <w:rFonts w:cs="Arial"/>
                <w:spacing w:val="-1"/>
              </w:rPr>
            </w:pPr>
            <w:proofErr w:type="spellStart"/>
            <w:r>
              <w:rPr>
                <w:rFonts w:cs="Arial"/>
                <w:spacing w:val="-1"/>
              </w:rPr>
              <w:t>Prodifusió</w:t>
            </w:r>
            <w:proofErr w:type="spellEnd"/>
          </w:p>
        </w:tc>
        <w:tc>
          <w:tcPr>
            <w:tcW w:w="1847" w:type="dxa"/>
            <w:vAlign w:val="center"/>
          </w:tcPr>
          <w:p w14:paraId="794F9834" w14:textId="77777777" w:rsidR="00B96F07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proofErr w:type="spellStart"/>
            <w:r>
              <w:rPr>
                <w:rFonts w:cs="Arial"/>
                <w:spacing w:val="-1"/>
              </w:rPr>
              <w:t>Cartelleria</w:t>
            </w:r>
            <w:proofErr w:type="spellEnd"/>
          </w:p>
        </w:tc>
        <w:tc>
          <w:tcPr>
            <w:tcW w:w="1626" w:type="dxa"/>
            <w:vAlign w:val="center"/>
          </w:tcPr>
          <w:p w14:paraId="7D8F0B7B" w14:textId="77777777" w:rsidR="00B96F07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>A3</w:t>
            </w:r>
          </w:p>
        </w:tc>
        <w:tc>
          <w:tcPr>
            <w:tcW w:w="2313" w:type="dxa"/>
            <w:vAlign w:val="center"/>
          </w:tcPr>
          <w:p w14:paraId="73B872FA" w14:textId="77777777" w:rsidR="00B96F07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>750 u</w:t>
            </w:r>
          </w:p>
        </w:tc>
        <w:tc>
          <w:tcPr>
            <w:tcW w:w="1982" w:type="dxa"/>
          </w:tcPr>
          <w:p w14:paraId="061FE66C" w14:textId="77777777" w:rsidR="00B96F07" w:rsidRDefault="00B96F07" w:rsidP="006739FB">
            <w:pPr>
              <w:spacing w:line="276" w:lineRule="auto"/>
              <w:jc w:val="center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>A partir de juny</w:t>
            </w:r>
          </w:p>
        </w:tc>
      </w:tr>
    </w:tbl>
    <w:p w14:paraId="6BEBE94A" w14:textId="77777777" w:rsidR="00B96F07" w:rsidRDefault="00B96F07" w:rsidP="00B96F07">
      <w:pPr>
        <w:pStyle w:val="Ttol1"/>
        <w:tabs>
          <w:tab w:val="left" w:pos="350"/>
        </w:tabs>
        <w:spacing w:line="276" w:lineRule="auto"/>
        <w:jc w:val="both"/>
        <w:rPr>
          <w:rFonts w:cs="Arial"/>
        </w:rPr>
      </w:pPr>
    </w:p>
    <w:p w14:paraId="144A5D23" w14:textId="77777777" w:rsidR="00FB6882" w:rsidRPr="00173A61" w:rsidRDefault="00FB6882" w:rsidP="1477CA86">
      <w:pPr>
        <w:pStyle w:val="Textindependent"/>
        <w:tabs>
          <w:tab w:val="left" w:pos="350"/>
        </w:tabs>
        <w:spacing w:line="276" w:lineRule="auto"/>
        <w:ind w:left="0"/>
        <w:jc w:val="both"/>
        <w:rPr>
          <w:rFonts w:cs="Arial"/>
          <w:spacing w:val="-1"/>
        </w:rPr>
      </w:pPr>
    </w:p>
    <w:p w14:paraId="7399A150" w14:textId="77777777" w:rsidR="00B42425" w:rsidRPr="00173A61" w:rsidRDefault="0007583E" w:rsidP="00FB6882">
      <w:pPr>
        <w:pStyle w:val="Pargrafdellista"/>
        <w:widowControl/>
        <w:numPr>
          <w:ilvl w:val="0"/>
          <w:numId w:val="5"/>
        </w:numPr>
        <w:tabs>
          <w:tab w:val="left" w:pos="284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60" w:line="276" w:lineRule="auto"/>
        <w:ind w:left="0" w:firstLine="0"/>
        <w:contextualSpacing/>
        <w:jc w:val="both"/>
        <w:rPr>
          <w:rFonts w:ascii="Arial" w:hAnsi="Arial" w:cs="Arial"/>
          <w:b/>
        </w:rPr>
      </w:pPr>
      <w:r w:rsidRPr="00173A61">
        <w:rPr>
          <w:rFonts w:ascii="Arial" w:hAnsi="Arial" w:cs="Arial"/>
          <w:b/>
        </w:rPr>
        <w:t>Presentació i valoració de les ofertes</w:t>
      </w:r>
    </w:p>
    <w:p w14:paraId="6EC79E9A" w14:textId="77777777" w:rsidR="00C73CE1" w:rsidRPr="00173A61" w:rsidRDefault="00C73CE1" w:rsidP="00FB6882">
      <w:pPr>
        <w:widowControl/>
        <w:tabs>
          <w:tab w:val="left" w:pos="284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60" w:line="276" w:lineRule="auto"/>
        <w:contextualSpacing/>
        <w:jc w:val="both"/>
        <w:rPr>
          <w:rFonts w:ascii="Arial" w:hAnsi="Arial" w:cs="Arial"/>
          <w:u w:val="single"/>
        </w:rPr>
      </w:pPr>
      <w:r w:rsidRPr="00173A61">
        <w:rPr>
          <w:rFonts w:ascii="Arial" w:hAnsi="Arial" w:cs="Arial"/>
          <w:u w:val="single"/>
        </w:rPr>
        <w:t>Documentació a presentar</w:t>
      </w:r>
    </w:p>
    <w:p w14:paraId="738610EB" w14:textId="77777777" w:rsidR="00C73CE1" w:rsidRPr="00173A61" w:rsidRDefault="00C73CE1" w:rsidP="00FB6882">
      <w:pPr>
        <w:widowControl/>
        <w:tabs>
          <w:tab w:val="left" w:pos="284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spacing w:after="160" w:line="276" w:lineRule="auto"/>
        <w:contextualSpacing/>
        <w:jc w:val="both"/>
        <w:rPr>
          <w:rFonts w:ascii="Arial" w:hAnsi="Arial" w:cs="Arial"/>
          <w:b/>
        </w:rPr>
      </w:pPr>
    </w:p>
    <w:p w14:paraId="78A8BACB" w14:textId="77777777" w:rsidR="006B68F2" w:rsidRPr="00173A61" w:rsidRDefault="00C73CE1" w:rsidP="00FB6882">
      <w:pPr>
        <w:numPr>
          <w:ilvl w:val="0"/>
          <w:numId w:val="6"/>
        </w:numPr>
        <w:tabs>
          <w:tab w:val="left" w:pos="567"/>
        </w:tabs>
        <w:spacing w:line="276" w:lineRule="auto"/>
        <w:ind w:left="259" w:right="996"/>
        <w:jc w:val="both"/>
        <w:rPr>
          <w:rFonts w:ascii="Arial" w:eastAsia="Arial" w:hAnsi="Arial" w:cs="Arial"/>
        </w:rPr>
      </w:pPr>
      <w:r w:rsidRPr="00173A61">
        <w:rPr>
          <w:rFonts w:ascii="Arial" w:eastAsia="Arial" w:hAnsi="Arial" w:cs="Arial"/>
          <w:b/>
          <w:spacing w:val="-1"/>
        </w:rPr>
        <w:t>Una</w:t>
      </w:r>
      <w:r w:rsidRPr="00173A61">
        <w:rPr>
          <w:rFonts w:ascii="Arial" w:eastAsia="Arial" w:hAnsi="Arial" w:cs="Arial"/>
          <w:b/>
          <w:spacing w:val="-2"/>
        </w:rPr>
        <w:t xml:space="preserve"> declaració</w:t>
      </w:r>
      <w:r w:rsidRPr="00173A61">
        <w:rPr>
          <w:rFonts w:ascii="Arial" w:eastAsia="Arial" w:hAnsi="Arial" w:cs="Arial"/>
          <w:b/>
          <w:spacing w:val="-4"/>
        </w:rPr>
        <w:t xml:space="preserve"> </w:t>
      </w:r>
      <w:r w:rsidRPr="00173A61">
        <w:rPr>
          <w:rFonts w:ascii="Arial" w:eastAsia="Arial" w:hAnsi="Arial" w:cs="Arial"/>
          <w:b/>
          <w:spacing w:val="-2"/>
        </w:rPr>
        <w:t>responsable</w:t>
      </w:r>
      <w:r w:rsidRPr="00173A61">
        <w:rPr>
          <w:rFonts w:ascii="Arial" w:eastAsia="Arial" w:hAnsi="Arial" w:cs="Arial"/>
          <w:spacing w:val="-2"/>
        </w:rPr>
        <w:t xml:space="preserve"> conforme</w:t>
      </w:r>
      <w:r w:rsidRPr="00173A61">
        <w:rPr>
          <w:rFonts w:ascii="Arial" w:eastAsia="Arial" w:hAnsi="Arial" w:cs="Arial"/>
          <w:spacing w:val="-4"/>
        </w:rPr>
        <w:t xml:space="preserve"> es </w:t>
      </w:r>
      <w:r w:rsidRPr="00173A61">
        <w:rPr>
          <w:rFonts w:ascii="Arial" w:eastAsia="Arial" w:hAnsi="Arial" w:cs="Arial"/>
          <w:spacing w:val="-2"/>
        </w:rPr>
        <w:t>mantenen</w:t>
      </w:r>
      <w:r w:rsidRPr="00173A61">
        <w:rPr>
          <w:rFonts w:ascii="Arial" w:eastAsia="Arial" w:hAnsi="Arial" w:cs="Arial"/>
          <w:spacing w:val="1"/>
        </w:rPr>
        <w:t xml:space="preserve"> </w:t>
      </w:r>
      <w:r w:rsidRPr="00173A61">
        <w:rPr>
          <w:rFonts w:ascii="Arial" w:eastAsia="Arial" w:hAnsi="Arial" w:cs="Arial"/>
          <w:spacing w:val="-2"/>
        </w:rPr>
        <w:t>les condicions</w:t>
      </w:r>
      <w:r w:rsidRPr="00173A61">
        <w:rPr>
          <w:rFonts w:ascii="Arial" w:eastAsia="Arial" w:hAnsi="Arial" w:cs="Arial"/>
          <w:spacing w:val="1"/>
        </w:rPr>
        <w:t xml:space="preserve"> </w:t>
      </w:r>
      <w:r w:rsidRPr="00173A61">
        <w:rPr>
          <w:rFonts w:ascii="Arial" w:eastAsia="Arial" w:hAnsi="Arial" w:cs="Arial"/>
          <w:spacing w:val="-2"/>
        </w:rPr>
        <w:t>inicials</w:t>
      </w:r>
      <w:r w:rsidRPr="00173A61">
        <w:rPr>
          <w:rFonts w:ascii="Arial" w:eastAsia="Arial" w:hAnsi="Arial" w:cs="Arial"/>
          <w:spacing w:val="-1"/>
        </w:rPr>
        <w:t xml:space="preserve"> de capacitat, solvència i representació que es van acreditar en el procediment per a l’adjudicació de l’Acord marc o la classificació empresarial opcional.</w:t>
      </w:r>
    </w:p>
    <w:p w14:paraId="637805D2" w14:textId="77777777" w:rsidR="006B68F2" w:rsidRPr="00173A61" w:rsidRDefault="006B68F2" w:rsidP="00FB6882">
      <w:pPr>
        <w:tabs>
          <w:tab w:val="left" w:pos="567"/>
        </w:tabs>
        <w:spacing w:line="276" w:lineRule="auto"/>
        <w:ind w:left="259" w:right="996"/>
        <w:jc w:val="both"/>
        <w:rPr>
          <w:rFonts w:ascii="Arial" w:eastAsia="Arial" w:hAnsi="Arial" w:cs="Arial"/>
        </w:rPr>
      </w:pPr>
    </w:p>
    <w:p w14:paraId="11BFEC5C" w14:textId="77777777" w:rsidR="009E7BE7" w:rsidRPr="00173A61" w:rsidRDefault="009E7BE7" w:rsidP="00FB6882">
      <w:pPr>
        <w:pStyle w:val="Pargrafdellista"/>
        <w:widowControl/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73A61">
        <w:rPr>
          <w:rFonts w:ascii="Arial" w:eastAsia="Arial" w:hAnsi="Arial" w:cs="Arial"/>
          <w:b/>
          <w:spacing w:val="-2"/>
        </w:rPr>
        <w:t>L’oferta econòmica.</w:t>
      </w:r>
      <w:r w:rsidRPr="00173A61">
        <w:rPr>
          <w:rFonts w:ascii="Arial" w:eastAsia="Arial" w:hAnsi="Arial" w:cs="Arial"/>
          <w:spacing w:val="-2"/>
        </w:rPr>
        <w:t xml:space="preserve"> Segons el model de proposició econòmica. A més, també </w:t>
      </w:r>
      <w:r w:rsidR="001F4F28" w:rsidRPr="00173A61">
        <w:rPr>
          <w:rFonts w:ascii="Arial" w:eastAsia="Arial" w:hAnsi="Arial" w:cs="Arial"/>
          <w:spacing w:val="-2"/>
        </w:rPr>
        <w:t>s’haurà</w:t>
      </w:r>
      <w:r w:rsidRPr="00173A61">
        <w:rPr>
          <w:rFonts w:ascii="Arial" w:eastAsia="Arial" w:hAnsi="Arial" w:cs="Arial"/>
          <w:spacing w:val="-2"/>
        </w:rPr>
        <w:t xml:space="preserve"> de presentar la proposta econòmica desglossada en un document </w:t>
      </w:r>
      <w:proofErr w:type="spellStart"/>
      <w:r w:rsidRPr="00173A61">
        <w:rPr>
          <w:rFonts w:ascii="Arial" w:eastAsia="Arial" w:hAnsi="Arial" w:cs="Arial"/>
          <w:spacing w:val="-2"/>
        </w:rPr>
        <w:t>excel</w:t>
      </w:r>
      <w:proofErr w:type="spellEnd"/>
      <w:r w:rsidRPr="00173A61">
        <w:rPr>
          <w:rFonts w:ascii="Arial" w:eastAsia="Arial" w:hAnsi="Arial" w:cs="Arial"/>
          <w:spacing w:val="-2"/>
        </w:rPr>
        <w:t xml:space="preserve"> a part on </w:t>
      </w:r>
      <w:r w:rsidR="002F5D6D" w:rsidRPr="00173A61">
        <w:rPr>
          <w:rFonts w:ascii="Arial" w:eastAsia="Arial" w:hAnsi="Arial" w:cs="Arial"/>
          <w:spacing w:val="-2"/>
        </w:rPr>
        <w:t>s’</w:t>
      </w:r>
      <w:r w:rsidRPr="00173A61">
        <w:rPr>
          <w:rFonts w:ascii="Arial" w:eastAsia="Arial" w:hAnsi="Arial" w:cs="Arial"/>
          <w:spacing w:val="-2"/>
        </w:rPr>
        <w:t>indiqui clarament el preu de les insercions, la comissió d’agència a aplicar i l’IVA</w:t>
      </w:r>
      <w:r w:rsidR="002F5D6D" w:rsidRPr="00173A61">
        <w:rPr>
          <w:rFonts w:ascii="Arial" w:eastAsia="Arial" w:hAnsi="Arial" w:cs="Arial"/>
          <w:spacing w:val="-2"/>
        </w:rPr>
        <w:t xml:space="preserve">, així com la </w:t>
      </w:r>
      <w:r w:rsidRPr="00173A61">
        <w:rPr>
          <w:rFonts w:ascii="Arial" w:hAnsi="Arial" w:cs="Arial"/>
          <w:b/>
        </w:rPr>
        <w:t>comissió d’agència homologada en l’expedient de l’Acord Marc EC-2022-32</w:t>
      </w:r>
      <w:r w:rsidRPr="00173A61">
        <w:rPr>
          <w:rFonts w:ascii="Arial" w:hAnsi="Arial" w:cs="Arial"/>
        </w:rPr>
        <w:t xml:space="preserve"> (en aquest cas: </w:t>
      </w:r>
      <w:r w:rsidRPr="00173A61">
        <w:rPr>
          <w:rFonts w:ascii="Arial" w:hAnsi="Arial" w:cs="Arial"/>
          <w:u w:val="single"/>
        </w:rPr>
        <w:t>comissió d’agència per a formats/accions especials</w:t>
      </w:r>
      <w:r w:rsidR="001F4F28" w:rsidRPr="00173A61">
        <w:rPr>
          <w:rFonts w:ascii="Arial" w:hAnsi="Arial" w:cs="Arial"/>
          <w:u w:val="single"/>
        </w:rPr>
        <w:t>*</w:t>
      </w:r>
      <w:r w:rsidRPr="00173A61">
        <w:rPr>
          <w:rFonts w:ascii="Arial" w:hAnsi="Arial" w:cs="Arial"/>
        </w:rPr>
        <w:t xml:space="preserve">). </w:t>
      </w:r>
    </w:p>
    <w:p w14:paraId="20EEA9D2" w14:textId="77777777" w:rsidR="001F4F28" w:rsidRPr="00173A61" w:rsidRDefault="001F4F28" w:rsidP="00FB6882">
      <w:pPr>
        <w:spacing w:line="276" w:lineRule="auto"/>
        <w:ind w:left="284"/>
        <w:jc w:val="both"/>
        <w:rPr>
          <w:rFonts w:ascii="Arial" w:eastAsia="Arial" w:hAnsi="Arial" w:cs="Arial"/>
          <w:i/>
          <w:sz w:val="18"/>
        </w:rPr>
      </w:pPr>
      <w:r w:rsidRPr="00173A61">
        <w:rPr>
          <w:rFonts w:ascii="Arial" w:eastAsia="Arial" w:hAnsi="Arial" w:cs="Arial"/>
          <w:b/>
          <w:i/>
          <w:sz w:val="18"/>
        </w:rPr>
        <w:t>*</w:t>
      </w:r>
      <w:r w:rsidRPr="00173A61">
        <w:rPr>
          <w:rFonts w:ascii="Arial" w:eastAsia="Arial" w:hAnsi="Arial" w:cs="Arial"/>
          <w:i/>
          <w:sz w:val="18"/>
        </w:rPr>
        <w:t xml:space="preserve"> Com que es tracta d’una acció especial i no hi ha tarifa publicitària a partir de la qual apl</w:t>
      </w:r>
      <w:r w:rsidR="00173A61">
        <w:rPr>
          <w:rFonts w:ascii="Arial" w:eastAsia="Arial" w:hAnsi="Arial" w:cs="Arial"/>
          <w:i/>
          <w:sz w:val="18"/>
        </w:rPr>
        <w:t xml:space="preserve">icar un descompte, només s’ha </w:t>
      </w:r>
      <w:r w:rsidRPr="00173A61">
        <w:rPr>
          <w:rFonts w:ascii="Arial" w:eastAsia="Arial" w:hAnsi="Arial" w:cs="Arial"/>
          <w:i/>
          <w:sz w:val="18"/>
        </w:rPr>
        <w:t>aplica</w:t>
      </w:r>
      <w:r w:rsidR="00173A61">
        <w:rPr>
          <w:rFonts w:ascii="Arial" w:eastAsia="Arial" w:hAnsi="Arial" w:cs="Arial"/>
          <w:i/>
          <w:sz w:val="18"/>
        </w:rPr>
        <w:t>t</w:t>
      </w:r>
      <w:r w:rsidRPr="00173A61">
        <w:rPr>
          <w:rFonts w:ascii="Arial" w:eastAsia="Arial" w:hAnsi="Arial" w:cs="Arial"/>
          <w:i/>
          <w:sz w:val="18"/>
        </w:rPr>
        <w:t xml:space="preserve"> </w:t>
      </w:r>
      <w:r w:rsidRPr="00173A61">
        <w:rPr>
          <w:rFonts w:ascii="Arial" w:eastAsia="Arial" w:hAnsi="Arial" w:cs="Arial"/>
          <w:b/>
          <w:i/>
          <w:sz w:val="18"/>
        </w:rPr>
        <w:t>la comissió d’agència per a formats/accions especials.</w:t>
      </w:r>
    </w:p>
    <w:p w14:paraId="463F29E8" w14:textId="77777777" w:rsidR="002F5D6D" w:rsidRPr="00173A61" w:rsidRDefault="002F5D6D" w:rsidP="00FB6882">
      <w:pPr>
        <w:pStyle w:val="Pargrafdellista"/>
        <w:spacing w:line="276" w:lineRule="auto"/>
        <w:jc w:val="both"/>
        <w:rPr>
          <w:rFonts w:ascii="Arial" w:hAnsi="Arial" w:cs="Arial"/>
        </w:rPr>
      </w:pPr>
    </w:p>
    <w:p w14:paraId="456E8EFE" w14:textId="77777777" w:rsidR="009E7BE7" w:rsidRPr="00173A61" w:rsidRDefault="009E7BE7" w:rsidP="00FB6882">
      <w:pPr>
        <w:spacing w:line="276" w:lineRule="auto"/>
        <w:ind w:left="284"/>
        <w:jc w:val="both"/>
        <w:rPr>
          <w:rFonts w:ascii="Arial" w:hAnsi="Arial" w:cs="Arial"/>
        </w:rPr>
      </w:pPr>
      <w:r w:rsidRPr="00173A61">
        <w:rPr>
          <w:rFonts w:ascii="Arial" w:hAnsi="Arial" w:cs="Arial"/>
        </w:rPr>
        <w:t>Aquest darrer document és a efectes informatius, per a comprovar que l’oferta compleix les condicions econòmiques homologades en l’Acord Marc, així com el nombre i característiques d’insercions a realitzar previstes a la comanda d’inserció.</w:t>
      </w:r>
    </w:p>
    <w:p w14:paraId="3B7B4B86" w14:textId="77777777" w:rsidR="00244866" w:rsidRPr="00173A61" w:rsidRDefault="00244866" w:rsidP="00FB6882">
      <w:pPr>
        <w:pStyle w:val="Pargrafdellista"/>
        <w:spacing w:line="276" w:lineRule="auto"/>
        <w:jc w:val="both"/>
        <w:rPr>
          <w:rFonts w:ascii="Arial" w:hAnsi="Arial" w:cs="Arial"/>
          <w:spacing w:val="-1"/>
        </w:rPr>
      </w:pPr>
    </w:p>
    <w:p w14:paraId="3A0FF5F2" w14:textId="77777777" w:rsidR="00CC714C" w:rsidRPr="00173A61" w:rsidRDefault="00CC714C" w:rsidP="00FB6882">
      <w:pPr>
        <w:pStyle w:val="Textindependent"/>
        <w:spacing w:line="276" w:lineRule="auto"/>
        <w:ind w:left="0" w:right="389"/>
        <w:jc w:val="both"/>
        <w:rPr>
          <w:rFonts w:cs="Arial"/>
          <w:u w:val="single"/>
        </w:rPr>
      </w:pPr>
    </w:p>
    <w:p w14:paraId="52725B09" w14:textId="77777777" w:rsidR="00C73CE1" w:rsidRPr="00173A61" w:rsidRDefault="00C73CE1" w:rsidP="00FB6882">
      <w:pPr>
        <w:pStyle w:val="Textindependent"/>
        <w:spacing w:line="276" w:lineRule="auto"/>
        <w:ind w:left="0" w:right="389"/>
        <w:jc w:val="both"/>
        <w:rPr>
          <w:rFonts w:cs="Arial"/>
          <w:u w:val="single"/>
        </w:rPr>
      </w:pPr>
      <w:r w:rsidRPr="00173A61">
        <w:rPr>
          <w:rFonts w:cs="Arial"/>
          <w:u w:val="single"/>
        </w:rPr>
        <w:t>Criteris d’adjudicació</w:t>
      </w:r>
    </w:p>
    <w:p w14:paraId="5630AD66" w14:textId="77777777" w:rsidR="00CC714C" w:rsidRPr="00173A61" w:rsidRDefault="00CC714C" w:rsidP="00FB6882">
      <w:pPr>
        <w:pStyle w:val="Textindependent"/>
        <w:spacing w:line="276" w:lineRule="auto"/>
        <w:ind w:left="0" w:right="389"/>
        <w:jc w:val="both"/>
        <w:rPr>
          <w:rFonts w:cs="Arial"/>
          <w:u w:val="single"/>
        </w:rPr>
      </w:pPr>
    </w:p>
    <w:p w14:paraId="55B1FE51" w14:textId="77777777" w:rsidR="00DB3FD6" w:rsidRPr="00DB3FD6" w:rsidRDefault="00DB3FD6" w:rsidP="00DB3FD6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262626"/>
          <w:lang w:eastAsia="ca-ES"/>
        </w:rPr>
      </w:pPr>
      <w:r w:rsidRPr="00DB3FD6">
        <w:rPr>
          <w:rFonts w:ascii="Arial" w:hAnsi="Arial" w:cs="Arial"/>
        </w:rPr>
        <w:t>Cal tenir en compte que aquesta concreció de condicions no requereix d’uns serveis d’anàlisi prèvia ni de planificació ja que es tracta d’una comanda tancada per a uns mitjans, uns suports i unes insercions concretes, per tant a l’hora de seleccionar només es valorarà l’oferta econòmica, la qual es puntuarà amb un màxim de 100 punts</w:t>
      </w:r>
      <w:r w:rsidRPr="00DB3FD6">
        <w:rPr>
          <w:rFonts w:ascii="Arial" w:hAnsi="Arial" w:cs="Arial"/>
          <w:color w:val="262626"/>
          <w:lang w:eastAsia="ca-ES"/>
        </w:rPr>
        <w:t xml:space="preserve">. </w:t>
      </w:r>
    </w:p>
    <w:p w14:paraId="13F25038" w14:textId="77777777" w:rsidR="00DB3FD6" w:rsidRPr="00DB3FD6" w:rsidRDefault="00DB3FD6" w:rsidP="00DB3FD6">
      <w:pPr>
        <w:spacing w:after="240" w:line="276" w:lineRule="auto"/>
        <w:jc w:val="both"/>
        <w:rPr>
          <w:rFonts w:ascii="Arial" w:hAnsi="Arial" w:cs="Arial"/>
        </w:rPr>
      </w:pPr>
      <w:r w:rsidRPr="00DB3FD6">
        <w:rPr>
          <w:rFonts w:ascii="Arial" w:hAnsi="Arial" w:cs="Arial"/>
        </w:rPr>
        <w:t xml:space="preserve">En tot cas, les ofertes presentades hauran de respectar les condicions econòmiques adjudicades i l’establert </w:t>
      </w:r>
      <w:r w:rsidRPr="00DB3FD6">
        <w:rPr>
          <w:rFonts w:ascii="Arial" w:hAnsi="Arial" w:cs="Arial"/>
          <w:lang w:eastAsia="ca-ES"/>
        </w:rPr>
        <w:t>a la clàusula tercera del Plec de prescripcions tècniques de l’Acord marc</w:t>
      </w:r>
      <w:r w:rsidRPr="00DB3FD6">
        <w:rPr>
          <w:rFonts w:ascii="Arial" w:hAnsi="Arial" w:cs="Arial"/>
        </w:rPr>
        <w:t xml:space="preserve">. També caldrà respectar l’oferta de l’Acord marc quant a comissió d’agència. Per poder comprovar que es respecten les condicions en qüestió, es demana a les empreses que a </w:t>
      </w:r>
      <w:proofErr w:type="spellStart"/>
      <w:r w:rsidRPr="00DB3FD6">
        <w:rPr>
          <w:rFonts w:ascii="Arial" w:hAnsi="Arial" w:cs="Arial"/>
        </w:rPr>
        <w:t>l’excel</w:t>
      </w:r>
      <w:proofErr w:type="spellEnd"/>
      <w:r w:rsidRPr="00DB3FD6">
        <w:rPr>
          <w:rFonts w:ascii="Arial" w:hAnsi="Arial" w:cs="Arial"/>
        </w:rPr>
        <w:t xml:space="preserve"> de la proposta econòmica desglossada especifiquin els preus o costos, descomptes, recàrrecs i comissions d’agència </w:t>
      </w:r>
      <w:r w:rsidRPr="00DB3FD6">
        <w:rPr>
          <w:rFonts w:ascii="Arial" w:hAnsi="Arial" w:cs="Arial"/>
          <w:noProof/>
          <w:spacing w:val="-1"/>
        </w:rPr>
        <w:t>homologades en l’expedient de l’Acord Marc EC-2022-32 aplicats a la proposta.</w:t>
      </w:r>
    </w:p>
    <w:p w14:paraId="1E181175" w14:textId="77777777" w:rsidR="00DB3FD6" w:rsidRPr="00DB3FD6" w:rsidRDefault="00DB3FD6" w:rsidP="00DB3FD6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262626"/>
          <w:lang w:eastAsia="ca-ES"/>
        </w:rPr>
      </w:pPr>
      <w:r w:rsidRPr="00DB3FD6">
        <w:rPr>
          <w:rFonts w:ascii="Arial" w:hAnsi="Arial" w:cs="Arial"/>
          <w:color w:val="262626"/>
          <w:lang w:eastAsia="ca-ES"/>
        </w:rPr>
        <w:t xml:space="preserve">Per valorar l’oferta econòmica presentada el criteri emprat és el preu final optimitzat. La puntuació màxima d’aquest criteri és de 100 punts i s’aplicarà la fórmula següent: </w:t>
      </w:r>
    </w:p>
    <w:p w14:paraId="436450E2" w14:textId="77777777" w:rsidR="00DB3FD6" w:rsidRPr="00DB3FD6" w:rsidRDefault="00DB3FD6" w:rsidP="00DB3FD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lang w:eastAsia="ca-ES"/>
        </w:rPr>
      </w:pPr>
      <w:r w:rsidRPr="00DB3FD6">
        <w:rPr>
          <w:rFonts w:ascii="Arial" w:hAnsi="Arial" w:cs="Arial"/>
          <w:color w:val="262626"/>
          <w:lang w:eastAsia="ca-ES"/>
        </w:rPr>
        <w:t xml:space="preserve">Puntuació = </w:t>
      </w:r>
      <w:r w:rsidRPr="00DB3FD6">
        <w:rPr>
          <w:rFonts w:ascii="Arial" w:hAnsi="Arial" w:cs="Arial"/>
          <w:color w:val="262626"/>
          <w:u w:val="single"/>
          <w:lang w:eastAsia="ca-ES"/>
        </w:rPr>
        <w:t>(100 punts) x (import base més baix)</w:t>
      </w:r>
      <w:r w:rsidRPr="00DB3FD6">
        <w:rPr>
          <w:rFonts w:ascii="Arial" w:hAnsi="Arial" w:cs="Arial"/>
          <w:color w:val="262626"/>
          <w:lang w:eastAsia="ca-ES"/>
        </w:rPr>
        <w:t xml:space="preserve"> </w:t>
      </w:r>
    </w:p>
    <w:p w14:paraId="2A0EF118" w14:textId="2316B3B7" w:rsidR="00DB3FD6" w:rsidRDefault="00DB3FD6" w:rsidP="00DB3FD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lang w:eastAsia="ca-ES"/>
        </w:rPr>
      </w:pPr>
      <w:r w:rsidRPr="00DB3FD6">
        <w:rPr>
          <w:rFonts w:ascii="Arial" w:hAnsi="Arial" w:cs="Arial"/>
          <w:color w:val="262626"/>
          <w:lang w:eastAsia="ca-ES"/>
        </w:rPr>
        <w:t xml:space="preserve">                           (import base que es valora) </w:t>
      </w:r>
    </w:p>
    <w:p w14:paraId="38F9344B" w14:textId="4B57FFA8" w:rsidR="005E3AF7" w:rsidRDefault="005E3AF7" w:rsidP="00DB3FD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lang w:eastAsia="ca-ES"/>
        </w:rPr>
      </w:pPr>
    </w:p>
    <w:p w14:paraId="09F7A4C7" w14:textId="77777777" w:rsidR="005E3AF7" w:rsidRDefault="005E3AF7" w:rsidP="00DB3FD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lang w:eastAsia="ca-ES"/>
        </w:rPr>
      </w:pPr>
      <w:bookmarkStart w:id="0" w:name="_GoBack"/>
      <w:bookmarkEnd w:id="0"/>
    </w:p>
    <w:p w14:paraId="61829076" w14:textId="77777777" w:rsidR="00DB3FD6" w:rsidRPr="00DB3FD6" w:rsidRDefault="00DB3FD6" w:rsidP="00DB3FD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262626"/>
          <w:lang w:eastAsia="ca-ES"/>
        </w:rPr>
      </w:pPr>
    </w:p>
    <w:p w14:paraId="1E4E00F1" w14:textId="77777777" w:rsidR="00DB3FD6" w:rsidRPr="00DB3FD6" w:rsidRDefault="00DB3FD6" w:rsidP="00DB3FD6">
      <w:pPr>
        <w:pStyle w:val="Textindependent"/>
        <w:spacing w:after="240" w:line="276" w:lineRule="auto"/>
        <w:ind w:left="0" w:right="-36"/>
        <w:jc w:val="both"/>
        <w:rPr>
          <w:rFonts w:cs="Arial"/>
        </w:rPr>
      </w:pPr>
      <w:r w:rsidRPr="00DB3FD6">
        <w:rPr>
          <w:rFonts w:cs="Arial"/>
        </w:rPr>
        <w:t>D’acord amb allò que s’estableix a la clàusula trenta-unena del plec de clàusules administratives particulars de l’Acord marc, en el cas que es donés un empat entre les ofertes presentades es requerirà a les empreses licitadores una nova proposta. En cas de persistir l'empat, es donarà com a guanyadora la que hagi arribat abans de forma constatable a través de la data i hora de presentació de la nova proposta.</w:t>
      </w:r>
    </w:p>
    <w:p w14:paraId="2BA226A1" w14:textId="77777777" w:rsidR="0007583E" w:rsidRPr="00DB3FD6" w:rsidRDefault="0007583E" w:rsidP="00FB6882">
      <w:pPr>
        <w:pStyle w:val="Textindependent"/>
        <w:spacing w:line="276" w:lineRule="auto"/>
        <w:ind w:left="0" w:right="69"/>
        <w:jc w:val="both"/>
        <w:rPr>
          <w:rFonts w:cs="Arial"/>
          <w:spacing w:val="-1"/>
        </w:rPr>
      </w:pPr>
    </w:p>
    <w:sectPr w:rsidR="0007583E" w:rsidRPr="00DB3FD6" w:rsidSect="00E547D6">
      <w:headerReference w:type="default" r:id="rId11"/>
      <w:headerReference w:type="first" r:id="rId12"/>
      <w:pgSz w:w="11910" w:h="16840"/>
      <w:pgMar w:top="1500" w:right="1380" w:bottom="1418" w:left="1600" w:header="815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04FF1" w14:textId="77777777" w:rsidR="0078678F" w:rsidRDefault="00EA3E61">
      <w:r>
        <w:separator/>
      </w:r>
    </w:p>
  </w:endnote>
  <w:endnote w:type="continuationSeparator" w:id="0">
    <w:p w14:paraId="2DBF0D7D" w14:textId="77777777" w:rsidR="0078678F" w:rsidRDefault="00E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2F1B3" w14:textId="77777777" w:rsidR="0078678F" w:rsidRDefault="00EA3E61">
      <w:r>
        <w:separator/>
      </w:r>
    </w:p>
  </w:footnote>
  <w:footnote w:type="continuationSeparator" w:id="0">
    <w:p w14:paraId="02F2C34E" w14:textId="77777777" w:rsidR="0078678F" w:rsidRDefault="00EA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D93B2" w14:textId="77777777" w:rsidR="00E547D6" w:rsidRDefault="00E547D6">
    <w:pPr>
      <w:pStyle w:val="Capalera"/>
    </w:pPr>
  </w:p>
  <w:p w14:paraId="0DE4B5B7" w14:textId="77777777" w:rsidR="005266C7" w:rsidRDefault="005266C7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A4E5D" w14:textId="77777777" w:rsidR="005026CE" w:rsidRPr="005026CE" w:rsidRDefault="005026CE" w:rsidP="005026CE">
    <w:pPr>
      <w:pStyle w:val="Capalera"/>
    </w:pPr>
    <w:r w:rsidRPr="005026CE">
      <w:rPr>
        <w:noProof/>
        <w:lang w:eastAsia="ca-ES"/>
      </w:rPr>
      <w:drawing>
        <wp:inline distT="0" distB="0" distL="0" distR="0" wp14:anchorId="2D7D7BD0" wp14:editId="07777777">
          <wp:extent cx="1938655" cy="448945"/>
          <wp:effectExtent l="0" t="0" r="4445" b="8255"/>
          <wp:docPr id="2" name="Imatge 2" descr="C:\Users\77317464c\AppData\Local\Temp\Temp1_Color.zip\acpatrimoni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7317464c\AppData\Local\Temp\Temp1_Color.zip\acpatrimoni_h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6350"/>
    <w:multiLevelType w:val="hybridMultilevel"/>
    <w:tmpl w:val="6FF22498"/>
    <w:lvl w:ilvl="0" w:tplc="0403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" w15:restartNumberingAfterBreak="0">
    <w:nsid w:val="1225458A"/>
    <w:multiLevelType w:val="hybridMultilevel"/>
    <w:tmpl w:val="0EAADC64"/>
    <w:lvl w:ilvl="0" w:tplc="957E9BC0">
      <w:start w:val="1"/>
      <w:numFmt w:val="bullet"/>
      <w:lvlText w:val="-"/>
      <w:lvlJc w:val="left"/>
      <w:pPr>
        <w:ind w:left="134" w:hanging="109"/>
      </w:pPr>
      <w:rPr>
        <w:rFonts w:ascii="Arial" w:eastAsia="Arial" w:hAnsi="Arial" w:hint="default"/>
        <w:w w:val="104"/>
        <w:sz w:val="17"/>
        <w:szCs w:val="17"/>
      </w:rPr>
    </w:lvl>
    <w:lvl w:ilvl="1" w:tplc="BBA2E8EA">
      <w:start w:val="1"/>
      <w:numFmt w:val="bullet"/>
      <w:lvlText w:val="•"/>
      <w:lvlJc w:val="left"/>
      <w:pPr>
        <w:ind w:left="789" w:hanging="109"/>
      </w:pPr>
      <w:rPr>
        <w:rFonts w:hint="default"/>
      </w:rPr>
    </w:lvl>
    <w:lvl w:ilvl="2" w:tplc="122A4E12">
      <w:start w:val="1"/>
      <w:numFmt w:val="bullet"/>
      <w:lvlText w:val="•"/>
      <w:lvlJc w:val="left"/>
      <w:pPr>
        <w:ind w:left="1444" w:hanging="109"/>
      </w:pPr>
      <w:rPr>
        <w:rFonts w:hint="default"/>
      </w:rPr>
    </w:lvl>
    <w:lvl w:ilvl="3" w:tplc="71C06412">
      <w:start w:val="1"/>
      <w:numFmt w:val="bullet"/>
      <w:lvlText w:val="•"/>
      <w:lvlJc w:val="left"/>
      <w:pPr>
        <w:ind w:left="2099" w:hanging="109"/>
      </w:pPr>
      <w:rPr>
        <w:rFonts w:hint="default"/>
      </w:rPr>
    </w:lvl>
    <w:lvl w:ilvl="4" w:tplc="7436DC74">
      <w:start w:val="1"/>
      <w:numFmt w:val="bullet"/>
      <w:lvlText w:val="•"/>
      <w:lvlJc w:val="left"/>
      <w:pPr>
        <w:ind w:left="2754" w:hanging="109"/>
      </w:pPr>
      <w:rPr>
        <w:rFonts w:hint="default"/>
      </w:rPr>
    </w:lvl>
    <w:lvl w:ilvl="5" w:tplc="FD9ABFCC">
      <w:start w:val="1"/>
      <w:numFmt w:val="bullet"/>
      <w:lvlText w:val="•"/>
      <w:lvlJc w:val="left"/>
      <w:pPr>
        <w:ind w:left="3409" w:hanging="109"/>
      </w:pPr>
      <w:rPr>
        <w:rFonts w:hint="default"/>
      </w:rPr>
    </w:lvl>
    <w:lvl w:ilvl="6" w:tplc="74EC2506">
      <w:start w:val="1"/>
      <w:numFmt w:val="bullet"/>
      <w:lvlText w:val="•"/>
      <w:lvlJc w:val="left"/>
      <w:pPr>
        <w:ind w:left="4064" w:hanging="109"/>
      </w:pPr>
      <w:rPr>
        <w:rFonts w:hint="default"/>
      </w:rPr>
    </w:lvl>
    <w:lvl w:ilvl="7" w:tplc="D19C0570">
      <w:start w:val="1"/>
      <w:numFmt w:val="bullet"/>
      <w:lvlText w:val="•"/>
      <w:lvlJc w:val="left"/>
      <w:pPr>
        <w:ind w:left="4719" w:hanging="109"/>
      </w:pPr>
      <w:rPr>
        <w:rFonts w:hint="default"/>
      </w:rPr>
    </w:lvl>
    <w:lvl w:ilvl="8" w:tplc="EDC66BBA">
      <w:start w:val="1"/>
      <w:numFmt w:val="bullet"/>
      <w:lvlText w:val="•"/>
      <w:lvlJc w:val="left"/>
      <w:pPr>
        <w:ind w:left="5374" w:hanging="109"/>
      </w:pPr>
      <w:rPr>
        <w:rFonts w:hint="default"/>
      </w:rPr>
    </w:lvl>
  </w:abstractNum>
  <w:abstractNum w:abstractNumId="2" w15:restartNumberingAfterBreak="0">
    <w:nsid w:val="125045D0"/>
    <w:multiLevelType w:val="hybridMultilevel"/>
    <w:tmpl w:val="B95229B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412F"/>
    <w:multiLevelType w:val="hybridMultilevel"/>
    <w:tmpl w:val="B3288AF6"/>
    <w:lvl w:ilvl="0" w:tplc="9028E99C">
      <w:start w:val="1"/>
      <w:numFmt w:val="lowerLetter"/>
      <w:lvlText w:val="%1)"/>
      <w:lvlJc w:val="left"/>
      <w:pPr>
        <w:ind w:left="942" w:hanging="259"/>
      </w:pPr>
      <w:rPr>
        <w:rFonts w:ascii="Arial" w:eastAsia="Arial" w:hAnsi="Arial" w:hint="default"/>
        <w:sz w:val="22"/>
        <w:szCs w:val="22"/>
      </w:rPr>
    </w:lvl>
    <w:lvl w:ilvl="1" w:tplc="91201E38">
      <w:start w:val="1"/>
      <w:numFmt w:val="decimal"/>
      <w:lvlText w:val="%2."/>
      <w:lvlJc w:val="left"/>
      <w:pPr>
        <w:ind w:left="1508" w:hanging="286"/>
      </w:pPr>
      <w:rPr>
        <w:rFonts w:ascii="Arial" w:eastAsia="Arial" w:hAnsi="Arial" w:hint="default"/>
        <w:b/>
        <w:bCs/>
        <w:i/>
        <w:spacing w:val="-1"/>
        <w:sz w:val="22"/>
        <w:szCs w:val="22"/>
      </w:rPr>
    </w:lvl>
    <w:lvl w:ilvl="2" w:tplc="A5565F04">
      <w:start w:val="1"/>
      <w:numFmt w:val="bullet"/>
      <w:lvlText w:val="•"/>
      <w:lvlJc w:val="left"/>
      <w:pPr>
        <w:ind w:left="2452" w:hanging="286"/>
      </w:pPr>
      <w:rPr>
        <w:rFonts w:hint="default"/>
      </w:rPr>
    </w:lvl>
    <w:lvl w:ilvl="3" w:tplc="AD52A45C">
      <w:start w:val="1"/>
      <w:numFmt w:val="bullet"/>
      <w:lvlText w:val="•"/>
      <w:lvlJc w:val="left"/>
      <w:pPr>
        <w:ind w:left="3396" w:hanging="286"/>
      </w:pPr>
      <w:rPr>
        <w:rFonts w:hint="default"/>
      </w:rPr>
    </w:lvl>
    <w:lvl w:ilvl="4" w:tplc="C76CF00C">
      <w:start w:val="1"/>
      <w:numFmt w:val="bullet"/>
      <w:lvlText w:val="•"/>
      <w:lvlJc w:val="left"/>
      <w:pPr>
        <w:ind w:left="4341" w:hanging="286"/>
      </w:pPr>
      <w:rPr>
        <w:rFonts w:hint="default"/>
      </w:rPr>
    </w:lvl>
    <w:lvl w:ilvl="5" w:tplc="A6E4E89A">
      <w:start w:val="1"/>
      <w:numFmt w:val="bullet"/>
      <w:lvlText w:val="•"/>
      <w:lvlJc w:val="left"/>
      <w:pPr>
        <w:ind w:left="5285" w:hanging="286"/>
      </w:pPr>
      <w:rPr>
        <w:rFonts w:hint="default"/>
      </w:rPr>
    </w:lvl>
    <w:lvl w:ilvl="6" w:tplc="131A222C">
      <w:start w:val="1"/>
      <w:numFmt w:val="bullet"/>
      <w:lvlText w:val="•"/>
      <w:lvlJc w:val="left"/>
      <w:pPr>
        <w:ind w:left="6229" w:hanging="286"/>
      </w:pPr>
      <w:rPr>
        <w:rFonts w:hint="default"/>
      </w:rPr>
    </w:lvl>
    <w:lvl w:ilvl="7" w:tplc="66401F46">
      <w:start w:val="1"/>
      <w:numFmt w:val="bullet"/>
      <w:lvlText w:val="•"/>
      <w:lvlJc w:val="left"/>
      <w:pPr>
        <w:ind w:left="7173" w:hanging="286"/>
      </w:pPr>
      <w:rPr>
        <w:rFonts w:hint="default"/>
      </w:rPr>
    </w:lvl>
    <w:lvl w:ilvl="8" w:tplc="1A382024">
      <w:start w:val="1"/>
      <w:numFmt w:val="bullet"/>
      <w:lvlText w:val="•"/>
      <w:lvlJc w:val="left"/>
      <w:pPr>
        <w:ind w:left="8117" w:hanging="286"/>
      </w:pPr>
      <w:rPr>
        <w:rFonts w:hint="default"/>
      </w:rPr>
    </w:lvl>
  </w:abstractNum>
  <w:abstractNum w:abstractNumId="4" w15:restartNumberingAfterBreak="0">
    <w:nsid w:val="157B42AE"/>
    <w:multiLevelType w:val="hybridMultilevel"/>
    <w:tmpl w:val="914694B0"/>
    <w:lvl w:ilvl="0" w:tplc="C4B26AAC">
      <w:start w:val="1"/>
      <w:numFmt w:val="bullet"/>
      <w:lvlText w:val="-"/>
      <w:lvlJc w:val="left"/>
      <w:pPr>
        <w:ind w:left="134" w:hanging="109"/>
      </w:pPr>
      <w:rPr>
        <w:rFonts w:ascii="Arial" w:eastAsia="Arial" w:hAnsi="Arial" w:hint="default"/>
        <w:w w:val="104"/>
        <w:sz w:val="17"/>
        <w:szCs w:val="17"/>
      </w:rPr>
    </w:lvl>
    <w:lvl w:ilvl="1" w:tplc="D9A8BE56">
      <w:start w:val="1"/>
      <w:numFmt w:val="bullet"/>
      <w:lvlText w:val="•"/>
      <w:lvlJc w:val="left"/>
      <w:pPr>
        <w:ind w:left="789" w:hanging="109"/>
      </w:pPr>
      <w:rPr>
        <w:rFonts w:hint="default"/>
      </w:rPr>
    </w:lvl>
    <w:lvl w:ilvl="2" w:tplc="78D4BF72">
      <w:start w:val="1"/>
      <w:numFmt w:val="bullet"/>
      <w:lvlText w:val="•"/>
      <w:lvlJc w:val="left"/>
      <w:pPr>
        <w:ind w:left="1444" w:hanging="109"/>
      </w:pPr>
      <w:rPr>
        <w:rFonts w:hint="default"/>
      </w:rPr>
    </w:lvl>
    <w:lvl w:ilvl="3" w:tplc="003E8872">
      <w:start w:val="1"/>
      <w:numFmt w:val="bullet"/>
      <w:lvlText w:val="•"/>
      <w:lvlJc w:val="left"/>
      <w:pPr>
        <w:ind w:left="2099" w:hanging="109"/>
      </w:pPr>
      <w:rPr>
        <w:rFonts w:hint="default"/>
      </w:rPr>
    </w:lvl>
    <w:lvl w:ilvl="4" w:tplc="DDB290D8">
      <w:start w:val="1"/>
      <w:numFmt w:val="bullet"/>
      <w:lvlText w:val="•"/>
      <w:lvlJc w:val="left"/>
      <w:pPr>
        <w:ind w:left="2754" w:hanging="109"/>
      </w:pPr>
      <w:rPr>
        <w:rFonts w:hint="default"/>
      </w:rPr>
    </w:lvl>
    <w:lvl w:ilvl="5" w:tplc="44329AE2">
      <w:start w:val="1"/>
      <w:numFmt w:val="bullet"/>
      <w:lvlText w:val="•"/>
      <w:lvlJc w:val="left"/>
      <w:pPr>
        <w:ind w:left="3409" w:hanging="109"/>
      </w:pPr>
      <w:rPr>
        <w:rFonts w:hint="default"/>
      </w:rPr>
    </w:lvl>
    <w:lvl w:ilvl="6" w:tplc="69463B26">
      <w:start w:val="1"/>
      <w:numFmt w:val="bullet"/>
      <w:lvlText w:val="•"/>
      <w:lvlJc w:val="left"/>
      <w:pPr>
        <w:ind w:left="4064" w:hanging="109"/>
      </w:pPr>
      <w:rPr>
        <w:rFonts w:hint="default"/>
      </w:rPr>
    </w:lvl>
    <w:lvl w:ilvl="7" w:tplc="941A48D2">
      <w:start w:val="1"/>
      <w:numFmt w:val="bullet"/>
      <w:lvlText w:val="•"/>
      <w:lvlJc w:val="left"/>
      <w:pPr>
        <w:ind w:left="4719" w:hanging="109"/>
      </w:pPr>
      <w:rPr>
        <w:rFonts w:hint="default"/>
      </w:rPr>
    </w:lvl>
    <w:lvl w:ilvl="8" w:tplc="24E6CFD6">
      <w:start w:val="1"/>
      <w:numFmt w:val="bullet"/>
      <w:lvlText w:val="•"/>
      <w:lvlJc w:val="left"/>
      <w:pPr>
        <w:ind w:left="5374" w:hanging="109"/>
      </w:pPr>
      <w:rPr>
        <w:rFonts w:hint="default"/>
      </w:rPr>
    </w:lvl>
  </w:abstractNum>
  <w:abstractNum w:abstractNumId="5" w15:restartNumberingAfterBreak="0">
    <w:nsid w:val="16BB2B3E"/>
    <w:multiLevelType w:val="hybridMultilevel"/>
    <w:tmpl w:val="9CDE8B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32ED"/>
    <w:multiLevelType w:val="hybridMultilevel"/>
    <w:tmpl w:val="13864132"/>
    <w:lvl w:ilvl="0" w:tplc="60C49358">
      <w:start w:val="1"/>
      <w:numFmt w:val="lowerLetter"/>
      <w:lvlText w:val="%1)"/>
      <w:lvlJc w:val="left"/>
      <w:pPr>
        <w:ind w:left="745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65" w:hanging="360"/>
      </w:pPr>
    </w:lvl>
    <w:lvl w:ilvl="2" w:tplc="0403001B" w:tentative="1">
      <w:start w:val="1"/>
      <w:numFmt w:val="lowerRoman"/>
      <w:lvlText w:val="%3."/>
      <w:lvlJc w:val="right"/>
      <w:pPr>
        <w:ind w:left="2185" w:hanging="180"/>
      </w:pPr>
    </w:lvl>
    <w:lvl w:ilvl="3" w:tplc="0403000F" w:tentative="1">
      <w:start w:val="1"/>
      <w:numFmt w:val="decimal"/>
      <w:lvlText w:val="%4."/>
      <w:lvlJc w:val="left"/>
      <w:pPr>
        <w:ind w:left="2905" w:hanging="360"/>
      </w:pPr>
    </w:lvl>
    <w:lvl w:ilvl="4" w:tplc="04030019" w:tentative="1">
      <w:start w:val="1"/>
      <w:numFmt w:val="lowerLetter"/>
      <w:lvlText w:val="%5."/>
      <w:lvlJc w:val="left"/>
      <w:pPr>
        <w:ind w:left="3625" w:hanging="360"/>
      </w:pPr>
    </w:lvl>
    <w:lvl w:ilvl="5" w:tplc="0403001B" w:tentative="1">
      <w:start w:val="1"/>
      <w:numFmt w:val="lowerRoman"/>
      <w:lvlText w:val="%6."/>
      <w:lvlJc w:val="right"/>
      <w:pPr>
        <w:ind w:left="4345" w:hanging="180"/>
      </w:pPr>
    </w:lvl>
    <w:lvl w:ilvl="6" w:tplc="0403000F" w:tentative="1">
      <w:start w:val="1"/>
      <w:numFmt w:val="decimal"/>
      <w:lvlText w:val="%7."/>
      <w:lvlJc w:val="left"/>
      <w:pPr>
        <w:ind w:left="5065" w:hanging="360"/>
      </w:pPr>
    </w:lvl>
    <w:lvl w:ilvl="7" w:tplc="04030019" w:tentative="1">
      <w:start w:val="1"/>
      <w:numFmt w:val="lowerLetter"/>
      <w:lvlText w:val="%8."/>
      <w:lvlJc w:val="left"/>
      <w:pPr>
        <w:ind w:left="5785" w:hanging="360"/>
      </w:pPr>
    </w:lvl>
    <w:lvl w:ilvl="8" w:tplc="0403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7" w15:restartNumberingAfterBreak="0">
    <w:nsid w:val="23ED7D96"/>
    <w:multiLevelType w:val="hybridMultilevel"/>
    <w:tmpl w:val="557CDA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7CCA"/>
    <w:multiLevelType w:val="multilevel"/>
    <w:tmpl w:val="AA5E6F22"/>
    <w:lvl w:ilvl="0">
      <w:start w:val="1"/>
      <w:numFmt w:val="decimal"/>
      <w:lvlText w:val="%1."/>
      <w:lvlJc w:val="left"/>
      <w:pPr>
        <w:ind w:left="385" w:hanging="284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3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65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45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5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5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5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6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430"/>
      </w:pPr>
      <w:rPr>
        <w:rFonts w:hint="default"/>
      </w:rPr>
    </w:lvl>
  </w:abstractNum>
  <w:abstractNum w:abstractNumId="9" w15:restartNumberingAfterBreak="0">
    <w:nsid w:val="2C085CF6"/>
    <w:multiLevelType w:val="hybridMultilevel"/>
    <w:tmpl w:val="7FE02C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B2A88"/>
    <w:multiLevelType w:val="hybridMultilevel"/>
    <w:tmpl w:val="33F0D57C"/>
    <w:lvl w:ilvl="0" w:tplc="A61ACE0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07891"/>
    <w:multiLevelType w:val="hybridMultilevel"/>
    <w:tmpl w:val="666CB2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87BAF"/>
    <w:multiLevelType w:val="hybridMultilevel"/>
    <w:tmpl w:val="6E2629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8B4597F"/>
    <w:multiLevelType w:val="hybridMultilevel"/>
    <w:tmpl w:val="00F06E5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921BA"/>
    <w:multiLevelType w:val="hybridMultilevel"/>
    <w:tmpl w:val="90382DD0"/>
    <w:lvl w:ilvl="0" w:tplc="E7CAC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09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8B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03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8A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86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C6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6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E3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3441D"/>
    <w:multiLevelType w:val="hybridMultilevel"/>
    <w:tmpl w:val="CDD4E7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84422"/>
    <w:multiLevelType w:val="hybridMultilevel"/>
    <w:tmpl w:val="CF045A26"/>
    <w:lvl w:ilvl="0" w:tplc="C09A6D6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A644F"/>
    <w:multiLevelType w:val="hybridMultilevel"/>
    <w:tmpl w:val="0AEC7806"/>
    <w:lvl w:ilvl="0" w:tplc="FA4241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6480D"/>
    <w:multiLevelType w:val="hybridMultilevel"/>
    <w:tmpl w:val="C7C095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95939"/>
    <w:multiLevelType w:val="hybridMultilevel"/>
    <w:tmpl w:val="46326C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D6CFA"/>
    <w:multiLevelType w:val="multilevel"/>
    <w:tmpl w:val="D2FA64B0"/>
    <w:lvl w:ilvl="0">
      <w:start w:val="5"/>
      <w:numFmt w:val="decimal"/>
      <w:lvlText w:val="%1"/>
      <w:lvlJc w:val="left"/>
      <w:pPr>
        <w:ind w:left="666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6" w:hanging="564"/>
      </w:pPr>
      <w:rPr>
        <w:rFonts w:hint="default"/>
      </w:rPr>
    </w:lvl>
    <w:lvl w:ilvl="2">
      <w:start w:val="2"/>
      <w:numFmt w:val="lowerLetter"/>
      <w:lvlText w:val="%1.%2.%3."/>
      <w:lvlJc w:val="left"/>
      <w:pPr>
        <w:ind w:left="666" w:hanging="564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3120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4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2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0" w:hanging="564"/>
      </w:pPr>
      <w:rPr>
        <w:rFonts w:hint="default"/>
      </w:rPr>
    </w:lvl>
  </w:abstractNum>
  <w:abstractNum w:abstractNumId="21" w15:restartNumberingAfterBreak="0">
    <w:nsid w:val="694C6389"/>
    <w:multiLevelType w:val="hybridMultilevel"/>
    <w:tmpl w:val="C502653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8739E"/>
    <w:multiLevelType w:val="multilevel"/>
    <w:tmpl w:val="8012C650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72864A3D"/>
    <w:multiLevelType w:val="hybridMultilevel"/>
    <w:tmpl w:val="941458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313A1"/>
    <w:multiLevelType w:val="hybridMultilevel"/>
    <w:tmpl w:val="F41448A2"/>
    <w:lvl w:ilvl="0" w:tplc="68CAA2F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47DBD"/>
    <w:multiLevelType w:val="hybridMultilevel"/>
    <w:tmpl w:val="E174A6FA"/>
    <w:lvl w:ilvl="0" w:tplc="4D1A2D3C">
      <w:start w:val="5"/>
      <w:numFmt w:val="bullet"/>
      <w:lvlText w:val="-"/>
      <w:lvlJc w:val="left"/>
      <w:pPr>
        <w:ind w:left="1105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20"/>
  </w:num>
  <w:num w:numId="5">
    <w:abstractNumId w:val="8"/>
  </w:num>
  <w:num w:numId="6">
    <w:abstractNumId w:val="3"/>
  </w:num>
  <w:num w:numId="7">
    <w:abstractNumId w:val="17"/>
  </w:num>
  <w:num w:numId="8">
    <w:abstractNumId w:val="12"/>
  </w:num>
  <w:num w:numId="9">
    <w:abstractNumId w:val="16"/>
  </w:num>
  <w:num w:numId="10">
    <w:abstractNumId w:val="0"/>
  </w:num>
  <w:num w:numId="11">
    <w:abstractNumId w:val="2"/>
  </w:num>
  <w:num w:numId="12">
    <w:abstractNumId w:val="23"/>
  </w:num>
  <w:num w:numId="13">
    <w:abstractNumId w:val="5"/>
  </w:num>
  <w:num w:numId="14">
    <w:abstractNumId w:val="11"/>
  </w:num>
  <w:num w:numId="15">
    <w:abstractNumId w:val="19"/>
  </w:num>
  <w:num w:numId="16">
    <w:abstractNumId w:val="15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24"/>
  </w:num>
  <w:num w:numId="2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  <w:num w:numId="24">
    <w:abstractNumId w:val="25"/>
  </w:num>
  <w:num w:numId="25">
    <w:abstractNumId w:val="22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C7"/>
    <w:rsid w:val="00023B29"/>
    <w:rsid w:val="00026BE5"/>
    <w:rsid w:val="00033DDC"/>
    <w:rsid w:val="000441B9"/>
    <w:rsid w:val="00070D1B"/>
    <w:rsid w:val="0007583E"/>
    <w:rsid w:val="000A2CED"/>
    <w:rsid w:val="000D7725"/>
    <w:rsid w:val="00122FF0"/>
    <w:rsid w:val="00171514"/>
    <w:rsid w:val="00173A61"/>
    <w:rsid w:val="00176926"/>
    <w:rsid w:val="00193063"/>
    <w:rsid w:val="00193896"/>
    <w:rsid w:val="001A66B0"/>
    <w:rsid w:val="001F4F28"/>
    <w:rsid w:val="002413BC"/>
    <w:rsid w:val="00244866"/>
    <w:rsid w:val="002517AD"/>
    <w:rsid w:val="00254F08"/>
    <w:rsid w:val="00261E5D"/>
    <w:rsid w:val="00280B1B"/>
    <w:rsid w:val="002F5D6D"/>
    <w:rsid w:val="00307D42"/>
    <w:rsid w:val="00331114"/>
    <w:rsid w:val="00357BE1"/>
    <w:rsid w:val="0036218A"/>
    <w:rsid w:val="00376FFC"/>
    <w:rsid w:val="00395777"/>
    <w:rsid w:val="003A7C5A"/>
    <w:rsid w:val="003B6187"/>
    <w:rsid w:val="003B622E"/>
    <w:rsid w:val="00415F87"/>
    <w:rsid w:val="00434AE0"/>
    <w:rsid w:val="004374EA"/>
    <w:rsid w:val="00440AB4"/>
    <w:rsid w:val="0044631B"/>
    <w:rsid w:val="00473C46"/>
    <w:rsid w:val="004764E5"/>
    <w:rsid w:val="004B5064"/>
    <w:rsid w:val="005026CE"/>
    <w:rsid w:val="00506495"/>
    <w:rsid w:val="00513065"/>
    <w:rsid w:val="005266C7"/>
    <w:rsid w:val="005448E7"/>
    <w:rsid w:val="005539C1"/>
    <w:rsid w:val="005666A1"/>
    <w:rsid w:val="005733FF"/>
    <w:rsid w:val="00573C45"/>
    <w:rsid w:val="00575A6A"/>
    <w:rsid w:val="00584C67"/>
    <w:rsid w:val="005B3FE2"/>
    <w:rsid w:val="005D4BE6"/>
    <w:rsid w:val="005E3AF7"/>
    <w:rsid w:val="00607478"/>
    <w:rsid w:val="00641594"/>
    <w:rsid w:val="00643733"/>
    <w:rsid w:val="006811B4"/>
    <w:rsid w:val="0068486F"/>
    <w:rsid w:val="00697525"/>
    <w:rsid w:val="006B68F2"/>
    <w:rsid w:val="006C2A2E"/>
    <w:rsid w:val="007240E4"/>
    <w:rsid w:val="0078678F"/>
    <w:rsid w:val="007927E1"/>
    <w:rsid w:val="0079727B"/>
    <w:rsid w:val="007B50E0"/>
    <w:rsid w:val="007C5121"/>
    <w:rsid w:val="007F44BF"/>
    <w:rsid w:val="007F7590"/>
    <w:rsid w:val="00885619"/>
    <w:rsid w:val="00890C4E"/>
    <w:rsid w:val="008A0066"/>
    <w:rsid w:val="008B3CA5"/>
    <w:rsid w:val="008E6CB0"/>
    <w:rsid w:val="00911792"/>
    <w:rsid w:val="0092089E"/>
    <w:rsid w:val="00986D3C"/>
    <w:rsid w:val="0098797E"/>
    <w:rsid w:val="0099206A"/>
    <w:rsid w:val="009A179E"/>
    <w:rsid w:val="009C5AA1"/>
    <w:rsid w:val="009C63DC"/>
    <w:rsid w:val="009E7BE7"/>
    <w:rsid w:val="00A53AF2"/>
    <w:rsid w:val="00AB1399"/>
    <w:rsid w:val="00AC1EFB"/>
    <w:rsid w:val="00AD0ED2"/>
    <w:rsid w:val="00AF02F2"/>
    <w:rsid w:val="00B02A62"/>
    <w:rsid w:val="00B11BBD"/>
    <w:rsid w:val="00B37102"/>
    <w:rsid w:val="00B42425"/>
    <w:rsid w:val="00B53D0D"/>
    <w:rsid w:val="00B870B3"/>
    <w:rsid w:val="00B96F07"/>
    <w:rsid w:val="00B97B21"/>
    <w:rsid w:val="00BA7A96"/>
    <w:rsid w:val="00BF74C2"/>
    <w:rsid w:val="00C0597E"/>
    <w:rsid w:val="00C43E5B"/>
    <w:rsid w:val="00C46059"/>
    <w:rsid w:val="00C51160"/>
    <w:rsid w:val="00C525D5"/>
    <w:rsid w:val="00C655E3"/>
    <w:rsid w:val="00C671CF"/>
    <w:rsid w:val="00C7350D"/>
    <w:rsid w:val="00C73CE1"/>
    <w:rsid w:val="00C74C33"/>
    <w:rsid w:val="00C771B4"/>
    <w:rsid w:val="00CA5DB5"/>
    <w:rsid w:val="00CA61BC"/>
    <w:rsid w:val="00CC714C"/>
    <w:rsid w:val="00CC7867"/>
    <w:rsid w:val="00CE142E"/>
    <w:rsid w:val="00CE4BC7"/>
    <w:rsid w:val="00CF6410"/>
    <w:rsid w:val="00D56FAB"/>
    <w:rsid w:val="00D83AB8"/>
    <w:rsid w:val="00DB3FD6"/>
    <w:rsid w:val="00DB7408"/>
    <w:rsid w:val="00DE5528"/>
    <w:rsid w:val="00DF4099"/>
    <w:rsid w:val="00DF4800"/>
    <w:rsid w:val="00E014B1"/>
    <w:rsid w:val="00E02F6A"/>
    <w:rsid w:val="00E31E6F"/>
    <w:rsid w:val="00E360E8"/>
    <w:rsid w:val="00E51F21"/>
    <w:rsid w:val="00E547D6"/>
    <w:rsid w:val="00E61401"/>
    <w:rsid w:val="00EA3E61"/>
    <w:rsid w:val="00EC4EF0"/>
    <w:rsid w:val="00EF2046"/>
    <w:rsid w:val="00F053E3"/>
    <w:rsid w:val="00F33823"/>
    <w:rsid w:val="00F535D5"/>
    <w:rsid w:val="00FB6882"/>
    <w:rsid w:val="00FD0230"/>
    <w:rsid w:val="00FD7350"/>
    <w:rsid w:val="02ACCD17"/>
    <w:rsid w:val="0354A99F"/>
    <w:rsid w:val="054B0802"/>
    <w:rsid w:val="05C94049"/>
    <w:rsid w:val="06247B39"/>
    <w:rsid w:val="062E07D1"/>
    <w:rsid w:val="070784E1"/>
    <w:rsid w:val="0738BD4E"/>
    <w:rsid w:val="07F81654"/>
    <w:rsid w:val="0879DBC4"/>
    <w:rsid w:val="08C4207A"/>
    <w:rsid w:val="09DCC8AC"/>
    <w:rsid w:val="0A45E12C"/>
    <w:rsid w:val="0A4B6622"/>
    <w:rsid w:val="0BB2DF41"/>
    <w:rsid w:val="0CC9B8AE"/>
    <w:rsid w:val="0F5221B4"/>
    <w:rsid w:val="0FC4F738"/>
    <w:rsid w:val="0FD7CAA3"/>
    <w:rsid w:val="11734EC6"/>
    <w:rsid w:val="1186B9F9"/>
    <w:rsid w:val="118E82DB"/>
    <w:rsid w:val="1201CE5C"/>
    <w:rsid w:val="12023E04"/>
    <w:rsid w:val="1477CA86"/>
    <w:rsid w:val="1542DDED"/>
    <w:rsid w:val="154E9039"/>
    <w:rsid w:val="15CB45D6"/>
    <w:rsid w:val="1845CAC9"/>
    <w:rsid w:val="18CA2D6A"/>
    <w:rsid w:val="18F98004"/>
    <w:rsid w:val="1C1AAAB9"/>
    <w:rsid w:val="1D714BF7"/>
    <w:rsid w:val="1FD60E5E"/>
    <w:rsid w:val="20F1B1ED"/>
    <w:rsid w:val="21241724"/>
    <w:rsid w:val="21623959"/>
    <w:rsid w:val="21DB403F"/>
    <w:rsid w:val="22C6C115"/>
    <w:rsid w:val="22F0B158"/>
    <w:rsid w:val="23250303"/>
    <w:rsid w:val="23995252"/>
    <w:rsid w:val="273AA941"/>
    <w:rsid w:val="28834D30"/>
    <w:rsid w:val="291CC632"/>
    <w:rsid w:val="2A5306F4"/>
    <w:rsid w:val="2BD2142E"/>
    <w:rsid w:val="2BE15B03"/>
    <w:rsid w:val="2DA59691"/>
    <w:rsid w:val="2ECA69BC"/>
    <w:rsid w:val="2EEB1171"/>
    <w:rsid w:val="2F29E486"/>
    <w:rsid w:val="3017B78A"/>
    <w:rsid w:val="304FC0F4"/>
    <w:rsid w:val="30D0FD49"/>
    <w:rsid w:val="30F52F6C"/>
    <w:rsid w:val="30FB9821"/>
    <w:rsid w:val="31208A56"/>
    <w:rsid w:val="3157A75B"/>
    <w:rsid w:val="319633EF"/>
    <w:rsid w:val="32BA1389"/>
    <w:rsid w:val="32C2F6AB"/>
    <w:rsid w:val="32F7BCD9"/>
    <w:rsid w:val="33E06C05"/>
    <w:rsid w:val="344AE0AC"/>
    <w:rsid w:val="34538EDD"/>
    <w:rsid w:val="34710F54"/>
    <w:rsid w:val="35ECD6F9"/>
    <w:rsid w:val="35F91295"/>
    <w:rsid w:val="36372D59"/>
    <w:rsid w:val="36853760"/>
    <w:rsid w:val="3773B571"/>
    <w:rsid w:val="37DCCF66"/>
    <w:rsid w:val="38393E7D"/>
    <w:rsid w:val="3A3314B7"/>
    <w:rsid w:val="3A485D5D"/>
    <w:rsid w:val="3BC921AD"/>
    <w:rsid w:val="3CE8624C"/>
    <w:rsid w:val="3CE91B4F"/>
    <w:rsid w:val="3E277723"/>
    <w:rsid w:val="3FE37B56"/>
    <w:rsid w:val="41AB87DF"/>
    <w:rsid w:val="41BC4B46"/>
    <w:rsid w:val="431C9B6C"/>
    <w:rsid w:val="4593C355"/>
    <w:rsid w:val="45CC2C9F"/>
    <w:rsid w:val="4694BFF7"/>
    <w:rsid w:val="472BD6ED"/>
    <w:rsid w:val="475C249F"/>
    <w:rsid w:val="48A6F3FC"/>
    <w:rsid w:val="4B8F0B68"/>
    <w:rsid w:val="4C074FC6"/>
    <w:rsid w:val="4C61010A"/>
    <w:rsid w:val="4EFF97FC"/>
    <w:rsid w:val="4F81DE04"/>
    <w:rsid w:val="4FC39E84"/>
    <w:rsid w:val="4FED784B"/>
    <w:rsid w:val="5018234B"/>
    <w:rsid w:val="53075CD4"/>
    <w:rsid w:val="53172750"/>
    <w:rsid w:val="53F7570E"/>
    <w:rsid w:val="54E46B3F"/>
    <w:rsid w:val="54F67281"/>
    <w:rsid w:val="5657A526"/>
    <w:rsid w:val="56A57B87"/>
    <w:rsid w:val="57A80F01"/>
    <w:rsid w:val="593FB959"/>
    <w:rsid w:val="59C8F82B"/>
    <w:rsid w:val="5A368FBB"/>
    <w:rsid w:val="5A5E5605"/>
    <w:rsid w:val="5A73834A"/>
    <w:rsid w:val="5E576828"/>
    <w:rsid w:val="5F694DC0"/>
    <w:rsid w:val="60257355"/>
    <w:rsid w:val="602D1B54"/>
    <w:rsid w:val="605D83EF"/>
    <w:rsid w:val="60D65598"/>
    <w:rsid w:val="62F4CF18"/>
    <w:rsid w:val="63060ACD"/>
    <w:rsid w:val="63936FD1"/>
    <w:rsid w:val="63C676C6"/>
    <w:rsid w:val="63D0555E"/>
    <w:rsid w:val="661A18EB"/>
    <w:rsid w:val="66635705"/>
    <w:rsid w:val="6796E2C2"/>
    <w:rsid w:val="6AD1BE9D"/>
    <w:rsid w:val="6B1B225C"/>
    <w:rsid w:val="6B6E8471"/>
    <w:rsid w:val="6CBF66B9"/>
    <w:rsid w:val="6D7C4D59"/>
    <w:rsid w:val="6EC06E8A"/>
    <w:rsid w:val="6ECD02C6"/>
    <w:rsid w:val="6F1B38DF"/>
    <w:rsid w:val="701690BB"/>
    <w:rsid w:val="701A1733"/>
    <w:rsid w:val="70ABD538"/>
    <w:rsid w:val="70D64FD6"/>
    <w:rsid w:val="7127D0CC"/>
    <w:rsid w:val="720B7179"/>
    <w:rsid w:val="7288835B"/>
    <w:rsid w:val="72D29294"/>
    <w:rsid w:val="741C4B1B"/>
    <w:rsid w:val="743CD501"/>
    <w:rsid w:val="752DC116"/>
    <w:rsid w:val="75D14BE8"/>
    <w:rsid w:val="7638C9C0"/>
    <w:rsid w:val="767D86D2"/>
    <w:rsid w:val="76BCDD51"/>
    <w:rsid w:val="77226ED1"/>
    <w:rsid w:val="77635AD6"/>
    <w:rsid w:val="78D5B97A"/>
    <w:rsid w:val="7BB5FF47"/>
    <w:rsid w:val="7BCAF37A"/>
    <w:rsid w:val="7DA312EF"/>
    <w:rsid w:val="7DEB2195"/>
    <w:rsid w:val="7E213D48"/>
    <w:rsid w:val="7E4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2E030"/>
  <w15:docId w15:val="{7B58A9FE-3105-4AA8-80C3-03DBD7D8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ca-ES"/>
    </w:rPr>
  </w:style>
  <w:style w:type="paragraph" w:styleId="Ttol1">
    <w:name w:val="heading 1"/>
    <w:basedOn w:val="Normal"/>
    <w:uiPriority w:val="1"/>
    <w:qFormat/>
    <w:pPr>
      <w:ind w:left="102"/>
      <w:outlineLvl w:val="0"/>
    </w:pPr>
    <w:rPr>
      <w:rFonts w:ascii="Arial" w:eastAsia="Arial" w:hAnsi="Arial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pPr>
      <w:ind w:left="102"/>
    </w:pPr>
    <w:rPr>
      <w:rFonts w:ascii="Arial" w:eastAsia="Arial" w:hAnsi="Arial"/>
    </w:rPr>
  </w:style>
  <w:style w:type="paragraph" w:styleId="Pargrafdellista">
    <w:name w:val="List Paragraph"/>
    <w:aliases w:val="Lista sin Numerar,Párrafo de lista - cat,Párrafo Numerado,Párrafo de lista1,Llista pics"/>
    <w:basedOn w:val="Normal"/>
    <w:link w:val="PargrafdellistaCar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17151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71514"/>
  </w:style>
  <w:style w:type="paragraph" w:styleId="Peu">
    <w:name w:val="footer"/>
    <w:basedOn w:val="Normal"/>
    <w:link w:val="PeuCar"/>
    <w:uiPriority w:val="99"/>
    <w:unhideWhenUsed/>
    <w:rsid w:val="0017151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71514"/>
  </w:style>
  <w:style w:type="character" w:styleId="Enlla">
    <w:name w:val="Hyperlink"/>
    <w:basedOn w:val="Tipusdelletraperdefectedelpargraf"/>
    <w:uiPriority w:val="99"/>
    <w:unhideWhenUsed/>
    <w:rsid w:val="001A66B0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A61B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A61BC"/>
    <w:rPr>
      <w:rFonts w:ascii="Segoe UI" w:hAnsi="Segoe UI" w:cs="Segoe UI"/>
      <w:sz w:val="18"/>
      <w:szCs w:val="18"/>
      <w:lang w:val="ca-ES"/>
    </w:rPr>
  </w:style>
  <w:style w:type="paragraph" w:customStyle="1" w:styleId="TEXTCOSF2">
    <w:name w:val="TEXT_COS_F2"/>
    <w:basedOn w:val="Normal"/>
    <w:rsid w:val="003A7C5A"/>
    <w:pPr>
      <w:spacing w:before="120"/>
      <w:ind w:right="34"/>
      <w:jc w:val="both"/>
    </w:pPr>
    <w:rPr>
      <w:rFonts w:ascii="Helvetica" w:eastAsia="Times New Roman" w:hAnsi="Helvetica" w:cs="Times New Roman"/>
      <w:snapToGrid w:val="0"/>
      <w:szCs w:val="20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"/>
    <w:link w:val="Pargrafdellista"/>
    <w:uiPriority w:val="99"/>
    <w:qFormat/>
    <w:locked/>
    <w:rsid w:val="00B42425"/>
    <w:rPr>
      <w:lang w:val="ca-ES"/>
    </w:rPr>
  </w:style>
  <w:style w:type="paragraph" w:customStyle="1" w:styleId="Default">
    <w:name w:val="Default"/>
    <w:rsid w:val="00C655E3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E547D6"/>
    <w:pPr>
      <w:widowControl/>
      <w:jc w:val="both"/>
    </w:pPr>
    <w:rPr>
      <w:rFonts w:eastAsiaTheme="minorEastAsia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30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Standard">
    <w:name w:val="Standard"/>
    <w:rsid w:val="00584C67"/>
    <w:pPr>
      <w:widowControl/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val="ca-ES" w:eastAsia="zh-CN" w:bidi="hi-IN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357BE1"/>
    <w:rPr>
      <w:rFonts w:ascii="Arial" w:eastAsia="Arial" w:hAnsi="Arial"/>
      <w:lang w:val="ca-ES"/>
    </w:rPr>
  </w:style>
  <w:style w:type="character" w:customStyle="1" w:styleId="normaltextrun">
    <w:name w:val="normaltextrun"/>
    <w:basedOn w:val="Tipusdelletraperdefectedelpargraf"/>
    <w:rsid w:val="00B9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1F9E7E06A1F47B7167F051AA33E95" ma:contentTypeVersion="12" ma:contentTypeDescription="Crea un document nou" ma:contentTypeScope="" ma:versionID="eac8f91c168228754291238642b52ecb">
  <xsd:schema xmlns:xsd="http://www.w3.org/2001/XMLSchema" xmlns:xs="http://www.w3.org/2001/XMLSchema" xmlns:p="http://schemas.microsoft.com/office/2006/metadata/properties" xmlns:ns2="78f5c095-dcfa-4dba-8546-e11cbf5dc196" xmlns:ns3="9c716730-7644-45ce-b868-d347619fbc99" targetNamespace="http://schemas.microsoft.com/office/2006/metadata/properties" ma:root="true" ma:fieldsID="447217bd62f0d0608377e4b9ce769920" ns2:_="" ns3:_="">
    <xsd:import namespace="78f5c095-dcfa-4dba-8546-e11cbf5dc196"/>
    <xsd:import namespace="9c716730-7644-45ce-b868-d347619fb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5c095-dcfa-4dba-8546-e11cbf5dc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16730-7644-45ce-b868-d347619fbc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5b7c47-fbdc-47c8-b06c-bfe62fc43e00}" ma:internalName="TaxCatchAll" ma:showField="CatchAllData" ma:web="9c716730-7644-45ce-b868-d347619fb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5c095-dcfa-4dba-8546-e11cbf5dc196">
      <Terms xmlns="http://schemas.microsoft.com/office/infopath/2007/PartnerControls"/>
    </lcf76f155ced4ddcb4097134ff3c332f>
    <TaxCatchAll xmlns="9c716730-7644-45ce-b868-d347619fbc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A2751-0265-4F14-9ADD-F20776B5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5c095-dcfa-4dba-8546-e11cbf5dc196"/>
    <ds:schemaRef ds:uri="9c716730-7644-45ce-b868-d347619fb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98EC6-EF0C-4116-B534-7034F72A9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DD89D-9FD1-45AB-8751-EDADB6CC20E1}">
  <ds:schemaRefs>
    <ds:schemaRef ds:uri="http://purl.org/dc/terms/"/>
    <ds:schemaRef ds:uri="http://schemas.microsoft.com/office/2006/documentManagement/types"/>
    <ds:schemaRef ds:uri="78f5c095-dcfa-4dba-8546-e11cbf5dc19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c716730-7644-45ce-b868-d347619fbc9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32B827-AC0E-4836-82CD-0B4D07E9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 de la Presidència</dc:creator>
  <cp:keywords>inf</cp:keywords>
  <cp:lastModifiedBy>Caneda Calvo, Olga</cp:lastModifiedBy>
  <cp:revision>2</cp:revision>
  <cp:lastPrinted>2020-06-03T09:59:00Z</cp:lastPrinted>
  <dcterms:created xsi:type="dcterms:W3CDTF">2025-06-16T12:28:00Z</dcterms:created>
  <dcterms:modified xsi:type="dcterms:W3CDTF">2025-06-16T12:28:00Z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2020-06-02T00:00:00Z</vt:filetime>
  </property>
  <property fmtid="{D5CDD505-2E9C-101B-9397-08002B2CF9AE}" pid="4" name="ContentTypeId">
    <vt:lpwstr>0x010100FE31F9E7E06A1F47B7167F051AA33E95</vt:lpwstr>
  </property>
  <property fmtid="{D5CDD505-2E9C-101B-9397-08002B2CF9AE}" pid="5" name="MediaServiceImageTags">
    <vt:lpwstr/>
  </property>
  <property fmtid="{D5CDD505-2E9C-101B-9397-08002B2CF9AE}" pid="6" name="Order">
    <vt:r8>25800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