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9BBD" w14:textId="77777777" w:rsidR="000C1F39" w:rsidRPr="005C10BB" w:rsidRDefault="00D00692" w:rsidP="00C31706">
      <w:pPr>
        <w:pStyle w:val="Ttulo2"/>
        <w:spacing w:before="94"/>
        <w:ind w:left="105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 4</w:t>
      </w:r>
    </w:p>
    <w:p w14:paraId="33657A4D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43D883D3" w14:textId="55585EDF" w:rsidR="00EC4E1A" w:rsidRPr="005C10BB" w:rsidRDefault="00EC4E1A" w:rsidP="00EC4E1A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EC4E1A">
        <w:rPr>
          <w:rFonts w:ascii="Verdana" w:hAnsi="Verdana"/>
        </w:rPr>
        <w:t>Al Plec de Clàusules Administratives Particulars de la contractació consistent en els</w:t>
      </w:r>
      <w:r w:rsidRPr="00EC4E1A">
        <w:rPr>
          <w:rFonts w:ascii="Verdana" w:hAnsi="Verdana"/>
          <w:spacing w:val="1"/>
        </w:rPr>
        <w:t xml:space="preserve"> subministrament de l’utillatge per a la implantació del nou model de recollida selectiva porta a porta </w:t>
      </w:r>
      <w:r w:rsidR="003A4D64">
        <w:rPr>
          <w:rFonts w:ascii="Verdana" w:hAnsi="Verdana"/>
          <w:spacing w:val="1"/>
        </w:rPr>
        <w:t>al</w:t>
      </w:r>
      <w:r w:rsidRPr="00EC4E1A">
        <w:rPr>
          <w:rFonts w:ascii="Verdana" w:hAnsi="Verdana"/>
          <w:spacing w:val="1"/>
        </w:rPr>
        <w:t xml:space="preserve"> Pallars Jussà, en el marc del Pla de Recuperació</w:t>
      </w:r>
      <w:r w:rsidRPr="00511DF8">
        <w:rPr>
          <w:rFonts w:ascii="Verdana" w:hAnsi="Verdana"/>
          <w:spacing w:val="1"/>
        </w:rPr>
        <w:t xml:space="preserve">, </w:t>
      </w:r>
      <w:r>
        <w:rPr>
          <w:rFonts w:ascii="Verdana" w:hAnsi="Verdana"/>
          <w:spacing w:val="1"/>
        </w:rPr>
        <w:t>T</w:t>
      </w:r>
      <w:r w:rsidRPr="00511DF8">
        <w:rPr>
          <w:rFonts w:ascii="Verdana" w:hAnsi="Verdana"/>
          <w:spacing w:val="1"/>
        </w:rPr>
        <w:t xml:space="preserve">ransformació i </w:t>
      </w:r>
      <w:r>
        <w:rPr>
          <w:rFonts w:ascii="Verdana" w:hAnsi="Verdana"/>
          <w:spacing w:val="1"/>
        </w:rPr>
        <w:t>R</w:t>
      </w:r>
      <w:r w:rsidRPr="00511DF8">
        <w:rPr>
          <w:rFonts w:ascii="Verdana" w:hAnsi="Verdana"/>
          <w:spacing w:val="1"/>
        </w:rPr>
        <w:t xml:space="preserve">esiliència </w:t>
      </w:r>
      <w:r>
        <w:rPr>
          <w:rFonts w:ascii="Verdana" w:hAnsi="Verdana"/>
          <w:spacing w:val="1"/>
        </w:rPr>
        <w:t>PRTR</w:t>
      </w:r>
      <w:r w:rsidRPr="00511DF8">
        <w:rPr>
          <w:rFonts w:ascii="Verdana" w:hAnsi="Verdana"/>
          <w:spacing w:val="1"/>
        </w:rPr>
        <w:t xml:space="preserve"> </w:t>
      </w:r>
      <w:r w:rsidRPr="002E48C3">
        <w:rPr>
          <w:rFonts w:ascii="Verdana" w:hAnsi="Verdana"/>
          <w:spacing w:val="1"/>
        </w:rPr>
        <w:t>- finançat per la Unió Europea – NextGenerationEU (número d’expedient intern 719/2025).</w:t>
      </w:r>
    </w:p>
    <w:p w14:paraId="716DC82E" w14:textId="77777777" w:rsidR="00EC4E1A" w:rsidRDefault="00EC4E1A" w:rsidP="00C944F2">
      <w:pPr>
        <w:pStyle w:val="Textoindependiente"/>
        <w:spacing w:before="94"/>
        <w:ind w:left="782" w:right="671"/>
        <w:jc w:val="both"/>
        <w:rPr>
          <w:rFonts w:ascii="Verdana" w:hAnsi="Verdana"/>
          <w:b/>
        </w:rPr>
      </w:pPr>
    </w:p>
    <w:p w14:paraId="355FA1DB" w14:textId="64462106" w:rsidR="000C1F39" w:rsidRPr="005C10BB" w:rsidRDefault="00D00692" w:rsidP="00C944F2">
      <w:pPr>
        <w:pStyle w:val="Textoindependiente"/>
        <w:spacing w:before="94"/>
        <w:ind w:left="782" w:right="671"/>
        <w:jc w:val="both"/>
        <w:rPr>
          <w:rFonts w:ascii="Verdana" w:hAnsi="Verdana"/>
          <w:b/>
        </w:rPr>
      </w:pPr>
      <w:r w:rsidRPr="005C10BB">
        <w:rPr>
          <w:rFonts w:ascii="Verdana" w:hAnsi="Verdana"/>
          <w:b/>
        </w:rPr>
        <w:t xml:space="preserve">Model declaració de compromís </w:t>
      </w:r>
      <w:r w:rsidR="001A38CB">
        <w:rPr>
          <w:rFonts w:ascii="Verdana" w:hAnsi="Verdana"/>
          <w:b/>
        </w:rPr>
        <w:t xml:space="preserve">en relació amb l’execució d’actuacions </w:t>
      </w:r>
      <w:r w:rsidRPr="005C10BB">
        <w:rPr>
          <w:rFonts w:ascii="Verdana" w:hAnsi="Verdana"/>
          <w:b/>
        </w:rPr>
        <w:t>del Pla de recuperació,</w:t>
      </w:r>
      <w:r w:rsidRPr="005C10BB">
        <w:rPr>
          <w:rFonts w:ascii="Verdana" w:hAnsi="Verdana"/>
          <w:b/>
          <w:spacing w:val="-59"/>
        </w:rPr>
        <w:t xml:space="preserve"> </w:t>
      </w:r>
      <w:r w:rsidRPr="005C10BB">
        <w:rPr>
          <w:rFonts w:ascii="Verdana" w:hAnsi="Verdana"/>
          <w:b/>
        </w:rPr>
        <w:t>transformació</w:t>
      </w:r>
      <w:r w:rsidRPr="005C10BB">
        <w:rPr>
          <w:rFonts w:ascii="Verdana" w:hAnsi="Verdana"/>
          <w:b/>
          <w:spacing w:val="-3"/>
        </w:rPr>
        <w:t xml:space="preserve"> </w:t>
      </w:r>
      <w:r w:rsidRPr="005C10BB">
        <w:rPr>
          <w:rFonts w:ascii="Verdana" w:hAnsi="Verdana"/>
          <w:b/>
        </w:rPr>
        <w:t>i</w:t>
      </w:r>
      <w:r w:rsidRPr="005C10BB">
        <w:rPr>
          <w:rFonts w:ascii="Verdana" w:hAnsi="Verdana"/>
          <w:b/>
          <w:spacing w:val="-1"/>
        </w:rPr>
        <w:t xml:space="preserve"> </w:t>
      </w:r>
      <w:r w:rsidRPr="005C10BB">
        <w:rPr>
          <w:rFonts w:ascii="Verdana" w:hAnsi="Verdana"/>
          <w:b/>
        </w:rPr>
        <w:t>resiliència</w:t>
      </w:r>
      <w:r w:rsidRPr="005C10BB">
        <w:rPr>
          <w:rFonts w:ascii="Verdana" w:hAnsi="Verdana"/>
          <w:b/>
          <w:spacing w:val="-1"/>
        </w:rPr>
        <w:t xml:space="preserve"> </w:t>
      </w:r>
      <w:r w:rsidRPr="005C10BB">
        <w:rPr>
          <w:rFonts w:ascii="Verdana" w:hAnsi="Verdana"/>
          <w:b/>
        </w:rPr>
        <w:t>(PRTR)</w:t>
      </w:r>
    </w:p>
    <w:p w14:paraId="639D1C00" w14:textId="77777777" w:rsidR="000C1F39" w:rsidRPr="005C10BB" w:rsidRDefault="000C1F39" w:rsidP="00C31706">
      <w:pPr>
        <w:pStyle w:val="Textoindependiente"/>
        <w:spacing w:before="9"/>
        <w:jc w:val="both"/>
        <w:rPr>
          <w:rFonts w:ascii="Verdana" w:hAnsi="Verdana"/>
          <w:b/>
          <w:sz w:val="19"/>
        </w:rPr>
      </w:pPr>
    </w:p>
    <w:p w14:paraId="782531F1" w14:textId="77777777" w:rsidR="00956130" w:rsidRDefault="00D00692" w:rsidP="00956130">
      <w:pPr>
        <w:pStyle w:val="Textoindependiente"/>
        <w:tabs>
          <w:tab w:val="left" w:leader="dot" w:pos="7719"/>
        </w:tabs>
        <w:spacing w:before="1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………………………………..,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</w:rPr>
        <w:tab/>
        <w:t>,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12"/>
        </w:rPr>
        <w:t xml:space="preserve"> </w:t>
      </w:r>
      <w:r w:rsidRPr="005C10BB">
        <w:rPr>
          <w:rFonts w:ascii="Verdana" w:hAnsi="Verdana"/>
        </w:rPr>
        <w:t>domicili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fiscal</w:t>
      </w:r>
      <w:r w:rsidR="00956130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…………………………….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</w:t>
      </w:r>
    </w:p>
    <w:p w14:paraId="2F29C351" w14:textId="41C9DCB7" w:rsidR="001A38CB" w:rsidRPr="00956130" w:rsidRDefault="001A38CB" w:rsidP="00956130">
      <w:pPr>
        <w:pStyle w:val="Textoindependiente"/>
        <w:tabs>
          <w:tab w:val="left" w:leader="dot" w:pos="7719"/>
        </w:tabs>
        <w:spacing w:before="1"/>
        <w:ind w:left="782" w:right="674"/>
        <w:jc w:val="both"/>
        <w:rPr>
          <w:rFonts w:ascii="Verdana" w:hAnsi="Verdana"/>
          <w:sz w:val="24"/>
          <w:szCs w:val="24"/>
        </w:rPr>
      </w:pPr>
      <w:r w:rsidRPr="00956130">
        <w:rPr>
          <w:rFonts w:ascii="Verdana" w:hAnsi="Verdana" w:cs="Arial"/>
          <w:szCs w:val="20"/>
        </w:rPr>
        <w:t xml:space="preserve">beneficiària d'ajudes finançades amb recursos provinents del Pla </w:t>
      </w:r>
      <w:r w:rsidRPr="00956130">
        <w:rPr>
          <w:rFonts w:ascii="Verdana" w:hAnsi="Verdana" w:cs="Arial"/>
          <w:color w:val="000000"/>
          <w:szCs w:val="20"/>
        </w:rPr>
        <w:t xml:space="preserve">de Recuperació, Transformació i Resiliència, en la Política Palanca, Component i Mesura que s'indiquen a continuació, </w:t>
      </w:r>
      <w:r w:rsidRPr="00956130">
        <w:rPr>
          <w:rFonts w:ascii="Verdana" w:hAnsi="Verdana" w:cs="Arial"/>
          <w:szCs w:val="20"/>
        </w:rPr>
        <w:t xml:space="preserve">participa com </w:t>
      </w:r>
      <w:r w:rsidRPr="00956130">
        <w:rPr>
          <w:rFonts w:ascii="Verdana" w:hAnsi="Verdana" w:cs="Arial"/>
          <w:i/>
          <w:iCs/>
          <w:szCs w:val="24"/>
        </w:rPr>
        <w:t>[contractista/subcontractista]</w:t>
      </w:r>
      <w:r w:rsidRPr="00956130">
        <w:rPr>
          <w:rFonts w:ascii="Roboto" w:hAnsi="Roboto"/>
          <w:color w:val="666666"/>
          <w:szCs w:val="23"/>
          <w:shd w:val="clear" w:color="auto" w:fill="FEFEFE"/>
        </w:rPr>
        <w:t xml:space="preserve"> </w:t>
      </w:r>
      <w:r w:rsidRPr="00956130">
        <w:rPr>
          <w:rFonts w:ascii="Verdana" w:hAnsi="Verdana" w:cs="Arial"/>
          <w:szCs w:val="24"/>
        </w:rPr>
        <w:t>en el desenvolupament d'actuacions necessàries per a la consecució dels objectius definits en:</w:t>
      </w:r>
    </w:p>
    <w:p w14:paraId="7FEA0C90" w14:textId="7036D4C9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988"/>
      </w:tblGrid>
      <w:tr w:rsidR="001A38CB" w14:paraId="358B8DA6" w14:textId="77777777" w:rsidTr="00EC4E1A">
        <w:tc>
          <w:tcPr>
            <w:tcW w:w="1656" w:type="dxa"/>
            <w:shd w:val="clear" w:color="auto" w:fill="auto"/>
          </w:tcPr>
          <w:p w14:paraId="6FFCB02F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988" w:type="dxa"/>
            <w:shd w:val="clear" w:color="auto" w:fill="auto"/>
          </w:tcPr>
          <w:p w14:paraId="4BFFF5F5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 de Modernització i digitalització del teixit industrial i de la pime, recuperación del turisme i impuls a una Espanya nació emprenedora</w:t>
            </w:r>
          </w:p>
        </w:tc>
      </w:tr>
      <w:tr w:rsidR="001A38CB" w14:paraId="082E4978" w14:textId="77777777" w:rsidTr="00EC4E1A">
        <w:tc>
          <w:tcPr>
            <w:tcW w:w="1656" w:type="dxa"/>
            <w:shd w:val="clear" w:color="auto" w:fill="auto"/>
          </w:tcPr>
          <w:p w14:paraId="45C5E462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988" w:type="dxa"/>
            <w:shd w:val="clear" w:color="auto" w:fill="auto"/>
          </w:tcPr>
          <w:p w14:paraId="53D75D97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12 de Política Industrial Espanya 2030</w:t>
            </w:r>
          </w:p>
        </w:tc>
      </w:tr>
      <w:tr w:rsidR="001A38CB" w14:paraId="45A1BDD7" w14:textId="77777777" w:rsidTr="00EC4E1A">
        <w:tc>
          <w:tcPr>
            <w:tcW w:w="1656" w:type="dxa"/>
            <w:shd w:val="clear" w:color="auto" w:fill="auto"/>
          </w:tcPr>
          <w:p w14:paraId="72C52B60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988" w:type="dxa"/>
            <w:shd w:val="clear" w:color="auto" w:fill="auto"/>
          </w:tcPr>
          <w:p w14:paraId="111DF737" w14:textId="77777777" w:rsidR="001A38CB" w:rsidRPr="00B85149" w:rsidRDefault="001A38CB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60EAA97B" w14:textId="77777777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131A08F3" w14:textId="77777777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3ABBEE26" w14:textId="065DBA98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64436615" w14:textId="2DBF0431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DECLARA SOTA LA SEVA RESPONSABILITAT:</w:t>
      </w:r>
    </w:p>
    <w:p w14:paraId="31E74B74" w14:textId="77777777" w:rsidR="001A38CB" w:rsidRDefault="001A38CB" w:rsidP="00C31706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71650022" w14:textId="5117859E" w:rsidR="000C1F39" w:rsidRDefault="001A38CB" w:rsidP="00C31706">
      <w:pPr>
        <w:pStyle w:val="Textoindependiente"/>
        <w:ind w:left="782" w:right="673"/>
        <w:jc w:val="both"/>
        <w:rPr>
          <w:rFonts w:ascii="Verdana" w:hAnsi="Verdana"/>
        </w:rPr>
      </w:pPr>
      <w:r w:rsidRPr="00956130">
        <w:rPr>
          <w:rFonts w:ascii="Verdana" w:hAnsi="Verdana"/>
          <w:b/>
          <w:bCs/>
        </w:rPr>
        <w:t>Primer.</w:t>
      </w:r>
      <w:r>
        <w:rPr>
          <w:rFonts w:ascii="Verdana" w:hAnsi="Verdana"/>
        </w:rPr>
        <w:t xml:space="preserve"> Que </w:t>
      </w:r>
      <w:r w:rsidR="00D00692" w:rsidRPr="005C10BB">
        <w:rPr>
          <w:rFonts w:ascii="Verdana" w:hAnsi="Verdana"/>
        </w:rPr>
        <w:t>manifesta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el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compromís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de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la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persona/entitat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que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representa amb els estàndards més exigents en relació amb el compliment de les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 xml:space="preserve">normes jurídiques, ètiques i morals, </w:t>
      </w:r>
      <w:r w:rsidR="00D00692" w:rsidRPr="00956130">
        <w:rPr>
          <w:rFonts w:ascii="Verdana" w:hAnsi="Verdana"/>
        </w:rPr>
        <w:t>adoptant les mesures necessàries per prevenir i</w:t>
      </w:r>
      <w:r w:rsidR="00D00692" w:rsidRPr="00956130">
        <w:rPr>
          <w:rFonts w:ascii="Verdana" w:hAnsi="Verdana"/>
          <w:spacing w:val="1"/>
        </w:rPr>
        <w:t xml:space="preserve"> </w:t>
      </w:r>
      <w:r w:rsidR="00D00692" w:rsidRPr="00956130">
        <w:rPr>
          <w:rFonts w:ascii="Verdana" w:hAnsi="Verdana"/>
        </w:rPr>
        <w:t>detectar el</w:t>
      </w:r>
      <w:r w:rsidR="00D00692" w:rsidRPr="00956130">
        <w:rPr>
          <w:rFonts w:ascii="Verdana" w:hAnsi="Verdana"/>
          <w:spacing w:val="-3"/>
        </w:rPr>
        <w:t xml:space="preserve"> </w:t>
      </w:r>
      <w:r w:rsidR="00D00692" w:rsidRPr="00956130">
        <w:rPr>
          <w:rFonts w:ascii="Verdana" w:hAnsi="Verdana"/>
        </w:rPr>
        <w:t>frau</w:t>
      </w:r>
      <w:r w:rsidRPr="00956130">
        <w:rPr>
          <w:rFonts w:ascii="Verdana" w:hAnsi="Verdana"/>
        </w:rPr>
        <w:t>, la corrupció i els conflictes d'interès, comunicant en el seu cas a les autoritats que procedeixi els incompliments observats</w:t>
      </w:r>
      <w:r w:rsidRPr="00B85149">
        <w:rPr>
          <w:rFonts w:ascii="Verdana" w:hAnsi="Verdana"/>
          <w:sz w:val="20"/>
        </w:rPr>
        <w:t>.</w:t>
      </w:r>
    </w:p>
    <w:p w14:paraId="3A37EE63" w14:textId="77777777" w:rsidR="00807E74" w:rsidRDefault="00807E74" w:rsidP="00C31706">
      <w:pPr>
        <w:pStyle w:val="Textoindependiente"/>
        <w:ind w:left="782" w:right="673"/>
        <w:jc w:val="both"/>
        <w:rPr>
          <w:rFonts w:ascii="Verdana" w:hAnsi="Verdana"/>
        </w:rPr>
      </w:pPr>
    </w:p>
    <w:p w14:paraId="1D0581AB" w14:textId="77777777" w:rsidR="00B401AA" w:rsidRPr="005C10BB" w:rsidRDefault="00B401AA" w:rsidP="00B401AA">
      <w:pPr>
        <w:pStyle w:val="Textoindependiente"/>
        <w:spacing w:before="1"/>
        <w:jc w:val="both"/>
        <w:rPr>
          <w:rFonts w:ascii="Verdana" w:hAnsi="Verdana"/>
        </w:rPr>
      </w:pPr>
    </w:p>
    <w:p w14:paraId="774C3A42" w14:textId="7BE981AF" w:rsidR="000C1F39" w:rsidRPr="005C10BB" w:rsidRDefault="001A38CB" w:rsidP="00C944F2">
      <w:pPr>
        <w:pStyle w:val="Textoindependiente"/>
        <w:ind w:left="782" w:right="674"/>
        <w:jc w:val="both"/>
        <w:rPr>
          <w:rFonts w:ascii="Verdana" w:hAnsi="Verdana"/>
        </w:rPr>
      </w:pPr>
      <w:r w:rsidRPr="00956130">
        <w:rPr>
          <w:rFonts w:ascii="Verdana" w:hAnsi="Verdana"/>
          <w:b/>
          <w:bCs/>
        </w:rPr>
        <w:t>Segon.</w:t>
      </w:r>
      <w:r>
        <w:rPr>
          <w:rFonts w:ascii="Verdana" w:hAnsi="Verdana"/>
        </w:rPr>
        <w:t xml:space="preserve"> </w:t>
      </w:r>
      <w:r w:rsidR="00D00692" w:rsidRPr="005C10BB">
        <w:rPr>
          <w:rFonts w:ascii="Verdana" w:hAnsi="Verdana"/>
        </w:rPr>
        <w:t>Addicionalment, atenent el contingut del PRTR, es compromet a respectar els principis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d'economia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circular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i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evitar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impactes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negatius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significatius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en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el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medi</w:t>
      </w:r>
      <w:r w:rsidR="00D00692" w:rsidRPr="005C10BB">
        <w:rPr>
          <w:rFonts w:ascii="Verdana" w:hAnsi="Verdana"/>
          <w:spacing w:val="61"/>
        </w:rPr>
        <w:t xml:space="preserve"> </w:t>
      </w:r>
      <w:r w:rsidR="00D00692" w:rsidRPr="005C10BB">
        <w:rPr>
          <w:rFonts w:ascii="Verdana" w:hAnsi="Verdana"/>
        </w:rPr>
        <w:t>ambient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 xml:space="preserve">(«DNSH» pels seus sigles en anglès «do no </w:t>
      </w:r>
      <w:r w:rsidR="00D00692" w:rsidRPr="005C10BB">
        <w:rPr>
          <w:rFonts w:ascii="Verdana" w:hAnsi="Verdana"/>
        </w:rPr>
        <w:lastRenderedPageBreak/>
        <w:t>significant harm») en l'execució de les</w:t>
      </w:r>
      <w:r w:rsidR="00D00692" w:rsidRPr="005C10BB">
        <w:rPr>
          <w:rFonts w:ascii="Verdana" w:hAnsi="Verdana"/>
          <w:spacing w:val="1"/>
        </w:rPr>
        <w:t xml:space="preserve"> </w:t>
      </w:r>
      <w:r w:rsidR="00D00692" w:rsidRPr="005C10BB">
        <w:rPr>
          <w:rFonts w:ascii="Verdana" w:hAnsi="Verdana"/>
        </w:rPr>
        <w:t>actuacions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dutes</w:t>
      </w:r>
      <w:r w:rsidR="00D00692" w:rsidRPr="005C10BB">
        <w:rPr>
          <w:rFonts w:ascii="Verdana" w:hAnsi="Verdana"/>
          <w:spacing w:val="22"/>
        </w:rPr>
        <w:t xml:space="preserve"> </w:t>
      </w:r>
      <w:r w:rsidR="00D00692" w:rsidRPr="005C10BB">
        <w:rPr>
          <w:rFonts w:ascii="Verdana" w:hAnsi="Verdana"/>
        </w:rPr>
        <w:t>a</w:t>
      </w:r>
      <w:r w:rsidR="00D00692" w:rsidRPr="005C10BB">
        <w:rPr>
          <w:rFonts w:ascii="Verdana" w:hAnsi="Verdana"/>
          <w:spacing w:val="19"/>
        </w:rPr>
        <w:t xml:space="preserve"> </w:t>
      </w:r>
      <w:r w:rsidR="00D00692" w:rsidRPr="005C10BB">
        <w:rPr>
          <w:rFonts w:ascii="Verdana" w:hAnsi="Verdana"/>
        </w:rPr>
        <w:t>terme</w:t>
      </w:r>
      <w:r w:rsidR="00D00692" w:rsidRPr="005C10BB">
        <w:rPr>
          <w:rFonts w:ascii="Verdana" w:hAnsi="Verdana"/>
          <w:spacing w:val="24"/>
        </w:rPr>
        <w:t xml:space="preserve"> </w:t>
      </w:r>
      <w:r w:rsidR="00D00692" w:rsidRPr="005C10BB">
        <w:rPr>
          <w:rFonts w:ascii="Verdana" w:hAnsi="Verdana"/>
        </w:rPr>
        <w:t>en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el</w:t>
      </w:r>
      <w:r w:rsidR="00D00692" w:rsidRPr="005C10BB">
        <w:rPr>
          <w:rFonts w:ascii="Verdana" w:hAnsi="Verdana"/>
          <w:spacing w:val="23"/>
        </w:rPr>
        <w:t xml:space="preserve"> </w:t>
      </w:r>
      <w:r w:rsidR="00D00692" w:rsidRPr="005C10BB">
        <w:rPr>
          <w:rFonts w:ascii="Verdana" w:hAnsi="Verdana"/>
        </w:rPr>
        <w:t>marc</w:t>
      </w:r>
      <w:r w:rsidR="00D00692" w:rsidRPr="005C10BB">
        <w:rPr>
          <w:rFonts w:ascii="Verdana" w:hAnsi="Verdana"/>
          <w:spacing w:val="24"/>
        </w:rPr>
        <w:t xml:space="preserve"> </w:t>
      </w:r>
      <w:r w:rsidR="00D00692" w:rsidRPr="005C10BB">
        <w:rPr>
          <w:rFonts w:ascii="Verdana" w:hAnsi="Verdana"/>
        </w:rPr>
        <w:t>del</w:t>
      </w:r>
      <w:r w:rsidR="00D00692" w:rsidRPr="005C10BB">
        <w:rPr>
          <w:rFonts w:ascii="Verdana" w:hAnsi="Verdana"/>
          <w:spacing w:val="20"/>
        </w:rPr>
        <w:t xml:space="preserve"> </w:t>
      </w:r>
      <w:r w:rsidR="00D00692" w:rsidRPr="005C10BB">
        <w:rPr>
          <w:rFonts w:ascii="Verdana" w:hAnsi="Verdana"/>
        </w:rPr>
        <w:t>dit</w:t>
      </w:r>
      <w:r w:rsidR="00D00692" w:rsidRPr="005C10BB">
        <w:rPr>
          <w:rFonts w:ascii="Verdana" w:hAnsi="Verdana"/>
          <w:spacing w:val="24"/>
        </w:rPr>
        <w:t xml:space="preserve"> </w:t>
      </w:r>
      <w:r w:rsidR="00D00692" w:rsidRPr="005C10BB">
        <w:rPr>
          <w:rFonts w:ascii="Verdana" w:hAnsi="Verdana"/>
        </w:rPr>
        <w:t>Pla,</w:t>
      </w:r>
      <w:r w:rsidR="00D00692" w:rsidRPr="005C10BB">
        <w:rPr>
          <w:rFonts w:ascii="Verdana" w:hAnsi="Verdana"/>
          <w:spacing w:val="23"/>
        </w:rPr>
        <w:t xml:space="preserve"> </w:t>
      </w:r>
      <w:r w:rsidR="00D00692" w:rsidRPr="005C10BB">
        <w:rPr>
          <w:rFonts w:ascii="Verdana" w:hAnsi="Verdana"/>
        </w:rPr>
        <w:t>i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manifesta</w:t>
      </w:r>
      <w:r w:rsidR="00D00692" w:rsidRPr="005C10BB">
        <w:rPr>
          <w:rFonts w:ascii="Verdana" w:hAnsi="Verdana"/>
          <w:spacing w:val="22"/>
        </w:rPr>
        <w:t xml:space="preserve"> </w:t>
      </w:r>
      <w:r w:rsidR="00D00692" w:rsidRPr="005C10BB">
        <w:rPr>
          <w:rFonts w:ascii="Verdana" w:hAnsi="Verdana"/>
        </w:rPr>
        <w:t>que</w:t>
      </w:r>
      <w:r w:rsidR="00D00692" w:rsidRPr="005C10BB">
        <w:rPr>
          <w:rFonts w:ascii="Verdana" w:hAnsi="Verdana"/>
          <w:spacing w:val="22"/>
        </w:rPr>
        <w:t xml:space="preserve"> </w:t>
      </w:r>
      <w:r w:rsidR="00D00692" w:rsidRPr="005C10BB">
        <w:rPr>
          <w:rFonts w:ascii="Verdana" w:hAnsi="Verdana"/>
        </w:rPr>
        <w:t>no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incorre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en</w:t>
      </w:r>
      <w:r w:rsidR="00D00692" w:rsidRPr="005C10BB">
        <w:rPr>
          <w:rFonts w:ascii="Verdana" w:hAnsi="Verdana"/>
          <w:spacing w:val="21"/>
        </w:rPr>
        <w:t xml:space="preserve"> </w:t>
      </w:r>
      <w:r w:rsidR="00D00692" w:rsidRPr="005C10BB">
        <w:rPr>
          <w:rFonts w:ascii="Verdana" w:hAnsi="Verdana"/>
        </w:rPr>
        <w:t>doble</w:t>
      </w:r>
      <w:r w:rsidR="00C944F2" w:rsidRPr="005C10BB">
        <w:rPr>
          <w:rFonts w:ascii="Verdana" w:hAnsi="Verdana"/>
        </w:rPr>
        <w:t xml:space="preserve"> finançament i que, si s’escau, no consta risc d’incompatibilitat amb el règim d’ajudes d’Estat.</w:t>
      </w:r>
    </w:p>
    <w:p w14:paraId="4263FE92" w14:textId="77777777" w:rsidR="00C944F2" w:rsidRPr="005C10BB" w:rsidRDefault="00C944F2" w:rsidP="00C944F2">
      <w:pPr>
        <w:pStyle w:val="Textoindependiente"/>
        <w:ind w:left="782" w:right="674"/>
        <w:jc w:val="both"/>
        <w:rPr>
          <w:rFonts w:ascii="Verdana" w:hAnsi="Verdana"/>
        </w:rPr>
      </w:pPr>
    </w:p>
    <w:p w14:paraId="79130A45" w14:textId="444F24B1" w:rsidR="000C1F39" w:rsidRPr="005C10BB" w:rsidRDefault="00C944F2" w:rsidP="000F7EED">
      <w:pPr>
        <w:pStyle w:val="Textoindependiente"/>
        <w:ind w:left="782" w:right="674"/>
        <w:jc w:val="both"/>
        <w:rPr>
          <w:rFonts w:ascii="Verdana" w:hAnsi="Verdana"/>
          <w:sz w:val="20"/>
        </w:rPr>
      </w:pPr>
      <w:r w:rsidRPr="005C10BB">
        <w:rPr>
          <w:rFonts w:ascii="Verdana" w:hAnsi="Verdana"/>
        </w:rPr>
        <w:t>(data i signatura)</w:t>
      </w:r>
    </w:p>
    <w:sectPr w:rsidR="000C1F39" w:rsidRPr="005C10BB" w:rsidSect="000F7EED">
      <w:headerReference w:type="default" r:id="rId8"/>
      <w:pgSz w:w="11910" w:h="16840"/>
      <w:pgMar w:top="3140" w:right="1020" w:bottom="1620" w:left="920" w:header="1044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41F6A"/>
    <w:rsid w:val="00080B36"/>
    <w:rsid w:val="00087C90"/>
    <w:rsid w:val="00095065"/>
    <w:rsid w:val="00096D62"/>
    <w:rsid w:val="000A5C06"/>
    <w:rsid w:val="000A6655"/>
    <w:rsid w:val="000B413A"/>
    <w:rsid w:val="000C1F39"/>
    <w:rsid w:val="000C410F"/>
    <w:rsid w:val="000E3C60"/>
    <w:rsid w:val="000F7EED"/>
    <w:rsid w:val="001017F0"/>
    <w:rsid w:val="00107A2F"/>
    <w:rsid w:val="00125FBE"/>
    <w:rsid w:val="00136147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65A09"/>
    <w:rsid w:val="007759BD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15321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2025-06-16T05:47:00Z</dcterms:created>
  <dcterms:modified xsi:type="dcterms:W3CDTF">2025-06-16T05:47:00Z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