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A95" w:rsidRPr="0024307B" w:rsidRDefault="00F57A95" w:rsidP="00F57A95">
      <w:pPr>
        <w:shd w:val="clear" w:color="auto" w:fill="FFFFFF"/>
        <w:ind w:left="284"/>
        <w:rPr>
          <w:rFonts w:cs="Arial"/>
          <w:szCs w:val="20"/>
        </w:rPr>
      </w:pPr>
      <w:r w:rsidRPr="0024307B">
        <w:rPr>
          <w:rFonts w:cs="Arial"/>
          <w:b/>
          <w:bCs/>
          <w:color w:val="000000"/>
          <w:spacing w:val="-4"/>
          <w:szCs w:val="20"/>
        </w:rPr>
        <w:t>ANNEX 1</w:t>
      </w:r>
    </w:p>
    <w:p w:rsidR="00F57A95" w:rsidRPr="0024307B" w:rsidRDefault="00F57A95" w:rsidP="00F57A95">
      <w:pPr>
        <w:shd w:val="clear" w:color="auto" w:fill="FFFFFF"/>
        <w:tabs>
          <w:tab w:val="left" w:leader="dot" w:pos="5227"/>
          <w:tab w:val="left" w:leader="dot" w:pos="7963"/>
        </w:tabs>
        <w:ind w:left="284"/>
        <w:rPr>
          <w:rFonts w:cs="Arial"/>
          <w:color w:val="000000"/>
          <w:spacing w:val="-1"/>
          <w:szCs w:val="20"/>
        </w:rPr>
      </w:pPr>
    </w:p>
    <w:p w:rsidR="00F57A95" w:rsidRPr="0024307B" w:rsidRDefault="00F57A95" w:rsidP="00F57A95">
      <w:pPr>
        <w:autoSpaceDE w:val="0"/>
        <w:autoSpaceDN w:val="0"/>
        <w:adjustRightInd w:val="0"/>
        <w:ind w:left="284"/>
        <w:rPr>
          <w:rFonts w:cs="Arial"/>
          <w:b/>
          <w:szCs w:val="20"/>
        </w:rPr>
      </w:pPr>
      <w:r w:rsidRPr="0024307B">
        <w:rPr>
          <w:rFonts w:cs="Arial"/>
          <w:b/>
          <w:szCs w:val="20"/>
        </w:rPr>
        <w:t>MODEL DECLARACIÓ RESPONSABLE</w:t>
      </w:r>
    </w:p>
    <w:p w:rsidR="00F57A95" w:rsidRPr="0024307B" w:rsidRDefault="00F57A95" w:rsidP="00F57A95">
      <w:pPr>
        <w:autoSpaceDE w:val="0"/>
        <w:autoSpaceDN w:val="0"/>
        <w:adjustRightInd w:val="0"/>
        <w:ind w:left="709"/>
        <w:rPr>
          <w:rFonts w:cs="Arial"/>
          <w:color w:val="000000"/>
          <w:spacing w:val="-1"/>
          <w:szCs w:val="20"/>
        </w:rPr>
      </w:pPr>
    </w:p>
    <w:p w:rsidR="00F57A95" w:rsidRPr="0024307B" w:rsidRDefault="00F57A95" w:rsidP="00F57A95">
      <w:pPr>
        <w:autoSpaceDE w:val="0"/>
        <w:autoSpaceDN w:val="0"/>
        <w:adjustRightInd w:val="0"/>
        <w:ind w:left="709"/>
        <w:rPr>
          <w:rFonts w:cs="Arial"/>
          <w:color w:val="000000"/>
          <w:spacing w:val="-1"/>
          <w:szCs w:val="20"/>
        </w:rPr>
      </w:pPr>
    </w:p>
    <w:p w:rsidR="00F57A95" w:rsidRPr="0024307B" w:rsidRDefault="00F57A95" w:rsidP="00F57A95">
      <w:pPr>
        <w:shd w:val="clear" w:color="auto" w:fill="FFFFFF"/>
        <w:ind w:left="284"/>
        <w:rPr>
          <w:rFonts w:cs="Arial"/>
          <w:color w:val="000000"/>
          <w:szCs w:val="20"/>
        </w:rPr>
      </w:pPr>
      <w:r w:rsidRPr="0024307B">
        <w:rPr>
          <w:rFonts w:cs="Arial"/>
          <w:color w:val="000000"/>
          <w:szCs w:val="20"/>
        </w:rPr>
        <w:t xml:space="preserve">El/la Sr/a. .............................., amb DNI núm........................., actuant en nom i representació de ..................................................... (licitador)., en la seva condició de ................................................. i amb poders suficients per subscriure la present declaració responsable, assabentat de la convocatòria del procediment de contractació per a l’adjudicació del Contracte ............................................................................, amb el número de referència de l’expedient .................., </w:t>
      </w:r>
      <w:r w:rsidRPr="0024307B">
        <w:rPr>
          <w:rFonts w:cs="Arial"/>
          <w:b/>
          <w:color w:val="000000"/>
          <w:szCs w:val="20"/>
        </w:rPr>
        <w:t>DECLARA RESPONSABLEMENT</w:t>
      </w:r>
      <w:r w:rsidRPr="0024307B">
        <w:rPr>
          <w:rFonts w:cs="Arial"/>
          <w:color w:val="000000"/>
          <w:szCs w:val="20"/>
        </w:rPr>
        <w:t>:</w:t>
      </w:r>
    </w:p>
    <w:p w:rsidR="00F57A95" w:rsidRPr="0024307B" w:rsidRDefault="00F57A95" w:rsidP="00F57A95">
      <w:pPr>
        <w:shd w:val="clear" w:color="auto" w:fill="FFFFFF"/>
        <w:ind w:left="284"/>
        <w:rPr>
          <w:rFonts w:cs="Arial"/>
          <w:color w:val="000000"/>
          <w:szCs w:val="20"/>
        </w:rPr>
      </w:pPr>
      <w:r w:rsidRPr="0024307B">
        <w:rPr>
          <w:rFonts w:cs="Arial"/>
          <w:color w:val="000000"/>
          <w:szCs w:val="20"/>
        </w:rPr>
        <w:t> </w:t>
      </w:r>
    </w:p>
    <w:p w:rsidR="00F57A95" w:rsidRPr="0024307B" w:rsidRDefault="00F57A95" w:rsidP="00F57A95">
      <w:pPr>
        <w:shd w:val="clear" w:color="auto" w:fill="FFFFFF"/>
        <w:ind w:left="284"/>
        <w:rPr>
          <w:rFonts w:cs="Arial"/>
          <w:color w:val="000000"/>
          <w:szCs w:val="20"/>
        </w:rPr>
      </w:pPr>
      <w:r w:rsidRPr="0024307B">
        <w:rPr>
          <w:rFonts w:cs="Arial"/>
          <w:color w:val="000000"/>
          <w:szCs w:val="20"/>
        </w:rPr>
        <w:t>1.- Que les dades d’identificació concretes de ........... (licitador) són:</w:t>
      </w:r>
    </w:p>
    <w:p w:rsidR="00F57A95" w:rsidRPr="0024307B" w:rsidRDefault="00F57A95" w:rsidP="00F57A95">
      <w:pPr>
        <w:shd w:val="clear" w:color="auto" w:fill="FFFFFF"/>
        <w:ind w:left="284"/>
        <w:rPr>
          <w:rFonts w:cs="Arial"/>
          <w:color w:val="000000"/>
          <w:szCs w:val="20"/>
        </w:rPr>
      </w:pPr>
    </w:p>
    <w:p w:rsidR="00F57A95" w:rsidRPr="0024307B" w:rsidRDefault="00F57A95" w:rsidP="00F57A95">
      <w:pPr>
        <w:shd w:val="clear" w:color="auto" w:fill="FFFFFF"/>
        <w:ind w:left="992"/>
        <w:rPr>
          <w:rFonts w:cs="Arial"/>
          <w:color w:val="000000"/>
          <w:szCs w:val="20"/>
        </w:rPr>
      </w:pPr>
      <w:r w:rsidRPr="0024307B">
        <w:rPr>
          <w:rFonts w:cs="Arial"/>
          <w:color w:val="000000"/>
          <w:szCs w:val="20"/>
        </w:rPr>
        <w:t>- Denominació de la societat: [....]</w:t>
      </w:r>
    </w:p>
    <w:p w:rsidR="00F57A95" w:rsidRPr="0024307B" w:rsidRDefault="00F57A95" w:rsidP="00F57A95">
      <w:pPr>
        <w:shd w:val="clear" w:color="auto" w:fill="FFFFFF"/>
        <w:ind w:left="992"/>
        <w:rPr>
          <w:rFonts w:cs="Arial"/>
          <w:color w:val="000000"/>
          <w:szCs w:val="20"/>
        </w:rPr>
      </w:pPr>
      <w:r w:rsidRPr="0024307B">
        <w:rPr>
          <w:rFonts w:cs="Arial"/>
          <w:color w:val="000000"/>
          <w:szCs w:val="20"/>
        </w:rPr>
        <w:t>- NIF [……]</w:t>
      </w:r>
    </w:p>
    <w:p w:rsidR="00F57A95" w:rsidRPr="0024307B" w:rsidRDefault="00F57A95" w:rsidP="00F57A95">
      <w:pPr>
        <w:shd w:val="clear" w:color="auto" w:fill="FFFFFF"/>
        <w:ind w:left="992"/>
        <w:rPr>
          <w:rFonts w:cs="Arial"/>
          <w:color w:val="000000"/>
          <w:szCs w:val="20"/>
        </w:rPr>
      </w:pPr>
      <w:r w:rsidRPr="0024307B">
        <w:rPr>
          <w:rFonts w:cs="Arial"/>
          <w:color w:val="000000"/>
          <w:szCs w:val="20"/>
        </w:rPr>
        <w:t>- Adreça postal: [……]</w:t>
      </w:r>
    </w:p>
    <w:p w:rsidR="00F57A95" w:rsidRPr="0024307B" w:rsidRDefault="00F57A95" w:rsidP="00F57A95">
      <w:pPr>
        <w:shd w:val="clear" w:color="auto" w:fill="FFFFFF"/>
        <w:ind w:left="992"/>
        <w:rPr>
          <w:rFonts w:cs="Arial"/>
          <w:color w:val="000000"/>
          <w:szCs w:val="20"/>
        </w:rPr>
      </w:pPr>
      <w:r w:rsidRPr="0024307B">
        <w:rPr>
          <w:rFonts w:cs="Arial"/>
          <w:color w:val="000000"/>
          <w:szCs w:val="20"/>
        </w:rPr>
        <w:t>- Persona de contacte: [……]</w:t>
      </w:r>
    </w:p>
    <w:p w:rsidR="00F57A95" w:rsidRPr="0024307B" w:rsidRDefault="00F57A95" w:rsidP="00F57A95">
      <w:pPr>
        <w:shd w:val="clear" w:color="auto" w:fill="FFFFFF"/>
        <w:ind w:left="992"/>
        <w:rPr>
          <w:rFonts w:cs="Arial"/>
          <w:color w:val="000000"/>
          <w:szCs w:val="20"/>
        </w:rPr>
      </w:pPr>
      <w:r w:rsidRPr="0024307B">
        <w:rPr>
          <w:rFonts w:cs="Arial"/>
          <w:color w:val="000000"/>
          <w:szCs w:val="20"/>
        </w:rPr>
        <w:t>- NIF [……]</w:t>
      </w:r>
    </w:p>
    <w:p w:rsidR="00F57A95" w:rsidRPr="0024307B" w:rsidRDefault="00F57A95" w:rsidP="00F57A95">
      <w:pPr>
        <w:shd w:val="clear" w:color="auto" w:fill="FFFFFF"/>
        <w:ind w:left="992"/>
        <w:rPr>
          <w:rFonts w:cs="Arial"/>
          <w:color w:val="000000"/>
          <w:szCs w:val="20"/>
        </w:rPr>
      </w:pPr>
      <w:r w:rsidRPr="0024307B">
        <w:rPr>
          <w:rFonts w:cs="Arial"/>
          <w:color w:val="000000"/>
          <w:szCs w:val="20"/>
        </w:rPr>
        <w:t>- Telèfon: [……]</w:t>
      </w:r>
    </w:p>
    <w:p w:rsidR="00F57A95" w:rsidRPr="0024307B" w:rsidRDefault="00F57A95" w:rsidP="00F57A95">
      <w:pPr>
        <w:shd w:val="clear" w:color="auto" w:fill="FFFFFF"/>
        <w:ind w:left="992"/>
        <w:rPr>
          <w:rFonts w:cs="Arial"/>
          <w:color w:val="000000"/>
          <w:szCs w:val="20"/>
        </w:rPr>
      </w:pPr>
      <w:r w:rsidRPr="0024307B">
        <w:rPr>
          <w:rFonts w:cs="Arial"/>
          <w:color w:val="000000"/>
          <w:szCs w:val="20"/>
        </w:rPr>
        <w:t>- Fax: [……]</w:t>
      </w:r>
    </w:p>
    <w:p w:rsidR="00F57A95" w:rsidRPr="0024307B" w:rsidRDefault="00F57A95" w:rsidP="00F57A95">
      <w:pPr>
        <w:shd w:val="clear" w:color="auto" w:fill="FFFFFF"/>
        <w:ind w:left="992"/>
        <w:rPr>
          <w:rFonts w:cs="Arial"/>
          <w:color w:val="000000"/>
          <w:szCs w:val="20"/>
        </w:rPr>
      </w:pPr>
      <w:r w:rsidRPr="0024307B">
        <w:rPr>
          <w:rFonts w:cs="Arial"/>
          <w:color w:val="000000"/>
          <w:szCs w:val="20"/>
        </w:rPr>
        <w:t>- Correu electrònic: [……]</w:t>
      </w:r>
    </w:p>
    <w:p w:rsidR="00F57A95" w:rsidRPr="0024307B" w:rsidRDefault="00F57A95" w:rsidP="00F57A95">
      <w:pPr>
        <w:shd w:val="clear" w:color="auto" w:fill="FFFFFF"/>
        <w:ind w:left="992"/>
        <w:rPr>
          <w:rFonts w:cs="Arial"/>
          <w:color w:val="000000"/>
          <w:szCs w:val="20"/>
        </w:rPr>
      </w:pPr>
      <w:r w:rsidRPr="0024307B">
        <w:rPr>
          <w:rFonts w:cs="Arial"/>
          <w:color w:val="000000"/>
          <w:szCs w:val="20"/>
        </w:rPr>
        <w:t>- Adreça internet (adreça de la pàgina web) (si escau): [……]</w:t>
      </w:r>
    </w:p>
    <w:p w:rsidR="00F57A95" w:rsidRPr="0024307B" w:rsidRDefault="00F57A95" w:rsidP="00F57A95">
      <w:pPr>
        <w:shd w:val="clear" w:color="auto" w:fill="FFFFFF"/>
        <w:ind w:left="992"/>
        <w:rPr>
          <w:rFonts w:cs="Arial"/>
          <w:color w:val="000000"/>
          <w:szCs w:val="20"/>
        </w:rPr>
      </w:pPr>
      <w:r w:rsidRPr="0024307B">
        <w:rPr>
          <w:rFonts w:cs="Arial"/>
          <w:color w:val="000000"/>
          <w:szCs w:val="20"/>
        </w:rPr>
        <w:t>- PIME: SÍ/NO</w:t>
      </w:r>
    </w:p>
    <w:p w:rsidR="00F57A95" w:rsidRPr="0024307B" w:rsidRDefault="00F57A95" w:rsidP="00F57A95">
      <w:pPr>
        <w:shd w:val="clear" w:color="auto" w:fill="FFFFFF"/>
        <w:ind w:left="992"/>
        <w:rPr>
          <w:rFonts w:cs="Arial"/>
          <w:color w:val="000000"/>
          <w:szCs w:val="20"/>
        </w:rPr>
      </w:pPr>
      <w:r w:rsidRPr="0024307B">
        <w:rPr>
          <w:rFonts w:cs="Arial"/>
          <w:color w:val="000000"/>
          <w:szCs w:val="20"/>
        </w:rPr>
        <w:t xml:space="preserve"> </w:t>
      </w:r>
    </w:p>
    <w:p w:rsidR="00F57A95" w:rsidRPr="0024307B" w:rsidRDefault="00F57A95" w:rsidP="00F57A95">
      <w:pPr>
        <w:shd w:val="clear" w:color="auto" w:fill="FFFFFF"/>
        <w:tabs>
          <w:tab w:val="left" w:pos="2420"/>
        </w:tabs>
        <w:ind w:left="284"/>
        <w:rPr>
          <w:rFonts w:cs="Arial"/>
          <w:color w:val="000000"/>
          <w:szCs w:val="20"/>
        </w:rPr>
      </w:pPr>
      <w:r w:rsidRPr="0024307B">
        <w:rPr>
          <w:rFonts w:cs="Arial"/>
          <w:color w:val="000000"/>
          <w:szCs w:val="20"/>
        </w:rPr>
        <w:t xml:space="preserve">2.- Que el licitador no/sí està participant en el present procediment de contractació juntament amb altres. </w:t>
      </w:r>
    </w:p>
    <w:p w:rsidR="00F57A95" w:rsidRPr="0024307B" w:rsidRDefault="00F57A95" w:rsidP="00F57A95">
      <w:pPr>
        <w:shd w:val="clear" w:color="auto" w:fill="FFFFFF"/>
        <w:ind w:left="284"/>
        <w:rPr>
          <w:rFonts w:cs="Arial"/>
          <w:color w:val="000000"/>
          <w:szCs w:val="20"/>
        </w:rPr>
      </w:pPr>
    </w:p>
    <w:p w:rsidR="00F57A95" w:rsidRPr="0024307B" w:rsidRDefault="00F57A95" w:rsidP="00F57A95">
      <w:pPr>
        <w:shd w:val="clear" w:color="auto" w:fill="FFFFFF"/>
        <w:ind w:left="992"/>
        <w:rPr>
          <w:rFonts w:cs="Arial"/>
          <w:i/>
          <w:color w:val="000000"/>
          <w:szCs w:val="20"/>
        </w:rPr>
      </w:pPr>
      <w:r w:rsidRPr="0024307B">
        <w:rPr>
          <w:rFonts w:cs="Arial"/>
          <w:color w:val="000000"/>
          <w:szCs w:val="20"/>
        </w:rPr>
        <w:t>(</w:t>
      </w:r>
      <w:r w:rsidRPr="0024307B">
        <w:rPr>
          <w:rFonts w:cs="Arial"/>
          <w:i/>
          <w:color w:val="000000"/>
          <w:szCs w:val="20"/>
        </w:rPr>
        <w:t>en cas de resposta afirmativa)</w:t>
      </w:r>
    </w:p>
    <w:p w:rsidR="00F57A95" w:rsidRPr="0024307B" w:rsidRDefault="00F57A95" w:rsidP="00F57A95">
      <w:pPr>
        <w:shd w:val="clear" w:color="auto" w:fill="FFFFFF"/>
        <w:ind w:left="992"/>
        <w:rPr>
          <w:rFonts w:cs="Arial"/>
          <w:i/>
          <w:color w:val="000000"/>
          <w:szCs w:val="20"/>
        </w:rPr>
      </w:pPr>
    </w:p>
    <w:p w:rsidR="00F57A95" w:rsidRPr="0024307B" w:rsidRDefault="00F57A95" w:rsidP="00F57A95">
      <w:pPr>
        <w:shd w:val="clear" w:color="auto" w:fill="FFFFFF"/>
        <w:tabs>
          <w:tab w:val="left" w:pos="1134"/>
        </w:tabs>
        <w:ind w:left="1418" w:hanging="426"/>
        <w:rPr>
          <w:rFonts w:cs="Arial"/>
          <w:i/>
          <w:color w:val="000000"/>
          <w:szCs w:val="20"/>
        </w:rPr>
      </w:pPr>
      <w:r w:rsidRPr="0024307B">
        <w:rPr>
          <w:rFonts w:cs="Arial"/>
          <w:i/>
          <w:color w:val="000000"/>
          <w:szCs w:val="20"/>
        </w:rPr>
        <w:t>(a)</w:t>
      </w:r>
      <w:r w:rsidRPr="0024307B">
        <w:rPr>
          <w:rFonts w:cs="Arial"/>
          <w:i/>
          <w:color w:val="000000"/>
          <w:szCs w:val="20"/>
        </w:rPr>
        <w:tab/>
        <w:t>indiqui's la funció del licitador dins del grup (responsable principal, responsable de comeses específiques ... ): [……]</w:t>
      </w:r>
    </w:p>
    <w:p w:rsidR="00F57A95" w:rsidRPr="0024307B" w:rsidRDefault="00F57A95" w:rsidP="00F57A95">
      <w:pPr>
        <w:shd w:val="clear" w:color="auto" w:fill="FFFFFF"/>
        <w:tabs>
          <w:tab w:val="left" w:pos="1134"/>
        </w:tabs>
        <w:ind w:left="1418" w:hanging="426"/>
        <w:rPr>
          <w:rFonts w:cs="Arial"/>
          <w:i/>
          <w:color w:val="000000"/>
          <w:szCs w:val="20"/>
        </w:rPr>
      </w:pPr>
      <w:r w:rsidRPr="0024307B">
        <w:rPr>
          <w:rFonts w:cs="Arial"/>
          <w:i/>
          <w:color w:val="000000"/>
          <w:szCs w:val="20"/>
        </w:rPr>
        <w:t>(b)</w:t>
      </w:r>
      <w:r w:rsidRPr="0024307B">
        <w:rPr>
          <w:rFonts w:cs="Arial"/>
          <w:i/>
          <w:color w:val="000000"/>
          <w:szCs w:val="20"/>
        </w:rPr>
        <w:tab/>
        <w:t>identifiqui's als altres operadors econòmics que participen en el procediment de contractació conjuntament: [……]</w:t>
      </w:r>
    </w:p>
    <w:p w:rsidR="00F57A95" w:rsidRPr="0024307B" w:rsidRDefault="00F57A95" w:rsidP="00F57A95">
      <w:pPr>
        <w:shd w:val="clear" w:color="auto" w:fill="FFFFFF"/>
        <w:tabs>
          <w:tab w:val="left" w:pos="1134"/>
        </w:tabs>
        <w:ind w:left="992"/>
        <w:rPr>
          <w:rFonts w:cs="Arial"/>
          <w:i/>
          <w:color w:val="000000"/>
          <w:szCs w:val="20"/>
        </w:rPr>
      </w:pPr>
      <w:r w:rsidRPr="0024307B">
        <w:rPr>
          <w:rFonts w:cs="Arial"/>
          <w:i/>
          <w:color w:val="000000"/>
          <w:szCs w:val="20"/>
        </w:rPr>
        <w:t>(c)</w:t>
      </w:r>
      <w:r w:rsidRPr="0024307B">
        <w:rPr>
          <w:rFonts w:cs="Arial"/>
          <w:i/>
          <w:color w:val="000000"/>
          <w:szCs w:val="20"/>
        </w:rPr>
        <w:tab/>
        <w:t>si escau, nom del grup participant: [……]</w:t>
      </w:r>
    </w:p>
    <w:p w:rsidR="00F57A95" w:rsidRPr="0024307B" w:rsidRDefault="00F57A95" w:rsidP="00F57A95">
      <w:pPr>
        <w:shd w:val="clear" w:color="auto" w:fill="FFFFFF"/>
        <w:ind w:left="284"/>
        <w:rPr>
          <w:rFonts w:cs="Arial"/>
          <w:color w:val="000000"/>
          <w:szCs w:val="20"/>
        </w:rPr>
      </w:pPr>
    </w:p>
    <w:p w:rsidR="00F57A95" w:rsidRPr="0024307B" w:rsidRDefault="00F57A95" w:rsidP="00F57A95">
      <w:pPr>
        <w:shd w:val="clear" w:color="auto" w:fill="FFFFFF"/>
        <w:ind w:left="284"/>
        <w:rPr>
          <w:rFonts w:cs="Arial"/>
          <w:color w:val="000000"/>
          <w:szCs w:val="20"/>
        </w:rPr>
      </w:pPr>
      <w:r w:rsidRPr="0024307B">
        <w:rPr>
          <w:rFonts w:cs="Arial"/>
          <w:color w:val="000000"/>
          <w:szCs w:val="20"/>
        </w:rPr>
        <w:t>3.- Que, als efectes del present procediment de contractació, són representants habilitats del licitador:</w:t>
      </w:r>
    </w:p>
    <w:p w:rsidR="00F57A95" w:rsidRPr="0024307B" w:rsidRDefault="00F57A95" w:rsidP="00F57A95">
      <w:pPr>
        <w:shd w:val="clear" w:color="auto" w:fill="FFFFFF"/>
        <w:ind w:left="284"/>
        <w:rPr>
          <w:rFonts w:cs="Arial"/>
          <w:color w:val="000000"/>
          <w:szCs w:val="20"/>
        </w:rPr>
      </w:pPr>
    </w:p>
    <w:p w:rsidR="00F57A95" w:rsidRPr="0024307B" w:rsidRDefault="00F57A95" w:rsidP="00F57A95">
      <w:pPr>
        <w:shd w:val="clear" w:color="auto" w:fill="FFFFFF"/>
        <w:ind w:left="992"/>
        <w:rPr>
          <w:rFonts w:cs="Arial"/>
          <w:color w:val="000000"/>
          <w:szCs w:val="20"/>
        </w:rPr>
      </w:pPr>
      <w:r w:rsidRPr="0024307B">
        <w:rPr>
          <w:rFonts w:cs="Arial"/>
          <w:color w:val="000000"/>
          <w:szCs w:val="20"/>
        </w:rPr>
        <w:t>- Nom: [……]</w:t>
      </w:r>
    </w:p>
    <w:p w:rsidR="00F57A95" w:rsidRPr="0024307B" w:rsidRDefault="00F57A95" w:rsidP="00F57A95">
      <w:pPr>
        <w:shd w:val="clear" w:color="auto" w:fill="FFFFFF"/>
        <w:tabs>
          <w:tab w:val="left" w:pos="5865"/>
        </w:tabs>
        <w:ind w:left="992"/>
        <w:rPr>
          <w:rFonts w:cs="Arial"/>
          <w:color w:val="000000"/>
          <w:szCs w:val="20"/>
        </w:rPr>
      </w:pPr>
      <w:r w:rsidRPr="0024307B">
        <w:rPr>
          <w:rFonts w:cs="Arial"/>
          <w:color w:val="000000"/>
          <w:szCs w:val="20"/>
        </w:rPr>
        <w:t>- NIF: [……]</w:t>
      </w:r>
      <w:r w:rsidRPr="0024307B">
        <w:rPr>
          <w:rFonts w:cs="Arial"/>
          <w:color w:val="000000"/>
          <w:szCs w:val="20"/>
        </w:rPr>
        <w:tab/>
      </w:r>
    </w:p>
    <w:p w:rsidR="00F57A95" w:rsidRPr="0024307B" w:rsidRDefault="00F57A95" w:rsidP="00F57A95">
      <w:pPr>
        <w:shd w:val="clear" w:color="auto" w:fill="FFFFFF"/>
        <w:ind w:left="992"/>
        <w:rPr>
          <w:rFonts w:cs="Arial"/>
          <w:color w:val="000000"/>
          <w:szCs w:val="20"/>
        </w:rPr>
      </w:pPr>
      <w:r w:rsidRPr="0024307B">
        <w:rPr>
          <w:rFonts w:cs="Arial"/>
          <w:color w:val="000000"/>
          <w:szCs w:val="20"/>
        </w:rPr>
        <w:t>- Càrrec/Representació en la qual actua: [……]</w:t>
      </w:r>
    </w:p>
    <w:p w:rsidR="00F57A95" w:rsidRPr="0024307B" w:rsidRDefault="00F57A95" w:rsidP="00F57A95">
      <w:pPr>
        <w:shd w:val="clear" w:color="auto" w:fill="FFFFFF"/>
        <w:ind w:left="992"/>
        <w:rPr>
          <w:rFonts w:cs="Arial"/>
          <w:color w:val="000000"/>
          <w:szCs w:val="20"/>
        </w:rPr>
      </w:pPr>
      <w:r w:rsidRPr="0024307B">
        <w:rPr>
          <w:rFonts w:cs="Arial"/>
          <w:color w:val="000000"/>
          <w:szCs w:val="20"/>
        </w:rPr>
        <w:t>- Notari de l’escriptura d’apoderament: [……]</w:t>
      </w:r>
    </w:p>
    <w:p w:rsidR="00F57A95" w:rsidRPr="0024307B" w:rsidRDefault="00F57A95" w:rsidP="00F57A95">
      <w:pPr>
        <w:shd w:val="clear" w:color="auto" w:fill="FFFFFF"/>
        <w:ind w:left="992"/>
        <w:rPr>
          <w:rFonts w:cs="Arial"/>
          <w:color w:val="000000"/>
          <w:szCs w:val="20"/>
        </w:rPr>
      </w:pPr>
      <w:r w:rsidRPr="0024307B">
        <w:rPr>
          <w:rFonts w:cs="Arial"/>
          <w:color w:val="000000"/>
          <w:szCs w:val="20"/>
        </w:rPr>
        <w:t>- Data de l’escriptura d’apoderament: [……]</w:t>
      </w:r>
    </w:p>
    <w:p w:rsidR="00F57A95" w:rsidRPr="0024307B" w:rsidRDefault="00F57A95" w:rsidP="00F57A95">
      <w:pPr>
        <w:shd w:val="clear" w:color="auto" w:fill="FFFFFF"/>
        <w:ind w:left="992"/>
        <w:rPr>
          <w:rFonts w:cs="Arial"/>
          <w:color w:val="000000"/>
          <w:szCs w:val="20"/>
        </w:rPr>
      </w:pPr>
      <w:r w:rsidRPr="0024307B">
        <w:rPr>
          <w:rFonts w:cs="Arial"/>
          <w:color w:val="000000"/>
          <w:szCs w:val="20"/>
        </w:rPr>
        <w:t>- Adreça postal: [……]</w:t>
      </w:r>
    </w:p>
    <w:p w:rsidR="00F57A95" w:rsidRPr="0024307B" w:rsidRDefault="00F57A95" w:rsidP="00F57A95">
      <w:pPr>
        <w:shd w:val="clear" w:color="auto" w:fill="FFFFFF"/>
        <w:ind w:left="992"/>
        <w:rPr>
          <w:rFonts w:cs="Arial"/>
          <w:color w:val="000000"/>
          <w:szCs w:val="20"/>
        </w:rPr>
      </w:pPr>
      <w:r w:rsidRPr="0024307B">
        <w:rPr>
          <w:rFonts w:cs="Arial"/>
          <w:color w:val="000000"/>
          <w:szCs w:val="20"/>
        </w:rPr>
        <w:t>- Telèfon: [……]</w:t>
      </w:r>
    </w:p>
    <w:p w:rsidR="00F57A95" w:rsidRPr="0024307B" w:rsidRDefault="00F57A95" w:rsidP="00F57A95">
      <w:pPr>
        <w:shd w:val="clear" w:color="auto" w:fill="FFFFFF"/>
        <w:ind w:left="992"/>
        <w:rPr>
          <w:rFonts w:cs="Arial"/>
          <w:color w:val="000000"/>
          <w:szCs w:val="20"/>
        </w:rPr>
      </w:pPr>
      <w:r w:rsidRPr="0024307B">
        <w:rPr>
          <w:rFonts w:cs="Arial"/>
          <w:color w:val="000000"/>
          <w:szCs w:val="20"/>
        </w:rPr>
        <w:t>- Correu electrònic: [……]</w:t>
      </w:r>
    </w:p>
    <w:p w:rsidR="00F57A95" w:rsidRPr="0024307B" w:rsidRDefault="00F57A95" w:rsidP="00F57A95">
      <w:pPr>
        <w:shd w:val="clear" w:color="auto" w:fill="FFFFFF"/>
        <w:ind w:left="284"/>
        <w:rPr>
          <w:rFonts w:cs="Arial"/>
          <w:color w:val="000000"/>
          <w:szCs w:val="20"/>
        </w:rPr>
      </w:pPr>
    </w:p>
    <w:p w:rsidR="00F57A95" w:rsidRPr="0024307B" w:rsidRDefault="00F57A95" w:rsidP="00F57A95">
      <w:pPr>
        <w:shd w:val="clear" w:color="auto" w:fill="FFFFFF"/>
        <w:ind w:left="284"/>
        <w:rPr>
          <w:rFonts w:cs="Arial"/>
          <w:color w:val="000000"/>
          <w:szCs w:val="20"/>
        </w:rPr>
      </w:pPr>
      <w:r w:rsidRPr="0024307B">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rsidR="00F57A95" w:rsidRPr="0024307B" w:rsidRDefault="00F57A95" w:rsidP="00F57A95">
      <w:pPr>
        <w:shd w:val="clear" w:color="auto" w:fill="FFFFFF"/>
        <w:ind w:left="284"/>
        <w:rPr>
          <w:rFonts w:cs="Arial"/>
          <w:color w:val="000000"/>
          <w:szCs w:val="20"/>
        </w:rPr>
      </w:pPr>
    </w:p>
    <w:p w:rsidR="00F57A95" w:rsidRPr="0024307B" w:rsidRDefault="00F57A95" w:rsidP="00F57A95">
      <w:pPr>
        <w:shd w:val="clear" w:color="auto" w:fill="FFFFFF"/>
        <w:ind w:left="284"/>
        <w:rPr>
          <w:rFonts w:cs="Arial"/>
          <w:color w:val="000000"/>
          <w:szCs w:val="20"/>
        </w:rPr>
      </w:pPr>
      <w:r w:rsidRPr="0024307B">
        <w:rPr>
          <w:rFonts w:cs="Arial"/>
          <w:color w:val="000000"/>
          <w:szCs w:val="20"/>
        </w:rPr>
        <w:t>Conseqüentment, es compromet en el moment que sigui requerit pel CMPSB a aportar, en el termini requerit, la documentació acreditativa de la capacitat, aptitud i solvència exigida al procediment.</w:t>
      </w:r>
    </w:p>
    <w:p w:rsidR="00F57A95" w:rsidRPr="0024307B" w:rsidRDefault="00F57A95" w:rsidP="00F57A95">
      <w:pPr>
        <w:shd w:val="clear" w:color="auto" w:fill="FFFFFF"/>
        <w:ind w:left="284"/>
        <w:rPr>
          <w:rFonts w:cs="Arial"/>
          <w:color w:val="000000"/>
          <w:szCs w:val="20"/>
        </w:rPr>
      </w:pPr>
    </w:p>
    <w:p w:rsidR="00F57A95" w:rsidRPr="0024307B" w:rsidRDefault="00F57A95" w:rsidP="00F57A95">
      <w:pPr>
        <w:shd w:val="clear" w:color="auto" w:fill="FFFFFF"/>
        <w:ind w:left="284"/>
        <w:rPr>
          <w:rFonts w:cs="Arial"/>
          <w:color w:val="000000"/>
          <w:szCs w:val="20"/>
        </w:rPr>
      </w:pPr>
      <w:r w:rsidRPr="0024307B">
        <w:rPr>
          <w:rFonts w:cs="Arial"/>
          <w:color w:val="000000"/>
          <w:szCs w:val="20"/>
        </w:rPr>
        <w:t>5.- Que l’empresa que representa i els seus administradors i/o representants no es troben incursos en cap dels supòsits d’incapacitat o prohibicions de contractar determinats a la legislació vigent.</w:t>
      </w:r>
    </w:p>
    <w:p w:rsidR="00F57A95" w:rsidRPr="0024307B" w:rsidRDefault="00F57A95" w:rsidP="00F57A95">
      <w:pPr>
        <w:shd w:val="clear" w:color="auto" w:fill="FFFFFF"/>
        <w:ind w:left="284"/>
        <w:rPr>
          <w:rFonts w:cs="Arial"/>
          <w:color w:val="000000"/>
          <w:szCs w:val="20"/>
        </w:rPr>
      </w:pPr>
    </w:p>
    <w:p w:rsidR="00F57A95" w:rsidRPr="0024307B" w:rsidRDefault="00F57A95" w:rsidP="00F57A95">
      <w:pPr>
        <w:shd w:val="clear" w:color="auto" w:fill="FFFFFF"/>
        <w:ind w:left="284"/>
        <w:rPr>
          <w:rFonts w:cs="Arial"/>
          <w:color w:val="000000"/>
          <w:szCs w:val="20"/>
        </w:rPr>
      </w:pPr>
      <w:r w:rsidRPr="0024307B">
        <w:rPr>
          <w:rFonts w:cs="Arial"/>
          <w:color w:val="000000"/>
          <w:szCs w:val="20"/>
        </w:rPr>
        <w:t xml:space="preserve">6.- Que l’empresa està al corrent de les seves obligacions relatives al pagament d’impostos i cotitzacions a la Seguretat Social, tant en el país en el què està establert com en l’Estat espanyol. </w:t>
      </w:r>
    </w:p>
    <w:p w:rsidR="00F57A95" w:rsidRPr="0024307B" w:rsidRDefault="00F57A95" w:rsidP="00F57A95">
      <w:pPr>
        <w:shd w:val="clear" w:color="auto" w:fill="FFFFFF"/>
        <w:ind w:left="284"/>
        <w:rPr>
          <w:rFonts w:cs="Arial"/>
          <w:color w:val="000000"/>
          <w:szCs w:val="20"/>
        </w:rPr>
      </w:pPr>
    </w:p>
    <w:p w:rsidR="00F57A95" w:rsidRPr="0024307B" w:rsidRDefault="00F57A95" w:rsidP="00F57A95">
      <w:pPr>
        <w:shd w:val="clear" w:color="auto" w:fill="FFFFFF"/>
        <w:ind w:left="284"/>
        <w:rPr>
          <w:rFonts w:cs="Arial"/>
          <w:color w:val="000000"/>
          <w:szCs w:val="20"/>
        </w:rPr>
      </w:pPr>
      <w:r w:rsidRPr="0024307B">
        <w:rPr>
          <w:rFonts w:cs="Arial"/>
          <w:color w:val="000000"/>
          <w:szCs w:val="20"/>
        </w:rPr>
        <w:t xml:space="preserve">7.- Que l’empresa no ha incomplert les seves obligacions en els àmbits de la legislació laboral, social ni mediambiental. </w:t>
      </w:r>
    </w:p>
    <w:p w:rsidR="00F57A95" w:rsidRPr="0024307B" w:rsidRDefault="00F57A95" w:rsidP="00F57A95">
      <w:pPr>
        <w:shd w:val="clear" w:color="auto" w:fill="FFFFFF"/>
        <w:ind w:left="284"/>
        <w:rPr>
          <w:rFonts w:cs="Arial"/>
          <w:color w:val="000000"/>
          <w:szCs w:val="20"/>
        </w:rPr>
      </w:pPr>
    </w:p>
    <w:p w:rsidR="00F57A95" w:rsidRPr="0024307B" w:rsidRDefault="00F57A95" w:rsidP="00F57A95">
      <w:pPr>
        <w:shd w:val="clear" w:color="auto" w:fill="FFFFFF"/>
        <w:ind w:left="284"/>
        <w:rPr>
          <w:rFonts w:cs="Arial"/>
          <w:color w:val="000000"/>
          <w:szCs w:val="20"/>
        </w:rPr>
      </w:pPr>
      <w:r w:rsidRPr="0024307B">
        <w:rPr>
          <w:rFonts w:cs="Arial"/>
          <w:color w:val="000000"/>
          <w:szCs w:val="20"/>
        </w:rPr>
        <w:t>8.- Que l’empresa no té coneixement de cap conflicte d’interès amb el CMPSB degut a la seva participació en el present procediment de contractació.</w:t>
      </w:r>
    </w:p>
    <w:p w:rsidR="00F57A95" w:rsidRPr="0024307B" w:rsidRDefault="00F57A95" w:rsidP="00F57A95">
      <w:pPr>
        <w:shd w:val="clear" w:color="auto" w:fill="FFFFFF"/>
        <w:ind w:left="284"/>
        <w:rPr>
          <w:rFonts w:cs="Arial"/>
          <w:color w:val="000000"/>
          <w:szCs w:val="20"/>
        </w:rPr>
      </w:pPr>
      <w:r w:rsidRPr="0024307B">
        <w:rPr>
          <w:rFonts w:cs="Arial"/>
          <w:color w:val="000000"/>
          <w:szCs w:val="20"/>
        </w:rPr>
        <w:t> </w:t>
      </w:r>
    </w:p>
    <w:p w:rsidR="00F57A95" w:rsidRPr="0024307B" w:rsidRDefault="00F57A95" w:rsidP="00F57A95">
      <w:pPr>
        <w:shd w:val="clear" w:color="auto" w:fill="FFFFFF"/>
        <w:ind w:left="284"/>
        <w:rPr>
          <w:rFonts w:cs="Arial"/>
          <w:color w:val="000000"/>
          <w:szCs w:val="20"/>
        </w:rPr>
      </w:pPr>
      <w:r w:rsidRPr="0024307B">
        <w:rPr>
          <w:rFonts w:cs="Arial"/>
          <w:color w:val="000000"/>
          <w:szCs w:val="20"/>
        </w:rPr>
        <w:t>9.- Que accepta que la documentació annexada al Plec té caràcter contractual.</w:t>
      </w:r>
    </w:p>
    <w:p w:rsidR="00F57A95" w:rsidRPr="0024307B" w:rsidRDefault="00F57A95" w:rsidP="00F57A95">
      <w:pPr>
        <w:shd w:val="clear" w:color="auto" w:fill="FFFFFF"/>
        <w:ind w:left="284"/>
        <w:rPr>
          <w:rFonts w:cs="Arial"/>
          <w:color w:val="000000"/>
          <w:szCs w:val="20"/>
        </w:rPr>
      </w:pPr>
      <w:r w:rsidRPr="0024307B">
        <w:rPr>
          <w:rFonts w:cs="Arial"/>
          <w:color w:val="000000"/>
          <w:szCs w:val="20"/>
        </w:rPr>
        <w:t> </w:t>
      </w:r>
    </w:p>
    <w:p w:rsidR="00F57A95" w:rsidRPr="0024307B" w:rsidRDefault="00F57A95" w:rsidP="00F57A95">
      <w:pPr>
        <w:shd w:val="clear" w:color="auto" w:fill="FFFFFF"/>
        <w:ind w:left="284"/>
        <w:rPr>
          <w:rFonts w:cs="Arial"/>
          <w:color w:val="000000"/>
          <w:szCs w:val="20"/>
        </w:rPr>
      </w:pPr>
      <w:r w:rsidRPr="0024307B">
        <w:rPr>
          <w:rFonts w:cs="Arial"/>
          <w:color w:val="000000"/>
          <w:szCs w:val="20"/>
        </w:rPr>
        <w:t>10.- Que l’empresa que representa compleix i es compromet a complir els principis ètics i regles de conducta indicats pel CMPSB, assumint-ne les responsabilitats del seu incompliment.</w:t>
      </w:r>
    </w:p>
    <w:p w:rsidR="00F57A95" w:rsidRPr="0024307B" w:rsidRDefault="00F57A95" w:rsidP="00F57A95">
      <w:pPr>
        <w:shd w:val="clear" w:color="auto" w:fill="FFFFFF"/>
        <w:ind w:left="284"/>
        <w:rPr>
          <w:rFonts w:cs="Arial"/>
          <w:color w:val="000000"/>
          <w:szCs w:val="20"/>
        </w:rPr>
      </w:pPr>
    </w:p>
    <w:p w:rsidR="00F57A95" w:rsidRPr="0024307B" w:rsidRDefault="00F57A95" w:rsidP="00F57A95">
      <w:pPr>
        <w:ind w:left="284"/>
        <w:rPr>
          <w:rFonts w:cs="Arial"/>
          <w:szCs w:val="20"/>
        </w:rPr>
      </w:pPr>
      <w:r w:rsidRPr="0024307B">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rsidR="00F57A95" w:rsidRPr="0024307B" w:rsidRDefault="00F57A95" w:rsidP="00F57A95">
      <w:pPr>
        <w:shd w:val="clear" w:color="auto" w:fill="FFFFFF"/>
        <w:ind w:left="284"/>
        <w:rPr>
          <w:rFonts w:cs="Arial"/>
          <w:color w:val="000000"/>
          <w:szCs w:val="20"/>
        </w:rPr>
      </w:pPr>
    </w:p>
    <w:p w:rsidR="00F57A95" w:rsidRPr="0024307B" w:rsidRDefault="00F57A95" w:rsidP="00F57A95">
      <w:pPr>
        <w:shd w:val="clear" w:color="auto" w:fill="FFFFFF"/>
        <w:ind w:left="284"/>
        <w:rPr>
          <w:rFonts w:cs="Arial"/>
          <w:color w:val="000000"/>
          <w:szCs w:val="20"/>
        </w:rPr>
      </w:pPr>
      <w:r w:rsidRPr="0024307B">
        <w:rPr>
          <w:rFonts w:cs="Arial"/>
          <w:color w:val="000000"/>
          <w:szCs w:val="20"/>
        </w:rPr>
        <w:t>12.- Que amb relació a la licitació del contracte de referència abans indicat i d’acord amb la pràctica de les notificacions que es deriven de la mateixa designa com a mitjà preferent per rebre les esmentades notificacions al Sr./Sra. ............... amb NIF: ............... a l’adreça de correu electrònic: …………………….</w:t>
      </w:r>
    </w:p>
    <w:p w:rsidR="00F57A95" w:rsidRPr="0024307B" w:rsidRDefault="00F57A95" w:rsidP="00F57A95">
      <w:pPr>
        <w:shd w:val="clear" w:color="auto" w:fill="FFFFFF"/>
        <w:ind w:left="284"/>
        <w:rPr>
          <w:rFonts w:cs="Arial"/>
          <w:color w:val="000000"/>
          <w:szCs w:val="20"/>
        </w:rPr>
      </w:pPr>
    </w:p>
    <w:p w:rsidR="00F57A95" w:rsidRPr="0024307B" w:rsidRDefault="00F57A95" w:rsidP="00F57A95">
      <w:pPr>
        <w:shd w:val="clear" w:color="auto" w:fill="FFFFFF"/>
        <w:ind w:left="284"/>
        <w:rPr>
          <w:rFonts w:cs="Arial"/>
          <w:color w:val="000000"/>
          <w:szCs w:val="20"/>
        </w:rPr>
      </w:pPr>
      <w:r w:rsidRPr="0024307B">
        <w:rPr>
          <w:rFonts w:cs="Arial"/>
          <w:color w:val="000000"/>
          <w:szCs w:val="20"/>
        </w:rPr>
        <w:t>13.- Que l’empresa té intenció de subcontractar (si s’escau).......</w:t>
      </w:r>
    </w:p>
    <w:p w:rsidR="00F57A95" w:rsidRPr="0024307B" w:rsidRDefault="00F57A95" w:rsidP="00F57A95">
      <w:pPr>
        <w:shd w:val="clear" w:color="auto" w:fill="FFFFFF"/>
        <w:ind w:left="284"/>
        <w:rPr>
          <w:rFonts w:cs="Arial"/>
          <w:color w:val="000000"/>
          <w:szCs w:val="20"/>
        </w:rPr>
      </w:pPr>
    </w:p>
    <w:p w:rsidR="00F57A95" w:rsidRPr="0024307B" w:rsidRDefault="00F57A95" w:rsidP="00F57A95">
      <w:pPr>
        <w:shd w:val="clear" w:color="auto" w:fill="FFFFFF"/>
        <w:ind w:left="284"/>
        <w:rPr>
          <w:rFonts w:cs="Arial"/>
          <w:color w:val="000000"/>
          <w:szCs w:val="20"/>
        </w:rPr>
      </w:pPr>
      <w:r w:rsidRPr="0024307B">
        <w:rPr>
          <w:rFonts w:cs="Arial"/>
          <w:color w:val="000000"/>
          <w:szCs w:val="20"/>
        </w:rPr>
        <w:t>14.- Que els signants de la present declaració declaren formalment que la informació que han facilitat en la present licitació de ............... és exacte i veraç i que són coneixedors de les conseqüències d’una falsa declaració.</w:t>
      </w:r>
    </w:p>
    <w:p w:rsidR="00F57A95" w:rsidRPr="0024307B" w:rsidRDefault="00F57A95" w:rsidP="00F57A95">
      <w:pPr>
        <w:shd w:val="clear" w:color="auto" w:fill="FFFFFF"/>
        <w:ind w:left="284"/>
        <w:rPr>
          <w:rFonts w:cs="Arial"/>
          <w:color w:val="000000"/>
          <w:szCs w:val="20"/>
        </w:rPr>
      </w:pPr>
      <w:r w:rsidRPr="0024307B">
        <w:rPr>
          <w:rFonts w:cs="Arial"/>
          <w:color w:val="000000"/>
          <w:szCs w:val="20"/>
        </w:rPr>
        <w:t> </w:t>
      </w:r>
    </w:p>
    <w:p w:rsidR="00F57A95" w:rsidRPr="0024307B" w:rsidRDefault="00F57A95" w:rsidP="00F57A95">
      <w:pPr>
        <w:shd w:val="clear" w:color="auto" w:fill="FFFFFF"/>
        <w:ind w:left="284"/>
        <w:rPr>
          <w:rFonts w:cs="Arial"/>
          <w:color w:val="000000"/>
          <w:szCs w:val="20"/>
        </w:rPr>
      </w:pPr>
      <w:r w:rsidRPr="0024307B">
        <w:rPr>
          <w:rFonts w:cs="Arial"/>
          <w:color w:val="000000"/>
          <w:szCs w:val="20"/>
        </w:rPr>
        <w:t>15.- Que l’empresa té ..... persones treballadores a la seva plantilla i SÍ/NO disposa d’un Pla d’igualtat inscrit al Registre de Plans d’Igualtat.</w:t>
      </w:r>
    </w:p>
    <w:p w:rsidR="00F57A95" w:rsidRPr="0024307B" w:rsidRDefault="00F57A95" w:rsidP="00F57A95">
      <w:pPr>
        <w:shd w:val="clear" w:color="auto" w:fill="FFFFFF"/>
        <w:ind w:left="284"/>
        <w:rPr>
          <w:rFonts w:cs="Arial"/>
          <w:color w:val="000000"/>
          <w:szCs w:val="20"/>
        </w:rPr>
      </w:pPr>
    </w:p>
    <w:p w:rsidR="00F57A95" w:rsidRPr="0024307B" w:rsidRDefault="00F57A95" w:rsidP="00F57A95">
      <w:pPr>
        <w:shd w:val="clear" w:color="auto" w:fill="FFFFFF"/>
        <w:ind w:left="284"/>
        <w:rPr>
          <w:rFonts w:cs="Arial"/>
          <w:color w:val="000000"/>
          <w:szCs w:val="20"/>
        </w:rPr>
      </w:pPr>
      <w:r w:rsidRPr="0024307B">
        <w:rPr>
          <w:rFonts w:cs="Arial"/>
          <w:color w:val="000000"/>
          <w:szCs w:val="20"/>
        </w:rPr>
        <w:t> </w:t>
      </w:r>
    </w:p>
    <w:p w:rsidR="00F57A95" w:rsidRPr="0024307B" w:rsidRDefault="00F57A95" w:rsidP="00F57A95">
      <w:pPr>
        <w:shd w:val="clear" w:color="auto" w:fill="FFFFFF"/>
        <w:ind w:left="284"/>
        <w:rPr>
          <w:rFonts w:cs="Arial"/>
          <w:color w:val="000000"/>
          <w:szCs w:val="20"/>
        </w:rPr>
      </w:pPr>
      <w:r w:rsidRPr="0024307B">
        <w:rPr>
          <w:rFonts w:cs="Arial"/>
          <w:color w:val="000000"/>
          <w:szCs w:val="20"/>
        </w:rPr>
        <w:t>I als efectes oportuns, se signa la present declaració responsable , a ………… de ……………….. de …………</w:t>
      </w:r>
    </w:p>
    <w:p w:rsidR="00F57A95" w:rsidRPr="0024307B" w:rsidRDefault="00F57A95" w:rsidP="00F57A95">
      <w:pPr>
        <w:shd w:val="clear" w:color="auto" w:fill="FFFFFF"/>
        <w:ind w:left="284"/>
        <w:rPr>
          <w:rFonts w:cs="Arial"/>
          <w:color w:val="000000"/>
          <w:szCs w:val="20"/>
        </w:rPr>
      </w:pPr>
    </w:p>
    <w:p w:rsidR="00F57A95" w:rsidRPr="0024307B" w:rsidRDefault="00F57A95" w:rsidP="00F57A95">
      <w:pPr>
        <w:shd w:val="clear" w:color="auto" w:fill="FFFFFF"/>
        <w:ind w:left="284"/>
        <w:rPr>
          <w:rFonts w:cs="Arial"/>
          <w:color w:val="000000"/>
          <w:szCs w:val="20"/>
        </w:rPr>
      </w:pPr>
    </w:p>
    <w:p w:rsidR="00F57A95" w:rsidRPr="0024307B" w:rsidRDefault="00F57A95" w:rsidP="00F57A95">
      <w:pPr>
        <w:shd w:val="clear" w:color="auto" w:fill="FFFFFF"/>
        <w:ind w:left="284"/>
        <w:rPr>
          <w:rFonts w:cs="Arial"/>
          <w:color w:val="000000"/>
          <w:szCs w:val="20"/>
        </w:rPr>
      </w:pPr>
      <w:r w:rsidRPr="0024307B">
        <w:rPr>
          <w:rFonts w:cs="Arial"/>
          <w:color w:val="000000"/>
          <w:szCs w:val="20"/>
        </w:rPr>
        <w:t> </w:t>
      </w:r>
    </w:p>
    <w:p w:rsidR="00F57A95" w:rsidRPr="0024307B" w:rsidRDefault="00F57A95" w:rsidP="00F57A95">
      <w:pPr>
        <w:shd w:val="clear" w:color="auto" w:fill="FFFFFF"/>
        <w:ind w:left="284"/>
        <w:rPr>
          <w:rFonts w:cs="Arial"/>
          <w:color w:val="000000"/>
          <w:szCs w:val="20"/>
        </w:rPr>
      </w:pPr>
      <w:r w:rsidRPr="0024307B">
        <w:rPr>
          <w:rFonts w:cs="Arial"/>
          <w:color w:val="000000"/>
          <w:szCs w:val="20"/>
        </w:rPr>
        <w:t> </w:t>
      </w:r>
    </w:p>
    <w:p w:rsidR="00F57A95" w:rsidRPr="0024307B" w:rsidRDefault="00F57A95" w:rsidP="00F57A95">
      <w:pPr>
        <w:ind w:left="284"/>
        <w:rPr>
          <w:rFonts w:cs="Arial"/>
          <w:szCs w:val="20"/>
        </w:rPr>
      </w:pPr>
      <w:r w:rsidRPr="0024307B">
        <w:rPr>
          <w:rFonts w:cs="Arial"/>
          <w:szCs w:val="20"/>
        </w:rPr>
        <w:t>Signatura electrònica de la persona que formula la proposició.</w:t>
      </w:r>
    </w:p>
    <w:p w:rsidR="00F57A95" w:rsidRPr="0024307B" w:rsidRDefault="00F57A95" w:rsidP="00F57A95">
      <w:pPr>
        <w:autoSpaceDE w:val="0"/>
        <w:autoSpaceDN w:val="0"/>
        <w:adjustRightInd w:val="0"/>
        <w:ind w:left="568"/>
        <w:rPr>
          <w:rFonts w:cs="Arial"/>
          <w:color w:val="000000"/>
          <w:spacing w:val="-1"/>
          <w:szCs w:val="20"/>
        </w:rPr>
      </w:pPr>
    </w:p>
    <w:p w:rsidR="00F57A95" w:rsidRPr="0024307B" w:rsidRDefault="00F57A95" w:rsidP="00F57A95">
      <w:pPr>
        <w:autoSpaceDE w:val="0"/>
        <w:autoSpaceDN w:val="0"/>
        <w:adjustRightInd w:val="0"/>
        <w:ind w:left="284"/>
        <w:rPr>
          <w:rFonts w:cs="Arial"/>
          <w:b/>
          <w:szCs w:val="20"/>
        </w:rPr>
      </w:pPr>
      <w:r w:rsidRPr="0024307B">
        <w:rPr>
          <w:rFonts w:cs="Arial"/>
          <w:b/>
          <w:bCs/>
          <w:color w:val="000000"/>
          <w:spacing w:val="-4"/>
          <w:szCs w:val="20"/>
        </w:rPr>
        <w:br w:type="page"/>
      </w:r>
    </w:p>
    <w:p w:rsidR="00F57A95" w:rsidRPr="0024307B" w:rsidRDefault="00F57A95" w:rsidP="00F57A95">
      <w:pPr>
        <w:autoSpaceDE w:val="0"/>
        <w:autoSpaceDN w:val="0"/>
        <w:adjustRightInd w:val="0"/>
        <w:ind w:left="284"/>
        <w:rPr>
          <w:rFonts w:cs="Arial"/>
          <w:b/>
          <w:szCs w:val="20"/>
        </w:rPr>
      </w:pPr>
      <w:r w:rsidRPr="0024307B">
        <w:rPr>
          <w:rFonts w:cs="Arial"/>
          <w:b/>
          <w:szCs w:val="20"/>
        </w:rPr>
        <w:lastRenderedPageBreak/>
        <w:t>ANNEX 2</w:t>
      </w:r>
    </w:p>
    <w:p w:rsidR="00F57A95" w:rsidRPr="0024307B" w:rsidRDefault="00F57A95" w:rsidP="00F57A95">
      <w:pPr>
        <w:autoSpaceDE w:val="0"/>
        <w:autoSpaceDN w:val="0"/>
        <w:adjustRightInd w:val="0"/>
        <w:ind w:left="284"/>
        <w:rPr>
          <w:rFonts w:cs="Arial"/>
          <w:b/>
          <w:szCs w:val="20"/>
        </w:rPr>
      </w:pPr>
    </w:p>
    <w:p w:rsidR="00F57A95" w:rsidRPr="0024307B" w:rsidRDefault="00F57A95" w:rsidP="00F57A95">
      <w:pPr>
        <w:autoSpaceDE w:val="0"/>
        <w:autoSpaceDN w:val="0"/>
        <w:adjustRightInd w:val="0"/>
        <w:ind w:left="284"/>
        <w:rPr>
          <w:rFonts w:cs="Arial"/>
          <w:b/>
          <w:szCs w:val="20"/>
        </w:rPr>
      </w:pPr>
      <w:r w:rsidRPr="0024307B">
        <w:rPr>
          <w:rFonts w:cs="Arial"/>
          <w:b/>
          <w:szCs w:val="20"/>
        </w:rPr>
        <w:t>MODEL PER A LA VALORACIÓ DELS CRITERIS D’ADJUDICACIÓ</w:t>
      </w:r>
    </w:p>
    <w:p w:rsidR="00F57A95" w:rsidRPr="0024307B" w:rsidRDefault="00F57A95" w:rsidP="00F57A95">
      <w:pPr>
        <w:autoSpaceDE w:val="0"/>
        <w:autoSpaceDN w:val="0"/>
        <w:adjustRightInd w:val="0"/>
        <w:ind w:left="284"/>
        <w:rPr>
          <w:rFonts w:cs="Arial"/>
          <w:b/>
          <w:szCs w:val="20"/>
        </w:rPr>
      </w:pPr>
    </w:p>
    <w:tbl>
      <w:tblPr>
        <w:tblW w:w="9780" w:type="dxa"/>
        <w:tblInd w:w="-350" w:type="dxa"/>
        <w:tblLook w:val="04A0" w:firstRow="1" w:lastRow="0" w:firstColumn="1" w:lastColumn="0" w:noHBand="0" w:noVBand="1"/>
      </w:tblPr>
      <w:tblGrid>
        <w:gridCol w:w="10281"/>
      </w:tblGrid>
      <w:tr w:rsidR="00F57A95" w:rsidRPr="0024307B" w:rsidTr="00FF21FB">
        <w:trPr>
          <w:trHeight w:val="397"/>
        </w:trPr>
        <w:tc>
          <w:tcPr>
            <w:tcW w:w="9780" w:type="dxa"/>
            <w:vAlign w:val="center"/>
          </w:tcPr>
          <w:p w:rsidR="00F57A95" w:rsidRPr="00374AAF" w:rsidRDefault="00F57A95" w:rsidP="00FF21FB">
            <w:pPr>
              <w:autoSpaceDE w:val="0"/>
              <w:autoSpaceDN w:val="0"/>
              <w:adjustRightInd w:val="0"/>
              <w:ind w:left="532"/>
              <w:rPr>
                <w:rFonts w:cs="Arial"/>
                <w:b/>
                <w:szCs w:val="20"/>
              </w:rPr>
            </w:pPr>
            <w:r w:rsidRPr="00374AAF">
              <w:rPr>
                <w:rFonts w:cs="Arial"/>
                <w:b/>
                <w:szCs w:val="20"/>
              </w:rPr>
              <w:t>DADES DE L’EMPRESA/EMPRESARI</w:t>
            </w:r>
          </w:p>
          <w:p w:rsidR="00F57A95" w:rsidRPr="00374AAF" w:rsidRDefault="00F57A95" w:rsidP="00FF21FB">
            <w:pPr>
              <w:pBdr>
                <w:bottom w:val="single" w:sz="6" w:space="1" w:color="auto"/>
              </w:pBdr>
              <w:autoSpaceDE w:val="0"/>
              <w:autoSpaceDN w:val="0"/>
              <w:adjustRightInd w:val="0"/>
              <w:ind w:left="532"/>
              <w:rPr>
                <w:rFonts w:cs="Arial"/>
                <w:szCs w:val="20"/>
              </w:rPr>
            </w:pPr>
            <w:r w:rsidRPr="00374AAF">
              <w:rPr>
                <w:rFonts w:cs="Arial"/>
                <w:szCs w:val="20"/>
              </w:rPr>
              <w:t xml:space="preserve">Nom/Raó social </w:t>
            </w:r>
            <w:r w:rsidRPr="00374AAF">
              <w:rPr>
                <w:rFonts w:cs="Arial"/>
                <w:szCs w:val="20"/>
              </w:rPr>
              <w:tab/>
            </w:r>
            <w:r w:rsidRPr="00374AAF">
              <w:rPr>
                <w:rFonts w:cs="Arial"/>
                <w:szCs w:val="20"/>
              </w:rPr>
              <w:tab/>
            </w:r>
            <w:r w:rsidRPr="00374AAF">
              <w:rPr>
                <w:rFonts w:cs="Arial"/>
                <w:szCs w:val="20"/>
              </w:rPr>
              <w:tab/>
            </w:r>
            <w:r w:rsidRPr="00374AAF">
              <w:rPr>
                <w:rFonts w:cs="Arial"/>
                <w:szCs w:val="20"/>
              </w:rPr>
              <w:tab/>
            </w:r>
            <w:r w:rsidRPr="00374AAF">
              <w:rPr>
                <w:rFonts w:cs="Arial"/>
                <w:szCs w:val="20"/>
              </w:rPr>
              <w:tab/>
              <w:t>N.I.F.</w:t>
            </w:r>
          </w:p>
          <w:p w:rsidR="00F57A95" w:rsidRPr="00374AAF" w:rsidRDefault="00F57A95" w:rsidP="00FF21FB">
            <w:pPr>
              <w:autoSpaceDE w:val="0"/>
              <w:autoSpaceDN w:val="0"/>
              <w:adjustRightInd w:val="0"/>
              <w:ind w:left="284"/>
              <w:rPr>
                <w:rFonts w:cs="Arial"/>
                <w:szCs w:val="20"/>
              </w:rPr>
            </w:pPr>
          </w:p>
          <w:p w:rsidR="00F57A95" w:rsidRPr="00374AAF" w:rsidRDefault="00F57A95" w:rsidP="00FF21FB">
            <w:pPr>
              <w:pBdr>
                <w:bottom w:val="single" w:sz="6" w:space="1" w:color="auto"/>
              </w:pBdr>
              <w:autoSpaceDE w:val="0"/>
              <w:autoSpaceDN w:val="0"/>
              <w:adjustRightInd w:val="0"/>
              <w:ind w:left="532"/>
              <w:rPr>
                <w:rFonts w:cs="Arial"/>
                <w:szCs w:val="20"/>
              </w:rPr>
            </w:pPr>
            <w:r w:rsidRPr="00374AAF">
              <w:rPr>
                <w:rFonts w:cs="Arial"/>
                <w:szCs w:val="20"/>
              </w:rPr>
              <w:t>Telèfon</w:t>
            </w:r>
            <w:r w:rsidRPr="00374AAF">
              <w:rPr>
                <w:rFonts w:cs="Arial"/>
                <w:szCs w:val="20"/>
              </w:rPr>
              <w:tab/>
            </w:r>
            <w:r w:rsidRPr="00374AAF">
              <w:rPr>
                <w:rFonts w:cs="Arial"/>
                <w:szCs w:val="20"/>
              </w:rPr>
              <w:tab/>
              <w:t>Fax</w:t>
            </w:r>
            <w:r w:rsidRPr="00374AAF">
              <w:rPr>
                <w:rFonts w:cs="Arial"/>
                <w:szCs w:val="20"/>
              </w:rPr>
              <w:tab/>
            </w:r>
            <w:r w:rsidRPr="00374AAF">
              <w:rPr>
                <w:rFonts w:cs="Arial"/>
                <w:szCs w:val="20"/>
              </w:rPr>
              <w:tab/>
            </w:r>
            <w:r w:rsidRPr="00374AAF">
              <w:rPr>
                <w:rFonts w:cs="Arial"/>
                <w:szCs w:val="20"/>
              </w:rPr>
              <w:tab/>
            </w:r>
            <w:r w:rsidRPr="00374AAF">
              <w:rPr>
                <w:rFonts w:cs="Arial"/>
                <w:szCs w:val="20"/>
              </w:rPr>
              <w:tab/>
              <w:t>E-mail</w:t>
            </w:r>
          </w:p>
          <w:p w:rsidR="00F57A95" w:rsidRPr="00374AAF" w:rsidRDefault="00F57A95" w:rsidP="00FF21FB">
            <w:pPr>
              <w:autoSpaceDE w:val="0"/>
              <w:autoSpaceDN w:val="0"/>
              <w:adjustRightInd w:val="0"/>
              <w:ind w:left="284"/>
              <w:rPr>
                <w:rFonts w:cs="Arial"/>
                <w:b/>
                <w:szCs w:val="20"/>
              </w:rPr>
            </w:pPr>
          </w:p>
          <w:p w:rsidR="00F57A95" w:rsidRPr="00374AAF" w:rsidRDefault="00F57A95" w:rsidP="00FF21FB">
            <w:pPr>
              <w:autoSpaceDE w:val="0"/>
              <w:autoSpaceDN w:val="0"/>
              <w:adjustRightInd w:val="0"/>
              <w:ind w:left="532"/>
              <w:rPr>
                <w:rFonts w:cs="Arial"/>
                <w:szCs w:val="20"/>
              </w:rPr>
            </w:pPr>
            <w:r w:rsidRPr="00374AAF">
              <w:rPr>
                <w:rFonts w:cs="Arial"/>
                <w:szCs w:val="20"/>
              </w:rPr>
              <w:t>El/la Sr./Sra.</w:t>
            </w:r>
            <w:r w:rsidRPr="00374AAF">
              <w:rPr>
                <w:rFonts w:cs="Arial"/>
                <w:szCs w:val="20"/>
              </w:rPr>
              <w:tab/>
              <w:t xml:space="preserve"> amb residència a ................ al carrer .................................................. número ........................... i amb NIF ....... declara que, assabentat/ada de les condicions i els requisits que s'exigeixen per poder ser l'empresa adjudicatària del contracte de </w:t>
            </w:r>
            <w:r w:rsidRPr="00374AAF">
              <w:rPr>
                <w:rFonts w:cs="Arial"/>
                <w:b/>
                <w:szCs w:val="20"/>
              </w:rPr>
              <w:t>..............................</w:t>
            </w:r>
            <w:r w:rsidRPr="00374AAF">
              <w:rPr>
                <w:rFonts w:cs="Arial"/>
                <w:szCs w:val="20"/>
              </w:rPr>
              <w:t xml:space="preserve"> amb expedient número </w:t>
            </w:r>
            <w:r w:rsidRPr="00374AAF">
              <w:rPr>
                <w:rFonts w:cs="Arial"/>
                <w:b/>
                <w:szCs w:val="20"/>
              </w:rPr>
              <w:t>............................</w:t>
            </w:r>
            <w:r w:rsidRPr="00374AAF">
              <w:rPr>
                <w:rFonts w:cs="Arial"/>
                <w:szCs w:val="20"/>
              </w:rPr>
              <w:t xml:space="preserve"> es compromet (en nom propi /en nom de l’empresa anteriorment identificada) a executar-lo amb estricta subjecció als requisits i condicions estipulats a continuació:</w:t>
            </w:r>
          </w:p>
          <w:p w:rsidR="00F57A95" w:rsidRPr="00374AAF" w:rsidRDefault="00F57A95" w:rsidP="00FF21FB">
            <w:pPr>
              <w:shd w:val="clear" w:color="auto" w:fill="FFFFFF"/>
              <w:tabs>
                <w:tab w:val="left" w:leader="dot" w:pos="7162"/>
              </w:tabs>
              <w:ind w:left="567"/>
              <w:rPr>
                <w:rFonts w:cs="Arial"/>
                <w:color w:val="000000"/>
                <w:szCs w:val="20"/>
              </w:rPr>
            </w:pPr>
          </w:p>
          <w:p w:rsidR="00F57A95" w:rsidRPr="00374AAF" w:rsidRDefault="00F57A95" w:rsidP="00FF21FB">
            <w:pPr>
              <w:pStyle w:val="Sinespaciado1"/>
              <w:ind w:left="567"/>
              <w:contextualSpacing/>
              <w:rPr>
                <w:rFonts w:cs="Arial"/>
                <w:color w:val="000000"/>
                <w:spacing w:val="1"/>
                <w:szCs w:val="20"/>
                <w:lang w:val="ca-ES"/>
              </w:rPr>
            </w:pPr>
            <w:r w:rsidRPr="00374AAF">
              <w:rPr>
                <w:rFonts w:cs="Arial"/>
                <w:szCs w:val="20"/>
                <w:lang w:val="ca-ES"/>
              </w:rPr>
              <w:t>Cal donar un preu pel total de l’objecte del contracte (IVA inclòs), emplenant la següent taula:</w:t>
            </w:r>
            <w:r w:rsidRPr="00374AAF">
              <w:rPr>
                <w:rFonts w:cs="Arial"/>
                <w:color w:val="000000"/>
                <w:spacing w:val="1"/>
                <w:szCs w:val="20"/>
                <w:lang w:val="ca-ES"/>
              </w:rPr>
              <w:t xml:space="preserve"> </w:t>
            </w:r>
          </w:p>
          <w:p w:rsidR="00F57A95" w:rsidRPr="00374AAF" w:rsidRDefault="00F57A95" w:rsidP="00FF21FB">
            <w:pPr>
              <w:pStyle w:val="Sinespaciado1"/>
              <w:ind w:left="567"/>
              <w:contextualSpacing/>
              <w:rPr>
                <w:rFonts w:cs="Arial"/>
                <w:szCs w:val="20"/>
                <w:lang w:val="ca-ES"/>
              </w:rPr>
            </w:pPr>
          </w:p>
          <w:tbl>
            <w:tblPr>
              <w:tblW w:w="10065" w:type="dxa"/>
              <w:tblCellMar>
                <w:left w:w="0" w:type="dxa"/>
                <w:right w:w="0" w:type="dxa"/>
              </w:tblCellMar>
              <w:tblLook w:val="04A0" w:firstRow="1" w:lastRow="0" w:firstColumn="1" w:lastColumn="0" w:noHBand="0" w:noVBand="1"/>
            </w:tblPr>
            <w:tblGrid>
              <w:gridCol w:w="5670"/>
              <w:gridCol w:w="567"/>
              <w:gridCol w:w="1276"/>
              <w:gridCol w:w="1134"/>
              <w:gridCol w:w="20"/>
              <w:gridCol w:w="1398"/>
            </w:tblGrid>
            <w:tr w:rsidR="00F57A95" w:rsidRPr="00374AAF" w:rsidTr="00FF21FB">
              <w:trPr>
                <w:trHeight w:hRule="exact" w:val="758"/>
              </w:trPr>
              <w:tc>
                <w:tcPr>
                  <w:tcW w:w="5670" w:type="dxa"/>
                  <w:tcBorders>
                    <w:top w:val="none" w:sz="0" w:space="0" w:color="020000"/>
                    <w:left w:val="none" w:sz="0" w:space="0" w:color="020000"/>
                    <w:bottom w:val="single" w:sz="7" w:space="0" w:color="000000"/>
                    <w:right w:val="none" w:sz="0" w:space="0" w:color="020000"/>
                  </w:tcBorders>
                  <w:shd w:val="clear" w:color="auto" w:fill="auto"/>
                  <w:vAlign w:val="center"/>
                </w:tcPr>
                <w:p w:rsidR="00F57A95" w:rsidRPr="00FF21FB" w:rsidRDefault="00F57A95" w:rsidP="00FF21FB">
                  <w:pPr>
                    <w:tabs>
                      <w:tab w:val="left" w:pos="360"/>
                    </w:tabs>
                    <w:ind w:left="144"/>
                    <w:textAlignment w:val="baseline"/>
                    <w:rPr>
                      <w:rFonts w:eastAsia="Calibri" w:cs="Arial"/>
                      <w:b/>
                      <w:color w:val="000000"/>
                      <w:szCs w:val="20"/>
                    </w:rPr>
                  </w:pPr>
                  <w:r w:rsidRPr="00FF21FB">
                    <w:rPr>
                      <w:rFonts w:eastAsia="Calibri" w:cs="Arial"/>
                      <w:color w:val="000000"/>
                      <w:szCs w:val="20"/>
                    </w:rPr>
                    <w:t>DESCRIPCIÓ</w:t>
                  </w:r>
                </w:p>
              </w:tc>
              <w:tc>
                <w:tcPr>
                  <w:tcW w:w="567" w:type="dxa"/>
                  <w:tcBorders>
                    <w:bottom w:val="single" w:sz="4" w:space="0" w:color="auto"/>
                  </w:tcBorders>
                  <w:shd w:val="clear" w:color="auto" w:fill="auto"/>
                  <w:vAlign w:val="center"/>
                </w:tcPr>
                <w:p w:rsidR="00F57A95" w:rsidRPr="00374AAF" w:rsidRDefault="00F57A95" w:rsidP="00FF21FB">
                  <w:pPr>
                    <w:jc w:val="center"/>
                    <w:rPr>
                      <w:rFonts w:cs="Arial"/>
                      <w:szCs w:val="20"/>
                    </w:rPr>
                  </w:pPr>
                  <w:r w:rsidRPr="00FF21FB">
                    <w:rPr>
                      <w:rFonts w:eastAsia="Calibri" w:cs="Arial"/>
                      <w:color w:val="000000"/>
                      <w:szCs w:val="20"/>
                    </w:rPr>
                    <w:t>UT</w:t>
                  </w:r>
                </w:p>
              </w:tc>
              <w:tc>
                <w:tcPr>
                  <w:tcW w:w="1276" w:type="dxa"/>
                  <w:tcBorders>
                    <w:bottom w:val="single" w:sz="4" w:space="0" w:color="auto"/>
                  </w:tcBorders>
                  <w:shd w:val="clear" w:color="auto" w:fill="auto"/>
                  <w:vAlign w:val="center"/>
                </w:tcPr>
                <w:p w:rsidR="00F57A95" w:rsidRPr="00374AAF" w:rsidRDefault="00F57A95" w:rsidP="00FF21FB">
                  <w:pPr>
                    <w:jc w:val="center"/>
                    <w:rPr>
                      <w:rFonts w:cs="Arial"/>
                      <w:szCs w:val="20"/>
                    </w:rPr>
                  </w:pPr>
                  <w:r w:rsidRPr="00FF21FB">
                    <w:rPr>
                      <w:rFonts w:eastAsia="Calibri" w:cs="Arial"/>
                      <w:color w:val="000000"/>
                      <w:szCs w:val="20"/>
                    </w:rPr>
                    <w:t>QUANTITAT</w:t>
                  </w:r>
                </w:p>
              </w:tc>
              <w:tc>
                <w:tcPr>
                  <w:tcW w:w="1134" w:type="dxa"/>
                  <w:tcBorders>
                    <w:bottom w:val="single" w:sz="4" w:space="0" w:color="auto"/>
                  </w:tcBorders>
                  <w:shd w:val="clear" w:color="auto" w:fill="auto"/>
                  <w:vAlign w:val="center"/>
                </w:tcPr>
                <w:p w:rsidR="00F57A95" w:rsidRPr="00FF21FB" w:rsidRDefault="00F57A95" w:rsidP="00FF21FB">
                  <w:pPr>
                    <w:jc w:val="center"/>
                    <w:rPr>
                      <w:rFonts w:eastAsia="Calibri" w:cs="Arial"/>
                      <w:color w:val="000000"/>
                      <w:szCs w:val="20"/>
                    </w:rPr>
                  </w:pPr>
                  <w:r w:rsidRPr="00FF21FB">
                    <w:rPr>
                      <w:rFonts w:eastAsia="Calibri" w:cs="Arial"/>
                      <w:color w:val="000000"/>
                      <w:szCs w:val="20"/>
                    </w:rPr>
                    <w:t>PREU</w:t>
                  </w:r>
                </w:p>
                <w:p w:rsidR="00F57A95" w:rsidRPr="00374AAF" w:rsidRDefault="00F57A95" w:rsidP="00FF21FB">
                  <w:pPr>
                    <w:jc w:val="center"/>
                    <w:rPr>
                      <w:rFonts w:cs="Arial"/>
                      <w:szCs w:val="20"/>
                    </w:rPr>
                  </w:pPr>
                  <w:r w:rsidRPr="00FF21FB">
                    <w:rPr>
                      <w:rFonts w:eastAsia="Calibri" w:cs="Arial"/>
                      <w:color w:val="000000"/>
                      <w:szCs w:val="20"/>
                    </w:rPr>
                    <w:t>UNITARI</w:t>
                  </w:r>
                </w:p>
              </w:tc>
              <w:tc>
                <w:tcPr>
                  <w:tcW w:w="1418" w:type="dxa"/>
                  <w:gridSpan w:val="2"/>
                  <w:tcBorders>
                    <w:bottom w:val="single" w:sz="4" w:space="0" w:color="auto"/>
                  </w:tcBorders>
                  <w:shd w:val="clear" w:color="auto" w:fill="auto"/>
                  <w:vAlign w:val="center"/>
                </w:tcPr>
                <w:p w:rsidR="00F57A95" w:rsidRPr="00FF21FB" w:rsidRDefault="00F57A95" w:rsidP="00FF21FB">
                  <w:pPr>
                    <w:jc w:val="center"/>
                    <w:rPr>
                      <w:rFonts w:eastAsia="Calibri" w:cs="Arial"/>
                      <w:color w:val="000000"/>
                      <w:szCs w:val="20"/>
                    </w:rPr>
                  </w:pPr>
                  <w:r w:rsidRPr="00FF21FB">
                    <w:rPr>
                      <w:rFonts w:eastAsia="Calibri" w:cs="Arial"/>
                      <w:color w:val="000000"/>
                      <w:szCs w:val="20"/>
                    </w:rPr>
                    <w:t>IMPORT</w:t>
                  </w:r>
                </w:p>
                <w:p w:rsidR="00F57A95" w:rsidRPr="00374AAF" w:rsidRDefault="00F57A95" w:rsidP="00FF21FB">
                  <w:pPr>
                    <w:jc w:val="center"/>
                    <w:rPr>
                      <w:rFonts w:cs="Arial"/>
                      <w:szCs w:val="20"/>
                    </w:rPr>
                  </w:pPr>
                  <w:r w:rsidRPr="00FF21FB">
                    <w:rPr>
                      <w:rFonts w:eastAsia="Calibri" w:cs="Arial"/>
                      <w:color w:val="000000"/>
                      <w:szCs w:val="20"/>
                    </w:rPr>
                    <w:t>IVA EXCLÒS</w:t>
                  </w:r>
                </w:p>
              </w:tc>
            </w:tr>
            <w:tr w:rsidR="00F57A95" w:rsidRPr="00374AAF" w:rsidTr="00FF21FB">
              <w:trPr>
                <w:trHeight w:hRule="exact" w:val="758"/>
              </w:trPr>
              <w:tc>
                <w:tcPr>
                  <w:tcW w:w="5670" w:type="dxa"/>
                  <w:tcBorders>
                    <w:top w:val="none" w:sz="0" w:space="0" w:color="020000"/>
                    <w:left w:val="none" w:sz="0" w:space="0" w:color="020000"/>
                    <w:bottom w:val="single" w:sz="7" w:space="0" w:color="000000"/>
                    <w:right w:val="none" w:sz="0" w:space="0" w:color="020000"/>
                  </w:tcBorders>
                  <w:shd w:val="clear" w:color="auto" w:fill="DEEAF6" w:themeFill="accent1" w:themeFillTint="33"/>
                  <w:vAlign w:val="center"/>
                </w:tcPr>
                <w:p w:rsidR="00F57A95" w:rsidRPr="00FF21FB" w:rsidRDefault="00F57A95" w:rsidP="00F57A95">
                  <w:pPr>
                    <w:pStyle w:val="Prrafodelista"/>
                    <w:numPr>
                      <w:ilvl w:val="0"/>
                      <w:numId w:val="15"/>
                    </w:numPr>
                    <w:tabs>
                      <w:tab w:val="left" w:pos="360"/>
                    </w:tabs>
                    <w:spacing w:after="0" w:line="240" w:lineRule="auto"/>
                    <w:jc w:val="left"/>
                    <w:textAlignment w:val="baseline"/>
                    <w:rPr>
                      <w:rFonts w:ascii="Arial" w:eastAsia="Calibri" w:hAnsi="Arial" w:cs="Arial"/>
                      <w:b/>
                      <w:color w:val="000000"/>
                      <w:sz w:val="20"/>
                      <w:szCs w:val="20"/>
                    </w:rPr>
                  </w:pPr>
                  <w:r w:rsidRPr="00FF21FB">
                    <w:rPr>
                      <w:rFonts w:ascii="Arial" w:eastAsia="Calibri" w:hAnsi="Arial" w:cs="Arial"/>
                      <w:b/>
                      <w:color w:val="000000"/>
                      <w:sz w:val="20"/>
                      <w:szCs w:val="20"/>
                    </w:rPr>
                    <w:t>COBERTA GALERIA INSTAL·LACIONS</w:t>
                  </w:r>
                </w:p>
              </w:tc>
              <w:tc>
                <w:tcPr>
                  <w:tcW w:w="567" w:type="dxa"/>
                  <w:tcBorders>
                    <w:top w:val="single" w:sz="4" w:space="0" w:color="auto"/>
                    <w:bottom w:val="single" w:sz="4" w:space="0" w:color="auto"/>
                  </w:tcBorders>
                  <w:shd w:val="clear" w:color="auto" w:fill="DEEAF6" w:themeFill="accent1" w:themeFillTint="33"/>
                  <w:vAlign w:val="center"/>
                </w:tcPr>
                <w:p w:rsidR="00F57A95" w:rsidRPr="00FF21FB" w:rsidRDefault="00F57A95" w:rsidP="00FF21FB">
                  <w:pPr>
                    <w:jc w:val="center"/>
                    <w:rPr>
                      <w:rFonts w:eastAsia="Calibri" w:cs="Arial"/>
                      <w:color w:val="000000"/>
                      <w:szCs w:val="20"/>
                    </w:rPr>
                  </w:pPr>
                </w:p>
              </w:tc>
              <w:tc>
                <w:tcPr>
                  <w:tcW w:w="1276" w:type="dxa"/>
                  <w:tcBorders>
                    <w:top w:val="single" w:sz="4" w:space="0" w:color="auto"/>
                    <w:bottom w:val="single" w:sz="4" w:space="0" w:color="auto"/>
                  </w:tcBorders>
                  <w:shd w:val="clear" w:color="auto" w:fill="DEEAF6" w:themeFill="accent1" w:themeFillTint="33"/>
                  <w:vAlign w:val="center"/>
                </w:tcPr>
                <w:p w:rsidR="00F57A95" w:rsidRPr="00FF21FB" w:rsidRDefault="00F57A95" w:rsidP="00FF21FB">
                  <w:pPr>
                    <w:jc w:val="right"/>
                    <w:rPr>
                      <w:rFonts w:eastAsia="Calibri" w:cs="Arial"/>
                      <w:color w:val="000000"/>
                      <w:szCs w:val="20"/>
                    </w:rPr>
                  </w:pPr>
                </w:p>
              </w:tc>
              <w:tc>
                <w:tcPr>
                  <w:tcW w:w="1134" w:type="dxa"/>
                  <w:tcBorders>
                    <w:top w:val="single" w:sz="4" w:space="0" w:color="auto"/>
                    <w:bottom w:val="single" w:sz="4" w:space="0" w:color="auto"/>
                  </w:tcBorders>
                  <w:shd w:val="clear" w:color="auto" w:fill="DEEAF6" w:themeFill="accent1" w:themeFillTint="33"/>
                  <w:vAlign w:val="center"/>
                </w:tcPr>
                <w:p w:rsidR="00F57A95" w:rsidRPr="00FF21FB" w:rsidRDefault="00F57A95" w:rsidP="00FF21FB">
                  <w:pPr>
                    <w:jc w:val="right"/>
                    <w:rPr>
                      <w:rFonts w:eastAsia="Calibri" w:cs="Arial"/>
                      <w:color w:val="000000"/>
                      <w:szCs w:val="20"/>
                    </w:rPr>
                  </w:pPr>
                </w:p>
              </w:tc>
              <w:tc>
                <w:tcPr>
                  <w:tcW w:w="1418" w:type="dxa"/>
                  <w:gridSpan w:val="2"/>
                  <w:tcBorders>
                    <w:top w:val="single" w:sz="4" w:space="0" w:color="auto"/>
                    <w:bottom w:val="single" w:sz="4" w:space="0" w:color="auto"/>
                  </w:tcBorders>
                  <w:shd w:val="clear" w:color="auto" w:fill="DEEAF6" w:themeFill="accent1" w:themeFillTint="33"/>
                  <w:vAlign w:val="center"/>
                </w:tcPr>
                <w:p w:rsidR="00F57A95" w:rsidRPr="00FF21FB" w:rsidRDefault="00F57A95" w:rsidP="00FF21FB">
                  <w:pPr>
                    <w:jc w:val="right"/>
                    <w:rPr>
                      <w:rFonts w:eastAsia="Calibri" w:cs="Arial"/>
                      <w:color w:val="000000"/>
                      <w:szCs w:val="20"/>
                    </w:rPr>
                  </w:pPr>
                </w:p>
              </w:tc>
            </w:tr>
            <w:tr w:rsidR="00F57A95" w:rsidRPr="00374AAF" w:rsidTr="00FF21FB">
              <w:trPr>
                <w:trHeight w:hRule="exact" w:val="1128"/>
              </w:trPr>
              <w:tc>
                <w:tcPr>
                  <w:tcW w:w="5670" w:type="dxa"/>
                  <w:tcBorders>
                    <w:top w:val="single" w:sz="7" w:space="0" w:color="000000"/>
                    <w:left w:val="none" w:sz="0" w:space="0" w:color="020000"/>
                    <w:bottom w:val="single" w:sz="7" w:space="0" w:color="000000"/>
                    <w:right w:val="none" w:sz="0" w:space="0" w:color="020000"/>
                  </w:tcBorders>
                  <w:shd w:val="clear" w:color="auto" w:fill="auto"/>
                  <w:vAlign w:val="bottom"/>
                </w:tcPr>
                <w:p w:rsidR="00F57A95" w:rsidRPr="00374AAF" w:rsidRDefault="00F57A95" w:rsidP="00FF21FB">
                  <w:pPr>
                    <w:ind w:left="144" w:right="144"/>
                    <w:textAlignment w:val="baseline"/>
                    <w:rPr>
                      <w:rFonts w:eastAsia="Calibri" w:cs="Arial"/>
                      <w:color w:val="000000"/>
                      <w:spacing w:val="-4"/>
                      <w:szCs w:val="20"/>
                    </w:rPr>
                  </w:pPr>
                  <w:r w:rsidRPr="00374AAF">
                    <w:rPr>
                      <w:rFonts w:eastAsia="Calibri" w:cs="Arial"/>
                      <w:color w:val="000000"/>
                      <w:spacing w:val="-4"/>
                      <w:szCs w:val="20"/>
                    </w:rPr>
                    <w:t>1.1.- Vallat i senyalització de la zona de treball, inclou mitjans personals per la càrrega i descàrrega dels materials per l'execució de la reforma.</w:t>
                  </w:r>
                </w:p>
              </w:tc>
              <w:tc>
                <w:tcPr>
                  <w:tcW w:w="567" w:type="dxa"/>
                  <w:tcBorders>
                    <w:top w:val="single" w:sz="4" w:space="0" w:color="auto"/>
                    <w:bottom w:val="single" w:sz="4" w:space="0" w:color="auto"/>
                  </w:tcBorders>
                  <w:shd w:val="clear" w:color="auto" w:fill="auto"/>
                  <w:vAlign w:val="center"/>
                </w:tcPr>
                <w:p w:rsidR="00F57A95" w:rsidRPr="00374AAF" w:rsidRDefault="00F57A95" w:rsidP="00FF21FB">
                  <w:pPr>
                    <w:jc w:val="center"/>
                    <w:rPr>
                      <w:rFonts w:cs="Arial"/>
                      <w:szCs w:val="20"/>
                    </w:rPr>
                  </w:pPr>
                  <w:r w:rsidRPr="00FF21FB">
                    <w:rPr>
                      <w:rFonts w:eastAsia="Calibri" w:cs="Arial"/>
                      <w:color w:val="000000"/>
                      <w:szCs w:val="20"/>
                    </w:rPr>
                    <w:t>pa</w:t>
                  </w:r>
                </w:p>
              </w:tc>
              <w:tc>
                <w:tcPr>
                  <w:tcW w:w="1276" w:type="dxa"/>
                  <w:tcBorders>
                    <w:top w:val="single" w:sz="4" w:space="0" w:color="auto"/>
                    <w:bottom w:val="single" w:sz="4" w:space="0" w:color="auto"/>
                  </w:tcBorders>
                  <w:shd w:val="clear" w:color="auto" w:fill="auto"/>
                  <w:vAlign w:val="center"/>
                </w:tcPr>
                <w:p w:rsidR="00F57A95" w:rsidRPr="00374AAF" w:rsidRDefault="00F57A95" w:rsidP="00FF21FB">
                  <w:pPr>
                    <w:jc w:val="right"/>
                    <w:rPr>
                      <w:rFonts w:cs="Arial"/>
                      <w:szCs w:val="20"/>
                    </w:rPr>
                  </w:pPr>
                  <w:r w:rsidRPr="00FF21FB">
                    <w:rPr>
                      <w:rFonts w:eastAsia="Calibri" w:cs="Arial"/>
                      <w:color w:val="000000"/>
                      <w:szCs w:val="20"/>
                    </w:rPr>
                    <w:t>1,00</w:t>
                  </w:r>
                </w:p>
              </w:tc>
              <w:tc>
                <w:tcPr>
                  <w:tcW w:w="1134" w:type="dxa"/>
                  <w:tcBorders>
                    <w:top w:val="single" w:sz="4" w:space="0" w:color="auto"/>
                    <w:bottom w:val="single" w:sz="4" w:space="0" w:color="auto"/>
                  </w:tcBorders>
                  <w:shd w:val="clear" w:color="auto" w:fill="auto"/>
                  <w:vAlign w:val="center"/>
                </w:tcPr>
                <w:p w:rsidR="00F57A95" w:rsidRPr="00374AAF" w:rsidRDefault="00F57A95" w:rsidP="00FF21FB">
                  <w:pPr>
                    <w:jc w:val="right"/>
                    <w:rPr>
                      <w:rFonts w:cs="Arial"/>
                      <w:szCs w:val="20"/>
                    </w:rPr>
                  </w:pPr>
                </w:p>
              </w:tc>
              <w:tc>
                <w:tcPr>
                  <w:tcW w:w="1418" w:type="dxa"/>
                  <w:gridSpan w:val="2"/>
                  <w:tcBorders>
                    <w:top w:val="single" w:sz="4" w:space="0" w:color="auto"/>
                    <w:bottom w:val="single" w:sz="4" w:space="0" w:color="auto"/>
                  </w:tcBorders>
                  <w:shd w:val="clear" w:color="auto" w:fill="auto"/>
                  <w:vAlign w:val="center"/>
                </w:tcPr>
                <w:p w:rsidR="00F57A95" w:rsidRPr="00374AAF" w:rsidRDefault="00F57A95" w:rsidP="00FF21FB">
                  <w:pPr>
                    <w:jc w:val="right"/>
                    <w:rPr>
                      <w:rFonts w:cs="Arial"/>
                      <w:szCs w:val="20"/>
                    </w:rPr>
                  </w:pPr>
                </w:p>
              </w:tc>
            </w:tr>
            <w:tr w:rsidR="00F57A95" w:rsidRPr="00374AAF" w:rsidTr="00FF21FB">
              <w:trPr>
                <w:trHeight w:hRule="exact" w:val="1801"/>
              </w:trPr>
              <w:tc>
                <w:tcPr>
                  <w:tcW w:w="5670" w:type="dxa"/>
                  <w:tcBorders>
                    <w:top w:val="single" w:sz="7" w:space="0" w:color="000000"/>
                    <w:left w:val="none" w:sz="0" w:space="0" w:color="020000"/>
                    <w:bottom w:val="single" w:sz="7" w:space="0" w:color="000000"/>
                    <w:right w:val="none" w:sz="0" w:space="0" w:color="020000"/>
                  </w:tcBorders>
                  <w:shd w:val="clear" w:color="auto" w:fill="auto"/>
                </w:tcPr>
                <w:p w:rsidR="00F57A95" w:rsidRPr="00374AAF" w:rsidRDefault="00F57A95" w:rsidP="00FF21FB">
                  <w:pPr>
                    <w:ind w:left="144" w:right="108"/>
                    <w:textAlignment w:val="baseline"/>
                    <w:rPr>
                      <w:rFonts w:eastAsia="Calibri" w:cs="Arial"/>
                      <w:color w:val="000000"/>
                      <w:szCs w:val="20"/>
                    </w:rPr>
                  </w:pPr>
                  <w:r w:rsidRPr="00374AAF">
                    <w:rPr>
                      <w:rFonts w:eastAsia="Calibri" w:cs="Arial"/>
                      <w:color w:val="000000"/>
                      <w:spacing w:val="-2"/>
                      <w:szCs w:val="20"/>
                    </w:rPr>
                    <w:t xml:space="preserve">1.2.- Subministrament i col·locació de nova coberta de xapa d'alumini natural gruix 1mm o xapa acer HDX de 0,6mm, previ repàs i fixació de les xapes existents </w:t>
                  </w:r>
                  <w:r w:rsidRPr="00374AAF">
                    <w:rPr>
                      <w:rFonts w:eastAsia="Calibri" w:cs="Arial"/>
                      <w:color w:val="000000"/>
                      <w:szCs w:val="20"/>
                    </w:rPr>
                    <w:t>mitjançant cargols inox i posterior col·locació de rastrells "omega" d'alumini, coincidint amb</w:t>
                  </w:r>
                  <w:r w:rsidRPr="00374AAF">
                    <w:rPr>
                      <w:rFonts w:eastAsia="Calibri" w:cs="Arial"/>
                      <w:color w:val="000000"/>
                      <w:szCs w:val="20"/>
                    </w:rPr>
                    <w:tab/>
                    <w:t>les corretges metàl.liques, formant una camara in situ amb la nova xapa.</w:t>
                  </w:r>
                </w:p>
              </w:tc>
              <w:tc>
                <w:tcPr>
                  <w:tcW w:w="567" w:type="dxa"/>
                  <w:tcBorders>
                    <w:top w:val="single" w:sz="4" w:space="0" w:color="auto"/>
                    <w:bottom w:val="single" w:sz="4" w:space="0" w:color="auto"/>
                  </w:tcBorders>
                  <w:shd w:val="clear" w:color="auto" w:fill="auto"/>
                  <w:vAlign w:val="center"/>
                </w:tcPr>
                <w:p w:rsidR="00F57A95" w:rsidRPr="00374AAF" w:rsidRDefault="00F57A95" w:rsidP="00FF21FB">
                  <w:pPr>
                    <w:jc w:val="center"/>
                    <w:rPr>
                      <w:rFonts w:cs="Arial"/>
                      <w:szCs w:val="20"/>
                    </w:rPr>
                  </w:pPr>
                  <w:r w:rsidRPr="00FF21FB">
                    <w:rPr>
                      <w:rFonts w:eastAsia="Calibri" w:cs="Arial"/>
                      <w:color w:val="000000"/>
                      <w:szCs w:val="20"/>
                    </w:rPr>
                    <w:t>m2</w:t>
                  </w:r>
                </w:p>
              </w:tc>
              <w:tc>
                <w:tcPr>
                  <w:tcW w:w="1276" w:type="dxa"/>
                  <w:tcBorders>
                    <w:top w:val="single" w:sz="4" w:space="0" w:color="auto"/>
                    <w:bottom w:val="single" w:sz="4" w:space="0" w:color="auto"/>
                  </w:tcBorders>
                  <w:shd w:val="clear" w:color="auto" w:fill="auto"/>
                  <w:vAlign w:val="center"/>
                </w:tcPr>
                <w:p w:rsidR="00F57A95" w:rsidRPr="00374AAF" w:rsidRDefault="00F57A95" w:rsidP="00FF21FB">
                  <w:pPr>
                    <w:jc w:val="right"/>
                    <w:rPr>
                      <w:rFonts w:cs="Arial"/>
                      <w:szCs w:val="20"/>
                    </w:rPr>
                  </w:pPr>
                  <w:r w:rsidRPr="00FF21FB">
                    <w:rPr>
                      <w:rFonts w:eastAsia="Calibri" w:cs="Arial"/>
                      <w:color w:val="000000"/>
                      <w:szCs w:val="20"/>
                    </w:rPr>
                    <w:t>1. 160,00</w:t>
                  </w:r>
                </w:p>
              </w:tc>
              <w:tc>
                <w:tcPr>
                  <w:tcW w:w="1134" w:type="dxa"/>
                  <w:tcBorders>
                    <w:top w:val="single" w:sz="4" w:space="0" w:color="auto"/>
                    <w:bottom w:val="single" w:sz="4" w:space="0" w:color="auto"/>
                  </w:tcBorders>
                  <w:shd w:val="clear" w:color="auto" w:fill="auto"/>
                  <w:vAlign w:val="center"/>
                </w:tcPr>
                <w:p w:rsidR="00F57A95" w:rsidRPr="00374AAF" w:rsidRDefault="00F57A95" w:rsidP="00FF21FB">
                  <w:pPr>
                    <w:jc w:val="right"/>
                    <w:rPr>
                      <w:rFonts w:cs="Arial"/>
                      <w:szCs w:val="20"/>
                    </w:rPr>
                  </w:pPr>
                </w:p>
              </w:tc>
              <w:tc>
                <w:tcPr>
                  <w:tcW w:w="1418" w:type="dxa"/>
                  <w:gridSpan w:val="2"/>
                  <w:tcBorders>
                    <w:top w:val="single" w:sz="4" w:space="0" w:color="auto"/>
                    <w:bottom w:val="single" w:sz="4" w:space="0" w:color="auto"/>
                  </w:tcBorders>
                  <w:shd w:val="clear" w:color="auto" w:fill="auto"/>
                  <w:vAlign w:val="center"/>
                </w:tcPr>
                <w:p w:rsidR="00F57A95" w:rsidRPr="00374AAF" w:rsidRDefault="00F57A95" w:rsidP="00FF21FB">
                  <w:pPr>
                    <w:jc w:val="right"/>
                    <w:rPr>
                      <w:rFonts w:cs="Arial"/>
                      <w:szCs w:val="20"/>
                    </w:rPr>
                  </w:pPr>
                </w:p>
              </w:tc>
            </w:tr>
            <w:tr w:rsidR="00F57A95" w:rsidRPr="00374AAF" w:rsidTr="00FF21FB">
              <w:trPr>
                <w:trHeight w:hRule="exact" w:val="1214"/>
              </w:trPr>
              <w:tc>
                <w:tcPr>
                  <w:tcW w:w="5670" w:type="dxa"/>
                  <w:tcBorders>
                    <w:top w:val="single" w:sz="7" w:space="0" w:color="000000"/>
                    <w:left w:val="none" w:sz="0" w:space="0" w:color="020000"/>
                    <w:bottom w:val="single" w:sz="7" w:space="0" w:color="000000"/>
                    <w:right w:val="none" w:sz="0" w:space="0" w:color="020000"/>
                  </w:tcBorders>
                  <w:shd w:val="clear" w:color="auto" w:fill="auto"/>
                </w:tcPr>
                <w:p w:rsidR="00F57A95" w:rsidRPr="00374AAF" w:rsidRDefault="00F57A95" w:rsidP="00FF21FB">
                  <w:pPr>
                    <w:tabs>
                      <w:tab w:val="left" w:pos="648"/>
                      <w:tab w:val="left" w:pos="1872"/>
                      <w:tab w:val="left" w:pos="2160"/>
                      <w:tab w:val="left" w:pos="3240"/>
                      <w:tab w:val="left" w:pos="3672"/>
                      <w:tab w:val="right" w:pos="4896"/>
                    </w:tabs>
                    <w:ind w:left="144"/>
                    <w:textAlignment w:val="baseline"/>
                    <w:rPr>
                      <w:rFonts w:eastAsia="Calibri" w:cs="Arial"/>
                      <w:color w:val="000000"/>
                      <w:szCs w:val="20"/>
                    </w:rPr>
                  </w:pPr>
                  <w:r w:rsidRPr="00374AAF">
                    <w:rPr>
                      <w:rFonts w:eastAsia="Calibri" w:cs="Arial"/>
                      <w:color w:val="000000"/>
                      <w:szCs w:val="20"/>
                    </w:rPr>
                    <w:t>1.3.-</w:t>
                  </w:r>
                  <w:r w:rsidRPr="00374AAF">
                    <w:rPr>
                      <w:rFonts w:eastAsia="Calibri" w:cs="Arial"/>
                      <w:color w:val="000000"/>
                      <w:szCs w:val="20"/>
                    </w:rPr>
                    <w:tab/>
                    <w:t>Subministrament i col·locació de</w:t>
                  </w:r>
                  <w:r w:rsidRPr="00374AAF">
                    <w:rPr>
                      <w:rFonts w:eastAsia="Calibri" w:cs="Arial"/>
                      <w:color w:val="000000"/>
                      <w:szCs w:val="20"/>
                    </w:rPr>
                    <w:tab/>
                    <w:t>nous</w:t>
                  </w:r>
                  <w:r w:rsidRPr="00374AAF">
                    <w:rPr>
                      <w:rFonts w:eastAsia="Calibri" w:cs="Arial"/>
                      <w:color w:val="000000"/>
                      <w:szCs w:val="20"/>
                    </w:rPr>
                    <w:tab/>
                    <w:t xml:space="preserve">remats </w:t>
                  </w:r>
                  <w:r w:rsidRPr="00374AAF">
                    <w:rPr>
                      <w:rFonts w:eastAsia="Calibri" w:cs="Arial"/>
                      <w:color w:val="000000"/>
                      <w:spacing w:val="-3"/>
                      <w:szCs w:val="20"/>
                    </w:rPr>
                    <w:t xml:space="preserve">d'alumini gruix 1,mm en coronament de nova coberta, </w:t>
                  </w:r>
                  <w:r w:rsidRPr="00374AAF">
                    <w:rPr>
                      <w:rFonts w:eastAsia="Calibri" w:cs="Arial"/>
                      <w:color w:val="000000"/>
                      <w:szCs w:val="20"/>
                    </w:rPr>
                    <w:t>de desenvolupament</w:t>
                  </w:r>
                  <w:r w:rsidRPr="00374AAF">
                    <w:rPr>
                      <w:rFonts w:eastAsia="Calibri" w:cs="Arial"/>
                      <w:color w:val="000000"/>
                      <w:szCs w:val="20"/>
                    </w:rPr>
                    <w:tab/>
                    <w:t>aprox.750mm,</w:t>
                  </w:r>
                  <w:r w:rsidRPr="00374AAF">
                    <w:rPr>
                      <w:rFonts w:eastAsia="Calibri" w:cs="Arial"/>
                      <w:color w:val="000000"/>
                      <w:szCs w:val="20"/>
                    </w:rPr>
                    <w:tab/>
                    <w:t>fitxada mecànicament amb cargols inox, al suport existent.</w:t>
                  </w:r>
                </w:p>
              </w:tc>
              <w:tc>
                <w:tcPr>
                  <w:tcW w:w="567" w:type="dxa"/>
                  <w:tcBorders>
                    <w:top w:val="single" w:sz="4" w:space="0" w:color="auto"/>
                    <w:bottom w:val="single" w:sz="4" w:space="0" w:color="auto"/>
                  </w:tcBorders>
                  <w:shd w:val="clear" w:color="auto" w:fill="auto"/>
                  <w:vAlign w:val="center"/>
                </w:tcPr>
                <w:p w:rsidR="00F57A95" w:rsidRPr="00374AAF" w:rsidRDefault="00F57A95" w:rsidP="00FF21FB">
                  <w:pPr>
                    <w:jc w:val="center"/>
                    <w:rPr>
                      <w:rFonts w:cs="Arial"/>
                      <w:szCs w:val="20"/>
                    </w:rPr>
                  </w:pPr>
                  <w:r w:rsidRPr="00FF21FB">
                    <w:rPr>
                      <w:rFonts w:eastAsia="Calibri" w:cs="Arial"/>
                      <w:color w:val="000000"/>
                      <w:szCs w:val="20"/>
                    </w:rPr>
                    <w:t>m</w:t>
                  </w:r>
                </w:p>
              </w:tc>
              <w:tc>
                <w:tcPr>
                  <w:tcW w:w="1276" w:type="dxa"/>
                  <w:tcBorders>
                    <w:top w:val="single" w:sz="4" w:space="0" w:color="auto"/>
                    <w:bottom w:val="single" w:sz="4" w:space="0" w:color="auto"/>
                  </w:tcBorders>
                  <w:shd w:val="clear" w:color="auto" w:fill="auto"/>
                  <w:vAlign w:val="center"/>
                </w:tcPr>
                <w:p w:rsidR="00F57A95" w:rsidRPr="00374AAF" w:rsidRDefault="00F57A95" w:rsidP="00FF21FB">
                  <w:pPr>
                    <w:jc w:val="right"/>
                    <w:rPr>
                      <w:rFonts w:cs="Arial"/>
                      <w:szCs w:val="20"/>
                    </w:rPr>
                  </w:pPr>
                  <w:r w:rsidRPr="00FF21FB">
                    <w:rPr>
                      <w:rFonts w:eastAsia="Calibri" w:cs="Arial"/>
                      <w:color w:val="000000"/>
                      <w:szCs w:val="20"/>
                    </w:rPr>
                    <w:t>400,00</w:t>
                  </w:r>
                </w:p>
              </w:tc>
              <w:tc>
                <w:tcPr>
                  <w:tcW w:w="1134" w:type="dxa"/>
                  <w:tcBorders>
                    <w:top w:val="single" w:sz="4" w:space="0" w:color="auto"/>
                    <w:bottom w:val="single" w:sz="4" w:space="0" w:color="auto"/>
                  </w:tcBorders>
                  <w:shd w:val="clear" w:color="auto" w:fill="auto"/>
                  <w:vAlign w:val="center"/>
                </w:tcPr>
                <w:p w:rsidR="00F57A95" w:rsidRPr="00374AAF" w:rsidRDefault="00F57A95" w:rsidP="00FF21FB">
                  <w:pPr>
                    <w:jc w:val="right"/>
                    <w:rPr>
                      <w:rFonts w:cs="Arial"/>
                      <w:szCs w:val="20"/>
                    </w:rPr>
                  </w:pPr>
                </w:p>
              </w:tc>
              <w:tc>
                <w:tcPr>
                  <w:tcW w:w="1418" w:type="dxa"/>
                  <w:gridSpan w:val="2"/>
                  <w:tcBorders>
                    <w:top w:val="single" w:sz="4" w:space="0" w:color="auto"/>
                    <w:bottom w:val="single" w:sz="4" w:space="0" w:color="auto"/>
                  </w:tcBorders>
                  <w:shd w:val="clear" w:color="auto" w:fill="auto"/>
                  <w:vAlign w:val="center"/>
                </w:tcPr>
                <w:p w:rsidR="00F57A95" w:rsidRPr="00374AAF" w:rsidRDefault="00F57A95" w:rsidP="00FF21FB">
                  <w:pPr>
                    <w:jc w:val="right"/>
                    <w:rPr>
                      <w:rFonts w:cs="Arial"/>
                      <w:szCs w:val="20"/>
                    </w:rPr>
                  </w:pPr>
                </w:p>
              </w:tc>
            </w:tr>
            <w:tr w:rsidR="00F57A95" w:rsidRPr="00374AAF" w:rsidTr="00FF21FB">
              <w:trPr>
                <w:trHeight w:hRule="exact" w:val="677"/>
              </w:trPr>
              <w:tc>
                <w:tcPr>
                  <w:tcW w:w="5670" w:type="dxa"/>
                  <w:tcBorders>
                    <w:top w:val="single" w:sz="7" w:space="0" w:color="000000"/>
                    <w:left w:val="none" w:sz="0" w:space="0" w:color="020000"/>
                    <w:bottom w:val="single" w:sz="7" w:space="0" w:color="000000"/>
                    <w:right w:val="none" w:sz="0" w:space="0" w:color="020000"/>
                  </w:tcBorders>
                  <w:shd w:val="clear" w:color="auto" w:fill="auto"/>
                </w:tcPr>
                <w:p w:rsidR="00F57A95" w:rsidRPr="00374AAF" w:rsidRDefault="00F57A95" w:rsidP="00FF21FB">
                  <w:pPr>
                    <w:ind w:left="144" w:right="108"/>
                    <w:textAlignment w:val="baseline"/>
                    <w:rPr>
                      <w:rFonts w:eastAsia="Calibri" w:cs="Arial"/>
                      <w:color w:val="000000"/>
                      <w:szCs w:val="20"/>
                    </w:rPr>
                  </w:pPr>
                  <w:r w:rsidRPr="00374AAF">
                    <w:rPr>
                      <w:rFonts w:eastAsia="Calibri" w:cs="Arial"/>
                      <w:color w:val="000000"/>
                      <w:szCs w:val="20"/>
                    </w:rPr>
                    <w:t>1.4.- Subministrament i col·locació de cable de vida fixe amb suport i cablejat inox.</w:t>
                  </w:r>
                </w:p>
              </w:tc>
              <w:tc>
                <w:tcPr>
                  <w:tcW w:w="567" w:type="dxa"/>
                  <w:tcBorders>
                    <w:top w:val="single" w:sz="4" w:space="0" w:color="auto"/>
                    <w:bottom w:val="single" w:sz="4" w:space="0" w:color="auto"/>
                  </w:tcBorders>
                  <w:shd w:val="clear" w:color="auto" w:fill="auto"/>
                  <w:vAlign w:val="center"/>
                </w:tcPr>
                <w:p w:rsidR="00F57A95" w:rsidRPr="00374AAF" w:rsidRDefault="00F57A95" w:rsidP="00FF21FB">
                  <w:pPr>
                    <w:jc w:val="center"/>
                    <w:rPr>
                      <w:rFonts w:cs="Arial"/>
                      <w:szCs w:val="20"/>
                    </w:rPr>
                  </w:pPr>
                  <w:r w:rsidRPr="00FF21FB">
                    <w:rPr>
                      <w:rFonts w:eastAsia="Calibri" w:cs="Arial"/>
                      <w:color w:val="000000"/>
                      <w:szCs w:val="20"/>
                    </w:rPr>
                    <w:t>m</w:t>
                  </w:r>
                </w:p>
              </w:tc>
              <w:tc>
                <w:tcPr>
                  <w:tcW w:w="1276" w:type="dxa"/>
                  <w:tcBorders>
                    <w:top w:val="single" w:sz="4" w:space="0" w:color="auto"/>
                    <w:bottom w:val="single" w:sz="4" w:space="0" w:color="auto"/>
                  </w:tcBorders>
                  <w:shd w:val="clear" w:color="auto" w:fill="auto"/>
                  <w:vAlign w:val="center"/>
                </w:tcPr>
                <w:p w:rsidR="00F57A95" w:rsidRPr="00374AAF" w:rsidRDefault="00F57A95" w:rsidP="00FF21FB">
                  <w:pPr>
                    <w:jc w:val="right"/>
                    <w:rPr>
                      <w:rFonts w:cs="Arial"/>
                      <w:szCs w:val="20"/>
                    </w:rPr>
                  </w:pPr>
                  <w:r w:rsidRPr="00FF21FB">
                    <w:rPr>
                      <w:rFonts w:eastAsia="Calibri" w:cs="Arial"/>
                      <w:color w:val="000000"/>
                      <w:szCs w:val="20"/>
                    </w:rPr>
                    <w:t>140,00</w:t>
                  </w:r>
                </w:p>
              </w:tc>
              <w:tc>
                <w:tcPr>
                  <w:tcW w:w="1134" w:type="dxa"/>
                  <w:tcBorders>
                    <w:top w:val="single" w:sz="4" w:space="0" w:color="auto"/>
                    <w:bottom w:val="single" w:sz="4" w:space="0" w:color="auto"/>
                  </w:tcBorders>
                  <w:shd w:val="clear" w:color="auto" w:fill="auto"/>
                  <w:vAlign w:val="center"/>
                </w:tcPr>
                <w:p w:rsidR="00F57A95" w:rsidRPr="00374AAF" w:rsidRDefault="00F57A95" w:rsidP="00FF21FB">
                  <w:pPr>
                    <w:jc w:val="right"/>
                    <w:rPr>
                      <w:rFonts w:cs="Arial"/>
                      <w:szCs w:val="20"/>
                    </w:rPr>
                  </w:pPr>
                </w:p>
              </w:tc>
              <w:tc>
                <w:tcPr>
                  <w:tcW w:w="1418" w:type="dxa"/>
                  <w:gridSpan w:val="2"/>
                  <w:tcBorders>
                    <w:top w:val="single" w:sz="4" w:space="0" w:color="auto"/>
                    <w:bottom w:val="single" w:sz="4" w:space="0" w:color="auto"/>
                  </w:tcBorders>
                  <w:shd w:val="clear" w:color="auto" w:fill="auto"/>
                  <w:vAlign w:val="center"/>
                </w:tcPr>
                <w:p w:rsidR="00F57A95" w:rsidRPr="00374AAF" w:rsidRDefault="00F57A95" w:rsidP="00FF21FB">
                  <w:pPr>
                    <w:jc w:val="right"/>
                    <w:rPr>
                      <w:rFonts w:cs="Arial"/>
                      <w:szCs w:val="20"/>
                    </w:rPr>
                  </w:pPr>
                </w:p>
              </w:tc>
            </w:tr>
            <w:tr w:rsidR="00F57A95" w:rsidRPr="00374AAF" w:rsidTr="00FF21FB">
              <w:trPr>
                <w:trHeight w:hRule="exact" w:val="1214"/>
              </w:trPr>
              <w:tc>
                <w:tcPr>
                  <w:tcW w:w="5670" w:type="dxa"/>
                  <w:tcBorders>
                    <w:top w:val="single" w:sz="7" w:space="0" w:color="000000"/>
                    <w:left w:val="none" w:sz="0" w:space="0" w:color="020000"/>
                    <w:bottom w:val="single" w:sz="7" w:space="0" w:color="000000"/>
                    <w:right w:val="none" w:sz="0" w:space="0" w:color="020000"/>
                  </w:tcBorders>
                  <w:shd w:val="clear" w:color="auto" w:fill="auto"/>
                </w:tcPr>
                <w:p w:rsidR="00F57A95" w:rsidRPr="00374AAF" w:rsidRDefault="00F57A95" w:rsidP="00FF21FB">
                  <w:pPr>
                    <w:ind w:left="144" w:right="72"/>
                    <w:textAlignment w:val="baseline"/>
                    <w:rPr>
                      <w:rFonts w:eastAsia="Calibri" w:cs="Arial"/>
                      <w:color w:val="000000"/>
                      <w:szCs w:val="20"/>
                    </w:rPr>
                  </w:pPr>
                  <w:r w:rsidRPr="00374AAF">
                    <w:rPr>
                      <w:rFonts w:eastAsia="Calibri" w:cs="Arial"/>
                      <w:color w:val="000000"/>
                      <w:szCs w:val="20"/>
                    </w:rPr>
                    <w:t>1.5.- Desmuntatge de lames i perfils existents, amb càrrega i transport de runa al abocador i posterior muntatge de noves lames d'alumini de 1mm, de 60x80x60mm.</w:t>
                  </w:r>
                </w:p>
              </w:tc>
              <w:tc>
                <w:tcPr>
                  <w:tcW w:w="567" w:type="dxa"/>
                  <w:tcBorders>
                    <w:top w:val="single" w:sz="4" w:space="0" w:color="auto"/>
                    <w:bottom w:val="single" w:sz="4" w:space="0" w:color="auto"/>
                  </w:tcBorders>
                  <w:shd w:val="clear" w:color="auto" w:fill="auto"/>
                  <w:vAlign w:val="center"/>
                </w:tcPr>
                <w:p w:rsidR="00F57A95" w:rsidRPr="00374AAF" w:rsidRDefault="00F57A95" w:rsidP="00FF21FB">
                  <w:pPr>
                    <w:jc w:val="center"/>
                    <w:rPr>
                      <w:rFonts w:cs="Arial"/>
                      <w:szCs w:val="20"/>
                    </w:rPr>
                  </w:pPr>
                  <w:r w:rsidRPr="00FF21FB">
                    <w:rPr>
                      <w:rFonts w:eastAsia="Calibri" w:cs="Arial"/>
                      <w:color w:val="000000"/>
                      <w:szCs w:val="20"/>
                    </w:rPr>
                    <w:t>m</w:t>
                  </w:r>
                </w:p>
              </w:tc>
              <w:tc>
                <w:tcPr>
                  <w:tcW w:w="1276" w:type="dxa"/>
                  <w:tcBorders>
                    <w:top w:val="single" w:sz="4" w:space="0" w:color="auto"/>
                    <w:bottom w:val="single" w:sz="4" w:space="0" w:color="auto"/>
                  </w:tcBorders>
                  <w:shd w:val="clear" w:color="auto" w:fill="auto"/>
                  <w:vAlign w:val="center"/>
                </w:tcPr>
                <w:p w:rsidR="00F57A95" w:rsidRPr="00374AAF" w:rsidRDefault="00F57A95" w:rsidP="00FF21FB">
                  <w:pPr>
                    <w:jc w:val="right"/>
                    <w:rPr>
                      <w:rFonts w:cs="Arial"/>
                      <w:szCs w:val="20"/>
                    </w:rPr>
                  </w:pPr>
                  <w:r w:rsidRPr="00FF21FB">
                    <w:rPr>
                      <w:rFonts w:eastAsia="Calibri" w:cs="Arial"/>
                      <w:color w:val="000000"/>
                      <w:szCs w:val="20"/>
                    </w:rPr>
                    <w:t>942,00</w:t>
                  </w:r>
                </w:p>
              </w:tc>
              <w:tc>
                <w:tcPr>
                  <w:tcW w:w="1134" w:type="dxa"/>
                  <w:tcBorders>
                    <w:top w:val="single" w:sz="4" w:space="0" w:color="auto"/>
                    <w:bottom w:val="single" w:sz="4" w:space="0" w:color="auto"/>
                  </w:tcBorders>
                  <w:shd w:val="clear" w:color="auto" w:fill="auto"/>
                  <w:vAlign w:val="center"/>
                </w:tcPr>
                <w:p w:rsidR="00F57A95" w:rsidRPr="00374AAF" w:rsidRDefault="00F57A95" w:rsidP="00FF21FB">
                  <w:pPr>
                    <w:jc w:val="right"/>
                    <w:rPr>
                      <w:rFonts w:cs="Arial"/>
                      <w:szCs w:val="20"/>
                    </w:rPr>
                  </w:pPr>
                </w:p>
              </w:tc>
              <w:tc>
                <w:tcPr>
                  <w:tcW w:w="1418" w:type="dxa"/>
                  <w:gridSpan w:val="2"/>
                  <w:tcBorders>
                    <w:top w:val="single" w:sz="4" w:space="0" w:color="auto"/>
                    <w:bottom w:val="single" w:sz="4" w:space="0" w:color="auto"/>
                  </w:tcBorders>
                  <w:shd w:val="clear" w:color="auto" w:fill="auto"/>
                  <w:vAlign w:val="center"/>
                </w:tcPr>
                <w:p w:rsidR="00F57A95" w:rsidRPr="00374AAF" w:rsidRDefault="00F57A95" w:rsidP="00FF21FB">
                  <w:pPr>
                    <w:jc w:val="right"/>
                    <w:rPr>
                      <w:rFonts w:cs="Arial"/>
                      <w:szCs w:val="20"/>
                    </w:rPr>
                  </w:pPr>
                </w:p>
              </w:tc>
            </w:tr>
            <w:tr w:rsidR="00F57A95" w:rsidRPr="00374AAF" w:rsidTr="00FF21FB">
              <w:trPr>
                <w:trHeight w:hRule="exact" w:val="677"/>
              </w:trPr>
              <w:tc>
                <w:tcPr>
                  <w:tcW w:w="5670" w:type="dxa"/>
                  <w:tcBorders>
                    <w:top w:val="single" w:sz="7" w:space="0" w:color="000000"/>
                    <w:left w:val="none" w:sz="0" w:space="0" w:color="020000"/>
                    <w:bottom w:val="single" w:sz="7" w:space="0" w:color="000000"/>
                    <w:right w:val="none" w:sz="0" w:space="0" w:color="020000"/>
                  </w:tcBorders>
                  <w:shd w:val="clear" w:color="auto" w:fill="auto"/>
                </w:tcPr>
                <w:p w:rsidR="00F57A95" w:rsidRPr="00374AAF" w:rsidRDefault="00F57A95" w:rsidP="00FF21FB">
                  <w:pPr>
                    <w:ind w:left="144" w:right="108"/>
                    <w:textAlignment w:val="baseline"/>
                    <w:rPr>
                      <w:rFonts w:eastAsia="Calibri" w:cs="Arial"/>
                      <w:color w:val="000000"/>
                      <w:szCs w:val="20"/>
                    </w:rPr>
                  </w:pPr>
                  <w:r w:rsidRPr="00374AAF">
                    <w:rPr>
                      <w:rFonts w:eastAsia="Calibri" w:cs="Arial"/>
                      <w:color w:val="000000"/>
                      <w:szCs w:val="20"/>
                    </w:rPr>
                    <w:t>1.6.- Partida a justificar de seguretat i salut, inclou escala bastida accés a coberta a reparar.</w:t>
                  </w:r>
                </w:p>
              </w:tc>
              <w:tc>
                <w:tcPr>
                  <w:tcW w:w="567" w:type="dxa"/>
                  <w:tcBorders>
                    <w:top w:val="single" w:sz="4" w:space="0" w:color="auto"/>
                    <w:bottom w:val="single" w:sz="4" w:space="0" w:color="auto"/>
                  </w:tcBorders>
                  <w:shd w:val="clear" w:color="auto" w:fill="auto"/>
                  <w:vAlign w:val="center"/>
                </w:tcPr>
                <w:p w:rsidR="00F57A95" w:rsidRPr="00374AAF" w:rsidRDefault="00F57A95" w:rsidP="00FF21FB">
                  <w:pPr>
                    <w:jc w:val="center"/>
                    <w:rPr>
                      <w:rFonts w:cs="Arial"/>
                      <w:szCs w:val="20"/>
                    </w:rPr>
                  </w:pPr>
                  <w:r w:rsidRPr="00FF21FB">
                    <w:rPr>
                      <w:rFonts w:eastAsia="Calibri" w:cs="Arial"/>
                      <w:color w:val="000000"/>
                      <w:szCs w:val="20"/>
                    </w:rPr>
                    <w:t>pa</w:t>
                  </w:r>
                </w:p>
              </w:tc>
              <w:tc>
                <w:tcPr>
                  <w:tcW w:w="1276" w:type="dxa"/>
                  <w:tcBorders>
                    <w:top w:val="single" w:sz="4" w:space="0" w:color="auto"/>
                    <w:bottom w:val="single" w:sz="4" w:space="0" w:color="auto"/>
                  </w:tcBorders>
                  <w:shd w:val="clear" w:color="auto" w:fill="auto"/>
                  <w:vAlign w:val="center"/>
                </w:tcPr>
                <w:p w:rsidR="00F57A95" w:rsidRPr="00374AAF" w:rsidRDefault="00F57A95" w:rsidP="00FF21FB">
                  <w:pPr>
                    <w:jc w:val="right"/>
                    <w:rPr>
                      <w:rFonts w:cs="Arial"/>
                      <w:szCs w:val="20"/>
                    </w:rPr>
                  </w:pPr>
                  <w:r w:rsidRPr="00FF21FB">
                    <w:rPr>
                      <w:rFonts w:eastAsia="Calibri" w:cs="Arial"/>
                      <w:color w:val="000000"/>
                      <w:szCs w:val="20"/>
                    </w:rPr>
                    <w:t>1,00</w:t>
                  </w:r>
                </w:p>
              </w:tc>
              <w:tc>
                <w:tcPr>
                  <w:tcW w:w="1134" w:type="dxa"/>
                  <w:tcBorders>
                    <w:top w:val="single" w:sz="4" w:space="0" w:color="auto"/>
                    <w:bottom w:val="single" w:sz="4" w:space="0" w:color="auto"/>
                  </w:tcBorders>
                  <w:shd w:val="clear" w:color="auto" w:fill="auto"/>
                  <w:vAlign w:val="center"/>
                </w:tcPr>
                <w:p w:rsidR="00F57A95" w:rsidRPr="00374AAF" w:rsidRDefault="00F57A95" w:rsidP="00FF21FB">
                  <w:pPr>
                    <w:jc w:val="right"/>
                    <w:rPr>
                      <w:rFonts w:cs="Arial"/>
                      <w:szCs w:val="20"/>
                    </w:rPr>
                  </w:pPr>
                </w:p>
              </w:tc>
              <w:tc>
                <w:tcPr>
                  <w:tcW w:w="1418" w:type="dxa"/>
                  <w:gridSpan w:val="2"/>
                  <w:tcBorders>
                    <w:top w:val="single" w:sz="4" w:space="0" w:color="auto"/>
                    <w:bottom w:val="single" w:sz="4" w:space="0" w:color="auto"/>
                  </w:tcBorders>
                  <w:shd w:val="clear" w:color="auto" w:fill="auto"/>
                  <w:vAlign w:val="center"/>
                </w:tcPr>
                <w:p w:rsidR="00F57A95" w:rsidRPr="00374AAF" w:rsidRDefault="00F57A95" w:rsidP="00FF21FB">
                  <w:pPr>
                    <w:jc w:val="right"/>
                    <w:rPr>
                      <w:rFonts w:cs="Arial"/>
                      <w:szCs w:val="20"/>
                    </w:rPr>
                  </w:pPr>
                </w:p>
              </w:tc>
            </w:tr>
            <w:tr w:rsidR="00F57A95" w:rsidRPr="00374AAF" w:rsidTr="00FF21FB">
              <w:trPr>
                <w:trHeight w:hRule="exact" w:val="782"/>
              </w:trPr>
              <w:tc>
                <w:tcPr>
                  <w:tcW w:w="5670" w:type="dxa"/>
                  <w:tcBorders>
                    <w:top w:val="single" w:sz="7" w:space="0" w:color="000000"/>
                    <w:left w:val="none" w:sz="0" w:space="0" w:color="020000"/>
                    <w:bottom w:val="single" w:sz="4" w:space="0" w:color="auto"/>
                    <w:right w:val="none" w:sz="0" w:space="0" w:color="020000"/>
                  </w:tcBorders>
                  <w:shd w:val="clear" w:color="auto" w:fill="DEEAF6" w:themeFill="accent1" w:themeFillTint="33"/>
                </w:tcPr>
                <w:p w:rsidR="00F57A95" w:rsidRPr="00FF21FB" w:rsidRDefault="00F57A95" w:rsidP="00FF21FB">
                  <w:pPr>
                    <w:ind w:left="144"/>
                    <w:textAlignment w:val="baseline"/>
                    <w:rPr>
                      <w:rFonts w:eastAsia="Calibri" w:cs="Arial"/>
                      <w:b/>
                      <w:color w:val="000000"/>
                      <w:szCs w:val="20"/>
                    </w:rPr>
                  </w:pPr>
                  <w:r w:rsidRPr="00FF21FB">
                    <w:rPr>
                      <w:rFonts w:eastAsia="Calibri" w:cs="Arial"/>
                      <w:b/>
                      <w:color w:val="000000"/>
                      <w:szCs w:val="20"/>
                    </w:rPr>
                    <w:t>Total capítol 1</w:t>
                  </w:r>
                </w:p>
                <w:p w:rsidR="00F57A95" w:rsidRPr="00FF21FB" w:rsidRDefault="00F57A95" w:rsidP="00FF21FB">
                  <w:pPr>
                    <w:tabs>
                      <w:tab w:val="left" w:pos="360"/>
                    </w:tabs>
                    <w:ind w:left="144"/>
                    <w:textAlignment w:val="baseline"/>
                    <w:rPr>
                      <w:rFonts w:eastAsia="Calibri" w:cs="Arial"/>
                      <w:b/>
                      <w:color w:val="000000"/>
                      <w:szCs w:val="20"/>
                    </w:rPr>
                  </w:pPr>
                </w:p>
              </w:tc>
              <w:tc>
                <w:tcPr>
                  <w:tcW w:w="567" w:type="dxa"/>
                  <w:tcBorders>
                    <w:top w:val="single" w:sz="4" w:space="0" w:color="auto"/>
                    <w:bottom w:val="single" w:sz="4" w:space="0" w:color="auto"/>
                  </w:tcBorders>
                  <w:shd w:val="clear" w:color="auto" w:fill="DEEAF6" w:themeFill="accent1" w:themeFillTint="33"/>
                  <w:vAlign w:val="center"/>
                </w:tcPr>
                <w:p w:rsidR="00F57A95" w:rsidRPr="00374AAF" w:rsidRDefault="00F57A95" w:rsidP="00FF21FB">
                  <w:pPr>
                    <w:jc w:val="center"/>
                    <w:rPr>
                      <w:rFonts w:cs="Arial"/>
                      <w:szCs w:val="20"/>
                    </w:rPr>
                  </w:pPr>
                </w:p>
              </w:tc>
              <w:tc>
                <w:tcPr>
                  <w:tcW w:w="1276" w:type="dxa"/>
                  <w:tcBorders>
                    <w:top w:val="single" w:sz="4" w:space="0" w:color="auto"/>
                    <w:bottom w:val="single" w:sz="4" w:space="0" w:color="auto"/>
                  </w:tcBorders>
                  <w:shd w:val="clear" w:color="auto" w:fill="DEEAF6" w:themeFill="accent1" w:themeFillTint="33"/>
                  <w:vAlign w:val="center"/>
                </w:tcPr>
                <w:p w:rsidR="00F57A95" w:rsidRPr="00374AAF" w:rsidRDefault="00F57A95" w:rsidP="00FF21FB">
                  <w:pPr>
                    <w:jc w:val="right"/>
                    <w:rPr>
                      <w:rFonts w:cs="Arial"/>
                      <w:szCs w:val="20"/>
                    </w:rPr>
                  </w:pPr>
                </w:p>
              </w:tc>
              <w:tc>
                <w:tcPr>
                  <w:tcW w:w="1134" w:type="dxa"/>
                  <w:tcBorders>
                    <w:top w:val="single" w:sz="4" w:space="0" w:color="auto"/>
                    <w:bottom w:val="single" w:sz="4" w:space="0" w:color="auto"/>
                  </w:tcBorders>
                  <w:shd w:val="clear" w:color="auto" w:fill="DEEAF6" w:themeFill="accent1" w:themeFillTint="33"/>
                  <w:vAlign w:val="center"/>
                </w:tcPr>
                <w:p w:rsidR="00F57A95" w:rsidRPr="00374AAF" w:rsidRDefault="00F57A95" w:rsidP="00FF21FB">
                  <w:pPr>
                    <w:jc w:val="right"/>
                    <w:rPr>
                      <w:rFonts w:cs="Arial"/>
                      <w:szCs w:val="20"/>
                    </w:rPr>
                  </w:pPr>
                </w:p>
              </w:tc>
              <w:tc>
                <w:tcPr>
                  <w:tcW w:w="1418" w:type="dxa"/>
                  <w:gridSpan w:val="2"/>
                  <w:tcBorders>
                    <w:top w:val="single" w:sz="4" w:space="0" w:color="auto"/>
                    <w:bottom w:val="single" w:sz="4" w:space="0" w:color="auto"/>
                  </w:tcBorders>
                  <w:shd w:val="clear" w:color="auto" w:fill="DEEAF6" w:themeFill="accent1" w:themeFillTint="33"/>
                  <w:vAlign w:val="center"/>
                </w:tcPr>
                <w:p w:rsidR="00F57A95" w:rsidRPr="00374AAF" w:rsidRDefault="00F57A95" w:rsidP="00FF21FB">
                  <w:pPr>
                    <w:jc w:val="right"/>
                    <w:rPr>
                      <w:rFonts w:cs="Arial"/>
                      <w:szCs w:val="20"/>
                    </w:rPr>
                  </w:pPr>
                </w:p>
              </w:tc>
            </w:tr>
            <w:tr w:rsidR="00F57A95" w:rsidRPr="00374AAF" w:rsidTr="00FF21FB">
              <w:trPr>
                <w:trHeight w:hRule="exact" w:val="750"/>
              </w:trPr>
              <w:tc>
                <w:tcPr>
                  <w:tcW w:w="5670" w:type="dxa"/>
                  <w:vMerge w:val="restart"/>
                  <w:tcBorders>
                    <w:top w:val="single" w:sz="4" w:space="0" w:color="auto"/>
                    <w:left w:val="none" w:sz="0" w:space="0" w:color="020000"/>
                    <w:right w:val="none" w:sz="0" w:space="0" w:color="020000"/>
                  </w:tcBorders>
                  <w:shd w:val="clear" w:color="auto" w:fill="auto"/>
                  <w:vAlign w:val="center"/>
                </w:tcPr>
                <w:p w:rsidR="00F57A95" w:rsidRPr="00FF21FB" w:rsidRDefault="00F57A95" w:rsidP="00FF21FB">
                  <w:pPr>
                    <w:pStyle w:val="Prrafodelista"/>
                    <w:tabs>
                      <w:tab w:val="left" w:pos="216"/>
                    </w:tabs>
                    <w:textAlignment w:val="baseline"/>
                    <w:rPr>
                      <w:rFonts w:ascii="Arial" w:eastAsia="Calibri" w:hAnsi="Arial" w:cs="Arial"/>
                      <w:b/>
                      <w:color w:val="000000"/>
                      <w:sz w:val="20"/>
                      <w:szCs w:val="20"/>
                    </w:rPr>
                  </w:pPr>
                  <w:r w:rsidRPr="00FF21FB">
                    <w:rPr>
                      <w:rFonts w:ascii="Arial" w:eastAsia="Calibri" w:hAnsi="Arial" w:cs="Arial"/>
                      <w:color w:val="000000"/>
                      <w:sz w:val="20"/>
                      <w:szCs w:val="20"/>
                    </w:rPr>
                    <w:t xml:space="preserve">   DESCRIPCIÓ</w:t>
                  </w:r>
                </w:p>
              </w:tc>
              <w:tc>
                <w:tcPr>
                  <w:tcW w:w="567" w:type="dxa"/>
                  <w:tcBorders>
                    <w:top w:val="single" w:sz="4" w:space="0" w:color="auto"/>
                  </w:tcBorders>
                  <w:shd w:val="clear" w:color="auto" w:fill="auto"/>
                  <w:vAlign w:val="center"/>
                </w:tcPr>
                <w:p w:rsidR="00F57A95" w:rsidRPr="00374AAF" w:rsidRDefault="00F57A95" w:rsidP="00FF21FB">
                  <w:pPr>
                    <w:jc w:val="center"/>
                    <w:rPr>
                      <w:rFonts w:cs="Arial"/>
                      <w:szCs w:val="20"/>
                    </w:rPr>
                  </w:pPr>
                  <w:r w:rsidRPr="00FF21FB">
                    <w:rPr>
                      <w:rFonts w:eastAsia="Calibri" w:cs="Arial"/>
                      <w:color w:val="000000"/>
                      <w:szCs w:val="20"/>
                    </w:rPr>
                    <w:t>UT</w:t>
                  </w:r>
                </w:p>
              </w:tc>
              <w:tc>
                <w:tcPr>
                  <w:tcW w:w="1276" w:type="dxa"/>
                  <w:tcBorders>
                    <w:top w:val="single" w:sz="4" w:space="0" w:color="auto"/>
                  </w:tcBorders>
                  <w:shd w:val="clear" w:color="auto" w:fill="auto"/>
                  <w:vAlign w:val="center"/>
                </w:tcPr>
                <w:p w:rsidR="00F57A95" w:rsidRPr="00374AAF" w:rsidRDefault="00F57A95" w:rsidP="00FF21FB">
                  <w:pPr>
                    <w:jc w:val="right"/>
                    <w:rPr>
                      <w:rFonts w:cs="Arial"/>
                      <w:szCs w:val="20"/>
                    </w:rPr>
                  </w:pPr>
                  <w:r w:rsidRPr="00FF21FB">
                    <w:rPr>
                      <w:rFonts w:eastAsia="Calibri" w:cs="Arial"/>
                      <w:color w:val="000000"/>
                      <w:szCs w:val="20"/>
                    </w:rPr>
                    <w:t>QUANTITAT</w:t>
                  </w:r>
                </w:p>
              </w:tc>
              <w:tc>
                <w:tcPr>
                  <w:tcW w:w="1134" w:type="dxa"/>
                  <w:tcBorders>
                    <w:top w:val="single" w:sz="4" w:space="0" w:color="auto"/>
                  </w:tcBorders>
                  <w:shd w:val="clear" w:color="auto" w:fill="auto"/>
                  <w:vAlign w:val="center"/>
                </w:tcPr>
                <w:p w:rsidR="00F57A95" w:rsidRPr="00FF21FB" w:rsidRDefault="00F57A95" w:rsidP="00FF21FB">
                  <w:pPr>
                    <w:jc w:val="center"/>
                    <w:rPr>
                      <w:rFonts w:eastAsia="Calibri" w:cs="Arial"/>
                      <w:color w:val="000000"/>
                      <w:szCs w:val="20"/>
                    </w:rPr>
                  </w:pPr>
                  <w:r w:rsidRPr="00FF21FB">
                    <w:rPr>
                      <w:rFonts w:eastAsia="Calibri" w:cs="Arial"/>
                      <w:color w:val="000000"/>
                      <w:szCs w:val="20"/>
                    </w:rPr>
                    <w:t>PREU</w:t>
                  </w:r>
                </w:p>
                <w:p w:rsidR="00F57A95" w:rsidRPr="00374AAF" w:rsidRDefault="00F57A95" w:rsidP="00FF21FB">
                  <w:pPr>
                    <w:jc w:val="center"/>
                    <w:rPr>
                      <w:rFonts w:cs="Arial"/>
                      <w:szCs w:val="20"/>
                    </w:rPr>
                  </w:pPr>
                  <w:r w:rsidRPr="00FF21FB">
                    <w:rPr>
                      <w:rFonts w:eastAsia="Calibri" w:cs="Arial"/>
                      <w:color w:val="000000"/>
                      <w:szCs w:val="20"/>
                    </w:rPr>
                    <w:t>UNITARI</w:t>
                  </w:r>
                </w:p>
              </w:tc>
              <w:tc>
                <w:tcPr>
                  <w:tcW w:w="1418" w:type="dxa"/>
                  <w:gridSpan w:val="2"/>
                  <w:tcBorders>
                    <w:top w:val="single" w:sz="4" w:space="0" w:color="auto"/>
                  </w:tcBorders>
                  <w:shd w:val="clear" w:color="auto" w:fill="auto"/>
                  <w:vAlign w:val="center"/>
                </w:tcPr>
                <w:p w:rsidR="00F57A95" w:rsidRPr="00FF21FB" w:rsidRDefault="00F57A95" w:rsidP="00FF21FB">
                  <w:pPr>
                    <w:jc w:val="center"/>
                    <w:rPr>
                      <w:rFonts w:eastAsia="Calibri" w:cs="Arial"/>
                      <w:color w:val="000000"/>
                      <w:szCs w:val="20"/>
                    </w:rPr>
                  </w:pPr>
                  <w:r w:rsidRPr="00FF21FB">
                    <w:rPr>
                      <w:rFonts w:eastAsia="Calibri" w:cs="Arial"/>
                      <w:color w:val="000000"/>
                      <w:szCs w:val="20"/>
                    </w:rPr>
                    <w:t>IMPORT</w:t>
                  </w:r>
                </w:p>
                <w:p w:rsidR="00F57A95" w:rsidRPr="00FF21FB" w:rsidRDefault="00F57A95" w:rsidP="00FF21FB">
                  <w:pPr>
                    <w:jc w:val="center"/>
                    <w:rPr>
                      <w:rFonts w:eastAsia="Calibri" w:cs="Arial"/>
                      <w:b/>
                      <w:i/>
                      <w:color w:val="000000"/>
                      <w:szCs w:val="20"/>
                    </w:rPr>
                  </w:pPr>
                  <w:r w:rsidRPr="00FF21FB">
                    <w:rPr>
                      <w:rFonts w:eastAsia="Calibri" w:cs="Arial"/>
                      <w:color w:val="000000"/>
                      <w:szCs w:val="20"/>
                    </w:rPr>
                    <w:t>IVA EXCLÒS</w:t>
                  </w:r>
                </w:p>
              </w:tc>
            </w:tr>
            <w:tr w:rsidR="00F57A95" w:rsidRPr="00374AAF" w:rsidTr="00FF21FB">
              <w:trPr>
                <w:trHeight w:hRule="exact" w:val="15"/>
              </w:trPr>
              <w:tc>
                <w:tcPr>
                  <w:tcW w:w="5670" w:type="dxa"/>
                  <w:vMerge/>
                  <w:tcBorders>
                    <w:left w:val="none" w:sz="0" w:space="0" w:color="020000"/>
                    <w:bottom w:val="single" w:sz="7" w:space="0" w:color="000000"/>
                    <w:right w:val="none" w:sz="0" w:space="0" w:color="020000"/>
                  </w:tcBorders>
                  <w:shd w:val="clear" w:color="auto" w:fill="auto"/>
                  <w:vAlign w:val="center"/>
                </w:tcPr>
                <w:p w:rsidR="00F57A95" w:rsidRPr="00FF21FB" w:rsidRDefault="00F57A95" w:rsidP="00FF21FB">
                  <w:pPr>
                    <w:pStyle w:val="Prrafodelista"/>
                    <w:tabs>
                      <w:tab w:val="left" w:pos="216"/>
                    </w:tabs>
                    <w:textAlignment w:val="baseline"/>
                    <w:rPr>
                      <w:rFonts w:ascii="Arial" w:eastAsia="Calibri" w:hAnsi="Arial" w:cs="Arial"/>
                      <w:color w:val="000000"/>
                      <w:sz w:val="20"/>
                      <w:szCs w:val="20"/>
                    </w:rPr>
                  </w:pPr>
                </w:p>
              </w:tc>
              <w:tc>
                <w:tcPr>
                  <w:tcW w:w="567" w:type="dxa"/>
                  <w:tcBorders>
                    <w:bottom w:val="single" w:sz="4" w:space="0" w:color="auto"/>
                  </w:tcBorders>
                  <w:shd w:val="clear" w:color="auto" w:fill="auto"/>
                  <w:vAlign w:val="center"/>
                </w:tcPr>
                <w:p w:rsidR="00F57A95" w:rsidRPr="00FF21FB" w:rsidRDefault="00F57A95" w:rsidP="00FF21FB">
                  <w:pPr>
                    <w:jc w:val="center"/>
                    <w:rPr>
                      <w:rFonts w:eastAsia="Calibri" w:cs="Arial"/>
                      <w:color w:val="000000"/>
                      <w:szCs w:val="20"/>
                    </w:rPr>
                  </w:pPr>
                </w:p>
              </w:tc>
              <w:tc>
                <w:tcPr>
                  <w:tcW w:w="1276" w:type="dxa"/>
                  <w:tcBorders>
                    <w:bottom w:val="single" w:sz="4" w:space="0" w:color="auto"/>
                  </w:tcBorders>
                  <w:shd w:val="clear" w:color="auto" w:fill="auto"/>
                  <w:vAlign w:val="center"/>
                </w:tcPr>
                <w:p w:rsidR="00F57A95" w:rsidRPr="00FF21FB" w:rsidRDefault="00F57A95" w:rsidP="00FF21FB">
                  <w:pPr>
                    <w:jc w:val="right"/>
                    <w:rPr>
                      <w:rFonts w:eastAsia="Calibri" w:cs="Arial"/>
                      <w:color w:val="000000"/>
                      <w:szCs w:val="20"/>
                    </w:rPr>
                  </w:pPr>
                </w:p>
              </w:tc>
              <w:tc>
                <w:tcPr>
                  <w:tcW w:w="1134" w:type="dxa"/>
                  <w:tcBorders>
                    <w:bottom w:val="single" w:sz="4" w:space="0" w:color="auto"/>
                  </w:tcBorders>
                  <w:shd w:val="clear" w:color="auto" w:fill="auto"/>
                  <w:vAlign w:val="center"/>
                </w:tcPr>
                <w:p w:rsidR="00F57A95" w:rsidRPr="00FF21FB" w:rsidRDefault="00F57A95" w:rsidP="00FF21FB">
                  <w:pPr>
                    <w:jc w:val="right"/>
                    <w:rPr>
                      <w:rFonts w:eastAsia="Calibri" w:cs="Arial"/>
                      <w:color w:val="000000"/>
                      <w:szCs w:val="20"/>
                    </w:rPr>
                  </w:pPr>
                </w:p>
              </w:tc>
              <w:tc>
                <w:tcPr>
                  <w:tcW w:w="1418" w:type="dxa"/>
                  <w:gridSpan w:val="2"/>
                  <w:tcBorders>
                    <w:bottom w:val="single" w:sz="4" w:space="0" w:color="auto"/>
                  </w:tcBorders>
                  <w:shd w:val="clear" w:color="auto" w:fill="auto"/>
                  <w:vAlign w:val="center"/>
                </w:tcPr>
                <w:p w:rsidR="00F57A95" w:rsidRPr="00FF21FB" w:rsidRDefault="00F57A95" w:rsidP="00FF21FB">
                  <w:pPr>
                    <w:tabs>
                      <w:tab w:val="decimal" w:pos="864"/>
                    </w:tabs>
                    <w:jc w:val="right"/>
                    <w:textAlignment w:val="baseline"/>
                    <w:rPr>
                      <w:rFonts w:eastAsia="Calibri" w:cs="Arial"/>
                      <w:color w:val="000000"/>
                      <w:szCs w:val="20"/>
                    </w:rPr>
                  </w:pPr>
                </w:p>
              </w:tc>
            </w:tr>
            <w:tr w:rsidR="00F57A95" w:rsidRPr="00374AAF" w:rsidTr="00FF21FB">
              <w:trPr>
                <w:trHeight w:hRule="exact" w:val="782"/>
              </w:trPr>
              <w:tc>
                <w:tcPr>
                  <w:tcW w:w="5670" w:type="dxa"/>
                  <w:tcBorders>
                    <w:left w:val="none" w:sz="0" w:space="0" w:color="020000"/>
                    <w:bottom w:val="single" w:sz="7" w:space="0" w:color="000000"/>
                    <w:right w:val="none" w:sz="0" w:space="0" w:color="020000"/>
                  </w:tcBorders>
                  <w:shd w:val="clear" w:color="auto" w:fill="DEEAF6" w:themeFill="accent1" w:themeFillTint="33"/>
                </w:tcPr>
                <w:p w:rsidR="00F57A95" w:rsidRPr="00FF21FB" w:rsidRDefault="00F57A95" w:rsidP="00F57A95">
                  <w:pPr>
                    <w:pStyle w:val="Prrafodelista"/>
                    <w:numPr>
                      <w:ilvl w:val="0"/>
                      <w:numId w:val="15"/>
                    </w:numPr>
                    <w:tabs>
                      <w:tab w:val="left" w:pos="360"/>
                    </w:tabs>
                    <w:spacing w:after="0" w:line="240" w:lineRule="auto"/>
                    <w:jc w:val="left"/>
                    <w:textAlignment w:val="baseline"/>
                    <w:rPr>
                      <w:rFonts w:ascii="Arial" w:eastAsia="Calibri" w:hAnsi="Arial" w:cs="Arial"/>
                      <w:b/>
                      <w:color w:val="000000"/>
                      <w:sz w:val="20"/>
                      <w:szCs w:val="20"/>
                    </w:rPr>
                  </w:pPr>
                  <w:r w:rsidRPr="00FF21FB">
                    <w:rPr>
                      <w:rFonts w:ascii="Arial" w:eastAsia="Calibri" w:hAnsi="Arial" w:cs="Arial"/>
                      <w:b/>
                      <w:color w:val="000000"/>
                      <w:sz w:val="20"/>
                      <w:szCs w:val="20"/>
                    </w:rPr>
                    <w:lastRenderedPageBreak/>
                    <w:t>COBERTA PALIO</w:t>
                  </w:r>
                </w:p>
              </w:tc>
              <w:tc>
                <w:tcPr>
                  <w:tcW w:w="567" w:type="dxa"/>
                  <w:tcBorders>
                    <w:top w:val="single" w:sz="4" w:space="0" w:color="auto"/>
                    <w:bottom w:val="single" w:sz="4" w:space="0" w:color="auto"/>
                  </w:tcBorders>
                  <w:shd w:val="clear" w:color="auto" w:fill="DEEAF6" w:themeFill="accent1" w:themeFillTint="33"/>
                  <w:vAlign w:val="center"/>
                </w:tcPr>
                <w:p w:rsidR="00F57A95" w:rsidRPr="00374AAF" w:rsidRDefault="00F57A95" w:rsidP="00FF21FB">
                  <w:pPr>
                    <w:jc w:val="center"/>
                    <w:rPr>
                      <w:rFonts w:cs="Arial"/>
                      <w:szCs w:val="20"/>
                    </w:rPr>
                  </w:pPr>
                </w:p>
              </w:tc>
              <w:tc>
                <w:tcPr>
                  <w:tcW w:w="1276" w:type="dxa"/>
                  <w:tcBorders>
                    <w:top w:val="single" w:sz="4" w:space="0" w:color="auto"/>
                    <w:bottom w:val="single" w:sz="4" w:space="0" w:color="auto"/>
                  </w:tcBorders>
                  <w:shd w:val="clear" w:color="auto" w:fill="DEEAF6" w:themeFill="accent1" w:themeFillTint="33"/>
                  <w:vAlign w:val="center"/>
                </w:tcPr>
                <w:p w:rsidR="00F57A95" w:rsidRPr="00374AAF" w:rsidRDefault="00F57A95" w:rsidP="00FF21FB">
                  <w:pPr>
                    <w:jc w:val="right"/>
                    <w:rPr>
                      <w:rFonts w:cs="Arial"/>
                      <w:szCs w:val="20"/>
                    </w:rPr>
                  </w:pPr>
                </w:p>
              </w:tc>
              <w:tc>
                <w:tcPr>
                  <w:tcW w:w="1134" w:type="dxa"/>
                  <w:tcBorders>
                    <w:top w:val="single" w:sz="4" w:space="0" w:color="auto"/>
                    <w:bottom w:val="single" w:sz="4" w:space="0" w:color="auto"/>
                  </w:tcBorders>
                  <w:shd w:val="clear" w:color="auto" w:fill="DEEAF6" w:themeFill="accent1" w:themeFillTint="33"/>
                  <w:vAlign w:val="center"/>
                </w:tcPr>
                <w:p w:rsidR="00F57A95" w:rsidRPr="00374AAF" w:rsidRDefault="00F57A95" w:rsidP="00FF21FB">
                  <w:pPr>
                    <w:jc w:val="right"/>
                    <w:rPr>
                      <w:rFonts w:cs="Arial"/>
                      <w:szCs w:val="20"/>
                    </w:rPr>
                  </w:pPr>
                </w:p>
              </w:tc>
              <w:tc>
                <w:tcPr>
                  <w:tcW w:w="1418" w:type="dxa"/>
                  <w:gridSpan w:val="2"/>
                  <w:tcBorders>
                    <w:top w:val="single" w:sz="4" w:space="0" w:color="auto"/>
                    <w:bottom w:val="single" w:sz="4" w:space="0" w:color="auto"/>
                  </w:tcBorders>
                  <w:shd w:val="clear" w:color="auto" w:fill="DEEAF6" w:themeFill="accent1" w:themeFillTint="33"/>
                  <w:vAlign w:val="center"/>
                </w:tcPr>
                <w:p w:rsidR="00F57A95" w:rsidRPr="00FF21FB" w:rsidRDefault="00F57A95" w:rsidP="00FF21FB">
                  <w:pPr>
                    <w:tabs>
                      <w:tab w:val="decimal" w:pos="864"/>
                    </w:tabs>
                    <w:jc w:val="right"/>
                    <w:textAlignment w:val="baseline"/>
                    <w:rPr>
                      <w:rFonts w:eastAsia="Calibri" w:cs="Arial"/>
                      <w:b/>
                      <w:i/>
                      <w:color w:val="000000"/>
                      <w:szCs w:val="20"/>
                    </w:rPr>
                  </w:pPr>
                </w:p>
              </w:tc>
            </w:tr>
            <w:tr w:rsidR="00F57A95" w:rsidRPr="00374AAF" w:rsidTr="00FF21FB">
              <w:trPr>
                <w:trHeight w:hRule="exact" w:val="965"/>
              </w:trPr>
              <w:tc>
                <w:tcPr>
                  <w:tcW w:w="5670" w:type="dxa"/>
                  <w:tcBorders>
                    <w:top w:val="single" w:sz="7" w:space="0" w:color="000000"/>
                    <w:left w:val="none" w:sz="0" w:space="0" w:color="020000"/>
                    <w:bottom w:val="single" w:sz="7" w:space="0" w:color="000000"/>
                    <w:right w:val="none" w:sz="0" w:space="0" w:color="020000"/>
                  </w:tcBorders>
                  <w:shd w:val="clear" w:color="auto" w:fill="auto"/>
                </w:tcPr>
                <w:p w:rsidR="00F57A95" w:rsidRPr="00374AAF" w:rsidRDefault="00F57A95" w:rsidP="00FF21FB">
                  <w:pPr>
                    <w:ind w:left="144" w:right="108"/>
                    <w:textAlignment w:val="baseline"/>
                    <w:rPr>
                      <w:rFonts w:eastAsia="Calibri" w:cs="Arial"/>
                      <w:color w:val="000000"/>
                      <w:szCs w:val="20"/>
                    </w:rPr>
                  </w:pPr>
                  <w:r w:rsidRPr="00374AAF">
                    <w:rPr>
                      <w:rFonts w:eastAsia="Calibri" w:cs="Arial"/>
                      <w:color w:val="000000"/>
                      <w:szCs w:val="20"/>
                    </w:rPr>
                    <w:t>2.1.- Vallat i senyalització de la zona de treball, inclou mitjans personals per la càrrega i descàrrega dels materials per l'execució de la reforma.</w:t>
                  </w:r>
                </w:p>
              </w:tc>
              <w:tc>
                <w:tcPr>
                  <w:tcW w:w="567" w:type="dxa"/>
                  <w:tcBorders>
                    <w:top w:val="single" w:sz="4" w:space="0" w:color="auto"/>
                    <w:bottom w:val="single" w:sz="4" w:space="0" w:color="auto"/>
                  </w:tcBorders>
                  <w:shd w:val="clear" w:color="auto" w:fill="auto"/>
                  <w:vAlign w:val="center"/>
                </w:tcPr>
                <w:p w:rsidR="00F57A95" w:rsidRPr="00374AAF" w:rsidRDefault="00F57A95" w:rsidP="00FF21FB">
                  <w:pPr>
                    <w:jc w:val="center"/>
                    <w:rPr>
                      <w:rFonts w:cs="Arial"/>
                      <w:szCs w:val="20"/>
                    </w:rPr>
                  </w:pPr>
                  <w:r w:rsidRPr="00FF21FB">
                    <w:rPr>
                      <w:rFonts w:eastAsia="Calibri" w:cs="Arial"/>
                      <w:color w:val="000000"/>
                      <w:szCs w:val="20"/>
                    </w:rPr>
                    <w:t>pa</w:t>
                  </w:r>
                </w:p>
              </w:tc>
              <w:tc>
                <w:tcPr>
                  <w:tcW w:w="1276" w:type="dxa"/>
                  <w:tcBorders>
                    <w:top w:val="single" w:sz="4" w:space="0" w:color="auto"/>
                    <w:bottom w:val="single" w:sz="4" w:space="0" w:color="auto"/>
                  </w:tcBorders>
                  <w:shd w:val="clear" w:color="auto" w:fill="auto"/>
                  <w:vAlign w:val="center"/>
                </w:tcPr>
                <w:p w:rsidR="00F57A95" w:rsidRPr="00374AAF" w:rsidRDefault="00F57A95" w:rsidP="00FF21FB">
                  <w:pPr>
                    <w:jc w:val="right"/>
                    <w:rPr>
                      <w:rFonts w:cs="Arial"/>
                      <w:szCs w:val="20"/>
                    </w:rPr>
                  </w:pPr>
                  <w:r w:rsidRPr="00FF21FB">
                    <w:rPr>
                      <w:rFonts w:eastAsia="Calibri" w:cs="Arial"/>
                      <w:color w:val="000000"/>
                      <w:szCs w:val="20"/>
                    </w:rPr>
                    <w:t>1,00</w:t>
                  </w:r>
                </w:p>
              </w:tc>
              <w:tc>
                <w:tcPr>
                  <w:tcW w:w="1134" w:type="dxa"/>
                  <w:tcBorders>
                    <w:top w:val="single" w:sz="4" w:space="0" w:color="auto"/>
                    <w:bottom w:val="single" w:sz="4" w:space="0" w:color="auto"/>
                  </w:tcBorders>
                  <w:shd w:val="clear" w:color="auto" w:fill="auto"/>
                  <w:vAlign w:val="center"/>
                </w:tcPr>
                <w:p w:rsidR="00F57A95" w:rsidRPr="00374AAF" w:rsidRDefault="00F57A95" w:rsidP="00FF21FB">
                  <w:pPr>
                    <w:jc w:val="right"/>
                    <w:rPr>
                      <w:rFonts w:cs="Arial"/>
                      <w:szCs w:val="20"/>
                    </w:rPr>
                  </w:pPr>
                </w:p>
              </w:tc>
              <w:tc>
                <w:tcPr>
                  <w:tcW w:w="1418" w:type="dxa"/>
                  <w:gridSpan w:val="2"/>
                  <w:tcBorders>
                    <w:top w:val="single" w:sz="4" w:space="0" w:color="auto"/>
                    <w:bottom w:val="single" w:sz="4" w:space="0" w:color="auto"/>
                  </w:tcBorders>
                  <w:shd w:val="clear" w:color="auto" w:fill="auto"/>
                  <w:vAlign w:val="center"/>
                </w:tcPr>
                <w:p w:rsidR="00F57A95" w:rsidRPr="00374AAF" w:rsidRDefault="00F57A95" w:rsidP="00FF21FB">
                  <w:pPr>
                    <w:jc w:val="right"/>
                    <w:rPr>
                      <w:rFonts w:cs="Arial"/>
                      <w:szCs w:val="20"/>
                    </w:rPr>
                  </w:pPr>
                </w:p>
              </w:tc>
            </w:tr>
            <w:tr w:rsidR="00F57A95" w:rsidRPr="00374AAF" w:rsidTr="00FF21FB">
              <w:trPr>
                <w:trHeight w:hRule="exact" w:val="408"/>
              </w:trPr>
              <w:tc>
                <w:tcPr>
                  <w:tcW w:w="5670" w:type="dxa"/>
                  <w:tcBorders>
                    <w:top w:val="single" w:sz="7" w:space="0" w:color="000000"/>
                    <w:left w:val="none" w:sz="0" w:space="0" w:color="020000"/>
                    <w:bottom w:val="single" w:sz="7" w:space="0" w:color="000000"/>
                    <w:right w:val="none" w:sz="0" w:space="0" w:color="020000"/>
                  </w:tcBorders>
                  <w:shd w:val="clear" w:color="auto" w:fill="auto"/>
                  <w:vAlign w:val="center"/>
                </w:tcPr>
                <w:p w:rsidR="00F57A95" w:rsidRPr="00374AAF" w:rsidRDefault="00F57A95" w:rsidP="00FF21FB">
                  <w:pPr>
                    <w:ind w:left="144"/>
                    <w:textAlignment w:val="baseline"/>
                    <w:rPr>
                      <w:rFonts w:eastAsia="Calibri" w:cs="Arial"/>
                      <w:color w:val="000000"/>
                      <w:szCs w:val="20"/>
                    </w:rPr>
                  </w:pPr>
                  <w:r w:rsidRPr="00374AAF">
                    <w:rPr>
                      <w:rFonts w:eastAsia="Calibri" w:cs="Arial"/>
                      <w:color w:val="000000"/>
                      <w:szCs w:val="20"/>
                    </w:rPr>
                    <w:t>2.2.- Desmuntatge de coberta de policarbonat grecat</w:t>
                  </w:r>
                </w:p>
              </w:tc>
              <w:tc>
                <w:tcPr>
                  <w:tcW w:w="567" w:type="dxa"/>
                  <w:tcBorders>
                    <w:top w:val="single" w:sz="4" w:space="0" w:color="auto"/>
                  </w:tcBorders>
                  <w:shd w:val="clear" w:color="auto" w:fill="auto"/>
                  <w:vAlign w:val="center"/>
                </w:tcPr>
                <w:p w:rsidR="00F57A95" w:rsidRPr="00374AAF" w:rsidRDefault="00F57A95" w:rsidP="00FF21FB">
                  <w:pPr>
                    <w:jc w:val="center"/>
                    <w:rPr>
                      <w:rFonts w:cs="Arial"/>
                      <w:szCs w:val="20"/>
                    </w:rPr>
                  </w:pPr>
                  <w:r w:rsidRPr="00FF21FB">
                    <w:rPr>
                      <w:rFonts w:eastAsia="Calibri" w:cs="Arial"/>
                      <w:color w:val="000000"/>
                      <w:szCs w:val="20"/>
                    </w:rPr>
                    <w:t>m2</w:t>
                  </w:r>
                </w:p>
              </w:tc>
              <w:tc>
                <w:tcPr>
                  <w:tcW w:w="1276" w:type="dxa"/>
                  <w:tcBorders>
                    <w:top w:val="single" w:sz="4" w:space="0" w:color="auto"/>
                  </w:tcBorders>
                  <w:shd w:val="clear" w:color="auto" w:fill="auto"/>
                  <w:vAlign w:val="center"/>
                </w:tcPr>
                <w:p w:rsidR="00F57A95" w:rsidRPr="00374AAF" w:rsidRDefault="00F57A95" w:rsidP="00FF21FB">
                  <w:pPr>
                    <w:jc w:val="right"/>
                    <w:rPr>
                      <w:rFonts w:cs="Arial"/>
                      <w:szCs w:val="20"/>
                    </w:rPr>
                  </w:pPr>
                  <w:r w:rsidRPr="00FF21FB">
                    <w:rPr>
                      <w:rFonts w:eastAsia="Calibri" w:cs="Arial"/>
                      <w:color w:val="000000"/>
                      <w:szCs w:val="20"/>
                    </w:rPr>
                    <w:t>1.130,00</w:t>
                  </w:r>
                </w:p>
              </w:tc>
              <w:tc>
                <w:tcPr>
                  <w:tcW w:w="1134" w:type="dxa"/>
                  <w:tcBorders>
                    <w:top w:val="single" w:sz="4" w:space="0" w:color="auto"/>
                  </w:tcBorders>
                  <w:shd w:val="clear" w:color="auto" w:fill="auto"/>
                  <w:vAlign w:val="center"/>
                </w:tcPr>
                <w:p w:rsidR="00F57A95" w:rsidRPr="00374AAF" w:rsidRDefault="00F57A95" w:rsidP="00FF21FB">
                  <w:pPr>
                    <w:jc w:val="right"/>
                    <w:rPr>
                      <w:rFonts w:cs="Arial"/>
                      <w:szCs w:val="20"/>
                    </w:rPr>
                  </w:pPr>
                </w:p>
              </w:tc>
              <w:tc>
                <w:tcPr>
                  <w:tcW w:w="1418" w:type="dxa"/>
                  <w:gridSpan w:val="2"/>
                  <w:tcBorders>
                    <w:top w:val="single" w:sz="4" w:space="0" w:color="auto"/>
                  </w:tcBorders>
                  <w:shd w:val="clear" w:color="auto" w:fill="auto"/>
                  <w:vAlign w:val="center"/>
                </w:tcPr>
                <w:p w:rsidR="00F57A95" w:rsidRPr="00374AAF" w:rsidRDefault="00F57A95" w:rsidP="00FF21FB">
                  <w:pPr>
                    <w:jc w:val="right"/>
                    <w:rPr>
                      <w:rFonts w:cs="Arial"/>
                      <w:szCs w:val="20"/>
                    </w:rPr>
                  </w:pPr>
                </w:p>
              </w:tc>
            </w:tr>
            <w:tr w:rsidR="00F57A95" w:rsidRPr="00374AAF" w:rsidTr="00FF21FB">
              <w:trPr>
                <w:trHeight w:hRule="exact" w:val="711"/>
              </w:trPr>
              <w:tc>
                <w:tcPr>
                  <w:tcW w:w="5670" w:type="dxa"/>
                  <w:tcBorders>
                    <w:top w:val="single" w:sz="7" w:space="0" w:color="000000"/>
                    <w:left w:val="none" w:sz="0" w:space="0" w:color="020000"/>
                    <w:bottom w:val="single" w:sz="7" w:space="0" w:color="000000"/>
                    <w:right w:val="none" w:sz="0" w:space="0" w:color="020000"/>
                  </w:tcBorders>
                  <w:shd w:val="clear" w:color="auto" w:fill="auto"/>
                  <w:vAlign w:val="center"/>
                </w:tcPr>
                <w:p w:rsidR="00F57A95" w:rsidRPr="00374AAF" w:rsidRDefault="00F57A95" w:rsidP="00FF21FB">
                  <w:pPr>
                    <w:ind w:left="144" w:right="108"/>
                    <w:textAlignment w:val="baseline"/>
                    <w:rPr>
                      <w:rFonts w:eastAsia="Calibri" w:cs="Arial"/>
                      <w:color w:val="000000"/>
                      <w:szCs w:val="20"/>
                    </w:rPr>
                  </w:pPr>
                  <w:r w:rsidRPr="00374AAF">
                    <w:rPr>
                      <w:rFonts w:eastAsia="Calibri" w:cs="Arial"/>
                      <w:color w:val="000000"/>
                      <w:szCs w:val="20"/>
                    </w:rPr>
                    <w:t>2.3.- Subministrament i col·locació de remat de alumini de 1,5mm de gruix i amplada 500mm</w:t>
                  </w:r>
                </w:p>
              </w:tc>
              <w:tc>
                <w:tcPr>
                  <w:tcW w:w="567" w:type="dxa"/>
                  <w:tcBorders>
                    <w:bottom w:val="single" w:sz="4" w:space="0" w:color="auto"/>
                  </w:tcBorders>
                  <w:vAlign w:val="center"/>
                </w:tcPr>
                <w:p w:rsidR="00F57A95" w:rsidRPr="00374AAF" w:rsidRDefault="00F57A95" w:rsidP="00FF21FB">
                  <w:pPr>
                    <w:jc w:val="center"/>
                    <w:rPr>
                      <w:rFonts w:cs="Arial"/>
                      <w:szCs w:val="20"/>
                    </w:rPr>
                  </w:pPr>
                  <w:r w:rsidRPr="00FF21FB">
                    <w:rPr>
                      <w:rFonts w:eastAsia="Calibri" w:cs="Arial"/>
                      <w:color w:val="000000"/>
                      <w:szCs w:val="20"/>
                    </w:rPr>
                    <w:t>m</w:t>
                  </w:r>
                </w:p>
              </w:tc>
              <w:tc>
                <w:tcPr>
                  <w:tcW w:w="1276" w:type="dxa"/>
                  <w:tcBorders>
                    <w:bottom w:val="single" w:sz="4" w:space="0" w:color="auto"/>
                  </w:tcBorders>
                  <w:vAlign w:val="center"/>
                </w:tcPr>
                <w:p w:rsidR="00F57A95" w:rsidRPr="00374AAF" w:rsidRDefault="00F57A95" w:rsidP="00FF21FB">
                  <w:pPr>
                    <w:jc w:val="right"/>
                    <w:rPr>
                      <w:rFonts w:cs="Arial"/>
                      <w:szCs w:val="20"/>
                    </w:rPr>
                  </w:pPr>
                  <w:r w:rsidRPr="00FF21FB">
                    <w:rPr>
                      <w:rFonts w:eastAsia="Calibri" w:cs="Arial"/>
                      <w:color w:val="000000"/>
                      <w:szCs w:val="20"/>
                    </w:rPr>
                    <w:t>134,80</w:t>
                  </w:r>
                </w:p>
              </w:tc>
              <w:tc>
                <w:tcPr>
                  <w:tcW w:w="1134" w:type="dxa"/>
                  <w:tcBorders>
                    <w:bottom w:val="single" w:sz="4" w:space="0" w:color="auto"/>
                  </w:tcBorders>
                  <w:vAlign w:val="center"/>
                </w:tcPr>
                <w:p w:rsidR="00F57A95" w:rsidRPr="00374AAF" w:rsidRDefault="00F57A95" w:rsidP="00FF21FB">
                  <w:pPr>
                    <w:jc w:val="right"/>
                    <w:rPr>
                      <w:rFonts w:cs="Arial"/>
                      <w:szCs w:val="20"/>
                    </w:rPr>
                  </w:pPr>
                </w:p>
              </w:tc>
              <w:tc>
                <w:tcPr>
                  <w:tcW w:w="1418" w:type="dxa"/>
                  <w:gridSpan w:val="2"/>
                  <w:tcBorders>
                    <w:bottom w:val="single" w:sz="4" w:space="0" w:color="auto"/>
                  </w:tcBorders>
                  <w:vAlign w:val="center"/>
                </w:tcPr>
                <w:p w:rsidR="00F57A95" w:rsidRPr="00374AAF" w:rsidRDefault="00F57A95" w:rsidP="00FF21FB">
                  <w:pPr>
                    <w:jc w:val="right"/>
                    <w:rPr>
                      <w:rFonts w:cs="Arial"/>
                      <w:szCs w:val="20"/>
                    </w:rPr>
                  </w:pPr>
                </w:p>
              </w:tc>
            </w:tr>
            <w:tr w:rsidR="00F57A95" w:rsidRPr="00374AAF" w:rsidTr="00FF21FB">
              <w:trPr>
                <w:trHeight w:hRule="exact" w:val="1454"/>
              </w:trPr>
              <w:tc>
                <w:tcPr>
                  <w:tcW w:w="5670" w:type="dxa"/>
                  <w:tcBorders>
                    <w:top w:val="none" w:sz="0" w:space="0" w:color="020000"/>
                    <w:left w:val="none" w:sz="0" w:space="0" w:color="020000"/>
                    <w:bottom w:val="single" w:sz="7" w:space="0" w:color="000000"/>
                    <w:right w:val="none" w:sz="0" w:space="0" w:color="020000"/>
                  </w:tcBorders>
                  <w:shd w:val="clear" w:color="auto" w:fill="auto"/>
                </w:tcPr>
                <w:p w:rsidR="00F57A95" w:rsidRPr="00374AAF" w:rsidRDefault="00F57A95" w:rsidP="00FF21FB">
                  <w:pPr>
                    <w:tabs>
                      <w:tab w:val="left" w:pos="648"/>
                      <w:tab w:val="left" w:pos="1800"/>
                      <w:tab w:val="left" w:pos="2016"/>
                      <w:tab w:val="left" w:pos="3096"/>
                      <w:tab w:val="left" w:pos="3456"/>
                      <w:tab w:val="left" w:pos="3816"/>
                      <w:tab w:val="right" w:pos="4896"/>
                    </w:tabs>
                    <w:ind w:left="144"/>
                    <w:textAlignment w:val="baseline"/>
                    <w:rPr>
                      <w:rFonts w:eastAsia="Calibri" w:cs="Arial"/>
                      <w:color w:val="000000"/>
                      <w:szCs w:val="20"/>
                    </w:rPr>
                  </w:pPr>
                  <w:r w:rsidRPr="00374AAF">
                    <w:rPr>
                      <w:rFonts w:eastAsia="Calibri" w:cs="Arial"/>
                      <w:color w:val="000000"/>
                      <w:szCs w:val="20"/>
                    </w:rPr>
                    <w:t>2.4.-</w:t>
                  </w:r>
                  <w:r w:rsidRPr="00374AAF">
                    <w:rPr>
                      <w:rFonts w:eastAsia="Calibri" w:cs="Arial"/>
                      <w:color w:val="000000"/>
                      <w:szCs w:val="20"/>
                    </w:rPr>
                    <w:tab/>
                    <w:t>Subministrament i col·locació</w:t>
                  </w:r>
                  <w:r w:rsidRPr="00374AAF">
                    <w:rPr>
                      <w:rFonts w:eastAsia="Calibri" w:cs="Arial"/>
                      <w:color w:val="000000"/>
                      <w:szCs w:val="20"/>
                    </w:rPr>
                    <w:tab/>
                    <w:t>de</w:t>
                  </w:r>
                  <w:r w:rsidRPr="00374AAF">
                    <w:rPr>
                      <w:rFonts w:eastAsia="Calibri" w:cs="Arial"/>
                      <w:color w:val="000000"/>
                      <w:szCs w:val="20"/>
                    </w:rPr>
                    <w:tab/>
                    <w:t>de</w:t>
                  </w:r>
                  <w:r w:rsidRPr="00374AAF">
                    <w:rPr>
                      <w:rFonts w:eastAsia="Calibri" w:cs="Arial"/>
                      <w:color w:val="000000"/>
                      <w:szCs w:val="20"/>
                    </w:rPr>
                    <w:tab/>
                    <w:t>lluernes</w:t>
                  </w:r>
                  <w:r w:rsidRPr="00374AAF">
                    <w:rPr>
                      <w:rFonts w:eastAsia="Calibri" w:cs="Arial"/>
                      <w:color w:val="000000"/>
                      <w:szCs w:val="20"/>
                    </w:rPr>
                    <w:tab/>
                    <w:t>de</w:t>
                  </w:r>
                </w:p>
                <w:p w:rsidR="00F57A95" w:rsidRPr="00374AAF" w:rsidRDefault="00F57A95" w:rsidP="00FF21FB">
                  <w:pPr>
                    <w:ind w:left="144" w:right="108"/>
                    <w:textAlignment w:val="baseline"/>
                    <w:rPr>
                      <w:rFonts w:eastAsia="Calibri" w:cs="Arial"/>
                      <w:color w:val="000000"/>
                      <w:spacing w:val="-3"/>
                      <w:szCs w:val="20"/>
                    </w:rPr>
                  </w:pPr>
                  <w:r w:rsidRPr="00374AAF">
                    <w:rPr>
                      <w:rFonts w:eastAsia="Calibri" w:cs="Arial"/>
                      <w:color w:val="000000"/>
                      <w:spacing w:val="-3"/>
                      <w:szCs w:val="20"/>
                    </w:rPr>
                    <w:t>plaques de policarbonat cel·lular de 10mm de gruix i 4 parets, de 600mm d'amplaria i tractament per a l'absorció de la radiació ultraviolada ARCOPLUS 6104, amb suports de perfil d'alumini i junts d'estanqueïtat.</w:t>
                  </w:r>
                </w:p>
              </w:tc>
              <w:tc>
                <w:tcPr>
                  <w:tcW w:w="567" w:type="dxa"/>
                  <w:tcBorders>
                    <w:top w:val="single" w:sz="4" w:space="0" w:color="auto"/>
                    <w:bottom w:val="single" w:sz="4" w:space="0" w:color="auto"/>
                  </w:tcBorders>
                  <w:vAlign w:val="center"/>
                </w:tcPr>
                <w:p w:rsidR="00F57A95" w:rsidRPr="00374AAF" w:rsidRDefault="00F57A95" w:rsidP="00FF21FB">
                  <w:pPr>
                    <w:jc w:val="center"/>
                    <w:rPr>
                      <w:rFonts w:eastAsia="Calibri" w:cs="Arial"/>
                      <w:color w:val="000000"/>
                      <w:spacing w:val="-3"/>
                      <w:szCs w:val="20"/>
                    </w:rPr>
                  </w:pPr>
                  <w:r w:rsidRPr="00FF21FB">
                    <w:rPr>
                      <w:rFonts w:eastAsia="Calibri" w:cs="Arial"/>
                      <w:color w:val="000000"/>
                      <w:szCs w:val="20"/>
                    </w:rPr>
                    <w:t>m2</w:t>
                  </w:r>
                </w:p>
              </w:tc>
              <w:tc>
                <w:tcPr>
                  <w:tcW w:w="1276" w:type="dxa"/>
                  <w:tcBorders>
                    <w:top w:val="single" w:sz="4" w:space="0" w:color="auto"/>
                    <w:bottom w:val="single" w:sz="4" w:space="0" w:color="auto"/>
                  </w:tcBorders>
                  <w:vAlign w:val="center"/>
                </w:tcPr>
                <w:p w:rsidR="00F57A95" w:rsidRPr="00374AAF" w:rsidRDefault="00F57A95" w:rsidP="00FF21FB">
                  <w:pPr>
                    <w:jc w:val="right"/>
                    <w:rPr>
                      <w:rFonts w:eastAsia="Calibri" w:cs="Arial"/>
                      <w:color w:val="000000"/>
                      <w:spacing w:val="-3"/>
                      <w:szCs w:val="20"/>
                    </w:rPr>
                  </w:pPr>
                  <w:r w:rsidRPr="00FF21FB">
                    <w:rPr>
                      <w:rFonts w:eastAsia="Calibri" w:cs="Arial"/>
                      <w:color w:val="000000"/>
                      <w:szCs w:val="20"/>
                    </w:rPr>
                    <w:t>1.130,00</w:t>
                  </w:r>
                </w:p>
              </w:tc>
              <w:tc>
                <w:tcPr>
                  <w:tcW w:w="1134" w:type="dxa"/>
                  <w:tcBorders>
                    <w:top w:val="single" w:sz="4" w:space="0" w:color="auto"/>
                    <w:bottom w:val="single" w:sz="4" w:space="0" w:color="auto"/>
                  </w:tcBorders>
                  <w:vAlign w:val="center"/>
                </w:tcPr>
                <w:p w:rsidR="00F57A95" w:rsidRPr="00374AAF" w:rsidRDefault="00F57A95" w:rsidP="00FF21FB">
                  <w:pPr>
                    <w:jc w:val="right"/>
                    <w:rPr>
                      <w:rFonts w:eastAsia="Calibri" w:cs="Arial"/>
                      <w:color w:val="000000"/>
                      <w:spacing w:val="-3"/>
                      <w:szCs w:val="20"/>
                    </w:rPr>
                  </w:pPr>
                </w:p>
              </w:tc>
              <w:tc>
                <w:tcPr>
                  <w:tcW w:w="20" w:type="dxa"/>
                  <w:tcBorders>
                    <w:top w:val="single" w:sz="4" w:space="0" w:color="auto"/>
                    <w:bottom w:val="single" w:sz="4" w:space="0" w:color="auto"/>
                  </w:tcBorders>
                  <w:vAlign w:val="center"/>
                </w:tcPr>
                <w:p w:rsidR="00F57A95" w:rsidRPr="00374AAF" w:rsidRDefault="00F57A95" w:rsidP="00FF21FB">
                  <w:pPr>
                    <w:jc w:val="right"/>
                    <w:rPr>
                      <w:rFonts w:eastAsia="Calibri" w:cs="Arial"/>
                      <w:color w:val="000000"/>
                      <w:spacing w:val="-3"/>
                      <w:szCs w:val="20"/>
                    </w:rPr>
                  </w:pPr>
                </w:p>
              </w:tc>
              <w:tc>
                <w:tcPr>
                  <w:tcW w:w="1398" w:type="dxa"/>
                  <w:tcBorders>
                    <w:top w:val="single" w:sz="4" w:space="0" w:color="auto"/>
                    <w:bottom w:val="single" w:sz="4" w:space="0" w:color="auto"/>
                  </w:tcBorders>
                  <w:vAlign w:val="center"/>
                </w:tcPr>
                <w:p w:rsidR="00F57A95" w:rsidRPr="00374AAF" w:rsidRDefault="00F57A95" w:rsidP="00FF21FB">
                  <w:pPr>
                    <w:jc w:val="right"/>
                    <w:rPr>
                      <w:rFonts w:eastAsia="Calibri" w:cs="Arial"/>
                      <w:color w:val="000000"/>
                      <w:spacing w:val="-3"/>
                      <w:szCs w:val="20"/>
                    </w:rPr>
                  </w:pPr>
                </w:p>
              </w:tc>
            </w:tr>
            <w:tr w:rsidR="00F57A95" w:rsidRPr="00374AAF" w:rsidTr="00FF21FB">
              <w:trPr>
                <w:trHeight w:hRule="exact" w:val="677"/>
              </w:trPr>
              <w:tc>
                <w:tcPr>
                  <w:tcW w:w="5670" w:type="dxa"/>
                  <w:tcBorders>
                    <w:top w:val="single" w:sz="7" w:space="0" w:color="000000"/>
                    <w:left w:val="none" w:sz="0" w:space="0" w:color="020000"/>
                    <w:bottom w:val="single" w:sz="7" w:space="0" w:color="000000"/>
                    <w:right w:val="none" w:sz="0" w:space="0" w:color="020000"/>
                  </w:tcBorders>
                  <w:shd w:val="clear" w:color="auto" w:fill="auto"/>
                </w:tcPr>
                <w:p w:rsidR="00F57A95" w:rsidRPr="00374AAF" w:rsidRDefault="00F57A95" w:rsidP="00FF21FB">
                  <w:pPr>
                    <w:ind w:left="144" w:right="108"/>
                    <w:textAlignment w:val="baseline"/>
                    <w:rPr>
                      <w:rFonts w:eastAsia="Calibri" w:cs="Arial"/>
                      <w:color w:val="000000"/>
                      <w:szCs w:val="20"/>
                    </w:rPr>
                  </w:pPr>
                  <w:r w:rsidRPr="00374AAF">
                    <w:rPr>
                      <w:rFonts w:eastAsia="Calibri" w:cs="Arial"/>
                      <w:color w:val="000000"/>
                      <w:szCs w:val="20"/>
                    </w:rPr>
                    <w:t>2.5.- Subministrament i col·locació de remats d'alumini perimetrals .</w:t>
                  </w:r>
                </w:p>
              </w:tc>
              <w:tc>
                <w:tcPr>
                  <w:tcW w:w="567" w:type="dxa"/>
                  <w:tcBorders>
                    <w:top w:val="single" w:sz="4" w:space="0" w:color="auto"/>
                    <w:bottom w:val="single" w:sz="4" w:space="0" w:color="auto"/>
                  </w:tcBorders>
                  <w:vAlign w:val="center"/>
                </w:tcPr>
                <w:p w:rsidR="00F57A95" w:rsidRPr="00374AAF" w:rsidRDefault="00F57A95" w:rsidP="00FF21FB">
                  <w:pPr>
                    <w:jc w:val="center"/>
                    <w:rPr>
                      <w:rFonts w:eastAsia="Calibri" w:cs="Arial"/>
                      <w:color w:val="000000"/>
                      <w:szCs w:val="20"/>
                    </w:rPr>
                  </w:pPr>
                  <w:r w:rsidRPr="00FF21FB">
                    <w:rPr>
                      <w:rFonts w:eastAsia="Calibri" w:cs="Arial"/>
                      <w:color w:val="000000"/>
                      <w:szCs w:val="20"/>
                    </w:rPr>
                    <w:t>m</w:t>
                  </w:r>
                </w:p>
              </w:tc>
              <w:tc>
                <w:tcPr>
                  <w:tcW w:w="1276" w:type="dxa"/>
                  <w:tcBorders>
                    <w:top w:val="single" w:sz="4" w:space="0" w:color="auto"/>
                    <w:bottom w:val="single" w:sz="4" w:space="0" w:color="auto"/>
                  </w:tcBorders>
                  <w:vAlign w:val="center"/>
                </w:tcPr>
                <w:p w:rsidR="00F57A95" w:rsidRPr="00374AAF" w:rsidRDefault="00F57A95" w:rsidP="00FF21FB">
                  <w:pPr>
                    <w:jc w:val="right"/>
                    <w:rPr>
                      <w:rFonts w:eastAsia="Calibri" w:cs="Arial"/>
                      <w:color w:val="000000"/>
                      <w:szCs w:val="20"/>
                    </w:rPr>
                  </w:pPr>
                  <w:r w:rsidRPr="00FF21FB">
                    <w:rPr>
                      <w:rFonts w:eastAsia="Calibri" w:cs="Arial"/>
                      <w:color w:val="000000"/>
                      <w:szCs w:val="20"/>
                    </w:rPr>
                    <w:t>134,80</w:t>
                  </w:r>
                </w:p>
              </w:tc>
              <w:tc>
                <w:tcPr>
                  <w:tcW w:w="1134" w:type="dxa"/>
                  <w:tcBorders>
                    <w:top w:val="single" w:sz="4" w:space="0" w:color="auto"/>
                    <w:bottom w:val="single" w:sz="4" w:space="0" w:color="auto"/>
                  </w:tcBorders>
                  <w:vAlign w:val="center"/>
                </w:tcPr>
                <w:p w:rsidR="00F57A95" w:rsidRPr="00374AAF" w:rsidRDefault="00F57A95" w:rsidP="00FF21FB">
                  <w:pPr>
                    <w:jc w:val="right"/>
                    <w:rPr>
                      <w:rFonts w:eastAsia="Calibri" w:cs="Arial"/>
                      <w:color w:val="000000"/>
                      <w:szCs w:val="20"/>
                    </w:rPr>
                  </w:pPr>
                </w:p>
              </w:tc>
              <w:tc>
                <w:tcPr>
                  <w:tcW w:w="20" w:type="dxa"/>
                  <w:tcBorders>
                    <w:top w:val="single" w:sz="4" w:space="0" w:color="auto"/>
                    <w:bottom w:val="single" w:sz="4" w:space="0" w:color="auto"/>
                  </w:tcBorders>
                  <w:vAlign w:val="center"/>
                </w:tcPr>
                <w:p w:rsidR="00F57A95" w:rsidRPr="00374AAF" w:rsidRDefault="00F57A95" w:rsidP="00FF21FB">
                  <w:pPr>
                    <w:jc w:val="right"/>
                    <w:rPr>
                      <w:rFonts w:eastAsia="Calibri" w:cs="Arial"/>
                      <w:color w:val="000000"/>
                      <w:szCs w:val="20"/>
                    </w:rPr>
                  </w:pPr>
                </w:p>
              </w:tc>
              <w:tc>
                <w:tcPr>
                  <w:tcW w:w="1398" w:type="dxa"/>
                  <w:tcBorders>
                    <w:top w:val="single" w:sz="4" w:space="0" w:color="auto"/>
                    <w:bottom w:val="single" w:sz="4" w:space="0" w:color="auto"/>
                  </w:tcBorders>
                  <w:vAlign w:val="center"/>
                </w:tcPr>
                <w:p w:rsidR="00F57A95" w:rsidRPr="00374AAF" w:rsidRDefault="00F57A95" w:rsidP="00FF21FB">
                  <w:pPr>
                    <w:jc w:val="right"/>
                    <w:rPr>
                      <w:rFonts w:eastAsia="Calibri" w:cs="Arial"/>
                      <w:color w:val="000000"/>
                      <w:szCs w:val="20"/>
                    </w:rPr>
                  </w:pPr>
                </w:p>
              </w:tc>
            </w:tr>
            <w:tr w:rsidR="00F57A95" w:rsidRPr="00374AAF" w:rsidTr="00FF21FB">
              <w:trPr>
                <w:trHeight w:hRule="exact" w:val="946"/>
              </w:trPr>
              <w:tc>
                <w:tcPr>
                  <w:tcW w:w="5670" w:type="dxa"/>
                  <w:tcBorders>
                    <w:top w:val="single" w:sz="7" w:space="0" w:color="000000"/>
                    <w:left w:val="none" w:sz="0" w:space="0" w:color="020000"/>
                    <w:bottom w:val="single" w:sz="7" w:space="0" w:color="000000"/>
                    <w:right w:val="none" w:sz="0" w:space="0" w:color="020000"/>
                  </w:tcBorders>
                  <w:shd w:val="clear" w:color="auto" w:fill="auto"/>
                </w:tcPr>
                <w:p w:rsidR="00F57A95" w:rsidRPr="00374AAF" w:rsidRDefault="00F57A95" w:rsidP="00FF21FB">
                  <w:pPr>
                    <w:ind w:left="144" w:right="108"/>
                    <w:textAlignment w:val="baseline"/>
                    <w:rPr>
                      <w:rFonts w:eastAsia="Calibri" w:cs="Arial"/>
                      <w:color w:val="000000"/>
                      <w:szCs w:val="20"/>
                    </w:rPr>
                  </w:pPr>
                  <w:r w:rsidRPr="00374AAF">
                    <w:rPr>
                      <w:rFonts w:eastAsia="Calibri" w:cs="Arial"/>
                      <w:color w:val="000000"/>
                      <w:szCs w:val="20"/>
                    </w:rPr>
                    <w:t>2.6.- Partida de gestió de runa, contenidors de 5m3 per la retirada dels policarbonats, remats i perfils desmuntats</w:t>
                  </w:r>
                </w:p>
              </w:tc>
              <w:tc>
                <w:tcPr>
                  <w:tcW w:w="567" w:type="dxa"/>
                  <w:tcBorders>
                    <w:top w:val="single" w:sz="4" w:space="0" w:color="auto"/>
                    <w:bottom w:val="single" w:sz="4" w:space="0" w:color="auto"/>
                  </w:tcBorders>
                  <w:vAlign w:val="center"/>
                </w:tcPr>
                <w:p w:rsidR="00F57A95" w:rsidRPr="00374AAF" w:rsidRDefault="00F57A95" w:rsidP="00FF21FB">
                  <w:pPr>
                    <w:jc w:val="center"/>
                    <w:rPr>
                      <w:rFonts w:eastAsia="Calibri" w:cs="Arial"/>
                      <w:color w:val="000000"/>
                      <w:szCs w:val="20"/>
                    </w:rPr>
                  </w:pPr>
                  <w:r w:rsidRPr="00FF21FB">
                    <w:rPr>
                      <w:rFonts w:eastAsia="Calibri" w:cs="Arial"/>
                      <w:color w:val="000000"/>
                      <w:szCs w:val="20"/>
                    </w:rPr>
                    <w:t>ut</w:t>
                  </w:r>
                </w:p>
              </w:tc>
              <w:tc>
                <w:tcPr>
                  <w:tcW w:w="1276" w:type="dxa"/>
                  <w:tcBorders>
                    <w:top w:val="single" w:sz="4" w:space="0" w:color="auto"/>
                    <w:bottom w:val="single" w:sz="4" w:space="0" w:color="auto"/>
                  </w:tcBorders>
                  <w:vAlign w:val="center"/>
                </w:tcPr>
                <w:p w:rsidR="00F57A95" w:rsidRPr="00374AAF" w:rsidRDefault="00F57A95" w:rsidP="00FF21FB">
                  <w:pPr>
                    <w:jc w:val="right"/>
                    <w:rPr>
                      <w:rFonts w:eastAsia="Calibri" w:cs="Arial"/>
                      <w:color w:val="000000"/>
                      <w:szCs w:val="20"/>
                    </w:rPr>
                  </w:pPr>
                  <w:r w:rsidRPr="00FF21FB">
                    <w:rPr>
                      <w:rFonts w:eastAsia="Calibri" w:cs="Arial"/>
                      <w:color w:val="000000"/>
                      <w:szCs w:val="20"/>
                    </w:rPr>
                    <w:t>3,00</w:t>
                  </w:r>
                </w:p>
              </w:tc>
              <w:tc>
                <w:tcPr>
                  <w:tcW w:w="1134" w:type="dxa"/>
                  <w:tcBorders>
                    <w:top w:val="single" w:sz="4" w:space="0" w:color="auto"/>
                    <w:bottom w:val="single" w:sz="4" w:space="0" w:color="auto"/>
                  </w:tcBorders>
                  <w:vAlign w:val="center"/>
                </w:tcPr>
                <w:p w:rsidR="00F57A95" w:rsidRPr="00374AAF" w:rsidRDefault="00F57A95" w:rsidP="00FF21FB">
                  <w:pPr>
                    <w:jc w:val="right"/>
                    <w:rPr>
                      <w:rFonts w:eastAsia="Calibri" w:cs="Arial"/>
                      <w:color w:val="000000"/>
                      <w:szCs w:val="20"/>
                    </w:rPr>
                  </w:pPr>
                </w:p>
              </w:tc>
              <w:tc>
                <w:tcPr>
                  <w:tcW w:w="20" w:type="dxa"/>
                  <w:tcBorders>
                    <w:top w:val="single" w:sz="4" w:space="0" w:color="auto"/>
                    <w:bottom w:val="single" w:sz="4" w:space="0" w:color="auto"/>
                  </w:tcBorders>
                  <w:vAlign w:val="center"/>
                </w:tcPr>
                <w:p w:rsidR="00F57A95" w:rsidRPr="00374AAF" w:rsidRDefault="00F57A95" w:rsidP="00FF21FB">
                  <w:pPr>
                    <w:jc w:val="right"/>
                    <w:rPr>
                      <w:rFonts w:eastAsia="Calibri" w:cs="Arial"/>
                      <w:color w:val="000000"/>
                      <w:szCs w:val="20"/>
                    </w:rPr>
                  </w:pPr>
                </w:p>
              </w:tc>
              <w:tc>
                <w:tcPr>
                  <w:tcW w:w="1398" w:type="dxa"/>
                  <w:tcBorders>
                    <w:top w:val="single" w:sz="4" w:space="0" w:color="auto"/>
                    <w:bottom w:val="single" w:sz="4" w:space="0" w:color="auto"/>
                  </w:tcBorders>
                  <w:vAlign w:val="center"/>
                </w:tcPr>
                <w:p w:rsidR="00F57A95" w:rsidRPr="00374AAF" w:rsidRDefault="00F57A95" w:rsidP="00FF21FB">
                  <w:pPr>
                    <w:jc w:val="right"/>
                    <w:rPr>
                      <w:rFonts w:eastAsia="Calibri" w:cs="Arial"/>
                      <w:color w:val="000000"/>
                      <w:szCs w:val="20"/>
                    </w:rPr>
                  </w:pPr>
                </w:p>
              </w:tc>
            </w:tr>
            <w:tr w:rsidR="00F57A95" w:rsidRPr="00374AAF" w:rsidTr="00FF21FB">
              <w:trPr>
                <w:trHeight w:hRule="exact" w:val="676"/>
              </w:trPr>
              <w:tc>
                <w:tcPr>
                  <w:tcW w:w="5670" w:type="dxa"/>
                  <w:tcBorders>
                    <w:top w:val="single" w:sz="7" w:space="0" w:color="000000"/>
                    <w:left w:val="none" w:sz="0" w:space="0" w:color="020000"/>
                    <w:bottom w:val="single" w:sz="7" w:space="0" w:color="000000"/>
                    <w:right w:val="none" w:sz="0" w:space="0" w:color="020000"/>
                  </w:tcBorders>
                  <w:shd w:val="clear" w:color="auto" w:fill="auto"/>
                </w:tcPr>
                <w:p w:rsidR="00F57A95" w:rsidRPr="00374AAF" w:rsidRDefault="00F57A95" w:rsidP="00FF21FB">
                  <w:pPr>
                    <w:ind w:left="144" w:right="108"/>
                    <w:textAlignment w:val="baseline"/>
                    <w:rPr>
                      <w:rFonts w:eastAsia="Calibri" w:cs="Arial"/>
                      <w:color w:val="000000"/>
                      <w:szCs w:val="20"/>
                    </w:rPr>
                  </w:pPr>
                  <w:r w:rsidRPr="00374AAF">
                    <w:rPr>
                      <w:rFonts w:eastAsia="Calibri" w:cs="Arial"/>
                      <w:color w:val="000000"/>
                      <w:szCs w:val="20"/>
                    </w:rPr>
                    <w:t>2.7.- Partida a justificar de seguretat i salut, inclou escala bastida accés a coberta a reparar.</w:t>
                  </w:r>
                </w:p>
              </w:tc>
              <w:tc>
                <w:tcPr>
                  <w:tcW w:w="567" w:type="dxa"/>
                  <w:tcBorders>
                    <w:top w:val="single" w:sz="4" w:space="0" w:color="auto"/>
                  </w:tcBorders>
                  <w:vAlign w:val="center"/>
                </w:tcPr>
                <w:p w:rsidR="00F57A95" w:rsidRPr="00374AAF" w:rsidRDefault="00F57A95" w:rsidP="00FF21FB">
                  <w:pPr>
                    <w:jc w:val="center"/>
                    <w:rPr>
                      <w:rFonts w:eastAsia="Calibri" w:cs="Arial"/>
                      <w:color w:val="000000"/>
                      <w:szCs w:val="20"/>
                    </w:rPr>
                  </w:pPr>
                  <w:r w:rsidRPr="00FF21FB">
                    <w:rPr>
                      <w:rFonts w:eastAsia="Calibri" w:cs="Arial"/>
                      <w:color w:val="000000"/>
                      <w:szCs w:val="20"/>
                    </w:rPr>
                    <w:t>pa</w:t>
                  </w:r>
                </w:p>
              </w:tc>
              <w:tc>
                <w:tcPr>
                  <w:tcW w:w="1276" w:type="dxa"/>
                  <w:tcBorders>
                    <w:top w:val="single" w:sz="4" w:space="0" w:color="auto"/>
                  </w:tcBorders>
                  <w:vAlign w:val="center"/>
                </w:tcPr>
                <w:p w:rsidR="00F57A95" w:rsidRPr="00374AAF" w:rsidRDefault="00F57A95" w:rsidP="00FF21FB">
                  <w:pPr>
                    <w:jc w:val="right"/>
                    <w:rPr>
                      <w:rFonts w:eastAsia="Calibri" w:cs="Arial"/>
                      <w:color w:val="000000"/>
                      <w:szCs w:val="20"/>
                    </w:rPr>
                  </w:pPr>
                  <w:r w:rsidRPr="00FF21FB">
                    <w:rPr>
                      <w:rFonts w:eastAsia="Calibri" w:cs="Arial"/>
                      <w:color w:val="000000"/>
                      <w:szCs w:val="20"/>
                    </w:rPr>
                    <w:t>1,00</w:t>
                  </w:r>
                </w:p>
              </w:tc>
              <w:tc>
                <w:tcPr>
                  <w:tcW w:w="1134" w:type="dxa"/>
                  <w:tcBorders>
                    <w:top w:val="single" w:sz="4" w:space="0" w:color="auto"/>
                  </w:tcBorders>
                  <w:vAlign w:val="center"/>
                </w:tcPr>
                <w:p w:rsidR="00F57A95" w:rsidRPr="00374AAF" w:rsidRDefault="00F57A95" w:rsidP="00FF21FB">
                  <w:pPr>
                    <w:jc w:val="right"/>
                    <w:rPr>
                      <w:rFonts w:eastAsia="Calibri" w:cs="Arial"/>
                      <w:color w:val="000000"/>
                      <w:szCs w:val="20"/>
                    </w:rPr>
                  </w:pPr>
                </w:p>
              </w:tc>
              <w:tc>
                <w:tcPr>
                  <w:tcW w:w="20" w:type="dxa"/>
                  <w:tcBorders>
                    <w:top w:val="single" w:sz="4" w:space="0" w:color="auto"/>
                  </w:tcBorders>
                  <w:vAlign w:val="center"/>
                </w:tcPr>
                <w:p w:rsidR="00F57A95" w:rsidRPr="00374AAF" w:rsidRDefault="00F57A95" w:rsidP="00FF21FB">
                  <w:pPr>
                    <w:jc w:val="right"/>
                    <w:rPr>
                      <w:rFonts w:eastAsia="Calibri" w:cs="Arial"/>
                      <w:color w:val="000000"/>
                      <w:szCs w:val="20"/>
                    </w:rPr>
                  </w:pPr>
                </w:p>
              </w:tc>
              <w:tc>
                <w:tcPr>
                  <w:tcW w:w="1398" w:type="dxa"/>
                  <w:tcBorders>
                    <w:top w:val="single" w:sz="4" w:space="0" w:color="auto"/>
                  </w:tcBorders>
                  <w:vAlign w:val="center"/>
                </w:tcPr>
                <w:p w:rsidR="00F57A95" w:rsidRPr="00374AAF" w:rsidRDefault="00F57A95" w:rsidP="00FF21FB">
                  <w:pPr>
                    <w:jc w:val="right"/>
                    <w:rPr>
                      <w:rFonts w:eastAsia="Calibri" w:cs="Arial"/>
                      <w:color w:val="000000"/>
                      <w:szCs w:val="20"/>
                    </w:rPr>
                  </w:pPr>
                </w:p>
              </w:tc>
            </w:tr>
            <w:tr w:rsidR="00F57A95" w:rsidRPr="00374AAF" w:rsidTr="00FF21FB">
              <w:trPr>
                <w:trHeight w:hRule="exact" w:val="433"/>
              </w:trPr>
              <w:tc>
                <w:tcPr>
                  <w:tcW w:w="5670" w:type="dxa"/>
                  <w:tcBorders>
                    <w:top w:val="single" w:sz="7" w:space="0" w:color="000000"/>
                    <w:left w:val="none" w:sz="0" w:space="0" w:color="020000"/>
                    <w:bottom w:val="single" w:sz="7" w:space="0" w:color="000000"/>
                    <w:right w:val="none" w:sz="0" w:space="0" w:color="020000"/>
                  </w:tcBorders>
                  <w:shd w:val="clear" w:color="auto" w:fill="DEEAF6" w:themeFill="accent1" w:themeFillTint="33"/>
                  <w:vAlign w:val="center"/>
                </w:tcPr>
                <w:p w:rsidR="00F57A95" w:rsidRPr="00374AAF" w:rsidRDefault="00F57A95" w:rsidP="00FF21FB">
                  <w:pPr>
                    <w:textAlignment w:val="baseline"/>
                    <w:rPr>
                      <w:rFonts w:eastAsia="Calibri" w:cs="Arial"/>
                      <w:b/>
                      <w:color w:val="000000"/>
                      <w:szCs w:val="20"/>
                    </w:rPr>
                  </w:pPr>
                  <w:r w:rsidRPr="00374AAF">
                    <w:rPr>
                      <w:rFonts w:eastAsia="Calibri" w:cs="Arial"/>
                      <w:b/>
                      <w:color w:val="000000"/>
                      <w:szCs w:val="20"/>
                    </w:rPr>
                    <w:t>Total capítol 2</w:t>
                  </w:r>
                </w:p>
              </w:tc>
              <w:tc>
                <w:tcPr>
                  <w:tcW w:w="4395" w:type="dxa"/>
                  <w:gridSpan w:val="5"/>
                  <w:tcBorders>
                    <w:top w:val="single" w:sz="4" w:space="0" w:color="auto"/>
                    <w:left w:val="none" w:sz="0" w:space="0" w:color="020000"/>
                    <w:bottom w:val="single" w:sz="4" w:space="0" w:color="auto"/>
                  </w:tcBorders>
                  <w:shd w:val="clear" w:color="auto" w:fill="DEEAF6" w:themeFill="accent1" w:themeFillTint="33"/>
                  <w:vAlign w:val="center"/>
                </w:tcPr>
                <w:p w:rsidR="00F57A95" w:rsidRPr="00374AAF" w:rsidRDefault="00F57A95" w:rsidP="00FF21FB">
                  <w:pPr>
                    <w:jc w:val="right"/>
                    <w:rPr>
                      <w:rFonts w:eastAsia="Calibri" w:cs="Arial"/>
                      <w:b/>
                      <w:color w:val="000000"/>
                      <w:szCs w:val="20"/>
                    </w:rPr>
                  </w:pPr>
                </w:p>
              </w:tc>
            </w:tr>
            <w:tr w:rsidR="00F57A95" w:rsidRPr="00374AAF" w:rsidTr="00FF21FB">
              <w:trPr>
                <w:trHeight w:hRule="exact" w:val="433"/>
              </w:trPr>
              <w:tc>
                <w:tcPr>
                  <w:tcW w:w="8647" w:type="dxa"/>
                  <w:gridSpan w:val="4"/>
                  <w:tcBorders>
                    <w:top w:val="single" w:sz="7" w:space="0" w:color="000000"/>
                    <w:left w:val="none" w:sz="0" w:space="0" w:color="020000"/>
                    <w:bottom w:val="single" w:sz="7" w:space="0" w:color="000000"/>
                  </w:tcBorders>
                  <w:shd w:val="clear" w:color="auto" w:fill="auto"/>
                  <w:vAlign w:val="center"/>
                </w:tcPr>
                <w:p w:rsidR="00F57A95" w:rsidRPr="00374AAF" w:rsidRDefault="00F57A95" w:rsidP="00FF21FB">
                  <w:pPr>
                    <w:widowControl w:val="0"/>
                    <w:pBdr>
                      <w:top w:val="nil"/>
                      <w:left w:val="nil"/>
                      <w:bottom w:val="nil"/>
                      <w:right w:val="nil"/>
                      <w:between w:val="nil"/>
                    </w:pBdr>
                    <w:ind w:left="2160"/>
                    <w:contextualSpacing/>
                    <w:jc w:val="right"/>
                    <w:rPr>
                      <w:rFonts w:eastAsia="Arial" w:cs="Arial"/>
                      <w:color w:val="000000"/>
                      <w:szCs w:val="20"/>
                    </w:rPr>
                  </w:pPr>
                  <w:r w:rsidRPr="00374AAF">
                    <w:rPr>
                      <w:rFonts w:eastAsia="Arial" w:cs="Arial"/>
                      <w:color w:val="000000"/>
                      <w:szCs w:val="20"/>
                    </w:rPr>
                    <w:t>Total Base Imposable:</w:t>
                  </w:r>
                </w:p>
                <w:p w:rsidR="00F57A95" w:rsidRPr="00374AAF" w:rsidRDefault="00F57A95" w:rsidP="00FF21FB">
                  <w:pPr>
                    <w:jc w:val="right"/>
                    <w:rPr>
                      <w:rFonts w:eastAsia="Calibri" w:cs="Arial"/>
                      <w:b/>
                      <w:i/>
                      <w:color w:val="000000"/>
                      <w:szCs w:val="20"/>
                    </w:rPr>
                  </w:pPr>
                </w:p>
              </w:tc>
              <w:tc>
                <w:tcPr>
                  <w:tcW w:w="1418" w:type="dxa"/>
                  <w:gridSpan w:val="2"/>
                  <w:tcBorders>
                    <w:top w:val="single" w:sz="7" w:space="0" w:color="000000"/>
                    <w:left w:val="none" w:sz="0" w:space="0" w:color="020000"/>
                    <w:bottom w:val="single" w:sz="7" w:space="0" w:color="000000"/>
                  </w:tcBorders>
                  <w:shd w:val="clear" w:color="auto" w:fill="auto"/>
                  <w:vAlign w:val="center"/>
                </w:tcPr>
                <w:p w:rsidR="00F57A95" w:rsidRPr="00374AAF" w:rsidRDefault="00F57A95" w:rsidP="00FF21FB">
                  <w:pPr>
                    <w:jc w:val="right"/>
                    <w:rPr>
                      <w:rFonts w:eastAsia="Calibri" w:cs="Arial"/>
                      <w:b/>
                      <w:color w:val="000000"/>
                      <w:szCs w:val="20"/>
                    </w:rPr>
                  </w:pPr>
                </w:p>
              </w:tc>
            </w:tr>
            <w:tr w:rsidR="00F57A95" w:rsidRPr="00374AAF" w:rsidTr="00FF21FB">
              <w:trPr>
                <w:trHeight w:hRule="exact" w:val="433"/>
              </w:trPr>
              <w:tc>
                <w:tcPr>
                  <w:tcW w:w="8647" w:type="dxa"/>
                  <w:gridSpan w:val="4"/>
                  <w:tcBorders>
                    <w:top w:val="single" w:sz="7" w:space="0" w:color="000000"/>
                    <w:left w:val="none" w:sz="0" w:space="0" w:color="020000"/>
                    <w:bottom w:val="single" w:sz="7" w:space="0" w:color="000000"/>
                  </w:tcBorders>
                  <w:shd w:val="clear" w:color="auto" w:fill="auto"/>
                  <w:vAlign w:val="center"/>
                </w:tcPr>
                <w:p w:rsidR="00F57A95" w:rsidRPr="00374AAF" w:rsidRDefault="00F57A95" w:rsidP="00FF21FB">
                  <w:pPr>
                    <w:widowControl w:val="0"/>
                    <w:pBdr>
                      <w:top w:val="nil"/>
                      <w:left w:val="nil"/>
                      <w:bottom w:val="nil"/>
                      <w:right w:val="nil"/>
                      <w:between w:val="nil"/>
                    </w:pBdr>
                    <w:ind w:left="2160"/>
                    <w:contextualSpacing/>
                    <w:jc w:val="right"/>
                    <w:rPr>
                      <w:rFonts w:eastAsia="Arial" w:cs="Arial"/>
                      <w:color w:val="000000"/>
                      <w:szCs w:val="20"/>
                    </w:rPr>
                  </w:pPr>
                  <w:r w:rsidRPr="00374AAF">
                    <w:rPr>
                      <w:rFonts w:eastAsia="Arial" w:cs="Arial"/>
                      <w:color w:val="000000"/>
                      <w:szCs w:val="20"/>
                    </w:rPr>
                    <w:t>21 % IVA:</w:t>
                  </w:r>
                </w:p>
                <w:p w:rsidR="00F57A95" w:rsidRPr="00374AAF" w:rsidRDefault="00F57A95" w:rsidP="00FF21FB">
                  <w:pPr>
                    <w:jc w:val="right"/>
                    <w:rPr>
                      <w:rFonts w:eastAsia="Calibri" w:cs="Arial"/>
                      <w:b/>
                      <w:i/>
                      <w:color w:val="000000"/>
                      <w:szCs w:val="20"/>
                    </w:rPr>
                  </w:pPr>
                </w:p>
              </w:tc>
              <w:tc>
                <w:tcPr>
                  <w:tcW w:w="1418" w:type="dxa"/>
                  <w:gridSpan w:val="2"/>
                  <w:tcBorders>
                    <w:top w:val="single" w:sz="7" w:space="0" w:color="000000"/>
                    <w:left w:val="none" w:sz="0" w:space="0" w:color="020000"/>
                    <w:bottom w:val="single" w:sz="7" w:space="0" w:color="000000"/>
                  </w:tcBorders>
                  <w:shd w:val="clear" w:color="auto" w:fill="auto"/>
                  <w:vAlign w:val="center"/>
                </w:tcPr>
                <w:p w:rsidR="00F57A95" w:rsidRPr="00374AAF" w:rsidRDefault="00F57A95" w:rsidP="00FF21FB">
                  <w:pPr>
                    <w:jc w:val="right"/>
                    <w:rPr>
                      <w:rFonts w:eastAsia="Calibri" w:cs="Arial"/>
                      <w:b/>
                      <w:color w:val="000000"/>
                      <w:szCs w:val="20"/>
                    </w:rPr>
                  </w:pPr>
                </w:p>
              </w:tc>
            </w:tr>
            <w:tr w:rsidR="00F57A95" w:rsidRPr="00374AAF" w:rsidTr="00FF21FB">
              <w:trPr>
                <w:trHeight w:hRule="exact" w:val="433"/>
              </w:trPr>
              <w:tc>
                <w:tcPr>
                  <w:tcW w:w="8647" w:type="dxa"/>
                  <w:gridSpan w:val="4"/>
                  <w:tcBorders>
                    <w:top w:val="single" w:sz="7" w:space="0" w:color="000000"/>
                    <w:left w:val="none" w:sz="0" w:space="0" w:color="020000"/>
                    <w:bottom w:val="single" w:sz="4" w:space="0" w:color="auto"/>
                  </w:tcBorders>
                  <w:shd w:val="clear" w:color="auto" w:fill="auto"/>
                  <w:vAlign w:val="center"/>
                </w:tcPr>
                <w:p w:rsidR="00F57A95" w:rsidRPr="00374AAF" w:rsidRDefault="00F57A95" w:rsidP="00FF21FB">
                  <w:pPr>
                    <w:widowControl w:val="0"/>
                    <w:pBdr>
                      <w:top w:val="nil"/>
                      <w:left w:val="nil"/>
                      <w:bottom w:val="nil"/>
                      <w:right w:val="nil"/>
                      <w:between w:val="nil"/>
                    </w:pBdr>
                    <w:ind w:left="2160"/>
                    <w:contextualSpacing/>
                    <w:jc w:val="right"/>
                    <w:rPr>
                      <w:rFonts w:eastAsia="Arial" w:cs="Arial"/>
                      <w:color w:val="000000"/>
                      <w:szCs w:val="20"/>
                    </w:rPr>
                  </w:pPr>
                  <w:r w:rsidRPr="00374AAF">
                    <w:rPr>
                      <w:rFonts w:eastAsia="Arial" w:cs="Arial"/>
                      <w:color w:val="000000"/>
                      <w:szCs w:val="20"/>
                    </w:rPr>
                    <w:t>Total IVA Inclòs:</w:t>
                  </w:r>
                </w:p>
                <w:p w:rsidR="00F57A95" w:rsidRPr="00374AAF" w:rsidRDefault="00F57A95" w:rsidP="00FF21FB">
                  <w:pPr>
                    <w:jc w:val="right"/>
                    <w:rPr>
                      <w:rFonts w:eastAsia="Calibri" w:cs="Arial"/>
                      <w:b/>
                      <w:i/>
                      <w:color w:val="000000"/>
                      <w:szCs w:val="20"/>
                    </w:rPr>
                  </w:pPr>
                </w:p>
              </w:tc>
              <w:tc>
                <w:tcPr>
                  <w:tcW w:w="1418" w:type="dxa"/>
                  <w:gridSpan w:val="2"/>
                  <w:tcBorders>
                    <w:top w:val="single" w:sz="7" w:space="0" w:color="000000"/>
                    <w:left w:val="none" w:sz="0" w:space="0" w:color="020000"/>
                    <w:bottom w:val="single" w:sz="4" w:space="0" w:color="auto"/>
                  </w:tcBorders>
                  <w:shd w:val="clear" w:color="auto" w:fill="BDD6EE" w:themeFill="accent1" w:themeFillTint="66"/>
                  <w:vAlign w:val="center"/>
                </w:tcPr>
                <w:p w:rsidR="00F57A95" w:rsidRPr="00374AAF" w:rsidRDefault="00F57A95" w:rsidP="00FF21FB">
                  <w:pPr>
                    <w:jc w:val="right"/>
                    <w:rPr>
                      <w:rFonts w:eastAsia="Calibri" w:cs="Arial"/>
                      <w:b/>
                      <w:color w:val="000000"/>
                      <w:szCs w:val="20"/>
                    </w:rPr>
                  </w:pPr>
                </w:p>
              </w:tc>
            </w:tr>
          </w:tbl>
          <w:p w:rsidR="00F57A95" w:rsidRPr="00374AAF" w:rsidRDefault="00F57A95" w:rsidP="00FF21FB">
            <w:pPr>
              <w:rPr>
                <w:rFonts w:eastAsia="Arial" w:cs="Arial"/>
                <w:b/>
                <w:szCs w:val="20"/>
              </w:rPr>
            </w:pPr>
            <w:r w:rsidRPr="00374AAF">
              <w:rPr>
                <w:rFonts w:eastAsia="Arial" w:cs="Arial"/>
                <w:b/>
                <w:szCs w:val="20"/>
              </w:rPr>
              <w:br w:type="page"/>
            </w:r>
          </w:p>
          <w:p w:rsidR="00F57A95" w:rsidRPr="00FF21FB" w:rsidRDefault="00F57A95" w:rsidP="00FF21FB">
            <w:pPr>
              <w:rPr>
                <w:rFonts w:cs="Arial"/>
                <w:i/>
                <w:szCs w:val="20"/>
              </w:rPr>
            </w:pPr>
            <w:r w:rsidRPr="00FF21FB">
              <w:rPr>
                <w:rFonts w:cs="Arial"/>
                <w:i/>
                <w:szCs w:val="20"/>
              </w:rPr>
              <w:t xml:space="preserve">        </w:t>
            </w:r>
          </w:p>
          <w:p w:rsidR="00F57A95" w:rsidRPr="00FF21FB" w:rsidRDefault="00F57A95" w:rsidP="00FF21FB">
            <w:pPr>
              <w:rPr>
                <w:rFonts w:cs="Arial"/>
                <w:i/>
                <w:szCs w:val="20"/>
              </w:rPr>
            </w:pPr>
          </w:p>
          <w:p w:rsidR="00F57A95" w:rsidRPr="00374AAF" w:rsidRDefault="00F57A95" w:rsidP="00FF21FB">
            <w:pPr>
              <w:shd w:val="clear" w:color="auto" w:fill="FFFFFF"/>
              <w:tabs>
                <w:tab w:val="left" w:leader="dot" w:pos="7162"/>
              </w:tabs>
              <w:ind w:left="567"/>
              <w:rPr>
                <w:rFonts w:cs="Arial"/>
                <w:color w:val="000000"/>
                <w:spacing w:val="6"/>
                <w:szCs w:val="20"/>
              </w:rPr>
            </w:pPr>
            <w:r w:rsidRPr="00374AAF">
              <w:rPr>
                <w:rFonts w:cs="Arial"/>
                <w:color w:val="000000"/>
                <w:spacing w:val="6"/>
                <w:szCs w:val="20"/>
              </w:rPr>
              <w:t>Signatura electrònica de la persona que formula la proposició.</w:t>
            </w:r>
          </w:p>
          <w:p w:rsidR="00F57A95" w:rsidRPr="00374AAF" w:rsidRDefault="00F57A95" w:rsidP="00FF21FB">
            <w:pPr>
              <w:ind w:left="567"/>
              <w:rPr>
                <w:rFonts w:cs="Arial"/>
                <w:color w:val="000000"/>
                <w:szCs w:val="20"/>
              </w:rPr>
            </w:pPr>
          </w:p>
          <w:p w:rsidR="00F57A95" w:rsidRPr="00374AAF" w:rsidRDefault="00F57A95" w:rsidP="00FF21FB">
            <w:pPr>
              <w:ind w:left="567"/>
              <w:rPr>
                <w:rFonts w:cs="Arial"/>
                <w:color w:val="000000"/>
                <w:szCs w:val="20"/>
              </w:rPr>
            </w:pPr>
          </w:p>
          <w:p w:rsidR="00F57A95" w:rsidRPr="00374AAF" w:rsidDel="001217D8" w:rsidRDefault="00F57A95" w:rsidP="00FF21FB">
            <w:pPr>
              <w:jc w:val="left"/>
              <w:rPr>
                <w:rFonts w:cs="Arial"/>
                <w:szCs w:val="20"/>
              </w:rPr>
            </w:pPr>
          </w:p>
        </w:tc>
      </w:tr>
      <w:tr w:rsidR="00F57A95" w:rsidRPr="0024307B" w:rsidTr="00FF21FB">
        <w:trPr>
          <w:trHeight w:val="397"/>
        </w:trPr>
        <w:tc>
          <w:tcPr>
            <w:tcW w:w="9780" w:type="dxa"/>
            <w:vAlign w:val="center"/>
          </w:tcPr>
          <w:p w:rsidR="00F57A95" w:rsidRPr="0024307B" w:rsidRDefault="00F57A95" w:rsidP="00FF21FB">
            <w:pPr>
              <w:autoSpaceDE w:val="0"/>
              <w:autoSpaceDN w:val="0"/>
              <w:adjustRightInd w:val="0"/>
              <w:ind w:left="567"/>
              <w:rPr>
                <w:rFonts w:cs="Arial"/>
                <w:b/>
                <w:szCs w:val="20"/>
              </w:rPr>
            </w:pPr>
          </w:p>
        </w:tc>
      </w:tr>
    </w:tbl>
    <w:p w:rsidR="00F57A95" w:rsidRPr="0024307B" w:rsidRDefault="00F57A95" w:rsidP="00F57A95">
      <w:pPr>
        <w:pStyle w:val="text"/>
        <w:ind w:left="862"/>
        <w:rPr>
          <w:rFonts w:ascii="Arial" w:hAnsi="Arial" w:cs="Arial"/>
          <w:bCs/>
          <w:sz w:val="10"/>
          <w:szCs w:val="10"/>
        </w:rPr>
      </w:pPr>
    </w:p>
    <w:p w:rsidR="00F57A95" w:rsidRPr="0024307B" w:rsidRDefault="00F57A95" w:rsidP="00F57A95">
      <w:pPr>
        <w:jc w:val="left"/>
        <w:rPr>
          <w:rFonts w:cs="Arial"/>
          <w:b/>
          <w:szCs w:val="20"/>
        </w:rPr>
      </w:pPr>
      <w:r w:rsidRPr="0024307B">
        <w:rPr>
          <w:rFonts w:cs="Arial"/>
          <w:b/>
          <w:szCs w:val="20"/>
        </w:rPr>
        <w:br w:type="page"/>
      </w:r>
    </w:p>
    <w:p w:rsidR="00F57A95" w:rsidRPr="0024307B" w:rsidRDefault="00F57A95" w:rsidP="00F57A95">
      <w:pPr>
        <w:autoSpaceDE w:val="0"/>
        <w:autoSpaceDN w:val="0"/>
        <w:adjustRightInd w:val="0"/>
        <w:ind w:left="284"/>
        <w:rPr>
          <w:rFonts w:cs="Arial"/>
          <w:b/>
          <w:szCs w:val="20"/>
        </w:rPr>
      </w:pPr>
      <w:r w:rsidRPr="0024307B">
        <w:rPr>
          <w:rFonts w:cs="Arial"/>
          <w:b/>
          <w:szCs w:val="20"/>
        </w:rPr>
        <w:lastRenderedPageBreak/>
        <w:t>ANNEX 3</w:t>
      </w:r>
    </w:p>
    <w:p w:rsidR="00F57A95" w:rsidRPr="0024307B" w:rsidRDefault="00F57A95" w:rsidP="00F57A95">
      <w:pPr>
        <w:autoSpaceDE w:val="0"/>
        <w:autoSpaceDN w:val="0"/>
        <w:adjustRightInd w:val="0"/>
        <w:ind w:left="284"/>
        <w:rPr>
          <w:rFonts w:cs="Arial"/>
          <w:b/>
          <w:szCs w:val="20"/>
        </w:rPr>
      </w:pPr>
    </w:p>
    <w:p w:rsidR="00F57A95" w:rsidRPr="0024307B" w:rsidRDefault="00F57A95" w:rsidP="00F57A95">
      <w:pPr>
        <w:autoSpaceDE w:val="0"/>
        <w:autoSpaceDN w:val="0"/>
        <w:adjustRightInd w:val="0"/>
        <w:ind w:left="284"/>
        <w:rPr>
          <w:rFonts w:cs="Arial"/>
          <w:b/>
          <w:szCs w:val="20"/>
        </w:rPr>
      </w:pPr>
      <w:r w:rsidRPr="0024307B">
        <w:rPr>
          <w:rFonts w:cs="Arial"/>
          <w:b/>
          <w:bCs/>
          <w:color w:val="000000"/>
          <w:spacing w:val="-4"/>
          <w:szCs w:val="20"/>
        </w:rPr>
        <w:t>MITJANS D’ACREDITACIÓ DE LA SOLVÈNCIA ECONÒMICA, FINANCERA i TÈCNICA, i DOCUMENTACIÓ ESPECÍFICA OBLIGATÒRIA</w:t>
      </w:r>
    </w:p>
    <w:p w:rsidR="00F57A95" w:rsidRPr="0024307B" w:rsidRDefault="00F57A95" w:rsidP="00F57A95">
      <w:pPr>
        <w:autoSpaceDE w:val="0"/>
        <w:autoSpaceDN w:val="0"/>
        <w:adjustRightInd w:val="0"/>
        <w:ind w:left="284"/>
        <w:rPr>
          <w:rFonts w:cs="Arial"/>
          <w:szCs w:val="20"/>
        </w:rPr>
      </w:pPr>
    </w:p>
    <w:p w:rsidR="00F57A95" w:rsidRPr="0024307B" w:rsidRDefault="00F57A95" w:rsidP="00F57A95">
      <w:pPr>
        <w:ind w:left="284"/>
        <w:rPr>
          <w:rFonts w:cs="Arial"/>
          <w:b/>
          <w:spacing w:val="-3"/>
          <w:szCs w:val="20"/>
        </w:rPr>
      </w:pPr>
      <w:r w:rsidRPr="0024307B">
        <w:rPr>
          <w:rFonts w:cs="Arial"/>
          <w:b/>
          <w:spacing w:val="-3"/>
          <w:szCs w:val="20"/>
        </w:rPr>
        <w:t xml:space="preserve">El </w:t>
      </w:r>
      <w:r w:rsidRPr="0024307B">
        <w:rPr>
          <w:rFonts w:cs="Arial"/>
          <w:b/>
          <w:spacing w:val="-3"/>
          <w:szCs w:val="20"/>
          <w:u w:val="single"/>
        </w:rPr>
        <w:t>primer classificat</w:t>
      </w:r>
      <w:r w:rsidRPr="0024307B">
        <w:rPr>
          <w:rFonts w:cs="Arial"/>
          <w:b/>
          <w:spacing w:val="-3"/>
          <w:szCs w:val="20"/>
        </w:rPr>
        <w:t>, proposat com a adjudicatari haurà d’acreditar la solvència econòmica, financera i tècnica següent:</w:t>
      </w:r>
    </w:p>
    <w:p w:rsidR="00F57A95" w:rsidRPr="0024307B" w:rsidRDefault="00F57A95" w:rsidP="00F57A95">
      <w:pPr>
        <w:ind w:left="284"/>
        <w:rPr>
          <w:rFonts w:cs="Arial"/>
          <w:b/>
          <w:spacing w:val="-3"/>
          <w:szCs w:val="20"/>
        </w:rPr>
      </w:pPr>
    </w:p>
    <w:p w:rsidR="00F57A95" w:rsidRPr="0024307B" w:rsidRDefault="00F57A95" w:rsidP="00F57A95">
      <w:pPr>
        <w:ind w:left="284"/>
        <w:rPr>
          <w:rFonts w:cs="Arial"/>
          <w:spacing w:val="-3"/>
          <w:szCs w:val="20"/>
        </w:rPr>
      </w:pPr>
      <w:r w:rsidRPr="0024307B">
        <w:rPr>
          <w:rFonts w:cs="Arial"/>
          <w:b/>
          <w:spacing w:val="-3"/>
          <w:szCs w:val="20"/>
        </w:rPr>
        <w:t>Documentació que acrediti la solvència econòmica i financera:</w:t>
      </w:r>
    </w:p>
    <w:p w:rsidR="00F57A95" w:rsidRPr="0024307B" w:rsidRDefault="00F57A95" w:rsidP="00F57A95">
      <w:pPr>
        <w:ind w:left="284"/>
        <w:rPr>
          <w:rFonts w:cs="Arial"/>
          <w:spacing w:val="-3"/>
          <w:szCs w:val="20"/>
        </w:rPr>
      </w:pPr>
    </w:p>
    <w:p w:rsidR="00F57A95" w:rsidRPr="0024307B" w:rsidRDefault="00F57A95" w:rsidP="00F57A95">
      <w:pPr>
        <w:ind w:left="284"/>
        <w:rPr>
          <w:rFonts w:cs="Arial"/>
          <w:szCs w:val="20"/>
        </w:rPr>
      </w:pPr>
      <w:r w:rsidRPr="0024307B">
        <w:rPr>
          <w:rFonts w:cs="Arial"/>
          <w:szCs w:val="20"/>
        </w:rPr>
        <w:t>De conformitat amb el que disposa l’article 87 de la LCSP, la justificació de la solvència econòmica i financera del licitador s’acreditarà-se pel mitjà següent:</w:t>
      </w:r>
    </w:p>
    <w:p w:rsidR="00F57A95" w:rsidRPr="0024307B" w:rsidRDefault="00F57A95" w:rsidP="00F57A95">
      <w:pPr>
        <w:ind w:left="284"/>
        <w:rPr>
          <w:rFonts w:cs="Arial"/>
          <w:szCs w:val="20"/>
        </w:rPr>
      </w:pPr>
    </w:p>
    <w:p w:rsidR="00F57A95" w:rsidRPr="0024307B" w:rsidRDefault="00F57A95" w:rsidP="00F57A95">
      <w:pPr>
        <w:numPr>
          <w:ilvl w:val="0"/>
          <w:numId w:val="3"/>
        </w:numPr>
        <w:tabs>
          <w:tab w:val="num" w:pos="567"/>
        </w:tabs>
        <w:ind w:left="567" w:hanging="283"/>
        <w:rPr>
          <w:rFonts w:cs="Arial"/>
          <w:szCs w:val="20"/>
        </w:rPr>
      </w:pPr>
      <w:r w:rsidRPr="0024307B">
        <w:rPr>
          <w:color w:val="000000"/>
        </w:rPr>
        <w:t xml:space="preserve">Volum anual de negocis en l'àmbit al qual es refereixi el contracte, referit al millor exercici dins dels tres últims disponibles en funció de les dates de constitució o d'inici d'activitats de l'empresari i de presentació de les ofertes per import igual o superior al </w:t>
      </w:r>
      <w:r>
        <w:rPr>
          <w:color w:val="000000"/>
        </w:rPr>
        <w:t>pressupost</w:t>
      </w:r>
      <w:r w:rsidRPr="0024307B">
        <w:rPr>
          <w:color w:val="000000"/>
        </w:rPr>
        <w:t xml:space="preserve"> del contracte</w:t>
      </w:r>
      <w:r w:rsidRPr="0024307B">
        <w:rPr>
          <w:rFonts w:cs="Arial"/>
        </w:rPr>
        <w:t xml:space="preserve">. </w:t>
      </w:r>
    </w:p>
    <w:p w:rsidR="00F57A95" w:rsidRPr="0024307B" w:rsidRDefault="00F57A95" w:rsidP="00F57A95">
      <w:pPr>
        <w:ind w:left="360"/>
        <w:rPr>
          <w:rFonts w:cs="Arial"/>
          <w:szCs w:val="20"/>
        </w:rPr>
      </w:pPr>
    </w:p>
    <w:p w:rsidR="00F57A95" w:rsidRPr="0024307B" w:rsidRDefault="00F57A95" w:rsidP="00F57A95">
      <w:pPr>
        <w:ind w:left="284"/>
        <w:rPr>
          <w:rFonts w:cs="Arial"/>
          <w:szCs w:val="20"/>
        </w:rPr>
      </w:pPr>
      <w:r w:rsidRPr="0024307B">
        <w:rPr>
          <w:rFonts w:cs="Arial"/>
          <w:szCs w:val="20"/>
        </w:rPr>
        <w:t>En cas que el licitador sigui una persona jurídica, aportarà els Comptes Anuals i l’Informe de Gestió del darrer exercici i el corresponent Informe d’Auditoria, dipositats en el corresponent Registre Mercantil. Tractant-se de licitadors estrangers aportaran la documentació anàloga requerida per la legislació del seu Estat. En el cas d’empresaris no obligats a presentar els comptes en registres oficials, podran aportar coma mitjà alternativa d’acreditació els llibres de comptabilitat degudament legalitzats.</w:t>
      </w:r>
    </w:p>
    <w:p w:rsidR="00F57A95" w:rsidRPr="0024307B" w:rsidRDefault="00F57A95" w:rsidP="00F57A95">
      <w:pPr>
        <w:ind w:left="284"/>
        <w:rPr>
          <w:rFonts w:cs="Arial"/>
          <w:szCs w:val="20"/>
        </w:rPr>
      </w:pPr>
    </w:p>
    <w:p w:rsidR="00F57A95" w:rsidRPr="0024307B" w:rsidRDefault="00F57A95" w:rsidP="00F57A95">
      <w:pPr>
        <w:ind w:left="284"/>
        <w:rPr>
          <w:rFonts w:cs="Arial"/>
          <w:szCs w:val="20"/>
        </w:rPr>
      </w:pPr>
      <w:r w:rsidRPr="0024307B">
        <w:rPr>
          <w:rFonts w:cs="Arial"/>
          <w:szCs w:val="20"/>
        </w:rPr>
        <w:t>Si per raons justificades un licitador no pot facilitar les referències sol·licitades, podrà acreditar la seva solvència econòmica i financera per mitjà de qualsevol altra documentació considerada com a suficient per l’Administració.</w:t>
      </w:r>
    </w:p>
    <w:p w:rsidR="00F57A95" w:rsidRPr="0024307B" w:rsidRDefault="00F57A95" w:rsidP="00F57A95">
      <w:pPr>
        <w:pStyle w:val="Legal1"/>
        <w:rPr>
          <w:rFonts w:cs="Arial"/>
          <w:sz w:val="20"/>
          <w:szCs w:val="20"/>
        </w:rPr>
      </w:pPr>
    </w:p>
    <w:p w:rsidR="00F57A95" w:rsidRPr="0024307B" w:rsidRDefault="00F57A95" w:rsidP="00F57A95">
      <w:pPr>
        <w:ind w:left="284"/>
        <w:rPr>
          <w:rFonts w:cs="Arial"/>
          <w:b/>
          <w:szCs w:val="20"/>
        </w:rPr>
      </w:pPr>
      <w:r w:rsidRPr="0024307B">
        <w:rPr>
          <w:rFonts w:cs="Arial"/>
          <w:b/>
          <w:szCs w:val="20"/>
        </w:rPr>
        <w:t>Documentació que acrediti la solvència tècnica o professional:</w:t>
      </w:r>
    </w:p>
    <w:p w:rsidR="00F57A95" w:rsidRPr="0024307B" w:rsidRDefault="00F57A95" w:rsidP="00F57A95">
      <w:pPr>
        <w:pStyle w:val="Legal1"/>
        <w:rPr>
          <w:rFonts w:cs="Arial"/>
          <w:sz w:val="20"/>
          <w:szCs w:val="20"/>
        </w:rPr>
      </w:pPr>
    </w:p>
    <w:p w:rsidR="00F57A95" w:rsidRPr="0024307B" w:rsidRDefault="00F57A95" w:rsidP="00F57A95">
      <w:pPr>
        <w:ind w:left="284"/>
        <w:rPr>
          <w:rFonts w:cs="Arial"/>
          <w:szCs w:val="20"/>
        </w:rPr>
      </w:pPr>
      <w:r w:rsidRPr="0024307B">
        <w:rPr>
          <w:rFonts w:cs="Arial"/>
          <w:szCs w:val="20"/>
        </w:rPr>
        <w:t>De conformitat amb el que disposa l’article 88 de la LCSP, la justificació de la solvència tècnica del licitador s’acreditarà pels mitjans següents:</w:t>
      </w:r>
    </w:p>
    <w:p w:rsidR="00F57A95" w:rsidRPr="0024307B" w:rsidRDefault="00F57A95" w:rsidP="00F57A95">
      <w:pPr>
        <w:ind w:left="284"/>
        <w:rPr>
          <w:rFonts w:cs="Arial"/>
          <w:szCs w:val="20"/>
        </w:rPr>
      </w:pPr>
    </w:p>
    <w:p w:rsidR="00F57A95" w:rsidRPr="0024307B" w:rsidRDefault="00F57A95" w:rsidP="00F57A95">
      <w:pPr>
        <w:pStyle w:val="text"/>
        <w:numPr>
          <w:ilvl w:val="0"/>
          <w:numId w:val="8"/>
        </w:numPr>
        <w:tabs>
          <w:tab w:val="left" w:pos="567"/>
        </w:tabs>
        <w:spacing w:line="240" w:lineRule="auto"/>
        <w:ind w:left="567" w:hanging="207"/>
        <w:rPr>
          <w:rFonts w:ascii="Arial" w:hAnsi="Arial" w:cs="Arial"/>
        </w:rPr>
      </w:pPr>
      <w:r w:rsidRPr="0024307B">
        <w:rPr>
          <w:rFonts w:ascii="Arial" w:hAnsi="Arial" w:cs="Arial"/>
        </w:rPr>
        <w:t>Relació de les obres executades en el curs dels cinc darrers anys, avalada per certificats de bona execució. Aquests certificats han d’indicar l’import, les dates i el lloc d’execució de les obres i s’ha de precisar si es van dur a terme segons les regles per les quals es regeix la professió i es van portar normalment a bon terme; si s’escau, els certificats esmentats els ha de comunicar directament a l’òrgan de contractació l’autoritat competent.</w:t>
      </w:r>
      <w:r w:rsidRPr="0024307B">
        <w:t xml:space="preserve"> </w:t>
      </w:r>
    </w:p>
    <w:p w:rsidR="00F57A95" w:rsidRPr="0024307B" w:rsidRDefault="00F57A95" w:rsidP="00F57A95">
      <w:pPr>
        <w:ind w:left="284"/>
        <w:rPr>
          <w:rFonts w:cs="Arial"/>
          <w:szCs w:val="20"/>
        </w:rPr>
      </w:pPr>
    </w:p>
    <w:p w:rsidR="00F57A95" w:rsidRPr="0024307B" w:rsidRDefault="00F57A95" w:rsidP="00F57A95">
      <w:pPr>
        <w:ind w:left="567"/>
        <w:rPr>
          <w:rFonts w:cs="Arial"/>
          <w:szCs w:val="20"/>
        </w:rPr>
      </w:pPr>
      <w:r w:rsidRPr="0024307B">
        <w:rPr>
          <w:rFonts w:cs="Arial"/>
          <w:szCs w:val="20"/>
        </w:rPr>
        <w:t>Els licitadors hauran d’acreditar haver executat de forma acumulada un import mínim (sense impostos) igual o superior al pressupost de licitació.</w:t>
      </w:r>
    </w:p>
    <w:p w:rsidR="00F57A95" w:rsidRPr="0024307B" w:rsidRDefault="00F57A95" w:rsidP="00F57A95">
      <w:pPr>
        <w:ind w:left="284"/>
        <w:rPr>
          <w:rFonts w:cs="Arial"/>
          <w:szCs w:val="20"/>
        </w:rPr>
      </w:pPr>
    </w:p>
    <w:p w:rsidR="00F57A95" w:rsidRPr="0024307B" w:rsidRDefault="00F57A95" w:rsidP="00F57A95">
      <w:pPr>
        <w:ind w:left="284"/>
        <w:rPr>
          <w:rFonts w:cs="Arial"/>
          <w:szCs w:val="20"/>
        </w:rPr>
      </w:pPr>
      <w:r w:rsidRPr="0024307B">
        <w:rPr>
          <w:rFonts w:cs="Arial"/>
          <w:szCs w:val="20"/>
        </w:rPr>
        <w:t>D’acord amb el previst en l’article 77.1 b de la LCSP, els licitadors podran acreditar la seva solvència, indistintament i de forma alternativa, mitjançant la classificació que correspongui al contracte o mitjançant l’aportació de documents acreditatius dels requisits mínims de solvència econòmica i financera i de solvència tècnica o professional establerts en aquest Annex.</w:t>
      </w:r>
    </w:p>
    <w:p w:rsidR="00F57A95" w:rsidRPr="0024307B" w:rsidRDefault="00F57A95" w:rsidP="00F57A95">
      <w:pPr>
        <w:ind w:left="284"/>
        <w:rPr>
          <w:rFonts w:cs="Arial"/>
          <w:sz w:val="16"/>
          <w:szCs w:val="16"/>
        </w:rPr>
      </w:pPr>
    </w:p>
    <w:p w:rsidR="00F57A95" w:rsidRPr="0024307B" w:rsidRDefault="00F57A95" w:rsidP="00F57A95">
      <w:pPr>
        <w:ind w:left="284"/>
        <w:rPr>
          <w:rFonts w:cs="Arial"/>
          <w:szCs w:val="20"/>
        </w:rPr>
      </w:pPr>
      <w:r w:rsidRPr="0024307B">
        <w:rPr>
          <w:rFonts w:cs="Arial"/>
          <w:szCs w:val="20"/>
        </w:rPr>
        <w:t>D’acord amb l’article 86.1 de la LCSP, si el contracte no es troba subjecte a regulació harmonitzada, l’òrgan de contractació pot admetre de forma justificada altres mitjans de prova de la solvència diferents dels establerts en la LCSP, tal com estableix l’article 86.1 de la LCSP.</w:t>
      </w:r>
      <w:r w:rsidRPr="0024307B">
        <w:rPr>
          <w:rFonts w:cs="Arial"/>
          <w:szCs w:val="20"/>
        </w:rPr>
        <w:br w:type="page"/>
      </w:r>
    </w:p>
    <w:p w:rsidR="00F57A95" w:rsidRPr="0024307B" w:rsidRDefault="00F57A95" w:rsidP="00F57A95">
      <w:pPr>
        <w:ind w:left="284"/>
        <w:rPr>
          <w:rFonts w:cs="Arial"/>
          <w:b/>
          <w:szCs w:val="20"/>
        </w:rPr>
      </w:pPr>
      <w:r w:rsidRPr="0024307B">
        <w:rPr>
          <w:rFonts w:cs="Arial"/>
          <w:b/>
          <w:szCs w:val="20"/>
        </w:rPr>
        <w:lastRenderedPageBreak/>
        <w:t>ANNEX 4</w:t>
      </w:r>
    </w:p>
    <w:p w:rsidR="00F57A95" w:rsidRPr="0024307B" w:rsidRDefault="00F57A95" w:rsidP="00F57A95">
      <w:pPr>
        <w:autoSpaceDE w:val="0"/>
        <w:autoSpaceDN w:val="0"/>
        <w:adjustRightInd w:val="0"/>
        <w:ind w:left="284"/>
        <w:rPr>
          <w:rFonts w:cs="Arial"/>
          <w:b/>
          <w:szCs w:val="20"/>
        </w:rPr>
      </w:pPr>
    </w:p>
    <w:p w:rsidR="00F57A95" w:rsidRPr="0024307B" w:rsidRDefault="00F57A95" w:rsidP="00F57A95">
      <w:pPr>
        <w:autoSpaceDE w:val="0"/>
        <w:autoSpaceDN w:val="0"/>
        <w:adjustRightInd w:val="0"/>
        <w:ind w:left="284"/>
        <w:rPr>
          <w:rFonts w:cs="Arial"/>
          <w:b/>
          <w:szCs w:val="20"/>
        </w:rPr>
      </w:pPr>
      <w:r w:rsidRPr="0024307B">
        <w:rPr>
          <w:rFonts w:cs="Arial"/>
          <w:b/>
          <w:szCs w:val="20"/>
        </w:rPr>
        <w:t xml:space="preserve">ASPECTES </w:t>
      </w:r>
      <w:r w:rsidRPr="0024307B">
        <w:rPr>
          <w:rFonts w:cs="Arial"/>
          <w:b/>
          <w:bCs/>
          <w:szCs w:val="20"/>
        </w:rPr>
        <w:t>ECONÒMICS i TÈCNICS</w:t>
      </w:r>
      <w:r w:rsidRPr="0024307B">
        <w:rPr>
          <w:rFonts w:cs="Arial"/>
          <w:b/>
          <w:szCs w:val="20"/>
        </w:rPr>
        <w:t xml:space="preserve"> SUBJECTES A NEGOCIACIÓ/CRITERIS D’ADJUDICACIÓ</w:t>
      </w:r>
    </w:p>
    <w:p w:rsidR="00F57A95" w:rsidRPr="0024307B" w:rsidRDefault="00F57A95" w:rsidP="00F57A95">
      <w:pPr>
        <w:autoSpaceDE w:val="0"/>
        <w:autoSpaceDN w:val="0"/>
        <w:adjustRightInd w:val="0"/>
        <w:rPr>
          <w:rFonts w:cs="Arial"/>
          <w:b/>
          <w:szCs w:val="20"/>
        </w:rPr>
      </w:pPr>
    </w:p>
    <w:p w:rsidR="00F57A95" w:rsidRPr="0024307B" w:rsidRDefault="00F57A95" w:rsidP="00F57A95">
      <w:pPr>
        <w:pStyle w:val="text"/>
        <w:ind w:left="284"/>
        <w:rPr>
          <w:rFonts w:ascii="Arial" w:hAnsi="Arial" w:cs="Arial"/>
        </w:rPr>
      </w:pPr>
      <w:r w:rsidRPr="0024307B">
        <w:rPr>
          <w:rFonts w:ascii="Arial" w:hAnsi="Arial" w:cs="Arial"/>
        </w:rPr>
        <w:t>De conformitat amb els articles 145.1, 169 i 170 de la LCSP i atenent a l’objecte del contracte de referència, es proposen els següents criteris d’adjudicació:</w:t>
      </w:r>
    </w:p>
    <w:p w:rsidR="00F57A95" w:rsidRPr="0024307B" w:rsidRDefault="00F57A95" w:rsidP="00F57A95">
      <w:pPr>
        <w:pStyle w:val="text"/>
        <w:ind w:hanging="283"/>
        <w:rPr>
          <w:rFonts w:ascii="Arial" w:hAnsi="Arial" w:cs="Arial"/>
        </w:rPr>
      </w:pPr>
    </w:p>
    <w:p w:rsidR="00F57A95" w:rsidRPr="0024307B" w:rsidRDefault="00F57A95" w:rsidP="00F57A95">
      <w:pPr>
        <w:widowControl w:val="0"/>
        <w:numPr>
          <w:ilvl w:val="0"/>
          <w:numId w:val="14"/>
        </w:numPr>
        <w:tabs>
          <w:tab w:val="clear" w:pos="2253"/>
          <w:tab w:val="num" w:pos="1637"/>
        </w:tabs>
        <w:ind w:left="1637"/>
        <w:jc w:val="left"/>
        <w:rPr>
          <w:rFonts w:cs="Arial"/>
          <w:b/>
          <w:szCs w:val="20"/>
          <w:u w:val="single"/>
        </w:rPr>
      </w:pPr>
      <w:r w:rsidRPr="0024307B">
        <w:rPr>
          <w:rFonts w:cs="Arial"/>
          <w:szCs w:val="20"/>
        </w:rPr>
        <w:t>Aspectes econòmics i tècnics subjectes a negociació: Preu.</w:t>
      </w:r>
    </w:p>
    <w:p w:rsidR="00F57A95" w:rsidRPr="0024307B" w:rsidRDefault="00F57A95" w:rsidP="00F57A95">
      <w:pPr>
        <w:widowControl w:val="0"/>
        <w:numPr>
          <w:ilvl w:val="0"/>
          <w:numId w:val="14"/>
        </w:numPr>
        <w:tabs>
          <w:tab w:val="clear" w:pos="2253"/>
          <w:tab w:val="num" w:pos="1637"/>
        </w:tabs>
        <w:ind w:left="1637"/>
        <w:jc w:val="left"/>
        <w:rPr>
          <w:rFonts w:cs="Arial"/>
          <w:szCs w:val="20"/>
        </w:rPr>
      </w:pPr>
      <w:r w:rsidRPr="0024307B">
        <w:rPr>
          <w:rFonts w:cs="Arial"/>
          <w:szCs w:val="20"/>
        </w:rPr>
        <w:t>Criteris d’adjudicació: Preu, d’acord amb l’art. 146.1 de la LCSP.</w:t>
      </w:r>
    </w:p>
    <w:p w:rsidR="00F57A95" w:rsidRPr="0024307B" w:rsidRDefault="00F57A95" w:rsidP="00F57A95">
      <w:pPr>
        <w:pStyle w:val="text"/>
        <w:spacing w:line="240" w:lineRule="auto"/>
        <w:ind w:left="284"/>
        <w:contextualSpacing/>
        <w:rPr>
          <w:rFonts w:ascii="Arial" w:hAnsi="Arial" w:cs="Arial"/>
          <w:b/>
        </w:rPr>
      </w:pPr>
    </w:p>
    <w:p w:rsidR="00F57A95" w:rsidRPr="0024307B" w:rsidRDefault="00F57A95" w:rsidP="00F57A95">
      <w:pPr>
        <w:pStyle w:val="text"/>
        <w:spacing w:line="240" w:lineRule="auto"/>
        <w:ind w:left="284"/>
        <w:contextualSpacing/>
        <w:rPr>
          <w:rFonts w:ascii="Arial" w:hAnsi="Arial" w:cs="Arial"/>
          <w:b/>
          <w:u w:val="single"/>
        </w:rPr>
      </w:pPr>
      <w:r w:rsidRPr="0024307B">
        <w:rPr>
          <w:rFonts w:ascii="Arial" w:hAnsi="Arial" w:cs="Arial"/>
          <w:b/>
        </w:rPr>
        <w:t xml:space="preserve">Criteris d’adjudicació avaluables mitjançant fórmules automàtiques: </w:t>
      </w:r>
      <w:r w:rsidRPr="0024307B">
        <w:rPr>
          <w:rFonts w:ascii="Arial" w:hAnsi="Arial" w:cs="Arial"/>
          <w:b/>
          <w:u w:val="single"/>
        </w:rPr>
        <w:t>100 PUNTS.</w:t>
      </w:r>
    </w:p>
    <w:p w:rsidR="00F57A95" w:rsidRPr="0024307B" w:rsidRDefault="00F57A95" w:rsidP="00F57A95">
      <w:pPr>
        <w:pStyle w:val="text"/>
        <w:spacing w:line="240" w:lineRule="auto"/>
        <w:ind w:left="284"/>
        <w:contextualSpacing/>
        <w:rPr>
          <w:rFonts w:ascii="Arial" w:hAnsi="Arial" w:cs="Arial"/>
          <w:u w:val="single"/>
        </w:rPr>
      </w:pPr>
    </w:p>
    <w:p w:rsidR="00F57A95" w:rsidRPr="0024307B" w:rsidRDefault="00F57A95" w:rsidP="00F57A95">
      <w:pPr>
        <w:pStyle w:val="text"/>
        <w:spacing w:line="240" w:lineRule="auto"/>
        <w:ind w:left="284"/>
        <w:contextualSpacing/>
        <w:rPr>
          <w:rFonts w:ascii="Arial" w:hAnsi="Arial" w:cs="Arial"/>
        </w:rPr>
      </w:pPr>
      <w:r w:rsidRPr="0024307B">
        <w:rPr>
          <w:rFonts w:ascii="Arial" w:hAnsi="Arial" w:cs="Arial"/>
        </w:rPr>
        <w:t>De conformitat amb l’article 146.1 de la LCSP, per a l’avaluació de les ofertes conforme a criteris quantificables mitjançant la mera aplicació de fórmules, s’utilitzaran les següents:</w:t>
      </w:r>
    </w:p>
    <w:p w:rsidR="00F57A95" w:rsidRPr="0024307B" w:rsidRDefault="00F57A95" w:rsidP="00F57A95">
      <w:pPr>
        <w:pStyle w:val="text"/>
        <w:spacing w:line="240" w:lineRule="auto"/>
        <w:ind w:left="993"/>
        <w:contextualSpacing/>
        <w:rPr>
          <w:rFonts w:ascii="Arial" w:hAnsi="Arial" w:cs="Arial"/>
        </w:rPr>
      </w:pPr>
    </w:p>
    <w:p w:rsidR="00F57A95" w:rsidRPr="0024307B" w:rsidRDefault="00F57A95" w:rsidP="00F57A95">
      <w:pPr>
        <w:widowControl w:val="0"/>
        <w:numPr>
          <w:ilvl w:val="1"/>
          <w:numId w:val="14"/>
        </w:numPr>
        <w:tabs>
          <w:tab w:val="clear" w:pos="2973"/>
          <w:tab w:val="num" w:pos="1353"/>
        </w:tabs>
        <w:ind w:left="1353"/>
        <w:rPr>
          <w:rFonts w:cs="Arial"/>
          <w:szCs w:val="20"/>
          <w:u w:val="single"/>
        </w:rPr>
      </w:pPr>
      <w:r w:rsidRPr="0024307B">
        <w:rPr>
          <w:rFonts w:cs="Arial"/>
          <w:szCs w:val="20"/>
          <w:u w:val="single"/>
        </w:rPr>
        <w:t xml:space="preserve">Puntuació de l’oferta econòmica: </w:t>
      </w:r>
      <w:r w:rsidRPr="0024307B">
        <w:rPr>
          <w:rFonts w:cs="Arial"/>
          <w:b/>
          <w:szCs w:val="20"/>
          <w:u w:val="single"/>
        </w:rPr>
        <w:t>100 punts</w:t>
      </w:r>
      <w:r w:rsidRPr="0024307B">
        <w:rPr>
          <w:rFonts w:cs="Arial"/>
          <w:szCs w:val="20"/>
          <w:u w:val="single"/>
        </w:rPr>
        <w:t xml:space="preserve"> d’acord a l’aplicació de la següent fórmula:</w:t>
      </w:r>
    </w:p>
    <w:p w:rsidR="00F57A95" w:rsidRDefault="00F57A95" w:rsidP="00F57A95">
      <w:pPr>
        <w:ind w:left="993"/>
        <w:rPr>
          <w:rFonts w:cs="Arial"/>
          <w:szCs w:val="20"/>
        </w:rPr>
      </w:pPr>
    </w:p>
    <w:p w:rsidR="00F57A95" w:rsidRPr="00552815" w:rsidRDefault="00F57A95" w:rsidP="00F57A95">
      <w:pPr>
        <w:ind w:left="2410" w:hanging="1417"/>
        <w:rPr>
          <w:rFonts w:cs="Arial"/>
        </w:rPr>
      </w:pPr>
      <m:oMathPara>
        <m:oMathParaPr>
          <m:jc m:val="left"/>
        </m:oMathParaPr>
        <m:oMath>
          <m:r>
            <w:rPr>
              <w:rFonts w:ascii="Cambria Math" w:hAnsi="Cambria Math" w:cstheme="minorBidi"/>
              <w:color w:val="000000" w:themeColor="text1"/>
            </w:rPr>
            <m:t>P</m:t>
          </m:r>
          <m:r>
            <w:rPr>
              <w:rFonts w:ascii="Cambria Math" w:hAnsi="Cambria Math" w:cstheme="minorBidi"/>
              <w:color w:val="000000" w:themeColor="text1"/>
              <w:position w:val="-7"/>
              <w:vertAlign w:val="subscript"/>
            </w:rPr>
            <m:t>v</m:t>
          </m:r>
          <m:r>
            <w:rPr>
              <w:rFonts w:ascii="Cambria Math" w:eastAsia="Cambria Math" w:hAnsi="Cambria Math" w:cstheme="minorBidi"/>
              <w:color w:val="000000" w:themeColor="text1"/>
            </w:rPr>
            <m:t>=</m:t>
          </m:r>
          <m:d>
            <m:dPr>
              <m:begChr m:val="["/>
              <m:endChr m:val="]"/>
              <m:ctrlPr>
                <w:rPr>
                  <w:rFonts w:ascii="Cambria Math" w:eastAsia="Cambria Math" w:hAnsi="Cambria Math" w:cstheme="minorBidi"/>
                  <w:i/>
                  <w:iCs/>
                  <w:color w:val="000000" w:themeColor="text1"/>
                </w:rPr>
              </m:ctrlPr>
            </m:dPr>
            <m:e>
              <m:r>
                <w:rPr>
                  <w:rFonts w:ascii="Cambria Math" w:eastAsia="Cambria Math" w:hAnsi="Cambria Math" w:cstheme="minorBidi"/>
                  <w:color w:val="000000" w:themeColor="text1"/>
                </w:rPr>
                <m:t>1-</m:t>
              </m:r>
              <m:d>
                <m:dPr>
                  <m:ctrlPr>
                    <w:rPr>
                      <w:rFonts w:ascii="Cambria Math" w:eastAsiaTheme="minorEastAsia" w:hAnsi="Cambria Math" w:cstheme="minorBidi"/>
                      <w:i/>
                      <w:iCs/>
                      <w:color w:val="000000" w:themeColor="text1"/>
                    </w:rPr>
                  </m:ctrlPr>
                </m:dPr>
                <m:e>
                  <m:func>
                    <m:funcPr>
                      <m:ctrlPr>
                        <w:rPr>
                          <w:rFonts w:ascii="Cambria Math" w:eastAsiaTheme="minorEastAsia" w:hAnsi="Cambria Math" w:cstheme="minorBidi"/>
                          <w:i/>
                          <w:iCs/>
                          <w:color w:val="000000" w:themeColor="text1"/>
                        </w:rPr>
                      </m:ctrlPr>
                    </m:funcPr>
                    <m:fName>
                      <m:r>
                        <w:rPr>
                          <w:rFonts w:ascii="Cambria Math" w:hAnsi="Cambria Math" w:cstheme="minorBidi"/>
                          <w:color w:val="000000" w:themeColor="text1"/>
                        </w:rPr>
                        <m:t> </m:t>
                      </m:r>
                    </m:fName>
                    <m:e>
                      <m:f>
                        <m:fPr>
                          <m:ctrlPr>
                            <w:rPr>
                              <w:rFonts w:ascii="Cambria Math" w:eastAsiaTheme="minorEastAsia" w:hAnsi="Cambria Math" w:cstheme="minorBidi"/>
                              <w:i/>
                              <w:iCs/>
                              <w:color w:val="000000" w:themeColor="text1"/>
                            </w:rPr>
                          </m:ctrlPr>
                        </m:fPr>
                        <m:num>
                          <m:r>
                            <w:rPr>
                              <w:rFonts w:ascii="Cambria Math" w:hAnsi="Cambria Math" w:cstheme="minorBidi"/>
                              <w:color w:val="000000" w:themeColor="text1"/>
                            </w:rPr>
                            <m:t>O</m:t>
                          </m:r>
                          <m:r>
                            <w:rPr>
                              <w:rFonts w:ascii="Cambria Math" w:hAnsi="Cambria Math" w:cstheme="minorBidi"/>
                              <w:color w:val="000000" w:themeColor="text1"/>
                              <w:position w:val="-7"/>
                              <w:vertAlign w:val="subscript"/>
                            </w:rPr>
                            <m:t>v</m:t>
                          </m:r>
                          <m:r>
                            <w:rPr>
                              <w:rFonts w:ascii="Cambria Math" w:hAnsi="Cambria Math" w:cstheme="minorBidi"/>
                              <w:color w:val="000000" w:themeColor="text1"/>
                            </w:rPr>
                            <m:t>-Om</m:t>
                          </m:r>
                        </m:num>
                        <m:den>
                          <m:r>
                            <w:rPr>
                              <w:rFonts w:ascii="Cambria Math" w:hAnsi="Cambria Math" w:cstheme="minorBidi"/>
                              <w:color w:val="000000" w:themeColor="text1"/>
                            </w:rPr>
                            <m:t>IL</m:t>
                          </m:r>
                        </m:den>
                      </m:f>
                    </m:e>
                  </m:func>
                  <m:r>
                    <w:rPr>
                      <w:rFonts w:ascii="Cambria Math" w:hAnsi="Cambria Math" w:cstheme="minorBidi"/>
                      <w:color w:val="000000" w:themeColor="text1"/>
                    </w:rPr>
                    <m:t> </m:t>
                  </m:r>
                </m:e>
              </m:d>
              <m:r>
                <w:rPr>
                  <w:rFonts w:ascii="Cambria Math" w:eastAsia="Cambria Math" w:hAnsi="Cambria Math" w:cstheme="minorBidi"/>
                  <w:color w:val="000000" w:themeColor="text1"/>
                </w:rPr>
                <m:t>×</m:t>
              </m:r>
              <m:d>
                <m:dPr>
                  <m:ctrlPr>
                    <w:rPr>
                      <w:rFonts w:ascii="Cambria Math" w:eastAsia="Cambria Math" w:hAnsi="Cambria Math" w:cstheme="minorBidi"/>
                      <w:i/>
                      <w:iCs/>
                      <w:color w:val="000000" w:themeColor="text1"/>
                    </w:rPr>
                  </m:ctrlPr>
                </m:dPr>
                <m:e>
                  <m:f>
                    <m:fPr>
                      <m:ctrlPr>
                        <w:rPr>
                          <w:rFonts w:ascii="Cambria Math" w:eastAsia="Cambria Math" w:hAnsi="Cambria Math" w:cstheme="minorBidi"/>
                          <w:i/>
                          <w:iCs/>
                          <w:color w:val="000000" w:themeColor="text1"/>
                        </w:rPr>
                      </m:ctrlPr>
                    </m:fPr>
                    <m:num>
                      <m:r>
                        <w:rPr>
                          <w:rFonts w:ascii="Cambria Math" w:eastAsia="Cambria Math" w:hAnsi="Cambria Math" w:cstheme="minorBidi"/>
                          <w:color w:val="000000" w:themeColor="text1"/>
                        </w:rPr>
                        <m:t>1</m:t>
                      </m:r>
                    </m:num>
                    <m:den>
                      <m:r>
                        <w:rPr>
                          <w:rFonts w:ascii="Cambria Math" w:eastAsia="Cambria Math" w:hAnsi="Cambria Math" w:cstheme="minorBidi"/>
                          <w:color w:val="000000" w:themeColor="text1"/>
                        </w:rPr>
                        <m:t>VP</m:t>
                      </m:r>
                    </m:den>
                  </m:f>
                </m:e>
              </m:d>
            </m:e>
          </m:d>
          <m:r>
            <w:rPr>
              <w:rFonts w:ascii="Cambria Math" w:eastAsia="Cambria Math" w:hAnsi="Cambria Math" w:cstheme="minorBidi"/>
              <w:color w:val="000000" w:themeColor="text1"/>
            </w:rPr>
            <m:t>×</m:t>
          </m:r>
          <m:r>
            <w:rPr>
              <w:rFonts w:ascii="Cambria Math" w:hAnsi="Cambria Math" w:cstheme="minorBidi"/>
              <w:color w:val="000000" w:themeColor="text1"/>
            </w:rPr>
            <m:t>P </m:t>
          </m:r>
        </m:oMath>
      </m:oMathPara>
    </w:p>
    <w:p w:rsidR="00F57A95" w:rsidRPr="0024307B" w:rsidRDefault="00F57A95" w:rsidP="00F57A95">
      <w:pPr>
        <w:ind w:left="993"/>
        <w:rPr>
          <w:rFonts w:cs="Arial"/>
          <w:szCs w:val="20"/>
        </w:rPr>
      </w:pPr>
      <w:r w:rsidRPr="0024307B">
        <w:rPr>
          <w:rFonts w:cs="Arial"/>
          <w:szCs w:val="20"/>
        </w:rPr>
        <w:t xml:space="preserve"> </w:t>
      </w:r>
    </w:p>
    <w:p w:rsidR="00F57A95" w:rsidRPr="00FF21FB" w:rsidRDefault="00F57A95" w:rsidP="00F57A95">
      <w:pPr>
        <w:pStyle w:val="Prrafodelista"/>
        <w:widowControl w:val="0"/>
        <w:ind w:firstLine="708"/>
        <w:rPr>
          <w:rFonts w:ascii="Arial" w:hAnsi="Arial" w:cs="Arial"/>
          <w:sz w:val="20"/>
          <w:szCs w:val="20"/>
        </w:rPr>
      </w:pPr>
      <w:r w:rsidRPr="00FF21FB">
        <w:rPr>
          <w:rFonts w:ascii="Arial" w:hAnsi="Arial" w:cs="Arial"/>
          <w:sz w:val="20"/>
          <w:szCs w:val="20"/>
        </w:rPr>
        <w:t>On:</w:t>
      </w:r>
    </w:p>
    <w:p w:rsidR="00F57A95" w:rsidRPr="00533367" w:rsidRDefault="00F57A95" w:rsidP="00F57A95">
      <w:pPr>
        <w:ind w:left="2124"/>
        <w:rPr>
          <w:rFonts w:cs="Arial"/>
          <w:szCs w:val="20"/>
        </w:rPr>
      </w:pPr>
      <w:r w:rsidRPr="00533367">
        <w:rPr>
          <w:rFonts w:cs="Arial"/>
          <w:szCs w:val="20"/>
        </w:rPr>
        <w:t xml:space="preserve">Pv = Puntuació de l’oferta a valorar </w:t>
      </w:r>
    </w:p>
    <w:p w:rsidR="00F57A95" w:rsidRPr="00533367" w:rsidRDefault="00F57A95" w:rsidP="00F57A95">
      <w:pPr>
        <w:ind w:left="2124"/>
        <w:rPr>
          <w:rFonts w:cs="Arial"/>
          <w:szCs w:val="20"/>
        </w:rPr>
      </w:pPr>
      <w:r w:rsidRPr="00533367">
        <w:rPr>
          <w:rFonts w:cs="Arial"/>
          <w:szCs w:val="20"/>
        </w:rPr>
        <w:t xml:space="preserve">Ov = Oferta a valorar </w:t>
      </w:r>
    </w:p>
    <w:p w:rsidR="00F57A95" w:rsidRPr="00533367" w:rsidRDefault="00F57A95" w:rsidP="00F57A95">
      <w:pPr>
        <w:ind w:left="2124"/>
        <w:rPr>
          <w:rFonts w:cs="Arial"/>
          <w:szCs w:val="20"/>
        </w:rPr>
      </w:pPr>
      <w:r w:rsidRPr="00533367">
        <w:rPr>
          <w:rFonts w:cs="Arial"/>
          <w:szCs w:val="20"/>
        </w:rPr>
        <w:t xml:space="preserve">Om = Oferta millor </w:t>
      </w:r>
    </w:p>
    <w:p w:rsidR="00F57A95" w:rsidRPr="00533367" w:rsidRDefault="00F57A95" w:rsidP="00F57A95">
      <w:pPr>
        <w:ind w:left="2124"/>
        <w:rPr>
          <w:rFonts w:cs="Arial"/>
          <w:szCs w:val="20"/>
        </w:rPr>
      </w:pPr>
      <w:r w:rsidRPr="00533367">
        <w:rPr>
          <w:rFonts w:cs="Arial"/>
          <w:szCs w:val="20"/>
        </w:rPr>
        <w:t xml:space="preserve">IL = Import de Licitació </w:t>
      </w:r>
    </w:p>
    <w:p w:rsidR="00F57A95" w:rsidRPr="00533367" w:rsidRDefault="00F57A95" w:rsidP="00F57A95">
      <w:pPr>
        <w:ind w:left="2124"/>
        <w:rPr>
          <w:rFonts w:cs="Arial"/>
          <w:szCs w:val="20"/>
        </w:rPr>
      </w:pPr>
      <w:r w:rsidRPr="00533367">
        <w:rPr>
          <w:rFonts w:cs="Arial"/>
          <w:szCs w:val="20"/>
        </w:rPr>
        <w:t>VP = Valor de Ponderació (*)</w:t>
      </w:r>
    </w:p>
    <w:p w:rsidR="00F57A95" w:rsidRPr="00533367" w:rsidRDefault="00F57A95" w:rsidP="00F57A95">
      <w:pPr>
        <w:ind w:left="2124"/>
        <w:rPr>
          <w:rFonts w:cs="Arial"/>
          <w:szCs w:val="20"/>
        </w:rPr>
      </w:pPr>
      <w:r w:rsidRPr="00533367">
        <w:rPr>
          <w:rFonts w:cs="Arial"/>
          <w:szCs w:val="20"/>
        </w:rPr>
        <w:t>P = Punts criteri econòmic</w:t>
      </w:r>
    </w:p>
    <w:p w:rsidR="00F57A95" w:rsidRDefault="00F57A95" w:rsidP="00F57A95">
      <w:pPr>
        <w:ind w:left="993"/>
        <w:contextualSpacing/>
        <w:rPr>
          <w:rFonts w:cs="Arial"/>
          <w:szCs w:val="20"/>
        </w:rPr>
      </w:pPr>
    </w:p>
    <w:p w:rsidR="00F57A95" w:rsidRPr="0024307B" w:rsidRDefault="00F57A95" w:rsidP="00F57A95">
      <w:pPr>
        <w:ind w:left="993"/>
        <w:contextualSpacing/>
        <w:rPr>
          <w:rFonts w:cs="Arial"/>
          <w:szCs w:val="20"/>
        </w:rPr>
      </w:pPr>
      <w:r w:rsidRPr="0024307B">
        <w:rPr>
          <w:rFonts w:cs="Arial"/>
          <w:szCs w:val="20"/>
        </w:rPr>
        <w:t xml:space="preserve">(*)Per aquesta licitació s'ha pres un valor de ponderació (VP = 1). </w:t>
      </w:r>
    </w:p>
    <w:p w:rsidR="00F57A95" w:rsidRPr="0024307B" w:rsidRDefault="00F57A95" w:rsidP="00F57A95">
      <w:pPr>
        <w:ind w:left="993"/>
        <w:contextualSpacing/>
        <w:rPr>
          <w:rFonts w:cs="Arial"/>
          <w:szCs w:val="20"/>
        </w:rPr>
      </w:pPr>
    </w:p>
    <w:p w:rsidR="00F57A95" w:rsidRPr="0024307B" w:rsidRDefault="00F57A95" w:rsidP="00F57A95">
      <w:pPr>
        <w:ind w:left="284"/>
        <w:rPr>
          <w:rFonts w:cs="Arial"/>
          <w:szCs w:val="20"/>
        </w:rPr>
      </w:pPr>
      <w:r w:rsidRPr="0024307B">
        <w:rPr>
          <w:rFonts w:cs="Arial"/>
          <w:szCs w:val="20"/>
        </w:rPr>
        <w:t>D’acord amb allò que disposa l’article 170.2 de la LCSP i per consecució l’article 169.5 de la mateixa llei, el CMPSB negociarà amb el licitador l’oferta inicial i totes les ofertes ulteriors presentades per aquest, excepte les ofertes definitives a què es refereix l’esmentat article 169.8 de la LCSP.</w:t>
      </w:r>
    </w:p>
    <w:p w:rsidR="00F57A95" w:rsidRPr="0024307B" w:rsidRDefault="00F57A95" w:rsidP="00F57A95">
      <w:pPr>
        <w:ind w:left="284"/>
        <w:rPr>
          <w:rFonts w:cs="Arial"/>
          <w:szCs w:val="20"/>
        </w:rPr>
      </w:pPr>
    </w:p>
    <w:p w:rsidR="00F57A95" w:rsidRPr="00DC1AD1" w:rsidRDefault="00F57A95" w:rsidP="00F57A95">
      <w:pPr>
        <w:pStyle w:val="text"/>
        <w:ind w:left="284"/>
        <w:rPr>
          <w:rFonts w:ascii="Arial" w:eastAsiaTheme="minorHAnsi" w:hAnsi="Arial" w:cs="Arial"/>
          <w:lang w:eastAsia="en-US"/>
        </w:rPr>
      </w:pPr>
      <w:r w:rsidRPr="00FF21FB">
        <w:rPr>
          <w:rStyle w:val="Textoennegrita"/>
          <w:rFonts w:ascii="Arial" w:hAnsi="Arial" w:cs="Arial"/>
          <w:color w:val="000000"/>
          <w:u w:val="single"/>
          <w:shd w:val="clear" w:color="auto" w:fill="FFFFFF"/>
        </w:rPr>
        <w:t xml:space="preserve">Justificació dels </w:t>
      </w:r>
      <w:r>
        <w:rPr>
          <w:rStyle w:val="Textoennegrita"/>
          <w:rFonts w:ascii="Arial" w:hAnsi="Arial" w:cs="Arial"/>
          <w:color w:val="000000"/>
          <w:u w:val="single"/>
          <w:shd w:val="clear" w:color="auto" w:fill="FFFFFF"/>
        </w:rPr>
        <w:t>a</w:t>
      </w:r>
      <w:r w:rsidRPr="00FF21FB">
        <w:rPr>
          <w:rStyle w:val="Textoennegrita"/>
          <w:rFonts w:ascii="Arial" w:hAnsi="Arial" w:cs="Arial"/>
          <w:color w:val="000000"/>
          <w:u w:val="single"/>
          <w:shd w:val="clear" w:color="auto" w:fill="FFFFFF"/>
        </w:rPr>
        <w:t>spectes econòmics i tècnics subjectes a negociació</w:t>
      </w:r>
      <w:r w:rsidRPr="00FF21FB">
        <w:rPr>
          <w:rStyle w:val="Textoennegrita"/>
          <w:rFonts w:ascii="Arial" w:hAnsi="Arial" w:cs="Arial"/>
          <w:color w:val="000000"/>
          <w:shd w:val="clear" w:color="auto" w:fill="FFFFFF"/>
        </w:rPr>
        <w:t>:</w:t>
      </w:r>
      <w:r w:rsidRPr="00DC1AD1">
        <w:rPr>
          <w:rFonts w:ascii="Arial" w:hAnsi="Arial" w:cs="Arial"/>
          <w:color w:val="000000"/>
          <w:shd w:val="clear" w:color="auto" w:fill="FFFFFF"/>
        </w:rPr>
        <w:t xml:space="preserve"> Donat que, per raons tècniques, el conjunt d’actuacions o materials, objecte del contracte, compleix obligatòriament amb tots els requisits necessaris per a l’execució de l’obra, el que es pretén és adquirir aquests recursos amb les millors condicions econòmiques possibles, per tal d’aconseguir la millor relació qualitat-preu i garantir l’èxit del projecte. </w:t>
      </w:r>
    </w:p>
    <w:p w:rsidR="00F57A95" w:rsidRPr="00DC1AD1" w:rsidRDefault="00F57A95" w:rsidP="00F57A95">
      <w:pPr>
        <w:pStyle w:val="text"/>
        <w:ind w:left="284"/>
        <w:rPr>
          <w:rFonts w:ascii="Arial" w:eastAsiaTheme="minorHAnsi" w:hAnsi="Arial" w:cs="Arial"/>
          <w:lang w:eastAsia="en-US"/>
        </w:rPr>
      </w:pPr>
    </w:p>
    <w:p w:rsidR="00F57A95" w:rsidRPr="00DC1AD1" w:rsidRDefault="00F57A95" w:rsidP="00F57A95">
      <w:pPr>
        <w:widowControl w:val="0"/>
        <w:ind w:left="284"/>
        <w:contextualSpacing/>
        <w:rPr>
          <w:rFonts w:cs="Arial"/>
          <w:szCs w:val="20"/>
        </w:rPr>
      </w:pPr>
      <w:r w:rsidRPr="00DC1AD1">
        <w:rPr>
          <w:rFonts w:eastAsiaTheme="minorHAnsi" w:cs="Arial"/>
          <w:lang w:eastAsia="en-US"/>
        </w:rPr>
        <w:t>Així e</w:t>
      </w:r>
      <w:r w:rsidRPr="00DC1AD1">
        <w:rPr>
          <w:rFonts w:eastAsiaTheme="minorHAnsi" w:cs="Arial"/>
        </w:rPr>
        <w:t>l criteri d’adjudicació que s’ha establert, atenent a la naturalesa i característiques de l’objecte del contracte i a les necessitats específiques del CMPSB, és que l’oferta econòmica tingui una ponderació de 100,00 punts, amb l’objectiu de negociar posteriorment amb l’únic proveïdor que pot executar l’objecte del contracte</w:t>
      </w:r>
    </w:p>
    <w:p w:rsidR="00F57A95" w:rsidRPr="0024307B" w:rsidRDefault="00F57A95" w:rsidP="00F57A95">
      <w:pPr>
        <w:pStyle w:val="text"/>
        <w:spacing w:line="240" w:lineRule="auto"/>
        <w:ind w:left="0"/>
        <w:rPr>
          <w:rFonts w:ascii="Arial" w:hAnsi="Arial" w:cs="Arial"/>
        </w:rPr>
      </w:pPr>
      <w:r w:rsidRPr="0024307B" w:rsidDel="00B73A6A">
        <w:rPr>
          <w:rFonts w:cs="Arial"/>
        </w:rPr>
        <w:t xml:space="preserve"> </w:t>
      </w:r>
    </w:p>
    <w:p w:rsidR="00F57A95" w:rsidRPr="00FF21FB" w:rsidRDefault="00F57A95" w:rsidP="00F57A95">
      <w:pPr>
        <w:jc w:val="left"/>
        <w:rPr>
          <w:rFonts w:cs="Arial"/>
          <w:szCs w:val="20"/>
        </w:rPr>
      </w:pPr>
      <w:r w:rsidRPr="00FF21FB">
        <w:rPr>
          <w:rFonts w:cs="Arial"/>
          <w:szCs w:val="20"/>
        </w:rPr>
        <w:br w:type="page"/>
      </w:r>
    </w:p>
    <w:p w:rsidR="00F57A95" w:rsidRPr="0024307B" w:rsidRDefault="00F57A95" w:rsidP="00F57A95">
      <w:pPr>
        <w:autoSpaceDE w:val="0"/>
        <w:autoSpaceDN w:val="0"/>
        <w:adjustRightInd w:val="0"/>
        <w:ind w:left="284"/>
        <w:rPr>
          <w:rFonts w:cs="Arial"/>
          <w:b/>
          <w:szCs w:val="20"/>
        </w:rPr>
      </w:pPr>
      <w:r w:rsidRPr="0024307B">
        <w:rPr>
          <w:rFonts w:cs="Arial"/>
          <w:b/>
          <w:szCs w:val="20"/>
        </w:rPr>
        <w:lastRenderedPageBreak/>
        <w:t>ANNEX 5</w:t>
      </w:r>
    </w:p>
    <w:p w:rsidR="00F57A95" w:rsidRPr="0024307B" w:rsidRDefault="00F57A95" w:rsidP="00F57A95">
      <w:pPr>
        <w:autoSpaceDE w:val="0"/>
        <w:autoSpaceDN w:val="0"/>
        <w:adjustRightInd w:val="0"/>
        <w:ind w:left="284"/>
        <w:rPr>
          <w:rFonts w:cs="Arial"/>
          <w:b/>
          <w:szCs w:val="20"/>
        </w:rPr>
      </w:pPr>
    </w:p>
    <w:p w:rsidR="00F57A95" w:rsidRPr="0024307B" w:rsidRDefault="00F57A95" w:rsidP="00F57A95">
      <w:pPr>
        <w:autoSpaceDE w:val="0"/>
        <w:autoSpaceDN w:val="0"/>
        <w:adjustRightInd w:val="0"/>
        <w:ind w:left="284"/>
        <w:rPr>
          <w:rFonts w:cs="Arial"/>
          <w:b/>
          <w:szCs w:val="20"/>
        </w:rPr>
      </w:pPr>
      <w:r w:rsidRPr="0024307B">
        <w:rPr>
          <w:rFonts w:cs="Arial"/>
          <w:b/>
          <w:szCs w:val="20"/>
        </w:rPr>
        <w:t>MODIFICACIONS DEL CONTRACTE</w:t>
      </w:r>
    </w:p>
    <w:p w:rsidR="00F57A95" w:rsidRPr="0024307B" w:rsidRDefault="00F57A95" w:rsidP="00F57A95">
      <w:pPr>
        <w:autoSpaceDE w:val="0"/>
        <w:autoSpaceDN w:val="0"/>
        <w:adjustRightInd w:val="0"/>
        <w:ind w:left="284"/>
        <w:rPr>
          <w:rFonts w:cs="Arial"/>
          <w:b/>
          <w:szCs w:val="20"/>
        </w:rPr>
      </w:pPr>
    </w:p>
    <w:p w:rsidR="00F57A95" w:rsidRPr="0024307B" w:rsidRDefault="00F57A95" w:rsidP="00F57A95">
      <w:pPr>
        <w:widowControl w:val="0"/>
        <w:ind w:left="284"/>
        <w:rPr>
          <w:rFonts w:cs="Arial"/>
          <w:szCs w:val="20"/>
        </w:rPr>
      </w:pPr>
      <w:r w:rsidRPr="0024307B">
        <w:rPr>
          <w:rFonts w:cs="Arial"/>
          <w:szCs w:val="20"/>
        </w:rPr>
        <w:t>Les modificacions contractuals es faran de conformitat amb les previsions establertes a la LCSP i a la Directiva 2014/24/UE, de 26 de febrer de 2014, sobre contractació pública.</w:t>
      </w:r>
    </w:p>
    <w:p w:rsidR="00F57A95" w:rsidRPr="0024307B" w:rsidRDefault="00F57A95" w:rsidP="00F57A95">
      <w:pPr>
        <w:autoSpaceDE w:val="0"/>
        <w:autoSpaceDN w:val="0"/>
        <w:adjustRightInd w:val="0"/>
        <w:ind w:left="284"/>
        <w:rPr>
          <w:rFonts w:cs="Arial"/>
          <w:szCs w:val="20"/>
        </w:rPr>
      </w:pPr>
    </w:p>
    <w:p w:rsidR="00F57A95" w:rsidRPr="0024307B" w:rsidRDefault="00F57A95" w:rsidP="00F57A95">
      <w:pPr>
        <w:autoSpaceDE w:val="0"/>
        <w:autoSpaceDN w:val="0"/>
        <w:adjustRightInd w:val="0"/>
        <w:ind w:left="284"/>
        <w:rPr>
          <w:rFonts w:cs="Arial"/>
          <w:szCs w:val="20"/>
        </w:rPr>
      </w:pPr>
      <w:r w:rsidRPr="00FF21FB">
        <w:rPr>
          <w:rFonts w:cs="Arial"/>
          <w:szCs w:val="20"/>
          <w:u w:val="single"/>
        </w:rPr>
        <w:t>Modificacions previstes</w:t>
      </w:r>
      <w:r w:rsidRPr="0024307B">
        <w:rPr>
          <w:rFonts w:cs="Arial"/>
          <w:szCs w:val="20"/>
        </w:rPr>
        <w:t>:</w:t>
      </w:r>
    </w:p>
    <w:p w:rsidR="00F57A95" w:rsidRPr="0024307B" w:rsidRDefault="00F57A95" w:rsidP="00F57A95">
      <w:pPr>
        <w:autoSpaceDE w:val="0"/>
        <w:autoSpaceDN w:val="0"/>
        <w:adjustRightInd w:val="0"/>
        <w:ind w:left="284"/>
        <w:rPr>
          <w:rFonts w:cs="Arial"/>
          <w:szCs w:val="20"/>
        </w:rPr>
      </w:pPr>
    </w:p>
    <w:p w:rsidR="00F57A95" w:rsidRPr="0024307B" w:rsidRDefault="00F57A95" w:rsidP="00F57A95">
      <w:pPr>
        <w:widowControl w:val="0"/>
        <w:pBdr>
          <w:top w:val="nil"/>
          <w:left w:val="nil"/>
          <w:bottom w:val="nil"/>
          <w:right w:val="nil"/>
          <w:between w:val="nil"/>
        </w:pBdr>
        <w:ind w:left="284"/>
        <w:contextualSpacing/>
        <w:rPr>
          <w:rFonts w:eastAsia="Arial" w:cs="Arial"/>
          <w:color w:val="000000"/>
          <w:szCs w:val="20"/>
          <w:highlight w:val="yellow"/>
        </w:rPr>
      </w:pPr>
      <w:r w:rsidRPr="0024307B">
        <w:rPr>
          <w:rFonts w:eastAsia="Arial" w:cs="Arial"/>
          <w:color w:val="000000"/>
          <w:szCs w:val="20"/>
        </w:rPr>
        <w:t xml:space="preserve">D’acord amb l’article 204 de la LCSP, es preveuen </w:t>
      </w:r>
      <w:r>
        <w:rPr>
          <w:rFonts w:eastAsia="Arial" w:cs="Arial"/>
          <w:color w:val="000000"/>
          <w:szCs w:val="20"/>
        </w:rPr>
        <w:t xml:space="preserve">fins a </w:t>
      </w:r>
      <w:r w:rsidRPr="0024307B">
        <w:rPr>
          <w:rFonts w:eastAsia="Arial" w:cs="Arial"/>
          <w:color w:val="000000"/>
          <w:szCs w:val="20"/>
        </w:rPr>
        <w:t xml:space="preserve">un 10% de modificacions del preu inicial del contracte, en els supòsits següents i fins </w:t>
      </w:r>
      <w:r>
        <w:rPr>
          <w:rFonts w:eastAsia="Arial" w:cs="Arial"/>
          <w:color w:val="000000"/>
          <w:szCs w:val="20"/>
        </w:rPr>
        <w:t xml:space="preserve">a </w:t>
      </w:r>
      <w:r w:rsidRPr="0024307B">
        <w:rPr>
          <w:rFonts w:eastAsia="Arial" w:cs="Arial"/>
          <w:color w:val="000000"/>
          <w:szCs w:val="20"/>
        </w:rPr>
        <w:t>finalitzar el període de garantia de l’obra</w:t>
      </w:r>
      <w:r>
        <w:rPr>
          <w:rFonts w:eastAsia="Arial" w:cs="Arial"/>
          <w:color w:val="000000"/>
          <w:szCs w:val="20"/>
        </w:rPr>
        <w:t>:</w:t>
      </w:r>
    </w:p>
    <w:p w:rsidR="00F57A95" w:rsidRPr="0024307B" w:rsidRDefault="00F57A95" w:rsidP="00F57A95">
      <w:pPr>
        <w:pStyle w:val="text"/>
        <w:ind w:left="492"/>
        <w:rPr>
          <w:rFonts w:ascii="Arial" w:hAnsi="Arial" w:cs="Arial"/>
        </w:rPr>
      </w:pPr>
    </w:p>
    <w:p w:rsidR="00F57A95" w:rsidRPr="0024307B" w:rsidRDefault="00F57A95" w:rsidP="00F57A95">
      <w:pPr>
        <w:pStyle w:val="text"/>
        <w:numPr>
          <w:ilvl w:val="0"/>
          <w:numId w:val="14"/>
        </w:numPr>
        <w:tabs>
          <w:tab w:val="clear" w:pos="2253"/>
          <w:tab w:val="num" w:pos="492"/>
        </w:tabs>
        <w:spacing w:line="240" w:lineRule="auto"/>
        <w:ind w:left="492" w:hanging="208"/>
        <w:rPr>
          <w:rFonts w:ascii="Arial" w:hAnsi="Arial" w:cs="Arial"/>
        </w:rPr>
      </w:pPr>
      <w:r w:rsidRPr="0024307B">
        <w:rPr>
          <w:rFonts w:ascii="Arial" w:hAnsi="Arial" w:cs="Arial"/>
        </w:rPr>
        <w:t>Atès que es tracta d’obres de reparació i adequació, poden aparèixer bé partides addicionals, bé canvis en la forma d’execució, que es manifesten un cop iniciada l’obra quan sigui necessari actuar sobre elements existents, i també es pot donar l’aparició de vicis ocults, o altres condicionants que marquin la necessitat de modificar el projecte inicial.</w:t>
      </w:r>
    </w:p>
    <w:p w:rsidR="00F57A95" w:rsidRPr="0024307B" w:rsidRDefault="00F57A95" w:rsidP="00F57A95">
      <w:pPr>
        <w:autoSpaceDE w:val="0"/>
        <w:autoSpaceDN w:val="0"/>
        <w:adjustRightInd w:val="0"/>
        <w:ind w:left="284"/>
        <w:rPr>
          <w:rFonts w:cs="Arial"/>
          <w:szCs w:val="20"/>
        </w:rPr>
      </w:pPr>
    </w:p>
    <w:p w:rsidR="00F57A95" w:rsidRPr="0024307B" w:rsidRDefault="00F57A95" w:rsidP="00F57A95">
      <w:pPr>
        <w:autoSpaceDE w:val="0"/>
        <w:autoSpaceDN w:val="0"/>
        <w:adjustRightInd w:val="0"/>
        <w:ind w:left="284"/>
        <w:rPr>
          <w:rFonts w:cs="Arial"/>
          <w:color w:val="000000"/>
          <w:szCs w:val="20"/>
        </w:rPr>
      </w:pPr>
      <w:r w:rsidRPr="0024307B">
        <w:rPr>
          <w:rFonts w:cs="Arial"/>
          <w:color w:val="000000"/>
          <w:szCs w:val="20"/>
        </w:rPr>
        <w:t>La formalització de la modificació haurà de fer-se mitjançant compareixença, previ tràmit d’audiència amb l’adjudicatari, abans de la finalització del contracte.</w:t>
      </w:r>
    </w:p>
    <w:p w:rsidR="00F57A95" w:rsidRPr="0024307B" w:rsidRDefault="00F57A95" w:rsidP="00F57A95">
      <w:pPr>
        <w:autoSpaceDE w:val="0"/>
        <w:autoSpaceDN w:val="0"/>
        <w:adjustRightInd w:val="0"/>
        <w:ind w:left="284"/>
        <w:rPr>
          <w:rFonts w:cs="Arial"/>
          <w:color w:val="000000"/>
          <w:szCs w:val="20"/>
        </w:rPr>
      </w:pPr>
    </w:p>
    <w:p w:rsidR="00F57A95" w:rsidRPr="0024307B" w:rsidRDefault="00F57A95" w:rsidP="00F57A95">
      <w:pPr>
        <w:autoSpaceDE w:val="0"/>
        <w:autoSpaceDN w:val="0"/>
        <w:adjustRightInd w:val="0"/>
        <w:ind w:left="284"/>
        <w:rPr>
          <w:rFonts w:cs="Arial"/>
          <w:color w:val="000000"/>
          <w:szCs w:val="20"/>
        </w:rPr>
      </w:pPr>
      <w:r w:rsidRPr="0024307B">
        <w:rPr>
          <w:rFonts w:cs="Arial"/>
          <w:color w:val="000000"/>
          <w:szCs w:val="20"/>
        </w:rPr>
        <w:t>L’adjudicatari restarà obligat a seguir les prestacions amb estricta subjecció a les normes que, en conseqüència, li siguin fixades, sense dret a reclamar cap indemnització i sense que per cap motiu pugui disminuir el ritme dels lliuraments ni suspendre’ls.</w:t>
      </w:r>
    </w:p>
    <w:p w:rsidR="00F57A95" w:rsidRPr="0024307B" w:rsidRDefault="00F57A95" w:rsidP="00F57A95">
      <w:pPr>
        <w:autoSpaceDE w:val="0"/>
        <w:autoSpaceDN w:val="0"/>
        <w:adjustRightInd w:val="0"/>
        <w:ind w:left="284"/>
        <w:rPr>
          <w:rFonts w:cs="Arial"/>
          <w:color w:val="000000"/>
          <w:szCs w:val="20"/>
        </w:rPr>
      </w:pPr>
    </w:p>
    <w:p w:rsidR="00F57A95" w:rsidRPr="0024307B" w:rsidRDefault="00F57A95" w:rsidP="00F57A95">
      <w:pPr>
        <w:autoSpaceDE w:val="0"/>
        <w:autoSpaceDN w:val="0"/>
        <w:adjustRightInd w:val="0"/>
        <w:ind w:left="284"/>
        <w:rPr>
          <w:rFonts w:cs="Arial"/>
          <w:color w:val="000000"/>
          <w:szCs w:val="20"/>
        </w:rPr>
      </w:pPr>
      <w:r w:rsidRPr="0024307B">
        <w:rPr>
          <w:rFonts w:cs="Arial"/>
          <w:color w:val="000000"/>
          <w:szCs w:val="20"/>
        </w:rPr>
        <w:t>Aquestes modificacions es valoraran d’acord amb els preus unitaris establerts en cada moment.</w:t>
      </w:r>
    </w:p>
    <w:p w:rsidR="00F57A95" w:rsidRPr="0024307B" w:rsidRDefault="00F57A95" w:rsidP="00F57A95">
      <w:pPr>
        <w:autoSpaceDE w:val="0"/>
        <w:autoSpaceDN w:val="0"/>
        <w:adjustRightInd w:val="0"/>
        <w:ind w:left="284"/>
        <w:rPr>
          <w:rFonts w:cs="Arial"/>
          <w:szCs w:val="20"/>
        </w:rPr>
      </w:pPr>
      <w:r w:rsidRPr="0024307B">
        <w:rPr>
          <w:rFonts w:cs="Arial"/>
          <w:color w:val="000000"/>
          <w:szCs w:val="20"/>
        </w:rPr>
        <w:br w:type="page"/>
      </w:r>
    </w:p>
    <w:p w:rsidR="00F57A95" w:rsidRPr="0024307B" w:rsidRDefault="00F57A95" w:rsidP="00F57A95">
      <w:pPr>
        <w:autoSpaceDE w:val="0"/>
        <w:autoSpaceDN w:val="0"/>
        <w:adjustRightInd w:val="0"/>
        <w:ind w:left="284"/>
        <w:rPr>
          <w:rFonts w:cs="Arial"/>
          <w:b/>
          <w:szCs w:val="20"/>
        </w:rPr>
      </w:pPr>
      <w:r w:rsidRPr="0024307B">
        <w:rPr>
          <w:rFonts w:cs="Arial"/>
          <w:b/>
          <w:szCs w:val="20"/>
        </w:rPr>
        <w:lastRenderedPageBreak/>
        <w:t>ANNEX 6</w:t>
      </w:r>
    </w:p>
    <w:p w:rsidR="00F57A95" w:rsidRPr="0024307B" w:rsidRDefault="00F57A95" w:rsidP="00F57A95">
      <w:pPr>
        <w:autoSpaceDE w:val="0"/>
        <w:autoSpaceDN w:val="0"/>
        <w:adjustRightInd w:val="0"/>
        <w:ind w:left="284"/>
        <w:rPr>
          <w:rFonts w:cs="Arial"/>
          <w:b/>
          <w:szCs w:val="20"/>
        </w:rPr>
      </w:pPr>
    </w:p>
    <w:p w:rsidR="00F57A95" w:rsidRPr="0024307B" w:rsidRDefault="00F57A95" w:rsidP="00F57A95">
      <w:pPr>
        <w:autoSpaceDE w:val="0"/>
        <w:autoSpaceDN w:val="0"/>
        <w:adjustRightInd w:val="0"/>
        <w:ind w:left="284"/>
        <w:rPr>
          <w:rFonts w:cs="Arial"/>
          <w:b/>
          <w:szCs w:val="20"/>
        </w:rPr>
      </w:pPr>
      <w:r w:rsidRPr="0024307B">
        <w:rPr>
          <w:rFonts w:cs="Arial"/>
          <w:b/>
          <w:szCs w:val="20"/>
        </w:rPr>
        <w:t>RÈGIM DE PENALITATS</w:t>
      </w:r>
    </w:p>
    <w:p w:rsidR="00F57A95" w:rsidRPr="0024307B" w:rsidRDefault="00F57A95" w:rsidP="00F57A95">
      <w:pPr>
        <w:autoSpaceDE w:val="0"/>
        <w:autoSpaceDN w:val="0"/>
        <w:adjustRightInd w:val="0"/>
        <w:ind w:left="284"/>
        <w:rPr>
          <w:rFonts w:cs="Arial"/>
          <w:b/>
          <w:szCs w:val="20"/>
        </w:rPr>
      </w:pPr>
    </w:p>
    <w:p w:rsidR="00F57A95" w:rsidRPr="0024307B" w:rsidRDefault="00F57A95" w:rsidP="00F57A95">
      <w:pPr>
        <w:autoSpaceDE w:val="0"/>
        <w:autoSpaceDN w:val="0"/>
        <w:adjustRightInd w:val="0"/>
        <w:ind w:left="284"/>
        <w:rPr>
          <w:rFonts w:cs="Arial"/>
          <w:b/>
          <w:szCs w:val="20"/>
          <w:u w:val="single"/>
        </w:rPr>
      </w:pPr>
      <w:r w:rsidRPr="0024307B">
        <w:rPr>
          <w:rFonts w:cs="Arial"/>
          <w:b/>
          <w:szCs w:val="20"/>
          <w:u w:val="single"/>
        </w:rPr>
        <w:t>Incompliments</w:t>
      </w:r>
    </w:p>
    <w:p w:rsidR="00F57A95" w:rsidRPr="0024307B" w:rsidRDefault="00F57A95" w:rsidP="00F57A95">
      <w:pPr>
        <w:autoSpaceDE w:val="0"/>
        <w:autoSpaceDN w:val="0"/>
        <w:adjustRightInd w:val="0"/>
        <w:ind w:left="284"/>
        <w:rPr>
          <w:rFonts w:cs="Arial"/>
          <w:szCs w:val="20"/>
        </w:rPr>
      </w:pPr>
    </w:p>
    <w:p w:rsidR="00F57A95" w:rsidRPr="0024307B" w:rsidRDefault="00F57A95" w:rsidP="00F57A95">
      <w:pPr>
        <w:autoSpaceDE w:val="0"/>
        <w:autoSpaceDN w:val="0"/>
        <w:adjustRightInd w:val="0"/>
        <w:ind w:left="284"/>
        <w:rPr>
          <w:rFonts w:cs="Arial"/>
          <w:b/>
          <w:szCs w:val="20"/>
        </w:rPr>
      </w:pPr>
      <w:r w:rsidRPr="0024307B">
        <w:rPr>
          <w:rFonts w:cs="Arial"/>
          <w:b/>
          <w:szCs w:val="20"/>
        </w:rPr>
        <w:t>Són incompliments molt greus:</w:t>
      </w:r>
    </w:p>
    <w:p w:rsidR="00F57A95" w:rsidRPr="0024307B" w:rsidRDefault="00F57A95" w:rsidP="00F57A95">
      <w:pPr>
        <w:autoSpaceDE w:val="0"/>
        <w:autoSpaceDN w:val="0"/>
        <w:adjustRightInd w:val="0"/>
        <w:ind w:left="284"/>
        <w:rPr>
          <w:rFonts w:cs="Arial"/>
          <w:szCs w:val="20"/>
        </w:rPr>
      </w:pPr>
    </w:p>
    <w:p w:rsidR="00F57A95" w:rsidRPr="0024307B" w:rsidRDefault="00F57A95" w:rsidP="00F57A95">
      <w:pPr>
        <w:numPr>
          <w:ilvl w:val="0"/>
          <w:numId w:val="1"/>
        </w:numPr>
        <w:tabs>
          <w:tab w:val="left" w:pos="567"/>
        </w:tabs>
        <w:autoSpaceDE w:val="0"/>
        <w:autoSpaceDN w:val="0"/>
        <w:adjustRightInd w:val="0"/>
        <w:ind w:left="567" w:hanging="283"/>
        <w:rPr>
          <w:rFonts w:cs="Arial"/>
          <w:szCs w:val="20"/>
        </w:rPr>
      </w:pPr>
      <w:r w:rsidRPr="0024307B">
        <w:rPr>
          <w:rFonts w:cs="Arial"/>
          <w:szCs w:val="20"/>
        </w:rPr>
        <w:t>La paralització total i absoluta de l’execució de les prestacions objecte d’aquest contracte imputable al contractista.</w:t>
      </w:r>
    </w:p>
    <w:p w:rsidR="00F57A95" w:rsidRPr="0024307B" w:rsidRDefault="00F57A95" w:rsidP="00F57A95">
      <w:pPr>
        <w:tabs>
          <w:tab w:val="left" w:pos="567"/>
        </w:tabs>
        <w:autoSpaceDE w:val="0"/>
        <w:autoSpaceDN w:val="0"/>
        <w:adjustRightInd w:val="0"/>
        <w:ind w:left="567" w:hanging="283"/>
        <w:rPr>
          <w:rFonts w:cs="Arial"/>
          <w:szCs w:val="20"/>
        </w:rPr>
      </w:pPr>
    </w:p>
    <w:p w:rsidR="00F57A95" w:rsidRPr="0024307B" w:rsidRDefault="00F57A95" w:rsidP="00F57A95">
      <w:pPr>
        <w:numPr>
          <w:ilvl w:val="0"/>
          <w:numId w:val="1"/>
        </w:numPr>
        <w:tabs>
          <w:tab w:val="left" w:pos="567"/>
        </w:tabs>
        <w:autoSpaceDE w:val="0"/>
        <w:autoSpaceDN w:val="0"/>
        <w:adjustRightInd w:val="0"/>
        <w:ind w:left="567" w:hanging="283"/>
        <w:rPr>
          <w:rFonts w:cs="Arial"/>
          <w:szCs w:val="20"/>
        </w:rPr>
      </w:pPr>
      <w:r w:rsidRPr="0024307B">
        <w:rPr>
          <w:rFonts w:cs="Arial"/>
          <w:szCs w:val="20"/>
        </w:rPr>
        <w:t>La resistència als requeriments efectuats pel CMPSB, o la seva inobservança, quan produeixi un perjudici molt greu a l’execució del contracte.</w:t>
      </w:r>
    </w:p>
    <w:p w:rsidR="00F57A95" w:rsidRPr="0024307B" w:rsidRDefault="00F57A95" w:rsidP="00F57A95">
      <w:pPr>
        <w:tabs>
          <w:tab w:val="left" w:pos="567"/>
        </w:tabs>
        <w:autoSpaceDE w:val="0"/>
        <w:autoSpaceDN w:val="0"/>
        <w:adjustRightInd w:val="0"/>
        <w:ind w:left="567" w:hanging="283"/>
        <w:rPr>
          <w:rFonts w:cs="Arial"/>
          <w:szCs w:val="20"/>
        </w:rPr>
      </w:pPr>
    </w:p>
    <w:p w:rsidR="00F57A95" w:rsidRPr="0024307B" w:rsidRDefault="00F57A95" w:rsidP="00F57A95">
      <w:pPr>
        <w:numPr>
          <w:ilvl w:val="0"/>
          <w:numId w:val="1"/>
        </w:numPr>
        <w:tabs>
          <w:tab w:val="left" w:pos="567"/>
        </w:tabs>
        <w:autoSpaceDE w:val="0"/>
        <w:autoSpaceDN w:val="0"/>
        <w:adjustRightInd w:val="0"/>
        <w:ind w:left="567" w:hanging="283"/>
        <w:rPr>
          <w:rFonts w:cs="Arial"/>
          <w:szCs w:val="20"/>
        </w:rPr>
      </w:pPr>
      <w:r w:rsidRPr="0024307B">
        <w:rPr>
          <w:rFonts w:cs="Arial"/>
          <w:szCs w:val="20"/>
        </w:rPr>
        <w:t>La utilització de sistemes de treball, elements, materials, màquines o personal diferents dels previstos en els Plecs i en les ofertes del contractista, si escau, quan produeixi un perjudici molt greu a l’execució del contracte.</w:t>
      </w:r>
    </w:p>
    <w:p w:rsidR="00F57A95" w:rsidRPr="0024307B" w:rsidRDefault="00F57A95" w:rsidP="00F57A95">
      <w:pPr>
        <w:tabs>
          <w:tab w:val="left" w:pos="567"/>
        </w:tabs>
        <w:autoSpaceDE w:val="0"/>
        <w:autoSpaceDN w:val="0"/>
        <w:adjustRightInd w:val="0"/>
        <w:ind w:left="567" w:hanging="283"/>
        <w:rPr>
          <w:rFonts w:cs="Arial"/>
          <w:szCs w:val="20"/>
        </w:rPr>
      </w:pPr>
    </w:p>
    <w:p w:rsidR="00F57A95" w:rsidRPr="0024307B" w:rsidRDefault="00F57A95" w:rsidP="00F57A95">
      <w:pPr>
        <w:numPr>
          <w:ilvl w:val="0"/>
          <w:numId w:val="1"/>
        </w:numPr>
        <w:tabs>
          <w:tab w:val="left" w:pos="567"/>
        </w:tabs>
        <w:autoSpaceDE w:val="0"/>
        <w:autoSpaceDN w:val="0"/>
        <w:adjustRightInd w:val="0"/>
        <w:ind w:left="567" w:hanging="283"/>
        <w:rPr>
          <w:rFonts w:cs="Arial"/>
          <w:szCs w:val="20"/>
        </w:rPr>
      </w:pPr>
      <w:r w:rsidRPr="0024307B">
        <w:rPr>
          <w:rFonts w:cs="Arial"/>
          <w:szCs w:val="20"/>
        </w:rPr>
        <w:t>Retards en el temps de resposta i resolució de problemes que afectin la qualitat de l’ambient i de la seguretat en el lloc de treball. Un retard de 3 mesos es considerarà incompliment molt greu.</w:t>
      </w:r>
    </w:p>
    <w:p w:rsidR="00F57A95" w:rsidRPr="0024307B" w:rsidRDefault="00F57A95" w:rsidP="00F57A95">
      <w:pPr>
        <w:tabs>
          <w:tab w:val="left" w:pos="567"/>
        </w:tabs>
        <w:autoSpaceDE w:val="0"/>
        <w:autoSpaceDN w:val="0"/>
        <w:adjustRightInd w:val="0"/>
        <w:ind w:left="567" w:hanging="283"/>
        <w:rPr>
          <w:rFonts w:cs="Arial"/>
          <w:szCs w:val="20"/>
        </w:rPr>
      </w:pPr>
    </w:p>
    <w:p w:rsidR="00F57A95" w:rsidRPr="0024307B" w:rsidRDefault="00F57A95" w:rsidP="00F57A95">
      <w:pPr>
        <w:numPr>
          <w:ilvl w:val="0"/>
          <w:numId w:val="1"/>
        </w:numPr>
        <w:tabs>
          <w:tab w:val="left" w:pos="567"/>
        </w:tabs>
        <w:autoSpaceDE w:val="0"/>
        <w:autoSpaceDN w:val="0"/>
        <w:adjustRightInd w:val="0"/>
        <w:ind w:left="567" w:hanging="283"/>
        <w:rPr>
          <w:rFonts w:cs="Arial"/>
          <w:szCs w:val="20"/>
        </w:rPr>
      </w:pPr>
      <w:r w:rsidRPr="0024307B">
        <w:rPr>
          <w:rFonts w:cs="Arial"/>
          <w:szCs w:val="20"/>
        </w:rPr>
        <w:t>El falsejament de les prestacions consignades pel contractista en el document de cobrament.</w:t>
      </w:r>
    </w:p>
    <w:p w:rsidR="00F57A95" w:rsidRPr="0024307B" w:rsidRDefault="00F57A95" w:rsidP="00F57A95">
      <w:pPr>
        <w:tabs>
          <w:tab w:val="left" w:pos="567"/>
        </w:tabs>
        <w:autoSpaceDE w:val="0"/>
        <w:autoSpaceDN w:val="0"/>
        <w:adjustRightInd w:val="0"/>
        <w:ind w:left="567" w:hanging="283"/>
        <w:rPr>
          <w:rFonts w:cs="Arial"/>
          <w:szCs w:val="20"/>
        </w:rPr>
      </w:pPr>
    </w:p>
    <w:p w:rsidR="00F57A95" w:rsidRPr="0024307B" w:rsidRDefault="00F57A95" w:rsidP="00F57A95">
      <w:pPr>
        <w:numPr>
          <w:ilvl w:val="0"/>
          <w:numId w:val="1"/>
        </w:numPr>
        <w:tabs>
          <w:tab w:val="left" w:pos="567"/>
        </w:tabs>
        <w:autoSpaceDE w:val="0"/>
        <w:autoSpaceDN w:val="0"/>
        <w:adjustRightInd w:val="0"/>
        <w:ind w:left="567" w:hanging="283"/>
        <w:rPr>
          <w:rFonts w:cs="Arial"/>
          <w:szCs w:val="20"/>
        </w:rPr>
      </w:pPr>
      <w:r w:rsidRPr="0024307B">
        <w:rPr>
          <w:rFonts w:cs="Arial"/>
          <w:szCs w:val="20"/>
        </w:rPr>
        <w:t>L’incompliment de les prescripcions relatives a la subcontractació de prestacions i a la cessió contractual.</w:t>
      </w:r>
    </w:p>
    <w:p w:rsidR="00F57A95" w:rsidRPr="0024307B" w:rsidRDefault="00F57A95" w:rsidP="00F57A95">
      <w:pPr>
        <w:tabs>
          <w:tab w:val="left" w:pos="567"/>
        </w:tabs>
        <w:autoSpaceDE w:val="0"/>
        <w:autoSpaceDN w:val="0"/>
        <w:adjustRightInd w:val="0"/>
        <w:ind w:left="567" w:hanging="283"/>
        <w:rPr>
          <w:rFonts w:cs="Arial"/>
          <w:szCs w:val="20"/>
        </w:rPr>
      </w:pPr>
    </w:p>
    <w:p w:rsidR="00F57A95" w:rsidRPr="0024307B" w:rsidRDefault="00F57A95" w:rsidP="00F57A95">
      <w:pPr>
        <w:numPr>
          <w:ilvl w:val="0"/>
          <w:numId w:val="1"/>
        </w:numPr>
        <w:tabs>
          <w:tab w:val="left" w:pos="567"/>
        </w:tabs>
        <w:autoSpaceDE w:val="0"/>
        <w:autoSpaceDN w:val="0"/>
        <w:adjustRightInd w:val="0"/>
        <w:ind w:left="567" w:hanging="283"/>
        <w:rPr>
          <w:rFonts w:cs="Arial"/>
          <w:szCs w:val="20"/>
        </w:rPr>
      </w:pPr>
      <w:r w:rsidRPr="0024307B">
        <w:rPr>
          <w:rFonts w:cs="Arial"/>
          <w:szCs w:val="20"/>
        </w:rPr>
        <w:t>L’incompliment del termini d’inici de l’execució de les prestacions.</w:t>
      </w:r>
    </w:p>
    <w:p w:rsidR="00F57A95" w:rsidRPr="0024307B" w:rsidRDefault="00F57A95" w:rsidP="00F57A95">
      <w:pPr>
        <w:tabs>
          <w:tab w:val="left" w:pos="567"/>
        </w:tabs>
        <w:autoSpaceDE w:val="0"/>
        <w:autoSpaceDN w:val="0"/>
        <w:adjustRightInd w:val="0"/>
        <w:ind w:left="567" w:hanging="283"/>
        <w:rPr>
          <w:rFonts w:cs="Arial"/>
          <w:szCs w:val="20"/>
        </w:rPr>
      </w:pPr>
    </w:p>
    <w:p w:rsidR="00F57A95" w:rsidRPr="0024307B" w:rsidRDefault="00F57A95" w:rsidP="00F57A95">
      <w:pPr>
        <w:numPr>
          <w:ilvl w:val="0"/>
          <w:numId w:val="1"/>
        </w:numPr>
        <w:tabs>
          <w:tab w:val="left" w:pos="567"/>
        </w:tabs>
        <w:autoSpaceDE w:val="0"/>
        <w:autoSpaceDN w:val="0"/>
        <w:adjustRightInd w:val="0"/>
        <w:ind w:left="567" w:hanging="283"/>
        <w:rPr>
          <w:rFonts w:cs="Arial"/>
          <w:szCs w:val="20"/>
        </w:rPr>
      </w:pPr>
      <w:r w:rsidRPr="0024307B">
        <w:rPr>
          <w:rFonts w:cs="Arial"/>
          <w:szCs w:val="20"/>
        </w:rPr>
        <w:t>L’incompliment de l’execució parcial de les prestacions definides en el contracte que produeixi un perjudici molt greu.</w:t>
      </w:r>
    </w:p>
    <w:p w:rsidR="00F57A95" w:rsidRPr="0024307B" w:rsidRDefault="00F57A95" w:rsidP="00F57A95">
      <w:pPr>
        <w:tabs>
          <w:tab w:val="left" w:pos="567"/>
        </w:tabs>
        <w:autoSpaceDE w:val="0"/>
        <w:autoSpaceDN w:val="0"/>
        <w:adjustRightInd w:val="0"/>
        <w:ind w:left="567" w:hanging="283"/>
        <w:rPr>
          <w:rFonts w:cs="Arial"/>
          <w:szCs w:val="20"/>
        </w:rPr>
      </w:pPr>
    </w:p>
    <w:p w:rsidR="00F57A95" w:rsidRPr="0024307B" w:rsidRDefault="00F57A95" w:rsidP="00F57A95">
      <w:pPr>
        <w:numPr>
          <w:ilvl w:val="0"/>
          <w:numId w:val="1"/>
        </w:numPr>
        <w:tabs>
          <w:tab w:val="left" w:pos="567"/>
        </w:tabs>
        <w:autoSpaceDE w:val="0"/>
        <w:autoSpaceDN w:val="0"/>
        <w:adjustRightInd w:val="0"/>
        <w:ind w:left="567" w:hanging="283"/>
        <w:rPr>
          <w:rFonts w:cs="Arial"/>
          <w:szCs w:val="20"/>
        </w:rPr>
      </w:pPr>
      <w:r w:rsidRPr="0024307B">
        <w:rPr>
          <w:rFonts w:cs="Arial"/>
          <w:szCs w:val="20"/>
        </w:rPr>
        <w:t xml:space="preserve">L’incompliment d’alguna de les obligacions essencials del contracte o de les condicions especials d’execució previstes. </w:t>
      </w:r>
    </w:p>
    <w:p w:rsidR="00F57A95" w:rsidRPr="0024307B" w:rsidRDefault="00F57A95" w:rsidP="00F57A95">
      <w:pPr>
        <w:tabs>
          <w:tab w:val="left" w:pos="567"/>
        </w:tabs>
        <w:autoSpaceDE w:val="0"/>
        <w:autoSpaceDN w:val="0"/>
        <w:adjustRightInd w:val="0"/>
        <w:ind w:left="567" w:hanging="283"/>
        <w:rPr>
          <w:rFonts w:cs="Arial"/>
          <w:szCs w:val="20"/>
        </w:rPr>
      </w:pPr>
    </w:p>
    <w:p w:rsidR="00F57A95" w:rsidRPr="0024307B" w:rsidRDefault="00F57A95" w:rsidP="00F57A95">
      <w:pPr>
        <w:numPr>
          <w:ilvl w:val="0"/>
          <w:numId w:val="1"/>
        </w:numPr>
        <w:tabs>
          <w:tab w:val="left" w:pos="567"/>
        </w:tabs>
        <w:autoSpaceDE w:val="0"/>
        <w:autoSpaceDN w:val="0"/>
        <w:adjustRightInd w:val="0"/>
        <w:ind w:left="567" w:hanging="283"/>
        <w:rPr>
          <w:rFonts w:cs="Arial"/>
          <w:szCs w:val="20"/>
        </w:rPr>
      </w:pPr>
      <w:r w:rsidRPr="0024307B">
        <w:rPr>
          <w:rFonts w:cs="Arial"/>
          <w:szCs w:val="20"/>
        </w:rPr>
        <w:t>La reincidència en la comissió d’incompliments greus.</w:t>
      </w:r>
    </w:p>
    <w:p w:rsidR="00F57A95" w:rsidRPr="0024307B" w:rsidRDefault="00F57A95" w:rsidP="00F57A95">
      <w:pPr>
        <w:tabs>
          <w:tab w:val="left" w:pos="567"/>
        </w:tabs>
        <w:autoSpaceDE w:val="0"/>
        <w:autoSpaceDN w:val="0"/>
        <w:adjustRightInd w:val="0"/>
        <w:ind w:left="567" w:hanging="283"/>
        <w:rPr>
          <w:rFonts w:cs="Arial"/>
          <w:szCs w:val="20"/>
        </w:rPr>
      </w:pPr>
    </w:p>
    <w:p w:rsidR="00F57A95" w:rsidRPr="0024307B" w:rsidRDefault="00F57A95" w:rsidP="00F57A95">
      <w:pPr>
        <w:numPr>
          <w:ilvl w:val="0"/>
          <w:numId w:val="1"/>
        </w:numPr>
        <w:tabs>
          <w:tab w:val="left" w:pos="567"/>
        </w:tabs>
        <w:autoSpaceDE w:val="0"/>
        <w:autoSpaceDN w:val="0"/>
        <w:adjustRightInd w:val="0"/>
        <w:ind w:left="567" w:hanging="283"/>
        <w:rPr>
          <w:rFonts w:cs="Arial"/>
          <w:szCs w:val="20"/>
        </w:rPr>
      </w:pPr>
      <w:r w:rsidRPr="0024307B">
        <w:rPr>
          <w:rFonts w:cs="Arial"/>
          <w:szCs w:val="20"/>
        </w:rPr>
        <w:t>L’aplicació en ofertes o factures de preus unitaris superiors als preus màxims aplicables d’aquesta licitació.</w:t>
      </w:r>
    </w:p>
    <w:p w:rsidR="00F57A95" w:rsidRPr="0024307B" w:rsidRDefault="00F57A95" w:rsidP="00F57A95">
      <w:pPr>
        <w:tabs>
          <w:tab w:val="left" w:pos="567"/>
        </w:tabs>
        <w:autoSpaceDE w:val="0"/>
        <w:autoSpaceDN w:val="0"/>
        <w:adjustRightInd w:val="0"/>
        <w:ind w:left="567" w:hanging="283"/>
        <w:rPr>
          <w:rFonts w:cs="Arial"/>
          <w:szCs w:val="20"/>
        </w:rPr>
      </w:pPr>
    </w:p>
    <w:p w:rsidR="00F57A95" w:rsidRPr="0024307B" w:rsidRDefault="00F57A95" w:rsidP="00F57A95">
      <w:pPr>
        <w:numPr>
          <w:ilvl w:val="0"/>
          <w:numId w:val="1"/>
        </w:numPr>
        <w:tabs>
          <w:tab w:val="left" w:pos="567"/>
        </w:tabs>
        <w:autoSpaceDE w:val="0"/>
        <w:autoSpaceDN w:val="0"/>
        <w:adjustRightInd w:val="0"/>
        <w:ind w:left="567" w:hanging="207"/>
        <w:contextualSpacing/>
        <w:rPr>
          <w:rFonts w:cs="Arial"/>
          <w:szCs w:val="20"/>
        </w:rPr>
      </w:pPr>
      <w:r w:rsidRPr="0024307B">
        <w:rPr>
          <w:rFonts w:cs="Arial"/>
          <w:szCs w:val="20"/>
        </w:rPr>
        <w:t>Es considerarà un incompliment molt greu el no portar permanentment actualitzada la documentació de seguiment d’obra (tant la documentació tècnica com la de planificació).</w:t>
      </w:r>
    </w:p>
    <w:p w:rsidR="00F57A95" w:rsidRPr="0024307B" w:rsidRDefault="00F57A95" w:rsidP="00F57A95">
      <w:pPr>
        <w:tabs>
          <w:tab w:val="left" w:pos="567"/>
        </w:tabs>
        <w:autoSpaceDE w:val="0"/>
        <w:autoSpaceDN w:val="0"/>
        <w:adjustRightInd w:val="0"/>
        <w:ind w:left="567" w:hanging="207"/>
        <w:contextualSpacing/>
        <w:rPr>
          <w:rFonts w:cs="Arial"/>
          <w:szCs w:val="20"/>
        </w:rPr>
      </w:pPr>
    </w:p>
    <w:p w:rsidR="00F57A95" w:rsidRPr="0024307B" w:rsidRDefault="00F57A95" w:rsidP="00F57A95">
      <w:pPr>
        <w:numPr>
          <w:ilvl w:val="0"/>
          <w:numId w:val="1"/>
        </w:numPr>
        <w:tabs>
          <w:tab w:val="left" w:pos="567"/>
        </w:tabs>
        <w:autoSpaceDE w:val="0"/>
        <w:autoSpaceDN w:val="0"/>
        <w:adjustRightInd w:val="0"/>
        <w:ind w:left="567" w:hanging="207"/>
        <w:contextualSpacing/>
        <w:rPr>
          <w:rFonts w:cs="Arial"/>
          <w:szCs w:val="20"/>
        </w:rPr>
      </w:pPr>
      <w:r w:rsidRPr="0024307B">
        <w:rPr>
          <w:rFonts w:cs="Arial"/>
          <w:szCs w:val="20"/>
        </w:rPr>
        <w:t>Es considerarà un incompliment molt greu no tenir actualitzada la informació de coordinació empresarial a la plataforma Validate.</w:t>
      </w:r>
    </w:p>
    <w:p w:rsidR="00F57A95" w:rsidRPr="0024307B" w:rsidRDefault="00F57A95" w:rsidP="00F57A95">
      <w:pPr>
        <w:tabs>
          <w:tab w:val="left" w:pos="567"/>
        </w:tabs>
        <w:autoSpaceDE w:val="0"/>
        <w:autoSpaceDN w:val="0"/>
        <w:adjustRightInd w:val="0"/>
        <w:ind w:left="567" w:hanging="283"/>
        <w:rPr>
          <w:rFonts w:cs="Arial"/>
          <w:szCs w:val="20"/>
        </w:rPr>
      </w:pPr>
    </w:p>
    <w:p w:rsidR="00F57A95" w:rsidRPr="0024307B" w:rsidRDefault="00F57A95" w:rsidP="00F57A95">
      <w:pPr>
        <w:tabs>
          <w:tab w:val="left" w:pos="567"/>
        </w:tabs>
        <w:autoSpaceDE w:val="0"/>
        <w:autoSpaceDN w:val="0"/>
        <w:adjustRightInd w:val="0"/>
        <w:ind w:left="567" w:hanging="283"/>
        <w:rPr>
          <w:rFonts w:cs="Arial"/>
          <w:szCs w:val="20"/>
        </w:rPr>
      </w:pPr>
    </w:p>
    <w:p w:rsidR="00F57A95" w:rsidRPr="0024307B" w:rsidRDefault="00F57A95" w:rsidP="00F57A95">
      <w:pPr>
        <w:autoSpaceDE w:val="0"/>
        <w:autoSpaceDN w:val="0"/>
        <w:adjustRightInd w:val="0"/>
        <w:ind w:left="284"/>
        <w:rPr>
          <w:rFonts w:cs="Arial"/>
          <w:b/>
          <w:szCs w:val="20"/>
        </w:rPr>
      </w:pPr>
      <w:r w:rsidRPr="0024307B">
        <w:rPr>
          <w:rFonts w:cs="Arial"/>
          <w:b/>
          <w:szCs w:val="20"/>
        </w:rPr>
        <w:t>Són incompliments greus:</w:t>
      </w:r>
    </w:p>
    <w:p w:rsidR="00F57A95" w:rsidRPr="0024307B" w:rsidRDefault="00F57A95" w:rsidP="00F57A95">
      <w:pPr>
        <w:autoSpaceDE w:val="0"/>
        <w:autoSpaceDN w:val="0"/>
        <w:adjustRightInd w:val="0"/>
        <w:ind w:left="284"/>
        <w:rPr>
          <w:rFonts w:cs="Arial"/>
          <w:szCs w:val="20"/>
        </w:rPr>
      </w:pPr>
    </w:p>
    <w:p w:rsidR="00F57A95" w:rsidRPr="0024307B" w:rsidRDefault="00F57A95" w:rsidP="00F57A95">
      <w:pPr>
        <w:numPr>
          <w:ilvl w:val="0"/>
          <w:numId w:val="2"/>
        </w:numPr>
        <w:tabs>
          <w:tab w:val="left" w:pos="567"/>
        </w:tabs>
        <w:autoSpaceDE w:val="0"/>
        <w:autoSpaceDN w:val="0"/>
        <w:adjustRightInd w:val="0"/>
        <w:ind w:left="567" w:hanging="283"/>
        <w:rPr>
          <w:rFonts w:cs="Arial"/>
          <w:szCs w:val="20"/>
        </w:rPr>
      </w:pPr>
      <w:r w:rsidRPr="0024307B">
        <w:rPr>
          <w:rFonts w:cs="Arial"/>
          <w:szCs w:val="20"/>
        </w:rPr>
        <w:t>La resistència als requeriments efectuats pel CMPSB, o la seva inobservança, quan no produeixi un perjudici molt greu.</w:t>
      </w:r>
    </w:p>
    <w:p w:rsidR="00F57A95" w:rsidRPr="0024307B" w:rsidRDefault="00F57A95" w:rsidP="00F57A95">
      <w:pPr>
        <w:tabs>
          <w:tab w:val="left" w:pos="567"/>
        </w:tabs>
        <w:autoSpaceDE w:val="0"/>
        <w:autoSpaceDN w:val="0"/>
        <w:adjustRightInd w:val="0"/>
        <w:ind w:left="567" w:hanging="283"/>
        <w:rPr>
          <w:rFonts w:cs="Arial"/>
          <w:szCs w:val="20"/>
        </w:rPr>
      </w:pPr>
    </w:p>
    <w:p w:rsidR="00F57A95" w:rsidRPr="0024307B" w:rsidRDefault="00F57A95" w:rsidP="00F57A95">
      <w:pPr>
        <w:numPr>
          <w:ilvl w:val="0"/>
          <w:numId w:val="2"/>
        </w:numPr>
        <w:tabs>
          <w:tab w:val="left" w:pos="567"/>
        </w:tabs>
        <w:autoSpaceDE w:val="0"/>
        <w:autoSpaceDN w:val="0"/>
        <w:adjustRightInd w:val="0"/>
        <w:ind w:left="567" w:hanging="283"/>
        <w:rPr>
          <w:rFonts w:cs="Arial"/>
          <w:szCs w:val="20"/>
        </w:rPr>
      </w:pPr>
      <w:r w:rsidRPr="0024307B">
        <w:rPr>
          <w:rFonts w:cs="Arial"/>
          <w:szCs w:val="20"/>
        </w:rPr>
        <w:t>La utilització de sistemes de treball, elements, materials, màquines o personal diferents dels previstos en el projecte, en els Plecs i en les ofertes del contractista, si escau, quan no produeixi un perjudici molt greu a l’execució del contracte.</w:t>
      </w:r>
    </w:p>
    <w:p w:rsidR="00F57A95" w:rsidRPr="0024307B" w:rsidRDefault="00F57A95" w:rsidP="00F57A95">
      <w:pPr>
        <w:tabs>
          <w:tab w:val="left" w:pos="567"/>
        </w:tabs>
        <w:autoSpaceDE w:val="0"/>
        <w:autoSpaceDN w:val="0"/>
        <w:adjustRightInd w:val="0"/>
        <w:ind w:left="567" w:hanging="283"/>
        <w:rPr>
          <w:rFonts w:cs="Arial"/>
          <w:szCs w:val="20"/>
        </w:rPr>
      </w:pPr>
    </w:p>
    <w:p w:rsidR="00F57A95" w:rsidRPr="0024307B" w:rsidRDefault="00F57A95" w:rsidP="00F57A95">
      <w:pPr>
        <w:numPr>
          <w:ilvl w:val="0"/>
          <w:numId w:val="2"/>
        </w:numPr>
        <w:tabs>
          <w:tab w:val="left" w:pos="567"/>
        </w:tabs>
        <w:autoSpaceDE w:val="0"/>
        <w:autoSpaceDN w:val="0"/>
        <w:adjustRightInd w:val="0"/>
        <w:ind w:left="567" w:hanging="283"/>
        <w:rPr>
          <w:rFonts w:cs="Arial"/>
          <w:szCs w:val="20"/>
        </w:rPr>
      </w:pPr>
      <w:r w:rsidRPr="0024307B">
        <w:rPr>
          <w:rFonts w:cs="Arial"/>
          <w:szCs w:val="20"/>
        </w:rPr>
        <w:t>La inobservança de requisits d’ordre formal establerts en el present plec i en les disposicions d’aplicació per a l’execució del contracte.</w:t>
      </w:r>
    </w:p>
    <w:p w:rsidR="00F57A95" w:rsidRPr="0024307B" w:rsidRDefault="00F57A95" w:rsidP="00F57A95">
      <w:pPr>
        <w:tabs>
          <w:tab w:val="left" w:pos="567"/>
        </w:tabs>
        <w:autoSpaceDE w:val="0"/>
        <w:autoSpaceDN w:val="0"/>
        <w:adjustRightInd w:val="0"/>
        <w:ind w:left="567" w:hanging="283"/>
        <w:rPr>
          <w:rFonts w:cs="Arial"/>
          <w:szCs w:val="20"/>
        </w:rPr>
      </w:pPr>
    </w:p>
    <w:p w:rsidR="00F57A95" w:rsidRPr="0024307B" w:rsidRDefault="00F57A95" w:rsidP="00F57A95">
      <w:pPr>
        <w:numPr>
          <w:ilvl w:val="0"/>
          <w:numId w:val="2"/>
        </w:numPr>
        <w:tabs>
          <w:tab w:val="left" w:pos="567"/>
        </w:tabs>
        <w:autoSpaceDE w:val="0"/>
        <w:autoSpaceDN w:val="0"/>
        <w:adjustRightInd w:val="0"/>
        <w:ind w:left="567" w:hanging="283"/>
        <w:rPr>
          <w:rFonts w:cs="Arial"/>
          <w:szCs w:val="20"/>
        </w:rPr>
      </w:pPr>
      <w:r w:rsidRPr="0024307B">
        <w:rPr>
          <w:rFonts w:cs="Arial"/>
          <w:szCs w:val="20"/>
        </w:rPr>
        <w:lastRenderedPageBreak/>
        <w:t xml:space="preserve">Retards en el temps de resposta i resolució de problemes que afectin la qualitat de l’ambient i de la seguretat en el lloc de treball. </w:t>
      </w:r>
    </w:p>
    <w:p w:rsidR="00F57A95" w:rsidRPr="0024307B" w:rsidRDefault="00F57A95" w:rsidP="00F57A95">
      <w:pPr>
        <w:tabs>
          <w:tab w:val="left" w:pos="567"/>
        </w:tabs>
        <w:autoSpaceDE w:val="0"/>
        <w:autoSpaceDN w:val="0"/>
        <w:adjustRightInd w:val="0"/>
        <w:ind w:left="567"/>
        <w:rPr>
          <w:rFonts w:cs="Arial"/>
          <w:szCs w:val="20"/>
        </w:rPr>
      </w:pPr>
    </w:p>
    <w:p w:rsidR="00F57A95" w:rsidRPr="0024307B" w:rsidRDefault="00F57A95" w:rsidP="00F57A95">
      <w:pPr>
        <w:numPr>
          <w:ilvl w:val="0"/>
          <w:numId w:val="2"/>
        </w:numPr>
        <w:tabs>
          <w:tab w:val="left" w:pos="567"/>
        </w:tabs>
        <w:autoSpaceDE w:val="0"/>
        <w:autoSpaceDN w:val="0"/>
        <w:adjustRightInd w:val="0"/>
        <w:ind w:left="567" w:hanging="283"/>
        <w:rPr>
          <w:rFonts w:cs="Arial"/>
          <w:szCs w:val="20"/>
        </w:rPr>
      </w:pPr>
      <w:r w:rsidRPr="0024307B">
        <w:rPr>
          <w:rFonts w:cs="Arial"/>
          <w:szCs w:val="20"/>
        </w:rPr>
        <w:t>L’incompliment de les condicions de qualitat ambiental i la no comunicació dels canvis que puguin afectar a aquestes condicions de qualitat.</w:t>
      </w:r>
    </w:p>
    <w:p w:rsidR="00F57A95" w:rsidRPr="0024307B" w:rsidRDefault="00F57A95" w:rsidP="00F57A95">
      <w:pPr>
        <w:tabs>
          <w:tab w:val="left" w:pos="567"/>
        </w:tabs>
        <w:autoSpaceDE w:val="0"/>
        <w:autoSpaceDN w:val="0"/>
        <w:adjustRightInd w:val="0"/>
        <w:ind w:left="567"/>
        <w:rPr>
          <w:rFonts w:cs="Arial"/>
          <w:szCs w:val="20"/>
        </w:rPr>
      </w:pPr>
    </w:p>
    <w:p w:rsidR="00F57A95" w:rsidRPr="0024307B" w:rsidRDefault="00F57A95" w:rsidP="00F57A95">
      <w:pPr>
        <w:numPr>
          <w:ilvl w:val="0"/>
          <w:numId w:val="2"/>
        </w:numPr>
        <w:tabs>
          <w:tab w:val="left" w:pos="567"/>
        </w:tabs>
        <w:autoSpaceDE w:val="0"/>
        <w:autoSpaceDN w:val="0"/>
        <w:adjustRightInd w:val="0"/>
        <w:ind w:left="567" w:hanging="283"/>
        <w:rPr>
          <w:rFonts w:cs="Arial"/>
          <w:szCs w:val="20"/>
        </w:rPr>
      </w:pPr>
      <w:r w:rsidRPr="0024307B">
        <w:rPr>
          <w:rFonts w:cs="Arial"/>
          <w:szCs w:val="20"/>
        </w:rPr>
        <w:t>La reincidència en la comissió d’incompliments lleus.</w:t>
      </w:r>
    </w:p>
    <w:p w:rsidR="00F57A95" w:rsidRPr="0024307B" w:rsidRDefault="00F57A95" w:rsidP="00F57A95">
      <w:pPr>
        <w:autoSpaceDE w:val="0"/>
        <w:autoSpaceDN w:val="0"/>
        <w:adjustRightInd w:val="0"/>
        <w:rPr>
          <w:rFonts w:cs="Arial"/>
          <w:szCs w:val="20"/>
        </w:rPr>
      </w:pPr>
    </w:p>
    <w:p w:rsidR="00F57A95" w:rsidRPr="0024307B" w:rsidRDefault="00F57A95" w:rsidP="00F57A95">
      <w:pPr>
        <w:autoSpaceDE w:val="0"/>
        <w:autoSpaceDN w:val="0"/>
        <w:adjustRightInd w:val="0"/>
        <w:rPr>
          <w:rFonts w:cs="Arial"/>
          <w:szCs w:val="20"/>
        </w:rPr>
      </w:pPr>
    </w:p>
    <w:p w:rsidR="00F57A95" w:rsidRPr="0024307B" w:rsidRDefault="00F57A95" w:rsidP="00F57A95">
      <w:pPr>
        <w:autoSpaceDE w:val="0"/>
        <w:autoSpaceDN w:val="0"/>
        <w:adjustRightInd w:val="0"/>
        <w:ind w:left="284"/>
        <w:rPr>
          <w:rFonts w:cs="Arial"/>
          <w:b/>
          <w:szCs w:val="20"/>
        </w:rPr>
      </w:pPr>
      <w:r w:rsidRPr="0024307B">
        <w:rPr>
          <w:rFonts w:cs="Arial"/>
          <w:b/>
          <w:szCs w:val="20"/>
        </w:rPr>
        <w:t>Són incompliments lleus:</w:t>
      </w:r>
    </w:p>
    <w:p w:rsidR="00F57A95" w:rsidRPr="0024307B" w:rsidRDefault="00F57A95" w:rsidP="00F57A95">
      <w:pPr>
        <w:autoSpaceDE w:val="0"/>
        <w:autoSpaceDN w:val="0"/>
        <w:adjustRightInd w:val="0"/>
        <w:ind w:left="284"/>
        <w:rPr>
          <w:rFonts w:cs="Arial"/>
          <w:szCs w:val="20"/>
        </w:rPr>
      </w:pPr>
    </w:p>
    <w:p w:rsidR="00F57A95" w:rsidRPr="0024307B" w:rsidRDefault="00F57A95" w:rsidP="00F57A95">
      <w:pPr>
        <w:numPr>
          <w:ilvl w:val="0"/>
          <w:numId w:val="2"/>
        </w:numPr>
        <w:tabs>
          <w:tab w:val="left" w:pos="567"/>
        </w:tabs>
        <w:autoSpaceDE w:val="0"/>
        <w:autoSpaceDN w:val="0"/>
        <w:adjustRightInd w:val="0"/>
        <w:ind w:left="567" w:hanging="283"/>
        <w:rPr>
          <w:rFonts w:cs="Arial"/>
          <w:b/>
          <w:szCs w:val="20"/>
          <w:u w:val="single"/>
        </w:rPr>
      </w:pPr>
      <w:r w:rsidRPr="0024307B">
        <w:rPr>
          <w:rFonts w:cs="Arial"/>
          <w:szCs w:val="20"/>
        </w:rPr>
        <w:t>D'acord amb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rsidR="00F57A95" w:rsidRPr="0024307B" w:rsidRDefault="00F57A95" w:rsidP="00F57A95">
      <w:pPr>
        <w:tabs>
          <w:tab w:val="left" w:pos="567"/>
        </w:tabs>
        <w:autoSpaceDE w:val="0"/>
        <w:autoSpaceDN w:val="0"/>
        <w:adjustRightInd w:val="0"/>
        <w:ind w:left="567"/>
        <w:rPr>
          <w:rFonts w:cs="Arial"/>
          <w:szCs w:val="20"/>
        </w:rPr>
      </w:pPr>
    </w:p>
    <w:p w:rsidR="00F57A95" w:rsidRPr="0024307B" w:rsidRDefault="00F57A95" w:rsidP="00F57A95">
      <w:pPr>
        <w:numPr>
          <w:ilvl w:val="0"/>
          <w:numId w:val="2"/>
        </w:numPr>
        <w:tabs>
          <w:tab w:val="left" w:pos="567"/>
        </w:tabs>
        <w:autoSpaceDE w:val="0"/>
        <w:autoSpaceDN w:val="0"/>
        <w:adjustRightInd w:val="0"/>
        <w:ind w:left="567" w:hanging="283"/>
        <w:rPr>
          <w:rFonts w:cs="Arial"/>
          <w:b/>
          <w:szCs w:val="20"/>
          <w:u w:val="single"/>
        </w:rPr>
      </w:pPr>
      <w:r w:rsidRPr="0024307B">
        <w:rPr>
          <w:rFonts w:cs="Arial"/>
          <w:szCs w:val="20"/>
        </w:rPr>
        <w:t>La inobservança de requisits d’ordre formal establerts en el present plec i en les disposicions d’aplicació per a l’execució del contracte, que no constitueixi incompliment greu.</w:t>
      </w:r>
    </w:p>
    <w:p w:rsidR="00F57A95" w:rsidRPr="0024307B" w:rsidRDefault="00F57A95" w:rsidP="00F57A95">
      <w:pPr>
        <w:tabs>
          <w:tab w:val="left" w:pos="567"/>
        </w:tabs>
        <w:autoSpaceDE w:val="0"/>
        <w:autoSpaceDN w:val="0"/>
        <w:adjustRightInd w:val="0"/>
        <w:ind w:left="567"/>
        <w:jc w:val="left"/>
        <w:rPr>
          <w:rFonts w:cs="Arial"/>
          <w:b/>
          <w:szCs w:val="20"/>
          <w:u w:val="single"/>
        </w:rPr>
      </w:pPr>
    </w:p>
    <w:p w:rsidR="00F57A95" w:rsidRPr="0024307B" w:rsidRDefault="00F57A95" w:rsidP="00F57A95">
      <w:pPr>
        <w:tabs>
          <w:tab w:val="left" w:pos="567"/>
        </w:tabs>
        <w:autoSpaceDE w:val="0"/>
        <w:autoSpaceDN w:val="0"/>
        <w:adjustRightInd w:val="0"/>
        <w:ind w:left="567"/>
        <w:jc w:val="left"/>
        <w:rPr>
          <w:rFonts w:cs="Arial"/>
          <w:b/>
          <w:szCs w:val="20"/>
          <w:u w:val="single"/>
        </w:rPr>
      </w:pPr>
    </w:p>
    <w:p w:rsidR="00F57A95" w:rsidRPr="0024307B" w:rsidRDefault="00F57A95" w:rsidP="00F57A95">
      <w:pPr>
        <w:autoSpaceDE w:val="0"/>
        <w:autoSpaceDN w:val="0"/>
        <w:adjustRightInd w:val="0"/>
        <w:ind w:left="284"/>
        <w:rPr>
          <w:rFonts w:cs="Arial"/>
          <w:b/>
          <w:szCs w:val="20"/>
          <w:u w:val="single"/>
        </w:rPr>
      </w:pPr>
      <w:r w:rsidRPr="0024307B">
        <w:rPr>
          <w:rFonts w:cs="Arial"/>
          <w:b/>
          <w:szCs w:val="20"/>
          <w:u w:val="single"/>
        </w:rPr>
        <w:t>Penalitats</w:t>
      </w:r>
    </w:p>
    <w:p w:rsidR="00F57A95" w:rsidRPr="0024307B" w:rsidRDefault="00F57A95" w:rsidP="00F57A95">
      <w:pPr>
        <w:autoSpaceDE w:val="0"/>
        <w:autoSpaceDN w:val="0"/>
        <w:adjustRightInd w:val="0"/>
        <w:ind w:left="284"/>
        <w:rPr>
          <w:rFonts w:cs="Arial"/>
          <w:b/>
          <w:szCs w:val="20"/>
          <w:u w:val="single"/>
        </w:rPr>
      </w:pPr>
    </w:p>
    <w:p w:rsidR="00F57A95" w:rsidRPr="0024307B" w:rsidRDefault="00F57A95" w:rsidP="00F57A95">
      <w:pPr>
        <w:autoSpaceDE w:val="0"/>
        <w:autoSpaceDN w:val="0"/>
        <w:adjustRightInd w:val="0"/>
        <w:ind w:left="284"/>
        <w:rPr>
          <w:rFonts w:cs="Arial"/>
          <w:szCs w:val="20"/>
        </w:rPr>
      </w:pPr>
      <w:r w:rsidRPr="0024307B">
        <w:rPr>
          <w:rFonts w:cs="Arial"/>
          <w:szCs w:val="20"/>
        </w:rPr>
        <w:t>Independentment de l’obligació d’indemnitzar pels danys i perjudicis que, si escau, s’originin, el CMPSB podrà aplicar les penalitats següents, graduades en atenció al grau de perjudici, perillositat i/o reiteració:</w:t>
      </w:r>
    </w:p>
    <w:p w:rsidR="00F57A95" w:rsidRPr="0024307B" w:rsidRDefault="00F57A95" w:rsidP="00F57A95">
      <w:pPr>
        <w:autoSpaceDE w:val="0"/>
        <w:autoSpaceDN w:val="0"/>
        <w:adjustRightInd w:val="0"/>
        <w:ind w:left="284"/>
        <w:rPr>
          <w:rFonts w:cs="Arial"/>
          <w:szCs w:val="20"/>
        </w:rPr>
      </w:pPr>
    </w:p>
    <w:p w:rsidR="00F57A95" w:rsidRPr="0024307B" w:rsidRDefault="00F57A95" w:rsidP="00F57A95">
      <w:pPr>
        <w:numPr>
          <w:ilvl w:val="0"/>
          <w:numId w:val="4"/>
        </w:numPr>
        <w:tabs>
          <w:tab w:val="left" w:pos="709"/>
        </w:tabs>
        <w:autoSpaceDE w:val="0"/>
        <w:autoSpaceDN w:val="0"/>
        <w:adjustRightInd w:val="0"/>
        <w:ind w:left="709" w:hanging="425"/>
        <w:rPr>
          <w:rFonts w:cs="Arial"/>
          <w:szCs w:val="20"/>
        </w:rPr>
      </w:pPr>
      <w:r w:rsidRPr="0024307B">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rsidR="00F57A95" w:rsidRPr="0024307B" w:rsidRDefault="00F57A95" w:rsidP="00F57A95">
      <w:pPr>
        <w:numPr>
          <w:ilvl w:val="0"/>
          <w:numId w:val="4"/>
        </w:numPr>
        <w:tabs>
          <w:tab w:val="left" w:pos="709"/>
        </w:tabs>
        <w:autoSpaceDE w:val="0"/>
        <w:autoSpaceDN w:val="0"/>
        <w:adjustRightInd w:val="0"/>
        <w:ind w:left="709" w:hanging="425"/>
        <w:rPr>
          <w:rFonts w:cs="Arial"/>
          <w:szCs w:val="20"/>
        </w:rPr>
      </w:pPr>
      <w:r w:rsidRPr="0024307B">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rsidR="00F57A95" w:rsidRPr="0024307B" w:rsidRDefault="00F57A95" w:rsidP="00F57A95">
      <w:pPr>
        <w:numPr>
          <w:ilvl w:val="0"/>
          <w:numId w:val="4"/>
        </w:numPr>
        <w:tabs>
          <w:tab w:val="left" w:pos="709"/>
        </w:tabs>
        <w:autoSpaceDE w:val="0"/>
        <w:autoSpaceDN w:val="0"/>
        <w:adjustRightInd w:val="0"/>
        <w:ind w:left="709" w:hanging="425"/>
        <w:rPr>
          <w:rFonts w:cs="Arial"/>
          <w:szCs w:val="20"/>
        </w:rPr>
      </w:pPr>
      <w:r w:rsidRPr="0024307B">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rsidR="00F57A95" w:rsidRPr="0024307B" w:rsidRDefault="00F57A95" w:rsidP="00F57A95">
      <w:pPr>
        <w:tabs>
          <w:tab w:val="left" w:pos="709"/>
        </w:tabs>
        <w:autoSpaceDE w:val="0"/>
        <w:autoSpaceDN w:val="0"/>
        <w:adjustRightInd w:val="0"/>
        <w:rPr>
          <w:rFonts w:cs="Arial"/>
          <w:szCs w:val="20"/>
        </w:rPr>
      </w:pPr>
    </w:p>
    <w:p w:rsidR="00F57A95" w:rsidRPr="0024307B" w:rsidRDefault="00F57A95" w:rsidP="00F57A95">
      <w:pPr>
        <w:autoSpaceDE w:val="0"/>
        <w:autoSpaceDN w:val="0"/>
        <w:adjustRightInd w:val="0"/>
        <w:ind w:left="284"/>
        <w:rPr>
          <w:rFonts w:cs="Arial"/>
          <w:szCs w:val="20"/>
        </w:rPr>
      </w:pPr>
      <w:r w:rsidRPr="0024307B">
        <w:rPr>
          <w:rFonts w:cs="Arial"/>
          <w:szCs w:val="20"/>
        </w:rPr>
        <w:t>Les penalitzacions es faran efectives en abonaments de la facturació emesa, sense perjudici que la garantia respongui de l’efectivitat del contracte en els termes de l’art. 110 de la LCSP.</w:t>
      </w:r>
    </w:p>
    <w:p w:rsidR="00F57A95" w:rsidRPr="0024307B" w:rsidRDefault="00F57A95" w:rsidP="00F57A95">
      <w:pPr>
        <w:autoSpaceDE w:val="0"/>
        <w:autoSpaceDN w:val="0"/>
        <w:adjustRightInd w:val="0"/>
        <w:ind w:left="284"/>
        <w:rPr>
          <w:rFonts w:cs="Arial"/>
          <w:szCs w:val="20"/>
        </w:rPr>
      </w:pPr>
    </w:p>
    <w:p w:rsidR="00F57A95" w:rsidRPr="0024307B" w:rsidRDefault="00F57A95" w:rsidP="00F57A95">
      <w:pPr>
        <w:autoSpaceDE w:val="0"/>
        <w:autoSpaceDN w:val="0"/>
        <w:adjustRightInd w:val="0"/>
        <w:ind w:left="284"/>
        <w:rPr>
          <w:rFonts w:cs="Arial"/>
          <w:szCs w:val="20"/>
        </w:rPr>
      </w:pPr>
      <w:r w:rsidRPr="0024307B">
        <w:rPr>
          <w:rFonts w:cs="Arial"/>
          <w:szCs w:val="20"/>
        </w:rPr>
        <w:t>En la tramitació de l’expedient, es donarà audiència al contractista perquè pugui formular al·legacions, i l’òrgan de contractació resoldrà.</w:t>
      </w:r>
    </w:p>
    <w:p w:rsidR="00F57A95" w:rsidRPr="0024307B" w:rsidRDefault="00F57A95" w:rsidP="00F57A95">
      <w:pPr>
        <w:autoSpaceDE w:val="0"/>
        <w:autoSpaceDN w:val="0"/>
        <w:adjustRightInd w:val="0"/>
        <w:ind w:left="284"/>
        <w:rPr>
          <w:rFonts w:cs="Arial"/>
          <w:szCs w:val="20"/>
        </w:rPr>
      </w:pPr>
    </w:p>
    <w:p w:rsidR="00F57A95" w:rsidRPr="0024307B" w:rsidRDefault="00F57A95" w:rsidP="00F57A95">
      <w:pPr>
        <w:autoSpaceDE w:val="0"/>
        <w:autoSpaceDN w:val="0"/>
        <w:adjustRightInd w:val="0"/>
        <w:ind w:left="284"/>
        <w:rPr>
          <w:rFonts w:cs="Arial"/>
          <w:szCs w:val="20"/>
        </w:rPr>
      </w:pPr>
      <w:r w:rsidRPr="0024307B">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rsidR="00F57A95" w:rsidRPr="0024307B" w:rsidRDefault="00F57A95" w:rsidP="00F57A95">
      <w:pPr>
        <w:autoSpaceDE w:val="0"/>
        <w:autoSpaceDN w:val="0"/>
        <w:adjustRightInd w:val="0"/>
        <w:ind w:left="284"/>
        <w:rPr>
          <w:rFonts w:cs="Arial"/>
          <w:szCs w:val="20"/>
        </w:rPr>
      </w:pPr>
    </w:p>
    <w:p w:rsidR="00F57A95" w:rsidRPr="0024307B" w:rsidRDefault="00F57A95" w:rsidP="00F57A95">
      <w:pPr>
        <w:autoSpaceDE w:val="0"/>
        <w:autoSpaceDN w:val="0"/>
        <w:adjustRightInd w:val="0"/>
        <w:ind w:left="284"/>
        <w:rPr>
          <w:rFonts w:cs="Arial"/>
          <w:szCs w:val="20"/>
        </w:rPr>
      </w:pPr>
      <w:r w:rsidRPr="0024307B">
        <w:rPr>
          <w:rFonts w:cs="Arial"/>
          <w:szCs w:val="20"/>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rsidR="00F57A95" w:rsidRPr="0024307B" w:rsidRDefault="00F57A95" w:rsidP="00F57A95">
      <w:pPr>
        <w:autoSpaceDE w:val="0"/>
        <w:autoSpaceDN w:val="0"/>
        <w:adjustRightInd w:val="0"/>
        <w:ind w:left="284"/>
        <w:rPr>
          <w:rFonts w:cs="Arial"/>
          <w:szCs w:val="20"/>
        </w:rPr>
      </w:pPr>
    </w:p>
    <w:p w:rsidR="00F57A95" w:rsidRPr="0024307B" w:rsidRDefault="00F57A95" w:rsidP="00F57A95">
      <w:pPr>
        <w:autoSpaceDE w:val="0"/>
        <w:autoSpaceDN w:val="0"/>
        <w:adjustRightInd w:val="0"/>
        <w:ind w:left="284"/>
        <w:rPr>
          <w:rFonts w:cs="Arial"/>
          <w:szCs w:val="20"/>
        </w:rPr>
      </w:pPr>
      <w:r w:rsidRPr="0024307B">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rsidR="00F57A95" w:rsidRPr="0024307B" w:rsidRDefault="00F57A95" w:rsidP="00F57A95">
      <w:pPr>
        <w:autoSpaceDE w:val="0"/>
        <w:autoSpaceDN w:val="0"/>
        <w:adjustRightInd w:val="0"/>
        <w:ind w:left="284"/>
        <w:rPr>
          <w:rFonts w:cs="Arial"/>
          <w:szCs w:val="20"/>
        </w:rPr>
      </w:pPr>
    </w:p>
    <w:p w:rsidR="00F57A95" w:rsidRPr="0024307B" w:rsidRDefault="00F57A95" w:rsidP="00F57A95">
      <w:pPr>
        <w:autoSpaceDE w:val="0"/>
        <w:autoSpaceDN w:val="0"/>
        <w:adjustRightInd w:val="0"/>
        <w:ind w:left="284"/>
        <w:rPr>
          <w:rFonts w:cs="Arial"/>
          <w:szCs w:val="20"/>
        </w:rPr>
      </w:pPr>
      <w:r w:rsidRPr="0024307B">
        <w:rPr>
          <w:rFonts w:cs="Arial"/>
          <w:szCs w:val="20"/>
        </w:rPr>
        <w:t>D’acord amb l’article 192 de la LCSP aquestes penalitats seran proporcionals a la gravetat de l’incompliment i la seva quantia total no superarà el 50 per 100 del pressupost del contracte.</w:t>
      </w:r>
    </w:p>
    <w:p w:rsidR="00F57A95" w:rsidRPr="0024307B" w:rsidRDefault="00F57A95" w:rsidP="00F57A95">
      <w:pPr>
        <w:jc w:val="left"/>
        <w:rPr>
          <w:rFonts w:cs="Arial"/>
          <w:b/>
          <w:szCs w:val="20"/>
        </w:rPr>
      </w:pPr>
    </w:p>
    <w:p w:rsidR="00F57A95" w:rsidRPr="0024307B" w:rsidRDefault="00F57A95" w:rsidP="00F57A95">
      <w:pPr>
        <w:autoSpaceDE w:val="0"/>
        <w:autoSpaceDN w:val="0"/>
        <w:adjustRightInd w:val="0"/>
        <w:ind w:left="284"/>
        <w:rPr>
          <w:rFonts w:cs="Arial"/>
          <w:szCs w:val="20"/>
        </w:rPr>
      </w:pPr>
      <w:r w:rsidRPr="0024307B">
        <w:rPr>
          <w:rFonts w:cs="Arial"/>
          <w:szCs w:val="20"/>
        </w:rPr>
        <w:lastRenderedPageBreak/>
        <w:t xml:space="preserve">Si finalitzés el termini d‘execució total sense que l’adjudicatari hagués lliurat l’obra, malgrat la formulació de reserves, tindrà un termini de 15 dies naturals per fer-ho. Aplicant-se durant aquests 15 dies una penalització diària equivalent a l‘establerta en l’apartat anterior per a les fites parcials (2.000 €/dia). </w:t>
      </w:r>
    </w:p>
    <w:p w:rsidR="00F57A95" w:rsidRPr="0024307B" w:rsidRDefault="00F57A95" w:rsidP="00F57A95">
      <w:pPr>
        <w:autoSpaceDE w:val="0"/>
        <w:autoSpaceDN w:val="0"/>
        <w:adjustRightInd w:val="0"/>
        <w:ind w:left="284"/>
        <w:rPr>
          <w:rFonts w:cs="Arial"/>
          <w:szCs w:val="20"/>
        </w:rPr>
      </w:pPr>
    </w:p>
    <w:p w:rsidR="00F57A95" w:rsidRPr="0024307B" w:rsidRDefault="00F57A95" w:rsidP="00F57A95">
      <w:pPr>
        <w:autoSpaceDE w:val="0"/>
        <w:autoSpaceDN w:val="0"/>
        <w:adjustRightInd w:val="0"/>
        <w:ind w:left="284"/>
        <w:rPr>
          <w:rFonts w:cs="Arial"/>
          <w:szCs w:val="20"/>
        </w:rPr>
      </w:pPr>
      <w:r w:rsidRPr="0024307B">
        <w:rPr>
          <w:rFonts w:cs="Arial"/>
          <w:szCs w:val="20"/>
        </w:rPr>
        <w:t>L‘aplicació de la citada penalització no exonerarà a l’adjudicatari del compliment del lliurament de la seva obra, ja que no substitueix en cap cas el compliment de les obligacions que li corresponen en virtut del present contracte.</w:t>
      </w:r>
    </w:p>
    <w:p w:rsidR="00F57A95" w:rsidRPr="0024307B" w:rsidRDefault="00F57A95" w:rsidP="00F57A95">
      <w:pPr>
        <w:autoSpaceDE w:val="0"/>
        <w:autoSpaceDN w:val="0"/>
        <w:adjustRightInd w:val="0"/>
        <w:ind w:left="284"/>
        <w:rPr>
          <w:rFonts w:cs="Arial"/>
          <w:szCs w:val="20"/>
        </w:rPr>
      </w:pPr>
    </w:p>
    <w:p w:rsidR="00F57A95" w:rsidRPr="0024307B" w:rsidRDefault="00F57A95" w:rsidP="00F57A95">
      <w:pPr>
        <w:autoSpaceDE w:val="0"/>
        <w:autoSpaceDN w:val="0"/>
        <w:adjustRightInd w:val="0"/>
        <w:ind w:left="284"/>
        <w:rPr>
          <w:rFonts w:cs="Arial"/>
          <w:szCs w:val="20"/>
        </w:rPr>
      </w:pPr>
      <w:r w:rsidRPr="0024307B">
        <w:rPr>
          <w:rFonts w:cs="Arial"/>
          <w:szCs w:val="20"/>
        </w:rPr>
        <w:t>L’aplicació i pagament de les penalitzacions és independent de la indemnització que el CMPSB té dret a reclamar per danys i perjudicis ocasionats amb motiu de retards ocasionats per l’adjudicatari.</w:t>
      </w:r>
    </w:p>
    <w:p w:rsidR="00F57A95" w:rsidRPr="0024307B" w:rsidRDefault="00F57A95" w:rsidP="00F57A95">
      <w:pPr>
        <w:autoSpaceDE w:val="0"/>
        <w:autoSpaceDN w:val="0"/>
        <w:adjustRightInd w:val="0"/>
        <w:ind w:left="284"/>
        <w:rPr>
          <w:rFonts w:cs="Arial"/>
          <w:szCs w:val="20"/>
        </w:rPr>
      </w:pPr>
    </w:p>
    <w:p w:rsidR="00F57A95" w:rsidRPr="0024307B" w:rsidRDefault="00F57A95" w:rsidP="00F57A95">
      <w:pPr>
        <w:jc w:val="left"/>
        <w:rPr>
          <w:rFonts w:cs="Arial"/>
          <w:b/>
          <w:szCs w:val="20"/>
        </w:rPr>
      </w:pPr>
      <w:r w:rsidRPr="0024307B">
        <w:rPr>
          <w:rFonts w:cs="Arial"/>
          <w:b/>
          <w:szCs w:val="20"/>
        </w:rPr>
        <w:br w:type="page"/>
      </w:r>
    </w:p>
    <w:p w:rsidR="00F57A95" w:rsidRPr="0024307B" w:rsidRDefault="00F57A95" w:rsidP="00F57A95">
      <w:pPr>
        <w:autoSpaceDE w:val="0"/>
        <w:autoSpaceDN w:val="0"/>
        <w:adjustRightInd w:val="0"/>
        <w:ind w:left="284"/>
        <w:rPr>
          <w:rFonts w:cs="Arial"/>
          <w:b/>
          <w:szCs w:val="20"/>
        </w:rPr>
      </w:pPr>
      <w:r w:rsidRPr="0024307B">
        <w:rPr>
          <w:rFonts w:cs="Arial"/>
          <w:b/>
          <w:szCs w:val="20"/>
        </w:rPr>
        <w:lastRenderedPageBreak/>
        <w:t>ANNEX 7</w:t>
      </w:r>
    </w:p>
    <w:p w:rsidR="00F57A95" w:rsidRPr="0024307B" w:rsidRDefault="00F57A95" w:rsidP="00F57A95">
      <w:pPr>
        <w:autoSpaceDE w:val="0"/>
        <w:autoSpaceDN w:val="0"/>
        <w:adjustRightInd w:val="0"/>
        <w:ind w:left="284"/>
        <w:rPr>
          <w:rFonts w:cs="Arial"/>
          <w:b/>
          <w:szCs w:val="20"/>
        </w:rPr>
      </w:pPr>
    </w:p>
    <w:p w:rsidR="00F57A95" w:rsidRPr="0024307B" w:rsidRDefault="00F57A95" w:rsidP="00F57A95">
      <w:pPr>
        <w:autoSpaceDE w:val="0"/>
        <w:autoSpaceDN w:val="0"/>
        <w:adjustRightInd w:val="0"/>
        <w:ind w:left="284"/>
        <w:rPr>
          <w:rFonts w:cs="Arial"/>
          <w:b/>
          <w:szCs w:val="20"/>
        </w:rPr>
      </w:pPr>
      <w:r w:rsidRPr="0024307B">
        <w:rPr>
          <w:rFonts w:cs="Arial"/>
          <w:b/>
          <w:szCs w:val="20"/>
        </w:rPr>
        <w:t>OBLIGACIONS ESSENCIALS DEL CONTRACTE</w:t>
      </w:r>
    </w:p>
    <w:p w:rsidR="00F57A95" w:rsidRPr="0024307B" w:rsidRDefault="00F57A95" w:rsidP="00F57A95">
      <w:pPr>
        <w:autoSpaceDE w:val="0"/>
        <w:autoSpaceDN w:val="0"/>
        <w:adjustRightInd w:val="0"/>
        <w:ind w:left="284"/>
        <w:rPr>
          <w:rFonts w:cs="Arial"/>
          <w:b/>
          <w:szCs w:val="20"/>
        </w:rPr>
      </w:pPr>
    </w:p>
    <w:p w:rsidR="00F57A95" w:rsidRPr="0024307B" w:rsidRDefault="00F57A95" w:rsidP="00F57A95">
      <w:pPr>
        <w:tabs>
          <w:tab w:val="left" w:pos="0"/>
        </w:tabs>
        <w:suppressAutoHyphens/>
        <w:ind w:left="284" w:right="4"/>
        <w:rPr>
          <w:rFonts w:cs="Arial"/>
          <w:spacing w:val="-3"/>
          <w:szCs w:val="20"/>
        </w:rPr>
      </w:pPr>
      <w:r w:rsidRPr="0024307B">
        <w:rPr>
          <w:rFonts w:cs="Arial"/>
          <w:spacing w:val="-3"/>
          <w:szCs w:val="20"/>
        </w:rPr>
        <w:t>L'adjudicatari està obligat a efectuar l’objecte del contracte, en les millors condicions possibles i a complir amb totes les obligacions dimanants dels Plecs, el Plec de prescripcions i resta de documentació tècnica de les obres.</w:t>
      </w:r>
    </w:p>
    <w:p w:rsidR="00F57A95" w:rsidRPr="0024307B" w:rsidRDefault="00F57A95" w:rsidP="00F57A95">
      <w:pPr>
        <w:rPr>
          <w:rFonts w:cs="Arial"/>
          <w:sz w:val="16"/>
          <w:szCs w:val="16"/>
        </w:rPr>
      </w:pPr>
    </w:p>
    <w:p w:rsidR="00F57A95" w:rsidRPr="0024307B" w:rsidRDefault="00F57A95" w:rsidP="00F57A95">
      <w:pPr>
        <w:suppressAutoHyphens/>
        <w:ind w:left="284" w:right="4"/>
        <w:rPr>
          <w:rFonts w:cs="Arial"/>
          <w:spacing w:val="-3"/>
          <w:szCs w:val="20"/>
        </w:rPr>
      </w:pPr>
      <w:r w:rsidRPr="0024307B">
        <w:rPr>
          <w:rFonts w:cs="Arial"/>
          <w:spacing w:val="-3"/>
          <w:szCs w:val="20"/>
        </w:rPr>
        <w:t>Està obligat també a:</w:t>
      </w:r>
    </w:p>
    <w:p w:rsidR="00F57A95" w:rsidRPr="0024307B" w:rsidRDefault="00F57A95" w:rsidP="00F57A95">
      <w:pPr>
        <w:suppressAutoHyphens/>
        <w:ind w:left="284" w:right="4"/>
        <w:rPr>
          <w:rFonts w:cs="Arial"/>
          <w:spacing w:val="-3"/>
          <w:szCs w:val="20"/>
        </w:rPr>
      </w:pPr>
    </w:p>
    <w:p w:rsidR="00F57A95" w:rsidRPr="0024307B" w:rsidRDefault="00F57A95" w:rsidP="00F57A95">
      <w:pPr>
        <w:numPr>
          <w:ilvl w:val="0"/>
          <w:numId w:val="6"/>
        </w:numPr>
        <w:tabs>
          <w:tab w:val="clear" w:pos="360"/>
          <w:tab w:val="left" w:pos="0"/>
          <w:tab w:val="num" w:pos="644"/>
        </w:tabs>
        <w:suppressAutoHyphens/>
        <w:ind w:left="644" w:right="4"/>
        <w:rPr>
          <w:rFonts w:cs="Arial"/>
          <w:spacing w:val="-3"/>
          <w:szCs w:val="20"/>
        </w:rPr>
      </w:pPr>
      <w:r w:rsidRPr="0024307B">
        <w:rPr>
          <w:rFonts w:cs="Arial"/>
          <w:spacing w:val="-3"/>
          <w:szCs w:val="20"/>
        </w:rPr>
        <w:t>El contractista està obligat al compliment de les disposicions vigents en matèria laboral, de Seguretat Social i de seguretat i salut en el treball.</w:t>
      </w:r>
    </w:p>
    <w:p w:rsidR="00F57A95" w:rsidRPr="0024307B" w:rsidRDefault="00F57A95" w:rsidP="00F57A95">
      <w:pPr>
        <w:tabs>
          <w:tab w:val="left" w:pos="0"/>
        </w:tabs>
        <w:suppressAutoHyphens/>
        <w:ind w:left="284" w:right="4"/>
        <w:rPr>
          <w:rFonts w:cs="Arial"/>
          <w:spacing w:val="-3"/>
          <w:szCs w:val="20"/>
        </w:rPr>
      </w:pPr>
    </w:p>
    <w:p w:rsidR="00F57A95" w:rsidRPr="0024307B" w:rsidRDefault="00F57A95" w:rsidP="00F57A95">
      <w:pPr>
        <w:tabs>
          <w:tab w:val="left" w:pos="0"/>
        </w:tabs>
        <w:suppressAutoHyphens/>
        <w:ind w:left="644" w:right="4"/>
        <w:rPr>
          <w:rFonts w:cs="Arial"/>
          <w:spacing w:val="-3"/>
          <w:szCs w:val="20"/>
        </w:rPr>
      </w:pPr>
      <w:r w:rsidRPr="0024307B">
        <w:rPr>
          <w:rFonts w:cs="Arial"/>
          <w:spacing w:val="-3"/>
          <w:szCs w:val="20"/>
        </w:rPr>
        <w:t>En especial, ha d'aportar relació del nou personal que contracti i adscrigui a l'execució del contracte, indicant el seu nom, cognoms, DNI i número d’afiliació a la Seguretat Social i el document acreditatiu conforme està donat d'alta i afiliat a la Seguretat Social. Aquesta acreditació es realitzarà mitjançant la presentació dels TC2 corresponents.</w:t>
      </w:r>
    </w:p>
    <w:p w:rsidR="00F57A95" w:rsidRPr="0024307B" w:rsidRDefault="00F57A95" w:rsidP="00F57A95">
      <w:pPr>
        <w:tabs>
          <w:tab w:val="left" w:pos="0"/>
        </w:tabs>
        <w:suppressAutoHyphens/>
        <w:ind w:left="644" w:right="4"/>
        <w:rPr>
          <w:rFonts w:cs="Arial"/>
          <w:spacing w:val="-3"/>
          <w:szCs w:val="20"/>
        </w:rPr>
      </w:pPr>
    </w:p>
    <w:p w:rsidR="00F57A95" w:rsidRPr="0024307B" w:rsidRDefault="00F57A95" w:rsidP="00F57A95">
      <w:pPr>
        <w:tabs>
          <w:tab w:val="left" w:pos="0"/>
        </w:tabs>
        <w:suppressAutoHyphens/>
        <w:ind w:left="644" w:right="4"/>
        <w:rPr>
          <w:rFonts w:cs="Arial"/>
          <w:spacing w:val="-3"/>
          <w:szCs w:val="20"/>
        </w:rPr>
      </w:pPr>
      <w:r w:rsidRPr="0024307B">
        <w:rPr>
          <w:rFonts w:cs="Arial"/>
          <w:spacing w:val="-3"/>
          <w:szCs w:val="20"/>
        </w:rPr>
        <w:t>També està obligat a complir les disposicions vigents en matèria d'integració social de persones amb discapacitat, fiscal i mediambientals.</w:t>
      </w:r>
    </w:p>
    <w:p w:rsidR="00F57A95" w:rsidRPr="0024307B" w:rsidRDefault="00F57A95" w:rsidP="00F57A95">
      <w:pPr>
        <w:tabs>
          <w:tab w:val="left" w:pos="0"/>
        </w:tabs>
        <w:suppressAutoHyphens/>
        <w:ind w:left="644" w:right="4"/>
        <w:rPr>
          <w:rFonts w:cs="Arial"/>
          <w:spacing w:val="-3"/>
          <w:szCs w:val="20"/>
        </w:rPr>
      </w:pPr>
    </w:p>
    <w:p w:rsidR="00F57A95" w:rsidRPr="0024307B" w:rsidRDefault="00F57A95" w:rsidP="00F57A95">
      <w:pPr>
        <w:numPr>
          <w:ilvl w:val="0"/>
          <w:numId w:val="6"/>
        </w:numPr>
        <w:tabs>
          <w:tab w:val="clear" w:pos="360"/>
          <w:tab w:val="left" w:pos="0"/>
          <w:tab w:val="num" w:pos="644"/>
        </w:tabs>
        <w:suppressAutoHyphens/>
        <w:ind w:left="644" w:right="4"/>
        <w:rPr>
          <w:rFonts w:cs="Arial"/>
          <w:spacing w:val="-3"/>
          <w:szCs w:val="20"/>
        </w:rPr>
      </w:pPr>
      <w:r w:rsidRPr="0024307B">
        <w:rPr>
          <w:rFonts w:cs="Arial"/>
          <w:spacing w:val="-3"/>
          <w:szCs w:val="20"/>
        </w:rPr>
        <w:t>L’adjudicatari ha d’emprar el català en les seves relacions amb el Consorci Mar Parc de Salut de Barcelona, derivades de l’execució de l’objecte del contracte. En tot cas, el contractista i, si escau, les empreses subcontractistes, queden subjectes en l’execució del contracte a les obligacions derivades de la Llei 1/1998, de 7 de gener, de política lingüística i de les disposicions que la desenvolupen.</w:t>
      </w:r>
    </w:p>
    <w:p w:rsidR="00F57A95" w:rsidRPr="0024307B" w:rsidRDefault="00F57A95" w:rsidP="00F57A95">
      <w:pPr>
        <w:tabs>
          <w:tab w:val="left" w:pos="0"/>
          <w:tab w:val="num" w:pos="927"/>
        </w:tabs>
        <w:suppressAutoHyphens/>
        <w:ind w:right="4"/>
        <w:rPr>
          <w:rFonts w:cs="Arial"/>
          <w:spacing w:val="-3"/>
          <w:szCs w:val="20"/>
        </w:rPr>
      </w:pPr>
    </w:p>
    <w:p w:rsidR="00F57A95" w:rsidRPr="0024307B" w:rsidRDefault="00F57A95" w:rsidP="00F57A95">
      <w:pPr>
        <w:numPr>
          <w:ilvl w:val="0"/>
          <w:numId w:val="6"/>
        </w:numPr>
        <w:tabs>
          <w:tab w:val="clear" w:pos="360"/>
          <w:tab w:val="left" w:pos="0"/>
          <w:tab w:val="num" w:pos="644"/>
          <w:tab w:val="num" w:pos="927"/>
        </w:tabs>
        <w:suppressAutoHyphens/>
        <w:ind w:left="644" w:right="4"/>
        <w:rPr>
          <w:rFonts w:cs="Arial"/>
          <w:spacing w:val="-3"/>
          <w:szCs w:val="20"/>
        </w:rPr>
      </w:pPr>
      <w:r w:rsidRPr="0024307B">
        <w:rPr>
          <w:rFonts w:cs="Arial"/>
          <w:spacing w:val="-3"/>
          <w:szCs w:val="20"/>
        </w:rPr>
        <w:t>Sotmetre’s en tot moment a les indicacions que li dictin la Direcció corresponent del CMPSB.</w:t>
      </w:r>
    </w:p>
    <w:p w:rsidR="00F57A95" w:rsidRPr="0024307B" w:rsidRDefault="00F57A95" w:rsidP="00F57A95">
      <w:pPr>
        <w:tabs>
          <w:tab w:val="left" w:pos="0"/>
          <w:tab w:val="num" w:pos="927"/>
        </w:tabs>
        <w:suppressAutoHyphens/>
        <w:ind w:left="644" w:right="4"/>
        <w:rPr>
          <w:rFonts w:cs="Arial"/>
          <w:spacing w:val="-3"/>
          <w:szCs w:val="20"/>
        </w:rPr>
      </w:pPr>
    </w:p>
    <w:p w:rsidR="00F57A95" w:rsidRPr="0024307B" w:rsidRDefault="00F57A95" w:rsidP="00F57A95">
      <w:pPr>
        <w:numPr>
          <w:ilvl w:val="0"/>
          <w:numId w:val="6"/>
        </w:numPr>
        <w:tabs>
          <w:tab w:val="clear" w:pos="360"/>
          <w:tab w:val="left" w:pos="0"/>
          <w:tab w:val="num" w:pos="644"/>
          <w:tab w:val="num" w:pos="927"/>
        </w:tabs>
        <w:suppressAutoHyphens/>
        <w:ind w:left="644" w:right="4"/>
        <w:rPr>
          <w:rFonts w:cs="Arial"/>
          <w:spacing w:val="-3"/>
          <w:szCs w:val="20"/>
        </w:rPr>
      </w:pPr>
      <w:r w:rsidRPr="0024307B">
        <w:rPr>
          <w:rFonts w:cs="Arial"/>
          <w:spacing w:val="-3"/>
          <w:szCs w:val="20"/>
        </w:rPr>
        <w:t>Designar una persona responsable per a la bona marxa de les obres, que farà d’enllaç amb la Direcció de Serveis Generals i Infraestructures del CMPSB.</w:t>
      </w:r>
    </w:p>
    <w:p w:rsidR="00F57A95" w:rsidRPr="0024307B" w:rsidRDefault="00F57A95" w:rsidP="00F57A95">
      <w:pPr>
        <w:tabs>
          <w:tab w:val="left" w:pos="0"/>
          <w:tab w:val="num" w:pos="927"/>
        </w:tabs>
        <w:suppressAutoHyphens/>
        <w:ind w:left="644" w:right="4"/>
        <w:rPr>
          <w:rFonts w:cs="Arial"/>
          <w:spacing w:val="-3"/>
          <w:szCs w:val="20"/>
        </w:rPr>
      </w:pPr>
    </w:p>
    <w:p w:rsidR="00F57A95" w:rsidRPr="0024307B" w:rsidRDefault="00F57A95" w:rsidP="00F57A95">
      <w:pPr>
        <w:numPr>
          <w:ilvl w:val="0"/>
          <w:numId w:val="6"/>
        </w:numPr>
        <w:tabs>
          <w:tab w:val="clear" w:pos="360"/>
          <w:tab w:val="left" w:pos="0"/>
          <w:tab w:val="num" w:pos="644"/>
          <w:tab w:val="num" w:pos="927"/>
        </w:tabs>
        <w:suppressAutoHyphens/>
        <w:ind w:left="644" w:right="4"/>
        <w:rPr>
          <w:rFonts w:cs="Arial"/>
          <w:spacing w:val="-3"/>
          <w:szCs w:val="20"/>
        </w:rPr>
      </w:pPr>
      <w:r w:rsidRPr="0024307B">
        <w:rPr>
          <w:rFonts w:cs="Arial"/>
          <w:spacing w:val="-3"/>
          <w:szCs w:val="20"/>
        </w:rPr>
        <w:t>Guardar reserva de les dades o antecedents que no siguin públics o notoris i que estiguin relacionats amb l’objecte del contracte, dels que ha tingut coneixement amb ocasió d’aquest.</w:t>
      </w:r>
    </w:p>
    <w:p w:rsidR="00F57A95" w:rsidRPr="0024307B" w:rsidRDefault="00F57A95" w:rsidP="00F57A95">
      <w:pPr>
        <w:tabs>
          <w:tab w:val="left" w:pos="0"/>
          <w:tab w:val="num" w:pos="927"/>
        </w:tabs>
        <w:suppressAutoHyphens/>
        <w:ind w:left="284" w:right="4"/>
        <w:rPr>
          <w:rFonts w:cs="Arial"/>
          <w:spacing w:val="-3"/>
          <w:szCs w:val="20"/>
        </w:rPr>
      </w:pPr>
    </w:p>
    <w:p w:rsidR="00F57A95" w:rsidRPr="0024307B" w:rsidRDefault="00F57A95" w:rsidP="00F57A95">
      <w:pPr>
        <w:numPr>
          <w:ilvl w:val="0"/>
          <w:numId w:val="6"/>
        </w:numPr>
        <w:tabs>
          <w:tab w:val="clear" w:pos="360"/>
          <w:tab w:val="left" w:pos="0"/>
          <w:tab w:val="num" w:pos="644"/>
          <w:tab w:val="num" w:pos="927"/>
        </w:tabs>
        <w:suppressAutoHyphens/>
        <w:ind w:left="644" w:right="4"/>
        <w:rPr>
          <w:rFonts w:cs="Arial"/>
          <w:szCs w:val="20"/>
        </w:rPr>
      </w:pPr>
      <w:r w:rsidRPr="0024307B">
        <w:rPr>
          <w:rFonts w:cs="Arial"/>
          <w:szCs w:val="20"/>
        </w:rPr>
        <w:t>Aportar tot el personal suficient per a la realització de l’objecte del contracte, d’acord amb les condicions tècniques establertes i amb plena responsabilitat, per oferir una execució a plena satisfacció del Consorci Mar Parc de Salut de Barcelona. Tot el personal que executin les obres dependrà únicament del contractista adjudicatari, a tots els efectes sense que existeixi cap vincle de dependència funcionarial ni laboral amb el Consorci.</w:t>
      </w:r>
    </w:p>
    <w:p w:rsidR="00F57A95" w:rsidRPr="0024307B" w:rsidRDefault="00F57A95" w:rsidP="00F57A95">
      <w:pPr>
        <w:tabs>
          <w:tab w:val="left" w:pos="0"/>
          <w:tab w:val="num" w:pos="927"/>
        </w:tabs>
        <w:suppressAutoHyphens/>
        <w:ind w:left="284" w:right="4"/>
        <w:rPr>
          <w:rFonts w:cs="Arial"/>
          <w:szCs w:val="20"/>
        </w:rPr>
      </w:pPr>
    </w:p>
    <w:p w:rsidR="00F57A95" w:rsidRPr="0024307B" w:rsidRDefault="00F57A95" w:rsidP="00F57A95">
      <w:pPr>
        <w:numPr>
          <w:ilvl w:val="0"/>
          <w:numId w:val="6"/>
        </w:numPr>
        <w:tabs>
          <w:tab w:val="clear" w:pos="360"/>
          <w:tab w:val="left" w:pos="0"/>
          <w:tab w:val="num" w:pos="644"/>
        </w:tabs>
        <w:suppressAutoHyphens/>
        <w:ind w:left="644" w:right="4"/>
        <w:rPr>
          <w:rFonts w:cs="Arial"/>
          <w:szCs w:val="20"/>
        </w:rPr>
      </w:pPr>
      <w:r w:rsidRPr="0024307B">
        <w:rPr>
          <w:rFonts w:cs="Arial"/>
          <w:szCs w:val="20"/>
        </w:rPr>
        <w:t>Ser responsable de tots els danys i perjudicis que se n’ocasionin a tercers i al Consorci Mar Parc de Salut de Barcelona o al personal que en depèn.</w:t>
      </w:r>
    </w:p>
    <w:p w:rsidR="00F57A95" w:rsidRPr="0024307B" w:rsidRDefault="00F57A95" w:rsidP="00F57A95">
      <w:pPr>
        <w:tabs>
          <w:tab w:val="left" w:pos="0"/>
        </w:tabs>
        <w:suppressAutoHyphens/>
        <w:ind w:left="567" w:right="4"/>
        <w:rPr>
          <w:rFonts w:cs="Arial"/>
          <w:szCs w:val="20"/>
        </w:rPr>
      </w:pPr>
    </w:p>
    <w:p w:rsidR="00F57A95" w:rsidRPr="0024307B" w:rsidRDefault="00F57A95" w:rsidP="00F57A95">
      <w:pPr>
        <w:pStyle w:val="Sangradetextonormal"/>
        <w:numPr>
          <w:ilvl w:val="0"/>
          <w:numId w:val="6"/>
        </w:numPr>
        <w:tabs>
          <w:tab w:val="clear" w:pos="360"/>
          <w:tab w:val="left" w:pos="284"/>
          <w:tab w:val="num" w:pos="644"/>
        </w:tabs>
        <w:ind w:left="644"/>
        <w:rPr>
          <w:rFonts w:ascii="Arial" w:hAnsi="Arial"/>
          <w:b w:val="0"/>
          <w:szCs w:val="20"/>
          <w:lang w:val="ca-ES"/>
        </w:rPr>
      </w:pPr>
      <w:r w:rsidRPr="0024307B">
        <w:rPr>
          <w:rFonts w:ascii="Arial" w:hAnsi="Arial"/>
          <w:b w:val="0"/>
          <w:szCs w:val="20"/>
          <w:lang w:val="ca-ES"/>
        </w:rPr>
        <w:t>L’execució del contracte és a risc i ventura de l’adjudicatari.</w:t>
      </w:r>
    </w:p>
    <w:p w:rsidR="00F57A95" w:rsidRPr="0024307B" w:rsidRDefault="00F57A95" w:rsidP="00F57A95">
      <w:pPr>
        <w:pStyle w:val="Sangradetextonormal"/>
        <w:tabs>
          <w:tab w:val="left" w:pos="284"/>
        </w:tabs>
        <w:ind w:left="0"/>
        <w:rPr>
          <w:rFonts w:ascii="Arial" w:hAnsi="Arial"/>
          <w:b w:val="0"/>
          <w:szCs w:val="20"/>
          <w:lang w:val="ca-ES"/>
        </w:rPr>
      </w:pPr>
    </w:p>
    <w:p w:rsidR="00F57A95" w:rsidRPr="0024307B" w:rsidRDefault="00F57A95" w:rsidP="00F57A95">
      <w:pPr>
        <w:pStyle w:val="Sangradetextonormal"/>
        <w:numPr>
          <w:ilvl w:val="0"/>
          <w:numId w:val="6"/>
        </w:numPr>
        <w:tabs>
          <w:tab w:val="clear" w:pos="360"/>
          <w:tab w:val="left" w:pos="284"/>
          <w:tab w:val="num" w:pos="644"/>
        </w:tabs>
        <w:ind w:left="644"/>
        <w:rPr>
          <w:rFonts w:ascii="Arial" w:hAnsi="Arial"/>
          <w:b w:val="0"/>
          <w:szCs w:val="20"/>
          <w:lang w:val="ca-ES"/>
        </w:rPr>
      </w:pPr>
      <w:r w:rsidRPr="0024307B">
        <w:rPr>
          <w:rFonts w:ascii="Arial" w:hAnsi="Arial"/>
          <w:b w:val="0"/>
          <w:szCs w:val="20"/>
          <w:lang w:val="ca-ES"/>
        </w:rPr>
        <w:t>No es podrà efectuar la subcontractació o cessió de contracte, sense autorització expressa del Consorci Mar Parc de Salut de Barcelona i d’acord amb els art. 215 i 214 de la LCSP.</w:t>
      </w:r>
    </w:p>
    <w:p w:rsidR="00F57A95" w:rsidRPr="0024307B" w:rsidRDefault="00F57A95" w:rsidP="00F57A95">
      <w:pPr>
        <w:pStyle w:val="Sangradetextonormal"/>
        <w:tabs>
          <w:tab w:val="left" w:pos="284"/>
        </w:tabs>
        <w:ind w:left="644"/>
        <w:rPr>
          <w:rFonts w:ascii="Arial" w:hAnsi="Arial"/>
          <w:b w:val="0"/>
          <w:szCs w:val="20"/>
          <w:lang w:val="ca-ES"/>
        </w:rPr>
      </w:pPr>
    </w:p>
    <w:p w:rsidR="00F57A95" w:rsidRPr="0024307B" w:rsidRDefault="00F57A95" w:rsidP="00F57A95">
      <w:pPr>
        <w:pStyle w:val="Sangradetextonormal"/>
        <w:numPr>
          <w:ilvl w:val="0"/>
          <w:numId w:val="6"/>
        </w:numPr>
        <w:tabs>
          <w:tab w:val="clear" w:pos="360"/>
          <w:tab w:val="left" w:pos="284"/>
          <w:tab w:val="num" w:pos="644"/>
        </w:tabs>
        <w:ind w:left="644"/>
        <w:rPr>
          <w:rFonts w:ascii="Arial" w:hAnsi="Arial"/>
          <w:b w:val="0"/>
          <w:szCs w:val="20"/>
          <w:lang w:val="ca-ES"/>
        </w:rPr>
      </w:pPr>
      <w:r w:rsidRPr="0024307B">
        <w:rPr>
          <w:rFonts w:ascii="Arial" w:hAnsi="Arial"/>
          <w:b w:val="0"/>
          <w:szCs w:val="20"/>
          <w:lang w:val="ca-ES"/>
        </w:rPr>
        <w:t>Informar per escrit al CMPSB, en un termini inferior a 5 dies, de qualsevol desviació de cost i/o temps que apareguin durant l’execució de les obres.</w:t>
      </w:r>
    </w:p>
    <w:p w:rsidR="00F57A95" w:rsidRPr="0024307B" w:rsidRDefault="00F57A95" w:rsidP="00F57A95">
      <w:pPr>
        <w:pStyle w:val="Sangradetextonormal"/>
        <w:tabs>
          <w:tab w:val="left" w:pos="284"/>
        </w:tabs>
        <w:ind w:left="644"/>
        <w:rPr>
          <w:rFonts w:ascii="Arial" w:hAnsi="Arial"/>
          <w:b w:val="0"/>
          <w:szCs w:val="20"/>
          <w:lang w:val="ca-ES"/>
        </w:rPr>
      </w:pPr>
    </w:p>
    <w:p w:rsidR="00F57A95" w:rsidRPr="0024307B" w:rsidRDefault="00F57A95" w:rsidP="00F57A95">
      <w:pPr>
        <w:pStyle w:val="Sangradetextonormal"/>
        <w:numPr>
          <w:ilvl w:val="0"/>
          <w:numId w:val="6"/>
        </w:numPr>
        <w:tabs>
          <w:tab w:val="clear" w:pos="360"/>
          <w:tab w:val="left" w:pos="284"/>
          <w:tab w:val="num" w:pos="644"/>
        </w:tabs>
        <w:ind w:left="644"/>
        <w:rPr>
          <w:rFonts w:ascii="Arial" w:hAnsi="Arial"/>
          <w:b w:val="0"/>
          <w:szCs w:val="20"/>
          <w:lang w:val="ca-ES"/>
        </w:rPr>
      </w:pPr>
      <w:r w:rsidRPr="0024307B">
        <w:rPr>
          <w:rFonts w:ascii="Arial" w:hAnsi="Arial"/>
          <w:b w:val="0"/>
          <w:szCs w:val="20"/>
          <w:lang w:val="ca-ES"/>
        </w:rPr>
        <w:t>Reparar els acabats i/o serveis existents en el perímetre de l’obra.</w:t>
      </w:r>
    </w:p>
    <w:p w:rsidR="00F57A95" w:rsidRPr="0024307B" w:rsidRDefault="00F57A95" w:rsidP="00F57A95">
      <w:pPr>
        <w:pStyle w:val="Sangradetextonormal"/>
        <w:tabs>
          <w:tab w:val="left" w:pos="284"/>
        </w:tabs>
        <w:ind w:left="644"/>
        <w:rPr>
          <w:rFonts w:ascii="Arial" w:hAnsi="Arial"/>
          <w:b w:val="0"/>
          <w:szCs w:val="20"/>
          <w:lang w:val="ca-ES"/>
        </w:rPr>
      </w:pPr>
    </w:p>
    <w:p w:rsidR="00F57A95" w:rsidRPr="0024307B" w:rsidRDefault="00F57A95" w:rsidP="00F57A95">
      <w:pPr>
        <w:pStyle w:val="Sangradetextonormal"/>
        <w:numPr>
          <w:ilvl w:val="0"/>
          <w:numId w:val="6"/>
        </w:numPr>
        <w:tabs>
          <w:tab w:val="clear" w:pos="360"/>
          <w:tab w:val="left" w:pos="284"/>
          <w:tab w:val="num" w:pos="644"/>
        </w:tabs>
        <w:ind w:left="644"/>
        <w:rPr>
          <w:rFonts w:ascii="Arial" w:hAnsi="Arial"/>
          <w:b w:val="0"/>
          <w:szCs w:val="20"/>
          <w:lang w:val="ca-ES"/>
        </w:rPr>
      </w:pPr>
      <w:r w:rsidRPr="0024307B">
        <w:rPr>
          <w:rFonts w:ascii="Arial" w:hAnsi="Arial"/>
          <w:b w:val="0"/>
          <w:szCs w:val="20"/>
          <w:lang w:val="ca-ES"/>
        </w:rPr>
        <w:t>Fer front al pagament de despeses i taxes de tall de carrer i gual en cas de ser necessaris.</w:t>
      </w:r>
    </w:p>
    <w:p w:rsidR="00F57A95" w:rsidRPr="0024307B" w:rsidRDefault="00F57A95" w:rsidP="00F57A95">
      <w:pPr>
        <w:pStyle w:val="Sangradetextonormal"/>
        <w:tabs>
          <w:tab w:val="left" w:pos="284"/>
        </w:tabs>
        <w:ind w:left="644"/>
        <w:rPr>
          <w:rFonts w:ascii="Arial" w:hAnsi="Arial"/>
          <w:b w:val="0"/>
          <w:szCs w:val="20"/>
          <w:lang w:val="ca-ES"/>
        </w:rPr>
      </w:pPr>
    </w:p>
    <w:p w:rsidR="00F57A95" w:rsidRPr="0024307B" w:rsidRDefault="00F57A95" w:rsidP="00F57A95">
      <w:pPr>
        <w:pStyle w:val="Sangradetextonormal"/>
        <w:numPr>
          <w:ilvl w:val="0"/>
          <w:numId w:val="6"/>
        </w:numPr>
        <w:tabs>
          <w:tab w:val="clear" w:pos="360"/>
          <w:tab w:val="left" w:pos="284"/>
          <w:tab w:val="num" w:pos="644"/>
        </w:tabs>
        <w:ind w:left="644"/>
        <w:rPr>
          <w:rFonts w:ascii="Arial" w:hAnsi="Arial"/>
          <w:b w:val="0"/>
          <w:szCs w:val="20"/>
          <w:lang w:val="ca-ES"/>
        </w:rPr>
      </w:pPr>
      <w:r w:rsidRPr="0024307B">
        <w:rPr>
          <w:rFonts w:ascii="Arial" w:hAnsi="Arial"/>
          <w:b w:val="0"/>
          <w:szCs w:val="20"/>
          <w:lang w:val="ca-ES"/>
        </w:rPr>
        <w:t>Fer front al pagament dels permisos de connexió a clavegueram municipal en cas de ser necessaris.</w:t>
      </w:r>
    </w:p>
    <w:p w:rsidR="00F57A95" w:rsidRPr="0024307B" w:rsidRDefault="00F57A95" w:rsidP="00F57A95">
      <w:pPr>
        <w:pStyle w:val="Sangradetextonormal"/>
        <w:tabs>
          <w:tab w:val="left" w:pos="284"/>
        </w:tabs>
        <w:ind w:left="644"/>
        <w:rPr>
          <w:rFonts w:ascii="Arial" w:hAnsi="Arial"/>
          <w:b w:val="0"/>
          <w:szCs w:val="20"/>
          <w:lang w:val="ca-ES"/>
        </w:rPr>
      </w:pPr>
    </w:p>
    <w:p w:rsidR="00F57A95" w:rsidRPr="0024307B" w:rsidRDefault="00F57A95" w:rsidP="00F57A95">
      <w:pPr>
        <w:pStyle w:val="Sangradetextonormal"/>
        <w:numPr>
          <w:ilvl w:val="0"/>
          <w:numId w:val="6"/>
        </w:numPr>
        <w:tabs>
          <w:tab w:val="clear" w:pos="360"/>
          <w:tab w:val="left" w:pos="284"/>
          <w:tab w:val="num" w:pos="644"/>
        </w:tabs>
        <w:ind w:left="644"/>
        <w:rPr>
          <w:rFonts w:ascii="Arial" w:hAnsi="Arial"/>
          <w:b w:val="0"/>
          <w:szCs w:val="20"/>
          <w:lang w:val="ca-ES"/>
        </w:rPr>
      </w:pPr>
      <w:bookmarkStart w:id="0" w:name="_Toc398893766"/>
      <w:r w:rsidRPr="0024307B">
        <w:rPr>
          <w:rFonts w:ascii="Arial" w:hAnsi="Arial"/>
          <w:b w:val="0"/>
          <w:szCs w:val="20"/>
          <w:lang w:val="ca-ES"/>
        </w:rPr>
        <w:t>El compliment de les condicions especials d’execució establertes a l’Annex 14 del PCAP.</w:t>
      </w:r>
    </w:p>
    <w:p w:rsidR="00F57A95" w:rsidRPr="0024307B" w:rsidRDefault="00F57A95" w:rsidP="00F57A95">
      <w:pPr>
        <w:pStyle w:val="Sangradetextonormal"/>
        <w:tabs>
          <w:tab w:val="left" w:pos="284"/>
        </w:tabs>
        <w:ind w:left="644"/>
        <w:rPr>
          <w:rFonts w:ascii="Arial" w:hAnsi="Arial"/>
          <w:b w:val="0"/>
          <w:bCs/>
          <w:szCs w:val="20"/>
          <w:lang w:val="ca-ES"/>
        </w:rPr>
      </w:pPr>
    </w:p>
    <w:p w:rsidR="00F57A95" w:rsidRPr="0024307B" w:rsidRDefault="00F57A95" w:rsidP="00F57A95">
      <w:pPr>
        <w:pStyle w:val="Sangradetextonormal"/>
        <w:numPr>
          <w:ilvl w:val="0"/>
          <w:numId w:val="6"/>
        </w:numPr>
        <w:tabs>
          <w:tab w:val="clear" w:pos="360"/>
          <w:tab w:val="left" w:pos="284"/>
          <w:tab w:val="num" w:pos="644"/>
        </w:tabs>
        <w:ind w:left="644"/>
        <w:rPr>
          <w:rFonts w:ascii="Arial" w:hAnsi="Arial"/>
          <w:b w:val="0"/>
          <w:bCs/>
          <w:szCs w:val="20"/>
          <w:lang w:val="ca-ES"/>
        </w:rPr>
      </w:pPr>
      <w:r w:rsidRPr="0024307B">
        <w:rPr>
          <w:rFonts w:ascii="Arial" w:hAnsi="Arial"/>
          <w:b w:val="0"/>
          <w:bCs/>
          <w:szCs w:val="20"/>
          <w:lang w:val="ca-ES"/>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w:t>
      </w:r>
      <w:r>
        <w:rPr>
          <w:rFonts w:ascii="Arial" w:hAnsi="Arial"/>
          <w:b w:val="0"/>
          <w:bCs/>
          <w:szCs w:val="20"/>
          <w:lang w:val="ca-ES"/>
        </w:rPr>
        <w:t>P</w:t>
      </w:r>
      <w:r w:rsidRPr="0024307B">
        <w:rPr>
          <w:rFonts w:ascii="Arial" w:hAnsi="Arial"/>
          <w:b w:val="0"/>
          <w:bCs/>
          <w:szCs w:val="20"/>
          <w:lang w:val="ca-ES"/>
        </w:rPr>
        <w:t>SB podrà rescindir el contracte unilateralment i sense obligació de compensar al proveïdor.</w:t>
      </w:r>
    </w:p>
    <w:p w:rsidR="00F57A95" w:rsidRPr="0024307B" w:rsidRDefault="00F57A95" w:rsidP="00F57A95">
      <w:pPr>
        <w:rPr>
          <w:rFonts w:cs="Arial"/>
          <w:szCs w:val="20"/>
        </w:rPr>
      </w:pPr>
    </w:p>
    <w:bookmarkEnd w:id="0"/>
    <w:p w:rsidR="00F57A95" w:rsidRPr="0024307B" w:rsidRDefault="00F57A95" w:rsidP="00F57A95">
      <w:pPr>
        <w:ind w:left="284"/>
        <w:rPr>
          <w:rFonts w:cs="Arial"/>
          <w:szCs w:val="20"/>
        </w:rPr>
      </w:pPr>
      <w:r w:rsidRPr="0024307B">
        <w:rPr>
          <w:rFonts w:cs="Arial"/>
          <w:szCs w:val="20"/>
        </w:rPr>
        <w:t>Així mateix, en cas d’incompliment d’alguna de les prestacions objecte del contracte, reiterada repetidament la seva execució, el Consorci Mar Parc de Salut de Barcelona a través de la Direcció corresponent, podrà ordenar la seva realització, corrent les despeses de la mateixa a càrrec del contractista.</w:t>
      </w:r>
    </w:p>
    <w:p w:rsidR="00F57A95" w:rsidRPr="0024307B" w:rsidRDefault="00F57A95" w:rsidP="00F57A95">
      <w:pPr>
        <w:autoSpaceDE w:val="0"/>
        <w:autoSpaceDN w:val="0"/>
        <w:adjustRightInd w:val="0"/>
        <w:ind w:left="284"/>
        <w:rPr>
          <w:rFonts w:cs="Arial"/>
          <w:b/>
          <w:szCs w:val="20"/>
        </w:rPr>
      </w:pPr>
    </w:p>
    <w:p w:rsidR="00F57A95" w:rsidRPr="0024307B" w:rsidRDefault="00F57A95" w:rsidP="00F57A95">
      <w:pPr>
        <w:ind w:left="284"/>
        <w:rPr>
          <w:rFonts w:cs="Arial"/>
          <w:szCs w:val="20"/>
        </w:rPr>
      </w:pPr>
    </w:p>
    <w:p w:rsidR="00F57A95" w:rsidRPr="0024307B" w:rsidRDefault="00F57A95" w:rsidP="00F57A95">
      <w:pPr>
        <w:autoSpaceDE w:val="0"/>
        <w:autoSpaceDN w:val="0"/>
        <w:ind w:left="284"/>
        <w:contextualSpacing/>
        <w:rPr>
          <w:rFonts w:cs="Arial"/>
          <w:b/>
          <w:szCs w:val="20"/>
        </w:rPr>
      </w:pPr>
      <w:r w:rsidRPr="0024307B">
        <w:rPr>
          <w:rFonts w:cs="Arial"/>
          <w:b/>
          <w:szCs w:val="20"/>
        </w:rPr>
        <w:t>Eina Informàtica coordinació empresarial de PRL</w:t>
      </w:r>
    </w:p>
    <w:p w:rsidR="00F57A95" w:rsidRPr="0024307B" w:rsidRDefault="00F57A95" w:rsidP="00F57A95">
      <w:pPr>
        <w:ind w:left="284"/>
        <w:jc w:val="left"/>
        <w:rPr>
          <w:rFonts w:cs="Arial"/>
          <w:b/>
          <w:szCs w:val="20"/>
        </w:rPr>
      </w:pPr>
    </w:p>
    <w:p w:rsidR="00F57A95" w:rsidRPr="0024307B" w:rsidRDefault="00F57A95" w:rsidP="00F57A95">
      <w:pPr>
        <w:autoSpaceDE w:val="0"/>
        <w:autoSpaceDN w:val="0"/>
        <w:adjustRightInd w:val="0"/>
        <w:ind w:left="284"/>
        <w:rPr>
          <w:rFonts w:cs="Arial"/>
          <w:color w:val="000000"/>
          <w:szCs w:val="20"/>
        </w:rPr>
      </w:pPr>
      <w:r w:rsidRPr="0024307B">
        <w:rPr>
          <w:rFonts w:cs="Arial"/>
          <w:color w:val="000000"/>
          <w:szCs w:val="20"/>
        </w:rPr>
        <w:t xml:space="preserve">El CMPSB ha adquirit una eina informàtica pròpia amb el propòsit que totes les empreses externes mantinguin actualitzada tota la documentació relativa a la coordinació empresarial de PRL en la seva base de dades. </w:t>
      </w:r>
      <w:r w:rsidRPr="0024307B">
        <w:rPr>
          <w:rFonts w:cs="Arial"/>
          <w:color w:val="000000"/>
          <w:szCs w:val="20"/>
          <w:u w:val="single"/>
        </w:rPr>
        <w:t>L'adjudicatari en cas de requerir-li</w:t>
      </w:r>
      <w:r w:rsidRPr="0024307B">
        <w:rPr>
          <w:rFonts w:cs="Arial"/>
          <w:color w:val="000000"/>
          <w:szCs w:val="20"/>
        </w:rPr>
        <w:t>, s’haurà d'adaptar obligatòriament a l'ús d'aquesta eina.</w:t>
      </w:r>
    </w:p>
    <w:p w:rsidR="00F57A95" w:rsidRPr="0024307B" w:rsidRDefault="00F57A95" w:rsidP="00F57A95">
      <w:pPr>
        <w:autoSpaceDE w:val="0"/>
        <w:autoSpaceDN w:val="0"/>
        <w:adjustRightInd w:val="0"/>
        <w:ind w:left="284"/>
        <w:rPr>
          <w:rFonts w:cs="Arial"/>
          <w:color w:val="000000"/>
          <w:szCs w:val="20"/>
        </w:rPr>
      </w:pPr>
    </w:p>
    <w:p w:rsidR="00F57A95" w:rsidRPr="0024307B" w:rsidRDefault="00F57A95" w:rsidP="00F57A95">
      <w:pPr>
        <w:autoSpaceDE w:val="0"/>
        <w:autoSpaceDN w:val="0"/>
        <w:adjustRightInd w:val="0"/>
        <w:ind w:left="284"/>
        <w:rPr>
          <w:rFonts w:cs="Arial"/>
          <w:color w:val="000000"/>
          <w:szCs w:val="20"/>
        </w:rPr>
      </w:pPr>
      <w:r w:rsidRPr="0024307B">
        <w:rPr>
          <w:rFonts w:cs="Arial"/>
          <w:color w:val="000000"/>
          <w:szCs w:val="20"/>
        </w:rPr>
        <w:t xml:space="preserve">Si hi haguessin adaptacions tècniques i/o costos associats, aquests els hauran d'assumir l'adjudicatari. </w:t>
      </w:r>
    </w:p>
    <w:p w:rsidR="00F57A95" w:rsidRPr="0024307B" w:rsidRDefault="00F57A95" w:rsidP="00F57A95">
      <w:pPr>
        <w:ind w:left="284"/>
        <w:rPr>
          <w:rFonts w:cs="Arial"/>
          <w:color w:val="000000"/>
          <w:szCs w:val="20"/>
        </w:rPr>
      </w:pPr>
    </w:p>
    <w:p w:rsidR="00F57A95" w:rsidRPr="0024307B" w:rsidRDefault="00F57A95" w:rsidP="00F57A95">
      <w:pPr>
        <w:ind w:left="284"/>
        <w:rPr>
          <w:rFonts w:cs="Arial"/>
          <w:b/>
          <w:szCs w:val="20"/>
        </w:rPr>
      </w:pPr>
      <w:r w:rsidRPr="0024307B">
        <w:rPr>
          <w:rFonts w:cs="Arial"/>
          <w:color w:val="000000"/>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rsidR="00F57A95" w:rsidRPr="0024307B" w:rsidRDefault="00F57A95" w:rsidP="00F57A95">
      <w:pPr>
        <w:ind w:left="284"/>
        <w:rPr>
          <w:rFonts w:cs="Arial"/>
          <w:b/>
          <w:szCs w:val="20"/>
        </w:rPr>
      </w:pPr>
    </w:p>
    <w:p w:rsidR="00F57A95" w:rsidRPr="0024307B" w:rsidRDefault="00F57A95" w:rsidP="00F57A95">
      <w:pPr>
        <w:ind w:left="284"/>
        <w:rPr>
          <w:rFonts w:cs="Arial"/>
          <w:b/>
          <w:szCs w:val="20"/>
        </w:rPr>
      </w:pPr>
      <w:r w:rsidRPr="0024307B">
        <w:rPr>
          <w:rFonts w:cs="Arial"/>
          <w:szCs w:val="20"/>
        </w:rPr>
        <w:t>Abans de la formalització del contracte, l’empresa adjudicatària haurà de complir amb tots els requeriments indicats l’annex II de la memòria justificativa.</w:t>
      </w:r>
    </w:p>
    <w:p w:rsidR="00F57A95" w:rsidRPr="0024307B" w:rsidRDefault="00F57A95" w:rsidP="00F57A95">
      <w:pPr>
        <w:ind w:left="284"/>
        <w:rPr>
          <w:rFonts w:cs="Arial"/>
          <w:szCs w:val="20"/>
        </w:rPr>
      </w:pPr>
    </w:p>
    <w:p w:rsidR="00F57A95" w:rsidRPr="0024307B" w:rsidRDefault="00F57A95" w:rsidP="00F57A95">
      <w:pPr>
        <w:ind w:left="284"/>
        <w:rPr>
          <w:rFonts w:cs="Arial"/>
          <w:b/>
          <w:szCs w:val="20"/>
        </w:rPr>
      </w:pPr>
      <w:r w:rsidRPr="0024307B">
        <w:rPr>
          <w:rFonts w:cs="Arial"/>
          <w:b/>
          <w:szCs w:val="20"/>
        </w:rPr>
        <w:br w:type="page"/>
      </w:r>
    </w:p>
    <w:p w:rsidR="00F57A95" w:rsidRPr="0024307B" w:rsidRDefault="00F57A95" w:rsidP="00F57A95">
      <w:pPr>
        <w:autoSpaceDE w:val="0"/>
        <w:autoSpaceDN w:val="0"/>
        <w:adjustRightInd w:val="0"/>
        <w:ind w:left="284"/>
        <w:rPr>
          <w:rFonts w:cs="Arial"/>
          <w:b/>
          <w:szCs w:val="20"/>
        </w:rPr>
      </w:pPr>
      <w:r w:rsidRPr="0024307B">
        <w:rPr>
          <w:rFonts w:cs="Arial"/>
          <w:b/>
          <w:szCs w:val="20"/>
        </w:rPr>
        <w:lastRenderedPageBreak/>
        <w:t>ANNEX 8</w:t>
      </w:r>
    </w:p>
    <w:p w:rsidR="00F57A95" w:rsidRPr="0024307B" w:rsidRDefault="00F57A95" w:rsidP="00F57A95">
      <w:pPr>
        <w:autoSpaceDE w:val="0"/>
        <w:autoSpaceDN w:val="0"/>
        <w:adjustRightInd w:val="0"/>
        <w:ind w:left="284"/>
        <w:rPr>
          <w:rFonts w:cs="Arial"/>
          <w:b/>
          <w:szCs w:val="20"/>
        </w:rPr>
      </w:pPr>
    </w:p>
    <w:p w:rsidR="00F57A95" w:rsidRPr="0024307B" w:rsidRDefault="00F57A95" w:rsidP="00F57A95">
      <w:pPr>
        <w:autoSpaceDE w:val="0"/>
        <w:autoSpaceDN w:val="0"/>
        <w:adjustRightInd w:val="0"/>
        <w:ind w:left="284"/>
        <w:rPr>
          <w:rFonts w:cs="Arial"/>
          <w:b/>
          <w:szCs w:val="20"/>
        </w:rPr>
      </w:pPr>
      <w:r w:rsidRPr="0024307B">
        <w:rPr>
          <w:rFonts w:cs="Arial"/>
          <w:b/>
          <w:szCs w:val="20"/>
        </w:rPr>
        <w:t>DISTRIBUCIÓ DELS LOTS, ANUALITATS i TIPUS DE FACTURACIÓ i CERTIFICACIONS</w:t>
      </w:r>
    </w:p>
    <w:p w:rsidR="00F57A95" w:rsidRPr="0024307B" w:rsidRDefault="00F57A95" w:rsidP="00F57A95">
      <w:pPr>
        <w:autoSpaceDE w:val="0"/>
        <w:autoSpaceDN w:val="0"/>
        <w:adjustRightInd w:val="0"/>
        <w:ind w:left="284"/>
        <w:rPr>
          <w:rFonts w:cs="Arial"/>
          <w:b/>
          <w:szCs w:val="20"/>
        </w:rPr>
      </w:pPr>
    </w:p>
    <w:p w:rsidR="00F57A95" w:rsidRPr="0024307B" w:rsidRDefault="00F57A95" w:rsidP="00F57A95">
      <w:pPr>
        <w:autoSpaceDE w:val="0"/>
        <w:autoSpaceDN w:val="0"/>
        <w:adjustRightInd w:val="0"/>
        <w:ind w:left="284"/>
        <w:rPr>
          <w:rFonts w:cs="Arial"/>
          <w:szCs w:val="20"/>
          <w:u w:val="single"/>
        </w:rPr>
      </w:pPr>
      <w:r w:rsidRPr="0024307B">
        <w:rPr>
          <w:rFonts w:cs="Arial"/>
          <w:szCs w:val="20"/>
          <w:u w:val="single"/>
        </w:rPr>
        <w:t>DISTRIBUCIÓ DELS LOTS</w:t>
      </w:r>
      <w:r w:rsidRPr="0024307B">
        <w:rPr>
          <w:rFonts w:cs="Arial"/>
          <w:szCs w:val="20"/>
        </w:rPr>
        <w:t>: No procedeix.</w:t>
      </w:r>
      <w:r w:rsidRPr="0024307B" w:rsidDel="00961708">
        <w:rPr>
          <w:rFonts w:cs="Arial"/>
          <w:szCs w:val="20"/>
        </w:rPr>
        <w:t xml:space="preserve"> </w:t>
      </w:r>
    </w:p>
    <w:p w:rsidR="00F57A95" w:rsidRPr="0024307B" w:rsidRDefault="00F57A95" w:rsidP="00F57A95">
      <w:pPr>
        <w:autoSpaceDE w:val="0"/>
        <w:autoSpaceDN w:val="0"/>
        <w:adjustRightInd w:val="0"/>
        <w:ind w:left="284"/>
        <w:rPr>
          <w:rFonts w:cs="Arial"/>
          <w:b/>
          <w:sz w:val="16"/>
          <w:szCs w:val="16"/>
        </w:rPr>
      </w:pPr>
    </w:p>
    <w:p w:rsidR="00F57A95" w:rsidRPr="0024307B" w:rsidRDefault="00F57A95" w:rsidP="00F57A95">
      <w:pPr>
        <w:autoSpaceDE w:val="0"/>
        <w:autoSpaceDN w:val="0"/>
        <w:adjustRightInd w:val="0"/>
        <w:ind w:left="284"/>
        <w:rPr>
          <w:rFonts w:cs="Arial"/>
          <w:b/>
          <w:sz w:val="16"/>
          <w:szCs w:val="16"/>
        </w:rPr>
      </w:pPr>
    </w:p>
    <w:p w:rsidR="00F57A95" w:rsidRPr="0024307B" w:rsidRDefault="00F57A95" w:rsidP="00F57A95">
      <w:pPr>
        <w:autoSpaceDE w:val="0"/>
        <w:autoSpaceDN w:val="0"/>
        <w:adjustRightInd w:val="0"/>
        <w:ind w:left="284"/>
        <w:rPr>
          <w:rFonts w:cs="Arial"/>
          <w:szCs w:val="20"/>
        </w:rPr>
      </w:pPr>
      <w:r w:rsidRPr="0024307B">
        <w:rPr>
          <w:rFonts w:cs="Arial"/>
          <w:szCs w:val="20"/>
          <w:u w:val="single"/>
        </w:rPr>
        <w:t>DISTRIBUCIÓ DE LES ANUALITATS</w:t>
      </w:r>
      <w:r w:rsidRPr="0024307B">
        <w:rPr>
          <w:rFonts w:cs="Arial"/>
          <w:szCs w:val="20"/>
        </w:rPr>
        <w:t>: No procedeix.</w:t>
      </w:r>
    </w:p>
    <w:p w:rsidR="00F57A95" w:rsidRPr="0024307B" w:rsidRDefault="00F57A95" w:rsidP="00F57A95">
      <w:pPr>
        <w:autoSpaceDE w:val="0"/>
        <w:autoSpaceDN w:val="0"/>
        <w:adjustRightInd w:val="0"/>
        <w:ind w:left="284"/>
        <w:rPr>
          <w:rFonts w:cs="Arial"/>
          <w:szCs w:val="20"/>
        </w:rPr>
      </w:pPr>
    </w:p>
    <w:p w:rsidR="00F57A95" w:rsidRPr="0024307B" w:rsidRDefault="00F57A95" w:rsidP="00F57A95">
      <w:pPr>
        <w:autoSpaceDE w:val="0"/>
        <w:autoSpaceDN w:val="0"/>
        <w:adjustRightInd w:val="0"/>
        <w:ind w:left="284"/>
        <w:rPr>
          <w:rFonts w:cs="Arial"/>
          <w:sz w:val="16"/>
          <w:szCs w:val="16"/>
          <w:u w:val="single"/>
        </w:rPr>
      </w:pPr>
    </w:p>
    <w:p w:rsidR="00F57A95" w:rsidRPr="0024307B" w:rsidRDefault="00F57A95" w:rsidP="00F57A95">
      <w:pPr>
        <w:tabs>
          <w:tab w:val="left" w:pos="-720"/>
        </w:tabs>
        <w:suppressAutoHyphens/>
        <w:ind w:left="284"/>
        <w:rPr>
          <w:rFonts w:cs="Arial"/>
          <w:szCs w:val="20"/>
          <w:u w:val="single"/>
        </w:rPr>
      </w:pPr>
      <w:r w:rsidRPr="0024307B">
        <w:rPr>
          <w:rFonts w:cs="Arial"/>
          <w:szCs w:val="20"/>
          <w:u w:val="single"/>
        </w:rPr>
        <w:t>TIPUS DE FACTURACIÓ</w:t>
      </w:r>
      <w:r w:rsidRPr="0024307B">
        <w:rPr>
          <w:rFonts w:cs="Arial"/>
          <w:szCs w:val="20"/>
        </w:rPr>
        <w:t>:</w:t>
      </w:r>
    </w:p>
    <w:p w:rsidR="00F57A95" w:rsidRPr="0024307B" w:rsidRDefault="00F57A95" w:rsidP="00F57A95">
      <w:pPr>
        <w:tabs>
          <w:tab w:val="left" w:pos="-720"/>
        </w:tabs>
        <w:suppressAutoHyphens/>
        <w:ind w:left="284"/>
        <w:rPr>
          <w:rFonts w:cs="Arial"/>
          <w:sz w:val="16"/>
          <w:szCs w:val="16"/>
        </w:rPr>
      </w:pPr>
    </w:p>
    <w:p w:rsidR="00F57A95" w:rsidRPr="00FF21FB" w:rsidRDefault="00F57A95" w:rsidP="00F57A95">
      <w:pPr>
        <w:tabs>
          <w:tab w:val="left" w:pos="-720"/>
        </w:tabs>
        <w:suppressAutoHyphens/>
        <w:ind w:left="284"/>
        <w:rPr>
          <w:rFonts w:cs="Arial"/>
          <w:b/>
          <w:szCs w:val="16"/>
        </w:rPr>
      </w:pPr>
      <w:r w:rsidRPr="00FF21FB">
        <w:rPr>
          <w:rFonts w:cs="Arial"/>
          <w:b/>
          <w:szCs w:val="16"/>
        </w:rPr>
        <w:t>Es facturarà en funció de la/es certificació/ns d’obra realitzat/s.</w:t>
      </w:r>
    </w:p>
    <w:p w:rsidR="00F57A95" w:rsidRPr="0024307B" w:rsidRDefault="00F57A95" w:rsidP="00F57A95">
      <w:pPr>
        <w:tabs>
          <w:tab w:val="left" w:pos="-720"/>
        </w:tabs>
        <w:suppressAutoHyphens/>
        <w:ind w:left="284"/>
        <w:rPr>
          <w:rFonts w:cs="Arial"/>
          <w:szCs w:val="16"/>
        </w:rPr>
      </w:pPr>
    </w:p>
    <w:p w:rsidR="00F57A95" w:rsidRPr="0024307B" w:rsidRDefault="00F57A95" w:rsidP="00F57A95">
      <w:pPr>
        <w:ind w:left="284"/>
        <w:rPr>
          <w:rFonts w:cs="Arial"/>
          <w:szCs w:val="20"/>
        </w:rPr>
      </w:pPr>
      <w:r w:rsidRPr="0024307B">
        <w:rPr>
          <w:rFonts w:cs="Arial"/>
          <w:szCs w:val="20"/>
        </w:rPr>
        <w:t>El pagament al contractista s’efectuarà contra presentació de factura expedida d’acord amb la normativa vigent sobre factura electrònica, en els terminis i les condicions establertes en l’article 198 de la LCSP.</w:t>
      </w:r>
    </w:p>
    <w:p w:rsidR="00F57A95" w:rsidRPr="0024307B" w:rsidRDefault="00F57A95" w:rsidP="00F57A95">
      <w:pPr>
        <w:ind w:left="284"/>
        <w:rPr>
          <w:rFonts w:cs="Arial"/>
          <w:sz w:val="16"/>
          <w:szCs w:val="16"/>
        </w:rPr>
      </w:pPr>
    </w:p>
    <w:p w:rsidR="00F57A95" w:rsidRPr="0024307B" w:rsidRDefault="00F57A95" w:rsidP="00F57A95">
      <w:pPr>
        <w:ind w:left="284"/>
        <w:rPr>
          <w:rFonts w:cs="Arial"/>
          <w:szCs w:val="20"/>
        </w:rPr>
      </w:pPr>
      <w:r w:rsidRPr="0024307B">
        <w:rPr>
          <w:rFonts w:cs="Arial"/>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rsidR="00F57A95" w:rsidRPr="0024307B" w:rsidRDefault="00F57A95" w:rsidP="00F57A95">
      <w:pPr>
        <w:ind w:left="284"/>
        <w:rPr>
          <w:rFonts w:cs="Arial"/>
          <w:sz w:val="16"/>
          <w:szCs w:val="16"/>
        </w:rPr>
      </w:pPr>
    </w:p>
    <w:p w:rsidR="00F57A95" w:rsidRPr="0024307B" w:rsidRDefault="00F57A95" w:rsidP="00F57A95">
      <w:pPr>
        <w:ind w:left="284"/>
        <w:rPr>
          <w:rFonts w:cs="Arial"/>
          <w:szCs w:val="20"/>
        </w:rPr>
      </w:pPr>
      <w:r w:rsidRPr="0024307B">
        <w:rPr>
          <w:rFonts w:cs="Arial"/>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rsidR="00F57A95" w:rsidRPr="0024307B" w:rsidRDefault="00F57A95" w:rsidP="00F57A95">
      <w:pPr>
        <w:ind w:left="284"/>
        <w:rPr>
          <w:rFonts w:cs="Arial"/>
          <w:sz w:val="16"/>
          <w:szCs w:val="16"/>
        </w:rPr>
      </w:pPr>
    </w:p>
    <w:p w:rsidR="00F57A95" w:rsidRPr="0024307B" w:rsidRDefault="00F57A95" w:rsidP="00F57A95">
      <w:pPr>
        <w:ind w:left="284"/>
        <w:rPr>
          <w:rFonts w:cs="Arial"/>
          <w:szCs w:val="20"/>
        </w:rPr>
      </w:pPr>
      <w:r w:rsidRPr="0024307B">
        <w:rPr>
          <w:rFonts w:cs="Arial"/>
          <w:szCs w:val="20"/>
        </w:rPr>
        <w:t>La plataforma e.FACT és el punt general d’entrada de factures electròniques de l’Administració de la Generalitat de Catalunya i del seu Sector Públic.</w:t>
      </w:r>
    </w:p>
    <w:p w:rsidR="00F57A95" w:rsidRPr="0024307B" w:rsidRDefault="00F57A95" w:rsidP="00F57A95">
      <w:pPr>
        <w:ind w:left="284"/>
        <w:rPr>
          <w:rFonts w:cs="Arial"/>
          <w:sz w:val="16"/>
          <w:szCs w:val="16"/>
        </w:rPr>
      </w:pPr>
    </w:p>
    <w:p w:rsidR="00F57A95" w:rsidRPr="0024307B" w:rsidRDefault="00F57A95" w:rsidP="00F57A95">
      <w:pPr>
        <w:ind w:left="284"/>
        <w:rPr>
          <w:rFonts w:cs="Arial"/>
          <w:szCs w:val="20"/>
        </w:rPr>
      </w:pPr>
      <w:r w:rsidRPr="0024307B">
        <w:rPr>
          <w:rFonts w:cs="Arial"/>
          <w:szCs w:val="20"/>
        </w:rPr>
        <w:t>Així, l’adjudicatari haurà de lliurar les seves factures al servei e.FACT del Consorci d’Administració Oberta de Catalunya (AOC), en la seva condició de Punt General d’Entrada de Factures Electròniques del Sector Públic de Catalunya. Per major informació podeu consultar aquest enllaç:</w:t>
      </w:r>
    </w:p>
    <w:p w:rsidR="00F57A95" w:rsidRPr="0024307B" w:rsidRDefault="00F57A95" w:rsidP="00F57A95">
      <w:pPr>
        <w:ind w:left="284"/>
        <w:rPr>
          <w:rFonts w:cs="Arial"/>
          <w:szCs w:val="20"/>
        </w:rPr>
      </w:pPr>
      <w:hyperlink r:id="rId5" w:history="1">
        <w:r w:rsidRPr="0024307B">
          <w:rPr>
            <w:rStyle w:val="Hipervnculo"/>
            <w:rFonts w:cs="Arial"/>
          </w:rPr>
          <w:t>http://economia.gencat.cat/ca/70_ambits_actuacio/tresoreria_i_pagaments/factura-electronica/</w:t>
        </w:r>
      </w:hyperlink>
      <w:r w:rsidRPr="0024307B">
        <w:rPr>
          <w:rFonts w:cs="Arial"/>
          <w:szCs w:val="20"/>
        </w:rPr>
        <w:t>.</w:t>
      </w:r>
    </w:p>
    <w:p w:rsidR="00F57A95" w:rsidRPr="0024307B" w:rsidRDefault="00F57A95" w:rsidP="00F57A95">
      <w:pPr>
        <w:ind w:left="284"/>
        <w:rPr>
          <w:rFonts w:cs="Arial"/>
          <w:sz w:val="16"/>
          <w:szCs w:val="16"/>
        </w:rPr>
      </w:pPr>
    </w:p>
    <w:p w:rsidR="00F57A95" w:rsidRPr="0024307B" w:rsidRDefault="00F57A95" w:rsidP="00F57A95">
      <w:pPr>
        <w:ind w:left="284"/>
        <w:rPr>
          <w:rFonts w:cs="Arial"/>
          <w:szCs w:val="20"/>
        </w:rPr>
      </w:pPr>
      <w:r w:rsidRPr="0024307B">
        <w:rPr>
          <w:rFonts w:cs="Arial"/>
          <w:szCs w:val="20"/>
        </w:rPr>
        <w:t xml:space="preserve">La generació d’aquestes factures es correspondrà amb les obres realitzades degudament conformades pels Serveis Tècnics del CMPSB. </w:t>
      </w:r>
    </w:p>
    <w:p w:rsidR="00F57A95" w:rsidRPr="0024307B" w:rsidRDefault="00F57A95" w:rsidP="00F57A95">
      <w:pPr>
        <w:ind w:left="284"/>
        <w:rPr>
          <w:rFonts w:cs="Arial"/>
          <w:sz w:val="16"/>
          <w:szCs w:val="16"/>
        </w:rPr>
      </w:pPr>
    </w:p>
    <w:p w:rsidR="00F57A95" w:rsidRPr="00FF21FB" w:rsidRDefault="00F57A95" w:rsidP="00F57A95">
      <w:pPr>
        <w:tabs>
          <w:tab w:val="left" w:pos="-720"/>
        </w:tabs>
        <w:suppressAutoHyphens/>
        <w:ind w:left="284"/>
        <w:rPr>
          <w:rFonts w:cs="Arial"/>
          <w:szCs w:val="20"/>
        </w:rPr>
      </w:pPr>
      <w:r w:rsidRPr="00FF21FB">
        <w:rPr>
          <w:rFonts w:cs="Arial"/>
          <w:szCs w:val="20"/>
        </w:rPr>
        <w:t xml:space="preserve">En relació a la forma de facturació us recordem que cal fer constar el número d’expedient amb el que s’ha licitat el contracte, el centre corresponent i, en el seu cas, emetre les factures corresponents a cada exercici pressupostari. </w:t>
      </w:r>
    </w:p>
    <w:p w:rsidR="00F57A95" w:rsidRPr="0024307B" w:rsidRDefault="00F57A95" w:rsidP="00F57A95">
      <w:pPr>
        <w:tabs>
          <w:tab w:val="left" w:pos="-720"/>
        </w:tabs>
        <w:suppressAutoHyphens/>
        <w:ind w:left="284"/>
        <w:rPr>
          <w:rFonts w:cs="Arial"/>
          <w:szCs w:val="20"/>
        </w:rPr>
      </w:pPr>
    </w:p>
    <w:p w:rsidR="00F57A95" w:rsidRPr="0024307B" w:rsidRDefault="00F57A95" w:rsidP="00F57A95">
      <w:pPr>
        <w:ind w:left="284"/>
        <w:rPr>
          <w:rFonts w:cs="Arial"/>
          <w:szCs w:val="20"/>
        </w:rPr>
      </w:pPr>
      <w:r w:rsidRPr="0024307B">
        <w:rPr>
          <w:rFonts w:cs="Arial"/>
          <w:szCs w:val="20"/>
        </w:rPr>
        <w:t>El pagament de les obres es realitzarà d'acord amb el contingut de la LCSP i únicament mitjançant transferència bancària i prèvia recepció de la factura al departament de Comptabilitat del CMPSB, a través dels canals descrits anteriorment.</w:t>
      </w:r>
    </w:p>
    <w:p w:rsidR="00F57A95" w:rsidRPr="0024307B" w:rsidRDefault="00F57A95" w:rsidP="00F57A95">
      <w:pPr>
        <w:ind w:left="284"/>
        <w:rPr>
          <w:rFonts w:cs="Arial"/>
          <w:sz w:val="16"/>
          <w:szCs w:val="16"/>
        </w:rPr>
      </w:pPr>
    </w:p>
    <w:p w:rsidR="00F57A95" w:rsidRPr="0024307B" w:rsidRDefault="00F57A95" w:rsidP="00F57A95">
      <w:pPr>
        <w:ind w:left="284"/>
        <w:rPr>
          <w:rFonts w:cs="Arial"/>
          <w:szCs w:val="20"/>
        </w:rPr>
      </w:pPr>
      <w:r w:rsidRPr="0024307B">
        <w:rPr>
          <w:rFonts w:cs="Arial"/>
          <w:szCs w:val="20"/>
        </w:rPr>
        <w:t>Durant la vigència del contracte no tindrà lloc cap increment de preu.</w:t>
      </w:r>
    </w:p>
    <w:p w:rsidR="00F57A95" w:rsidRPr="0024307B" w:rsidRDefault="00F57A95" w:rsidP="00F57A95">
      <w:pPr>
        <w:ind w:left="284"/>
        <w:rPr>
          <w:rFonts w:cs="Arial"/>
          <w:sz w:val="16"/>
          <w:szCs w:val="16"/>
        </w:rPr>
      </w:pPr>
    </w:p>
    <w:p w:rsidR="00F57A95" w:rsidRPr="0024307B" w:rsidRDefault="00F57A95" w:rsidP="00F57A95">
      <w:pPr>
        <w:ind w:left="284"/>
        <w:rPr>
          <w:rFonts w:cs="Arial"/>
          <w:szCs w:val="20"/>
        </w:rPr>
      </w:pPr>
      <w:r w:rsidRPr="0024307B">
        <w:rPr>
          <w:rFonts w:cs="Arial"/>
          <w:szCs w:val="20"/>
        </w:rPr>
        <w:t>Qualsevol modificació sobre l’IVA serà motiu de revisió, no podent-ne repercutir cap altre increment.</w:t>
      </w:r>
    </w:p>
    <w:p w:rsidR="00F57A95" w:rsidRPr="0024307B" w:rsidRDefault="00F57A95" w:rsidP="00F57A95">
      <w:pPr>
        <w:ind w:left="284"/>
        <w:rPr>
          <w:rFonts w:cs="Arial"/>
          <w:b/>
          <w:sz w:val="16"/>
          <w:szCs w:val="16"/>
        </w:rPr>
      </w:pPr>
    </w:p>
    <w:p w:rsidR="00F57A95" w:rsidRPr="0024307B" w:rsidRDefault="00F57A95" w:rsidP="00F57A95">
      <w:pPr>
        <w:ind w:left="284"/>
        <w:rPr>
          <w:rFonts w:cs="Arial"/>
          <w:szCs w:val="20"/>
        </w:rPr>
      </w:pPr>
      <w:r w:rsidRPr="0024307B">
        <w:rPr>
          <w:rFonts w:cs="Arial"/>
          <w:szCs w:val="20"/>
        </w:rPr>
        <w:t>La facturació haurà d’emetre’s amb arrodoniment a dos dígits, conforme a allò establert a l’article 11 de la Llei 46/1998, de 17 de desembre, sobre introducció de l’euro.</w:t>
      </w:r>
    </w:p>
    <w:p w:rsidR="00F57A95" w:rsidRPr="0024307B" w:rsidRDefault="00F57A95" w:rsidP="00F57A95">
      <w:pPr>
        <w:autoSpaceDE w:val="0"/>
        <w:autoSpaceDN w:val="0"/>
        <w:adjustRightInd w:val="0"/>
        <w:ind w:left="284"/>
        <w:rPr>
          <w:rFonts w:cs="Arial"/>
          <w:sz w:val="16"/>
          <w:szCs w:val="16"/>
        </w:rPr>
      </w:pPr>
    </w:p>
    <w:p w:rsidR="00F57A95" w:rsidRPr="0024307B" w:rsidRDefault="00F57A95" w:rsidP="00F57A95">
      <w:pPr>
        <w:ind w:left="284"/>
        <w:rPr>
          <w:rFonts w:cs="Arial"/>
          <w:szCs w:val="20"/>
        </w:rPr>
      </w:pPr>
      <w:r w:rsidRPr="0024307B">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rsidR="00F57A95" w:rsidRPr="0024307B" w:rsidRDefault="00F57A95" w:rsidP="00F57A95">
      <w:pPr>
        <w:ind w:left="284"/>
        <w:rPr>
          <w:rFonts w:cs="Arial"/>
          <w:sz w:val="16"/>
          <w:szCs w:val="16"/>
        </w:rPr>
      </w:pPr>
    </w:p>
    <w:p w:rsidR="00F57A95" w:rsidRPr="0024307B" w:rsidRDefault="00F57A95" w:rsidP="00F57A95">
      <w:pPr>
        <w:ind w:left="284"/>
        <w:rPr>
          <w:rFonts w:cs="Arial"/>
          <w:szCs w:val="20"/>
        </w:rPr>
      </w:pPr>
      <w:r w:rsidRPr="0024307B">
        <w:rPr>
          <w:rFonts w:cs="Arial"/>
          <w:szCs w:val="20"/>
        </w:rPr>
        <w:t xml:space="preserve">En cas de retard en el pagament, el contractista té dret a percebre, en els termes i les condicions legalment establerts, els interessos de demora i la indemnització corresponent </w:t>
      </w:r>
      <w:r w:rsidRPr="0024307B">
        <w:rPr>
          <w:rFonts w:cs="Arial"/>
          <w:szCs w:val="20"/>
        </w:rPr>
        <w:lastRenderedPageBreak/>
        <w:t>pels costos de cobrament en els termes establerts en la Llei 3/2004, de 29 de desembre, per la qual s’estableixen mesures de lluita contra la morositat en les operacions comercials.</w:t>
      </w:r>
    </w:p>
    <w:p w:rsidR="00F57A95" w:rsidRPr="0024307B" w:rsidRDefault="00F57A95" w:rsidP="00F57A95">
      <w:pPr>
        <w:ind w:left="284"/>
        <w:rPr>
          <w:rFonts w:cs="Arial"/>
          <w:szCs w:val="20"/>
        </w:rPr>
      </w:pPr>
    </w:p>
    <w:p w:rsidR="00F57A95" w:rsidRPr="0024307B" w:rsidRDefault="00F57A95" w:rsidP="00F57A95">
      <w:pPr>
        <w:ind w:left="284"/>
        <w:rPr>
          <w:rFonts w:cs="Arial"/>
          <w:bCs/>
          <w:szCs w:val="20"/>
          <w:u w:val="single"/>
        </w:rPr>
      </w:pPr>
      <w:r w:rsidRPr="0024307B">
        <w:rPr>
          <w:rFonts w:cs="Arial"/>
          <w:szCs w:val="20"/>
        </w:rPr>
        <w:t>El contractista podrà transmetre els drets de cobrament en els termes i condicions establerts en l’article 200 de la LCSP. Per a l’eficàcia d’aquesta transmissió de drets enfront del CMPSB, caldrà que li hagi estat notificada fefaentment, això és, mitjançant documentació que permeti acreditar la celebració del contracte i la capacitat dels intervinents.</w:t>
      </w:r>
      <w:r w:rsidRPr="0024307B">
        <w:rPr>
          <w:rFonts w:cs="Arial"/>
          <w:bCs/>
          <w:szCs w:val="20"/>
          <w:u w:val="single"/>
        </w:rPr>
        <w:t xml:space="preserve"> </w:t>
      </w:r>
    </w:p>
    <w:p w:rsidR="00F57A95" w:rsidRPr="0024307B" w:rsidRDefault="00F57A95" w:rsidP="00F57A95">
      <w:pPr>
        <w:ind w:left="284"/>
        <w:rPr>
          <w:rFonts w:cs="Arial"/>
          <w:bCs/>
          <w:szCs w:val="20"/>
          <w:u w:val="single"/>
        </w:rPr>
      </w:pPr>
    </w:p>
    <w:p w:rsidR="00F57A95" w:rsidRPr="0024307B" w:rsidRDefault="00F57A95" w:rsidP="00F57A95">
      <w:pPr>
        <w:ind w:left="284"/>
        <w:rPr>
          <w:rFonts w:cs="Arial"/>
          <w:bCs/>
          <w:szCs w:val="20"/>
          <w:u w:val="single"/>
        </w:rPr>
      </w:pPr>
      <w:r w:rsidRPr="0024307B">
        <w:rPr>
          <w:rFonts w:cs="Arial"/>
          <w:bCs/>
          <w:szCs w:val="20"/>
          <w:u w:val="single"/>
        </w:rPr>
        <w:t>CERTIFICACIONS</w:t>
      </w:r>
      <w:r w:rsidRPr="0024307B">
        <w:rPr>
          <w:rFonts w:cs="Arial"/>
          <w:bCs/>
          <w:szCs w:val="20"/>
        </w:rPr>
        <w:t>:</w:t>
      </w:r>
    </w:p>
    <w:p w:rsidR="00F57A95" w:rsidRPr="0024307B" w:rsidRDefault="00F57A95" w:rsidP="00F57A95">
      <w:pPr>
        <w:rPr>
          <w:rFonts w:cs="Arial"/>
          <w:b/>
          <w:bCs/>
          <w:szCs w:val="20"/>
        </w:rPr>
      </w:pPr>
    </w:p>
    <w:p w:rsidR="00F57A95" w:rsidRPr="0024307B" w:rsidRDefault="00F57A95" w:rsidP="00F57A95">
      <w:pPr>
        <w:ind w:left="294"/>
        <w:rPr>
          <w:rFonts w:cs="Arial"/>
          <w:szCs w:val="20"/>
        </w:rPr>
      </w:pPr>
      <w:r w:rsidRPr="0024307B">
        <w:rPr>
          <w:rFonts w:cs="Arial"/>
          <w:szCs w:val="20"/>
        </w:rPr>
        <w:t>A efectes de pagament, el CMPSB expedirà mensualment certificacions que comprendran l’obra executada durant aquell període, dintre els primers deu dies següents al mes que correspongui, de conformitat amb l’article 240 de la LCSP. L’import resultant de les esmentades certificacions tindrà el concepte de pagament a compte, subjecte a les rectificacions i variacions que es produeixin en la medició final i no suposaran, en cap cas, aprovació i recepció de les obres compreses en la certificació.</w:t>
      </w:r>
    </w:p>
    <w:p w:rsidR="00F57A95" w:rsidRPr="0024307B" w:rsidRDefault="00F57A95" w:rsidP="00F57A95">
      <w:pPr>
        <w:pStyle w:val="Legal1"/>
        <w:rPr>
          <w:rFonts w:cs="Arial"/>
          <w:sz w:val="20"/>
          <w:szCs w:val="20"/>
        </w:rPr>
      </w:pPr>
    </w:p>
    <w:p w:rsidR="00F57A95" w:rsidRPr="0024307B" w:rsidRDefault="00F57A95" w:rsidP="00F57A95">
      <w:pPr>
        <w:pStyle w:val="Prrafodelista"/>
        <w:autoSpaceDE w:val="0"/>
        <w:autoSpaceDN w:val="0"/>
        <w:adjustRightInd w:val="0"/>
        <w:ind w:left="228"/>
        <w:rPr>
          <w:rFonts w:cs="Arial"/>
          <w:b/>
          <w:szCs w:val="20"/>
        </w:rPr>
      </w:pPr>
      <w:r w:rsidRPr="00FF21FB">
        <w:rPr>
          <w:rFonts w:ascii="Arial" w:hAnsi="Arial" w:cs="Arial"/>
          <w:sz w:val="20"/>
          <w:szCs w:val="20"/>
        </w:rPr>
        <w:t>D’acord amb allò que disposa el article 97.4 de la Llei 37/1992, els adjudicataris de les obres expediran original i duplicats de les factures en els quals es consignarà, de forma distinta i separada, la porció de base imposable i de quota repercutida a cadascuna de les parts.</w:t>
      </w:r>
    </w:p>
    <w:p w:rsidR="00F57A95" w:rsidRPr="0024307B" w:rsidRDefault="00F57A95" w:rsidP="00F57A95">
      <w:pPr>
        <w:autoSpaceDE w:val="0"/>
        <w:autoSpaceDN w:val="0"/>
        <w:adjustRightInd w:val="0"/>
        <w:ind w:left="284"/>
        <w:rPr>
          <w:rFonts w:cs="Arial"/>
          <w:b/>
          <w:szCs w:val="20"/>
        </w:rPr>
      </w:pPr>
      <w:r w:rsidRPr="0024307B">
        <w:rPr>
          <w:rFonts w:cs="Arial"/>
          <w:b/>
          <w:szCs w:val="20"/>
        </w:rPr>
        <w:br w:type="page"/>
      </w:r>
    </w:p>
    <w:p w:rsidR="00F57A95" w:rsidRPr="0024307B" w:rsidRDefault="00F57A95" w:rsidP="00F57A95">
      <w:pPr>
        <w:autoSpaceDE w:val="0"/>
        <w:autoSpaceDN w:val="0"/>
        <w:adjustRightInd w:val="0"/>
        <w:ind w:left="284"/>
        <w:rPr>
          <w:rFonts w:cs="Arial"/>
          <w:b/>
          <w:szCs w:val="20"/>
        </w:rPr>
      </w:pPr>
      <w:r w:rsidRPr="0024307B">
        <w:rPr>
          <w:rFonts w:cs="Arial"/>
          <w:b/>
          <w:szCs w:val="20"/>
        </w:rPr>
        <w:lastRenderedPageBreak/>
        <w:t>ANNEX 9</w:t>
      </w:r>
    </w:p>
    <w:p w:rsidR="00F57A95" w:rsidRPr="0024307B" w:rsidRDefault="00F57A95" w:rsidP="00F57A95">
      <w:pPr>
        <w:autoSpaceDE w:val="0"/>
        <w:autoSpaceDN w:val="0"/>
        <w:adjustRightInd w:val="0"/>
        <w:ind w:left="284"/>
        <w:rPr>
          <w:rFonts w:cs="Arial"/>
          <w:b/>
          <w:szCs w:val="20"/>
        </w:rPr>
      </w:pPr>
    </w:p>
    <w:p w:rsidR="00F57A95" w:rsidRPr="0024307B" w:rsidRDefault="00F57A95" w:rsidP="00F57A95">
      <w:pPr>
        <w:autoSpaceDE w:val="0"/>
        <w:autoSpaceDN w:val="0"/>
        <w:adjustRightInd w:val="0"/>
        <w:ind w:left="284"/>
        <w:rPr>
          <w:rFonts w:cs="Arial"/>
          <w:b/>
          <w:szCs w:val="20"/>
        </w:rPr>
      </w:pPr>
      <w:r w:rsidRPr="0024307B">
        <w:rPr>
          <w:rFonts w:cs="Arial"/>
          <w:b/>
          <w:szCs w:val="20"/>
        </w:rPr>
        <w:t>DOCUMENTACIÓ OBLIGATÒRIA A INCLOURE EN EL SOBRE</w:t>
      </w:r>
    </w:p>
    <w:p w:rsidR="00F57A95" w:rsidRPr="0024307B" w:rsidRDefault="00F57A95" w:rsidP="00F57A95">
      <w:pPr>
        <w:autoSpaceDE w:val="0"/>
        <w:autoSpaceDN w:val="0"/>
        <w:adjustRightInd w:val="0"/>
        <w:ind w:left="284"/>
        <w:rPr>
          <w:rFonts w:cs="Arial"/>
          <w:b/>
          <w:bCs/>
          <w:szCs w:val="20"/>
        </w:rPr>
      </w:pPr>
    </w:p>
    <w:p w:rsidR="00F57A95" w:rsidRPr="0024307B" w:rsidRDefault="00F57A95" w:rsidP="00F57A95">
      <w:pPr>
        <w:autoSpaceDE w:val="0"/>
        <w:autoSpaceDN w:val="0"/>
        <w:adjustRightInd w:val="0"/>
        <w:ind w:left="284"/>
        <w:rPr>
          <w:rFonts w:cs="Arial"/>
          <w:szCs w:val="20"/>
        </w:rPr>
      </w:pPr>
      <w:r w:rsidRPr="0024307B">
        <w:rPr>
          <w:rFonts w:cs="Arial"/>
          <w:szCs w:val="20"/>
        </w:rPr>
        <w:t>La documentació que es relaciona seguidament haurà de presentar-se mitjançant oferta telemàtica disponible a través de la Plataforma de Serveis de Contractació Pública de la Generalitat de Catalunya.</w:t>
      </w:r>
    </w:p>
    <w:p w:rsidR="00F57A95" w:rsidRPr="0024307B" w:rsidRDefault="00F57A95" w:rsidP="00F57A95">
      <w:pPr>
        <w:autoSpaceDE w:val="0"/>
        <w:autoSpaceDN w:val="0"/>
        <w:adjustRightInd w:val="0"/>
        <w:ind w:left="284"/>
        <w:rPr>
          <w:rFonts w:cs="Arial"/>
          <w:b/>
          <w:bCs/>
          <w:szCs w:val="20"/>
        </w:rPr>
      </w:pPr>
    </w:p>
    <w:p w:rsidR="00F57A95" w:rsidRPr="0024307B" w:rsidRDefault="00F57A95" w:rsidP="00F57A95">
      <w:pPr>
        <w:numPr>
          <w:ilvl w:val="0"/>
          <w:numId w:val="2"/>
        </w:numPr>
        <w:autoSpaceDE w:val="0"/>
        <w:autoSpaceDN w:val="0"/>
        <w:adjustRightInd w:val="0"/>
        <w:rPr>
          <w:rFonts w:cs="Arial"/>
          <w:b/>
          <w:szCs w:val="20"/>
        </w:rPr>
      </w:pPr>
      <w:r w:rsidRPr="0024307B">
        <w:rPr>
          <w:rFonts w:cs="Arial"/>
          <w:b/>
          <w:szCs w:val="20"/>
        </w:rPr>
        <w:t xml:space="preserve">Documentació general </w:t>
      </w:r>
      <w:r w:rsidRPr="0024307B">
        <w:rPr>
          <w:rFonts w:cs="Arial"/>
          <w:szCs w:val="20"/>
        </w:rPr>
        <w:t>(de conformitat amb el que s’estableix a la clàusula 5.3 d’aquest PCAP).</w:t>
      </w:r>
    </w:p>
    <w:p w:rsidR="00F57A95" w:rsidRPr="0024307B" w:rsidRDefault="00F57A95" w:rsidP="00F57A95">
      <w:pPr>
        <w:autoSpaceDE w:val="0"/>
        <w:autoSpaceDN w:val="0"/>
        <w:adjustRightInd w:val="0"/>
        <w:ind w:left="284"/>
        <w:rPr>
          <w:rFonts w:cs="Arial"/>
          <w:b/>
          <w:bCs/>
          <w:szCs w:val="20"/>
        </w:rPr>
      </w:pPr>
    </w:p>
    <w:p w:rsidR="00F57A95" w:rsidRPr="0024307B" w:rsidRDefault="00F57A95" w:rsidP="00F57A95">
      <w:pPr>
        <w:numPr>
          <w:ilvl w:val="0"/>
          <w:numId w:val="2"/>
        </w:numPr>
        <w:autoSpaceDE w:val="0"/>
        <w:autoSpaceDN w:val="0"/>
        <w:adjustRightInd w:val="0"/>
        <w:rPr>
          <w:rFonts w:cs="Arial"/>
          <w:bCs/>
          <w:szCs w:val="20"/>
          <w:lang w:eastAsia="en-US"/>
        </w:rPr>
      </w:pPr>
      <w:r w:rsidRPr="0024307B">
        <w:rPr>
          <w:rFonts w:cs="Arial"/>
          <w:b/>
          <w:szCs w:val="20"/>
        </w:rPr>
        <w:t>D</w:t>
      </w:r>
      <w:r w:rsidRPr="0024307B">
        <w:rPr>
          <w:rFonts w:cs="Arial"/>
          <w:b/>
          <w:bCs/>
          <w:szCs w:val="20"/>
          <w:lang w:eastAsia="en-US"/>
        </w:rPr>
        <w:t>ocumentació relativa als criteris d’adjudicació de l’Annex 4</w:t>
      </w:r>
      <w:r w:rsidRPr="0024307B">
        <w:rPr>
          <w:rFonts w:cs="Arial"/>
          <w:bCs/>
          <w:szCs w:val="20"/>
          <w:lang w:eastAsia="en-US"/>
        </w:rPr>
        <w:t>,</w:t>
      </w:r>
      <w:r w:rsidRPr="0024307B">
        <w:rPr>
          <w:rFonts w:cs="Arial"/>
          <w:b/>
          <w:bCs/>
          <w:szCs w:val="20"/>
          <w:lang w:eastAsia="en-US"/>
        </w:rPr>
        <w:t xml:space="preserve"> </w:t>
      </w:r>
      <w:r w:rsidRPr="0024307B">
        <w:rPr>
          <w:rFonts w:cs="Arial"/>
          <w:bCs/>
          <w:szCs w:val="20"/>
          <w:lang w:eastAsia="en-US"/>
        </w:rPr>
        <w:t xml:space="preserve">que s’han d’ajustar a allò establert al Plec de Prescripcions Tècniques de la licitació </w:t>
      </w:r>
      <w:r w:rsidRPr="0024307B">
        <w:rPr>
          <w:rFonts w:cs="Arial"/>
          <w:b/>
          <w:bCs/>
          <w:szCs w:val="20"/>
        </w:rPr>
        <w:t>i s’ha d’ajustar a les indicacions que consten a l’Annex 2 d’aquest PCAP</w:t>
      </w:r>
      <w:r w:rsidRPr="0024307B">
        <w:rPr>
          <w:rFonts w:cs="Arial"/>
          <w:bCs/>
          <w:szCs w:val="20"/>
          <w:lang w:eastAsia="en-US"/>
        </w:rPr>
        <w:t xml:space="preserve">, signada pel licitador o persona que el representi. </w:t>
      </w:r>
    </w:p>
    <w:p w:rsidR="00F57A95" w:rsidRPr="0024307B" w:rsidRDefault="00F57A95" w:rsidP="00F57A95">
      <w:pPr>
        <w:autoSpaceDE w:val="0"/>
        <w:autoSpaceDN w:val="0"/>
        <w:adjustRightInd w:val="0"/>
        <w:ind w:left="720"/>
        <w:rPr>
          <w:rFonts w:cs="Arial"/>
          <w:b/>
        </w:rPr>
      </w:pPr>
    </w:p>
    <w:p w:rsidR="00F57A95" w:rsidRPr="0024307B" w:rsidRDefault="00F57A95" w:rsidP="00F57A95">
      <w:pPr>
        <w:numPr>
          <w:ilvl w:val="0"/>
          <w:numId w:val="2"/>
        </w:numPr>
        <w:autoSpaceDE w:val="0"/>
        <w:autoSpaceDN w:val="0"/>
        <w:adjustRightInd w:val="0"/>
        <w:rPr>
          <w:rFonts w:cs="Arial"/>
          <w:bCs/>
          <w:szCs w:val="20"/>
          <w:lang w:eastAsia="en-US"/>
        </w:rPr>
      </w:pPr>
      <w:r w:rsidRPr="0024307B">
        <w:rPr>
          <w:rFonts w:cs="Arial"/>
          <w:b/>
          <w:bCs/>
          <w:szCs w:val="20"/>
          <w:lang w:eastAsia="en-US"/>
        </w:rPr>
        <w:t>La resta de documentació justificativa del compliment del PPT</w:t>
      </w:r>
      <w:r w:rsidRPr="0024307B">
        <w:rPr>
          <w:rFonts w:cs="Arial"/>
          <w:bCs/>
          <w:szCs w:val="20"/>
          <w:lang w:eastAsia="en-US"/>
        </w:rPr>
        <w:t xml:space="preserve">, signada electrònicament pel licitador o persona que el representi. </w:t>
      </w:r>
    </w:p>
    <w:p w:rsidR="00F57A95" w:rsidRPr="0024307B" w:rsidRDefault="00F57A95" w:rsidP="00F57A95">
      <w:pPr>
        <w:autoSpaceDE w:val="0"/>
        <w:autoSpaceDN w:val="0"/>
        <w:adjustRightInd w:val="0"/>
        <w:ind w:left="720"/>
        <w:rPr>
          <w:rFonts w:cs="Arial"/>
          <w:b/>
          <w:szCs w:val="20"/>
        </w:rPr>
      </w:pPr>
    </w:p>
    <w:p w:rsidR="00F57A95" w:rsidRPr="0024307B" w:rsidRDefault="00F57A95" w:rsidP="00F57A95">
      <w:pPr>
        <w:numPr>
          <w:ilvl w:val="0"/>
          <w:numId w:val="2"/>
        </w:numPr>
        <w:autoSpaceDE w:val="0"/>
        <w:autoSpaceDN w:val="0"/>
        <w:adjustRightInd w:val="0"/>
        <w:rPr>
          <w:rFonts w:cs="Arial"/>
          <w:b/>
          <w:szCs w:val="20"/>
        </w:rPr>
      </w:pPr>
      <w:r w:rsidRPr="0024307B">
        <w:rPr>
          <w:rFonts w:cs="Arial"/>
          <w:b/>
          <w:szCs w:val="20"/>
        </w:rPr>
        <w:t>Documentació conforme el licitador convidat és l’únic que pot fer-se càrrec de l’obra d’instal·lació,</w:t>
      </w:r>
      <w:r w:rsidRPr="0024307B">
        <w:rPr>
          <w:rFonts w:cs="Arial"/>
          <w:bCs/>
          <w:szCs w:val="20"/>
          <w:lang w:eastAsia="en-US"/>
        </w:rPr>
        <w:t xml:space="preserve"> signada electrònicament pel licitador o persona que el representi.</w:t>
      </w:r>
      <w:bookmarkStart w:id="1" w:name="_GoBack"/>
      <w:bookmarkEnd w:id="1"/>
    </w:p>
    <w:p w:rsidR="00F57A95" w:rsidRPr="0024307B" w:rsidRDefault="00F57A95" w:rsidP="00F57A95">
      <w:pPr>
        <w:autoSpaceDE w:val="0"/>
        <w:autoSpaceDN w:val="0"/>
        <w:adjustRightInd w:val="0"/>
        <w:ind w:left="360"/>
        <w:rPr>
          <w:rFonts w:cs="Arial"/>
          <w:b/>
          <w:noProof/>
        </w:rPr>
      </w:pPr>
    </w:p>
    <w:p w:rsidR="00F57A95" w:rsidRPr="0024307B" w:rsidRDefault="00F57A95" w:rsidP="00F57A95">
      <w:pPr>
        <w:autoSpaceDE w:val="0"/>
        <w:autoSpaceDN w:val="0"/>
        <w:adjustRightInd w:val="0"/>
        <w:rPr>
          <w:rFonts w:cs="Arial"/>
          <w:bCs/>
          <w:szCs w:val="20"/>
          <w:lang w:eastAsia="en-US"/>
        </w:rPr>
      </w:pPr>
    </w:p>
    <w:p w:rsidR="00F57A95" w:rsidRPr="0024307B" w:rsidRDefault="00F57A95" w:rsidP="00F57A95">
      <w:pPr>
        <w:autoSpaceDE w:val="0"/>
        <w:autoSpaceDN w:val="0"/>
        <w:adjustRightInd w:val="0"/>
        <w:ind w:left="720"/>
        <w:rPr>
          <w:rFonts w:cs="Arial"/>
          <w:bCs/>
          <w:szCs w:val="20"/>
          <w:lang w:eastAsia="en-US"/>
        </w:rPr>
      </w:pPr>
    </w:p>
    <w:p w:rsidR="00F57A95" w:rsidRPr="0024307B" w:rsidRDefault="00F57A95" w:rsidP="00F57A95">
      <w:pPr>
        <w:pStyle w:val="Prrafodelista"/>
        <w:autoSpaceDE w:val="0"/>
        <w:autoSpaceDN w:val="0"/>
        <w:adjustRightInd w:val="0"/>
        <w:spacing w:after="0" w:line="240" w:lineRule="auto"/>
        <w:ind w:left="284"/>
        <w:rPr>
          <w:rFonts w:ascii="Arial" w:hAnsi="Arial" w:cs="Arial"/>
          <w:bCs/>
          <w:sz w:val="20"/>
          <w:szCs w:val="20"/>
        </w:rPr>
      </w:pPr>
    </w:p>
    <w:p w:rsidR="00F57A95" w:rsidRPr="0024307B" w:rsidRDefault="00F57A95" w:rsidP="00F57A95">
      <w:pPr>
        <w:autoSpaceDE w:val="0"/>
        <w:autoSpaceDN w:val="0"/>
        <w:adjustRightInd w:val="0"/>
        <w:ind w:left="284"/>
        <w:rPr>
          <w:rFonts w:cs="Arial"/>
          <w:b/>
          <w:szCs w:val="20"/>
        </w:rPr>
      </w:pPr>
      <w:r w:rsidRPr="0024307B">
        <w:rPr>
          <w:rFonts w:cs="Arial"/>
          <w:bCs/>
          <w:szCs w:val="20"/>
        </w:rPr>
        <w:br w:type="page"/>
      </w:r>
    </w:p>
    <w:p w:rsidR="00F57A95" w:rsidRPr="0024307B" w:rsidRDefault="00F57A95" w:rsidP="00F57A95">
      <w:pPr>
        <w:autoSpaceDE w:val="0"/>
        <w:autoSpaceDN w:val="0"/>
        <w:adjustRightInd w:val="0"/>
        <w:ind w:left="284"/>
        <w:rPr>
          <w:rFonts w:cs="Arial"/>
          <w:b/>
          <w:szCs w:val="20"/>
        </w:rPr>
      </w:pPr>
      <w:r w:rsidRPr="0024307B">
        <w:rPr>
          <w:rFonts w:cs="Arial"/>
          <w:b/>
          <w:szCs w:val="20"/>
        </w:rPr>
        <w:lastRenderedPageBreak/>
        <w:t>ANNEX 10</w:t>
      </w:r>
    </w:p>
    <w:p w:rsidR="00F57A95" w:rsidRPr="0024307B" w:rsidRDefault="00F57A95" w:rsidP="00F57A95">
      <w:pPr>
        <w:autoSpaceDE w:val="0"/>
        <w:autoSpaceDN w:val="0"/>
        <w:adjustRightInd w:val="0"/>
        <w:ind w:left="284"/>
        <w:rPr>
          <w:rFonts w:cs="Arial"/>
          <w:b/>
          <w:szCs w:val="20"/>
        </w:rPr>
      </w:pPr>
    </w:p>
    <w:p w:rsidR="00F57A95" w:rsidRPr="0024307B" w:rsidRDefault="00F57A95" w:rsidP="00F57A95">
      <w:pPr>
        <w:autoSpaceDE w:val="0"/>
        <w:autoSpaceDN w:val="0"/>
        <w:adjustRightInd w:val="0"/>
        <w:ind w:left="284"/>
        <w:rPr>
          <w:rFonts w:cs="Arial"/>
          <w:b/>
          <w:szCs w:val="20"/>
        </w:rPr>
      </w:pPr>
      <w:r w:rsidRPr="0024307B">
        <w:rPr>
          <w:rFonts w:cs="Arial"/>
          <w:b/>
          <w:szCs w:val="20"/>
        </w:rPr>
        <w:t>PRINCIPIS ÈTICS I REGLES DE CONDUCTA ALS QUALS ELS LICITADORS I ELS CONTRACTISTES HAN D’ADEQUAR LA SEVA ACTIVITAT</w:t>
      </w:r>
    </w:p>
    <w:p w:rsidR="00F57A95" w:rsidRPr="0024307B" w:rsidRDefault="00F57A95" w:rsidP="00F57A95">
      <w:pPr>
        <w:autoSpaceDE w:val="0"/>
        <w:autoSpaceDN w:val="0"/>
        <w:adjustRightInd w:val="0"/>
        <w:ind w:left="284"/>
        <w:rPr>
          <w:rFonts w:cs="Arial"/>
          <w:b/>
          <w:szCs w:val="20"/>
        </w:rPr>
      </w:pPr>
    </w:p>
    <w:p w:rsidR="00F57A95" w:rsidRPr="0024307B" w:rsidRDefault="00F57A95" w:rsidP="00F57A95">
      <w:pPr>
        <w:ind w:left="284"/>
        <w:rPr>
          <w:rFonts w:cs="Arial"/>
          <w:szCs w:val="20"/>
        </w:rPr>
      </w:pPr>
      <w:r w:rsidRPr="0024307B">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rsidR="00F57A95" w:rsidRPr="0024307B" w:rsidRDefault="00F57A95" w:rsidP="00F57A95">
      <w:pPr>
        <w:ind w:left="284"/>
        <w:rPr>
          <w:rFonts w:cs="Arial"/>
          <w:szCs w:val="20"/>
        </w:rPr>
      </w:pPr>
    </w:p>
    <w:p w:rsidR="00F57A95" w:rsidRPr="0024307B" w:rsidRDefault="00F57A95" w:rsidP="00F57A95">
      <w:pPr>
        <w:ind w:left="284"/>
        <w:rPr>
          <w:rFonts w:cs="Arial"/>
          <w:szCs w:val="20"/>
        </w:rPr>
      </w:pPr>
      <w:r w:rsidRPr="0024307B">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rsidR="00F57A95" w:rsidRPr="0024307B" w:rsidRDefault="00F57A95" w:rsidP="00F57A95">
      <w:pPr>
        <w:ind w:left="284"/>
        <w:rPr>
          <w:rFonts w:cs="Arial"/>
          <w:szCs w:val="20"/>
        </w:rPr>
      </w:pPr>
    </w:p>
    <w:p w:rsidR="00F57A95" w:rsidRPr="0024307B" w:rsidRDefault="00F57A95" w:rsidP="00F57A95">
      <w:pPr>
        <w:ind w:left="284"/>
        <w:rPr>
          <w:rFonts w:cs="Arial"/>
          <w:szCs w:val="20"/>
        </w:rPr>
      </w:pPr>
      <w:r w:rsidRPr="0024307B">
        <w:rPr>
          <w:rFonts w:cs="Arial"/>
          <w:szCs w:val="20"/>
        </w:rPr>
        <w:t xml:space="preserve">Aquests principis i regles de conducta han d’ésser inclosos en tots els plecs de clàusules o documents reguladors de la contractació. </w:t>
      </w:r>
    </w:p>
    <w:p w:rsidR="00F57A95" w:rsidRPr="0024307B" w:rsidRDefault="00F57A95" w:rsidP="00F57A95">
      <w:pPr>
        <w:ind w:left="284"/>
        <w:rPr>
          <w:rFonts w:cs="Arial"/>
          <w:szCs w:val="20"/>
        </w:rPr>
      </w:pPr>
    </w:p>
    <w:p w:rsidR="00F57A95" w:rsidRPr="0024307B" w:rsidRDefault="00F57A95" w:rsidP="00F57A95">
      <w:pPr>
        <w:ind w:left="284"/>
        <w:rPr>
          <w:rFonts w:cs="Arial"/>
          <w:szCs w:val="20"/>
        </w:rPr>
      </w:pPr>
      <w:r w:rsidRPr="0024307B">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rsidR="00F57A95" w:rsidRPr="0024307B" w:rsidRDefault="00F57A95" w:rsidP="00F57A95">
      <w:pPr>
        <w:rPr>
          <w:rFonts w:cs="Arial"/>
          <w:szCs w:val="20"/>
        </w:rPr>
      </w:pPr>
    </w:p>
    <w:p w:rsidR="00F57A95" w:rsidRPr="0024307B" w:rsidRDefault="00F57A95" w:rsidP="00F57A95">
      <w:pPr>
        <w:ind w:left="284"/>
        <w:rPr>
          <w:rFonts w:cs="Arial"/>
          <w:szCs w:val="20"/>
        </w:rPr>
      </w:pPr>
      <w:r w:rsidRPr="0024307B">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rsidR="00F57A95" w:rsidRPr="0024307B" w:rsidRDefault="00F57A95" w:rsidP="00F57A95">
      <w:pPr>
        <w:ind w:left="284"/>
        <w:rPr>
          <w:rFonts w:cs="Arial"/>
          <w:szCs w:val="20"/>
        </w:rPr>
      </w:pPr>
    </w:p>
    <w:p w:rsidR="00F57A95" w:rsidRPr="0024307B" w:rsidRDefault="00F57A95" w:rsidP="00F57A95">
      <w:pPr>
        <w:ind w:left="284"/>
        <w:rPr>
          <w:rFonts w:cs="Arial"/>
          <w:szCs w:val="20"/>
        </w:rPr>
      </w:pPr>
      <w:r w:rsidRPr="0024307B">
        <w:rPr>
          <w:rFonts w:cs="Arial"/>
          <w:szCs w:val="20"/>
        </w:rPr>
        <w:t>2.- Amb caràcter general, els licitadors i els contractistes, en l’exercici de la seva activitat, assumeixen les obligacions següents:</w:t>
      </w:r>
    </w:p>
    <w:p w:rsidR="00F57A95" w:rsidRPr="0024307B" w:rsidRDefault="00F57A95" w:rsidP="00F57A95">
      <w:pPr>
        <w:numPr>
          <w:ilvl w:val="0"/>
          <w:numId w:val="5"/>
        </w:numPr>
        <w:ind w:left="1004"/>
        <w:contextualSpacing/>
        <w:rPr>
          <w:rFonts w:cs="Arial"/>
          <w:szCs w:val="20"/>
          <w:lang w:eastAsia="en-US"/>
        </w:rPr>
      </w:pPr>
      <w:r w:rsidRPr="0024307B">
        <w:rPr>
          <w:rFonts w:cs="Arial"/>
          <w:szCs w:val="20"/>
          <w:lang w:eastAsia="en-US"/>
        </w:rPr>
        <w:t>Observar els principis, les normes i els cànons ètics propis de les activitats, els oficis i/o les professions corresponents a les prestacions objectes dels contractes.</w:t>
      </w:r>
    </w:p>
    <w:p w:rsidR="00F57A95" w:rsidRPr="0024307B" w:rsidRDefault="00F57A95" w:rsidP="00F57A95">
      <w:pPr>
        <w:numPr>
          <w:ilvl w:val="0"/>
          <w:numId w:val="5"/>
        </w:numPr>
        <w:ind w:left="1004"/>
        <w:contextualSpacing/>
        <w:rPr>
          <w:rFonts w:cs="Arial"/>
          <w:szCs w:val="20"/>
          <w:lang w:eastAsia="en-US"/>
        </w:rPr>
      </w:pPr>
      <w:r w:rsidRPr="0024307B">
        <w:rPr>
          <w:rFonts w:cs="Arial"/>
          <w:szCs w:val="20"/>
          <w:lang w:eastAsia="en-US"/>
        </w:rPr>
        <w:t>No realitzar accions que posin en risc l’interès públic en l’àmbit del contracte o de les prestacions a licitar.</w:t>
      </w:r>
    </w:p>
    <w:p w:rsidR="00F57A95" w:rsidRPr="0024307B" w:rsidRDefault="00F57A95" w:rsidP="00F57A95">
      <w:pPr>
        <w:numPr>
          <w:ilvl w:val="0"/>
          <w:numId w:val="5"/>
        </w:numPr>
        <w:ind w:left="1004"/>
        <w:contextualSpacing/>
        <w:rPr>
          <w:rFonts w:cs="Arial"/>
          <w:szCs w:val="20"/>
          <w:lang w:eastAsia="en-US"/>
        </w:rPr>
      </w:pPr>
      <w:r w:rsidRPr="0024307B">
        <w:rPr>
          <w:rFonts w:cs="Arial"/>
          <w:szCs w:val="20"/>
          <w:lang w:eastAsia="en-US"/>
        </w:rPr>
        <w:t>Denunciar les situacions irregulars que es puguin presentar en els processos de contractació pública o durant l’execució dels contractes.</w:t>
      </w:r>
    </w:p>
    <w:p w:rsidR="00F57A95" w:rsidRPr="0024307B" w:rsidRDefault="00F57A95" w:rsidP="00F57A95">
      <w:pPr>
        <w:ind w:left="1004"/>
        <w:contextualSpacing/>
        <w:rPr>
          <w:rFonts w:cs="Arial"/>
          <w:szCs w:val="20"/>
          <w:lang w:eastAsia="en-US"/>
        </w:rPr>
      </w:pPr>
    </w:p>
    <w:p w:rsidR="00F57A95" w:rsidRPr="0024307B" w:rsidRDefault="00F57A95" w:rsidP="00F57A95">
      <w:pPr>
        <w:ind w:left="284"/>
        <w:rPr>
          <w:rFonts w:cs="Arial"/>
          <w:strike/>
          <w:szCs w:val="20"/>
        </w:rPr>
      </w:pPr>
      <w:r w:rsidRPr="0024307B">
        <w:rPr>
          <w:rFonts w:cs="Arial"/>
          <w:szCs w:val="20"/>
        </w:rPr>
        <w:t xml:space="preserve">3.- En particular, els licitadors i els contractistes assumeixen les obligacions següents: </w:t>
      </w:r>
    </w:p>
    <w:p w:rsidR="00F57A95" w:rsidRPr="0024307B" w:rsidRDefault="00F57A95" w:rsidP="00F57A95">
      <w:pPr>
        <w:numPr>
          <w:ilvl w:val="0"/>
          <w:numId w:val="7"/>
        </w:numPr>
        <w:ind w:left="1004"/>
        <w:contextualSpacing/>
        <w:rPr>
          <w:rFonts w:cs="Arial"/>
          <w:szCs w:val="20"/>
          <w:lang w:eastAsia="en-US"/>
        </w:rPr>
      </w:pPr>
      <w:r w:rsidRPr="0024307B">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rsidR="00F57A95" w:rsidRPr="0024307B" w:rsidRDefault="00F57A95" w:rsidP="00F57A95">
      <w:pPr>
        <w:numPr>
          <w:ilvl w:val="0"/>
          <w:numId w:val="7"/>
        </w:numPr>
        <w:ind w:left="1004"/>
        <w:contextualSpacing/>
        <w:rPr>
          <w:rFonts w:cs="Arial"/>
          <w:szCs w:val="20"/>
          <w:lang w:eastAsia="en-US"/>
        </w:rPr>
      </w:pPr>
      <w:r w:rsidRPr="0024307B">
        <w:rPr>
          <w:rFonts w:cs="Arial"/>
          <w:szCs w:val="20"/>
          <w:lang w:eastAsia="en-US"/>
        </w:rPr>
        <w:t xml:space="preserve">No sol·licitar, directament o indirectament, que un càrrec o empleat públic influeixi en l’adjudicació del contracte. </w:t>
      </w:r>
    </w:p>
    <w:p w:rsidR="00F57A95" w:rsidRPr="0024307B" w:rsidRDefault="00F57A95" w:rsidP="00F57A95">
      <w:pPr>
        <w:numPr>
          <w:ilvl w:val="0"/>
          <w:numId w:val="7"/>
        </w:numPr>
        <w:ind w:left="1004"/>
        <w:contextualSpacing/>
        <w:rPr>
          <w:rFonts w:cs="Arial"/>
          <w:szCs w:val="20"/>
          <w:lang w:eastAsia="en-US"/>
        </w:rPr>
      </w:pPr>
      <w:r w:rsidRPr="0024307B">
        <w:rPr>
          <w:rFonts w:cs="Arial"/>
          <w:szCs w:val="20"/>
          <w:lang w:eastAsia="en-US"/>
        </w:rPr>
        <w:t>No oferir ni facilitar a càrrecs o empleats públics avantatges per a ells mateixos o per a terceres persones amb la voluntat d’incidir en un procediment contractual.</w:t>
      </w:r>
    </w:p>
    <w:p w:rsidR="00F57A95" w:rsidRPr="0024307B" w:rsidRDefault="00F57A95" w:rsidP="00F57A95">
      <w:pPr>
        <w:numPr>
          <w:ilvl w:val="0"/>
          <w:numId w:val="7"/>
        </w:numPr>
        <w:ind w:left="1004"/>
        <w:contextualSpacing/>
        <w:rPr>
          <w:rFonts w:cs="Arial"/>
          <w:szCs w:val="20"/>
          <w:lang w:eastAsia="en-US"/>
        </w:rPr>
      </w:pPr>
      <w:r w:rsidRPr="0024307B">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F57A95" w:rsidRPr="0024307B" w:rsidRDefault="00F57A95" w:rsidP="00F57A95">
      <w:pPr>
        <w:numPr>
          <w:ilvl w:val="0"/>
          <w:numId w:val="7"/>
        </w:numPr>
        <w:ind w:left="1004"/>
        <w:contextualSpacing/>
        <w:rPr>
          <w:rFonts w:cs="Arial"/>
          <w:szCs w:val="20"/>
          <w:lang w:eastAsia="en-US"/>
        </w:rPr>
      </w:pPr>
      <w:r w:rsidRPr="0024307B">
        <w:rPr>
          <w:rFonts w:cs="Arial"/>
          <w:szCs w:val="20"/>
          <w:lang w:eastAsia="en-US"/>
        </w:rPr>
        <w:t xml:space="preserve">No utilitzar informació confidencial, coneguda mitjançant el contracte i/o durant la licitació, per obtenir, directament o indirectament, un avantatge o benefici. </w:t>
      </w:r>
    </w:p>
    <w:p w:rsidR="00F57A95" w:rsidRPr="0024307B" w:rsidRDefault="00F57A95" w:rsidP="00F57A95">
      <w:pPr>
        <w:numPr>
          <w:ilvl w:val="0"/>
          <w:numId w:val="7"/>
        </w:numPr>
        <w:ind w:left="1004"/>
        <w:contextualSpacing/>
        <w:rPr>
          <w:rFonts w:cs="Arial"/>
          <w:szCs w:val="20"/>
          <w:lang w:eastAsia="en-US"/>
        </w:rPr>
      </w:pPr>
      <w:r w:rsidRPr="0024307B">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rsidR="00F57A95" w:rsidRPr="0024307B" w:rsidRDefault="00F57A95" w:rsidP="00F57A95">
      <w:pPr>
        <w:numPr>
          <w:ilvl w:val="0"/>
          <w:numId w:val="7"/>
        </w:numPr>
        <w:ind w:left="1004"/>
        <w:contextualSpacing/>
        <w:rPr>
          <w:rFonts w:cs="Arial"/>
          <w:szCs w:val="20"/>
          <w:lang w:eastAsia="en-US"/>
        </w:rPr>
      </w:pPr>
      <w:r w:rsidRPr="0024307B">
        <w:rPr>
          <w:rFonts w:cs="Arial"/>
          <w:szCs w:val="20"/>
          <w:lang w:eastAsia="en-US"/>
        </w:rPr>
        <w:t xml:space="preserve">Complir les obligacions de facilitar informació que la legislació de transparència i els contractes del sector públic imposen als adjudicataris en relació amb l’Administració </w:t>
      </w:r>
      <w:r w:rsidRPr="0024307B">
        <w:rPr>
          <w:rFonts w:cs="Arial"/>
          <w:szCs w:val="20"/>
          <w:lang w:eastAsia="en-US"/>
        </w:rPr>
        <w:lastRenderedPageBreak/>
        <w:t>o administracions de referència, sens perjudici del compliment de les obligacions de transparència que els pertoquin de forma directa per previsió legal.</w:t>
      </w:r>
    </w:p>
    <w:p w:rsidR="00F57A95" w:rsidRPr="0024307B" w:rsidRDefault="00F57A95" w:rsidP="00F57A95">
      <w:pPr>
        <w:numPr>
          <w:ilvl w:val="0"/>
          <w:numId w:val="7"/>
        </w:numPr>
        <w:ind w:left="1004"/>
        <w:contextualSpacing/>
        <w:rPr>
          <w:rFonts w:cs="Arial"/>
          <w:szCs w:val="20"/>
          <w:lang w:eastAsia="en-US"/>
        </w:rPr>
      </w:pPr>
      <w:r w:rsidRPr="0024307B">
        <w:rPr>
          <w:rFonts w:cs="Arial"/>
          <w:szCs w:val="20"/>
          <w:lang w:eastAsia="en-US"/>
        </w:rPr>
        <w:t>Denunciar els actes dels quals tingui coneixement i que puguin comportar una infracció de les obligacions contingudes en aquesta clàusula.</w:t>
      </w:r>
    </w:p>
    <w:p w:rsidR="00F57A95" w:rsidRPr="0024307B" w:rsidRDefault="00F57A95" w:rsidP="00F57A95">
      <w:pPr>
        <w:ind w:left="1004"/>
        <w:contextualSpacing/>
        <w:rPr>
          <w:rFonts w:cs="Arial"/>
          <w:szCs w:val="20"/>
          <w:lang w:eastAsia="en-US"/>
        </w:rPr>
      </w:pPr>
    </w:p>
    <w:p w:rsidR="00F57A95" w:rsidRPr="0024307B" w:rsidRDefault="00F57A95" w:rsidP="00F57A95">
      <w:pPr>
        <w:ind w:left="284"/>
        <w:rPr>
          <w:rFonts w:cs="Arial"/>
          <w:szCs w:val="20"/>
        </w:rPr>
      </w:pPr>
      <w:r w:rsidRPr="0024307B">
        <w:rPr>
          <w:rFonts w:cs="Arial"/>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p>
    <w:p w:rsidR="00F57A95" w:rsidRPr="0024307B" w:rsidRDefault="00F57A95" w:rsidP="00F57A95">
      <w:pPr>
        <w:autoSpaceDE w:val="0"/>
        <w:autoSpaceDN w:val="0"/>
        <w:adjustRightInd w:val="0"/>
        <w:rPr>
          <w:rFonts w:cs="Arial"/>
          <w:szCs w:val="20"/>
        </w:rPr>
      </w:pPr>
    </w:p>
    <w:p w:rsidR="00F57A95" w:rsidRPr="0024307B" w:rsidRDefault="00F57A95" w:rsidP="00F57A95">
      <w:pPr>
        <w:autoSpaceDE w:val="0"/>
        <w:autoSpaceDN w:val="0"/>
        <w:adjustRightInd w:val="0"/>
        <w:rPr>
          <w:rFonts w:cs="Arial"/>
          <w:szCs w:val="20"/>
        </w:rPr>
      </w:pPr>
    </w:p>
    <w:p w:rsidR="00F57A95" w:rsidRPr="0024307B" w:rsidRDefault="00F57A95" w:rsidP="00F57A95">
      <w:pPr>
        <w:autoSpaceDE w:val="0"/>
        <w:autoSpaceDN w:val="0"/>
        <w:adjustRightInd w:val="0"/>
        <w:ind w:left="284"/>
        <w:rPr>
          <w:rFonts w:cs="Arial"/>
          <w:b/>
          <w:szCs w:val="20"/>
        </w:rPr>
      </w:pPr>
      <w:r w:rsidRPr="0024307B">
        <w:rPr>
          <w:rFonts w:cs="Arial"/>
          <w:b/>
          <w:szCs w:val="20"/>
        </w:rPr>
        <w:br w:type="page"/>
      </w:r>
      <w:r w:rsidRPr="0024307B">
        <w:rPr>
          <w:rFonts w:cs="Arial"/>
          <w:b/>
          <w:szCs w:val="20"/>
        </w:rPr>
        <w:lastRenderedPageBreak/>
        <w:t>ANNEX 11</w:t>
      </w:r>
    </w:p>
    <w:p w:rsidR="00F57A95" w:rsidRPr="0024307B" w:rsidRDefault="00F57A95" w:rsidP="00F57A95">
      <w:pPr>
        <w:autoSpaceDE w:val="0"/>
        <w:autoSpaceDN w:val="0"/>
        <w:adjustRightInd w:val="0"/>
        <w:ind w:left="284"/>
        <w:rPr>
          <w:rFonts w:cs="Arial"/>
          <w:b/>
          <w:szCs w:val="20"/>
        </w:rPr>
      </w:pPr>
    </w:p>
    <w:p w:rsidR="00F57A95" w:rsidRPr="0024307B" w:rsidRDefault="00F57A95" w:rsidP="00F57A95">
      <w:pPr>
        <w:autoSpaceDE w:val="0"/>
        <w:autoSpaceDN w:val="0"/>
        <w:adjustRightInd w:val="0"/>
        <w:ind w:left="284"/>
        <w:rPr>
          <w:rFonts w:cs="Arial"/>
          <w:b/>
          <w:szCs w:val="20"/>
        </w:rPr>
      </w:pPr>
      <w:r w:rsidRPr="0024307B">
        <w:rPr>
          <w:rFonts w:cs="Arial"/>
          <w:b/>
          <w:szCs w:val="20"/>
        </w:rPr>
        <w:t>CLÀUSULA ÈTICA</w:t>
      </w:r>
    </w:p>
    <w:p w:rsidR="00F57A95" w:rsidRPr="0024307B" w:rsidRDefault="00F57A95" w:rsidP="00F57A95">
      <w:pPr>
        <w:autoSpaceDE w:val="0"/>
        <w:autoSpaceDN w:val="0"/>
        <w:adjustRightInd w:val="0"/>
        <w:ind w:left="284"/>
        <w:rPr>
          <w:rFonts w:cs="Arial"/>
          <w:b/>
          <w:szCs w:val="20"/>
        </w:rPr>
      </w:pPr>
    </w:p>
    <w:p w:rsidR="00F57A95" w:rsidRPr="0024307B" w:rsidRDefault="00F57A95" w:rsidP="00F57A95">
      <w:pPr>
        <w:pStyle w:val="Prrafodelista"/>
        <w:numPr>
          <w:ilvl w:val="0"/>
          <w:numId w:val="11"/>
        </w:numPr>
        <w:autoSpaceDE w:val="0"/>
        <w:autoSpaceDN w:val="0"/>
        <w:adjustRightInd w:val="0"/>
        <w:snapToGrid w:val="0"/>
        <w:spacing w:after="0" w:line="240" w:lineRule="auto"/>
        <w:ind w:left="284" w:firstLine="0"/>
        <w:rPr>
          <w:rFonts w:ascii="Arial" w:hAnsi="Arial" w:cs="Arial"/>
          <w:color w:val="000000"/>
          <w:sz w:val="20"/>
          <w:szCs w:val="20"/>
        </w:rPr>
      </w:pPr>
      <w:r w:rsidRPr="0024307B">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F57A95" w:rsidRPr="0024307B" w:rsidRDefault="00F57A95" w:rsidP="00F57A95">
      <w:pPr>
        <w:autoSpaceDE w:val="0"/>
        <w:autoSpaceDN w:val="0"/>
        <w:adjustRightInd w:val="0"/>
        <w:snapToGrid w:val="0"/>
        <w:ind w:left="284"/>
        <w:rPr>
          <w:rFonts w:cs="Arial"/>
          <w:color w:val="000000"/>
          <w:szCs w:val="20"/>
          <w:lang w:eastAsia="en-US"/>
        </w:rPr>
      </w:pPr>
    </w:p>
    <w:p w:rsidR="00F57A95" w:rsidRPr="0024307B" w:rsidRDefault="00F57A95" w:rsidP="00F57A95">
      <w:pPr>
        <w:autoSpaceDE w:val="0"/>
        <w:autoSpaceDN w:val="0"/>
        <w:adjustRightInd w:val="0"/>
        <w:snapToGrid w:val="0"/>
        <w:ind w:left="284"/>
        <w:rPr>
          <w:rFonts w:cs="Arial"/>
          <w:color w:val="000000"/>
          <w:szCs w:val="20"/>
          <w:lang w:eastAsia="en-US"/>
        </w:rPr>
      </w:pPr>
      <w:r w:rsidRPr="0024307B">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rsidR="00F57A95" w:rsidRPr="0024307B" w:rsidRDefault="00F57A95" w:rsidP="00F57A95">
      <w:pPr>
        <w:autoSpaceDE w:val="0"/>
        <w:autoSpaceDN w:val="0"/>
        <w:adjustRightInd w:val="0"/>
        <w:snapToGrid w:val="0"/>
        <w:ind w:left="284"/>
        <w:rPr>
          <w:rFonts w:cs="Arial"/>
          <w:color w:val="000000"/>
          <w:szCs w:val="20"/>
          <w:lang w:eastAsia="en-US"/>
        </w:rPr>
      </w:pPr>
    </w:p>
    <w:p w:rsidR="00F57A95" w:rsidRPr="0024307B" w:rsidRDefault="00F57A95" w:rsidP="00F57A95">
      <w:pPr>
        <w:autoSpaceDE w:val="0"/>
        <w:autoSpaceDN w:val="0"/>
        <w:adjustRightInd w:val="0"/>
        <w:snapToGrid w:val="0"/>
        <w:ind w:left="284"/>
        <w:rPr>
          <w:rFonts w:cs="Arial"/>
          <w:color w:val="000000"/>
          <w:szCs w:val="20"/>
          <w:lang w:eastAsia="en-US"/>
        </w:rPr>
      </w:pPr>
      <w:r w:rsidRPr="0024307B">
        <w:rPr>
          <w:rFonts w:cs="Arial"/>
          <w:color w:val="000000"/>
          <w:szCs w:val="20"/>
          <w:lang w:eastAsia="en-US"/>
        </w:rPr>
        <w:t>2.1 Els licitadors, contractistes i subcontractistes assumeixen les obligacions següents:</w:t>
      </w:r>
    </w:p>
    <w:p w:rsidR="00F57A95" w:rsidRPr="0024307B" w:rsidRDefault="00F57A95" w:rsidP="00F57A95">
      <w:pPr>
        <w:autoSpaceDE w:val="0"/>
        <w:autoSpaceDN w:val="0"/>
        <w:adjustRightInd w:val="0"/>
        <w:snapToGrid w:val="0"/>
        <w:ind w:left="284"/>
        <w:rPr>
          <w:rFonts w:cs="Arial"/>
          <w:color w:val="000000"/>
          <w:szCs w:val="20"/>
          <w:lang w:eastAsia="en-US"/>
        </w:rPr>
      </w:pPr>
    </w:p>
    <w:p w:rsidR="00F57A95" w:rsidRPr="0024307B" w:rsidRDefault="00F57A95" w:rsidP="00F57A95">
      <w:pPr>
        <w:pStyle w:val="Prrafodelista"/>
        <w:numPr>
          <w:ilvl w:val="0"/>
          <w:numId w:val="1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4307B">
        <w:rPr>
          <w:rFonts w:ascii="Arial" w:hAnsi="Arial" w:cs="Arial"/>
          <w:color w:val="000000"/>
          <w:sz w:val="20"/>
          <w:szCs w:val="20"/>
        </w:rPr>
        <w:t>Observar els principis, les normes i els cànons ètics propis de les activitats, els oficis i/oles professions corresponents a les prestacions objecte dels contractes.</w:t>
      </w:r>
    </w:p>
    <w:p w:rsidR="00F57A95" w:rsidRPr="0024307B" w:rsidRDefault="00F57A95" w:rsidP="00F57A95">
      <w:pPr>
        <w:tabs>
          <w:tab w:val="left" w:pos="851"/>
        </w:tabs>
        <w:autoSpaceDE w:val="0"/>
        <w:autoSpaceDN w:val="0"/>
        <w:adjustRightInd w:val="0"/>
        <w:snapToGrid w:val="0"/>
        <w:ind w:left="851" w:hanging="567"/>
        <w:rPr>
          <w:rFonts w:cs="Arial"/>
          <w:color w:val="000000"/>
          <w:szCs w:val="20"/>
          <w:lang w:eastAsia="en-US"/>
        </w:rPr>
      </w:pPr>
    </w:p>
    <w:p w:rsidR="00F57A95" w:rsidRPr="0024307B" w:rsidRDefault="00F57A95" w:rsidP="00F57A95">
      <w:pPr>
        <w:pStyle w:val="Prrafodelista"/>
        <w:numPr>
          <w:ilvl w:val="0"/>
          <w:numId w:val="1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4307B">
        <w:rPr>
          <w:rFonts w:ascii="Arial" w:hAnsi="Arial" w:cs="Arial"/>
          <w:color w:val="000000"/>
          <w:sz w:val="20"/>
          <w:szCs w:val="20"/>
        </w:rPr>
        <w:t>No realitzar accions que posin en risc l’interès públic en l’àmbit del contracte o de les prestacions a licitar.</w:t>
      </w:r>
    </w:p>
    <w:p w:rsidR="00F57A95" w:rsidRPr="0024307B" w:rsidRDefault="00F57A95" w:rsidP="00F57A95">
      <w:pPr>
        <w:pStyle w:val="Prrafodelista"/>
        <w:tabs>
          <w:tab w:val="left" w:pos="851"/>
        </w:tabs>
        <w:spacing w:after="0" w:line="240" w:lineRule="auto"/>
        <w:ind w:left="851" w:hanging="567"/>
        <w:rPr>
          <w:rFonts w:ascii="Arial" w:hAnsi="Arial" w:cs="Arial"/>
          <w:color w:val="000000"/>
          <w:sz w:val="20"/>
          <w:szCs w:val="20"/>
        </w:rPr>
      </w:pPr>
    </w:p>
    <w:p w:rsidR="00F57A95" w:rsidRPr="0024307B" w:rsidRDefault="00F57A95" w:rsidP="00F57A95">
      <w:pPr>
        <w:pStyle w:val="Prrafodelista"/>
        <w:numPr>
          <w:ilvl w:val="0"/>
          <w:numId w:val="1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4307B">
        <w:rPr>
          <w:rFonts w:ascii="Arial" w:hAnsi="Arial" w:cs="Arial"/>
          <w:color w:val="000000"/>
          <w:sz w:val="20"/>
          <w:szCs w:val="20"/>
        </w:rPr>
        <w:t>Denunciar les situacions irregulars que es puguin presentar en els processos de contractació pública o durant l’execució dels contractes.</w:t>
      </w:r>
    </w:p>
    <w:p w:rsidR="00F57A95" w:rsidRPr="0024307B" w:rsidRDefault="00F57A95" w:rsidP="00F57A95">
      <w:pPr>
        <w:pStyle w:val="Prrafodelista"/>
        <w:tabs>
          <w:tab w:val="left" w:pos="851"/>
        </w:tabs>
        <w:spacing w:after="0" w:line="240" w:lineRule="auto"/>
        <w:ind w:left="851" w:hanging="567"/>
        <w:rPr>
          <w:rFonts w:ascii="Arial" w:hAnsi="Arial" w:cs="Arial"/>
          <w:color w:val="000000"/>
          <w:sz w:val="20"/>
          <w:szCs w:val="20"/>
        </w:rPr>
      </w:pPr>
    </w:p>
    <w:p w:rsidR="00F57A95" w:rsidRPr="0024307B" w:rsidRDefault="00F57A95" w:rsidP="00F57A95">
      <w:pPr>
        <w:pStyle w:val="Prrafodelista"/>
        <w:numPr>
          <w:ilvl w:val="0"/>
          <w:numId w:val="1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4307B">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F57A95" w:rsidRPr="0024307B" w:rsidRDefault="00F57A95" w:rsidP="00F57A95">
      <w:pPr>
        <w:pStyle w:val="Prrafodelista"/>
        <w:tabs>
          <w:tab w:val="left" w:pos="851"/>
        </w:tabs>
        <w:spacing w:after="0" w:line="240" w:lineRule="auto"/>
        <w:ind w:left="851" w:hanging="567"/>
        <w:rPr>
          <w:rFonts w:ascii="Arial" w:hAnsi="Arial" w:cs="Arial"/>
          <w:color w:val="000000"/>
          <w:sz w:val="20"/>
          <w:szCs w:val="20"/>
        </w:rPr>
      </w:pPr>
    </w:p>
    <w:p w:rsidR="00F57A95" w:rsidRPr="0024307B" w:rsidRDefault="00F57A95" w:rsidP="00F57A95">
      <w:pPr>
        <w:pStyle w:val="Prrafodelista"/>
        <w:numPr>
          <w:ilvl w:val="0"/>
          <w:numId w:val="1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4307B">
        <w:rPr>
          <w:rFonts w:ascii="Arial" w:hAnsi="Arial" w:cs="Arial"/>
          <w:color w:val="000000"/>
          <w:sz w:val="20"/>
          <w:szCs w:val="20"/>
        </w:rPr>
        <w:t>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w:t>
      </w:r>
    </w:p>
    <w:p w:rsidR="00F57A95" w:rsidRPr="0024307B" w:rsidRDefault="00F57A95" w:rsidP="00F57A95">
      <w:pPr>
        <w:pStyle w:val="Prrafodelista"/>
        <w:tabs>
          <w:tab w:val="left" w:pos="851"/>
        </w:tabs>
        <w:spacing w:after="0" w:line="240" w:lineRule="auto"/>
        <w:ind w:left="851" w:hanging="567"/>
        <w:rPr>
          <w:rFonts w:ascii="Arial" w:hAnsi="Arial" w:cs="Arial"/>
          <w:color w:val="000000"/>
          <w:sz w:val="20"/>
          <w:szCs w:val="20"/>
        </w:rPr>
      </w:pPr>
    </w:p>
    <w:p w:rsidR="00F57A95" w:rsidRPr="0024307B" w:rsidRDefault="00F57A95" w:rsidP="00F57A95">
      <w:pPr>
        <w:pStyle w:val="Prrafodelista"/>
        <w:numPr>
          <w:ilvl w:val="0"/>
          <w:numId w:val="1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4307B">
        <w:rPr>
          <w:rFonts w:ascii="Arial" w:hAnsi="Arial" w:cs="Arial"/>
          <w:color w:val="000000"/>
          <w:sz w:val="20"/>
          <w:szCs w:val="20"/>
        </w:rPr>
        <w:t>Respectar els acords i les normes de confidencialitat.</w:t>
      </w:r>
    </w:p>
    <w:p w:rsidR="00F57A95" w:rsidRPr="0024307B" w:rsidRDefault="00F57A95" w:rsidP="00F57A95">
      <w:pPr>
        <w:pStyle w:val="Prrafodelista"/>
        <w:tabs>
          <w:tab w:val="left" w:pos="851"/>
        </w:tabs>
        <w:spacing w:after="0" w:line="240" w:lineRule="auto"/>
        <w:ind w:left="851" w:hanging="567"/>
        <w:rPr>
          <w:rFonts w:ascii="Arial" w:hAnsi="Arial" w:cs="Arial"/>
          <w:color w:val="000000"/>
          <w:sz w:val="20"/>
          <w:szCs w:val="20"/>
        </w:rPr>
      </w:pPr>
    </w:p>
    <w:p w:rsidR="00F57A95" w:rsidRPr="0024307B" w:rsidRDefault="00F57A95" w:rsidP="00F57A95">
      <w:pPr>
        <w:pStyle w:val="Prrafodelista"/>
        <w:numPr>
          <w:ilvl w:val="0"/>
          <w:numId w:val="1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4307B">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F57A95" w:rsidRPr="0024307B" w:rsidRDefault="00F57A95" w:rsidP="00F57A95">
      <w:pPr>
        <w:pStyle w:val="Prrafodelista"/>
        <w:spacing w:after="0" w:line="240" w:lineRule="auto"/>
        <w:ind w:left="284"/>
        <w:rPr>
          <w:rFonts w:ascii="Arial" w:hAnsi="Arial" w:cs="Arial"/>
          <w:color w:val="000000"/>
          <w:sz w:val="20"/>
          <w:szCs w:val="20"/>
        </w:rPr>
      </w:pPr>
    </w:p>
    <w:p w:rsidR="00F57A95" w:rsidRPr="0024307B" w:rsidRDefault="00F57A95" w:rsidP="00F57A95">
      <w:pPr>
        <w:autoSpaceDE w:val="0"/>
        <w:autoSpaceDN w:val="0"/>
        <w:adjustRightInd w:val="0"/>
        <w:snapToGrid w:val="0"/>
        <w:ind w:left="284"/>
        <w:rPr>
          <w:rFonts w:cs="Arial"/>
          <w:color w:val="000000"/>
          <w:szCs w:val="20"/>
          <w:lang w:eastAsia="en-US"/>
        </w:rPr>
      </w:pPr>
      <w:r w:rsidRPr="0024307B">
        <w:rPr>
          <w:rFonts w:cs="Arial"/>
          <w:color w:val="000000"/>
          <w:szCs w:val="20"/>
          <w:lang w:eastAsia="en-US"/>
        </w:rPr>
        <w:t>2.2 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F57A95" w:rsidRPr="0024307B" w:rsidRDefault="00F57A95" w:rsidP="00F57A95">
      <w:pPr>
        <w:autoSpaceDE w:val="0"/>
        <w:autoSpaceDN w:val="0"/>
        <w:adjustRightInd w:val="0"/>
        <w:snapToGrid w:val="0"/>
        <w:ind w:left="284"/>
        <w:rPr>
          <w:rFonts w:cs="Arial"/>
          <w:color w:val="000000"/>
          <w:szCs w:val="20"/>
          <w:lang w:eastAsia="en-US"/>
        </w:rPr>
      </w:pPr>
    </w:p>
    <w:p w:rsidR="00F57A95" w:rsidRPr="0024307B" w:rsidRDefault="00F57A95" w:rsidP="00F57A95">
      <w:pPr>
        <w:autoSpaceDE w:val="0"/>
        <w:autoSpaceDN w:val="0"/>
        <w:adjustRightInd w:val="0"/>
        <w:snapToGrid w:val="0"/>
        <w:ind w:left="284"/>
        <w:rPr>
          <w:rFonts w:cs="Arial"/>
          <w:color w:val="000000"/>
          <w:szCs w:val="20"/>
          <w:lang w:eastAsia="en-US"/>
        </w:rPr>
      </w:pPr>
      <w:r w:rsidRPr="0024307B">
        <w:rPr>
          <w:rFonts w:cs="Arial"/>
          <w:color w:val="000000"/>
          <w:szCs w:val="20"/>
          <w:lang w:eastAsia="en-US"/>
        </w:rPr>
        <w:t>2.3 Totes aquestes obligacions i compromisos tenen la consideració de condicions especials d’execució del contracte.</w:t>
      </w:r>
    </w:p>
    <w:p w:rsidR="00F57A95" w:rsidRPr="0024307B" w:rsidRDefault="00F57A95" w:rsidP="00F57A95">
      <w:pPr>
        <w:autoSpaceDE w:val="0"/>
        <w:autoSpaceDN w:val="0"/>
        <w:adjustRightInd w:val="0"/>
        <w:snapToGrid w:val="0"/>
        <w:ind w:left="284"/>
        <w:rPr>
          <w:rFonts w:cs="Arial"/>
          <w:color w:val="000000"/>
          <w:szCs w:val="20"/>
          <w:lang w:eastAsia="en-US"/>
        </w:rPr>
      </w:pPr>
    </w:p>
    <w:p w:rsidR="00F57A95" w:rsidRPr="0024307B" w:rsidRDefault="00F57A95" w:rsidP="00F57A95">
      <w:pPr>
        <w:autoSpaceDE w:val="0"/>
        <w:autoSpaceDN w:val="0"/>
        <w:adjustRightInd w:val="0"/>
        <w:snapToGrid w:val="0"/>
        <w:ind w:left="284"/>
        <w:rPr>
          <w:rFonts w:cs="Arial"/>
          <w:color w:val="000000"/>
          <w:szCs w:val="20"/>
          <w:lang w:eastAsia="en-US"/>
        </w:rPr>
      </w:pPr>
      <w:r w:rsidRPr="0024307B">
        <w:rPr>
          <w:rFonts w:cs="Arial"/>
          <w:color w:val="000000"/>
          <w:szCs w:val="20"/>
          <w:lang w:eastAsia="en-US"/>
        </w:rPr>
        <w:t xml:space="preserve">2.4 Les conseqüències o penalitats per l’incompliment d’aquesta clàusula seran les següents: </w:t>
      </w:r>
    </w:p>
    <w:p w:rsidR="00F57A95" w:rsidRPr="0024307B" w:rsidRDefault="00F57A95" w:rsidP="00F57A95">
      <w:pPr>
        <w:autoSpaceDE w:val="0"/>
        <w:autoSpaceDN w:val="0"/>
        <w:adjustRightInd w:val="0"/>
        <w:snapToGrid w:val="0"/>
        <w:ind w:left="284"/>
        <w:rPr>
          <w:rFonts w:cs="Arial"/>
          <w:color w:val="000000"/>
          <w:szCs w:val="20"/>
          <w:lang w:eastAsia="en-US"/>
        </w:rPr>
      </w:pPr>
    </w:p>
    <w:p w:rsidR="00F57A95" w:rsidRPr="0024307B" w:rsidRDefault="00F57A95" w:rsidP="00F57A95">
      <w:pPr>
        <w:pStyle w:val="Prrafodelista"/>
        <w:numPr>
          <w:ilvl w:val="0"/>
          <w:numId w:val="13"/>
        </w:numPr>
        <w:autoSpaceDE w:val="0"/>
        <w:autoSpaceDN w:val="0"/>
        <w:adjustRightInd w:val="0"/>
        <w:snapToGrid w:val="0"/>
        <w:spacing w:after="0" w:line="240" w:lineRule="auto"/>
        <w:ind w:left="851" w:hanging="425"/>
        <w:rPr>
          <w:rFonts w:ascii="Arial" w:hAnsi="Arial" w:cs="Arial"/>
          <w:color w:val="000000"/>
          <w:sz w:val="20"/>
          <w:szCs w:val="20"/>
        </w:rPr>
      </w:pPr>
      <w:r w:rsidRPr="0024307B">
        <w:rPr>
          <w:rFonts w:ascii="Arial" w:hAnsi="Arial" w:cs="Arial"/>
          <w:color w:val="000000"/>
          <w:sz w:val="20"/>
          <w:szCs w:val="20"/>
        </w:rPr>
        <w:lastRenderedPageBreak/>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rsidR="00F57A95" w:rsidRPr="0024307B" w:rsidRDefault="00F57A95" w:rsidP="00F57A95">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rsidR="00F57A95" w:rsidRPr="0024307B" w:rsidRDefault="00F57A95" w:rsidP="00F57A95">
      <w:pPr>
        <w:pStyle w:val="Prrafodelista"/>
        <w:numPr>
          <w:ilvl w:val="0"/>
          <w:numId w:val="12"/>
        </w:numPr>
        <w:autoSpaceDE w:val="0"/>
        <w:autoSpaceDN w:val="0"/>
        <w:adjustRightInd w:val="0"/>
        <w:snapToGrid w:val="0"/>
        <w:spacing w:after="0" w:line="240" w:lineRule="auto"/>
        <w:ind w:left="851" w:hanging="425"/>
        <w:rPr>
          <w:rFonts w:ascii="Arial" w:hAnsi="Arial" w:cs="Arial"/>
          <w:color w:val="000000"/>
          <w:sz w:val="20"/>
          <w:szCs w:val="20"/>
        </w:rPr>
      </w:pPr>
      <w:r w:rsidRPr="0024307B">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rsidR="00F57A95" w:rsidRPr="0024307B" w:rsidRDefault="00F57A95" w:rsidP="00F57A95">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rsidR="00F57A95" w:rsidRPr="0024307B" w:rsidRDefault="00F57A95" w:rsidP="00F57A95">
      <w:pPr>
        <w:pStyle w:val="Prrafodelista"/>
        <w:numPr>
          <w:ilvl w:val="0"/>
          <w:numId w:val="12"/>
        </w:numPr>
        <w:autoSpaceDE w:val="0"/>
        <w:autoSpaceDN w:val="0"/>
        <w:adjustRightInd w:val="0"/>
        <w:snapToGrid w:val="0"/>
        <w:spacing w:after="0" w:line="240" w:lineRule="auto"/>
        <w:ind w:left="851" w:hanging="425"/>
        <w:rPr>
          <w:rFonts w:ascii="Arial" w:hAnsi="Arial" w:cs="Arial"/>
          <w:color w:val="000000"/>
          <w:sz w:val="20"/>
          <w:szCs w:val="20"/>
        </w:rPr>
      </w:pPr>
      <w:r w:rsidRPr="0024307B">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rsidR="00F57A95" w:rsidRPr="0024307B" w:rsidRDefault="00F57A95" w:rsidP="00F57A95">
      <w:pPr>
        <w:autoSpaceDE w:val="0"/>
        <w:autoSpaceDN w:val="0"/>
        <w:adjustRightInd w:val="0"/>
        <w:snapToGrid w:val="0"/>
        <w:rPr>
          <w:rFonts w:cs="Arial"/>
          <w:color w:val="000000"/>
          <w:szCs w:val="20"/>
        </w:rPr>
      </w:pPr>
    </w:p>
    <w:p w:rsidR="00F57A95" w:rsidRPr="0024307B" w:rsidRDefault="00F57A95" w:rsidP="00F57A95">
      <w:pPr>
        <w:autoSpaceDE w:val="0"/>
        <w:autoSpaceDN w:val="0"/>
        <w:adjustRightInd w:val="0"/>
        <w:ind w:left="284"/>
        <w:rPr>
          <w:rFonts w:cs="Arial"/>
          <w:szCs w:val="20"/>
        </w:rPr>
      </w:pPr>
      <w:r w:rsidRPr="0024307B">
        <w:rPr>
          <w:rFonts w:cs="Arial"/>
          <w:szCs w:val="20"/>
        </w:rPr>
        <w:t>En el cas que la gravetat dels fets ho requereixi, l’òrgan de contractació els posarà en coneixement de l’Oficina Antifrau de Catalunya o dels òrgans de control i fiscalització que siguin competents per raó de la matèria.</w:t>
      </w:r>
    </w:p>
    <w:p w:rsidR="00F57A95" w:rsidRPr="0024307B" w:rsidRDefault="00F57A95" w:rsidP="00F57A95">
      <w:pPr>
        <w:rPr>
          <w:color w:val="000000"/>
        </w:rPr>
      </w:pPr>
      <w:r w:rsidRPr="0024307B">
        <w:rPr>
          <w:color w:val="000000"/>
        </w:rPr>
        <w:br w:type="page"/>
      </w:r>
    </w:p>
    <w:p w:rsidR="00F57A95" w:rsidRPr="0024307B" w:rsidRDefault="00F57A95" w:rsidP="00F57A95">
      <w:pPr>
        <w:autoSpaceDE w:val="0"/>
        <w:autoSpaceDN w:val="0"/>
        <w:adjustRightInd w:val="0"/>
        <w:ind w:left="284"/>
        <w:rPr>
          <w:rFonts w:cs="Arial"/>
          <w:b/>
          <w:szCs w:val="20"/>
        </w:rPr>
      </w:pPr>
      <w:r w:rsidRPr="0024307B">
        <w:rPr>
          <w:rFonts w:cs="Arial"/>
          <w:b/>
          <w:szCs w:val="20"/>
        </w:rPr>
        <w:lastRenderedPageBreak/>
        <w:t>ANNEX 12</w:t>
      </w:r>
    </w:p>
    <w:p w:rsidR="00F57A95" w:rsidRPr="0024307B" w:rsidRDefault="00F57A95" w:rsidP="00F57A95">
      <w:pPr>
        <w:autoSpaceDE w:val="0"/>
        <w:autoSpaceDN w:val="0"/>
        <w:adjustRightInd w:val="0"/>
        <w:ind w:left="284"/>
        <w:rPr>
          <w:rFonts w:cs="Arial"/>
          <w:b/>
          <w:szCs w:val="20"/>
        </w:rPr>
      </w:pPr>
    </w:p>
    <w:p w:rsidR="00F57A95" w:rsidRPr="0024307B" w:rsidRDefault="00F57A95" w:rsidP="00F57A95">
      <w:pPr>
        <w:autoSpaceDE w:val="0"/>
        <w:autoSpaceDN w:val="0"/>
        <w:adjustRightInd w:val="0"/>
        <w:ind w:left="284"/>
        <w:rPr>
          <w:rFonts w:cs="Arial"/>
          <w:b/>
          <w:szCs w:val="20"/>
        </w:rPr>
      </w:pPr>
      <w:r w:rsidRPr="0024307B">
        <w:rPr>
          <w:rFonts w:cs="Arial"/>
          <w:b/>
          <w:szCs w:val="20"/>
        </w:rPr>
        <w:t>DOCUMENT EUROPEU ÚNIC DE CONTRACTACIÓ (DEUC)</w:t>
      </w:r>
    </w:p>
    <w:p w:rsidR="00F57A95" w:rsidRPr="0024307B" w:rsidRDefault="00F57A95" w:rsidP="00F57A95">
      <w:pPr>
        <w:rPr>
          <w:rFonts w:cs="Arial"/>
          <w:szCs w:val="20"/>
        </w:rPr>
      </w:pPr>
    </w:p>
    <w:p w:rsidR="00F57A95" w:rsidRPr="0024307B" w:rsidRDefault="00F57A95" w:rsidP="00F57A95">
      <w:pPr>
        <w:ind w:left="284"/>
        <w:rPr>
          <w:rFonts w:cs="Arial"/>
          <w:szCs w:val="20"/>
        </w:rPr>
      </w:pPr>
      <w:r w:rsidRPr="0024307B">
        <w:rPr>
          <w:rFonts w:cs="Arial"/>
          <w:szCs w:val="20"/>
        </w:rPr>
        <w:t>Per obtenir el document DEUC, el licitador haurà de connectar via electrònica amb l’enllaç següent:</w:t>
      </w:r>
    </w:p>
    <w:p w:rsidR="00F57A95" w:rsidRPr="0024307B" w:rsidRDefault="00F57A95" w:rsidP="00F57A95">
      <w:pPr>
        <w:rPr>
          <w:rFonts w:cs="Arial"/>
          <w:szCs w:val="20"/>
        </w:rPr>
      </w:pPr>
    </w:p>
    <w:p w:rsidR="00F57A95" w:rsidRPr="0024307B" w:rsidRDefault="00F57A95" w:rsidP="00F57A95">
      <w:pPr>
        <w:jc w:val="center"/>
        <w:rPr>
          <w:rFonts w:cs="Arial"/>
          <w:szCs w:val="20"/>
        </w:rPr>
      </w:pPr>
      <w:hyperlink r:id="rId6" w:history="1">
        <w:r w:rsidRPr="0024307B">
          <w:rPr>
            <w:rFonts w:cs="Arial"/>
            <w:color w:val="0000FF"/>
            <w:szCs w:val="20"/>
            <w:u w:val="single"/>
          </w:rPr>
          <w:t>https://visor.registrodelicitadores.gob.es/espd-web/filter?lang=es</w:t>
        </w:r>
      </w:hyperlink>
    </w:p>
    <w:p w:rsidR="00F57A95" w:rsidRPr="0024307B" w:rsidRDefault="00F57A95" w:rsidP="00F57A95">
      <w:pPr>
        <w:rPr>
          <w:rStyle w:val="Hipervnculo"/>
          <w:rFonts w:cs="Arial"/>
        </w:rPr>
      </w:pPr>
    </w:p>
    <w:p w:rsidR="00F57A95" w:rsidRPr="0024307B" w:rsidRDefault="00F57A95" w:rsidP="00F57A95">
      <w:pPr>
        <w:ind w:left="284"/>
        <w:rPr>
          <w:rFonts w:cs="Arial"/>
          <w:szCs w:val="20"/>
        </w:rPr>
      </w:pPr>
      <w:r w:rsidRPr="0024307B">
        <w:rPr>
          <w:rFonts w:cs="Arial"/>
          <w:szCs w:val="20"/>
        </w:rPr>
        <w:t>Per a la seva confecció, caldrà tenir en compte:</w:t>
      </w:r>
    </w:p>
    <w:p w:rsidR="00F57A95" w:rsidRPr="0024307B" w:rsidRDefault="00F57A95" w:rsidP="00F57A95">
      <w:pPr>
        <w:ind w:left="284"/>
        <w:rPr>
          <w:rFonts w:cs="Arial"/>
          <w:szCs w:val="20"/>
        </w:rPr>
      </w:pPr>
    </w:p>
    <w:p w:rsidR="00F57A95" w:rsidRPr="0024307B" w:rsidRDefault="00F57A95" w:rsidP="00F57A95">
      <w:pPr>
        <w:pStyle w:val="Prrafodelista"/>
        <w:numPr>
          <w:ilvl w:val="0"/>
          <w:numId w:val="16"/>
        </w:numPr>
        <w:tabs>
          <w:tab w:val="left" w:pos="284"/>
        </w:tabs>
        <w:spacing w:after="0" w:line="240" w:lineRule="auto"/>
        <w:contextualSpacing/>
        <w:rPr>
          <w:rFonts w:ascii="Arial" w:hAnsi="Arial" w:cs="Arial"/>
          <w:sz w:val="20"/>
          <w:szCs w:val="20"/>
        </w:rPr>
      </w:pPr>
      <w:r w:rsidRPr="0024307B">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rsidR="00F57A95" w:rsidRPr="0024307B" w:rsidDel="005F0140" w:rsidRDefault="00F57A95" w:rsidP="00F57A95">
      <w:pPr>
        <w:tabs>
          <w:tab w:val="left" w:pos="284"/>
        </w:tabs>
        <w:ind w:left="284"/>
        <w:rPr>
          <w:rFonts w:cs="Arial"/>
          <w:szCs w:val="20"/>
        </w:rPr>
      </w:pPr>
    </w:p>
    <w:p w:rsidR="00F57A95" w:rsidRPr="0024307B" w:rsidRDefault="00F57A95" w:rsidP="00F57A95">
      <w:pPr>
        <w:pStyle w:val="Prrafodelista"/>
        <w:numPr>
          <w:ilvl w:val="0"/>
          <w:numId w:val="16"/>
        </w:numPr>
        <w:tabs>
          <w:tab w:val="left" w:pos="284"/>
        </w:tabs>
        <w:spacing w:after="0" w:line="240" w:lineRule="auto"/>
        <w:contextualSpacing/>
        <w:rPr>
          <w:rFonts w:ascii="Arial" w:hAnsi="Arial" w:cs="Arial"/>
          <w:sz w:val="20"/>
          <w:szCs w:val="20"/>
        </w:rPr>
      </w:pPr>
      <w:r w:rsidRPr="0024307B">
        <w:rPr>
          <w:rFonts w:ascii="Arial" w:hAnsi="Arial" w:cs="Arial"/>
          <w:sz w:val="20"/>
          <w:szCs w:val="20"/>
        </w:rPr>
        <w:t xml:space="preserve">S’indicarà la informació relativa a la persona o persones habilitades per representar-les en aquesta licitació, si escau. </w:t>
      </w:r>
    </w:p>
    <w:p w:rsidR="00F57A95" w:rsidRPr="0024307B" w:rsidRDefault="00F57A95" w:rsidP="00F57A95">
      <w:pPr>
        <w:tabs>
          <w:tab w:val="left" w:pos="284"/>
        </w:tabs>
        <w:ind w:left="284"/>
        <w:rPr>
          <w:rFonts w:cs="Arial"/>
          <w:szCs w:val="20"/>
        </w:rPr>
      </w:pPr>
    </w:p>
    <w:p w:rsidR="00F57A95" w:rsidRPr="0024307B" w:rsidRDefault="00F57A95" w:rsidP="00F57A95">
      <w:pPr>
        <w:pStyle w:val="Prrafodelista"/>
        <w:numPr>
          <w:ilvl w:val="0"/>
          <w:numId w:val="16"/>
        </w:numPr>
        <w:tabs>
          <w:tab w:val="left" w:pos="284"/>
        </w:tabs>
        <w:spacing w:after="0" w:line="240" w:lineRule="auto"/>
        <w:contextualSpacing/>
        <w:rPr>
          <w:rFonts w:ascii="Arial" w:hAnsi="Arial" w:cs="Arial"/>
          <w:sz w:val="20"/>
          <w:szCs w:val="20"/>
        </w:rPr>
      </w:pPr>
      <w:r w:rsidRPr="0024307B">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rsidR="00F57A95" w:rsidRPr="0024307B" w:rsidRDefault="00F57A95" w:rsidP="00F57A95">
      <w:pPr>
        <w:tabs>
          <w:tab w:val="left" w:pos="284"/>
        </w:tabs>
        <w:ind w:left="284"/>
        <w:rPr>
          <w:rFonts w:cs="Arial"/>
          <w:szCs w:val="20"/>
        </w:rPr>
      </w:pPr>
    </w:p>
    <w:p w:rsidR="00F57A95" w:rsidRPr="0024307B" w:rsidRDefault="00F57A95" w:rsidP="00F57A95">
      <w:pPr>
        <w:pStyle w:val="Prrafodelista"/>
        <w:numPr>
          <w:ilvl w:val="0"/>
          <w:numId w:val="16"/>
        </w:numPr>
        <w:tabs>
          <w:tab w:val="left" w:pos="284"/>
        </w:tabs>
        <w:spacing w:after="0" w:line="240" w:lineRule="auto"/>
        <w:contextualSpacing/>
        <w:rPr>
          <w:rFonts w:ascii="Arial" w:hAnsi="Arial" w:cs="Arial"/>
          <w:sz w:val="20"/>
          <w:szCs w:val="20"/>
        </w:rPr>
      </w:pPr>
      <w:r w:rsidRPr="0024307B">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rsidR="00F57A95" w:rsidRPr="0024307B" w:rsidRDefault="00F57A95" w:rsidP="00F57A95">
      <w:pPr>
        <w:tabs>
          <w:tab w:val="left" w:pos="284"/>
        </w:tabs>
        <w:ind w:left="284"/>
        <w:rPr>
          <w:rFonts w:cs="Arial"/>
          <w:szCs w:val="20"/>
        </w:rPr>
      </w:pPr>
    </w:p>
    <w:p w:rsidR="00F57A95" w:rsidRPr="0024307B" w:rsidRDefault="00F57A95" w:rsidP="00F57A95">
      <w:pPr>
        <w:pStyle w:val="Prrafodelista"/>
        <w:numPr>
          <w:ilvl w:val="0"/>
          <w:numId w:val="16"/>
        </w:numPr>
        <w:tabs>
          <w:tab w:val="left" w:pos="284"/>
        </w:tabs>
        <w:spacing w:after="0" w:line="240" w:lineRule="auto"/>
        <w:contextualSpacing/>
        <w:rPr>
          <w:rFonts w:ascii="Arial" w:hAnsi="Arial" w:cs="Arial"/>
          <w:sz w:val="20"/>
          <w:szCs w:val="20"/>
        </w:rPr>
      </w:pPr>
      <w:r w:rsidRPr="0024307B">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rsidR="00F57A95" w:rsidRPr="0024307B" w:rsidRDefault="00F57A95" w:rsidP="00F57A95">
      <w:pPr>
        <w:tabs>
          <w:tab w:val="left" w:pos="284"/>
        </w:tabs>
        <w:ind w:left="284"/>
        <w:rPr>
          <w:rFonts w:cs="Arial"/>
          <w:szCs w:val="20"/>
        </w:rPr>
      </w:pPr>
    </w:p>
    <w:p w:rsidR="00F57A95" w:rsidRPr="0024307B" w:rsidRDefault="00F57A95" w:rsidP="00F57A95">
      <w:pPr>
        <w:pStyle w:val="Prrafodelista"/>
        <w:numPr>
          <w:ilvl w:val="0"/>
          <w:numId w:val="16"/>
        </w:numPr>
        <w:tabs>
          <w:tab w:val="left" w:pos="284"/>
        </w:tabs>
        <w:spacing w:after="0" w:line="240" w:lineRule="auto"/>
        <w:contextualSpacing/>
        <w:rPr>
          <w:rFonts w:ascii="Arial" w:hAnsi="Arial" w:cs="Arial"/>
          <w:sz w:val="20"/>
          <w:szCs w:val="20"/>
        </w:rPr>
      </w:pPr>
      <w:r w:rsidRPr="0024307B">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rsidR="00F57A95" w:rsidRPr="0024307B" w:rsidRDefault="00F57A95" w:rsidP="00F57A95">
      <w:pPr>
        <w:pStyle w:val="Prrafodelista"/>
        <w:tabs>
          <w:tab w:val="left" w:pos="284"/>
        </w:tabs>
        <w:spacing w:after="0" w:line="240" w:lineRule="auto"/>
        <w:contextualSpacing/>
        <w:rPr>
          <w:rFonts w:ascii="Arial" w:hAnsi="Arial" w:cs="Arial"/>
          <w:sz w:val="20"/>
          <w:szCs w:val="20"/>
        </w:rPr>
      </w:pPr>
      <w:r w:rsidRPr="0024307B">
        <w:rPr>
          <w:rFonts w:ascii="Arial" w:hAnsi="Arial" w:cs="Arial"/>
          <w:sz w:val="20"/>
          <w:szCs w:val="20"/>
        </w:rPr>
        <w:t xml:space="preserve"> </w:t>
      </w:r>
    </w:p>
    <w:p w:rsidR="00F57A95" w:rsidRPr="0024307B" w:rsidRDefault="00F57A95" w:rsidP="00F57A95">
      <w:pPr>
        <w:tabs>
          <w:tab w:val="left" w:pos="284"/>
        </w:tabs>
        <w:ind w:left="284" w:hanging="284"/>
        <w:rPr>
          <w:rFonts w:cs="Arial"/>
          <w:szCs w:val="20"/>
        </w:rPr>
      </w:pPr>
    </w:p>
    <w:p w:rsidR="00F57A95" w:rsidRPr="0024307B" w:rsidRDefault="00F57A95" w:rsidP="00F57A95">
      <w:pPr>
        <w:pStyle w:val="Ttulo1"/>
        <w:ind w:left="284"/>
        <w:rPr>
          <w:rFonts w:ascii="Arial" w:hAnsi="Arial" w:cs="Arial"/>
          <w:sz w:val="20"/>
          <w:szCs w:val="20"/>
        </w:rPr>
      </w:pPr>
      <w:r w:rsidRPr="0024307B">
        <w:rPr>
          <w:rFonts w:ascii="Arial" w:hAnsi="Arial" w:cs="Arial"/>
          <w:sz w:val="20"/>
          <w:szCs w:val="20"/>
        </w:rPr>
        <w:br w:type="page"/>
      </w:r>
    </w:p>
    <w:p w:rsidR="00F57A95" w:rsidRPr="0024307B" w:rsidRDefault="00F57A95" w:rsidP="00F57A95">
      <w:pPr>
        <w:autoSpaceDE w:val="0"/>
        <w:autoSpaceDN w:val="0"/>
        <w:adjustRightInd w:val="0"/>
        <w:ind w:left="284"/>
        <w:rPr>
          <w:rFonts w:cs="Arial"/>
          <w:b/>
          <w:szCs w:val="20"/>
        </w:rPr>
      </w:pPr>
      <w:r w:rsidRPr="0024307B">
        <w:rPr>
          <w:rFonts w:cs="Arial"/>
          <w:b/>
          <w:szCs w:val="20"/>
        </w:rPr>
        <w:lastRenderedPageBreak/>
        <w:t xml:space="preserve">ANNEX 13 </w:t>
      </w:r>
    </w:p>
    <w:p w:rsidR="00F57A95" w:rsidRPr="0024307B" w:rsidRDefault="00F57A95" w:rsidP="00F57A95">
      <w:pPr>
        <w:autoSpaceDE w:val="0"/>
        <w:autoSpaceDN w:val="0"/>
        <w:adjustRightInd w:val="0"/>
        <w:ind w:left="284"/>
        <w:rPr>
          <w:rFonts w:cs="Arial"/>
          <w:b/>
          <w:szCs w:val="20"/>
        </w:rPr>
      </w:pPr>
    </w:p>
    <w:p w:rsidR="00F57A95" w:rsidRPr="0024307B" w:rsidRDefault="00F57A95" w:rsidP="00F57A95">
      <w:pPr>
        <w:autoSpaceDE w:val="0"/>
        <w:autoSpaceDN w:val="0"/>
        <w:adjustRightInd w:val="0"/>
        <w:ind w:left="284"/>
        <w:rPr>
          <w:rFonts w:eastAsia="Arial" w:cs="Arial"/>
          <w:bCs/>
          <w:szCs w:val="20"/>
        </w:rPr>
      </w:pPr>
      <w:r w:rsidRPr="0024307B">
        <w:rPr>
          <w:rFonts w:cs="Arial"/>
          <w:b/>
          <w:szCs w:val="20"/>
        </w:rPr>
        <w:t>DECLARACIÓ DE CONFIDENCIALITAT DE DOCUMENTS</w:t>
      </w:r>
    </w:p>
    <w:p w:rsidR="00F57A95" w:rsidRPr="0024307B" w:rsidRDefault="00F57A95" w:rsidP="00F57A95">
      <w:pPr>
        <w:shd w:val="clear" w:color="auto" w:fill="FFFFFF"/>
        <w:rPr>
          <w:rFonts w:cs="Arial"/>
          <w:color w:val="000000"/>
          <w:spacing w:val="-1"/>
          <w:szCs w:val="20"/>
        </w:rPr>
      </w:pPr>
    </w:p>
    <w:p w:rsidR="00F57A95" w:rsidRPr="0024307B" w:rsidRDefault="00F57A95" w:rsidP="00F57A95">
      <w:pPr>
        <w:keepNext/>
        <w:ind w:left="284"/>
        <w:jc w:val="left"/>
        <w:outlineLvl w:val="2"/>
        <w:rPr>
          <w:rFonts w:cs="Arial"/>
          <w:b/>
          <w:bCs/>
          <w:szCs w:val="20"/>
        </w:rPr>
      </w:pPr>
      <w:r w:rsidRPr="0024307B">
        <w:rPr>
          <w:rFonts w:cs="Arial"/>
          <w:b/>
          <w:bCs/>
          <w:szCs w:val="20"/>
        </w:rPr>
        <w:t xml:space="preserve">Nº D’EXPEDIENT: </w:t>
      </w:r>
    </w:p>
    <w:p w:rsidR="00F57A95" w:rsidRPr="0024307B" w:rsidRDefault="00F57A95" w:rsidP="00F57A95">
      <w:pPr>
        <w:ind w:left="284"/>
        <w:jc w:val="left"/>
        <w:rPr>
          <w:rFonts w:cs="Arial"/>
          <w:szCs w:val="20"/>
        </w:rPr>
      </w:pPr>
    </w:p>
    <w:p w:rsidR="00F57A95" w:rsidRPr="0024307B" w:rsidRDefault="00F57A95" w:rsidP="00F57A95">
      <w:pPr>
        <w:keepNext/>
        <w:ind w:left="284"/>
        <w:jc w:val="right"/>
        <w:outlineLvl w:val="0"/>
        <w:rPr>
          <w:rFonts w:cs="Arial"/>
          <w:b/>
          <w:bCs/>
          <w:szCs w:val="20"/>
        </w:rPr>
      </w:pPr>
    </w:p>
    <w:p w:rsidR="00F57A95" w:rsidRPr="0024307B" w:rsidRDefault="00F57A95" w:rsidP="00F57A95">
      <w:pPr>
        <w:ind w:left="284"/>
        <w:rPr>
          <w:rFonts w:cs="Arial"/>
          <w:szCs w:val="20"/>
        </w:rPr>
      </w:pPr>
      <w:r w:rsidRPr="0024307B">
        <w:rPr>
          <w:rFonts w:cs="Arial"/>
          <w:szCs w:val="20"/>
        </w:rPr>
        <w:t xml:space="preserve">El/La Sr/a. …………....………………………………………….., amb domicili a ……………………………, carrer ......................………………………………………………núm. ……….., proveït/da de D.N.I. número ……………………..........................................................…, en nom i representació de l’empresa ……………………………..................................., amb domicili a ………………………………., carrer …………………………………………, proveïda de N.I.F. núm. …………………….. </w:t>
      </w:r>
    </w:p>
    <w:p w:rsidR="00F57A95" w:rsidRPr="0024307B" w:rsidRDefault="00F57A95" w:rsidP="00F57A95">
      <w:pPr>
        <w:ind w:left="284"/>
        <w:rPr>
          <w:rFonts w:cs="Arial"/>
          <w:szCs w:val="20"/>
        </w:rPr>
      </w:pPr>
    </w:p>
    <w:p w:rsidR="00F57A95" w:rsidRPr="0024307B" w:rsidRDefault="00F57A95" w:rsidP="00F57A95">
      <w:pPr>
        <w:ind w:left="284"/>
        <w:rPr>
          <w:rFonts w:cs="Arial"/>
          <w:szCs w:val="20"/>
        </w:rPr>
      </w:pPr>
    </w:p>
    <w:p w:rsidR="00F57A95" w:rsidRPr="0024307B" w:rsidRDefault="00F57A95" w:rsidP="00F57A95">
      <w:pPr>
        <w:ind w:left="284"/>
        <w:rPr>
          <w:rFonts w:cs="Arial"/>
          <w:szCs w:val="20"/>
        </w:rPr>
      </w:pPr>
      <w:r w:rsidRPr="0024307B">
        <w:rPr>
          <w:rFonts w:cs="Arial"/>
          <w:szCs w:val="20"/>
        </w:rPr>
        <w:t> A l’efecte de complimentar el que disposa l’article 133 de la LCSP, declaro sota la meva responsabilitat que els documents que a continuació es relacionen tenen caràcter confidencial:</w:t>
      </w:r>
    </w:p>
    <w:p w:rsidR="00F57A95" w:rsidRPr="0024307B" w:rsidRDefault="00F57A95" w:rsidP="00F57A95">
      <w:pPr>
        <w:ind w:left="284"/>
        <w:rPr>
          <w:rFonts w:cs="Arial"/>
          <w:szCs w:val="20"/>
        </w:rPr>
      </w:pPr>
    </w:p>
    <w:p w:rsidR="00F57A95" w:rsidRPr="0024307B" w:rsidRDefault="00F57A95" w:rsidP="00F57A95">
      <w:pPr>
        <w:ind w:left="993"/>
        <w:rPr>
          <w:rFonts w:cs="Arial"/>
          <w:szCs w:val="20"/>
        </w:rPr>
      </w:pPr>
      <w:r w:rsidRPr="0024307B">
        <w:rPr>
          <w:rFonts w:cs="Arial"/>
          <w:szCs w:val="20"/>
        </w:rPr>
        <w:t>- Arxiu: .... pàgina:......</w:t>
      </w:r>
    </w:p>
    <w:p w:rsidR="00F57A95" w:rsidRPr="0024307B" w:rsidRDefault="00F57A95" w:rsidP="00F57A95">
      <w:pPr>
        <w:ind w:left="993"/>
        <w:rPr>
          <w:rFonts w:cs="Arial"/>
          <w:szCs w:val="20"/>
        </w:rPr>
      </w:pPr>
      <w:r w:rsidRPr="0024307B">
        <w:rPr>
          <w:rFonts w:cs="Arial"/>
          <w:szCs w:val="20"/>
        </w:rPr>
        <w:t>- Arxiu: .... pàgina:......</w:t>
      </w:r>
    </w:p>
    <w:p w:rsidR="00F57A95" w:rsidRPr="0024307B" w:rsidRDefault="00F57A95" w:rsidP="00F57A95">
      <w:pPr>
        <w:ind w:left="993"/>
        <w:rPr>
          <w:rFonts w:cs="Arial"/>
          <w:szCs w:val="20"/>
        </w:rPr>
      </w:pPr>
    </w:p>
    <w:p w:rsidR="00F57A95" w:rsidRPr="0024307B" w:rsidRDefault="00F57A95" w:rsidP="00F57A95">
      <w:pPr>
        <w:ind w:left="284"/>
        <w:rPr>
          <w:rFonts w:cs="Arial"/>
          <w:szCs w:val="20"/>
        </w:rPr>
      </w:pPr>
      <w:r w:rsidRPr="0024307B">
        <w:rPr>
          <w:rFonts w:cs="Arial"/>
          <w:szCs w:val="20"/>
        </w:rPr>
        <w:t> Cap dels documents que consten en la meva oferta tenen caràcter confidencial.</w:t>
      </w:r>
    </w:p>
    <w:p w:rsidR="00F57A95" w:rsidRPr="0024307B" w:rsidRDefault="00F57A95" w:rsidP="00F57A95">
      <w:pPr>
        <w:ind w:left="284" w:hangingChars="142" w:hanging="284"/>
        <w:rPr>
          <w:rFonts w:cs="Arial"/>
          <w:szCs w:val="20"/>
        </w:rPr>
      </w:pPr>
    </w:p>
    <w:p w:rsidR="00F57A95" w:rsidRPr="0024307B" w:rsidRDefault="00F57A95" w:rsidP="00F57A95">
      <w:pPr>
        <w:ind w:left="284"/>
        <w:rPr>
          <w:rFonts w:cs="Arial"/>
          <w:szCs w:val="20"/>
        </w:rPr>
      </w:pPr>
    </w:p>
    <w:p w:rsidR="00F57A95" w:rsidRPr="0024307B" w:rsidRDefault="00F57A95" w:rsidP="00F57A95">
      <w:pPr>
        <w:ind w:left="284"/>
        <w:rPr>
          <w:rFonts w:cs="Arial"/>
          <w:szCs w:val="20"/>
        </w:rPr>
      </w:pPr>
    </w:p>
    <w:p w:rsidR="00F57A95" w:rsidRPr="0024307B" w:rsidRDefault="00F57A95" w:rsidP="00F57A95">
      <w:pPr>
        <w:ind w:left="284"/>
        <w:rPr>
          <w:rFonts w:cs="Arial"/>
          <w:i/>
          <w:iCs/>
          <w:szCs w:val="20"/>
        </w:rPr>
      </w:pPr>
      <w:r w:rsidRPr="0024307B">
        <w:rPr>
          <w:rFonts w:cs="Arial"/>
          <w:b/>
          <w:bCs/>
          <w:i/>
          <w:iCs/>
          <w:szCs w:val="20"/>
        </w:rPr>
        <w:t>NOTES:</w:t>
      </w:r>
      <w:r w:rsidRPr="0024307B">
        <w:rPr>
          <w:rFonts w:cs="Arial"/>
          <w:i/>
          <w:iCs/>
          <w:szCs w:val="20"/>
        </w:rPr>
        <w:t xml:space="preserve"> </w:t>
      </w:r>
    </w:p>
    <w:p w:rsidR="00F57A95" w:rsidRPr="0024307B" w:rsidRDefault="00F57A95" w:rsidP="00F57A95">
      <w:pPr>
        <w:ind w:left="284"/>
        <w:rPr>
          <w:rFonts w:cs="Arial"/>
          <w:i/>
          <w:iCs/>
          <w:szCs w:val="20"/>
        </w:rPr>
      </w:pPr>
    </w:p>
    <w:p w:rsidR="00F57A95" w:rsidRPr="0024307B" w:rsidRDefault="00F57A95" w:rsidP="00F57A95">
      <w:pPr>
        <w:ind w:left="284"/>
        <w:rPr>
          <w:rFonts w:cs="Arial"/>
          <w:i/>
          <w:iCs/>
          <w:szCs w:val="20"/>
        </w:rPr>
      </w:pPr>
      <w:r w:rsidRPr="0024307B">
        <w:rPr>
          <w:rFonts w:cs="Arial"/>
          <w:i/>
          <w:iCs/>
          <w:szCs w:val="20"/>
        </w:rPr>
        <w:t>1.- En el supòsit què no es complementi cap camp, s’entendrà que la informació aportada pel licitador no té caràcter confidencial.</w:t>
      </w:r>
    </w:p>
    <w:p w:rsidR="00F57A95" w:rsidRPr="0024307B" w:rsidRDefault="00F57A95" w:rsidP="00F57A95">
      <w:pPr>
        <w:ind w:left="284"/>
        <w:rPr>
          <w:rFonts w:cs="Arial"/>
          <w:i/>
          <w:iCs/>
          <w:szCs w:val="20"/>
        </w:rPr>
      </w:pPr>
      <w:r w:rsidRPr="0024307B">
        <w:rPr>
          <w:rFonts w:cs="Arial"/>
          <w:i/>
          <w:iCs/>
          <w:szCs w:val="20"/>
        </w:rPr>
        <w:t>2.- Aquella informació que ha estat objecte de publicació en els Registres Públics (RELI) no es considerarà confidencial.</w:t>
      </w:r>
    </w:p>
    <w:p w:rsidR="00F57A95" w:rsidRPr="0024307B" w:rsidRDefault="00F57A95" w:rsidP="00F57A95">
      <w:pPr>
        <w:ind w:left="284"/>
        <w:rPr>
          <w:rFonts w:cs="Arial"/>
          <w:i/>
          <w:iCs/>
          <w:szCs w:val="20"/>
        </w:rPr>
      </w:pPr>
      <w:r w:rsidRPr="0024307B">
        <w:rPr>
          <w:rFonts w:cs="Arial"/>
          <w:i/>
          <w:iCs/>
          <w:szCs w:val="20"/>
        </w:rPr>
        <w:t xml:space="preserve">3.- Per tal de no interferir en els principis de publicitat i transparència dels procediments i llibertat d’accés a les licitacions, NO es considerarà confidencial la totalitat de documents llevat d’aquells documents concrets que el licitador assenyali que afecti a secrets tècnics o comercials i als aspectes confidencials de les ofertes. </w:t>
      </w:r>
      <w:r w:rsidRPr="0024307B">
        <w:rPr>
          <w:rFonts w:cs="Arial"/>
          <w:bCs/>
          <w:i/>
          <w:iCs/>
          <w:szCs w:val="20"/>
        </w:rPr>
        <w:t xml:space="preserve">En aquest sentit, </w:t>
      </w:r>
      <w:r w:rsidRPr="0024307B">
        <w:rPr>
          <w:rFonts w:cs="Arial"/>
          <w:b/>
          <w:bCs/>
          <w:i/>
          <w:iCs/>
          <w:szCs w:val="20"/>
          <w:u w:val="single"/>
        </w:rPr>
        <w:t>els licitadors hauran d’especificar i motivar les causes per les quals els documents marcats com a confidencials ho són, així com si existeixen secrets comercials o tècnics susceptibles de protecció</w:t>
      </w:r>
      <w:r w:rsidRPr="0024307B">
        <w:rPr>
          <w:rFonts w:cs="Arial"/>
          <w:b/>
          <w:bCs/>
          <w:i/>
          <w:iCs/>
          <w:szCs w:val="20"/>
        </w:rPr>
        <w:t>,</w:t>
      </w:r>
      <w:r w:rsidRPr="0024307B">
        <w:rPr>
          <w:rFonts w:cs="Arial"/>
          <w:bCs/>
          <w:i/>
          <w:iCs/>
          <w:szCs w:val="20"/>
        </w:rPr>
        <w:t xml:space="preserve"> essent l’Òrgan de Contractació el que en última instància i en cas de discrepància, emetrà una resolució motivada sobre la confidencialitat o no dels documents marcats com a tal.</w:t>
      </w:r>
    </w:p>
    <w:p w:rsidR="00F57A95" w:rsidRPr="0024307B" w:rsidRDefault="00F57A95" w:rsidP="00F57A95">
      <w:pPr>
        <w:ind w:left="284"/>
        <w:rPr>
          <w:rFonts w:cs="Arial"/>
          <w:i/>
          <w:iCs/>
          <w:szCs w:val="20"/>
        </w:rPr>
      </w:pPr>
    </w:p>
    <w:p w:rsidR="00F57A95" w:rsidRPr="0024307B" w:rsidRDefault="00F57A95" w:rsidP="00F57A95">
      <w:pPr>
        <w:ind w:left="284"/>
        <w:jc w:val="right"/>
        <w:rPr>
          <w:rFonts w:cs="Arial"/>
          <w:szCs w:val="20"/>
        </w:rPr>
      </w:pPr>
    </w:p>
    <w:p w:rsidR="00F57A95" w:rsidRPr="0024307B" w:rsidRDefault="00F57A95" w:rsidP="00F57A95">
      <w:pPr>
        <w:ind w:left="284"/>
        <w:jc w:val="right"/>
        <w:rPr>
          <w:rFonts w:cs="Arial"/>
          <w:szCs w:val="20"/>
        </w:rPr>
      </w:pPr>
    </w:p>
    <w:p w:rsidR="00F57A95" w:rsidRPr="0024307B" w:rsidRDefault="00F57A95" w:rsidP="00F57A95">
      <w:pPr>
        <w:ind w:left="284"/>
        <w:jc w:val="right"/>
        <w:rPr>
          <w:rFonts w:cs="Arial"/>
          <w:szCs w:val="20"/>
        </w:rPr>
      </w:pPr>
    </w:p>
    <w:p w:rsidR="00F57A95" w:rsidRPr="0024307B" w:rsidRDefault="00F57A95" w:rsidP="00F57A95">
      <w:pPr>
        <w:ind w:left="284"/>
        <w:jc w:val="right"/>
        <w:rPr>
          <w:rFonts w:cs="Arial"/>
          <w:szCs w:val="20"/>
        </w:rPr>
      </w:pPr>
      <w:r w:rsidRPr="0024307B">
        <w:rPr>
          <w:rFonts w:cs="Arial"/>
          <w:szCs w:val="20"/>
        </w:rPr>
        <w:t xml:space="preserve"> </w:t>
      </w:r>
    </w:p>
    <w:p w:rsidR="00F57A95" w:rsidRPr="0024307B" w:rsidRDefault="00F57A95" w:rsidP="00F57A95">
      <w:pPr>
        <w:ind w:left="284"/>
        <w:jc w:val="left"/>
        <w:rPr>
          <w:rFonts w:cs="Arial"/>
          <w:b/>
          <w:bCs/>
          <w:color w:val="000000"/>
          <w:szCs w:val="20"/>
          <w:lang w:eastAsia="ko-KR"/>
        </w:rPr>
      </w:pPr>
      <w:r w:rsidRPr="0024307B">
        <w:rPr>
          <w:rFonts w:cs="Arial"/>
          <w:szCs w:val="20"/>
        </w:rPr>
        <w:t xml:space="preserve">Signatura electrònica de la persona que formula la proposició. </w:t>
      </w:r>
      <w:r w:rsidRPr="0024307B">
        <w:rPr>
          <w:rFonts w:cs="Arial"/>
          <w:szCs w:val="20"/>
          <w:lang w:eastAsia="ko-KR"/>
        </w:rPr>
        <w:br w:type="page"/>
      </w:r>
    </w:p>
    <w:p w:rsidR="00F57A95" w:rsidRPr="0024307B" w:rsidRDefault="00F57A95" w:rsidP="00F57A95">
      <w:pPr>
        <w:pStyle w:val="Ttulo1"/>
        <w:ind w:left="284"/>
        <w:rPr>
          <w:rFonts w:ascii="Arial" w:hAnsi="Arial" w:cs="Arial"/>
          <w:sz w:val="20"/>
          <w:szCs w:val="20"/>
          <w:lang w:eastAsia="x-none"/>
        </w:rPr>
      </w:pPr>
      <w:r w:rsidRPr="0024307B">
        <w:rPr>
          <w:rFonts w:ascii="Arial" w:hAnsi="Arial" w:cs="Arial"/>
          <w:sz w:val="20"/>
          <w:szCs w:val="20"/>
          <w:lang w:eastAsia="ko-KR"/>
        </w:rPr>
        <w:lastRenderedPageBreak/>
        <w:t>ANNEX 14</w:t>
      </w:r>
    </w:p>
    <w:p w:rsidR="00F57A95" w:rsidRPr="0024307B" w:rsidRDefault="00F57A95" w:rsidP="00F57A95">
      <w:pPr>
        <w:ind w:left="284"/>
        <w:rPr>
          <w:rFonts w:cs="Arial"/>
          <w:szCs w:val="20"/>
        </w:rPr>
      </w:pPr>
    </w:p>
    <w:p w:rsidR="00F57A95" w:rsidRPr="0024307B" w:rsidRDefault="00F57A95" w:rsidP="00F57A95">
      <w:pPr>
        <w:pStyle w:val="Ttulo1"/>
        <w:ind w:left="284"/>
        <w:rPr>
          <w:rFonts w:ascii="Arial" w:hAnsi="Arial" w:cs="Arial"/>
          <w:b w:val="0"/>
          <w:bCs w:val="0"/>
          <w:color w:val="auto"/>
          <w:sz w:val="20"/>
          <w:szCs w:val="20"/>
        </w:rPr>
      </w:pPr>
      <w:r w:rsidRPr="0024307B">
        <w:rPr>
          <w:rFonts w:ascii="Arial" w:hAnsi="Arial" w:cs="Arial"/>
          <w:color w:val="auto"/>
          <w:sz w:val="20"/>
          <w:szCs w:val="20"/>
        </w:rPr>
        <w:t>CONDICIONS ESPECIALS D’EXECUCIÓ</w:t>
      </w:r>
    </w:p>
    <w:p w:rsidR="00F57A95" w:rsidRPr="0024307B" w:rsidRDefault="00F57A95" w:rsidP="00F57A95">
      <w:pPr>
        <w:ind w:left="284"/>
        <w:rPr>
          <w:rFonts w:cs="Arial"/>
          <w:szCs w:val="20"/>
        </w:rPr>
      </w:pPr>
    </w:p>
    <w:p w:rsidR="00F57A95" w:rsidRPr="0024307B" w:rsidRDefault="00F57A95" w:rsidP="00F57A95">
      <w:pPr>
        <w:tabs>
          <w:tab w:val="left" w:pos="0"/>
        </w:tabs>
        <w:suppressAutoHyphens/>
        <w:ind w:left="284" w:right="4"/>
        <w:rPr>
          <w:rFonts w:cs="Arial"/>
          <w:spacing w:val="-3"/>
          <w:szCs w:val="20"/>
        </w:rPr>
      </w:pPr>
      <w:r w:rsidRPr="0024307B">
        <w:rPr>
          <w:rFonts w:cs="Arial"/>
          <w:bCs/>
          <w:szCs w:val="20"/>
        </w:rPr>
        <w:t>Les condicions especials d’execució</w:t>
      </w:r>
      <w:r w:rsidRPr="0024307B">
        <w:rPr>
          <w:rFonts w:cs="Arial"/>
          <w:spacing w:val="-3"/>
          <w:szCs w:val="20"/>
        </w:rPr>
        <w:t xml:space="preserve"> d’obligat compliment són les següents:</w:t>
      </w:r>
    </w:p>
    <w:p w:rsidR="00F57A95" w:rsidRPr="0024307B" w:rsidRDefault="00F57A95" w:rsidP="00F57A95">
      <w:pPr>
        <w:tabs>
          <w:tab w:val="left" w:pos="0"/>
        </w:tabs>
        <w:suppressAutoHyphens/>
        <w:ind w:left="644" w:right="4"/>
        <w:rPr>
          <w:rFonts w:cs="Arial"/>
          <w:spacing w:val="-3"/>
          <w:szCs w:val="20"/>
        </w:rPr>
      </w:pPr>
    </w:p>
    <w:p w:rsidR="00F57A95" w:rsidRPr="0024307B" w:rsidRDefault="00F57A95" w:rsidP="00F57A95">
      <w:pPr>
        <w:numPr>
          <w:ilvl w:val="0"/>
          <w:numId w:val="9"/>
        </w:numPr>
        <w:tabs>
          <w:tab w:val="left" w:pos="0"/>
        </w:tabs>
        <w:suppressAutoHyphens/>
        <w:ind w:left="644" w:right="4"/>
        <w:rPr>
          <w:rFonts w:cs="Arial"/>
          <w:spacing w:val="-3"/>
          <w:szCs w:val="20"/>
        </w:rPr>
      </w:pPr>
      <w:r w:rsidRPr="0024307B">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rsidR="00F57A95" w:rsidRPr="0024307B" w:rsidRDefault="00F57A95" w:rsidP="00F57A95">
      <w:pPr>
        <w:tabs>
          <w:tab w:val="left" w:pos="0"/>
        </w:tabs>
        <w:suppressAutoHyphens/>
        <w:ind w:left="928" w:right="4"/>
        <w:rPr>
          <w:rFonts w:cs="Arial"/>
          <w:spacing w:val="-3"/>
          <w:szCs w:val="20"/>
        </w:rPr>
      </w:pPr>
    </w:p>
    <w:p w:rsidR="00F57A95" w:rsidRPr="0024307B" w:rsidRDefault="00F57A95" w:rsidP="00F57A95">
      <w:pPr>
        <w:numPr>
          <w:ilvl w:val="0"/>
          <w:numId w:val="9"/>
        </w:numPr>
        <w:tabs>
          <w:tab w:val="left" w:pos="0"/>
        </w:tabs>
        <w:suppressAutoHyphens/>
        <w:ind w:left="644" w:right="4"/>
        <w:rPr>
          <w:rFonts w:cs="Arial"/>
          <w:spacing w:val="-3"/>
          <w:szCs w:val="20"/>
        </w:rPr>
      </w:pPr>
      <w:r w:rsidRPr="0024307B">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rsidR="00F57A95" w:rsidRPr="0024307B" w:rsidRDefault="00F57A95" w:rsidP="00F57A95">
      <w:pPr>
        <w:tabs>
          <w:tab w:val="left" w:pos="0"/>
        </w:tabs>
        <w:suppressAutoHyphens/>
        <w:ind w:left="644" w:right="4"/>
        <w:rPr>
          <w:rFonts w:cs="Arial"/>
          <w:b/>
          <w:spacing w:val="-3"/>
          <w:szCs w:val="20"/>
        </w:rPr>
      </w:pPr>
    </w:p>
    <w:p w:rsidR="00F57A95" w:rsidRPr="0024307B" w:rsidRDefault="00F57A95" w:rsidP="00F57A95">
      <w:pPr>
        <w:numPr>
          <w:ilvl w:val="0"/>
          <w:numId w:val="9"/>
        </w:numPr>
        <w:tabs>
          <w:tab w:val="left" w:pos="0"/>
        </w:tabs>
        <w:suppressAutoHyphens/>
        <w:ind w:left="644" w:right="4"/>
        <w:rPr>
          <w:rFonts w:cs="Arial"/>
          <w:spacing w:val="-3"/>
          <w:szCs w:val="20"/>
        </w:rPr>
      </w:pPr>
      <w:r w:rsidRPr="0024307B">
        <w:rPr>
          <w:rFonts w:cs="Arial"/>
          <w:spacing w:val="-3"/>
          <w:szCs w:val="20"/>
        </w:rPr>
        <w:t xml:space="preserve">Realitzarà el servei objecte del contracte, d’acord amb </w:t>
      </w:r>
      <w:r w:rsidRPr="0024307B">
        <w:rPr>
          <w:rFonts w:cs="Arial"/>
          <w:b/>
          <w:spacing w:val="-3"/>
          <w:szCs w:val="20"/>
        </w:rPr>
        <w:t>l’Annex 10</w:t>
      </w:r>
      <w:r w:rsidRPr="0024307B">
        <w:rPr>
          <w:rFonts w:cs="Arial"/>
          <w:spacing w:val="-3"/>
          <w:szCs w:val="20"/>
        </w:rPr>
        <w:t xml:space="preserve"> i l’</w:t>
      </w:r>
      <w:r w:rsidRPr="0024307B">
        <w:rPr>
          <w:rFonts w:cs="Arial"/>
          <w:b/>
          <w:spacing w:val="-3"/>
          <w:szCs w:val="20"/>
        </w:rPr>
        <w:t>Annex 11</w:t>
      </w:r>
      <w:r w:rsidRPr="0024307B">
        <w:rPr>
          <w:rFonts w:cs="Arial"/>
          <w:spacing w:val="-3"/>
          <w:szCs w:val="20"/>
        </w:rPr>
        <w:t xml:space="preserve"> d’aquest Plec relatius als “Principis ètics i regles de conducta als quals els licitadors i els contractistes han d’adequar la seva activitat” i a la “Clàusula ètica” respectivament.</w:t>
      </w:r>
    </w:p>
    <w:p w:rsidR="00F57A95" w:rsidRPr="0024307B" w:rsidRDefault="00F57A95" w:rsidP="00F57A95">
      <w:pPr>
        <w:tabs>
          <w:tab w:val="left" w:pos="0"/>
        </w:tabs>
        <w:suppressAutoHyphens/>
        <w:ind w:left="644" w:right="4"/>
        <w:rPr>
          <w:rFonts w:cs="Arial"/>
          <w:spacing w:val="-3"/>
          <w:szCs w:val="20"/>
        </w:rPr>
      </w:pPr>
    </w:p>
    <w:p w:rsidR="00F57A95" w:rsidRPr="0024307B" w:rsidRDefault="00F57A95" w:rsidP="00F57A95">
      <w:pPr>
        <w:numPr>
          <w:ilvl w:val="0"/>
          <w:numId w:val="9"/>
        </w:numPr>
        <w:tabs>
          <w:tab w:val="left" w:pos="0"/>
        </w:tabs>
        <w:suppressAutoHyphens/>
        <w:ind w:left="644" w:right="4"/>
        <w:rPr>
          <w:rFonts w:cs="Arial"/>
          <w:spacing w:val="-3"/>
          <w:szCs w:val="20"/>
        </w:rPr>
      </w:pPr>
      <w:r w:rsidRPr="0024307B">
        <w:rPr>
          <w:rFonts w:cs="Arial"/>
          <w:spacing w:val="-3"/>
          <w:szCs w:val="20"/>
        </w:rPr>
        <w:t xml:space="preserve">Mesures per prevenir la sinistralitat laboral. L’adjudicatari haurà de garantir les mesures adients que ajudin a prevenir la sinistralitat laboral dels seus treballadors, alhora de l’execució dels treballs. </w:t>
      </w:r>
    </w:p>
    <w:p w:rsidR="00F57A95" w:rsidRPr="0024307B" w:rsidRDefault="00F57A95" w:rsidP="00F57A95">
      <w:pPr>
        <w:tabs>
          <w:tab w:val="left" w:pos="0"/>
        </w:tabs>
        <w:suppressAutoHyphens/>
        <w:ind w:left="644" w:right="4"/>
        <w:rPr>
          <w:rFonts w:cs="Arial"/>
          <w:spacing w:val="-3"/>
          <w:szCs w:val="20"/>
        </w:rPr>
      </w:pPr>
      <w:r w:rsidRPr="0024307B">
        <w:rPr>
          <w:rFonts w:cs="Arial"/>
          <w:spacing w:val="-3"/>
          <w:szCs w:val="20"/>
        </w:rPr>
        <w:t xml:space="preserve"> </w:t>
      </w:r>
    </w:p>
    <w:p w:rsidR="00F57A95" w:rsidRPr="00FF21FB" w:rsidRDefault="00F57A95" w:rsidP="00F57A95">
      <w:pPr>
        <w:numPr>
          <w:ilvl w:val="0"/>
          <w:numId w:val="9"/>
        </w:numPr>
        <w:tabs>
          <w:tab w:val="left" w:pos="0"/>
        </w:tabs>
        <w:suppressAutoHyphens/>
        <w:ind w:left="644" w:right="4"/>
        <w:rPr>
          <w:spacing w:val="-3"/>
          <w:szCs w:val="20"/>
        </w:rPr>
      </w:pPr>
      <w:r w:rsidRPr="0024307B">
        <w:rPr>
          <w:rFonts w:cs="Arial"/>
          <w:spacing w:val="-3"/>
          <w:szCs w:val="20"/>
        </w:rPr>
        <w:t xml:space="preserve">Aspectes de caràcter mediambiental: </w:t>
      </w:r>
      <w:r w:rsidRPr="0024307B">
        <w:rPr>
          <w:rFonts w:cs="Arial"/>
          <w:bCs/>
          <w:szCs w:val="20"/>
        </w:rPr>
        <w:t>Respecte dels aspectes de caràcter mediambiental d’obligat compliment, atès el gran volum de residus i runes generats en l’execució de les obres, objecte del contracte,</w:t>
      </w:r>
      <w:r>
        <w:rPr>
          <w:rFonts w:cs="Arial"/>
          <w:bCs/>
          <w:szCs w:val="20"/>
        </w:rPr>
        <w:t xml:space="preserve"> </w:t>
      </w:r>
      <w:r w:rsidRPr="0024307B">
        <w:rPr>
          <w:rFonts w:cs="Arial"/>
          <w:bCs/>
          <w:szCs w:val="20"/>
        </w:rPr>
        <w:t>és d’obligat compliment que l’adjudicatari faci una correcta segregació dels diferents residus generats per tal de minimitzar els impactes que aquests puguin ocasionar, fent una correcta gestió ambiental d’aquests residus i runes.</w:t>
      </w:r>
    </w:p>
    <w:p w:rsidR="00F57A95" w:rsidRPr="0024307B" w:rsidRDefault="00F57A95" w:rsidP="00F57A95">
      <w:pPr>
        <w:pStyle w:val="Sangradetextonormal"/>
        <w:tabs>
          <w:tab w:val="left" w:pos="284"/>
        </w:tabs>
        <w:ind w:left="284"/>
        <w:rPr>
          <w:rFonts w:ascii="Arial" w:hAnsi="Arial"/>
          <w:b w:val="0"/>
          <w:bCs/>
          <w:szCs w:val="20"/>
          <w:lang w:val="ca-ES"/>
        </w:rPr>
      </w:pPr>
    </w:p>
    <w:p w:rsidR="00F57A95" w:rsidRPr="00FF21FB" w:rsidRDefault="00F57A95" w:rsidP="00F57A95">
      <w:pPr>
        <w:numPr>
          <w:ilvl w:val="0"/>
          <w:numId w:val="9"/>
        </w:numPr>
        <w:tabs>
          <w:tab w:val="left" w:pos="0"/>
        </w:tabs>
        <w:suppressAutoHyphens/>
        <w:ind w:left="644" w:right="4"/>
        <w:rPr>
          <w:rFonts w:cs="Arial"/>
          <w:spacing w:val="-3"/>
          <w:szCs w:val="20"/>
        </w:rPr>
      </w:pPr>
      <w:r w:rsidRPr="0024307B">
        <w:rPr>
          <w:rFonts w:cs="Arial"/>
          <w:spacing w:val="-3"/>
          <w:szCs w:val="20"/>
        </w:rPr>
        <w:t>Pòlissa d’assegurança de responsabilitat civil. El contractista haurà d’estar en possessió d’una pòlissa d’assegurança de responsabilitat civil d’un import igual o superior a 500.000,00 € per sinistre per respondre suficientment dels possibles danys ocasionats, tant a les persones com a les coses, pel seu personal o a conseqüència de la seva activitat.</w:t>
      </w:r>
    </w:p>
    <w:p w:rsidR="00F57A95" w:rsidRPr="00FF21FB" w:rsidRDefault="00F57A95" w:rsidP="00F57A95">
      <w:pPr>
        <w:tabs>
          <w:tab w:val="left" w:pos="0"/>
        </w:tabs>
        <w:suppressAutoHyphens/>
        <w:ind w:left="644" w:right="4"/>
        <w:rPr>
          <w:rFonts w:cs="Arial"/>
          <w:spacing w:val="-3"/>
          <w:szCs w:val="20"/>
        </w:rPr>
      </w:pPr>
    </w:p>
    <w:p w:rsidR="00F57A95" w:rsidRPr="0024307B" w:rsidRDefault="00F57A95" w:rsidP="00F57A95">
      <w:pPr>
        <w:widowControl w:val="0"/>
        <w:pBdr>
          <w:top w:val="nil"/>
          <w:left w:val="nil"/>
          <w:bottom w:val="nil"/>
          <w:right w:val="nil"/>
          <w:between w:val="nil"/>
        </w:pBdr>
        <w:ind w:left="644"/>
        <w:rPr>
          <w:rFonts w:eastAsia="Arial" w:cs="Arial"/>
          <w:szCs w:val="20"/>
          <w:lang w:eastAsia="ca-ES"/>
        </w:rPr>
      </w:pPr>
      <w:r w:rsidRPr="0024307B">
        <w:rPr>
          <w:rFonts w:eastAsia="Arial" w:cs="Arial"/>
          <w:szCs w:val="20"/>
          <w:lang w:eastAsia="ca-ES"/>
        </w:rPr>
        <w:t>La pòlissa de responsabilitat civil, s’acreditarà mitjançant certificat de la pòlissa. Aquesta assegurança haurà de mantenir-se en vigor durant tota la vigència del contracte.</w:t>
      </w:r>
    </w:p>
    <w:p w:rsidR="00F57A95" w:rsidRPr="0024307B" w:rsidRDefault="00F57A95" w:rsidP="00F57A95">
      <w:pPr>
        <w:widowControl w:val="0"/>
        <w:pBdr>
          <w:top w:val="nil"/>
          <w:left w:val="nil"/>
          <w:bottom w:val="nil"/>
          <w:right w:val="nil"/>
          <w:between w:val="nil"/>
        </w:pBdr>
        <w:ind w:left="644"/>
        <w:rPr>
          <w:rFonts w:eastAsia="Arial" w:cs="Arial"/>
          <w:szCs w:val="20"/>
        </w:rPr>
      </w:pPr>
    </w:p>
    <w:p w:rsidR="00F57A95" w:rsidRPr="0024307B" w:rsidRDefault="00F57A95" w:rsidP="00F57A95">
      <w:pPr>
        <w:widowControl w:val="0"/>
        <w:pBdr>
          <w:top w:val="nil"/>
          <w:left w:val="nil"/>
          <w:bottom w:val="nil"/>
          <w:right w:val="nil"/>
          <w:between w:val="nil"/>
        </w:pBdr>
        <w:ind w:left="644"/>
        <w:rPr>
          <w:rFonts w:eastAsia="Arial" w:cs="Arial"/>
          <w:szCs w:val="20"/>
          <w:lang w:eastAsia="ca-ES"/>
        </w:rPr>
      </w:pPr>
      <w:r w:rsidRPr="0024307B">
        <w:rPr>
          <w:rFonts w:eastAsia="Arial" w:cs="Arial"/>
          <w:szCs w:val="20"/>
          <w:lang w:eastAsia="ca-ES"/>
        </w:rPr>
        <w:t>Atès que es tracta d’un contracte que s’ha de dur a terme dins un entorn hospitalari. La pòlissa de responsabilitat haurà de cobrir no només per qualsevol desperfecte que es pugui ocasionar, sinó també qualsevol incident que hi pugui haver amb un pacient</w:t>
      </w:r>
    </w:p>
    <w:p w:rsidR="00F57A95" w:rsidRPr="0024307B" w:rsidRDefault="00F57A95" w:rsidP="00F57A95">
      <w:pPr>
        <w:widowControl w:val="0"/>
        <w:pBdr>
          <w:top w:val="nil"/>
          <w:left w:val="nil"/>
          <w:bottom w:val="nil"/>
          <w:right w:val="nil"/>
          <w:between w:val="nil"/>
        </w:pBdr>
        <w:ind w:left="426"/>
        <w:rPr>
          <w:rFonts w:eastAsia="Arial" w:cs="Arial"/>
          <w:szCs w:val="20"/>
        </w:rPr>
      </w:pPr>
    </w:p>
    <w:p w:rsidR="00F57A95" w:rsidRPr="0024307B" w:rsidRDefault="00F57A95" w:rsidP="00F57A95">
      <w:pPr>
        <w:widowControl w:val="0"/>
        <w:pBdr>
          <w:top w:val="nil"/>
          <w:left w:val="nil"/>
          <w:bottom w:val="nil"/>
          <w:right w:val="nil"/>
          <w:between w:val="nil"/>
        </w:pBdr>
        <w:ind w:left="426"/>
        <w:rPr>
          <w:rFonts w:eastAsia="Arial" w:cs="Arial"/>
        </w:rPr>
      </w:pPr>
      <w:r w:rsidRPr="0024307B">
        <w:rPr>
          <w:rFonts w:eastAsia="Arial" w:cs="Arial"/>
          <w:szCs w:val="20"/>
        </w:rPr>
        <w:t>Aquestes condicions tenen caràcter d’obligació essencial del contracte i el seu incompliment podrà ser</w:t>
      </w:r>
      <w:r>
        <w:rPr>
          <w:rFonts w:eastAsia="Arial" w:cs="Arial"/>
          <w:szCs w:val="20"/>
        </w:rPr>
        <w:t xml:space="preserve"> </w:t>
      </w:r>
      <w:r w:rsidRPr="0024307B">
        <w:rPr>
          <w:rFonts w:eastAsia="Arial" w:cs="Arial"/>
          <w:szCs w:val="20"/>
        </w:rPr>
        <w:t>objecte de penalització com a falta molt greu o causa d’extinció contractual.</w:t>
      </w:r>
    </w:p>
    <w:p w:rsidR="00F57A95" w:rsidRPr="0024307B" w:rsidRDefault="00F57A95" w:rsidP="00F57A95">
      <w:pPr>
        <w:pStyle w:val="Sangradetextonormal"/>
        <w:tabs>
          <w:tab w:val="left" w:pos="284"/>
        </w:tabs>
        <w:ind w:left="0"/>
        <w:rPr>
          <w:rFonts w:ascii="Arial" w:hAnsi="Arial"/>
          <w:bCs/>
          <w:szCs w:val="20"/>
          <w:lang w:val="ca-ES"/>
        </w:rPr>
      </w:pPr>
    </w:p>
    <w:p w:rsidR="00F57A95" w:rsidRPr="0024307B" w:rsidRDefault="00F57A95" w:rsidP="00F57A95">
      <w:r w:rsidRPr="0024307B">
        <w:br w:type="page"/>
      </w:r>
    </w:p>
    <w:p w:rsidR="00F57A95" w:rsidRPr="0024307B" w:rsidRDefault="00F57A95" w:rsidP="00F57A95">
      <w:pPr>
        <w:pStyle w:val="Ttulo1"/>
        <w:ind w:left="284"/>
        <w:rPr>
          <w:rFonts w:ascii="Arial" w:hAnsi="Arial" w:cs="Arial"/>
          <w:sz w:val="20"/>
          <w:szCs w:val="20"/>
        </w:rPr>
      </w:pPr>
      <w:r w:rsidRPr="0024307B">
        <w:rPr>
          <w:rFonts w:ascii="Arial" w:hAnsi="Arial" w:cs="Arial"/>
          <w:sz w:val="20"/>
          <w:szCs w:val="20"/>
        </w:rPr>
        <w:lastRenderedPageBreak/>
        <w:t>ANNEX 15</w:t>
      </w:r>
    </w:p>
    <w:p w:rsidR="00F57A95" w:rsidRPr="0024307B" w:rsidRDefault="00F57A95" w:rsidP="00F57A95">
      <w:pPr>
        <w:ind w:left="284"/>
        <w:rPr>
          <w:rFonts w:cs="Arial"/>
          <w:szCs w:val="20"/>
        </w:rPr>
      </w:pPr>
    </w:p>
    <w:p w:rsidR="00F57A95" w:rsidRPr="0024307B" w:rsidRDefault="00F57A95" w:rsidP="00F57A95">
      <w:pPr>
        <w:pStyle w:val="Ttulo1"/>
        <w:ind w:left="284"/>
        <w:rPr>
          <w:rFonts w:ascii="Arial" w:hAnsi="Arial" w:cs="Arial"/>
          <w:color w:val="auto"/>
          <w:sz w:val="20"/>
          <w:szCs w:val="20"/>
        </w:rPr>
      </w:pPr>
      <w:r w:rsidRPr="0024307B">
        <w:rPr>
          <w:rFonts w:ascii="Arial" w:hAnsi="Arial" w:cs="Arial"/>
          <w:color w:val="auto"/>
          <w:sz w:val="20"/>
          <w:szCs w:val="20"/>
        </w:rPr>
        <w:t>MODEL DE CONTRACTE REGULADOR DE L’ENCÀRREC DE TRACTAMENT DE DADES PERSONALS</w:t>
      </w:r>
    </w:p>
    <w:p w:rsidR="00F57A95" w:rsidRPr="0024307B" w:rsidRDefault="00F57A95" w:rsidP="00F57A95">
      <w:pPr>
        <w:pStyle w:val="Ttulo1"/>
        <w:ind w:left="284"/>
        <w:rPr>
          <w:rFonts w:ascii="Arial" w:hAnsi="Arial" w:cs="Arial"/>
          <w:color w:val="auto"/>
          <w:sz w:val="20"/>
          <w:szCs w:val="20"/>
        </w:rPr>
      </w:pPr>
    </w:p>
    <w:p w:rsidR="00F57A95" w:rsidRPr="0024307B" w:rsidRDefault="00F57A95" w:rsidP="00F57A95">
      <w:pPr>
        <w:pStyle w:val="Ttulo1"/>
        <w:ind w:left="284"/>
        <w:rPr>
          <w:rFonts w:ascii="Arial" w:hAnsi="Arial" w:cs="Arial"/>
          <w:b w:val="0"/>
          <w:color w:val="auto"/>
          <w:sz w:val="20"/>
          <w:szCs w:val="20"/>
        </w:rPr>
      </w:pPr>
      <w:r w:rsidRPr="0024307B">
        <w:rPr>
          <w:rFonts w:ascii="Arial" w:hAnsi="Arial" w:cs="Arial"/>
          <w:b w:val="0"/>
          <w:color w:val="auto"/>
          <w:sz w:val="20"/>
          <w:szCs w:val="20"/>
        </w:rPr>
        <w:t xml:space="preserve">No procedeix. </w:t>
      </w:r>
    </w:p>
    <w:p w:rsidR="00CE5583" w:rsidRDefault="00CE5583"/>
    <w:sectPr w:rsidR="00CE55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24736"/>
    <w:multiLevelType w:val="hybridMultilevel"/>
    <w:tmpl w:val="3B3CB50C"/>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 w15:restartNumberingAfterBreak="0">
    <w:nsid w:val="31F955FE"/>
    <w:multiLevelType w:val="singleLevel"/>
    <w:tmpl w:val="F1669DC2"/>
    <w:lvl w:ilvl="0">
      <w:start w:val="1"/>
      <w:numFmt w:val="lowerLetter"/>
      <w:lvlText w:val="%1)"/>
      <w:lvlJc w:val="left"/>
      <w:pPr>
        <w:tabs>
          <w:tab w:val="num" w:pos="360"/>
        </w:tabs>
        <w:ind w:left="360" w:hanging="360"/>
      </w:pPr>
      <w:rPr>
        <w:rFonts w:hint="default"/>
      </w:rPr>
    </w:lvl>
  </w:abstractNum>
  <w:abstractNum w:abstractNumId="2"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51A5DFB"/>
    <w:multiLevelType w:val="hybridMultilevel"/>
    <w:tmpl w:val="0FF6A15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41E41862"/>
    <w:multiLevelType w:val="multilevel"/>
    <w:tmpl w:val="4014A8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7FA7D32"/>
    <w:multiLevelType w:val="hybridMultilevel"/>
    <w:tmpl w:val="52CCAD42"/>
    <w:lvl w:ilvl="0" w:tplc="1EFE422A">
      <w:numFmt w:val="bullet"/>
      <w:lvlText w:val="-"/>
      <w:lvlJc w:val="left"/>
      <w:pPr>
        <w:tabs>
          <w:tab w:val="num" w:pos="2253"/>
        </w:tabs>
        <w:ind w:left="2253" w:hanging="360"/>
      </w:pPr>
      <w:rPr>
        <w:rFonts w:ascii="Arial" w:eastAsia="Times New Roman" w:hAnsi="Arial" w:cs="Arial" w:hint="default"/>
      </w:rPr>
    </w:lvl>
    <w:lvl w:ilvl="1" w:tplc="0C0A0003">
      <w:start w:val="1"/>
      <w:numFmt w:val="bullet"/>
      <w:lvlText w:val="o"/>
      <w:lvlJc w:val="left"/>
      <w:pPr>
        <w:tabs>
          <w:tab w:val="num" w:pos="2973"/>
        </w:tabs>
        <w:ind w:left="2973" w:hanging="360"/>
      </w:pPr>
      <w:rPr>
        <w:rFonts w:ascii="Courier New" w:hAnsi="Courier New" w:cs="Times New Roman" w:hint="default"/>
      </w:rPr>
    </w:lvl>
    <w:lvl w:ilvl="2" w:tplc="0C0A0005">
      <w:start w:val="1"/>
      <w:numFmt w:val="bullet"/>
      <w:lvlText w:val=""/>
      <w:lvlJc w:val="left"/>
      <w:pPr>
        <w:tabs>
          <w:tab w:val="num" w:pos="3693"/>
        </w:tabs>
        <w:ind w:left="3693" w:hanging="360"/>
      </w:pPr>
      <w:rPr>
        <w:rFonts w:ascii="Wingdings" w:hAnsi="Wingdings" w:hint="default"/>
      </w:rPr>
    </w:lvl>
    <w:lvl w:ilvl="3" w:tplc="0C0A0001">
      <w:start w:val="1"/>
      <w:numFmt w:val="bullet"/>
      <w:lvlText w:val=""/>
      <w:lvlJc w:val="left"/>
      <w:pPr>
        <w:tabs>
          <w:tab w:val="num" w:pos="4413"/>
        </w:tabs>
        <w:ind w:left="4413" w:hanging="360"/>
      </w:pPr>
      <w:rPr>
        <w:rFonts w:ascii="Symbol" w:hAnsi="Symbol" w:hint="default"/>
      </w:rPr>
    </w:lvl>
    <w:lvl w:ilvl="4" w:tplc="0C0A0003">
      <w:start w:val="1"/>
      <w:numFmt w:val="bullet"/>
      <w:lvlText w:val="o"/>
      <w:lvlJc w:val="left"/>
      <w:pPr>
        <w:tabs>
          <w:tab w:val="num" w:pos="5133"/>
        </w:tabs>
        <w:ind w:left="5133" w:hanging="360"/>
      </w:pPr>
      <w:rPr>
        <w:rFonts w:ascii="Courier New" w:hAnsi="Courier New" w:cs="Times New Roman" w:hint="default"/>
      </w:rPr>
    </w:lvl>
    <w:lvl w:ilvl="5" w:tplc="0C0A0005">
      <w:start w:val="1"/>
      <w:numFmt w:val="bullet"/>
      <w:lvlText w:val=""/>
      <w:lvlJc w:val="left"/>
      <w:pPr>
        <w:tabs>
          <w:tab w:val="num" w:pos="5853"/>
        </w:tabs>
        <w:ind w:left="5853" w:hanging="360"/>
      </w:pPr>
      <w:rPr>
        <w:rFonts w:ascii="Wingdings" w:hAnsi="Wingdings" w:hint="default"/>
      </w:rPr>
    </w:lvl>
    <w:lvl w:ilvl="6" w:tplc="0C0A0001">
      <w:start w:val="1"/>
      <w:numFmt w:val="bullet"/>
      <w:lvlText w:val=""/>
      <w:lvlJc w:val="left"/>
      <w:pPr>
        <w:tabs>
          <w:tab w:val="num" w:pos="6573"/>
        </w:tabs>
        <w:ind w:left="6573" w:hanging="360"/>
      </w:pPr>
      <w:rPr>
        <w:rFonts w:ascii="Symbol" w:hAnsi="Symbol" w:hint="default"/>
      </w:rPr>
    </w:lvl>
    <w:lvl w:ilvl="7" w:tplc="0C0A0003">
      <w:start w:val="1"/>
      <w:numFmt w:val="bullet"/>
      <w:lvlText w:val="o"/>
      <w:lvlJc w:val="left"/>
      <w:pPr>
        <w:tabs>
          <w:tab w:val="num" w:pos="7293"/>
        </w:tabs>
        <w:ind w:left="7293" w:hanging="360"/>
      </w:pPr>
      <w:rPr>
        <w:rFonts w:ascii="Courier New" w:hAnsi="Courier New" w:cs="Times New Roman" w:hint="default"/>
      </w:rPr>
    </w:lvl>
    <w:lvl w:ilvl="8" w:tplc="0C0A0005">
      <w:start w:val="1"/>
      <w:numFmt w:val="bullet"/>
      <w:lvlText w:val=""/>
      <w:lvlJc w:val="left"/>
      <w:pPr>
        <w:tabs>
          <w:tab w:val="num" w:pos="8013"/>
        </w:tabs>
        <w:ind w:left="8013" w:hanging="360"/>
      </w:pPr>
      <w:rPr>
        <w:rFonts w:ascii="Wingdings" w:hAnsi="Wingdings" w:hint="default"/>
      </w:rPr>
    </w:lvl>
  </w:abstractNum>
  <w:abstractNum w:abstractNumId="6"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DF03A0D"/>
    <w:multiLevelType w:val="singleLevel"/>
    <w:tmpl w:val="0C0A0001"/>
    <w:lvl w:ilvl="0">
      <w:start w:val="1"/>
      <w:numFmt w:val="bullet"/>
      <w:lvlText w:val=""/>
      <w:lvlJc w:val="left"/>
      <w:pPr>
        <w:ind w:left="720" w:hanging="360"/>
      </w:pPr>
      <w:rPr>
        <w:rFonts w:ascii="Symbol" w:hAnsi="Symbol" w:hint="default"/>
      </w:rPr>
    </w:lvl>
  </w:abstractNum>
  <w:abstractNum w:abstractNumId="8"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1204C51"/>
    <w:multiLevelType w:val="hybridMultilevel"/>
    <w:tmpl w:val="0670550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6721287F"/>
    <w:multiLevelType w:val="hybridMultilevel"/>
    <w:tmpl w:val="81D4315E"/>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2" w15:restartNumberingAfterBreak="0">
    <w:nsid w:val="6E9F248C"/>
    <w:multiLevelType w:val="hybridMultilevel"/>
    <w:tmpl w:val="8CF4E4F2"/>
    <w:lvl w:ilvl="0" w:tplc="A956F5A6">
      <w:start w:val="8"/>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B623FF0"/>
    <w:multiLevelType w:val="hybridMultilevel"/>
    <w:tmpl w:val="27BA690A"/>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7"/>
  </w:num>
  <w:num w:numId="4">
    <w:abstractNumId w:val="0"/>
  </w:num>
  <w:num w:numId="5">
    <w:abstractNumId w:val="9"/>
  </w:num>
  <w:num w:numId="6">
    <w:abstractNumId w:val="1"/>
  </w:num>
  <w:num w:numId="7">
    <w:abstractNumId w:val="10"/>
  </w:num>
  <w:num w:numId="8">
    <w:abstractNumId w:val="4"/>
  </w:num>
  <w:num w:numId="9">
    <w:abstractNumId w:val="11"/>
  </w:num>
  <w:num w:numId="10">
    <w:abstractNumId w:val="8"/>
  </w:num>
  <w:num w:numId="11">
    <w:abstractNumId w:val="13"/>
  </w:num>
  <w:num w:numId="12">
    <w:abstractNumId w:val="6"/>
  </w:num>
  <w:num w:numId="13">
    <w:abstractNumId w:val="14"/>
  </w:num>
  <w:num w:numId="14">
    <w:abstractNumId w:val="5"/>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826"/>
    <w:rsid w:val="00CE5583"/>
    <w:rsid w:val="00E02826"/>
    <w:rsid w:val="00F57A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E11D4-20FF-45F7-BE1B-641A7EB0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A95"/>
    <w:pPr>
      <w:spacing w:after="0" w:line="240" w:lineRule="auto"/>
      <w:jc w:val="both"/>
    </w:pPr>
    <w:rPr>
      <w:rFonts w:ascii="Arial" w:eastAsia="Times New Roman" w:hAnsi="Arial" w:cs="Times New Roman"/>
      <w:sz w:val="20"/>
      <w:szCs w:val="24"/>
      <w:lang w:val="ca-ES" w:eastAsia="es-ES"/>
    </w:rPr>
  </w:style>
  <w:style w:type="paragraph" w:styleId="Ttulo1">
    <w:name w:val="heading 1"/>
    <w:basedOn w:val="Normal"/>
    <w:next w:val="Normal"/>
    <w:link w:val="Ttulo1Car"/>
    <w:uiPriority w:val="99"/>
    <w:qFormat/>
    <w:rsid w:val="00F57A95"/>
    <w:pPr>
      <w:keepNext/>
      <w:autoSpaceDE w:val="0"/>
      <w:autoSpaceDN w:val="0"/>
      <w:adjustRightInd w:val="0"/>
      <w:ind w:left="360"/>
      <w:outlineLvl w:val="0"/>
    </w:pPr>
    <w:rPr>
      <w:rFonts w:ascii="Helvetica" w:hAnsi="Helvetica"/>
      <w:b/>
      <w:bCs/>
      <w:color w:val="00000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F57A95"/>
    <w:rPr>
      <w:rFonts w:ascii="Helvetica" w:eastAsia="Times New Roman" w:hAnsi="Helvetica" w:cs="Times New Roman"/>
      <w:b/>
      <w:bCs/>
      <w:color w:val="000000"/>
      <w:sz w:val="16"/>
      <w:szCs w:val="16"/>
      <w:lang w:val="ca-ES" w:eastAsia="es-ES"/>
    </w:rPr>
  </w:style>
  <w:style w:type="character" w:styleId="Hipervnculo">
    <w:name w:val="Hyperlink"/>
    <w:uiPriority w:val="99"/>
    <w:semiHidden/>
    <w:rsid w:val="00F57A95"/>
    <w:rPr>
      <w:color w:val="0000FF"/>
      <w:u w:val="single"/>
    </w:rPr>
  </w:style>
  <w:style w:type="paragraph" w:styleId="Sangradetextonormal">
    <w:name w:val="Body Text Indent"/>
    <w:basedOn w:val="Normal"/>
    <w:link w:val="SangradetextonormalCar"/>
    <w:uiPriority w:val="99"/>
    <w:semiHidden/>
    <w:rsid w:val="00F57A95"/>
    <w:pPr>
      <w:ind w:left="360"/>
    </w:pPr>
    <w:rPr>
      <w:rFonts w:ascii="Arial Narrow" w:hAnsi="Arial Narrow" w:cs="Arial"/>
      <w:b/>
      <w:lang w:val="es-ES_tradnl"/>
    </w:rPr>
  </w:style>
  <w:style w:type="character" w:customStyle="1" w:styleId="SangradetextonormalCar">
    <w:name w:val="Sangría de texto normal Car"/>
    <w:basedOn w:val="Fuentedeprrafopredeter"/>
    <w:link w:val="Sangradetextonormal"/>
    <w:uiPriority w:val="99"/>
    <w:semiHidden/>
    <w:rsid w:val="00F57A95"/>
    <w:rPr>
      <w:rFonts w:ascii="Arial Narrow" w:eastAsia="Times New Roman" w:hAnsi="Arial Narrow" w:cs="Arial"/>
      <w:b/>
      <w:sz w:val="20"/>
      <w:szCs w:val="24"/>
      <w:lang w:val="es-ES_tradnl" w:eastAsia="es-ES"/>
    </w:rPr>
  </w:style>
  <w:style w:type="paragraph" w:customStyle="1" w:styleId="text">
    <w:name w:val="text"/>
    <w:basedOn w:val="Normal"/>
    <w:uiPriority w:val="99"/>
    <w:qFormat/>
    <w:rsid w:val="00F57A95"/>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
    <w:basedOn w:val="Normal"/>
    <w:link w:val="PrrafodelistaCar"/>
    <w:uiPriority w:val="34"/>
    <w:qFormat/>
    <w:rsid w:val="00F57A95"/>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F57A95"/>
    <w:rPr>
      <w:rFonts w:cs="Times New Roman"/>
      <w:sz w:val="16"/>
      <w:szCs w:val="16"/>
    </w:rPr>
  </w:style>
  <w:style w:type="paragraph" w:styleId="Textocomentario">
    <w:name w:val="annotation text"/>
    <w:basedOn w:val="Normal"/>
    <w:link w:val="TextocomentarioCar"/>
    <w:uiPriority w:val="99"/>
    <w:rsid w:val="00F57A95"/>
    <w:pPr>
      <w:spacing w:after="200" w:line="276" w:lineRule="auto"/>
    </w:pPr>
    <w:rPr>
      <w:rFonts w:ascii="Calibri" w:hAnsi="Calibri"/>
      <w:szCs w:val="20"/>
      <w:lang w:eastAsia="en-US"/>
    </w:rPr>
  </w:style>
  <w:style w:type="character" w:customStyle="1" w:styleId="TextocomentarioCar">
    <w:name w:val="Texto comentario Car"/>
    <w:basedOn w:val="Fuentedeprrafopredeter"/>
    <w:link w:val="Textocomentario"/>
    <w:uiPriority w:val="99"/>
    <w:rsid w:val="00F57A95"/>
    <w:rPr>
      <w:rFonts w:ascii="Calibri" w:eastAsia="Times New Roman" w:hAnsi="Calibri" w:cs="Times New Roman"/>
      <w:sz w:val="20"/>
      <w:szCs w:val="20"/>
      <w:lang w:val="ca-ES"/>
    </w:rPr>
  </w:style>
  <w:style w:type="paragraph" w:customStyle="1" w:styleId="Legal1">
    <w:name w:val="Legal 1"/>
    <w:basedOn w:val="Normal"/>
    <w:autoRedefine/>
    <w:uiPriority w:val="99"/>
    <w:rsid w:val="00F57A95"/>
    <w:pPr>
      <w:ind w:left="284"/>
    </w:pPr>
    <w:rPr>
      <w:b/>
      <w:sz w:val="16"/>
      <w:szCs w:val="16"/>
    </w:rPr>
  </w:style>
  <w:style w:type="paragraph" w:customStyle="1" w:styleId="Sinespaciado1">
    <w:name w:val="Sin espaciado1"/>
    <w:rsid w:val="00F57A95"/>
    <w:pPr>
      <w:spacing w:after="0" w:line="240" w:lineRule="auto"/>
      <w:jc w:val="both"/>
    </w:pPr>
    <w:rPr>
      <w:rFonts w:ascii="Arial" w:eastAsia="Calibri" w:hAnsi="Arial" w:cs="Times New Roman"/>
      <w:sz w:val="20"/>
      <w:lang w:eastAsia="es-ES"/>
    </w:rPr>
  </w:style>
  <w:style w:type="character" w:customStyle="1" w:styleId="PrrafodelistaCar">
    <w:name w:val="Párrafo de lista Car"/>
    <w:aliases w:val="Párrafo Numerado Car,Párrafo de lista - cat Car,Cuadrícula mediana 1 - Énfasis 21 Car"/>
    <w:link w:val="Prrafodelista"/>
    <w:uiPriority w:val="34"/>
    <w:qFormat/>
    <w:locked/>
    <w:rsid w:val="00F57A95"/>
    <w:rPr>
      <w:rFonts w:ascii="Calibri" w:eastAsia="Times New Roman" w:hAnsi="Calibri" w:cs="Times New Roman"/>
      <w:lang w:val="ca-ES"/>
    </w:rPr>
  </w:style>
  <w:style w:type="character" w:styleId="Textoennegrita">
    <w:name w:val="Strong"/>
    <w:basedOn w:val="Fuentedeprrafopredeter"/>
    <w:uiPriority w:val="22"/>
    <w:qFormat/>
    <w:rsid w:val="00F57A95"/>
    <w:rPr>
      <w:b/>
      <w:bCs/>
    </w:rPr>
  </w:style>
  <w:style w:type="paragraph" w:styleId="Textodeglobo">
    <w:name w:val="Balloon Text"/>
    <w:basedOn w:val="Normal"/>
    <w:link w:val="TextodegloboCar"/>
    <w:uiPriority w:val="99"/>
    <w:semiHidden/>
    <w:unhideWhenUsed/>
    <w:rsid w:val="00F57A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7A95"/>
    <w:rPr>
      <w:rFonts w:ascii="Segoe UI" w:eastAsia="Times New Roman" w:hAnsi="Segoe UI" w:cs="Segoe UI"/>
      <w:sz w:val="18"/>
      <w:szCs w:val="18"/>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sor.registrodelicitadores.gob.es/espd-web/filter?lang=es" TargetMode="External"/><Relationship Id="rId5" Type="http://schemas.openxmlformats.org/officeDocument/2006/relationships/hyperlink" Target="http://economia.gencat.cat/ca/70_ambits_actuacio/tresoreria_i_pagaments/factura-electronic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7234</Words>
  <Characters>39788</Characters>
  <Application>Microsoft Office Word</Application>
  <DocSecurity>0</DocSecurity>
  <Lines>331</Lines>
  <Paragraphs>93</Paragraphs>
  <ScaleCrop>false</ScaleCrop>
  <Company>psmar</Company>
  <LinksUpToDate>false</LinksUpToDate>
  <CharactersWithSpaces>46929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Lin   (69384)</dc:creator>
  <cp:keywords/>
  <dc:description/>
  <cp:lastModifiedBy>Xiao Lin   (69384)</cp:lastModifiedBy>
  <cp:revision>2</cp:revision>
  <dcterms:created xsi:type="dcterms:W3CDTF">2025-06-10T10:06:00Z</dcterms:created>
  <dcterms:modified xsi:type="dcterms:W3CDTF">2025-06-10T10:07:00Z</dcterms:modified>
</cp:coreProperties>
</file>