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DC07" w14:textId="77777777" w:rsidR="00564930" w:rsidRPr="00B65684" w:rsidRDefault="00564930" w:rsidP="00564930">
      <w:pPr>
        <w:pStyle w:val="Textoindependiente"/>
        <w:ind w:left="567"/>
        <w:rPr>
          <w:rFonts w:ascii="Arial" w:hAnsi="Arial" w:cs="Arial"/>
          <w:bCs/>
          <w:spacing w:val="-2"/>
          <w:w w:val="115"/>
        </w:rPr>
      </w:pPr>
      <w:r w:rsidRPr="00B65684">
        <w:rPr>
          <w:rFonts w:ascii="Arial" w:hAnsi="Arial" w:cs="Arial"/>
          <w:b/>
          <w:bCs/>
          <w:spacing w:val="-2"/>
          <w:w w:val="115"/>
        </w:rPr>
        <w:t>EXPEDIENT 907/2025</w:t>
      </w:r>
      <w:r w:rsidRPr="00B65684">
        <w:rPr>
          <w:rFonts w:ascii="Arial" w:hAnsi="Arial" w:cs="Arial"/>
          <w:bCs/>
          <w:spacing w:val="-2"/>
          <w:w w:val="115"/>
        </w:rPr>
        <w:t xml:space="preserve"> </w:t>
      </w:r>
    </w:p>
    <w:p w14:paraId="664FDBBF" w14:textId="77777777" w:rsidR="00564930" w:rsidRPr="00B65684" w:rsidRDefault="00564930" w:rsidP="00564930">
      <w:pPr>
        <w:pStyle w:val="Textoindependiente"/>
        <w:rPr>
          <w:rFonts w:ascii="Arial" w:hAnsi="Arial" w:cs="Arial"/>
          <w:bCs/>
          <w:spacing w:val="-2"/>
          <w:w w:val="115"/>
        </w:rPr>
      </w:pPr>
    </w:p>
    <w:p w14:paraId="20AE1B1C" w14:textId="77777777" w:rsidR="00564930" w:rsidRPr="00B65684" w:rsidRDefault="00564930" w:rsidP="00564930">
      <w:pPr>
        <w:pStyle w:val="Textoindependiente"/>
        <w:ind w:left="567"/>
        <w:rPr>
          <w:rFonts w:ascii="Arial" w:hAnsi="Arial" w:cs="Arial"/>
          <w:b/>
          <w:bCs/>
          <w:spacing w:val="-2"/>
          <w:w w:val="115"/>
        </w:rPr>
      </w:pPr>
      <w:r w:rsidRPr="00B65684">
        <w:rPr>
          <w:rFonts w:ascii="Arial" w:hAnsi="Arial" w:cs="Arial"/>
          <w:b/>
          <w:bCs/>
          <w:spacing w:val="-2"/>
          <w:w w:val="115"/>
        </w:rPr>
        <w:t>PROCEDIMENT NEGOCIAT SENSE PUBLICITAT</w:t>
      </w:r>
    </w:p>
    <w:p w14:paraId="5252CA27" w14:textId="77777777" w:rsidR="00564930" w:rsidRPr="00B65684" w:rsidRDefault="00564930" w:rsidP="00564930">
      <w:pPr>
        <w:pStyle w:val="Textoindependiente"/>
        <w:ind w:left="567"/>
        <w:rPr>
          <w:rFonts w:ascii="Arial" w:hAnsi="Arial" w:cs="Arial"/>
          <w:b/>
          <w:bCs/>
          <w:spacing w:val="-2"/>
          <w:w w:val="115"/>
        </w:rPr>
      </w:pPr>
    </w:p>
    <w:p w14:paraId="4D2210DC" w14:textId="77777777" w:rsidR="00564930" w:rsidRPr="00B65684" w:rsidRDefault="00564930" w:rsidP="00564930">
      <w:pPr>
        <w:pStyle w:val="Textoindependiente"/>
        <w:ind w:left="567"/>
        <w:rPr>
          <w:rFonts w:ascii="Arial" w:hAnsi="Arial" w:cs="Arial"/>
          <w:b/>
          <w:bCs/>
          <w:spacing w:val="-2"/>
          <w:w w:val="115"/>
        </w:rPr>
      </w:pPr>
      <w:r w:rsidRPr="00B65684">
        <w:rPr>
          <w:rFonts w:ascii="Arial" w:hAnsi="Arial" w:cs="Arial"/>
          <w:b/>
          <w:bCs/>
          <w:spacing w:val="-2"/>
          <w:w w:val="115"/>
        </w:rPr>
        <w:t>PER PROVENIR D’UN PROCEDIMENT ANTERIOR OBERT QUE HA QUEDAT DESERT</w:t>
      </w:r>
    </w:p>
    <w:p w14:paraId="2EEDA7D5" w14:textId="77777777" w:rsidR="00564930" w:rsidRPr="00B65684" w:rsidRDefault="00564930" w:rsidP="00564930">
      <w:pPr>
        <w:pStyle w:val="Textoindependiente"/>
        <w:ind w:left="567"/>
        <w:rPr>
          <w:rFonts w:ascii="Arial" w:hAnsi="Arial" w:cs="Arial"/>
          <w:b/>
          <w:bCs/>
          <w:spacing w:val="-2"/>
          <w:w w:val="115"/>
        </w:rPr>
      </w:pPr>
      <w:r w:rsidRPr="00B65684">
        <w:rPr>
          <w:rFonts w:ascii="Arial" w:hAnsi="Arial" w:cs="Arial"/>
          <w:b/>
          <w:bCs/>
          <w:spacing w:val="-2"/>
          <w:w w:val="115"/>
        </w:rPr>
        <w:t>(art. 168 a) 1er LCSP)</w:t>
      </w:r>
    </w:p>
    <w:p w14:paraId="6E4C5D09" w14:textId="77777777" w:rsidR="00564930" w:rsidRPr="00051CC8" w:rsidRDefault="00564930" w:rsidP="00564930">
      <w:pPr>
        <w:pStyle w:val="Textoindependiente"/>
        <w:tabs>
          <w:tab w:val="left" w:pos="142"/>
        </w:tabs>
        <w:spacing w:before="1"/>
        <w:ind w:left="567" w:right="561"/>
        <w:jc w:val="both"/>
        <w:rPr>
          <w:rFonts w:ascii="Arial" w:hAnsi="Arial" w:cs="Arial"/>
          <w:b/>
          <w:w w:val="115"/>
          <w:sz w:val="22"/>
          <w:szCs w:val="22"/>
        </w:rPr>
      </w:pPr>
    </w:p>
    <w:p w14:paraId="029A0721" w14:textId="77777777" w:rsidR="00564930" w:rsidRPr="00F64417" w:rsidRDefault="00564930" w:rsidP="00564930">
      <w:pPr>
        <w:pStyle w:val="Textoindependiente"/>
        <w:tabs>
          <w:tab w:val="left" w:pos="142"/>
        </w:tabs>
        <w:spacing w:before="1"/>
        <w:ind w:left="567" w:right="561"/>
        <w:jc w:val="both"/>
        <w:rPr>
          <w:rFonts w:ascii="Arial" w:hAnsi="Arial" w:cs="Arial"/>
          <w:b/>
          <w:w w:val="115"/>
          <w:sz w:val="22"/>
          <w:szCs w:val="22"/>
        </w:rPr>
      </w:pPr>
    </w:p>
    <w:p w14:paraId="6A101CFB" w14:textId="77777777" w:rsidR="00564930" w:rsidRPr="00F64417" w:rsidRDefault="00564930" w:rsidP="00564930">
      <w:pPr>
        <w:pStyle w:val="Textoindependiente"/>
        <w:tabs>
          <w:tab w:val="left" w:pos="142"/>
        </w:tabs>
        <w:spacing w:before="1"/>
        <w:ind w:left="567" w:right="561"/>
        <w:jc w:val="both"/>
        <w:rPr>
          <w:rFonts w:ascii="Arial" w:hAnsi="Arial" w:cs="Arial"/>
          <w:b/>
          <w:w w:val="115"/>
          <w:sz w:val="22"/>
          <w:szCs w:val="22"/>
        </w:rPr>
      </w:pPr>
    </w:p>
    <w:p w14:paraId="0734B888" w14:textId="77777777" w:rsidR="00564930" w:rsidRPr="00051CC8" w:rsidRDefault="00564930" w:rsidP="00564930">
      <w:pPr>
        <w:pStyle w:val="Textoindependiente"/>
        <w:tabs>
          <w:tab w:val="left" w:pos="142"/>
        </w:tabs>
        <w:spacing w:before="1"/>
        <w:ind w:left="567" w:right="561"/>
        <w:jc w:val="both"/>
        <w:rPr>
          <w:rFonts w:ascii="Arial" w:hAnsi="Arial" w:cs="Arial"/>
          <w:b/>
          <w:sz w:val="22"/>
          <w:szCs w:val="22"/>
        </w:rPr>
      </w:pPr>
      <w:r w:rsidRPr="00F64417">
        <w:rPr>
          <w:rFonts w:ascii="Arial" w:hAnsi="Arial" w:cs="Arial"/>
          <w:b/>
          <w:w w:val="115"/>
          <w:sz w:val="22"/>
          <w:szCs w:val="22"/>
        </w:rPr>
        <w:t>ANNEX</w:t>
      </w:r>
      <w:r w:rsidRPr="00F64417">
        <w:rPr>
          <w:rFonts w:ascii="Arial" w:hAnsi="Arial" w:cs="Arial"/>
          <w:b/>
          <w:spacing w:val="-12"/>
          <w:w w:val="115"/>
          <w:sz w:val="22"/>
          <w:szCs w:val="22"/>
        </w:rPr>
        <w:t xml:space="preserve"> </w:t>
      </w:r>
      <w:r w:rsidRPr="00F64417">
        <w:rPr>
          <w:rFonts w:ascii="Arial" w:hAnsi="Arial" w:cs="Arial"/>
          <w:b/>
          <w:w w:val="115"/>
          <w:sz w:val="22"/>
          <w:szCs w:val="22"/>
        </w:rPr>
        <w:t>5</w:t>
      </w:r>
      <w:r>
        <w:rPr>
          <w:rFonts w:ascii="Arial" w:hAnsi="Arial" w:cs="Arial"/>
          <w:b/>
          <w:w w:val="115"/>
          <w:sz w:val="22"/>
          <w:szCs w:val="22"/>
        </w:rPr>
        <w:t xml:space="preserve"> -</w:t>
      </w:r>
      <w:r w:rsidRPr="00F64417">
        <w:rPr>
          <w:rFonts w:ascii="Arial" w:hAnsi="Arial" w:cs="Arial"/>
          <w:b/>
          <w:spacing w:val="-12"/>
          <w:w w:val="115"/>
          <w:sz w:val="22"/>
          <w:szCs w:val="22"/>
        </w:rPr>
        <w:t xml:space="preserve"> </w:t>
      </w:r>
      <w:r w:rsidRPr="00F64417">
        <w:rPr>
          <w:rFonts w:ascii="Arial" w:hAnsi="Arial" w:cs="Arial"/>
          <w:b/>
          <w:w w:val="115"/>
          <w:sz w:val="22"/>
          <w:szCs w:val="22"/>
        </w:rPr>
        <w:t>Clàusula</w:t>
      </w:r>
      <w:r w:rsidRPr="00F64417">
        <w:rPr>
          <w:rFonts w:ascii="Arial" w:hAnsi="Arial" w:cs="Arial"/>
          <w:b/>
          <w:spacing w:val="-12"/>
          <w:w w:val="115"/>
          <w:sz w:val="22"/>
          <w:szCs w:val="22"/>
        </w:rPr>
        <w:t xml:space="preserve"> </w:t>
      </w:r>
      <w:r w:rsidRPr="00F64417">
        <w:rPr>
          <w:rFonts w:ascii="Arial" w:hAnsi="Arial" w:cs="Arial"/>
          <w:b/>
          <w:w w:val="115"/>
          <w:sz w:val="22"/>
          <w:szCs w:val="22"/>
        </w:rPr>
        <w:t>de</w:t>
      </w:r>
      <w:r w:rsidRPr="00F64417">
        <w:rPr>
          <w:rFonts w:ascii="Arial" w:hAnsi="Arial" w:cs="Arial"/>
          <w:b/>
          <w:spacing w:val="-11"/>
          <w:w w:val="115"/>
          <w:sz w:val="22"/>
          <w:szCs w:val="22"/>
        </w:rPr>
        <w:t xml:space="preserve"> </w:t>
      </w:r>
      <w:r w:rsidRPr="00F64417">
        <w:rPr>
          <w:rFonts w:ascii="Arial" w:hAnsi="Arial" w:cs="Arial"/>
          <w:b/>
          <w:w w:val="115"/>
          <w:sz w:val="22"/>
          <w:szCs w:val="22"/>
        </w:rPr>
        <w:t>protecció</w:t>
      </w:r>
      <w:r w:rsidRPr="00F64417">
        <w:rPr>
          <w:rFonts w:ascii="Arial" w:hAnsi="Arial" w:cs="Arial"/>
          <w:b/>
          <w:spacing w:val="-12"/>
          <w:w w:val="115"/>
          <w:sz w:val="22"/>
          <w:szCs w:val="22"/>
        </w:rPr>
        <w:t xml:space="preserve"> </w:t>
      </w:r>
      <w:r w:rsidRPr="00F64417">
        <w:rPr>
          <w:rFonts w:ascii="Arial" w:hAnsi="Arial" w:cs="Arial"/>
          <w:b/>
          <w:w w:val="115"/>
          <w:sz w:val="22"/>
          <w:szCs w:val="22"/>
        </w:rPr>
        <w:t>de</w:t>
      </w:r>
      <w:r w:rsidRPr="00F64417">
        <w:rPr>
          <w:rFonts w:ascii="Arial" w:hAnsi="Arial" w:cs="Arial"/>
          <w:b/>
          <w:spacing w:val="-13"/>
          <w:w w:val="115"/>
          <w:sz w:val="22"/>
          <w:szCs w:val="22"/>
        </w:rPr>
        <w:t xml:space="preserve"> </w:t>
      </w:r>
      <w:r w:rsidRPr="00F64417">
        <w:rPr>
          <w:rFonts w:ascii="Arial" w:hAnsi="Arial" w:cs="Arial"/>
          <w:b/>
          <w:w w:val="115"/>
          <w:sz w:val="22"/>
          <w:szCs w:val="22"/>
        </w:rPr>
        <w:t>dades</w:t>
      </w:r>
      <w:r w:rsidRPr="00F64417">
        <w:rPr>
          <w:rFonts w:ascii="Arial" w:hAnsi="Arial" w:cs="Arial"/>
          <w:b/>
          <w:spacing w:val="-11"/>
          <w:w w:val="115"/>
          <w:sz w:val="22"/>
          <w:szCs w:val="22"/>
        </w:rPr>
        <w:t xml:space="preserve"> </w:t>
      </w:r>
      <w:r w:rsidRPr="00F64417">
        <w:rPr>
          <w:rFonts w:ascii="Arial" w:hAnsi="Arial" w:cs="Arial"/>
          <w:b/>
          <w:w w:val="115"/>
          <w:sz w:val="22"/>
          <w:szCs w:val="22"/>
        </w:rPr>
        <w:t>i</w:t>
      </w:r>
      <w:r w:rsidRPr="00F64417">
        <w:rPr>
          <w:rFonts w:ascii="Arial" w:hAnsi="Arial" w:cs="Arial"/>
          <w:b/>
          <w:spacing w:val="-13"/>
          <w:w w:val="115"/>
          <w:sz w:val="22"/>
          <w:szCs w:val="22"/>
        </w:rPr>
        <w:t xml:space="preserve"> </w:t>
      </w:r>
      <w:r w:rsidRPr="00F64417">
        <w:rPr>
          <w:rFonts w:ascii="Arial" w:hAnsi="Arial" w:cs="Arial"/>
          <w:b/>
          <w:w w:val="115"/>
          <w:sz w:val="22"/>
          <w:szCs w:val="22"/>
        </w:rPr>
        <w:t>deure</w:t>
      </w:r>
      <w:r w:rsidRPr="00F64417">
        <w:rPr>
          <w:rFonts w:ascii="Arial" w:hAnsi="Arial" w:cs="Arial"/>
          <w:b/>
          <w:spacing w:val="-13"/>
          <w:w w:val="115"/>
          <w:sz w:val="22"/>
          <w:szCs w:val="22"/>
        </w:rPr>
        <w:t xml:space="preserve"> </w:t>
      </w:r>
      <w:r w:rsidRPr="00F64417">
        <w:rPr>
          <w:rFonts w:ascii="Arial" w:hAnsi="Arial" w:cs="Arial"/>
          <w:b/>
          <w:w w:val="115"/>
          <w:sz w:val="22"/>
          <w:szCs w:val="22"/>
        </w:rPr>
        <w:t>de</w:t>
      </w:r>
      <w:r w:rsidRPr="00F64417">
        <w:rPr>
          <w:rFonts w:ascii="Arial" w:hAnsi="Arial" w:cs="Arial"/>
          <w:b/>
          <w:spacing w:val="-12"/>
          <w:w w:val="115"/>
          <w:sz w:val="22"/>
          <w:szCs w:val="22"/>
        </w:rPr>
        <w:t xml:space="preserve"> </w:t>
      </w:r>
      <w:r w:rsidRPr="00F64417">
        <w:rPr>
          <w:rFonts w:ascii="Arial" w:hAnsi="Arial" w:cs="Arial"/>
          <w:b/>
          <w:spacing w:val="-2"/>
          <w:w w:val="115"/>
          <w:sz w:val="22"/>
          <w:szCs w:val="22"/>
        </w:rPr>
        <w:t>confidencialitat</w:t>
      </w:r>
    </w:p>
    <w:p w14:paraId="0C9800BE" w14:textId="77777777" w:rsidR="00564930" w:rsidRPr="00051CC8" w:rsidRDefault="00564930" w:rsidP="00564930">
      <w:pPr>
        <w:pStyle w:val="Textoindependiente"/>
        <w:tabs>
          <w:tab w:val="left" w:pos="142"/>
        </w:tabs>
        <w:spacing w:before="135"/>
        <w:ind w:left="567" w:right="561"/>
        <w:rPr>
          <w:rFonts w:ascii="Arial" w:hAnsi="Arial" w:cs="Arial"/>
          <w:b/>
          <w:sz w:val="22"/>
          <w:szCs w:val="22"/>
        </w:rPr>
      </w:pPr>
    </w:p>
    <w:p w14:paraId="3E612981" w14:textId="77777777" w:rsidR="00564930" w:rsidRPr="00051CC8" w:rsidRDefault="00564930" w:rsidP="00564930">
      <w:pPr>
        <w:pStyle w:val="Textoindependiente"/>
        <w:tabs>
          <w:tab w:val="left" w:pos="142"/>
        </w:tabs>
        <w:spacing w:line="244" w:lineRule="auto"/>
        <w:ind w:left="567" w:right="561"/>
        <w:jc w:val="both"/>
        <w:rPr>
          <w:rFonts w:ascii="Arial" w:hAnsi="Arial" w:cs="Arial"/>
          <w:sz w:val="22"/>
          <w:szCs w:val="22"/>
        </w:rPr>
      </w:pPr>
      <w:r w:rsidRPr="00051CC8">
        <w:rPr>
          <w:rFonts w:ascii="Arial" w:hAnsi="Arial" w:cs="Arial"/>
          <w:w w:val="115"/>
          <w:sz w:val="22"/>
          <w:szCs w:val="22"/>
        </w:rPr>
        <w:t>L’execució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l’objecte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del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b/>
          <w:w w:val="115"/>
          <w:sz w:val="22"/>
          <w:szCs w:val="22"/>
        </w:rPr>
        <w:t>contracte</w:t>
      </w:r>
      <w:r w:rsidRPr="00051CC8">
        <w:rPr>
          <w:rFonts w:ascii="Arial" w:hAnsi="Arial" w:cs="Arial"/>
          <w:b/>
          <w:spacing w:val="-9"/>
          <w:w w:val="115"/>
          <w:sz w:val="22"/>
          <w:szCs w:val="22"/>
        </w:rPr>
        <w:t xml:space="preserve"> </w:t>
      </w:r>
      <w:r>
        <w:rPr>
          <w:rFonts w:ascii="Arial" w:hAnsi="Arial" w:cs="Arial"/>
          <w:b/>
          <w:spacing w:val="-9"/>
          <w:w w:val="115"/>
          <w:sz w:val="22"/>
          <w:szCs w:val="22"/>
        </w:rPr>
        <w:t xml:space="preserve">del </w:t>
      </w:r>
      <w:r w:rsidRPr="00B65684">
        <w:rPr>
          <w:rFonts w:ascii="Arial" w:hAnsi="Arial" w:cs="Arial"/>
          <w:b/>
          <w:w w:val="115"/>
          <w:sz w:val="22"/>
          <w:szCs w:val="22"/>
        </w:rPr>
        <w:t>servei de vigilància, salvament i socorrisme als usuaris de les piscines municipals de Caldes d’ Estrac i Sant Vicenç de Montalt, durant la temporada de bany 2025 – (</w:t>
      </w:r>
      <w:proofErr w:type="spellStart"/>
      <w:r w:rsidRPr="00B65684">
        <w:rPr>
          <w:rFonts w:ascii="Arial" w:hAnsi="Arial" w:cs="Arial"/>
          <w:b/>
          <w:w w:val="115"/>
          <w:sz w:val="22"/>
          <w:szCs w:val="22"/>
        </w:rPr>
        <w:t>Expt</w:t>
      </w:r>
      <w:proofErr w:type="spellEnd"/>
      <w:r w:rsidRPr="00B65684">
        <w:rPr>
          <w:rFonts w:ascii="Arial" w:hAnsi="Arial" w:cs="Arial"/>
          <w:b/>
          <w:w w:val="115"/>
          <w:sz w:val="22"/>
          <w:szCs w:val="22"/>
        </w:rPr>
        <w:t xml:space="preserve"> 907/2025),</w:t>
      </w:r>
      <w:r>
        <w:rPr>
          <w:rFonts w:ascii="Arial" w:hAnsi="Arial" w:cs="Arial"/>
          <w:b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no</w:t>
      </w:r>
      <w:r w:rsidRPr="00051CC8">
        <w:rPr>
          <w:rFonts w:ascii="Arial" w:hAnsi="Arial" w:cs="Arial"/>
          <w:spacing w:val="-5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implica</w:t>
      </w:r>
      <w:r w:rsidRPr="00051CC8">
        <w:rPr>
          <w:rFonts w:ascii="Arial" w:hAnsi="Arial" w:cs="Arial"/>
          <w:spacing w:val="-5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el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 xml:space="preserve">tractament de dades personals, per la qual cosa ni el seu personal ni, en el seu cas, les empreses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subcontractades,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poden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accedir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als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arxius,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documents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i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sistemes</w:t>
      </w:r>
      <w:r w:rsidRPr="00051CC8">
        <w:rPr>
          <w:rFonts w:ascii="Arial" w:hAnsi="Arial" w:cs="Arial"/>
          <w:spacing w:val="-5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informàtics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en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què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figurin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 xml:space="preserve">dites </w:t>
      </w:r>
      <w:r w:rsidRPr="00051CC8">
        <w:rPr>
          <w:rFonts w:ascii="Arial" w:hAnsi="Arial" w:cs="Arial"/>
          <w:w w:val="115"/>
          <w:sz w:val="22"/>
          <w:szCs w:val="22"/>
        </w:rPr>
        <w:t>dades.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No</w:t>
      </w:r>
      <w:r w:rsidRPr="00051CC8">
        <w:rPr>
          <w:rFonts w:ascii="Arial" w:hAnsi="Arial" w:cs="Arial"/>
          <w:spacing w:val="-5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obstant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això,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en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cas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tractament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incidental,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o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en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cas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que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el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personal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5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(empresa contractista), que per a la realització del treball, requereixi tractar alguna dada del personal al servei de l’administració pública, quedarà subjecte al compliment de tot allò que estableix el Reglament</w:t>
      </w:r>
      <w:r w:rsidRPr="00051CC8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(UE)</w:t>
      </w:r>
      <w:r w:rsidRPr="00051CC8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2016/679,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del</w:t>
      </w:r>
      <w:r w:rsidRPr="00051CC8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Parlament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Europeu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del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Consell,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27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d’abril</w:t>
      </w:r>
      <w:r w:rsidRPr="00051CC8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2016,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relatiu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a la protecció de les persones físiques pel que fa al tractament de dades personals i a la lliure circulació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d’aquestes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dades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pel</w:t>
      </w:r>
      <w:r w:rsidRPr="00051CC8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qual</w:t>
      </w:r>
      <w:r w:rsidRPr="00051CC8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es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deroga</w:t>
      </w:r>
      <w:r w:rsidRPr="00051CC8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la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Directiva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95/46/CE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(d’ara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endavant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RGPD)</w:t>
      </w:r>
      <w:r w:rsidRPr="00051CC8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 la</w:t>
      </w:r>
      <w:r w:rsidRPr="00051CC8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Llei</w:t>
      </w:r>
      <w:r w:rsidRPr="00051CC8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orgànica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3/2018,</w:t>
      </w:r>
      <w:r w:rsidRPr="00051CC8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5</w:t>
      </w:r>
      <w:r w:rsidRPr="00051CC8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desembre,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protecció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dades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personals</w:t>
      </w:r>
      <w:r w:rsidRPr="00051CC8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</w:t>
      </w:r>
      <w:r w:rsidRPr="00051CC8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garantia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dels</w:t>
      </w:r>
      <w:r w:rsidRPr="00051CC8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drets digitals (d’ara endavant LOPDGDD) i la normativa de desenvolupament.</w:t>
      </w:r>
    </w:p>
    <w:p w14:paraId="30820159" w14:textId="77777777" w:rsidR="00564930" w:rsidRPr="00051CC8" w:rsidRDefault="00564930" w:rsidP="00564930">
      <w:pPr>
        <w:pStyle w:val="Textoindependiente"/>
        <w:tabs>
          <w:tab w:val="left" w:pos="142"/>
        </w:tabs>
        <w:spacing w:before="108" w:line="244" w:lineRule="auto"/>
        <w:ind w:left="567" w:right="561"/>
        <w:jc w:val="both"/>
        <w:rPr>
          <w:rFonts w:ascii="Arial" w:hAnsi="Arial" w:cs="Arial"/>
          <w:sz w:val="22"/>
          <w:szCs w:val="22"/>
        </w:rPr>
      </w:pPr>
      <w:r w:rsidRPr="00051CC8">
        <w:rPr>
          <w:rFonts w:ascii="Arial" w:hAnsi="Arial" w:cs="Arial"/>
          <w:w w:val="115"/>
          <w:sz w:val="22"/>
          <w:szCs w:val="22"/>
        </w:rPr>
        <w:t>No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obstant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això,</w:t>
      </w:r>
      <w:r w:rsidRPr="00051CC8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quan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el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personal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(empresa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contractista)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i,</w:t>
      </w:r>
      <w:r w:rsidRPr="00051CC8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en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el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seu</w:t>
      </w:r>
      <w:r w:rsidRPr="00051CC8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cas,</w:t>
      </w:r>
      <w:r w:rsidRPr="00051CC8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el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les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empreses subcontractades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accedeixi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a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dades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personals,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estarà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obligat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a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guardar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secret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fins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tot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després de la finalització de la relació contractual, sense que en cap cas pugui utilitzar les dades ni revelar-les a tercers.</w:t>
      </w:r>
    </w:p>
    <w:p w14:paraId="067A71C0" w14:textId="77777777" w:rsidR="00564930" w:rsidRPr="00051CC8" w:rsidRDefault="00564930" w:rsidP="00564930">
      <w:pPr>
        <w:pStyle w:val="Textoindependiente"/>
        <w:tabs>
          <w:tab w:val="left" w:pos="142"/>
        </w:tabs>
        <w:spacing w:before="98" w:line="244" w:lineRule="auto"/>
        <w:ind w:left="567" w:right="561"/>
        <w:jc w:val="both"/>
        <w:rPr>
          <w:rFonts w:ascii="Arial" w:hAnsi="Arial" w:cs="Arial"/>
          <w:sz w:val="22"/>
          <w:szCs w:val="22"/>
        </w:rPr>
      </w:pPr>
      <w:r w:rsidRPr="00051CC8">
        <w:rPr>
          <w:rFonts w:ascii="Arial" w:hAnsi="Arial" w:cs="Arial"/>
          <w:w w:val="115"/>
          <w:sz w:val="22"/>
          <w:szCs w:val="22"/>
        </w:rPr>
        <w:t>El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personal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(empresa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contractista)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i,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en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el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seu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cas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el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les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empreses</w:t>
      </w:r>
      <w:r w:rsidRPr="00051CC8">
        <w:rPr>
          <w:rFonts w:ascii="Arial" w:hAnsi="Arial" w:cs="Arial"/>
          <w:spacing w:val="-9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subcontractades,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tot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 xml:space="preserve">i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que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no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siguin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encarregades</w:t>
      </w:r>
      <w:r w:rsidRPr="00051CC8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del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tractament,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han</w:t>
      </w:r>
      <w:r w:rsidRPr="00051CC8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respectar</w:t>
      </w:r>
      <w:r w:rsidRPr="00051CC8">
        <w:rPr>
          <w:rFonts w:ascii="Arial" w:hAnsi="Arial" w:cs="Arial"/>
          <w:spacing w:val="-5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les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mesures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seguretat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que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 xml:space="preserve">hagi </w:t>
      </w:r>
      <w:r w:rsidRPr="00051CC8">
        <w:rPr>
          <w:rFonts w:ascii="Arial" w:hAnsi="Arial" w:cs="Arial"/>
          <w:w w:val="115"/>
          <w:sz w:val="22"/>
          <w:szCs w:val="22"/>
        </w:rPr>
        <w:t>establert l’(òrgan de contractació), responsable del tractament. En particular, ha de tenir en compte el següent:</w:t>
      </w:r>
    </w:p>
    <w:p w14:paraId="226A91FE" w14:textId="77777777" w:rsidR="00564930" w:rsidRPr="00051CC8" w:rsidRDefault="00564930" w:rsidP="00564930">
      <w:pPr>
        <w:pStyle w:val="Prrafodelista"/>
        <w:numPr>
          <w:ilvl w:val="1"/>
          <w:numId w:val="1"/>
        </w:numPr>
        <w:tabs>
          <w:tab w:val="left" w:pos="142"/>
          <w:tab w:val="left" w:pos="2574"/>
          <w:tab w:val="left" w:pos="2576"/>
        </w:tabs>
        <w:spacing w:before="100" w:line="244" w:lineRule="auto"/>
        <w:ind w:left="567" w:right="561"/>
        <w:contextualSpacing w:val="0"/>
        <w:jc w:val="both"/>
        <w:rPr>
          <w:rFonts w:ascii="Arial" w:hAnsi="Arial" w:cs="Arial"/>
        </w:rPr>
      </w:pPr>
      <w:r w:rsidRPr="00051CC8">
        <w:rPr>
          <w:rFonts w:ascii="Arial" w:hAnsi="Arial" w:cs="Arial"/>
          <w:w w:val="115"/>
        </w:rPr>
        <w:t>El</w:t>
      </w:r>
      <w:r w:rsidRPr="00051CC8">
        <w:rPr>
          <w:rFonts w:ascii="Arial" w:hAnsi="Arial" w:cs="Arial"/>
          <w:spacing w:val="-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personal</w:t>
      </w:r>
      <w:r w:rsidRPr="00051CC8">
        <w:rPr>
          <w:rFonts w:ascii="Arial" w:hAnsi="Arial" w:cs="Arial"/>
          <w:spacing w:val="-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propi</w:t>
      </w:r>
      <w:r w:rsidRPr="00051CC8">
        <w:rPr>
          <w:rFonts w:ascii="Arial" w:hAnsi="Arial" w:cs="Arial"/>
          <w:spacing w:val="-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i,</w:t>
      </w:r>
      <w:r w:rsidRPr="00051CC8">
        <w:rPr>
          <w:rFonts w:ascii="Arial" w:hAnsi="Arial" w:cs="Arial"/>
          <w:spacing w:val="-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en el</w:t>
      </w:r>
      <w:r w:rsidRPr="00051CC8">
        <w:rPr>
          <w:rFonts w:ascii="Arial" w:hAnsi="Arial" w:cs="Arial"/>
          <w:spacing w:val="-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seu</w:t>
      </w:r>
      <w:r w:rsidRPr="00051CC8">
        <w:rPr>
          <w:rFonts w:ascii="Arial" w:hAnsi="Arial" w:cs="Arial"/>
          <w:spacing w:val="-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cas,</w:t>
      </w:r>
      <w:r w:rsidRPr="00051CC8">
        <w:rPr>
          <w:rFonts w:ascii="Arial" w:hAnsi="Arial" w:cs="Arial"/>
          <w:spacing w:val="-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el</w:t>
      </w:r>
      <w:r w:rsidRPr="00051CC8">
        <w:rPr>
          <w:rFonts w:ascii="Arial" w:hAnsi="Arial" w:cs="Arial"/>
          <w:spacing w:val="-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de</w:t>
      </w:r>
      <w:r w:rsidRPr="00051CC8">
        <w:rPr>
          <w:rFonts w:ascii="Arial" w:hAnsi="Arial" w:cs="Arial"/>
          <w:spacing w:val="-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les</w:t>
      </w:r>
      <w:r w:rsidRPr="00051CC8">
        <w:rPr>
          <w:rFonts w:ascii="Arial" w:hAnsi="Arial" w:cs="Arial"/>
          <w:spacing w:val="-2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empreses subcontractades</w:t>
      </w:r>
      <w:r w:rsidRPr="00051CC8">
        <w:rPr>
          <w:rFonts w:ascii="Arial" w:hAnsi="Arial" w:cs="Arial"/>
          <w:spacing w:val="-2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ha de</w:t>
      </w:r>
      <w:r w:rsidRPr="00051CC8">
        <w:rPr>
          <w:rFonts w:ascii="Arial" w:hAnsi="Arial" w:cs="Arial"/>
          <w:spacing w:val="-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conèixer</w:t>
      </w:r>
      <w:r w:rsidRPr="00051CC8">
        <w:rPr>
          <w:rFonts w:ascii="Arial" w:hAnsi="Arial" w:cs="Arial"/>
          <w:spacing w:val="-2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 complir</w:t>
      </w:r>
      <w:r w:rsidRPr="00051CC8">
        <w:rPr>
          <w:rFonts w:ascii="Arial" w:hAnsi="Arial" w:cs="Arial"/>
          <w:spacing w:val="-10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la</w:t>
      </w:r>
      <w:r w:rsidRPr="00051CC8">
        <w:rPr>
          <w:rFonts w:ascii="Arial" w:hAnsi="Arial" w:cs="Arial"/>
          <w:spacing w:val="-1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confidencialitat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de</w:t>
      </w:r>
      <w:r w:rsidRPr="00051CC8">
        <w:rPr>
          <w:rFonts w:ascii="Arial" w:hAnsi="Arial" w:cs="Arial"/>
          <w:spacing w:val="-1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la</w:t>
      </w:r>
      <w:r w:rsidRPr="00051CC8">
        <w:rPr>
          <w:rFonts w:ascii="Arial" w:hAnsi="Arial" w:cs="Arial"/>
          <w:spacing w:val="-1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informació</w:t>
      </w:r>
      <w:r w:rsidRPr="00051CC8">
        <w:rPr>
          <w:rFonts w:ascii="Arial" w:hAnsi="Arial" w:cs="Arial"/>
          <w:spacing w:val="-1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referent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a</w:t>
      </w:r>
      <w:r w:rsidRPr="00051CC8">
        <w:rPr>
          <w:rFonts w:ascii="Arial" w:hAnsi="Arial" w:cs="Arial"/>
          <w:spacing w:val="-1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la</w:t>
      </w:r>
      <w:r w:rsidRPr="00051CC8">
        <w:rPr>
          <w:rFonts w:ascii="Arial" w:hAnsi="Arial" w:cs="Arial"/>
          <w:spacing w:val="-1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tasca</w:t>
      </w:r>
      <w:r w:rsidRPr="00051CC8">
        <w:rPr>
          <w:rFonts w:ascii="Arial" w:hAnsi="Arial" w:cs="Arial"/>
          <w:spacing w:val="-1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realitzada</w:t>
      </w:r>
      <w:r w:rsidRPr="00051CC8">
        <w:rPr>
          <w:rFonts w:ascii="Arial" w:hAnsi="Arial" w:cs="Arial"/>
          <w:spacing w:val="-1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</w:t>
      </w:r>
      <w:r w:rsidRPr="00051CC8">
        <w:rPr>
          <w:rFonts w:ascii="Arial" w:hAnsi="Arial" w:cs="Arial"/>
          <w:spacing w:val="-1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estarà</w:t>
      </w:r>
      <w:r w:rsidRPr="00051CC8">
        <w:rPr>
          <w:rFonts w:ascii="Arial" w:hAnsi="Arial" w:cs="Arial"/>
          <w:spacing w:val="-12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obligat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a mantenir absoluta</w:t>
      </w:r>
      <w:r w:rsidRPr="00051CC8">
        <w:rPr>
          <w:rFonts w:ascii="Arial" w:hAnsi="Arial" w:cs="Arial"/>
          <w:spacing w:val="-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reserva respecte</w:t>
      </w:r>
      <w:r w:rsidRPr="00051CC8">
        <w:rPr>
          <w:rFonts w:ascii="Arial" w:hAnsi="Arial" w:cs="Arial"/>
          <w:spacing w:val="-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a</w:t>
      </w:r>
      <w:r w:rsidRPr="00051CC8">
        <w:rPr>
          <w:rFonts w:ascii="Arial" w:hAnsi="Arial" w:cs="Arial"/>
          <w:spacing w:val="-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qualsevol dada o</w:t>
      </w:r>
      <w:r w:rsidRPr="00051CC8">
        <w:rPr>
          <w:rFonts w:ascii="Arial" w:hAnsi="Arial" w:cs="Arial"/>
          <w:spacing w:val="-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informació a</w:t>
      </w:r>
      <w:r w:rsidRPr="00051CC8">
        <w:rPr>
          <w:rFonts w:ascii="Arial" w:hAnsi="Arial" w:cs="Arial"/>
          <w:spacing w:val="-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què</w:t>
      </w:r>
      <w:r w:rsidRPr="00051CC8">
        <w:rPr>
          <w:rFonts w:ascii="Arial" w:hAnsi="Arial" w:cs="Arial"/>
          <w:spacing w:val="-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pugui accedir de forma extraordinària durant el compliment del contracte.</w:t>
      </w:r>
    </w:p>
    <w:p w14:paraId="6D6F7C6F" w14:textId="77777777" w:rsidR="00564930" w:rsidRPr="00051CC8" w:rsidRDefault="00564930" w:rsidP="00564930">
      <w:pPr>
        <w:pStyle w:val="Textoindependiente"/>
        <w:tabs>
          <w:tab w:val="left" w:pos="142"/>
        </w:tabs>
        <w:spacing w:before="8"/>
        <w:ind w:left="567" w:right="561"/>
        <w:rPr>
          <w:rFonts w:ascii="Arial" w:hAnsi="Arial" w:cs="Arial"/>
          <w:sz w:val="22"/>
          <w:szCs w:val="22"/>
        </w:rPr>
      </w:pPr>
    </w:p>
    <w:p w14:paraId="6905B33F" w14:textId="77777777" w:rsidR="00564930" w:rsidRPr="00051CC8" w:rsidRDefault="00564930" w:rsidP="00564930">
      <w:pPr>
        <w:pStyle w:val="Prrafodelista"/>
        <w:numPr>
          <w:ilvl w:val="1"/>
          <w:numId w:val="1"/>
        </w:numPr>
        <w:tabs>
          <w:tab w:val="left" w:pos="142"/>
          <w:tab w:val="left" w:pos="2574"/>
          <w:tab w:val="left" w:pos="2576"/>
        </w:tabs>
        <w:spacing w:before="1" w:line="244" w:lineRule="auto"/>
        <w:ind w:left="567" w:right="561"/>
        <w:contextualSpacing w:val="0"/>
        <w:jc w:val="both"/>
        <w:rPr>
          <w:rFonts w:ascii="Arial" w:hAnsi="Arial" w:cs="Arial"/>
        </w:rPr>
      </w:pPr>
      <w:r w:rsidRPr="00051CC8">
        <w:rPr>
          <w:rFonts w:ascii="Arial" w:hAnsi="Arial" w:cs="Arial"/>
          <w:w w:val="115"/>
        </w:rPr>
        <w:t>No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es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podran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emprar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les</w:t>
      </w:r>
      <w:r w:rsidRPr="00051CC8">
        <w:rPr>
          <w:rFonts w:ascii="Arial" w:hAnsi="Arial" w:cs="Arial"/>
          <w:spacing w:val="-1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dades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informacions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derivades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de</w:t>
      </w:r>
      <w:r w:rsidRPr="00051CC8">
        <w:rPr>
          <w:rFonts w:ascii="Arial" w:hAnsi="Arial" w:cs="Arial"/>
          <w:spacing w:val="-1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l’execució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del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contracte</w:t>
      </w:r>
      <w:r w:rsidRPr="00051CC8">
        <w:rPr>
          <w:rFonts w:ascii="Arial" w:hAnsi="Arial" w:cs="Arial"/>
          <w:spacing w:val="-10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per a</w:t>
      </w:r>
      <w:r w:rsidRPr="00051CC8">
        <w:rPr>
          <w:rFonts w:ascii="Arial" w:hAnsi="Arial" w:cs="Arial"/>
          <w:spacing w:val="-4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finalitats</w:t>
      </w:r>
      <w:r w:rsidRPr="00051CC8">
        <w:rPr>
          <w:rFonts w:ascii="Arial" w:hAnsi="Arial" w:cs="Arial"/>
          <w:spacing w:val="-4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diferents</w:t>
      </w:r>
      <w:r w:rsidRPr="00051CC8">
        <w:rPr>
          <w:rFonts w:ascii="Arial" w:hAnsi="Arial" w:cs="Arial"/>
          <w:spacing w:val="-5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de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les</w:t>
      </w:r>
      <w:r w:rsidRPr="00051CC8">
        <w:rPr>
          <w:rFonts w:ascii="Arial" w:hAnsi="Arial" w:cs="Arial"/>
          <w:spacing w:val="-4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necessàries</w:t>
      </w:r>
      <w:r w:rsidRPr="00051CC8">
        <w:rPr>
          <w:rFonts w:ascii="Arial" w:hAnsi="Arial" w:cs="Arial"/>
          <w:spacing w:val="-5"/>
          <w:w w:val="115"/>
        </w:rPr>
        <w:t xml:space="preserve"> </w:t>
      </w:r>
      <w:r w:rsidRPr="00051CC8">
        <w:rPr>
          <w:rFonts w:ascii="Arial" w:hAnsi="Arial" w:cs="Arial"/>
          <w:w w:val="115"/>
        </w:rPr>
        <w:lastRenderedPageBreak/>
        <w:t>per</w:t>
      </w:r>
      <w:r w:rsidRPr="00051CC8">
        <w:rPr>
          <w:rFonts w:ascii="Arial" w:hAnsi="Arial" w:cs="Arial"/>
          <w:spacing w:val="-5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al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compliment</w:t>
      </w:r>
      <w:r w:rsidRPr="00051CC8">
        <w:rPr>
          <w:rFonts w:ascii="Arial" w:hAnsi="Arial" w:cs="Arial"/>
          <w:spacing w:val="-1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d’aquest</w:t>
      </w:r>
      <w:r w:rsidRPr="00051CC8">
        <w:rPr>
          <w:rFonts w:ascii="Arial" w:hAnsi="Arial" w:cs="Arial"/>
          <w:spacing w:val="-5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contracte,</w:t>
      </w:r>
      <w:r w:rsidRPr="00051CC8">
        <w:rPr>
          <w:rFonts w:ascii="Arial" w:hAnsi="Arial" w:cs="Arial"/>
          <w:spacing w:val="-5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ni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podran cedir-se a tercers, ni copiar-se o reproduir-se, excepte en la forma i condicions necessàries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per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a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garantir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la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seguretat</w:t>
      </w:r>
      <w:r w:rsidRPr="00051CC8">
        <w:rPr>
          <w:rFonts w:ascii="Arial" w:hAnsi="Arial" w:cs="Arial"/>
          <w:spacing w:val="-7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de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les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mateixes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la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recuperació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de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la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informació davant de fallides o accidents.</w:t>
      </w:r>
    </w:p>
    <w:p w14:paraId="1ABA5AB8" w14:textId="77777777" w:rsidR="00564930" w:rsidRPr="00051CC8" w:rsidRDefault="00564930" w:rsidP="00564930">
      <w:pPr>
        <w:pStyle w:val="Textoindependiente"/>
        <w:tabs>
          <w:tab w:val="left" w:pos="142"/>
        </w:tabs>
        <w:spacing w:before="7"/>
        <w:ind w:left="567" w:right="561"/>
        <w:rPr>
          <w:rFonts w:ascii="Arial" w:hAnsi="Arial" w:cs="Arial"/>
          <w:sz w:val="22"/>
          <w:szCs w:val="22"/>
        </w:rPr>
      </w:pPr>
    </w:p>
    <w:p w14:paraId="7A370EB8" w14:textId="77777777" w:rsidR="00564930" w:rsidRPr="00051CC8" w:rsidRDefault="00564930" w:rsidP="00564930">
      <w:pPr>
        <w:pStyle w:val="Prrafodelista"/>
        <w:numPr>
          <w:ilvl w:val="1"/>
          <w:numId w:val="1"/>
        </w:numPr>
        <w:tabs>
          <w:tab w:val="left" w:pos="142"/>
          <w:tab w:val="left" w:pos="2574"/>
          <w:tab w:val="left" w:pos="2576"/>
        </w:tabs>
        <w:spacing w:before="1" w:line="244" w:lineRule="auto"/>
        <w:ind w:left="567" w:right="561"/>
        <w:contextualSpacing w:val="0"/>
        <w:jc w:val="both"/>
        <w:rPr>
          <w:rFonts w:ascii="Arial" w:hAnsi="Arial" w:cs="Arial"/>
        </w:rPr>
      </w:pPr>
      <w:r w:rsidRPr="00051CC8">
        <w:rPr>
          <w:rFonts w:ascii="Arial" w:hAnsi="Arial" w:cs="Arial"/>
          <w:w w:val="115"/>
        </w:rPr>
        <w:t>En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tot</w:t>
      </w:r>
      <w:r w:rsidRPr="00051CC8">
        <w:rPr>
          <w:rFonts w:ascii="Arial" w:hAnsi="Arial" w:cs="Arial"/>
          <w:spacing w:val="-7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el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procés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d’execució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de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les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tasques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pròpies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del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contracte,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(empresa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contractista) i, en el seu cas, les empreses subcontractades han de complir estrictes normes de seguretat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a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fi</w:t>
      </w:r>
      <w:r w:rsidRPr="00051CC8">
        <w:rPr>
          <w:rFonts w:ascii="Arial" w:hAnsi="Arial" w:cs="Arial"/>
          <w:spacing w:val="-7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d’assegurar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en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tot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moment</w:t>
      </w:r>
      <w:r w:rsidRPr="00051CC8">
        <w:rPr>
          <w:rFonts w:ascii="Arial" w:hAnsi="Arial" w:cs="Arial"/>
          <w:spacing w:val="-7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la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confidencialitat,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la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integritat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</w:t>
      </w:r>
      <w:r w:rsidRPr="00051CC8">
        <w:rPr>
          <w:rFonts w:ascii="Arial" w:hAnsi="Arial" w:cs="Arial"/>
          <w:spacing w:val="-7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la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disponibilitat de la informació referent a les tasques executades.</w:t>
      </w:r>
    </w:p>
    <w:p w14:paraId="2D3CACCB" w14:textId="77777777" w:rsidR="00564930" w:rsidRPr="00051CC8" w:rsidRDefault="00564930" w:rsidP="00564930">
      <w:pPr>
        <w:pStyle w:val="Textoindependiente"/>
        <w:tabs>
          <w:tab w:val="left" w:pos="142"/>
        </w:tabs>
        <w:spacing w:before="7"/>
        <w:ind w:left="567" w:right="561"/>
        <w:rPr>
          <w:rFonts w:ascii="Arial" w:hAnsi="Arial" w:cs="Arial"/>
          <w:sz w:val="22"/>
          <w:szCs w:val="22"/>
        </w:rPr>
      </w:pPr>
    </w:p>
    <w:p w14:paraId="0BBDBCA5" w14:textId="77777777" w:rsidR="00564930" w:rsidRPr="00051CC8" w:rsidRDefault="00564930" w:rsidP="00564930">
      <w:pPr>
        <w:pStyle w:val="Prrafodelista"/>
        <w:numPr>
          <w:ilvl w:val="1"/>
          <w:numId w:val="1"/>
        </w:numPr>
        <w:tabs>
          <w:tab w:val="left" w:pos="142"/>
          <w:tab w:val="left" w:pos="2574"/>
          <w:tab w:val="left" w:pos="2576"/>
        </w:tabs>
        <w:spacing w:line="244" w:lineRule="auto"/>
        <w:ind w:left="567" w:right="561"/>
        <w:contextualSpacing w:val="0"/>
        <w:jc w:val="both"/>
        <w:rPr>
          <w:rFonts w:ascii="Arial" w:hAnsi="Arial" w:cs="Arial"/>
        </w:rPr>
      </w:pPr>
      <w:r w:rsidRPr="00051CC8">
        <w:rPr>
          <w:rFonts w:ascii="Arial" w:hAnsi="Arial" w:cs="Arial"/>
          <w:w w:val="115"/>
        </w:rPr>
        <w:t>Igualment,</w:t>
      </w:r>
      <w:r w:rsidRPr="00051CC8">
        <w:rPr>
          <w:rFonts w:ascii="Arial" w:hAnsi="Arial" w:cs="Arial"/>
          <w:spacing w:val="-14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caldrà</w:t>
      </w:r>
      <w:r w:rsidRPr="00051CC8">
        <w:rPr>
          <w:rFonts w:ascii="Arial" w:hAnsi="Arial" w:cs="Arial"/>
          <w:spacing w:val="-14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garantir</w:t>
      </w:r>
      <w:r w:rsidRPr="00051CC8">
        <w:rPr>
          <w:rFonts w:ascii="Arial" w:hAnsi="Arial" w:cs="Arial"/>
          <w:spacing w:val="-1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la</w:t>
      </w:r>
      <w:r w:rsidRPr="00051CC8">
        <w:rPr>
          <w:rFonts w:ascii="Arial" w:hAnsi="Arial" w:cs="Arial"/>
          <w:spacing w:val="-14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seguretat</w:t>
      </w:r>
      <w:r w:rsidRPr="00051CC8">
        <w:rPr>
          <w:rFonts w:ascii="Arial" w:hAnsi="Arial" w:cs="Arial"/>
          <w:spacing w:val="-1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</w:t>
      </w:r>
      <w:r w:rsidRPr="00051CC8">
        <w:rPr>
          <w:rFonts w:ascii="Arial" w:hAnsi="Arial" w:cs="Arial"/>
          <w:spacing w:val="-14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la</w:t>
      </w:r>
      <w:r w:rsidRPr="00051CC8">
        <w:rPr>
          <w:rFonts w:ascii="Arial" w:hAnsi="Arial" w:cs="Arial"/>
          <w:spacing w:val="-14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confidencialitat</w:t>
      </w:r>
      <w:r w:rsidRPr="00051CC8">
        <w:rPr>
          <w:rFonts w:ascii="Arial" w:hAnsi="Arial" w:cs="Arial"/>
          <w:spacing w:val="-1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de</w:t>
      </w:r>
      <w:r w:rsidRPr="00051CC8">
        <w:rPr>
          <w:rFonts w:ascii="Arial" w:hAnsi="Arial" w:cs="Arial"/>
          <w:spacing w:val="-14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la</w:t>
      </w:r>
      <w:r w:rsidRPr="00051CC8">
        <w:rPr>
          <w:rFonts w:ascii="Arial" w:hAnsi="Arial" w:cs="Arial"/>
          <w:spacing w:val="-1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informació</w:t>
      </w:r>
      <w:r w:rsidRPr="00051CC8">
        <w:rPr>
          <w:rFonts w:ascii="Arial" w:hAnsi="Arial" w:cs="Arial"/>
          <w:spacing w:val="-14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continguda</w:t>
      </w:r>
      <w:r w:rsidRPr="00051CC8">
        <w:rPr>
          <w:rFonts w:ascii="Arial" w:hAnsi="Arial" w:cs="Arial"/>
          <w:spacing w:val="-13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en la</w:t>
      </w:r>
      <w:r w:rsidRPr="00051CC8">
        <w:rPr>
          <w:rFonts w:ascii="Arial" w:hAnsi="Arial" w:cs="Arial"/>
          <w:spacing w:val="-6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documentació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dels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registres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i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seguiments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duts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per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(empresa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contractista)</w:t>
      </w:r>
      <w:r w:rsidRPr="00051CC8">
        <w:rPr>
          <w:rFonts w:ascii="Arial" w:hAnsi="Arial" w:cs="Arial"/>
          <w:spacing w:val="-8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respecte</w:t>
      </w:r>
      <w:r w:rsidRPr="00051CC8">
        <w:rPr>
          <w:rFonts w:ascii="Arial" w:hAnsi="Arial" w:cs="Arial"/>
          <w:spacing w:val="-9"/>
          <w:w w:val="115"/>
        </w:rPr>
        <w:t xml:space="preserve"> </w:t>
      </w:r>
      <w:r w:rsidRPr="00051CC8">
        <w:rPr>
          <w:rFonts w:ascii="Arial" w:hAnsi="Arial" w:cs="Arial"/>
          <w:w w:val="115"/>
        </w:rPr>
        <w:t>al procés d’execució.</w:t>
      </w:r>
    </w:p>
    <w:p w14:paraId="08FAB1B4" w14:textId="77777777" w:rsidR="00564930" w:rsidRPr="00051CC8" w:rsidRDefault="00564930" w:rsidP="00564930">
      <w:pPr>
        <w:pStyle w:val="Textoindependiente"/>
        <w:tabs>
          <w:tab w:val="left" w:pos="142"/>
        </w:tabs>
        <w:spacing w:before="96" w:line="247" w:lineRule="auto"/>
        <w:ind w:left="567" w:right="561"/>
        <w:jc w:val="both"/>
        <w:rPr>
          <w:rFonts w:ascii="Arial" w:hAnsi="Arial" w:cs="Arial"/>
          <w:sz w:val="22"/>
          <w:szCs w:val="22"/>
        </w:rPr>
      </w:pPr>
      <w:r w:rsidRPr="00051CC8">
        <w:rPr>
          <w:rFonts w:ascii="Arial" w:hAnsi="Arial" w:cs="Arial"/>
          <w:w w:val="115"/>
          <w:sz w:val="22"/>
          <w:szCs w:val="22"/>
        </w:rPr>
        <w:t>L’(empresa contractista) ha de posar en coneixement dels treballadors afectats les mesures establertes a</w:t>
      </w:r>
      <w:r w:rsidRPr="00051CC8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la clàusula</w:t>
      </w:r>
      <w:r w:rsidRPr="00051CC8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anterior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 conservar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l’acreditació de la comunicació d’aquest deure.</w:t>
      </w:r>
    </w:p>
    <w:p w14:paraId="147FFCDE" w14:textId="77777777" w:rsidR="00564930" w:rsidRPr="00051CC8" w:rsidRDefault="00564930" w:rsidP="00564930">
      <w:pPr>
        <w:pStyle w:val="Textoindependiente"/>
        <w:tabs>
          <w:tab w:val="left" w:pos="142"/>
        </w:tabs>
        <w:spacing w:before="94" w:line="244" w:lineRule="auto"/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  <w:r w:rsidRPr="00051CC8">
        <w:rPr>
          <w:rFonts w:ascii="Arial" w:hAnsi="Arial" w:cs="Arial"/>
          <w:spacing w:val="-2"/>
          <w:w w:val="115"/>
          <w:sz w:val="22"/>
          <w:szCs w:val="22"/>
        </w:rPr>
        <w:t>Així mateix,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(empresa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contractista) ha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posar</w:t>
      </w:r>
      <w:r w:rsidRPr="00051CC8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en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coneixement del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responsable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del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 xml:space="preserve">tractament,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forma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immediata,</w:t>
      </w:r>
      <w:r w:rsidRPr="00051CC8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qualsevol</w:t>
      </w:r>
      <w:r w:rsidRPr="00051CC8">
        <w:rPr>
          <w:rFonts w:ascii="Arial" w:hAnsi="Arial" w:cs="Arial"/>
          <w:spacing w:val="-5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incidència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que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es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produeixi</w:t>
      </w:r>
      <w:r w:rsidRPr="00051CC8">
        <w:rPr>
          <w:rFonts w:ascii="Arial" w:hAnsi="Arial" w:cs="Arial"/>
          <w:spacing w:val="-5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durant</w:t>
      </w:r>
      <w:r w:rsidRPr="00051CC8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l’execució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del</w:t>
      </w:r>
      <w:r w:rsidRPr="00051CC8">
        <w:rPr>
          <w:rFonts w:ascii="Arial" w:hAnsi="Arial" w:cs="Arial"/>
          <w:spacing w:val="-5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contracte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 xml:space="preserve">que pugui afectar la integritat o la confidencialitat de les dades personals afectades per aquest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incident.</w:t>
      </w:r>
    </w:p>
    <w:p w14:paraId="0D148627" w14:textId="77777777" w:rsidR="00564930" w:rsidRPr="00051CC8" w:rsidRDefault="00564930" w:rsidP="00564930">
      <w:pPr>
        <w:tabs>
          <w:tab w:val="left" w:pos="142"/>
        </w:tabs>
        <w:ind w:left="567"/>
        <w:rPr>
          <w:rFonts w:ascii="Arial" w:hAnsi="Arial" w:cs="Arial"/>
        </w:rPr>
      </w:pPr>
    </w:p>
    <w:p w14:paraId="676B2DCE" w14:textId="77777777" w:rsidR="00564930" w:rsidRPr="00051CC8" w:rsidRDefault="00564930" w:rsidP="00564930">
      <w:pPr>
        <w:pStyle w:val="Textoindependiente"/>
        <w:tabs>
          <w:tab w:val="left" w:pos="142"/>
        </w:tabs>
        <w:spacing w:before="1" w:line="244" w:lineRule="auto"/>
        <w:ind w:left="567" w:right="561"/>
        <w:jc w:val="both"/>
        <w:rPr>
          <w:rFonts w:ascii="Arial" w:hAnsi="Arial" w:cs="Arial"/>
          <w:sz w:val="22"/>
          <w:szCs w:val="22"/>
        </w:rPr>
      </w:pPr>
      <w:r w:rsidRPr="00051CC8">
        <w:rPr>
          <w:rFonts w:ascii="Arial" w:hAnsi="Arial" w:cs="Arial"/>
          <w:spacing w:val="-2"/>
          <w:w w:val="115"/>
          <w:sz w:val="22"/>
          <w:szCs w:val="22"/>
        </w:rPr>
        <w:t>L’empresa</w:t>
      </w:r>
      <w:r w:rsidRPr="00051CC8">
        <w:rPr>
          <w:rFonts w:ascii="Arial" w:hAnsi="Arial" w:cs="Arial"/>
          <w:spacing w:val="-5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contractista)</w:t>
      </w:r>
      <w:r w:rsidRPr="00051CC8">
        <w:rPr>
          <w:rFonts w:ascii="Arial" w:hAnsi="Arial" w:cs="Arial"/>
          <w:spacing w:val="-5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haurà de</w:t>
      </w:r>
      <w:r w:rsidRPr="00051CC8">
        <w:rPr>
          <w:rFonts w:ascii="Arial" w:hAnsi="Arial" w:cs="Arial"/>
          <w:spacing w:val="-7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retornar</w:t>
      </w:r>
      <w:r w:rsidRPr="00051CC8">
        <w:rPr>
          <w:rFonts w:ascii="Arial" w:hAnsi="Arial" w:cs="Arial"/>
          <w:spacing w:val="-6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tots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aquells suports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o</w:t>
      </w:r>
      <w:r w:rsidRPr="00051CC8">
        <w:rPr>
          <w:rFonts w:ascii="Arial" w:hAnsi="Arial" w:cs="Arial"/>
          <w:spacing w:val="-5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materials</w:t>
      </w:r>
      <w:r w:rsidRPr="00051CC8">
        <w:rPr>
          <w:rFonts w:ascii="Arial" w:hAnsi="Arial" w:cs="Arial"/>
          <w:spacing w:val="-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que</w:t>
      </w:r>
      <w:r w:rsidRPr="00051CC8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>continguin</w:t>
      </w:r>
      <w:r w:rsidRPr="00051CC8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spacing w:val="-2"/>
          <w:w w:val="115"/>
          <w:sz w:val="22"/>
          <w:szCs w:val="22"/>
        </w:rPr>
        <w:t xml:space="preserve">dades </w:t>
      </w:r>
      <w:r w:rsidRPr="00051CC8">
        <w:rPr>
          <w:rFonts w:ascii="Arial" w:hAnsi="Arial" w:cs="Arial"/>
          <w:w w:val="115"/>
          <w:sz w:val="22"/>
          <w:szCs w:val="22"/>
        </w:rPr>
        <w:t>personals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a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l’(òrgan</w:t>
      </w:r>
      <w:r w:rsidRPr="00051CC8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contractació)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o</w:t>
      </w:r>
      <w:r w:rsidRPr="00051CC8">
        <w:rPr>
          <w:rFonts w:ascii="Arial" w:hAnsi="Arial" w:cs="Arial"/>
          <w:spacing w:val="-14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destruir-los,</w:t>
      </w:r>
      <w:r w:rsidRPr="00051CC8">
        <w:rPr>
          <w:rFonts w:ascii="Arial" w:hAnsi="Arial" w:cs="Arial"/>
          <w:spacing w:val="-1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immediatament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després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</w:t>
      </w:r>
      <w:r w:rsidRPr="00051CC8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la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finalització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 les</w:t>
      </w:r>
      <w:r w:rsidRPr="00051CC8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tasques</w:t>
      </w:r>
      <w:r w:rsidRPr="00051CC8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que</w:t>
      </w:r>
      <w:r w:rsidRPr="00051CC8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n’han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originat</w:t>
      </w:r>
      <w:r w:rsidRPr="00051CC8">
        <w:rPr>
          <w:rFonts w:ascii="Arial" w:hAnsi="Arial" w:cs="Arial"/>
          <w:spacing w:val="-10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l’ús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temporal,</w:t>
      </w:r>
      <w:r w:rsidRPr="00051CC8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i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en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qualsevol</w:t>
      </w:r>
      <w:r w:rsidRPr="00051CC8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cas,</w:t>
      </w:r>
      <w:r w:rsidRPr="00051CC8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a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la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finalització</w:t>
      </w:r>
      <w:r w:rsidRPr="00051CC8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del</w:t>
      </w:r>
      <w:r w:rsidRPr="00051CC8">
        <w:rPr>
          <w:rFonts w:ascii="Arial" w:hAnsi="Arial" w:cs="Arial"/>
          <w:spacing w:val="-12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projecte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o</w:t>
      </w:r>
      <w:r w:rsidRPr="00051CC8">
        <w:rPr>
          <w:rFonts w:ascii="Arial" w:hAnsi="Arial" w:cs="Arial"/>
          <w:spacing w:val="-13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 la relació laboral.</w:t>
      </w:r>
    </w:p>
    <w:p w14:paraId="15C9150D" w14:textId="77777777" w:rsidR="00564930" w:rsidRPr="00051CC8" w:rsidRDefault="00564930" w:rsidP="00564930">
      <w:pPr>
        <w:pStyle w:val="Textoindependiente"/>
        <w:tabs>
          <w:tab w:val="left" w:pos="142"/>
        </w:tabs>
        <w:spacing w:before="99" w:line="244" w:lineRule="auto"/>
        <w:ind w:left="567" w:right="561"/>
        <w:jc w:val="both"/>
        <w:rPr>
          <w:rFonts w:ascii="Arial" w:hAnsi="Arial" w:cs="Arial"/>
          <w:sz w:val="22"/>
          <w:szCs w:val="22"/>
        </w:rPr>
      </w:pPr>
      <w:r w:rsidRPr="00051CC8">
        <w:rPr>
          <w:rFonts w:ascii="Arial" w:hAnsi="Arial" w:cs="Arial"/>
          <w:w w:val="115"/>
          <w:sz w:val="22"/>
          <w:szCs w:val="22"/>
        </w:rPr>
        <w:t>L’incompliment del que s’estableix en els apartats anteriors pot donar lloc a què (empresa contractista) sigui considerada responsable del tractament, als efectes d’aplicar el règim sancionador i de</w:t>
      </w:r>
      <w:r w:rsidRPr="00051CC8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responsabilitats previst a</w:t>
      </w:r>
      <w:r w:rsidRPr="00051CC8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la normativa</w:t>
      </w:r>
      <w:r w:rsidRPr="00051CC8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 protecció</w:t>
      </w:r>
      <w:r w:rsidRPr="00051CC8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051CC8">
        <w:rPr>
          <w:rFonts w:ascii="Arial" w:hAnsi="Arial" w:cs="Arial"/>
          <w:w w:val="115"/>
          <w:sz w:val="22"/>
          <w:szCs w:val="22"/>
        </w:rPr>
        <w:t>de dades.</w:t>
      </w:r>
      <w:r w:rsidRPr="00051CC8">
        <w:rPr>
          <w:rFonts w:ascii="Arial" w:hAnsi="Arial" w:cs="Arial"/>
          <w:sz w:val="22"/>
          <w:szCs w:val="22"/>
        </w:rPr>
        <w:t xml:space="preserve"> </w:t>
      </w:r>
    </w:p>
    <w:p w14:paraId="5E3945B3" w14:textId="77777777" w:rsidR="00564930" w:rsidRPr="00051CC8" w:rsidRDefault="00564930" w:rsidP="00564930">
      <w:pPr>
        <w:pStyle w:val="Textoindependiente"/>
        <w:tabs>
          <w:tab w:val="left" w:pos="142"/>
        </w:tabs>
        <w:spacing w:before="99" w:line="244" w:lineRule="auto"/>
        <w:ind w:left="567" w:right="561"/>
        <w:jc w:val="both"/>
        <w:rPr>
          <w:rFonts w:ascii="Arial" w:hAnsi="Arial" w:cs="Arial"/>
          <w:sz w:val="22"/>
          <w:szCs w:val="22"/>
        </w:rPr>
      </w:pPr>
    </w:p>
    <w:p w14:paraId="5633C3C9" w14:textId="77777777" w:rsidR="00564930" w:rsidRPr="00051CC8" w:rsidRDefault="00564930" w:rsidP="00564930">
      <w:pPr>
        <w:pStyle w:val="Textoindependiente"/>
        <w:tabs>
          <w:tab w:val="left" w:pos="142"/>
        </w:tabs>
        <w:spacing w:before="99" w:line="244" w:lineRule="auto"/>
        <w:ind w:left="567" w:right="561"/>
        <w:jc w:val="both"/>
        <w:rPr>
          <w:rFonts w:ascii="Arial" w:hAnsi="Arial" w:cs="Arial"/>
          <w:sz w:val="22"/>
          <w:szCs w:val="22"/>
        </w:rPr>
      </w:pPr>
    </w:p>
    <w:p w14:paraId="1AEAD51B" w14:textId="77777777" w:rsidR="00564930" w:rsidRPr="00051CC8" w:rsidRDefault="00564930" w:rsidP="00564930">
      <w:pPr>
        <w:pStyle w:val="Textoindependiente"/>
        <w:tabs>
          <w:tab w:val="left" w:pos="142"/>
        </w:tabs>
        <w:spacing w:before="99" w:line="244" w:lineRule="auto"/>
        <w:ind w:left="567" w:right="561"/>
        <w:jc w:val="both"/>
        <w:rPr>
          <w:rFonts w:ascii="Arial" w:hAnsi="Arial" w:cs="Arial"/>
          <w:sz w:val="22"/>
          <w:szCs w:val="22"/>
        </w:rPr>
      </w:pPr>
    </w:p>
    <w:p w14:paraId="3DFE338B" w14:textId="77777777" w:rsidR="00564930" w:rsidRPr="00051CC8" w:rsidRDefault="00564930" w:rsidP="00564930">
      <w:pPr>
        <w:pStyle w:val="Textoindependiente"/>
        <w:tabs>
          <w:tab w:val="left" w:pos="142"/>
        </w:tabs>
        <w:spacing w:before="99" w:line="244" w:lineRule="auto"/>
        <w:ind w:left="567" w:right="561"/>
        <w:jc w:val="both"/>
        <w:rPr>
          <w:rFonts w:ascii="Arial" w:hAnsi="Arial" w:cs="Arial"/>
          <w:sz w:val="22"/>
          <w:szCs w:val="22"/>
        </w:rPr>
      </w:pPr>
    </w:p>
    <w:p w14:paraId="5C0C20F4" w14:textId="77777777" w:rsidR="00564930" w:rsidRPr="00051CC8" w:rsidRDefault="00564930" w:rsidP="00564930">
      <w:pPr>
        <w:pStyle w:val="Textoindependiente"/>
        <w:tabs>
          <w:tab w:val="left" w:pos="142"/>
        </w:tabs>
        <w:spacing w:before="99" w:line="244" w:lineRule="auto"/>
        <w:ind w:left="567" w:right="561"/>
        <w:jc w:val="both"/>
        <w:rPr>
          <w:rFonts w:ascii="Arial" w:hAnsi="Arial" w:cs="Arial"/>
          <w:sz w:val="22"/>
          <w:szCs w:val="22"/>
        </w:rPr>
      </w:pPr>
    </w:p>
    <w:p w14:paraId="58591917" w14:textId="77777777" w:rsidR="00564930" w:rsidRPr="00051CC8" w:rsidRDefault="00564930" w:rsidP="00564930">
      <w:pPr>
        <w:pStyle w:val="Textoindependiente"/>
        <w:tabs>
          <w:tab w:val="left" w:pos="142"/>
        </w:tabs>
        <w:spacing w:before="99" w:line="244" w:lineRule="auto"/>
        <w:ind w:left="567" w:right="561"/>
        <w:jc w:val="both"/>
        <w:rPr>
          <w:rFonts w:ascii="Arial" w:hAnsi="Arial" w:cs="Arial"/>
          <w:w w:val="115"/>
          <w:sz w:val="22"/>
          <w:szCs w:val="22"/>
        </w:rPr>
      </w:pPr>
      <w:r w:rsidRPr="00051CC8">
        <w:rPr>
          <w:rFonts w:ascii="Arial" w:hAnsi="Arial" w:cs="Arial"/>
          <w:w w:val="115"/>
          <w:sz w:val="22"/>
          <w:szCs w:val="22"/>
        </w:rPr>
        <w:t>(signatura electrònica del/de la representant de l’empresa)</w:t>
      </w:r>
    </w:p>
    <w:p w14:paraId="6D246922" w14:textId="77777777" w:rsidR="00564930" w:rsidRPr="00051CC8" w:rsidRDefault="00564930" w:rsidP="00564930">
      <w:pPr>
        <w:pStyle w:val="Textoindependiente"/>
        <w:tabs>
          <w:tab w:val="left" w:pos="142"/>
        </w:tabs>
        <w:spacing w:before="99" w:line="244" w:lineRule="auto"/>
        <w:ind w:left="567" w:right="561"/>
        <w:jc w:val="both"/>
        <w:rPr>
          <w:rFonts w:ascii="Arial" w:hAnsi="Arial" w:cs="Arial"/>
          <w:w w:val="115"/>
          <w:sz w:val="22"/>
          <w:szCs w:val="22"/>
        </w:rPr>
      </w:pPr>
    </w:p>
    <w:p w14:paraId="28E23F21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0A9C9F8C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35A16712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0BFBF3A3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5BBE5C60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30EAB681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37682E5B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32C73B71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2040247C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57C478FF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2762A136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0DCF4E8A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6504C744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035D7252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32F75582" w14:textId="77777777" w:rsidR="00564930" w:rsidRPr="00051CC8" w:rsidRDefault="00564930" w:rsidP="00564930">
      <w:pPr>
        <w:pStyle w:val="Textoindependiente"/>
        <w:tabs>
          <w:tab w:val="left" w:pos="142"/>
        </w:tabs>
        <w:ind w:left="567" w:right="561"/>
        <w:jc w:val="both"/>
        <w:rPr>
          <w:rFonts w:ascii="Arial" w:hAnsi="Arial" w:cs="Arial"/>
          <w:spacing w:val="-2"/>
          <w:w w:val="115"/>
          <w:sz w:val="22"/>
          <w:szCs w:val="22"/>
        </w:rPr>
      </w:pPr>
    </w:p>
    <w:p w14:paraId="13287C77" w14:textId="77777777" w:rsidR="003A5BA6" w:rsidRDefault="003A5BA6"/>
    <w:sectPr w:rsidR="003A5BA6" w:rsidSect="00C92E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48B6" w14:textId="77777777" w:rsidR="000A77E9" w:rsidRDefault="000A77E9" w:rsidP="00564930">
      <w:r>
        <w:separator/>
      </w:r>
    </w:p>
  </w:endnote>
  <w:endnote w:type="continuationSeparator" w:id="0">
    <w:p w14:paraId="2C4DFC8B" w14:textId="77777777" w:rsidR="000A77E9" w:rsidRDefault="000A77E9" w:rsidP="0056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744E" w14:textId="77777777" w:rsidR="000A77E9" w:rsidRDefault="000A77E9" w:rsidP="00564930">
      <w:r>
        <w:separator/>
      </w:r>
    </w:p>
  </w:footnote>
  <w:footnote w:type="continuationSeparator" w:id="0">
    <w:p w14:paraId="2C2018CA" w14:textId="77777777" w:rsidR="000A77E9" w:rsidRDefault="000A77E9" w:rsidP="0056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3AB0" w14:textId="661F5510" w:rsidR="00564930" w:rsidRPr="00564930" w:rsidRDefault="00564930" w:rsidP="00564930"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5386"/>
        <w:tab w:val="right" w:pos="10772"/>
      </w:tabs>
      <w:suppressAutoHyphens/>
      <w:autoSpaceDE/>
      <w:autoSpaceDN/>
      <w:rPr>
        <w:rFonts w:ascii="Arial" w:eastAsia="DejaVu Sans" w:hAnsi="Arial" w:cs="DejaVu Sans"/>
        <w:b/>
        <w:bCs/>
        <w:sz w:val="28"/>
        <w:szCs w:val="28"/>
        <w:lang w:eastAsia="zh-CN" w:bidi="hi-IN"/>
      </w:rPr>
    </w:pPr>
    <w:r w:rsidRPr="00564930">
      <w:rPr>
        <w:rFonts w:ascii="Arial" w:eastAsia="DejaVu Sans" w:hAnsi="Arial" w:cs="DejaVu Sans"/>
        <w:noProof/>
        <w:szCs w:val="24"/>
        <w:lang w:eastAsia="zh-CN" w:bidi="hi-IN"/>
      </w:rPr>
      <w:drawing>
        <wp:inline distT="0" distB="0" distL="0" distR="0" wp14:anchorId="423ED47B" wp14:editId="43712182">
          <wp:extent cx="543560" cy="697230"/>
          <wp:effectExtent l="0" t="0" r="8890" b="7620"/>
          <wp:docPr id="16015638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97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95A6122" w14:textId="77777777" w:rsidR="00564930" w:rsidRPr="00564930" w:rsidRDefault="00564930" w:rsidP="00564930">
    <w:pPr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center" w:pos="5386"/>
        <w:tab w:val="right" w:pos="10772"/>
      </w:tabs>
      <w:suppressAutoHyphens/>
      <w:autoSpaceDE/>
      <w:autoSpaceDN/>
      <w:jc w:val="center"/>
      <w:rPr>
        <w:rFonts w:ascii="Arial" w:eastAsia="DejaVu Sans" w:hAnsi="Arial" w:cs="DejaVu Sans"/>
        <w:szCs w:val="24"/>
        <w:lang w:eastAsia="zh-CN" w:bidi="hi-IN"/>
      </w:rPr>
    </w:pPr>
    <w:r w:rsidRPr="00564930">
      <w:rPr>
        <w:rFonts w:ascii="Arial" w:eastAsia="DejaVu Sans" w:hAnsi="Arial" w:cs="DejaVu Sans"/>
        <w:b/>
        <w:bCs/>
        <w:sz w:val="28"/>
        <w:szCs w:val="28"/>
        <w:lang w:eastAsia="zh-CN" w:bidi="hi-IN"/>
      </w:rPr>
      <w:t>Ajuntament de Caldes d'Estrac</w:t>
    </w:r>
  </w:p>
  <w:p w14:paraId="0FB0D3D9" w14:textId="481581C3" w:rsidR="00564930" w:rsidRDefault="0010132D">
    <w:pPr>
      <w:pStyle w:val="Encabezado"/>
    </w:pP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67F0"/>
    <w:multiLevelType w:val="hybridMultilevel"/>
    <w:tmpl w:val="53AC61AA"/>
    <w:lvl w:ilvl="0" w:tplc="155A7F62">
      <w:numFmt w:val="bullet"/>
      <w:lvlText w:val="-"/>
      <w:lvlJc w:val="left"/>
      <w:pPr>
        <w:ind w:left="2010" w:hanging="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3"/>
        <w:sz w:val="15"/>
        <w:szCs w:val="15"/>
        <w:lang w:val="ca-ES" w:eastAsia="en-US" w:bidi="ar-SA"/>
      </w:rPr>
    </w:lvl>
    <w:lvl w:ilvl="1" w:tplc="32CADC32">
      <w:numFmt w:val="bullet"/>
      <w:lvlText w:val=""/>
      <w:lvlJc w:val="left"/>
      <w:pPr>
        <w:ind w:left="2576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17"/>
        <w:szCs w:val="17"/>
        <w:lang w:val="ca-ES" w:eastAsia="en-US" w:bidi="ar-SA"/>
      </w:rPr>
    </w:lvl>
    <w:lvl w:ilvl="2" w:tplc="E8C8C080">
      <w:numFmt w:val="bullet"/>
      <w:lvlText w:val="•"/>
      <w:lvlJc w:val="left"/>
      <w:pPr>
        <w:ind w:left="3489" w:hanging="316"/>
      </w:pPr>
      <w:rPr>
        <w:rFonts w:hint="default"/>
        <w:lang w:val="ca-ES" w:eastAsia="en-US" w:bidi="ar-SA"/>
      </w:rPr>
    </w:lvl>
    <w:lvl w:ilvl="3" w:tplc="98E05226">
      <w:numFmt w:val="bullet"/>
      <w:lvlText w:val="•"/>
      <w:lvlJc w:val="left"/>
      <w:pPr>
        <w:ind w:left="4399" w:hanging="316"/>
      </w:pPr>
      <w:rPr>
        <w:rFonts w:hint="default"/>
        <w:lang w:val="ca-ES" w:eastAsia="en-US" w:bidi="ar-SA"/>
      </w:rPr>
    </w:lvl>
    <w:lvl w:ilvl="4" w:tplc="FFC0FF10">
      <w:numFmt w:val="bullet"/>
      <w:lvlText w:val="•"/>
      <w:lvlJc w:val="left"/>
      <w:pPr>
        <w:ind w:left="5309" w:hanging="316"/>
      </w:pPr>
      <w:rPr>
        <w:rFonts w:hint="default"/>
        <w:lang w:val="ca-ES" w:eastAsia="en-US" w:bidi="ar-SA"/>
      </w:rPr>
    </w:lvl>
    <w:lvl w:ilvl="5" w:tplc="BC0C8B26">
      <w:numFmt w:val="bullet"/>
      <w:lvlText w:val="•"/>
      <w:lvlJc w:val="left"/>
      <w:pPr>
        <w:ind w:left="6218" w:hanging="316"/>
      </w:pPr>
      <w:rPr>
        <w:rFonts w:hint="default"/>
        <w:lang w:val="ca-ES" w:eastAsia="en-US" w:bidi="ar-SA"/>
      </w:rPr>
    </w:lvl>
    <w:lvl w:ilvl="6" w:tplc="D8829E5E">
      <w:numFmt w:val="bullet"/>
      <w:lvlText w:val="•"/>
      <w:lvlJc w:val="left"/>
      <w:pPr>
        <w:ind w:left="7128" w:hanging="316"/>
      </w:pPr>
      <w:rPr>
        <w:rFonts w:hint="default"/>
        <w:lang w:val="ca-ES" w:eastAsia="en-US" w:bidi="ar-SA"/>
      </w:rPr>
    </w:lvl>
    <w:lvl w:ilvl="7" w:tplc="F7D435A0">
      <w:numFmt w:val="bullet"/>
      <w:lvlText w:val="•"/>
      <w:lvlJc w:val="left"/>
      <w:pPr>
        <w:ind w:left="8038" w:hanging="316"/>
      </w:pPr>
      <w:rPr>
        <w:rFonts w:hint="default"/>
        <w:lang w:val="ca-ES" w:eastAsia="en-US" w:bidi="ar-SA"/>
      </w:rPr>
    </w:lvl>
    <w:lvl w:ilvl="8" w:tplc="86B8C652">
      <w:numFmt w:val="bullet"/>
      <w:lvlText w:val="•"/>
      <w:lvlJc w:val="left"/>
      <w:pPr>
        <w:ind w:left="8947" w:hanging="316"/>
      </w:pPr>
      <w:rPr>
        <w:rFonts w:hint="default"/>
        <w:lang w:val="ca-ES" w:eastAsia="en-US" w:bidi="ar-SA"/>
      </w:rPr>
    </w:lvl>
  </w:abstractNum>
  <w:num w:numId="1" w16cid:durableId="112893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30"/>
    <w:rsid w:val="0005539A"/>
    <w:rsid w:val="000A77E9"/>
    <w:rsid w:val="0010132D"/>
    <w:rsid w:val="001F5DC0"/>
    <w:rsid w:val="003A0211"/>
    <w:rsid w:val="003A5BA6"/>
    <w:rsid w:val="004B0AFC"/>
    <w:rsid w:val="004B17A7"/>
    <w:rsid w:val="00551E39"/>
    <w:rsid w:val="00564930"/>
    <w:rsid w:val="006122A5"/>
    <w:rsid w:val="00625581"/>
    <w:rsid w:val="0070554D"/>
    <w:rsid w:val="008E1233"/>
    <w:rsid w:val="00932AF6"/>
    <w:rsid w:val="009803B5"/>
    <w:rsid w:val="00996100"/>
    <w:rsid w:val="009B4DE5"/>
    <w:rsid w:val="009E0220"/>
    <w:rsid w:val="00A9612E"/>
    <w:rsid w:val="00B27196"/>
    <w:rsid w:val="00B7537C"/>
    <w:rsid w:val="00BC7300"/>
    <w:rsid w:val="00C92EC7"/>
    <w:rsid w:val="00D2455A"/>
    <w:rsid w:val="00DE330A"/>
    <w:rsid w:val="00EA4C29"/>
    <w:rsid w:val="00F926BC"/>
    <w:rsid w:val="00F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3E41"/>
  <w15:chartTrackingRefBased/>
  <w15:docId w15:val="{91E55805-C851-447E-99AB-91A022D1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93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49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49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49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49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49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49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49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49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49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49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4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49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5649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49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49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493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564930"/>
    <w:rPr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4930"/>
    <w:rPr>
      <w:rFonts w:ascii="Arial MT" w:eastAsia="Arial MT" w:hAnsi="Arial MT" w:cs="Arial MT"/>
      <w:sz w:val="17"/>
      <w:szCs w:val="17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649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930"/>
    <w:rPr>
      <w:rFonts w:ascii="Arial MT" w:eastAsia="Arial MT" w:hAnsi="Arial MT" w:cs="Arial MT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649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930"/>
    <w:rPr>
      <w:rFonts w:ascii="Arial MT" w:eastAsia="Arial MT" w:hAnsi="Arial MT" w:cs="Arial 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3712</Characters>
  <Application>Microsoft Office Word</Application>
  <DocSecurity>0</DocSecurity>
  <Lines>30</Lines>
  <Paragraphs>8</Paragraphs>
  <ScaleCrop>false</ScaleCrop>
  <Company>Bisbat de Vic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Sandra Herce</cp:lastModifiedBy>
  <cp:revision>2</cp:revision>
  <dcterms:created xsi:type="dcterms:W3CDTF">2025-06-10T12:30:00Z</dcterms:created>
  <dcterms:modified xsi:type="dcterms:W3CDTF">2025-06-10T12:30:00Z</dcterms:modified>
</cp:coreProperties>
</file>