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BD7" w:rsidRPr="00EF077D" w:rsidRDefault="00F73BD7" w:rsidP="00F73BD7">
      <w:pPr>
        <w:pStyle w:val="Ttulo3"/>
        <w:rPr>
          <w:lang w:eastAsia="zh-CN"/>
        </w:rPr>
      </w:pPr>
      <w:bookmarkStart w:id="0" w:name="_Toc193198351"/>
      <w:bookmarkStart w:id="1" w:name="_Hlk197676778"/>
      <w:bookmarkStart w:id="2" w:name="_GoBack"/>
      <w:r w:rsidRPr="00EF077D">
        <w:rPr>
          <w:lang w:eastAsia="zh-CN"/>
        </w:rPr>
        <w:t>ANNEX VII. Model per adscripció de mitjans personals</w:t>
      </w:r>
      <w:bookmarkEnd w:id="0"/>
    </w:p>
    <w:bookmarkEnd w:id="2"/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  <w:r w:rsidRPr="00EF077D">
        <w:rPr>
          <w:rFonts w:cs="Arial"/>
          <w:b/>
          <w:bCs/>
          <w:lang w:eastAsia="zh-CN"/>
        </w:rPr>
        <w:t>DECLARACIÓ RESPONSABLE D’ADSCRIPCIÓ DE MITJANS PERSONALS</w:t>
      </w:r>
    </w:p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El/La Sr/a ………… amb número de  DNI ................. actuant en nom propi / en representació      de ...................</w:t>
      </w:r>
      <w:r w:rsidRPr="00EF077D">
        <w:rPr>
          <w:rFonts w:cs="Arial"/>
          <w:bCs/>
          <w:lang w:eastAsia="zh-CN"/>
        </w:rPr>
        <w:tab/>
        <w:t>amb CIF ............. , amb domicili a efectes de notificació al carrer</w:t>
      </w:r>
      <w:r w:rsidRPr="00EF077D">
        <w:rPr>
          <w:rFonts w:cs="Arial"/>
          <w:bCs/>
          <w:lang w:eastAsia="zh-CN"/>
        </w:rPr>
        <w:tab/>
        <w:t>,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número ............ de ............... CP ...............,  adreça electrònica</w:t>
      </w:r>
      <w:r w:rsidRPr="00EF077D">
        <w:rPr>
          <w:rFonts w:cs="Arial"/>
          <w:bCs/>
          <w:lang w:eastAsia="zh-CN"/>
        </w:rPr>
        <w:tab/>
        <w:t>, de la qual actua en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 xml:space="preserve">qualitat de (administrador únic, solidari o mancomunat o apoderat solidari o mancomunat), 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/>
          <w:bCs/>
          <w:lang w:eastAsia="zh-CN"/>
        </w:rPr>
        <w:t>Es compromet</w:t>
      </w:r>
      <w:r w:rsidRPr="00EF077D">
        <w:rPr>
          <w:rFonts w:cs="Arial"/>
          <w:bCs/>
          <w:lang w:eastAsia="zh-CN"/>
        </w:rPr>
        <w:t xml:space="preserve">: 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A l’adscripció permanent de l’equip tècnic d’execució del contracte, durant la totalitat de la seva vigència, de la relació d</w:t>
      </w:r>
      <w:r>
        <w:rPr>
          <w:rFonts w:cs="Arial"/>
          <w:bCs/>
          <w:lang w:eastAsia="zh-CN"/>
        </w:rPr>
        <w:t xml:space="preserve">’especialistes o </w:t>
      </w:r>
      <w:r w:rsidRPr="00EF077D">
        <w:rPr>
          <w:rFonts w:cs="Arial"/>
          <w:bCs/>
          <w:lang w:eastAsia="zh-CN"/>
        </w:rPr>
        <w:t xml:space="preserve">tècnics (*) següents: 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sym w:font="Symbol" w:char="F0B7"/>
      </w:r>
      <w:r w:rsidRPr="00EF077D">
        <w:rPr>
          <w:rFonts w:cs="Arial"/>
          <w:bCs/>
          <w:lang w:eastAsia="zh-CN"/>
        </w:rPr>
        <w:t xml:space="preserve"> </w:t>
      </w:r>
      <w:r>
        <w:rPr>
          <w:rFonts w:cs="Arial"/>
          <w:b/>
          <w:bCs/>
          <w:lang w:eastAsia="zh-CN"/>
        </w:rPr>
        <w:t>Cap de seguretat</w:t>
      </w:r>
      <w:r w:rsidRPr="00EF077D">
        <w:rPr>
          <w:rFonts w:cs="Arial"/>
          <w:bCs/>
          <w:lang w:eastAsia="zh-CN"/>
        </w:rPr>
        <w:t xml:space="preserve">. </w:t>
      </w:r>
      <w:r>
        <w:rPr>
          <w:rFonts w:cs="Arial"/>
          <w:bCs/>
          <w:lang w:eastAsia="zh-CN"/>
        </w:rPr>
        <w:t xml:space="preserve">Haurà de ser personal propi </w:t>
      </w:r>
      <w:r w:rsidRPr="008A4187">
        <w:rPr>
          <w:lang w:eastAsia="ca-ES"/>
        </w:rPr>
        <w:t>i amb la formació que contempla la Llei 5/2014, de 4 d’abril, de seguretat privada, que contempla, en el seu article 29, per als caps i/o directors de seguretat, o bé un títol universitari oficial de grau en l’àmbit de la seguretat que acrediti l’adquisició de les competències que es determinin, o bé el títol del curs de direcció de seguretat, reconegut pel Ministeri de l’Interior</w:t>
      </w:r>
      <w:r w:rsidRPr="00227AD2">
        <w:rPr>
          <w:rFonts w:cs="Arial"/>
          <w:bCs/>
          <w:lang w:eastAsia="zh-CN"/>
        </w:rPr>
        <w:t>.</w:t>
      </w:r>
      <w:r>
        <w:rPr>
          <w:rFonts w:cs="Arial"/>
          <w:bCs/>
          <w:lang w:eastAsia="zh-CN"/>
        </w:rPr>
        <w:t xml:space="preserve"> </w:t>
      </w:r>
      <w:r w:rsidRPr="00EF077D">
        <w:rPr>
          <w:rFonts w:cs="Arial"/>
          <w:bCs/>
          <w:lang w:eastAsia="zh-CN"/>
        </w:rPr>
        <w:t xml:space="preserve">Es requerirà que l’experiència que s’estipula en els criteris de millora de la present licitació correspongui a la mateixa persona (**) que actuarà efectivament com a </w:t>
      </w:r>
      <w:r>
        <w:rPr>
          <w:rFonts w:cs="Arial"/>
          <w:bCs/>
          <w:lang w:eastAsia="zh-CN"/>
        </w:rPr>
        <w:t xml:space="preserve">cap de seguretat (responsable tècnic) </w:t>
      </w:r>
      <w:r w:rsidRPr="00EF077D">
        <w:rPr>
          <w:rFonts w:cs="Arial"/>
          <w:bCs/>
          <w:lang w:eastAsia="zh-CN"/>
        </w:rPr>
        <w:t xml:space="preserve">en </w:t>
      </w:r>
      <w:r>
        <w:rPr>
          <w:rFonts w:cs="Arial"/>
          <w:bCs/>
          <w:lang w:eastAsia="zh-CN"/>
        </w:rPr>
        <w:t>aquest</w:t>
      </w:r>
      <w:r w:rsidRPr="00EF077D">
        <w:rPr>
          <w:rFonts w:cs="Arial"/>
          <w:bCs/>
          <w:lang w:eastAsia="zh-CN"/>
        </w:rPr>
        <w:t xml:space="preserve"> contracte de servei de </w:t>
      </w:r>
      <w:r>
        <w:rPr>
          <w:rFonts w:cs="Arial"/>
          <w:bCs/>
          <w:lang w:eastAsia="zh-CN"/>
        </w:rPr>
        <w:t>manteniment</w:t>
      </w:r>
      <w:r w:rsidRPr="00EF077D">
        <w:rPr>
          <w:rFonts w:cs="Arial"/>
          <w:bCs/>
        </w:rPr>
        <w:t>.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Default="00F73BD7" w:rsidP="00F73BD7">
      <w:pPr>
        <w:suppressAutoHyphens/>
      </w:pPr>
      <w:r w:rsidRPr="00EF077D">
        <w:rPr>
          <w:rFonts w:cs="Arial"/>
          <w:bCs/>
          <w:lang w:eastAsia="zh-CN"/>
        </w:rPr>
        <w:sym w:font="Symbol" w:char="F0B7"/>
      </w:r>
      <w:r w:rsidRPr="00EF077D">
        <w:rPr>
          <w:rFonts w:cs="Arial"/>
          <w:bCs/>
          <w:lang w:eastAsia="zh-CN"/>
        </w:rPr>
        <w:t xml:space="preserve"> </w:t>
      </w:r>
      <w:r>
        <w:rPr>
          <w:rFonts w:cs="Arial"/>
          <w:b/>
          <w:bCs/>
          <w:lang w:eastAsia="zh-CN"/>
        </w:rPr>
        <w:t>Personal especialitzat</w:t>
      </w:r>
      <w:r w:rsidRPr="00EF077D">
        <w:rPr>
          <w:rFonts w:cs="Arial"/>
          <w:bCs/>
          <w:lang w:eastAsia="zh-CN"/>
        </w:rPr>
        <w:t xml:space="preserve">. </w:t>
      </w:r>
      <w:r w:rsidRPr="008A4187">
        <w:rPr>
          <w:lang w:eastAsia="ca-ES"/>
        </w:rPr>
        <w:t xml:space="preserve">El personal adscrit al servei haurà d’estar acreditat, almenys, com a vigilant de seguretat i haurà de ser el necessari i exigible per </w:t>
      </w:r>
      <w:r>
        <w:rPr>
          <w:lang w:eastAsia="ca-ES"/>
        </w:rPr>
        <w:t xml:space="preserve">la naturalesa del servei (es prestarà amb armes de foc) i per </w:t>
      </w:r>
      <w:r w:rsidRPr="008A4187">
        <w:rPr>
          <w:lang w:eastAsia="ca-ES"/>
        </w:rPr>
        <w:t>l’organització logística</w:t>
      </w:r>
      <w:r w:rsidRPr="008C52EC">
        <w:t xml:space="preserve">, </w:t>
      </w:r>
      <w:r w:rsidRPr="008A4187">
        <w:rPr>
          <w:lang w:eastAsia="ca-ES"/>
        </w:rPr>
        <w:t xml:space="preserve">tenint en compte els </w:t>
      </w:r>
      <w:r>
        <w:rPr>
          <w:lang w:eastAsia="ca-ES"/>
        </w:rPr>
        <w:t>professionals</w:t>
      </w:r>
      <w:r w:rsidRPr="008A4187">
        <w:rPr>
          <w:lang w:eastAsia="ca-ES"/>
        </w:rPr>
        <w:t xml:space="preserve"> necessaris per garantir el desenvolupament del servei</w:t>
      </w:r>
      <w:r>
        <w:rPr>
          <w:lang w:eastAsia="ca-ES"/>
        </w:rPr>
        <w:t>, en què s’inclou un membre operatiu que disposi dels permisos adequats per a la conducció d’aquest tipus de vehicles.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 xml:space="preserve">(*) L’empresa proposada com adjudicatària haurà d’acreditar la formació i experiència de les persones que formaran part de l’equip tècnic en els termes establerts en el plec de bases tècniques d’aquesta licitació. Aquesta acreditació constarà, com a mínim, del currículum amb tot l’historial professional. 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 xml:space="preserve">(**) Es considera obligació contractual essencial i, per tant, el seu incompliment comportaria la resolució del contracte, el compromís </w:t>
      </w:r>
      <w:r>
        <w:rPr>
          <w:rFonts w:cs="Arial"/>
          <w:bCs/>
          <w:lang w:eastAsia="zh-CN"/>
        </w:rPr>
        <w:t>d’</w:t>
      </w:r>
      <w:r w:rsidRPr="00EF077D">
        <w:rPr>
          <w:rFonts w:cs="Arial"/>
          <w:bCs/>
          <w:lang w:eastAsia="zh-CN"/>
        </w:rPr>
        <w:t xml:space="preserve">adscripció, durant la totalitat de la seva vigència, de l’equip tècnic que el contractista s’ha compromès a adscriure a l’execució dels treballs, que necessàriament ha de complir amb els requisits establerts en aquest plec. 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 xml:space="preserve">Malgrat això, si per motius sobrevinguts i imprevistos al moment de formular la proposta el contractista sol·licita la seva substitució, </w:t>
      </w:r>
      <w:proofErr w:type="spellStart"/>
      <w:r>
        <w:rPr>
          <w:rFonts w:cs="Arial"/>
          <w:bCs/>
          <w:lang w:eastAsia="zh-CN"/>
        </w:rPr>
        <w:t>VNG</w:t>
      </w:r>
      <w:proofErr w:type="spellEnd"/>
      <w:r>
        <w:rPr>
          <w:rFonts w:cs="Arial"/>
          <w:bCs/>
          <w:lang w:eastAsia="zh-CN"/>
        </w:rPr>
        <w:t xml:space="preserve"> aparcaments</w:t>
      </w:r>
      <w:r w:rsidRPr="00EF077D">
        <w:rPr>
          <w:rFonts w:cs="Arial"/>
          <w:bCs/>
          <w:lang w:eastAsia="zh-CN"/>
        </w:rPr>
        <w:t xml:space="preserve"> podrà autoritzar expressament aquest canvi, sempre que: el contractista justifiqui degudament la causa excepcional que l'impedeix mantenir l'adscripció al que es va comprometre i que la persona o persones proposades tinguin una qualificació i perfil professional equivalents als oferts. En qualsevol cas, és </w:t>
      </w:r>
      <w:proofErr w:type="spellStart"/>
      <w:r>
        <w:rPr>
          <w:rFonts w:cs="Arial"/>
          <w:bCs/>
          <w:lang w:eastAsia="zh-CN"/>
        </w:rPr>
        <w:t>VNG</w:t>
      </w:r>
      <w:proofErr w:type="spellEnd"/>
      <w:r>
        <w:rPr>
          <w:rFonts w:cs="Arial"/>
          <w:bCs/>
          <w:lang w:eastAsia="zh-CN"/>
        </w:rPr>
        <w:t xml:space="preserve"> aparcaments</w:t>
      </w:r>
      <w:r w:rsidRPr="00EF077D">
        <w:rPr>
          <w:rFonts w:cs="Arial"/>
          <w:bCs/>
          <w:lang w:eastAsia="zh-CN"/>
        </w:rPr>
        <w:t xml:space="preserve"> qui ha de valorar si concorren aquestes circumstàncies i resoldrà motivadament sobre l'acceptació de la substitució o bé la resolució del contracte per incompliment d'aquesta obligació essencial.</w:t>
      </w:r>
    </w:p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 xml:space="preserve">I per a què consti, signo aquesta declaració responsable. 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(lloc i data)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Signatura del/de la declarant i de l’empresa licitadora</w:t>
      </w:r>
    </w:p>
    <w:p w:rsidR="00B07F83" w:rsidRDefault="00F73BD7" w:rsidP="00B07F83">
      <w:pPr>
        <w:suppressAutoHyphens/>
        <w:rPr>
          <w:rFonts w:cs="Arial"/>
          <w:bCs/>
          <w:szCs w:val="24"/>
          <w:u w:val="single"/>
          <w:lang w:eastAsia="zh-CN"/>
        </w:rPr>
      </w:pPr>
      <w:r w:rsidRPr="00EF077D">
        <w:rPr>
          <w:rFonts w:cs="Arial"/>
          <w:bCs/>
          <w:lang w:eastAsia="zh-CN"/>
        </w:rPr>
        <w:t>(Nom i càrrec)</w:t>
      </w:r>
      <w:bookmarkStart w:id="3" w:name="_Toc193198352"/>
    </w:p>
    <w:bookmarkEnd w:id="3"/>
    <w:bookmarkEnd w:id="1"/>
    <w:sectPr w:rsidR="00B07F83" w:rsidSect="00B625E9">
      <w:headerReference w:type="default" r:id="rId7"/>
      <w:footerReference w:type="even" r:id="rId8"/>
      <w:footerReference w:type="default" r:id="rId9"/>
      <w:pgSz w:w="11906" w:h="16838" w:code="9"/>
      <w:pgMar w:top="2268" w:right="1361" w:bottom="2268" w:left="136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8FB" w:rsidRDefault="006D40A6">
      <w:r>
        <w:separator/>
      </w:r>
    </w:p>
  </w:endnote>
  <w:endnote w:type="continuationSeparator" w:id="0">
    <w:p w:rsidR="003F08FB" w:rsidRDefault="006D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end"/>
    </w:r>
  </w:p>
  <w:p w:rsidR="0034367B" w:rsidRPr="00EF077D" w:rsidRDefault="00874B1F" w:rsidP="00A27F38">
    <w:pPr>
      <w:pStyle w:val="Piedepgina"/>
      <w:ind w:right="360"/>
    </w:pPr>
  </w:p>
  <w:p w:rsidR="0034367B" w:rsidRPr="00EF077D" w:rsidRDefault="00874B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separate"/>
    </w:r>
    <w:r w:rsidRPr="00EF077D">
      <w:rPr>
        <w:rStyle w:val="Nmerodepgina"/>
      </w:rPr>
      <w:t>23</w:t>
    </w:r>
    <w:r w:rsidRPr="00EF077D">
      <w:rPr>
        <w:rStyle w:val="Nmerodepgina"/>
      </w:rPr>
      <w:fldChar w:fldCharType="end"/>
    </w:r>
  </w:p>
  <w:p w:rsidR="0034367B" w:rsidRPr="00EF077D" w:rsidRDefault="00874B1F" w:rsidP="00471869">
    <w:pPr>
      <w:jc w:val="center"/>
    </w:pPr>
  </w:p>
  <w:p w:rsidR="0034367B" w:rsidRPr="00EF077D" w:rsidRDefault="00874B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8FB" w:rsidRDefault="006D40A6">
      <w:r>
        <w:separator/>
      </w:r>
    </w:p>
  </w:footnote>
  <w:footnote w:type="continuationSeparator" w:id="0">
    <w:p w:rsidR="003F08FB" w:rsidRDefault="006D4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>
    <w:pPr>
      <w:pStyle w:val="Encabezado"/>
    </w:pPr>
    <w:r w:rsidRPr="00EF077D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F49D2" wp14:editId="398FDA93">
              <wp:simplePos x="0" y="0"/>
              <wp:positionH relativeFrom="column">
                <wp:posOffset>4705985</wp:posOffset>
              </wp:positionH>
              <wp:positionV relativeFrom="paragraph">
                <wp:posOffset>685165</wp:posOffset>
              </wp:positionV>
              <wp:extent cx="1104900" cy="34290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7B" w:rsidRPr="00EF077D" w:rsidRDefault="00874B1F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F49D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0.55pt;margin-top:53.95pt;width:8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Rzsg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" filled="f" stroked="f">
              <v:textbox>
                <w:txbxContent>
                  <w:p w:rsidR="0034367B" w:rsidRPr="00EF077D" w:rsidRDefault="00874B1F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4367B" w:rsidRPr="00EF077D" w:rsidRDefault="00B07F83">
    <w:r w:rsidRPr="00EF077D">
      <w:rPr>
        <w:rFonts w:cs="Arial"/>
        <w:b/>
        <w:i/>
        <w:noProof/>
        <w:sz w:val="22"/>
        <w:szCs w:val="22"/>
      </w:rPr>
      <w:drawing>
        <wp:inline distT="0" distB="0" distL="0" distR="0" wp14:anchorId="5EC118B6" wp14:editId="30DDD9C1">
          <wp:extent cx="1400175" cy="695325"/>
          <wp:effectExtent l="0" t="0" r="9525" b="9525"/>
          <wp:docPr id="199034513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4C4"/>
    <w:multiLevelType w:val="hybridMultilevel"/>
    <w:tmpl w:val="AD587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77EAC"/>
    <w:multiLevelType w:val="hybridMultilevel"/>
    <w:tmpl w:val="A3BE457E"/>
    <w:lvl w:ilvl="0" w:tplc="89367060">
      <w:start w:val="1"/>
      <w:numFmt w:val="lowerLetter"/>
      <w:lvlText w:val="%1)"/>
      <w:lvlJc w:val="left"/>
      <w:pPr>
        <w:ind w:left="340" w:hanging="1016"/>
      </w:pPr>
      <w:rPr>
        <w:rFonts w:ascii="Liberation Sans" w:eastAsia="Liberation Sans" w:hAnsi="Liberation Sans" w:cs="Liberation Sans" w:hint="default"/>
        <w:spacing w:val="-31"/>
        <w:w w:val="100"/>
        <w:sz w:val="22"/>
        <w:szCs w:val="22"/>
        <w:lang w:val="ca-ES" w:eastAsia="en-US" w:bidi="ar-SA"/>
      </w:rPr>
    </w:lvl>
    <w:lvl w:ilvl="1" w:tplc="8CB2ED60">
      <w:numFmt w:val="bullet"/>
      <w:lvlText w:val="•"/>
      <w:lvlJc w:val="left"/>
      <w:pPr>
        <w:ind w:left="1280" w:hanging="1016"/>
      </w:pPr>
      <w:rPr>
        <w:rFonts w:hint="default"/>
        <w:lang w:val="ca-ES" w:eastAsia="en-US" w:bidi="ar-SA"/>
      </w:rPr>
    </w:lvl>
    <w:lvl w:ilvl="2" w:tplc="FF9A3FCA">
      <w:numFmt w:val="bullet"/>
      <w:lvlText w:val="•"/>
      <w:lvlJc w:val="left"/>
      <w:pPr>
        <w:ind w:left="2268" w:hanging="1016"/>
      </w:pPr>
      <w:rPr>
        <w:rFonts w:hint="default"/>
        <w:lang w:val="ca-ES" w:eastAsia="en-US" w:bidi="ar-SA"/>
      </w:rPr>
    </w:lvl>
    <w:lvl w:ilvl="3" w:tplc="7C38ED9E">
      <w:numFmt w:val="bullet"/>
      <w:lvlText w:val="•"/>
      <w:lvlJc w:val="left"/>
      <w:pPr>
        <w:ind w:left="3257" w:hanging="1016"/>
      </w:pPr>
      <w:rPr>
        <w:rFonts w:hint="default"/>
        <w:lang w:val="ca-ES" w:eastAsia="en-US" w:bidi="ar-SA"/>
      </w:rPr>
    </w:lvl>
    <w:lvl w:ilvl="4" w:tplc="65E0A2AC">
      <w:numFmt w:val="bullet"/>
      <w:lvlText w:val="•"/>
      <w:lvlJc w:val="left"/>
      <w:pPr>
        <w:ind w:left="4246" w:hanging="1016"/>
      </w:pPr>
      <w:rPr>
        <w:rFonts w:hint="default"/>
        <w:lang w:val="ca-ES" w:eastAsia="en-US" w:bidi="ar-SA"/>
      </w:rPr>
    </w:lvl>
    <w:lvl w:ilvl="5" w:tplc="0B749CD4">
      <w:numFmt w:val="bullet"/>
      <w:lvlText w:val="•"/>
      <w:lvlJc w:val="left"/>
      <w:pPr>
        <w:ind w:left="5235" w:hanging="1016"/>
      </w:pPr>
      <w:rPr>
        <w:rFonts w:hint="default"/>
        <w:lang w:val="ca-ES" w:eastAsia="en-US" w:bidi="ar-SA"/>
      </w:rPr>
    </w:lvl>
    <w:lvl w:ilvl="6" w:tplc="F7CE2CD8">
      <w:numFmt w:val="bullet"/>
      <w:lvlText w:val="•"/>
      <w:lvlJc w:val="left"/>
      <w:pPr>
        <w:ind w:left="6224" w:hanging="1016"/>
      </w:pPr>
      <w:rPr>
        <w:rFonts w:hint="default"/>
        <w:lang w:val="ca-ES" w:eastAsia="en-US" w:bidi="ar-SA"/>
      </w:rPr>
    </w:lvl>
    <w:lvl w:ilvl="7" w:tplc="BC28E7E8">
      <w:numFmt w:val="bullet"/>
      <w:lvlText w:val="•"/>
      <w:lvlJc w:val="left"/>
      <w:pPr>
        <w:ind w:left="7213" w:hanging="1016"/>
      </w:pPr>
      <w:rPr>
        <w:rFonts w:hint="default"/>
        <w:lang w:val="ca-ES" w:eastAsia="en-US" w:bidi="ar-SA"/>
      </w:rPr>
    </w:lvl>
    <w:lvl w:ilvl="8" w:tplc="68B2FF48">
      <w:numFmt w:val="bullet"/>
      <w:lvlText w:val="•"/>
      <w:lvlJc w:val="left"/>
      <w:pPr>
        <w:ind w:left="8202" w:hanging="1016"/>
      </w:pPr>
      <w:rPr>
        <w:rFonts w:hint="default"/>
        <w:lang w:val="ca-ES" w:eastAsia="en-US" w:bidi="ar-SA"/>
      </w:rPr>
    </w:lvl>
  </w:abstractNum>
  <w:abstractNum w:abstractNumId="2" w15:restartNumberingAfterBreak="0">
    <w:nsid w:val="67474E27"/>
    <w:multiLevelType w:val="hybridMultilevel"/>
    <w:tmpl w:val="F2B0E562"/>
    <w:lvl w:ilvl="0" w:tplc="98CAF2CE">
      <w:start w:val="1"/>
      <w:numFmt w:val="lowerLetter"/>
      <w:lvlText w:val="%1)"/>
      <w:lvlJc w:val="left"/>
      <w:pPr>
        <w:ind w:left="340" w:hanging="328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8FFAE594">
      <w:numFmt w:val="bullet"/>
      <w:lvlText w:val="•"/>
      <w:lvlJc w:val="left"/>
      <w:pPr>
        <w:ind w:left="1324" w:hanging="328"/>
      </w:pPr>
      <w:rPr>
        <w:rFonts w:hint="default"/>
        <w:lang w:val="ca-ES" w:eastAsia="en-US" w:bidi="ar-SA"/>
      </w:rPr>
    </w:lvl>
    <w:lvl w:ilvl="2" w:tplc="F9F4CAC8">
      <w:numFmt w:val="bullet"/>
      <w:lvlText w:val="•"/>
      <w:lvlJc w:val="left"/>
      <w:pPr>
        <w:ind w:left="2308" w:hanging="328"/>
      </w:pPr>
      <w:rPr>
        <w:rFonts w:hint="default"/>
        <w:lang w:val="ca-ES" w:eastAsia="en-US" w:bidi="ar-SA"/>
      </w:rPr>
    </w:lvl>
    <w:lvl w:ilvl="3" w:tplc="D34A3696">
      <w:numFmt w:val="bullet"/>
      <w:lvlText w:val="•"/>
      <w:lvlJc w:val="left"/>
      <w:pPr>
        <w:ind w:left="3292" w:hanging="328"/>
      </w:pPr>
      <w:rPr>
        <w:rFonts w:hint="default"/>
        <w:lang w:val="ca-ES" w:eastAsia="en-US" w:bidi="ar-SA"/>
      </w:rPr>
    </w:lvl>
    <w:lvl w:ilvl="4" w:tplc="9E42C02E">
      <w:numFmt w:val="bullet"/>
      <w:lvlText w:val="•"/>
      <w:lvlJc w:val="left"/>
      <w:pPr>
        <w:ind w:left="4276" w:hanging="328"/>
      </w:pPr>
      <w:rPr>
        <w:rFonts w:hint="default"/>
        <w:lang w:val="ca-ES" w:eastAsia="en-US" w:bidi="ar-SA"/>
      </w:rPr>
    </w:lvl>
    <w:lvl w:ilvl="5" w:tplc="49C80FD0">
      <w:numFmt w:val="bullet"/>
      <w:lvlText w:val="•"/>
      <w:lvlJc w:val="left"/>
      <w:pPr>
        <w:ind w:left="5260" w:hanging="328"/>
      </w:pPr>
      <w:rPr>
        <w:rFonts w:hint="default"/>
        <w:lang w:val="ca-ES" w:eastAsia="en-US" w:bidi="ar-SA"/>
      </w:rPr>
    </w:lvl>
    <w:lvl w:ilvl="6" w:tplc="FB5CC53A">
      <w:numFmt w:val="bullet"/>
      <w:lvlText w:val="•"/>
      <w:lvlJc w:val="left"/>
      <w:pPr>
        <w:ind w:left="6244" w:hanging="328"/>
      </w:pPr>
      <w:rPr>
        <w:rFonts w:hint="default"/>
        <w:lang w:val="ca-ES" w:eastAsia="en-US" w:bidi="ar-SA"/>
      </w:rPr>
    </w:lvl>
    <w:lvl w:ilvl="7" w:tplc="CDEC8848">
      <w:numFmt w:val="bullet"/>
      <w:lvlText w:val="•"/>
      <w:lvlJc w:val="left"/>
      <w:pPr>
        <w:ind w:left="7228" w:hanging="328"/>
      </w:pPr>
      <w:rPr>
        <w:rFonts w:hint="default"/>
        <w:lang w:val="ca-ES" w:eastAsia="en-US" w:bidi="ar-SA"/>
      </w:rPr>
    </w:lvl>
    <w:lvl w:ilvl="8" w:tplc="A67EA9D4">
      <w:numFmt w:val="bullet"/>
      <w:lvlText w:val="•"/>
      <w:lvlJc w:val="left"/>
      <w:pPr>
        <w:ind w:left="8212" w:hanging="328"/>
      </w:pPr>
      <w:rPr>
        <w:rFonts w:hint="default"/>
        <w:lang w:val="ca-ES" w:eastAsia="en-US" w:bidi="ar-SA"/>
      </w:rPr>
    </w:lvl>
  </w:abstractNum>
  <w:abstractNum w:abstractNumId="3" w15:restartNumberingAfterBreak="0">
    <w:nsid w:val="6A323B83"/>
    <w:multiLevelType w:val="hybridMultilevel"/>
    <w:tmpl w:val="A33E2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D7"/>
    <w:rsid w:val="003F08FB"/>
    <w:rsid w:val="006D40A6"/>
    <w:rsid w:val="00874B1F"/>
    <w:rsid w:val="00B07F83"/>
    <w:rsid w:val="00B31AF4"/>
    <w:rsid w:val="00CD0044"/>
    <w:rsid w:val="00F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EC53A-64E3-494A-B4E0-6AFF481E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BD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F73BD7"/>
    <w:pPr>
      <w:widowControl w:val="0"/>
      <w:autoSpaceDE w:val="0"/>
      <w:autoSpaceDN w:val="0"/>
      <w:ind w:left="864" w:hanging="864"/>
      <w:jc w:val="left"/>
      <w:outlineLvl w:val="1"/>
    </w:pPr>
    <w:rPr>
      <w:rFonts w:eastAsia="Arial" w:cs="Arial"/>
      <w:b/>
      <w:bCs/>
      <w:szCs w:val="23"/>
      <w:lang w:val="en-US" w:eastAsia="en-US"/>
    </w:rPr>
  </w:style>
  <w:style w:type="paragraph" w:styleId="Ttulo3">
    <w:name w:val="heading 3"/>
    <w:basedOn w:val="Normal"/>
    <w:next w:val="Normal"/>
    <w:link w:val="Ttulo3Car1"/>
    <w:qFormat/>
    <w:rsid w:val="00F73BD7"/>
    <w:pPr>
      <w:keepNext/>
      <w:jc w:val="left"/>
      <w:outlineLvl w:val="2"/>
    </w:pPr>
    <w:rPr>
      <w:rFonts w:cs="Arial"/>
      <w:bCs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3BD7"/>
    <w:rPr>
      <w:rFonts w:ascii="Arial" w:eastAsia="Arial" w:hAnsi="Arial" w:cs="Arial"/>
      <w:b/>
      <w:bCs/>
      <w:sz w:val="20"/>
      <w:szCs w:val="23"/>
      <w:lang w:val="en-US"/>
    </w:rPr>
  </w:style>
  <w:style w:type="character" w:customStyle="1" w:styleId="Ttulo3Car">
    <w:name w:val="Título 3 Car"/>
    <w:basedOn w:val="Fuentedeprrafopredeter"/>
    <w:uiPriority w:val="9"/>
    <w:semiHidden/>
    <w:rsid w:val="00F73B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F73B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73BD7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F73B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73BD7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qFormat/>
    <w:rsid w:val="00F73BD7"/>
    <w:rPr>
      <w:rFonts w:cs="Arial"/>
      <w:b/>
      <w:bCs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73BD7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styleId="Nmerodepgina">
    <w:name w:val="page number"/>
    <w:basedOn w:val="Fuentedeprrafopredeter"/>
    <w:rsid w:val="00F73BD7"/>
  </w:style>
  <w:style w:type="character" w:customStyle="1" w:styleId="Ttulo3Car1">
    <w:name w:val="Título 3 Car1"/>
    <w:link w:val="Ttulo3"/>
    <w:rsid w:val="00F73BD7"/>
    <w:rPr>
      <w:rFonts w:ascii="Arial" w:eastAsia="Times New Roman" w:hAnsi="Arial" w:cs="Arial"/>
      <w:bCs/>
      <w:sz w:val="20"/>
      <w:szCs w:val="24"/>
      <w:u w:val="single"/>
      <w:lang w:eastAsia="es-E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F73BD7"/>
    <w:pPr>
      <w:widowControl w:val="0"/>
      <w:autoSpaceDE w:val="0"/>
      <w:autoSpaceDN w:val="0"/>
      <w:ind w:left="872" w:hanging="864"/>
    </w:pPr>
    <w:rPr>
      <w:rFonts w:eastAsia="Arial" w:cs="Arial"/>
      <w:sz w:val="22"/>
      <w:szCs w:val="22"/>
      <w:lang w:val="en-US" w:eastAsia="en-US"/>
    </w:r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locked/>
    <w:rsid w:val="00F73BD7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Vilar</dc:creator>
  <cp:keywords/>
  <dc:description/>
  <cp:lastModifiedBy>David Vilar</cp:lastModifiedBy>
  <cp:revision>2</cp:revision>
  <dcterms:created xsi:type="dcterms:W3CDTF">2025-05-09T07:53:00Z</dcterms:created>
  <dcterms:modified xsi:type="dcterms:W3CDTF">2025-05-09T07:53:00Z</dcterms:modified>
</cp:coreProperties>
</file>