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DD1" w:rsidRDefault="00697DD1" w:rsidP="00697DD1">
      <w:pPr>
        <w:widowControl w:val="0"/>
        <w:autoSpaceDE w:val="0"/>
        <w:autoSpaceDN w:val="0"/>
        <w:adjustRightInd w:val="0"/>
        <w:spacing w:line="288" w:lineRule="auto"/>
        <w:jc w:val="left"/>
        <w:rPr>
          <w:rFonts w:cs="MinionPro-Regular"/>
          <w:color w:val="000000"/>
          <w:szCs w:val="22"/>
        </w:rPr>
      </w:pPr>
      <w:bookmarkStart w:id="0" w:name="_GoBack"/>
      <w:bookmarkEnd w:id="0"/>
    </w:p>
    <w:p w:rsidR="00697DD1" w:rsidRDefault="00697DD1" w:rsidP="00697DD1">
      <w:pPr>
        <w:widowControl w:val="0"/>
        <w:autoSpaceDE w:val="0"/>
        <w:autoSpaceDN w:val="0"/>
        <w:adjustRightInd w:val="0"/>
        <w:spacing w:line="288" w:lineRule="auto"/>
        <w:jc w:val="left"/>
        <w:rPr>
          <w:rFonts w:cs="MinionPro-Regular"/>
          <w:color w:val="000000"/>
          <w:szCs w:val="22"/>
        </w:rPr>
      </w:pPr>
    </w:p>
    <w:p w:rsidR="00697DD1" w:rsidRDefault="00697DD1" w:rsidP="00697DD1">
      <w:pPr>
        <w:widowControl w:val="0"/>
        <w:autoSpaceDE w:val="0"/>
        <w:autoSpaceDN w:val="0"/>
        <w:adjustRightInd w:val="0"/>
        <w:spacing w:line="288" w:lineRule="auto"/>
        <w:jc w:val="left"/>
        <w:rPr>
          <w:rFonts w:cs="MinionPro-Regular"/>
          <w:color w:val="000000"/>
          <w:szCs w:val="22"/>
        </w:rPr>
      </w:pPr>
    </w:p>
    <w:p w:rsidR="00697DD1" w:rsidRDefault="00697DD1" w:rsidP="00697DD1">
      <w:pPr>
        <w:widowControl w:val="0"/>
        <w:autoSpaceDE w:val="0"/>
        <w:autoSpaceDN w:val="0"/>
        <w:adjustRightInd w:val="0"/>
        <w:spacing w:line="288" w:lineRule="auto"/>
        <w:jc w:val="left"/>
        <w:rPr>
          <w:rFonts w:cs="MinionPro-Regular"/>
          <w:color w:val="000000"/>
          <w:szCs w:val="22"/>
        </w:rPr>
      </w:pPr>
    </w:p>
    <w:p w:rsidR="00697DD1" w:rsidRDefault="00697DD1" w:rsidP="00697DD1">
      <w:pPr>
        <w:widowControl w:val="0"/>
        <w:autoSpaceDE w:val="0"/>
        <w:autoSpaceDN w:val="0"/>
        <w:adjustRightInd w:val="0"/>
        <w:spacing w:line="288" w:lineRule="auto"/>
        <w:jc w:val="left"/>
        <w:rPr>
          <w:rFonts w:cs="MinionPro-Regular"/>
          <w:color w:val="000000"/>
          <w:szCs w:val="22"/>
        </w:rPr>
      </w:pPr>
    </w:p>
    <w:p w:rsidR="00697DD1" w:rsidRDefault="00697DD1" w:rsidP="00697DD1">
      <w:pPr>
        <w:widowControl w:val="0"/>
        <w:autoSpaceDE w:val="0"/>
        <w:autoSpaceDN w:val="0"/>
        <w:adjustRightInd w:val="0"/>
        <w:spacing w:line="288" w:lineRule="auto"/>
        <w:jc w:val="left"/>
        <w:rPr>
          <w:rFonts w:cs="MinionPro-Regular"/>
          <w:color w:val="000000"/>
          <w:szCs w:val="22"/>
        </w:rPr>
      </w:pPr>
    </w:p>
    <w:p w:rsidR="00697DD1" w:rsidRDefault="00697DD1" w:rsidP="00697DD1">
      <w:pPr>
        <w:widowControl w:val="0"/>
        <w:autoSpaceDE w:val="0"/>
        <w:autoSpaceDN w:val="0"/>
        <w:adjustRightInd w:val="0"/>
        <w:spacing w:line="288" w:lineRule="auto"/>
        <w:jc w:val="left"/>
        <w:rPr>
          <w:rFonts w:cs="MinionPro-Regular"/>
          <w:color w:val="000000"/>
          <w:szCs w:val="22"/>
        </w:rPr>
      </w:pPr>
    </w:p>
    <w:p w:rsidR="00697DD1" w:rsidRDefault="00697DD1" w:rsidP="00697DD1">
      <w:pPr>
        <w:widowControl w:val="0"/>
        <w:autoSpaceDE w:val="0"/>
        <w:autoSpaceDN w:val="0"/>
        <w:adjustRightInd w:val="0"/>
        <w:spacing w:line="288" w:lineRule="auto"/>
        <w:jc w:val="left"/>
        <w:rPr>
          <w:rFonts w:cs="MinionPro-Regular"/>
          <w:color w:val="000000"/>
          <w:szCs w:val="22"/>
        </w:rPr>
      </w:pPr>
    </w:p>
    <w:p w:rsidR="00697DD1" w:rsidRDefault="00697DD1" w:rsidP="00697DD1">
      <w:pPr>
        <w:widowControl w:val="0"/>
        <w:autoSpaceDE w:val="0"/>
        <w:autoSpaceDN w:val="0"/>
        <w:adjustRightInd w:val="0"/>
        <w:spacing w:line="288" w:lineRule="auto"/>
        <w:jc w:val="left"/>
        <w:rPr>
          <w:rFonts w:cs="MinionPro-Regular"/>
          <w:color w:val="000000"/>
          <w:szCs w:val="22"/>
        </w:rPr>
      </w:pPr>
    </w:p>
    <w:p w:rsidR="00697DD1" w:rsidRDefault="00697DD1" w:rsidP="00697DD1">
      <w:pPr>
        <w:widowControl w:val="0"/>
        <w:autoSpaceDE w:val="0"/>
        <w:autoSpaceDN w:val="0"/>
        <w:adjustRightInd w:val="0"/>
        <w:spacing w:line="288" w:lineRule="auto"/>
        <w:jc w:val="left"/>
        <w:rPr>
          <w:rFonts w:cs="MinionPro-Regular"/>
          <w:color w:val="000000"/>
          <w:szCs w:val="22"/>
        </w:rPr>
      </w:pPr>
    </w:p>
    <w:p w:rsidR="00697DD1" w:rsidRDefault="00697DD1" w:rsidP="00697DD1">
      <w:pPr>
        <w:widowControl w:val="0"/>
        <w:autoSpaceDE w:val="0"/>
        <w:autoSpaceDN w:val="0"/>
        <w:adjustRightInd w:val="0"/>
        <w:spacing w:line="288" w:lineRule="auto"/>
        <w:jc w:val="left"/>
        <w:rPr>
          <w:rFonts w:cs="MinionPro-Regular"/>
          <w:color w:val="000000"/>
          <w:szCs w:val="22"/>
        </w:rPr>
      </w:pPr>
    </w:p>
    <w:p w:rsidR="00697DD1" w:rsidRDefault="00C559C9" w:rsidP="00697DD1">
      <w:pPr>
        <w:widowControl w:val="0"/>
        <w:autoSpaceDE w:val="0"/>
        <w:autoSpaceDN w:val="0"/>
        <w:adjustRightInd w:val="0"/>
        <w:spacing w:line="288" w:lineRule="auto"/>
        <w:jc w:val="center"/>
        <w:rPr>
          <w:rFonts w:cs="MinionPro-Regular"/>
          <w:color w:val="000000"/>
          <w:szCs w:val="22"/>
        </w:rPr>
      </w:pPr>
      <w:r>
        <w:rPr>
          <w:rFonts w:cs="MinionPro-Regular"/>
          <w:noProof/>
          <w:color w:val="000000"/>
          <w:szCs w:val="22"/>
          <w:lang w:val="es-ES"/>
        </w:rPr>
        <w:drawing>
          <wp:inline distT="0" distB="0" distL="0" distR="0">
            <wp:extent cx="3009900" cy="933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697DD1" w:rsidRDefault="00697DD1" w:rsidP="00697DD1">
      <w:pPr>
        <w:widowControl w:val="0"/>
        <w:autoSpaceDE w:val="0"/>
        <w:autoSpaceDN w:val="0"/>
        <w:adjustRightInd w:val="0"/>
        <w:spacing w:line="288" w:lineRule="auto"/>
        <w:jc w:val="left"/>
        <w:rPr>
          <w:rFonts w:cs="MinionPro-Regular"/>
          <w:color w:val="000000"/>
          <w:szCs w:val="22"/>
        </w:rPr>
      </w:pPr>
    </w:p>
    <w:p w:rsidR="00697DD1" w:rsidRDefault="00C559C9" w:rsidP="00697DD1">
      <w:pPr>
        <w:jc w:val="center"/>
        <w:rPr>
          <w:noProof/>
          <w:szCs w:val="22"/>
          <w:lang w:eastAsia="ca-ES"/>
        </w:rPr>
      </w:pPr>
      <w:r>
        <w:rPr>
          <w:noProof/>
          <w:szCs w:val="22"/>
          <w:lang w:val="es-ES"/>
        </w:rPr>
        <w:drawing>
          <wp:inline distT="0" distB="0" distL="0" distR="0">
            <wp:extent cx="3086100" cy="838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697DD1" w:rsidRDefault="00697DD1" w:rsidP="00697DD1">
      <w:pPr>
        <w:jc w:val="center"/>
        <w:rPr>
          <w:noProof/>
          <w:szCs w:val="22"/>
          <w:lang w:eastAsia="ca-ES"/>
        </w:rPr>
      </w:pPr>
    </w:p>
    <w:p w:rsidR="00697DD1" w:rsidRDefault="00697DD1" w:rsidP="00697DD1">
      <w:pPr>
        <w:jc w:val="center"/>
        <w:rPr>
          <w:noProof/>
          <w:szCs w:val="22"/>
          <w:lang w:eastAsia="ca-ES"/>
        </w:rPr>
      </w:pPr>
    </w:p>
    <w:p w:rsidR="00697DD1" w:rsidRDefault="00697DD1" w:rsidP="00697DD1">
      <w:pPr>
        <w:jc w:val="center"/>
        <w:rPr>
          <w:noProof/>
          <w:szCs w:val="22"/>
          <w:lang w:eastAsia="ca-ES"/>
        </w:rPr>
      </w:pPr>
    </w:p>
    <w:p w:rsidR="00697DD1" w:rsidRDefault="00697DD1" w:rsidP="00697DD1">
      <w:pPr>
        <w:jc w:val="center"/>
        <w:rPr>
          <w:noProof/>
          <w:szCs w:val="22"/>
          <w:lang w:eastAsia="ca-ES"/>
        </w:rPr>
      </w:pPr>
    </w:p>
    <w:p w:rsidR="00697DD1" w:rsidRDefault="00697DD1" w:rsidP="00697DD1">
      <w:pPr>
        <w:jc w:val="center"/>
        <w:rPr>
          <w:noProof/>
          <w:szCs w:val="22"/>
          <w:lang w:eastAsia="ca-ES"/>
        </w:rPr>
      </w:pPr>
    </w:p>
    <w:p w:rsidR="00697DD1" w:rsidRDefault="00697DD1" w:rsidP="00697DD1">
      <w:pPr>
        <w:jc w:val="center"/>
        <w:rPr>
          <w:b/>
          <w:bCs/>
          <w:sz w:val="32"/>
          <w:szCs w:val="32"/>
        </w:rPr>
      </w:pPr>
      <w:r>
        <w:rPr>
          <w:b/>
          <w:sz w:val="32"/>
          <w:szCs w:val="32"/>
        </w:rPr>
        <w:t xml:space="preserve">PLEC DE CLÀUSULES ADMINISTRATIVES PARTICULARS PER A LA CONTRACTACIÓ DEL </w:t>
      </w:r>
      <w:r w:rsidR="00343B26">
        <w:rPr>
          <w:b/>
          <w:sz w:val="32"/>
          <w:szCs w:val="32"/>
        </w:rPr>
        <w:t>SUBMINISTRAMENT MITJANÇANT LLOGUER D’ELEMENTS DE MOTIUS LLUMINOSOS DE NADAL</w:t>
      </w:r>
    </w:p>
    <w:p w:rsidR="00697DD1" w:rsidRDefault="00697DD1" w:rsidP="00697DD1">
      <w:pPr>
        <w:jc w:val="left"/>
        <w:rPr>
          <w:b/>
          <w:sz w:val="32"/>
          <w:szCs w:val="32"/>
        </w:rPr>
      </w:pPr>
    </w:p>
    <w:p w:rsidR="00697DD1" w:rsidRDefault="00697DD1" w:rsidP="00697DD1">
      <w:pPr>
        <w:jc w:val="left"/>
        <w:rPr>
          <w:b/>
          <w:sz w:val="32"/>
          <w:szCs w:val="32"/>
        </w:rPr>
      </w:pPr>
    </w:p>
    <w:p w:rsidR="00697DD1" w:rsidRDefault="00697DD1" w:rsidP="00697DD1">
      <w:pPr>
        <w:jc w:val="left"/>
        <w:rPr>
          <w:b/>
          <w:sz w:val="32"/>
          <w:szCs w:val="32"/>
        </w:rPr>
      </w:pPr>
    </w:p>
    <w:p w:rsidR="00697DD1" w:rsidRDefault="00697DD1" w:rsidP="00697DD1">
      <w:pPr>
        <w:jc w:val="left"/>
        <w:rPr>
          <w:b/>
          <w:sz w:val="32"/>
          <w:szCs w:val="32"/>
        </w:rPr>
      </w:pPr>
      <w:r>
        <w:rPr>
          <w:b/>
          <w:sz w:val="32"/>
          <w:szCs w:val="32"/>
        </w:rPr>
        <w:t>Procediment obert ordinari</w:t>
      </w:r>
    </w:p>
    <w:p w:rsidR="00697DD1" w:rsidRDefault="00697DD1" w:rsidP="00697DD1">
      <w:pPr>
        <w:jc w:val="left"/>
        <w:rPr>
          <w:b/>
          <w:sz w:val="32"/>
          <w:szCs w:val="32"/>
        </w:rPr>
      </w:pPr>
      <w:r>
        <w:rPr>
          <w:b/>
          <w:sz w:val="32"/>
          <w:szCs w:val="32"/>
        </w:rPr>
        <w:t>Expedient: C174-2024-1</w:t>
      </w:r>
      <w:r w:rsidR="00343B26">
        <w:rPr>
          <w:b/>
          <w:sz w:val="32"/>
          <w:szCs w:val="32"/>
        </w:rPr>
        <w:t>513</w:t>
      </w:r>
      <w:r>
        <w:rPr>
          <w:b/>
          <w:sz w:val="32"/>
          <w:szCs w:val="32"/>
        </w:rPr>
        <w:t xml:space="preserve"> </w:t>
      </w:r>
      <w:r>
        <w:rPr>
          <w:b/>
          <w:sz w:val="32"/>
          <w:szCs w:val="32"/>
        </w:rPr>
        <w:br w:type="page"/>
      </w:r>
    </w:p>
    <w:p w:rsidR="00343B26" w:rsidRDefault="00697DD1" w:rsidP="00343B26">
      <w:pPr>
        <w:widowControl w:val="0"/>
        <w:suppressAutoHyphens/>
        <w:autoSpaceDE w:val="0"/>
        <w:rPr>
          <w:rFonts w:cs="Arial"/>
          <w:kern w:val="2"/>
          <w:szCs w:val="22"/>
          <w:lang w:eastAsia="zh-CN"/>
        </w:rPr>
      </w:pPr>
      <w:r>
        <w:rPr>
          <w:b/>
          <w:szCs w:val="22"/>
        </w:rPr>
        <w:t xml:space="preserve">PLEC DE CLÀUSULES ADMINISTRATIVES PARTICULARS PER A LA CONTRACTACIÓ DEL </w:t>
      </w:r>
      <w:r w:rsidR="00343B26">
        <w:rPr>
          <w:rFonts w:cs="Arial"/>
          <w:b/>
          <w:kern w:val="2"/>
          <w:szCs w:val="22"/>
          <w:lang w:eastAsia="zh-CN"/>
        </w:rPr>
        <w:t>SUBMINISTRAMENT MITJANÇANT LLOGUER D'ELEMENTS DE MOTIUS LLUMINOSOS DE NADAL</w:t>
      </w:r>
    </w:p>
    <w:p w:rsidR="00697DD1" w:rsidRDefault="00697DD1" w:rsidP="00697DD1">
      <w:pPr>
        <w:jc w:val="center"/>
        <w:rPr>
          <w:b/>
          <w:szCs w:val="22"/>
        </w:rPr>
      </w:pPr>
    </w:p>
    <w:p w:rsidR="00697DD1" w:rsidRDefault="00697DD1" w:rsidP="00697DD1">
      <w:pPr>
        <w:jc w:val="left"/>
        <w:rPr>
          <w:b/>
          <w:szCs w:val="22"/>
        </w:rPr>
      </w:pPr>
    </w:p>
    <w:p w:rsidR="00697DD1" w:rsidRDefault="00697DD1" w:rsidP="00697DD1">
      <w:pPr>
        <w:jc w:val="left"/>
        <w:rPr>
          <w:b/>
          <w:szCs w:val="22"/>
        </w:rPr>
      </w:pPr>
    </w:p>
    <w:p w:rsidR="00697DD1" w:rsidRDefault="00697DD1" w:rsidP="00697DD1">
      <w:pPr>
        <w:jc w:val="left"/>
        <w:rPr>
          <w:b/>
          <w:szCs w:val="22"/>
        </w:rPr>
      </w:pPr>
      <w:r>
        <w:rPr>
          <w:b/>
          <w:szCs w:val="22"/>
        </w:rPr>
        <w:t>I. ASPECTES GENERALS DEL CONTRACTE</w:t>
      </w:r>
    </w:p>
    <w:p w:rsidR="00697DD1" w:rsidRDefault="00697DD1" w:rsidP="00697DD1">
      <w:pPr>
        <w:jc w:val="left"/>
        <w:rPr>
          <w:b/>
          <w:szCs w:val="22"/>
        </w:rPr>
      </w:pPr>
    </w:p>
    <w:p w:rsidR="00697DD1" w:rsidRDefault="00697DD1" w:rsidP="00697DD1">
      <w:pPr>
        <w:numPr>
          <w:ilvl w:val="0"/>
          <w:numId w:val="3"/>
        </w:numPr>
        <w:contextualSpacing/>
        <w:jc w:val="left"/>
        <w:rPr>
          <w:b/>
          <w:szCs w:val="22"/>
        </w:rPr>
      </w:pPr>
      <w:r>
        <w:rPr>
          <w:b/>
          <w:szCs w:val="22"/>
        </w:rPr>
        <w:t>Objecte del contracte i divisió en lots</w:t>
      </w:r>
    </w:p>
    <w:p w:rsidR="00697DD1" w:rsidRDefault="00697DD1" w:rsidP="00697DD1">
      <w:pPr>
        <w:rPr>
          <w:b/>
          <w:szCs w:val="22"/>
        </w:rPr>
      </w:pPr>
    </w:p>
    <w:p w:rsidR="00343B26" w:rsidRDefault="00343B26" w:rsidP="00343B26">
      <w:pPr>
        <w:autoSpaceDE w:val="0"/>
        <w:autoSpaceDN w:val="0"/>
        <w:adjustRightInd w:val="0"/>
        <w:rPr>
          <w:rFonts w:eastAsia="Verdana" w:cs="Arial"/>
          <w:kern w:val="2"/>
          <w:szCs w:val="22"/>
          <w:lang w:eastAsia="zh-CN"/>
        </w:rPr>
      </w:pPr>
      <w:r>
        <w:rPr>
          <w:rFonts w:eastAsia="Verdana" w:cs="Arial"/>
          <w:kern w:val="2"/>
          <w:szCs w:val="22"/>
          <w:lang w:eastAsia="zh-CN"/>
        </w:rPr>
        <w:t xml:space="preserve">L’objecte del contracte és el subministrament </w:t>
      </w:r>
      <w:r>
        <w:rPr>
          <w:rFonts w:eastAsia="Verdana" w:cs="Arial"/>
          <w:kern w:val="2"/>
          <w:szCs w:val="22"/>
          <w:lang w:val="es-ES" w:eastAsia="zh-CN"/>
        </w:rPr>
        <w:t xml:space="preserve">mitjançant lloguer </w:t>
      </w:r>
      <w:r>
        <w:rPr>
          <w:rFonts w:eastAsia="Verdana" w:cs="Arial"/>
          <w:kern w:val="2"/>
          <w:szCs w:val="22"/>
          <w:lang w:eastAsia="zh-CN"/>
        </w:rPr>
        <w:t>d’elements i formes decoratives per a la il·luminació i guarniment de diversos espais públics per les festes de Nadal a Premià de Mar.</w:t>
      </w:r>
    </w:p>
    <w:p w:rsidR="00697DD1" w:rsidRDefault="00697DD1" w:rsidP="00697DD1">
      <w:pPr>
        <w:widowControl w:val="0"/>
        <w:tabs>
          <w:tab w:val="left" w:pos="707"/>
        </w:tabs>
        <w:suppressAutoHyphens/>
        <w:autoSpaceDE w:val="0"/>
        <w:textAlignment w:val="baseline"/>
        <w:rPr>
          <w:rFonts w:cs="Verdana"/>
          <w:szCs w:val="22"/>
          <w:lang w:eastAsia="ca-ES"/>
        </w:rPr>
      </w:pPr>
    </w:p>
    <w:p w:rsidR="00697DD1" w:rsidRDefault="00697DD1" w:rsidP="00697DD1">
      <w:pPr>
        <w:rPr>
          <w:szCs w:val="22"/>
        </w:rPr>
      </w:pPr>
      <w:r>
        <w:rPr>
          <w:szCs w:val="22"/>
        </w:rPr>
        <w:t>L’objecte del contracte està compost de les prestacions i subprestacions següents:</w:t>
      </w:r>
    </w:p>
    <w:p w:rsidR="00697DD1" w:rsidRDefault="00697DD1" w:rsidP="00697DD1">
      <w:pPr>
        <w:rPr>
          <w:szCs w:val="22"/>
        </w:rPr>
      </w:pPr>
    </w:p>
    <w:p w:rsidR="00343B26" w:rsidRDefault="00343B26" w:rsidP="00343B26">
      <w:pPr>
        <w:widowControl w:val="0"/>
        <w:tabs>
          <w:tab w:val="left" w:pos="707"/>
        </w:tabs>
        <w:suppressAutoHyphens/>
        <w:autoSpaceDE w:val="0"/>
        <w:rPr>
          <w:rFonts w:eastAsia="Verdana" w:cs="Verdana"/>
          <w:kern w:val="2"/>
          <w:szCs w:val="22"/>
          <w:lang w:eastAsia="zh-CN"/>
        </w:rPr>
      </w:pPr>
      <w:r>
        <w:rPr>
          <w:rFonts w:eastAsia="Verdana" w:cs="Arial"/>
          <w:kern w:val="2"/>
          <w:szCs w:val="22"/>
          <w:lang w:eastAsia="zh-CN"/>
        </w:rPr>
        <w:t>El lloguer de les llums de Nadal per a les campanyes de nadal 2025-2026, 2026-2027, i 2027-2028 i 2028-2029 d’acord amb la relació d’espais, característiques, quantitats i calendaris especificats a la documentació tècnica.</w:t>
      </w:r>
    </w:p>
    <w:p w:rsidR="00697DD1" w:rsidRDefault="00697DD1" w:rsidP="00697DD1">
      <w:pPr>
        <w:rPr>
          <w:rFonts w:eastAsia="Verdana" w:cs="Arial"/>
          <w:kern w:val="2"/>
          <w:szCs w:val="22"/>
          <w:lang w:eastAsia="zh-CN"/>
        </w:rPr>
      </w:pPr>
    </w:p>
    <w:p w:rsidR="00343B26" w:rsidRDefault="00343B26" w:rsidP="00343B26">
      <w:pPr>
        <w:widowControl w:val="0"/>
        <w:tabs>
          <w:tab w:val="left" w:pos="707"/>
        </w:tabs>
        <w:suppressAutoHyphens/>
        <w:autoSpaceDE w:val="0"/>
        <w:rPr>
          <w:rFonts w:eastAsia="Verdana" w:cs="Arial"/>
          <w:kern w:val="2"/>
          <w:szCs w:val="22"/>
          <w:lang w:eastAsia="zh-CN"/>
        </w:rPr>
      </w:pPr>
      <w:r>
        <w:rPr>
          <w:rFonts w:eastAsia="Verdana" w:cs="Arial"/>
          <w:kern w:val="2"/>
          <w:szCs w:val="22"/>
          <w:lang w:eastAsia="zh-CN"/>
        </w:rPr>
        <w:t>Donada les característiques del present contracte, no afecta a la accessibilitat de les persones físiques, incloses les persones amb discapacitat.</w:t>
      </w:r>
    </w:p>
    <w:p w:rsidR="00343B26" w:rsidRDefault="00343B26" w:rsidP="00697DD1">
      <w:pPr>
        <w:rPr>
          <w:rFonts w:cs="Verdana"/>
          <w:szCs w:val="22"/>
          <w:lang w:eastAsia="ca-ES"/>
        </w:rPr>
      </w:pPr>
    </w:p>
    <w:p w:rsidR="00343B26" w:rsidRDefault="00343B26" w:rsidP="00343B26">
      <w:pPr>
        <w:tabs>
          <w:tab w:val="left" w:pos="707"/>
        </w:tabs>
        <w:suppressAutoHyphens/>
        <w:rPr>
          <w:rFonts w:cs="Arial"/>
          <w:kern w:val="2"/>
          <w:szCs w:val="22"/>
          <w:lang w:eastAsia="zh-CN"/>
        </w:rPr>
      </w:pPr>
      <w:r>
        <w:rPr>
          <w:rFonts w:cs="Arial"/>
          <w:kern w:val="2"/>
          <w:szCs w:val="22"/>
          <w:lang w:eastAsia="zh-CN"/>
        </w:rPr>
        <w:t>No escau la divisió en lots de l’objecte del contracte perquè:</w:t>
      </w:r>
    </w:p>
    <w:p w:rsidR="00343B26" w:rsidRDefault="00343B26" w:rsidP="00343B26">
      <w:pPr>
        <w:tabs>
          <w:tab w:val="left" w:pos="707"/>
        </w:tabs>
        <w:suppressAutoHyphens/>
        <w:rPr>
          <w:rFonts w:cs="Arial"/>
          <w:kern w:val="2"/>
          <w:szCs w:val="22"/>
          <w:lang w:eastAsia="zh-CN"/>
        </w:rPr>
      </w:pPr>
    </w:p>
    <w:p w:rsidR="00343B26" w:rsidRDefault="00343B26" w:rsidP="00343B26">
      <w:pPr>
        <w:widowControl w:val="0"/>
        <w:suppressAutoHyphens/>
        <w:autoSpaceDE w:val="0"/>
        <w:rPr>
          <w:rFonts w:cs="Arial"/>
          <w:kern w:val="2"/>
          <w:szCs w:val="22"/>
          <w:lang w:eastAsia="zh-CN"/>
        </w:rPr>
      </w:pPr>
      <w:r>
        <w:rPr>
          <w:rFonts w:cs="Arial"/>
          <w:kern w:val="2"/>
          <w:szCs w:val="22"/>
          <w:lang w:eastAsia="zh-CN"/>
        </w:rPr>
        <w:t>Es considera que l’objecte pretén un únic objectiu i és necessari un subministrament en règim de lloguer de motius i llums de Nadal que permeti una estratègia conjunta per a la millora de la gestió del subministrament, que no facilitaria la divisió per lots. Segons l’Art.99.3 b) LCSP s’ajusta en el fet que la realització independent de les diverses prestacions compreses en l’objecte el contracte en dificulti l’execució correcta des del punt de vista tècnic; o bé que el risc per a l’execució correcta del contracte procedeixi de la naturalesa del seu objecte, en implicar la necessitat de coordinar l’execució de les diferents prestacions, qüestió que es podria veure impossibilitada per la seva divisió en lots i l’execució per una pluralitat de contractistes diferents.</w:t>
      </w:r>
    </w:p>
    <w:p w:rsidR="00343B26" w:rsidRDefault="00343B26" w:rsidP="00697DD1">
      <w:pPr>
        <w:rPr>
          <w:rFonts w:cs="Verdana"/>
          <w:szCs w:val="22"/>
          <w:lang w:eastAsia="ca-ES"/>
        </w:rPr>
      </w:pPr>
    </w:p>
    <w:p w:rsidR="00697DD1" w:rsidRDefault="00697DD1" w:rsidP="00697DD1">
      <w:pPr>
        <w:rPr>
          <w:rFonts w:cs="Verdana"/>
          <w:szCs w:val="22"/>
          <w:lang w:eastAsia="ca-ES"/>
        </w:rPr>
      </w:pPr>
      <w:r>
        <w:rPr>
          <w:rFonts w:cs="Verdana"/>
          <w:szCs w:val="22"/>
          <w:lang w:eastAsia="ca-ES"/>
        </w:rPr>
        <w:t xml:space="preserve">L’objecte del contracte </w:t>
      </w:r>
      <w:r>
        <w:rPr>
          <w:rFonts w:cs="Verdana"/>
          <w:b/>
          <w:szCs w:val="22"/>
          <w:lang w:eastAsia="ca-ES"/>
        </w:rPr>
        <w:t>No comporta el tractament de dades</w:t>
      </w:r>
      <w:r>
        <w:rPr>
          <w:rFonts w:cs="Verdana"/>
          <w:szCs w:val="22"/>
          <w:lang w:eastAsia="ca-ES"/>
        </w:rPr>
        <w:t xml:space="preserve"> </w:t>
      </w:r>
    </w:p>
    <w:p w:rsidR="00697DD1" w:rsidRDefault="00697DD1" w:rsidP="00697DD1">
      <w:pPr>
        <w:rPr>
          <w:rFonts w:cs="Verdana"/>
          <w:szCs w:val="22"/>
          <w:lang w:eastAsia="ca-ES"/>
        </w:rPr>
      </w:pPr>
    </w:p>
    <w:p w:rsidR="00697DD1" w:rsidRDefault="00697DD1" w:rsidP="00697DD1">
      <w:pPr>
        <w:rPr>
          <w:szCs w:val="22"/>
        </w:rPr>
      </w:pPr>
      <w:r>
        <w:rPr>
          <w:szCs w:val="22"/>
        </w:rPr>
        <w:t>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és:</w:t>
      </w:r>
    </w:p>
    <w:p w:rsidR="00697DD1" w:rsidRDefault="00697DD1" w:rsidP="00697DD1">
      <w:pPr>
        <w:rPr>
          <w:szCs w:val="22"/>
        </w:rPr>
      </w:pPr>
    </w:p>
    <w:p w:rsidR="00343B26" w:rsidRDefault="00343B26" w:rsidP="00343B26">
      <w:pPr>
        <w:widowControl w:val="0"/>
        <w:numPr>
          <w:ilvl w:val="0"/>
          <w:numId w:val="24"/>
        </w:numPr>
        <w:tabs>
          <w:tab w:val="clear" w:pos="0"/>
          <w:tab w:val="num" w:pos="-360"/>
          <w:tab w:val="left" w:pos="707"/>
        </w:tabs>
        <w:suppressAutoHyphens/>
        <w:autoSpaceDE w:val="0"/>
        <w:ind w:left="360"/>
        <w:jc w:val="left"/>
        <w:rPr>
          <w:rFonts w:eastAsia="Verdana" w:cs="Verdana"/>
          <w:kern w:val="2"/>
          <w:szCs w:val="22"/>
          <w:lang w:eastAsia="zh-CN"/>
        </w:rPr>
      </w:pPr>
      <w:r>
        <w:rPr>
          <w:rFonts w:eastAsia="Verdana" w:cs="Arial"/>
          <w:kern w:val="2"/>
          <w:szCs w:val="22"/>
          <w:lang w:val="es-ES" w:eastAsia="zh-CN"/>
        </w:rPr>
        <w:t xml:space="preserve">CPV: 31527200-8 llums per </w:t>
      </w:r>
      <w:r>
        <w:rPr>
          <w:rFonts w:cs="Arial"/>
          <w:kern w:val="2"/>
          <w:szCs w:val="22"/>
          <w:lang w:eastAsia="zh-CN"/>
        </w:rPr>
        <w:t xml:space="preserve">enllumenat </w:t>
      </w:r>
      <w:r>
        <w:rPr>
          <w:rFonts w:eastAsia="Verdana" w:cs="Arial"/>
          <w:kern w:val="2"/>
          <w:szCs w:val="22"/>
          <w:lang w:val="es-ES" w:eastAsia="zh-CN"/>
        </w:rPr>
        <w:t>exterior</w:t>
      </w:r>
      <w:r>
        <w:rPr>
          <w:rFonts w:eastAsia="Verdana" w:cs="Arial"/>
          <w:kern w:val="2"/>
          <w:szCs w:val="22"/>
          <w:lang w:eastAsia="zh-CN"/>
        </w:rPr>
        <w:t>.</w:t>
      </w:r>
    </w:p>
    <w:p w:rsidR="00343B26" w:rsidRDefault="00343B26" w:rsidP="00343B26">
      <w:pPr>
        <w:widowControl w:val="0"/>
        <w:tabs>
          <w:tab w:val="left" w:pos="707"/>
        </w:tabs>
        <w:suppressAutoHyphens/>
        <w:autoSpaceDE w:val="0"/>
        <w:rPr>
          <w:rFonts w:eastAsia="Verdana" w:cs="Arial"/>
          <w:b/>
          <w:bCs/>
          <w:kern w:val="2"/>
          <w:szCs w:val="22"/>
          <w:lang w:eastAsia="zh-CN"/>
        </w:rPr>
      </w:pPr>
    </w:p>
    <w:p w:rsidR="00343B26" w:rsidRDefault="00343B26" w:rsidP="00343B26">
      <w:pPr>
        <w:rPr>
          <w:szCs w:val="22"/>
        </w:rPr>
      </w:pPr>
      <w:r>
        <w:rPr>
          <w:szCs w:val="22"/>
        </w:rPr>
        <w:lastRenderedPageBreak/>
        <w:t>Aquest contracte té incidència sobre els ODS de l’Agenda 2030 de les Nacions Unides</w:t>
      </w:r>
      <w:r>
        <w:rPr>
          <w:szCs w:val="22"/>
          <w:vertAlign w:val="superscript"/>
        </w:rPr>
        <w:t xml:space="preserve"> </w:t>
      </w:r>
      <w:r>
        <w:rPr>
          <w:szCs w:val="22"/>
        </w:rPr>
        <w:t>següents:</w:t>
      </w:r>
    </w:p>
    <w:p w:rsidR="00343B26" w:rsidRDefault="00343B26" w:rsidP="00343B26">
      <w:pPr>
        <w:rPr>
          <w:szCs w:val="22"/>
        </w:rPr>
      </w:pPr>
    </w:p>
    <w:p w:rsidR="00343B26" w:rsidRDefault="00C559C9" w:rsidP="00343B26">
      <w:pPr>
        <w:widowControl w:val="0"/>
        <w:tabs>
          <w:tab w:val="left" w:pos="707"/>
        </w:tabs>
        <w:suppressAutoHyphens/>
        <w:autoSpaceDE w:val="0"/>
        <w:rPr>
          <w:rFonts w:ascii="Calibri" w:eastAsia="Calibri" w:hAnsi="Calibri"/>
          <w:noProof/>
          <w:szCs w:val="22"/>
          <w:lang w:val="es-ES"/>
        </w:rPr>
      </w:pPr>
      <w:r>
        <w:rPr>
          <w:rFonts w:ascii="Calibri" w:eastAsia="Calibri" w:hAnsi="Calibri"/>
          <w:noProof/>
          <w:szCs w:val="22"/>
          <w:lang w:val="es-ES"/>
        </w:rPr>
        <w:drawing>
          <wp:inline distT="0" distB="0" distL="0" distR="0">
            <wp:extent cx="1200150" cy="1200150"/>
            <wp:effectExtent l="0" t="0" r="0" b="0"/>
            <wp:docPr id="3" name="Imagen 3" descr="Treball decent i creixement econòmic - ODS - Diputació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eball decent i creixement econòmic - ODS - Diputació de Barcelo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00343B26">
        <w:rPr>
          <w:rFonts w:ascii="Calibri" w:eastAsia="Calibri" w:hAnsi="Calibri"/>
          <w:noProof/>
          <w:szCs w:val="22"/>
          <w:lang w:val="es-ES"/>
        </w:rPr>
        <w:t xml:space="preserve">  </w:t>
      </w:r>
      <w:r>
        <w:rPr>
          <w:noProof/>
          <w:lang w:val="es-ES"/>
        </w:rPr>
        <w:drawing>
          <wp:inline distT="0" distB="0" distL="0" distR="0">
            <wp:extent cx="1209675" cy="1209675"/>
            <wp:effectExtent l="0" t="0" r="9525" b="9525"/>
            <wp:docPr id="4" name="Imagen 4" descr="12. Garantir modalitats de consum i producció sostenibles | Consell  Comarcal del Gar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 Garantir modalitats de consum i producció sostenibles | Consell  Comarcal del Garra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rsidR="00343B26" w:rsidRDefault="00343B26" w:rsidP="00343B26">
      <w:pPr>
        <w:widowControl w:val="0"/>
        <w:tabs>
          <w:tab w:val="left" w:pos="707"/>
        </w:tabs>
        <w:suppressAutoHyphens/>
        <w:autoSpaceDE w:val="0"/>
        <w:rPr>
          <w:rFonts w:ascii="Calibri" w:eastAsia="Calibri" w:hAnsi="Calibri"/>
          <w:noProof/>
          <w:szCs w:val="22"/>
          <w:lang w:val="es-ES"/>
        </w:rPr>
      </w:pPr>
    </w:p>
    <w:p w:rsidR="00343B26" w:rsidRDefault="00343B26" w:rsidP="00343B26">
      <w:pPr>
        <w:widowControl w:val="0"/>
        <w:tabs>
          <w:tab w:val="left" w:pos="707"/>
        </w:tabs>
        <w:suppressAutoHyphens/>
        <w:autoSpaceDE w:val="0"/>
        <w:rPr>
          <w:szCs w:val="22"/>
        </w:rPr>
      </w:pPr>
      <w:r>
        <w:rPr>
          <w:szCs w:val="22"/>
        </w:rPr>
        <w:t>Objectiu 8: Aconseguir creixement econòmic, fomentar la productivitat i competitivitat de les empreses del municipi i l’ocupació plena i productiva, treball decent per a totes les dones i homes, inclosos els joves i les persones amb discapacitat. Així com la igualtat de remuneració per treball d’igual valor.</w:t>
      </w:r>
    </w:p>
    <w:p w:rsidR="00343B26" w:rsidRDefault="00343B26" w:rsidP="00343B26">
      <w:pPr>
        <w:widowControl w:val="0"/>
        <w:tabs>
          <w:tab w:val="left" w:pos="707"/>
        </w:tabs>
        <w:suppressAutoHyphens/>
        <w:autoSpaceDE w:val="0"/>
        <w:rPr>
          <w:szCs w:val="22"/>
        </w:rPr>
      </w:pPr>
    </w:p>
    <w:p w:rsidR="00343B26" w:rsidRDefault="00343B26" w:rsidP="00343B26">
      <w:pPr>
        <w:widowControl w:val="0"/>
        <w:tabs>
          <w:tab w:val="left" w:pos="707"/>
        </w:tabs>
        <w:suppressAutoHyphens/>
        <w:autoSpaceDE w:val="0"/>
        <w:rPr>
          <w:szCs w:val="22"/>
          <w:lang w:val="es-ES"/>
        </w:rPr>
      </w:pPr>
      <w:r>
        <w:rPr>
          <w:szCs w:val="22"/>
        </w:rPr>
        <w:t xml:space="preserve">Objectiu 12: </w:t>
      </w:r>
      <w:r>
        <w:rPr>
          <w:szCs w:val="22"/>
          <w:lang w:val="es-ES"/>
        </w:rPr>
        <w:t>Suport al teixit comercial del municipi i vetllar per la preservació del comerç urbà, apostant per un model de comerç de ciutats compactes, amb diversitat d’usos, un comerç de proximitat, tot esdevenint un element de convivència, seguretat, integració i progrés econòmic i social.</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Idoneïtat del contracte i necessitats a satisfer</w:t>
      </w:r>
    </w:p>
    <w:p w:rsidR="00697DD1" w:rsidRDefault="00697DD1" w:rsidP="00697DD1">
      <w:pPr>
        <w:rPr>
          <w:szCs w:val="22"/>
        </w:rPr>
      </w:pPr>
    </w:p>
    <w:p w:rsidR="00697DD1" w:rsidRDefault="00697DD1" w:rsidP="00697DD1">
      <w:pPr>
        <w:rPr>
          <w:szCs w:val="22"/>
        </w:rPr>
      </w:pPr>
      <w:r>
        <w:rPr>
          <w:szCs w:val="22"/>
        </w:rPr>
        <w:t>De conformitat amb la memòria justificativa emesa pel departament d’economia, comerç i ocupació de l’Ajuntament de Premià de Mar, com a promotors d’aquest contacte les causes que justifiquen aquest contracte són:</w:t>
      </w:r>
    </w:p>
    <w:p w:rsidR="00697DD1" w:rsidRDefault="00697DD1" w:rsidP="00697DD1">
      <w:pPr>
        <w:rPr>
          <w:szCs w:val="22"/>
        </w:rPr>
      </w:pPr>
    </w:p>
    <w:p w:rsidR="00697DD1" w:rsidRDefault="00697DD1" w:rsidP="00697DD1">
      <w:pPr>
        <w:rPr>
          <w:szCs w:val="22"/>
        </w:rPr>
      </w:pPr>
      <w:r>
        <w:rPr>
          <w:szCs w:val="22"/>
        </w:rPr>
        <w:t>2.1 Idoneïtat del contracte</w:t>
      </w:r>
    </w:p>
    <w:p w:rsidR="00697DD1" w:rsidRDefault="00697DD1" w:rsidP="00697DD1">
      <w:pPr>
        <w:rPr>
          <w:szCs w:val="22"/>
        </w:rPr>
      </w:pPr>
    </w:p>
    <w:p w:rsidR="00343B26" w:rsidRDefault="00343B26" w:rsidP="00343B26">
      <w:pPr>
        <w:tabs>
          <w:tab w:val="left" w:pos="707"/>
        </w:tabs>
        <w:suppressAutoHyphens/>
        <w:rPr>
          <w:rFonts w:cs="Arial"/>
          <w:kern w:val="2"/>
          <w:szCs w:val="22"/>
          <w:lang w:eastAsia="zh-CN"/>
        </w:rPr>
      </w:pPr>
      <w:r>
        <w:rPr>
          <w:rFonts w:cs="Arial"/>
          <w:kern w:val="2"/>
          <w:szCs w:val="22"/>
          <w:lang w:eastAsia="zh-CN"/>
        </w:rPr>
        <w:t>És tramita ara aquest expedient de contractació de subministraments perquè:</w:t>
      </w:r>
    </w:p>
    <w:p w:rsidR="00343B26" w:rsidRDefault="00343B26" w:rsidP="00343B26">
      <w:pPr>
        <w:tabs>
          <w:tab w:val="left" w:pos="707"/>
        </w:tabs>
        <w:suppressAutoHyphens/>
        <w:rPr>
          <w:rFonts w:cs="Arial"/>
          <w:kern w:val="2"/>
          <w:szCs w:val="22"/>
          <w:lang w:eastAsia="zh-CN"/>
        </w:rPr>
      </w:pPr>
    </w:p>
    <w:p w:rsidR="00343B26" w:rsidRDefault="00343B26" w:rsidP="00343B26">
      <w:pPr>
        <w:numPr>
          <w:ilvl w:val="0"/>
          <w:numId w:val="25"/>
        </w:numPr>
        <w:tabs>
          <w:tab w:val="left" w:pos="707"/>
        </w:tabs>
        <w:suppressAutoHyphens/>
        <w:rPr>
          <w:rFonts w:cs="Arial"/>
          <w:kern w:val="2"/>
          <w:szCs w:val="22"/>
          <w:lang w:eastAsia="zh-CN"/>
        </w:rPr>
      </w:pPr>
      <w:r>
        <w:rPr>
          <w:rFonts w:cs="Arial"/>
          <w:kern w:val="2"/>
          <w:szCs w:val="22"/>
          <w:lang w:eastAsia="zh-CN"/>
        </w:rPr>
        <w:t>Un cop finalitzat el contracte anterior, de l’any 2024, es pugui continuar oferint el subministrament</w:t>
      </w:r>
      <w:r>
        <w:rPr>
          <w:rFonts w:eastAsia="Verdana" w:cs="Arial"/>
          <w:kern w:val="2"/>
          <w:szCs w:val="22"/>
          <w:lang w:eastAsia="zh-CN"/>
        </w:rPr>
        <w:t xml:space="preserve"> </w:t>
      </w:r>
      <w:r>
        <w:rPr>
          <w:rFonts w:eastAsia="Verdana" w:cs="Arial"/>
          <w:kern w:val="2"/>
          <w:szCs w:val="22"/>
          <w:lang w:val="es-ES" w:eastAsia="zh-CN"/>
        </w:rPr>
        <w:t xml:space="preserve">mitjançant lloguer </w:t>
      </w:r>
      <w:r>
        <w:rPr>
          <w:rFonts w:eastAsia="Verdana" w:cs="Arial"/>
          <w:kern w:val="2"/>
          <w:szCs w:val="22"/>
          <w:lang w:eastAsia="zh-CN"/>
        </w:rPr>
        <w:t>de motius i llums de Nadal per l’any 2025.</w:t>
      </w:r>
    </w:p>
    <w:p w:rsidR="00343B26" w:rsidRDefault="00343B26" w:rsidP="00343B26">
      <w:pPr>
        <w:tabs>
          <w:tab w:val="left" w:pos="707"/>
        </w:tabs>
        <w:suppressAutoHyphens/>
        <w:ind w:left="720"/>
        <w:rPr>
          <w:rFonts w:cs="Arial"/>
          <w:kern w:val="2"/>
          <w:szCs w:val="22"/>
          <w:lang w:eastAsia="zh-CN"/>
        </w:rPr>
      </w:pPr>
    </w:p>
    <w:p w:rsidR="00343B26" w:rsidRDefault="00343B26" w:rsidP="00343B26">
      <w:pPr>
        <w:widowControl w:val="0"/>
        <w:numPr>
          <w:ilvl w:val="0"/>
          <w:numId w:val="26"/>
        </w:numPr>
        <w:tabs>
          <w:tab w:val="clear" w:pos="360"/>
          <w:tab w:val="num" w:pos="0"/>
          <w:tab w:val="left" w:pos="707"/>
        </w:tabs>
        <w:suppressAutoHyphens/>
        <w:ind w:left="720"/>
        <w:jc w:val="left"/>
        <w:rPr>
          <w:rFonts w:cs="Arial"/>
          <w:kern w:val="2"/>
          <w:szCs w:val="22"/>
          <w:lang w:eastAsia="zh-CN"/>
        </w:rPr>
      </w:pPr>
      <w:r>
        <w:rPr>
          <w:rFonts w:cs="Arial"/>
          <w:kern w:val="2"/>
          <w:szCs w:val="22"/>
          <w:lang w:eastAsia="zh-CN"/>
        </w:rPr>
        <w:t>El contracte permet que les empreses comercials del terme municipal de Premià de Mar puguin millorar la seva productivitat i competitivitat en les festes nadalenques.</w:t>
      </w:r>
    </w:p>
    <w:p w:rsidR="00343B26" w:rsidRDefault="00343B26" w:rsidP="00343B26">
      <w:pPr>
        <w:widowControl w:val="0"/>
        <w:tabs>
          <w:tab w:val="left" w:pos="707"/>
        </w:tabs>
        <w:suppressAutoHyphens/>
        <w:ind w:left="720"/>
        <w:jc w:val="left"/>
        <w:rPr>
          <w:rFonts w:cs="Arial"/>
          <w:kern w:val="2"/>
          <w:szCs w:val="22"/>
          <w:lang w:eastAsia="zh-CN"/>
        </w:rPr>
      </w:pPr>
    </w:p>
    <w:p w:rsidR="00343B26" w:rsidRDefault="00343B26" w:rsidP="00343B26">
      <w:pPr>
        <w:widowControl w:val="0"/>
        <w:numPr>
          <w:ilvl w:val="0"/>
          <w:numId w:val="26"/>
        </w:numPr>
        <w:tabs>
          <w:tab w:val="clear" w:pos="360"/>
          <w:tab w:val="num" w:pos="0"/>
          <w:tab w:val="left" w:pos="707"/>
        </w:tabs>
        <w:suppressAutoHyphens/>
        <w:ind w:left="720"/>
        <w:jc w:val="left"/>
        <w:rPr>
          <w:rFonts w:cs="Arial"/>
          <w:kern w:val="2"/>
          <w:szCs w:val="22"/>
          <w:lang w:eastAsia="zh-CN"/>
        </w:rPr>
      </w:pPr>
      <w:r>
        <w:rPr>
          <w:rFonts w:cs="Arial"/>
          <w:kern w:val="2"/>
          <w:szCs w:val="22"/>
          <w:lang w:eastAsia="zh-CN"/>
        </w:rPr>
        <w:t>Es generen entorns amables i visualització al carrer de les festes Nadalenques.</w:t>
      </w:r>
    </w:p>
    <w:p w:rsidR="00343B26" w:rsidRDefault="00343B26" w:rsidP="00343B26">
      <w:pPr>
        <w:widowControl w:val="0"/>
        <w:tabs>
          <w:tab w:val="left" w:pos="707"/>
        </w:tabs>
        <w:suppressAutoHyphens/>
        <w:jc w:val="left"/>
        <w:rPr>
          <w:rFonts w:cs="Arial"/>
          <w:kern w:val="2"/>
          <w:szCs w:val="22"/>
          <w:lang w:eastAsia="zh-CN"/>
        </w:rPr>
      </w:pPr>
    </w:p>
    <w:p w:rsidR="00343B26" w:rsidRDefault="00343B26" w:rsidP="00343B26">
      <w:pPr>
        <w:widowControl w:val="0"/>
        <w:numPr>
          <w:ilvl w:val="0"/>
          <w:numId w:val="26"/>
        </w:numPr>
        <w:tabs>
          <w:tab w:val="clear" w:pos="360"/>
          <w:tab w:val="num" w:pos="0"/>
          <w:tab w:val="left" w:pos="707"/>
        </w:tabs>
        <w:suppressAutoHyphens/>
        <w:ind w:left="720"/>
        <w:jc w:val="left"/>
        <w:rPr>
          <w:rFonts w:cs="Arial"/>
          <w:kern w:val="2"/>
          <w:szCs w:val="22"/>
          <w:lang w:val="es-ES" w:eastAsia="zh-CN"/>
        </w:rPr>
      </w:pPr>
      <w:r>
        <w:rPr>
          <w:rFonts w:cs="Arial"/>
          <w:kern w:val="2"/>
          <w:szCs w:val="22"/>
          <w:lang w:val="es-ES" w:eastAsia="zh-CN"/>
        </w:rPr>
        <w:t>Contribueix a que els consumidors de la ciutat i del seu entorn triïn el comerç urbà per efectuar les seves compres enfront d’altres operadors comercials.</w:t>
      </w:r>
    </w:p>
    <w:p w:rsidR="00697DD1" w:rsidRDefault="00697DD1" w:rsidP="00697DD1">
      <w:pPr>
        <w:rPr>
          <w:rFonts w:cs="Arial"/>
          <w:kern w:val="2"/>
          <w:szCs w:val="22"/>
          <w:lang w:eastAsia="zh-CN"/>
        </w:rPr>
      </w:pPr>
    </w:p>
    <w:p w:rsidR="00697DD1" w:rsidRDefault="00697DD1" w:rsidP="00697DD1">
      <w:pPr>
        <w:rPr>
          <w:rFonts w:cs="Verdana"/>
          <w:szCs w:val="22"/>
          <w:lang w:eastAsia="ca-ES"/>
        </w:rPr>
      </w:pPr>
      <w:r>
        <w:rPr>
          <w:szCs w:val="22"/>
        </w:rPr>
        <w:t>2.2 Necessitats a satisfer</w:t>
      </w:r>
    </w:p>
    <w:p w:rsidR="00697DD1" w:rsidRDefault="00697DD1" w:rsidP="00697DD1">
      <w:pPr>
        <w:rPr>
          <w:szCs w:val="22"/>
        </w:rPr>
      </w:pPr>
    </w:p>
    <w:p w:rsidR="00343B26" w:rsidRDefault="00343B26" w:rsidP="00343B26">
      <w:pPr>
        <w:tabs>
          <w:tab w:val="left" w:pos="707"/>
        </w:tabs>
        <w:suppressAutoHyphens/>
        <w:rPr>
          <w:rFonts w:cs="Arial"/>
          <w:kern w:val="2"/>
          <w:szCs w:val="22"/>
          <w:lang w:eastAsia="zh-CN"/>
        </w:rPr>
      </w:pPr>
      <w:r>
        <w:rPr>
          <w:rFonts w:cs="Arial"/>
          <w:kern w:val="2"/>
          <w:szCs w:val="22"/>
          <w:lang w:eastAsia="zh-CN"/>
        </w:rPr>
        <w:t>Els objectius d’aquest contracte de subministraments, de conformitat amb el què estableix la memòria del projecte, són:</w:t>
      </w:r>
    </w:p>
    <w:p w:rsidR="00343B26" w:rsidRDefault="00343B26" w:rsidP="00343B26">
      <w:pPr>
        <w:tabs>
          <w:tab w:val="left" w:pos="707"/>
        </w:tabs>
        <w:suppressAutoHyphens/>
        <w:rPr>
          <w:rFonts w:cs="Arial"/>
          <w:color w:val="158466"/>
          <w:kern w:val="2"/>
          <w:szCs w:val="22"/>
          <w:lang w:eastAsia="zh-CN"/>
        </w:rPr>
      </w:pPr>
    </w:p>
    <w:p w:rsidR="00343B26" w:rsidRDefault="00343B26" w:rsidP="00343B26">
      <w:pPr>
        <w:widowControl w:val="0"/>
        <w:tabs>
          <w:tab w:val="left" w:pos="707"/>
        </w:tabs>
        <w:suppressAutoHyphens/>
        <w:rPr>
          <w:rFonts w:cs="Arial"/>
          <w:kern w:val="2"/>
          <w:szCs w:val="22"/>
          <w:lang w:eastAsia="zh-CN"/>
        </w:rPr>
      </w:pPr>
      <w:r>
        <w:rPr>
          <w:rFonts w:cs="Arial"/>
          <w:kern w:val="2"/>
          <w:szCs w:val="22"/>
          <w:lang w:eastAsia="zh-CN"/>
        </w:rPr>
        <w:t>El servei de Promoció Econòmica té com a un dels seus objectius fomentar la</w:t>
      </w:r>
      <w:r w:rsidR="00511B73">
        <w:rPr>
          <w:rFonts w:cs="Arial"/>
          <w:kern w:val="2"/>
          <w:szCs w:val="22"/>
          <w:lang w:eastAsia="zh-CN"/>
        </w:rPr>
        <w:t xml:space="preserve"> </w:t>
      </w:r>
      <w:r>
        <w:rPr>
          <w:rFonts w:cs="Arial"/>
          <w:kern w:val="2"/>
          <w:szCs w:val="22"/>
          <w:lang w:eastAsia="zh-CN"/>
        </w:rPr>
        <w:t>productivitat i competitivitat de les empreses del municipi, donar suport al teixit comercial del municipi i vetllar per la preservació del comerç urbà, apostant per un model de comerç de ciutats compactes, amb diversitat d’usos que, situat a la trama urbana de les nostres ciutats, actua com a factor de cohesió social i contribueix a la mobilitat sostenible en la mesura que es tracta d’un comerç de proximitat, tot esdevenint un element de convivència, seguretat, integració i progrés econòmic i social.</w:t>
      </w:r>
    </w:p>
    <w:p w:rsidR="00343B26" w:rsidRDefault="00343B26" w:rsidP="00343B26">
      <w:pPr>
        <w:widowControl w:val="0"/>
        <w:tabs>
          <w:tab w:val="left" w:pos="707"/>
        </w:tabs>
        <w:suppressAutoHyphens/>
        <w:ind w:left="720"/>
        <w:rPr>
          <w:rFonts w:cs="Arial"/>
          <w:kern w:val="2"/>
          <w:szCs w:val="22"/>
          <w:lang w:eastAsia="zh-CN"/>
        </w:rPr>
      </w:pPr>
    </w:p>
    <w:p w:rsidR="00343B26" w:rsidRDefault="00343B26" w:rsidP="00343B26">
      <w:pPr>
        <w:widowControl w:val="0"/>
        <w:tabs>
          <w:tab w:val="left" w:pos="707"/>
        </w:tabs>
        <w:suppressAutoHyphens/>
        <w:rPr>
          <w:rFonts w:cs="Arial"/>
          <w:kern w:val="2"/>
          <w:szCs w:val="22"/>
          <w:lang w:eastAsia="zh-CN"/>
        </w:rPr>
      </w:pPr>
      <w:r>
        <w:rPr>
          <w:rFonts w:cs="Arial"/>
          <w:kern w:val="2"/>
          <w:szCs w:val="22"/>
          <w:lang w:eastAsia="zh-CN"/>
        </w:rPr>
        <w:t>La visualització, en el terme municipal, dels elements nadalencs, en el moment de la principal campanya comercial de l’any permet millorar la competitivitat de les empreses del municipi.</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Naturalesa jurídica del contracte i règim jurídic</w:t>
      </w:r>
    </w:p>
    <w:p w:rsidR="00697DD1" w:rsidRDefault="00697DD1" w:rsidP="00697DD1">
      <w:pPr>
        <w:rPr>
          <w:szCs w:val="22"/>
        </w:rPr>
      </w:pPr>
    </w:p>
    <w:p w:rsidR="00697DD1" w:rsidRDefault="00697DD1" w:rsidP="00697DD1">
      <w:pPr>
        <w:rPr>
          <w:szCs w:val="22"/>
        </w:rPr>
      </w:pPr>
      <w:r>
        <w:rPr>
          <w:szCs w:val="22"/>
        </w:rPr>
        <w:t xml:space="preserve">3.1. El contracte es tipifica com a contracte administratiu de </w:t>
      </w:r>
      <w:r w:rsidR="00361141">
        <w:rPr>
          <w:szCs w:val="22"/>
        </w:rPr>
        <w:t>subministrament</w:t>
      </w:r>
      <w:r>
        <w:rPr>
          <w:szCs w:val="22"/>
        </w:rPr>
        <w:t xml:space="preserve">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697DD1" w:rsidRDefault="00697DD1" w:rsidP="00697DD1">
      <w:pPr>
        <w:rPr>
          <w:szCs w:val="22"/>
        </w:rPr>
      </w:pPr>
    </w:p>
    <w:p w:rsidR="00697DD1" w:rsidRDefault="00697DD1" w:rsidP="00697DD1">
      <w:pPr>
        <w:rPr>
          <w:szCs w:val="22"/>
        </w:rPr>
      </w:pPr>
      <w:r>
        <w:rPr>
          <w:szCs w:val="22"/>
        </w:rPr>
        <w:t>3.2.  Constitueixen llei del contracte:</w:t>
      </w:r>
    </w:p>
    <w:p w:rsidR="00697DD1" w:rsidRDefault="00697DD1" w:rsidP="00697DD1">
      <w:pPr>
        <w:rPr>
          <w:szCs w:val="22"/>
        </w:rPr>
      </w:pPr>
    </w:p>
    <w:p w:rsidR="00697DD1" w:rsidRDefault="00697DD1" w:rsidP="00697DD1">
      <w:pPr>
        <w:rPr>
          <w:szCs w:val="22"/>
        </w:rPr>
      </w:pPr>
      <w:r>
        <w:rPr>
          <w:szCs w:val="22"/>
        </w:rPr>
        <w:t>a) Aquest plec de clàusules administratives particulars.</w:t>
      </w:r>
    </w:p>
    <w:p w:rsidR="00697DD1" w:rsidRDefault="00697DD1" w:rsidP="00697DD1">
      <w:pPr>
        <w:rPr>
          <w:szCs w:val="22"/>
        </w:rPr>
      </w:pPr>
      <w:r>
        <w:rPr>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697DD1" w:rsidRDefault="00697DD1" w:rsidP="00697DD1">
      <w:pPr>
        <w:rPr>
          <w:szCs w:val="22"/>
        </w:rPr>
      </w:pPr>
      <w:r>
        <w:rPr>
          <w:szCs w:val="22"/>
        </w:rPr>
        <w:t>c) L’oferta del contractista en tot allò que no minori les prescripcions mínimes obligatòries del PPT i les obligacions del PCAP.</w:t>
      </w:r>
    </w:p>
    <w:p w:rsidR="00697DD1" w:rsidRDefault="00697DD1" w:rsidP="00697DD1">
      <w:pPr>
        <w:rPr>
          <w:szCs w:val="22"/>
        </w:rPr>
      </w:pPr>
    </w:p>
    <w:p w:rsidR="00697DD1" w:rsidRDefault="00697DD1" w:rsidP="00697DD1">
      <w:pPr>
        <w:rPr>
          <w:szCs w:val="22"/>
        </w:rPr>
      </w:pPr>
      <w:r>
        <w:rPr>
          <w:szCs w:val="22"/>
        </w:rPr>
        <w:t>3.3. Per a tot allò no previst expressament en aquest plec i en el plec de prescripcions tècniques particulars regulador d’aquest contracte s’aplicarà supletòriament la normativa següent:</w:t>
      </w:r>
    </w:p>
    <w:p w:rsidR="00697DD1" w:rsidRDefault="00697DD1" w:rsidP="00697DD1">
      <w:pPr>
        <w:rPr>
          <w:szCs w:val="22"/>
        </w:rPr>
      </w:pPr>
    </w:p>
    <w:p w:rsidR="00697DD1" w:rsidRDefault="00697DD1" w:rsidP="00697DD1">
      <w:pPr>
        <w:rPr>
          <w:szCs w:val="22"/>
        </w:rPr>
      </w:pPr>
      <w:r>
        <w:rPr>
          <w:szCs w:val="22"/>
        </w:rPr>
        <w:t>a) Llei 9/2017, de 8 de novembre, de contractes del sector públic (LCSP).</w:t>
      </w:r>
    </w:p>
    <w:p w:rsidR="00697DD1" w:rsidRDefault="00697DD1" w:rsidP="00697DD1">
      <w:pPr>
        <w:rPr>
          <w:szCs w:val="22"/>
        </w:rPr>
      </w:pPr>
      <w:r>
        <w:rPr>
          <w:szCs w:val="22"/>
        </w:rPr>
        <w:t>b) Reial decret 817/2009, de 8 de maig, pel qual es desenvolupa parcialment la Llei 30/2007, de 30 d’octubre, de contractes del sector públic.</w:t>
      </w:r>
    </w:p>
    <w:p w:rsidR="00697DD1" w:rsidRDefault="00697DD1" w:rsidP="00697DD1">
      <w:pPr>
        <w:rPr>
          <w:szCs w:val="22"/>
        </w:rPr>
      </w:pPr>
      <w:r>
        <w:rPr>
          <w:szCs w:val="22"/>
        </w:rPr>
        <w:t>c) Reial decret 1098/2001, de 12 d’octubre, pel qual s’aprova el Reglament General de la Llei de contractes de les administracions públiques, en tot allò no modificat ni derogat per les dues disposicions esmentades anteriorment.</w:t>
      </w:r>
    </w:p>
    <w:p w:rsidR="00697DD1" w:rsidRDefault="00697DD1" w:rsidP="00697DD1">
      <w:pPr>
        <w:rPr>
          <w:szCs w:val="22"/>
        </w:rPr>
      </w:pPr>
      <w:r>
        <w:rPr>
          <w:szCs w:val="22"/>
        </w:rPr>
        <w:t>d) Decret 107/2005, de 31 de maig, de creació del Registre Electrònic d’Empreses Licitadores.</w:t>
      </w:r>
    </w:p>
    <w:p w:rsidR="00697DD1" w:rsidRDefault="00697DD1" w:rsidP="00697DD1">
      <w:pPr>
        <w:rPr>
          <w:szCs w:val="22"/>
        </w:rPr>
      </w:pPr>
      <w:r>
        <w:rPr>
          <w:szCs w:val="22"/>
        </w:rPr>
        <w:t>e) Directiva 2014/24/UE del Parlament Europeu i del Consell, de 26 de febrer de 2014, sobre contractació pública que deroga la Directiva 2004/18/CEE,</w:t>
      </w:r>
    </w:p>
    <w:p w:rsidR="00697DD1" w:rsidRDefault="00697DD1" w:rsidP="00697DD1">
      <w:pPr>
        <w:rPr>
          <w:szCs w:val="22"/>
        </w:rPr>
      </w:pPr>
      <w:r>
        <w:rPr>
          <w:szCs w:val="22"/>
        </w:rPr>
        <w:t>f) Llei 7/1985, de 2 d’abril, reguladora de les bases de règim local.</w:t>
      </w:r>
    </w:p>
    <w:p w:rsidR="00697DD1" w:rsidRDefault="00697DD1" w:rsidP="00697DD1">
      <w:pPr>
        <w:rPr>
          <w:szCs w:val="22"/>
        </w:rPr>
      </w:pPr>
      <w:r>
        <w:rPr>
          <w:szCs w:val="22"/>
        </w:rPr>
        <w:lastRenderedPageBreak/>
        <w:t>g) Text refós de règim local aprovat pel Reial decret legislatiu 781/1986, de 18 d’abril.</w:t>
      </w:r>
    </w:p>
    <w:p w:rsidR="00697DD1" w:rsidRDefault="00697DD1" w:rsidP="00697DD1">
      <w:pPr>
        <w:rPr>
          <w:szCs w:val="22"/>
        </w:rPr>
      </w:pPr>
      <w:r>
        <w:rPr>
          <w:szCs w:val="22"/>
        </w:rPr>
        <w:t>h) Text refós de la Llei municipal i de règim local de Catalunya, aprovat pel Decret legislatiu 2/2003, de 28 d’abril (TRLMRLC).</w:t>
      </w:r>
    </w:p>
    <w:p w:rsidR="00697DD1" w:rsidRDefault="00697DD1" w:rsidP="00697DD1">
      <w:pPr>
        <w:rPr>
          <w:szCs w:val="22"/>
        </w:rPr>
      </w:pPr>
      <w:r>
        <w:rPr>
          <w:szCs w:val="22"/>
        </w:rPr>
        <w:t>i) Llei 39/2015, d’1 d’octubre, del procediment administratiu comú de les administracions públiques</w:t>
      </w:r>
    </w:p>
    <w:p w:rsidR="00697DD1" w:rsidRDefault="00697DD1" w:rsidP="00697DD1">
      <w:pPr>
        <w:rPr>
          <w:szCs w:val="22"/>
        </w:rPr>
      </w:pPr>
      <w:r>
        <w:rPr>
          <w:szCs w:val="22"/>
        </w:rPr>
        <w:t>j) Llei 26/2010, de 3 d’agost, de règim jurídic i de procediment de les administracions públiques de Catalunya</w:t>
      </w:r>
    </w:p>
    <w:p w:rsidR="00697DD1" w:rsidRDefault="00697DD1" w:rsidP="00697DD1">
      <w:pPr>
        <w:rPr>
          <w:szCs w:val="22"/>
        </w:rPr>
      </w:pPr>
      <w:r>
        <w:rPr>
          <w:szCs w:val="22"/>
        </w:rPr>
        <w:t>k) Llei 40/2015, d’1 d’octubre, de règim jurídic del sector públic.</w:t>
      </w:r>
    </w:p>
    <w:p w:rsidR="00697DD1" w:rsidRDefault="00697DD1" w:rsidP="00697DD1">
      <w:pPr>
        <w:rPr>
          <w:szCs w:val="22"/>
        </w:rPr>
      </w:pPr>
      <w:r>
        <w:rPr>
          <w:szCs w:val="22"/>
        </w:rPr>
        <w:t>l) Llei 59/2003, de 19 de desembre, de signatura electrònica.</w:t>
      </w:r>
    </w:p>
    <w:p w:rsidR="00697DD1" w:rsidRDefault="00697DD1" w:rsidP="00697DD1">
      <w:pPr>
        <w:rPr>
          <w:szCs w:val="22"/>
        </w:rPr>
      </w:pPr>
      <w:r>
        <w:rPr>
          <w:szCs w:val="22"/>
        </w:rPr>
        <w:t>m) Llei 29/2010, de 3 d’agost, de l’ús dels mitjans electrònics al sector públic de Catalunya.</w:t>
      </w:r>
    </w:p>
    <w:p w:rsidR="00697DD1" w:rsidRDefault="00697DD1" w:rsidP="00697DD1">
      <w:pPr>
        <w:rPr>
          <w:szCs w:val="22"/>
        </w:rPr>
      </w:pPr>
      <w:r>
        <w:rPr>
          <w:szCs w:val="22"/>
        </w:rPr>
        <w:t>n) Llei 25/2013, de 27 de desembre, d’impuls de la factura electrònica i creació del registre comptable de factures en el sector públic.</w:t>
      </w:r>
    </w:p>
    <w:p w:rsidR="00697DD1" w:rsidRDefault="00697DD1" w:rsidP="00697DD1">
      <w:pPr>
        <w:rPr>
          <w:szCs w:val="22"/>
        </w:rPr>
      </w:pPr>
      <w:r>
        <w:rPr>
          <w:szCs w:val="22"/>
        </w:rPr>
        <w:t>o) Llei 22/2010, de 20 de juliol, del Codi de consum de Catalunya.</w:t>
      </w:r>
    </w:p>
    <w:p w:rsidR="00697DD1" w:rsidRDefault="00697DD1" w:rsidP="00697DD1">
      <w:pPr>
        <w:rPr>
          <w:szCs w:val="22"/>
        </w:rPr>
      </w:pPr>
      <w:r>
        <w:rPr>
          <w:szCs w:val="22"/>
        </w:rPr>
        <w:t>p) Reial decret legislatiu 1/2007, de 16 de novembre, pel qual s’aprova el text refós de la Llei general de defensa dels consumidors i usuaris.</w:t>
      </w:r>
    </w:p>
    <w:p w:rsidR="00697DD1" w:rsidRDefault="00697DD1" w:rsidP="00697DD1">
      <w:pPr>
        <w:rPr>
          <w:szCs w:val="22"/>
        </w:rPr>
      </w:pPr>
      <w:r>
        <w:rPr>
          <w:szCs w:val="22"/>
        </w:rPr>
        <w:t>q) Llei 2/2015, de 30 de març, de desindexació de l’economia espanyola, desplegada pel Reial decret 55/2017, de 3 de febrer.</w:t>
      </w:r>
    </w:p>
    <w:p w:rsidR="00697DD1" w:rsidRDefault="00697DD1" w:rsidP="00697DD1">
      <w:pPr>
        <w:rPr>
          <w:szCs w:val="22"/>
        </w:rPr>
      </w:pPr>
    </w:p>
    <w:p w:rsidR="00697DD1" w:rsidRDefault="00697DD1" w:rsidP="00697DD1">
      <w:pPr>
        <w:rPr>
          <w:color w:val="000000"/>
          <w:szCs w:val="22"/>
        </w:rPr>
      </w:pPr>
      <w:r>
        <w:rPr>
          <w:color w:val="000000"/>
          <w:szCs w:val="22"/>
        </w:rPr>
        <w:t>De conformitat amb l’article 35.1.d) de la LCSP, en tant en quan el PCAP formarà part del contracte, les normes sobre protecció de dades de caràcter personal aplicables a aquest contracte són:</w:t>
      </w:r>
    </w:p>
    <w:p w:rsidR="00697DD1" w:rsidRDefault="00697DD1" w:rsidP="00697DD1">
      <w:pPr>
        <w:rPr>
          <w:color w:val="000000"/>
          <w:szCs w:val="22"/>
        </w:rPr>
      </w:pPr>
    </w:p>
    <w:p w:rsidR="00697DD1" w:rsidRDefault="00697DD1" w:rsidP="00697DD1">
      <w:pPr>
        <w:numPr>
          <w:ilvl w:val="0"/>
          <w:numId w:val="9"/>
        </w:numPr>
        <w:rPr>
          <w:color w:val="000000"/>
          <w:szCs w:val="22"/>
        </w:rPr>
      </w:pPr>
      <w:r>
        <w:rPr>
          <w:color w:val="000000"/>
          <w:szCs w:val="22"/>
        </w:rPr>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697DD1" w:rsidRDefault="00697DD1" w:rsidP="00697DD1">
      <w:pPr>
        <w:numPr>
          <w:ilvl w:val="0"/>
          <w:numId w:val="9"/>
        </w:numPr>
        <w:rPr>
          <w:color w:val="000000"/>
          <w:szCs w:val="22"/>
        </w:rPr>
      </w:pPr>
      <w:r>
        <w:rPr>
          <w:color w:val="000000"/>
          <w:szCs w:val="22"/>
        </w:rPr>
        <w:t>Llei Orgànica 3/2018, de 5 de desembre, de protecció de dades personals i garantia dels drets digitals.</w:t>
      </w:r>
    </w:p>
    <w:p w:rsidR="00697DD1" w:rsidRDefault="00697DD1" w:rsidP="00697DD1">
      <w:pPr>
        <w:numPr>
          <w:ilvl w:val="0"/>
          <w:numId w:val="9"/>
        </w:numPr>
        <w:rPr>
          <w:color w:val="000000"/>
          <w:szCs w:val="22"/>
        </w:rPr>
      </w:pPr>
      <w:r>
        <w:rPr>
          <w:color w:val="000000"/>
          <w:szCs w:val="22"/>
        </w:rPr>
        <w:t>Reial decret 1720/2007, de 21 de desembre, pel qual s’aprova el Reglament de desenvolupament de la Llei orgànica 15/1999, de 13 de desembre, de protecció de dades de caràcter personal (en allò que no contradigui les dues normes anteriors).</w:t>
      </w:r>
    </w:p>
    <w:p w:rsidR="00697DD1" w:rsidRDefault="00697DD1" w:rsidP="00697DD1">
      <w:pPr>
        <w:numPr>
          <w:ilvl w:val="0"/>
          <w:numId w:val="9"/>
        </w:numPr>
        <w:rPr>
          <w:color w:val="000000"/>
          <w:szCs w:val="22"/>
        </w:rPr>
      </w:pPr>
      <w:r>
        <w:rPr>
          <w:color w:val="000000"/>
          <w:szCs w:val="22"/>
        </w:rPr>
        <w:t>Llei 32/2010, de 1 d’octubre, de l’Autoritat Catalana de Protecció de Dades.</w:t>
      </w:r>
    </w:p>
    <w:p w:rsidR="00697DD1" w:rsidRDefault="00697DD1" w:rsidP="00697DD1">
      <w:pPr>
        <w:rPr>
          <w:szCs w:val="22"/>
        </w:rPr>
      </w:pPr>
    </w:p>
    <w:p w:rsidR="00697DD1" w:rsidRDefault="00697DD1" w:rsidP="00697DD1">
      <w:pPr>
        <w:rPr>
          <w:szCs w:val="22"/>
        </w:rPr>
      </w:pPr>
      <w:r>
        <w:rPr>
          <w:szCs w:val="22"/>
        </w:rPr>
        <w:t>La resta de normes de Dret administratiu i, mancant aquestes, del Dret privat.</w:t>
      </w:r>
    </w:p>
    <w:p w:rsidR="00697DD1" w:rsidRDefault="00697DD1" w:rsidP="00697DD1">
      <w:pPr>
        <w:rPr>
          <w:szCs w:val="22"/>
        </w:rPr>
      </w:pPr>
    </w:p>
    <w:p w:rsidR="00697DD1" w:rsidRDefault="00697DD1" w:rsidP="00697DD1">
      <w:pPr>
        <w:rPr>
          <w:szCs w:val="22"/>
        </w:rPr>
      </w:pPr>
      <w:r>
        <w:rPr>
          <w:szCs w:val="22"/>
        </w:rPr>
        <w:t>La remissió a aquestes normes s’entén produïda igualment a totes aquelles altres que, d’escaure’s durant l’execució del contracte, les modifiquin, substitueixin o complementin.</w:t>
      </w:r>
    </w:p>
    <w:p w:rsidR="00697DD1" w:rsidRDefault="00697DD1" w:rsidP="00697DD1">
      <w:pPr>
        <w:rPr>
          <w:szCs w:val="22"/>
        </w:rPr>
      </w:pPr>
    </w:p>
    <w:p w:rsidR="00697DD1" w:rsidRDefault="00697DD1" w:rsidP="00697DD1">
      <w:pPr>
        <w:rPr>
          <w:szCs w:val="22"/>
        </w:rPr>
      </w:pPr>
      <w:r>
        <w:rPr>
          <w:szCs w:val="22"/>
        </w:rPr>
        <w:t xml:space="preserve">4. Així mateix, la prestació dels </w:t>
      </w:r>
      <w:r w:rsidR="00361141">
        <w:rPr>
          <w:szCs w:val="22"/>
        </w:rPr>
        <w:t>subministrament</w:t>
      </w:r>
      <w:r>
        <w:rPr>
          <w:szCs w:val="22"/>
        </w:rPr>
        <w:t xml:space="preserve">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b/>
          <w:szCs w:val="22"/>
        </w:rPr>
      </w:pPr>
      <w:r>
        <w:rPr>
          <w:b/>
          <w:szCs w:val="22"/>
        </w:rPr>
        <w:t>Òrgan de contractació</w:t>
      </w:r>
    </w:p>
    <w:p w:rsidR="00697DD1" w:rsidRDefault="00697DD1" w:rsidP="00697DD1">
      <w:pPr>
        <w:rPr>
          <w:b/>
          <w:szCs w:val="22"/>
        </w:rPr>
      </w:pPr>
    </w:p>
    <w:p w:rsidR="00697DD1" w:rsidRDefault="00697DD1" w:rsidP="00697DD1">
      <w:pPr>
        <w:rPr>
          <w:szCs w:val="22"/>
        </w:rPr>
      </w:pPr>
      <w:r>
        <w:rPr>
          <w:szCs w:val="22"/>
        </w:rPr>
        <w:t>L’òrgan de contractació és:</w:t>
      </w:r>
    </w:p>
    <w:p w:rsidR="00697DD1" w:rsidRDefault="00697DD1" w:rsidP="00697DD1">
      <w:pPr>
        <w:rPr>
          <w:szCs w:val="22"/>
        </w:rPr>
      </w:pPr>
    </w:p>
    <w:p w:rsidR="00697DD1" w:rsidRDefault="00697DD1" w:rsidP="00697DD1">
      <w:pPr>
        <w:numPr>
          <w:ilvl w:val="0"/>
          <w:numId w:val="2"/>
        </w:numPr>
        <w:jc w:val="left"/>
        <w:rPr>
          <w:szCs w:val="22"/>
        </w:rPr>
      </w:pPr>
      <w:r>
        <w:rPr>
          <w:szCs w:val="22"/>
        </w:rPr>
        <w:t>L’alcalde per als actes següents:</w:t>
      </w:r>
    </w:p>
    <w:p w:rsidR="00697DD1" w:rsidRDefault="00697DD1" w:rsidP="00697DD1">
      <w:pPr>
        <w:rPr>
          <w:szCs w:val="22"/>
        </w:rPr>
      </w:pPr>
    </w:p>
    <w:p w:rsidR="00697DD1" w:rsidRDefault="00697DD1" w:rsidP="00697DD1">
      <w:pPr>
        <w:ind w:left="709"/>
        <w:rPr>
          <w:szCs w:val="22"/>
        </w:rPr>
      </w:pPr>
      <w:r>
        <w:rPr>
          <w:szCs w:val="22"/>
        </w:rPr>
        <w:t>a. Incoació de l’expedient de contractació.</w:t>
      </w:r>
    </w:p>
    <w:p w:rsidR="00697DD1" w:rsidRDefault="00697DD1" w:rsidP="00697DD1">
      <w:pPr>
        <w:ind w:left="709"/>
        <w:rPr>
          <w:szCs w:val="22"/>
        </w:rPr>
      </w:pPr>
      <w:r>
        <w:rPr>
          <w:szCs w:val="22"/>
        </w:rPr>
        <w:t>b. Adjudicació del contracte.</w:t>
      </w:r>
    </w:p>
    <w:p w:rsidR="00697DD1" w:rsidRDefault="00697DD1" w:rsidP="00697DD1">
      <w:pPr>
        <w:ind w:left="709"/>
        <w:rPr>
          <w:szCs w:val="22"/>
        </w:rPr>
      </w:pPr>
      <w:r>
        <w:rPr>
          <w:szCs w:val="22"/>
        </w:rPr>
        <w:t>c. Incoació i resolució d’expedients per imposició de penalitats per incompliments del contracte.</w:t>
      </w:r>
    </w:p>
    <w:p w:rsidR="00697DD1" w:rsidRDefault="00697DD1" w:rsidP="00697DD1">
      <w:pPr>
        <w:rPr>
          <w:szCs w:val="22"/>
        </w:rPr>
      </w:pPr>
    </w:p>
    <w:p w:rsidR="00697DD1" w:rsidRDefault="00697DD1" w:rsidP="00697DD1">
      <w:pPr>
        <w:numPr>
          <w:ilvl w:val="0"/>
          <w:numId w:val="2"/>
        </w:numPr>
        <w:rPr>
          <w:szCs w:val="22"/>
        </w:rPr>
      </w:pPr>
      <w:r>
        <w:rPr>
          <w:szCs w:val="22"/>
        </w:rPr>
        <w:t>La Junta de Govern Local de l’Ajuntament de Premià de Mar, de conformitat amb el Decret d’Alcaldia 2023/1167, de 27 de juny de 2023, de delegació de competències, per als actes següents:</w:t>
      </w:r>
    </w:p>
    <w:p w:rsidR="00697DD1" w:rsidRDefault="00697DD1" w:rsidP="00697DD1">
      <w:pPr>
        <w:rPr>
          <w:szCs w:val="22"/>
        </w:rPr>
      </w:pPr>
    </w:p>
    <w:p w:rsidR="00697DD1" w:rsidRDefault="00697DD1" w:rsidP="00697DD1">
      <w:pPr>
        <w:ind w:left="709"/>
        <w:rPr>
          <w:szCs w:val="22"/>
        </w:rPr>
      </w:pPr>
      <w:r>
        <w:rPr>
          <w:szCs w:val="22"/>
        </w:rPr>
        <w:t>a. Aprovació de l’expedient de contractació.</w:t>
      </w:r>
    </w:p>
    <w:p w:rsidR="00697DD1" w:rsidRDefault="00697DD1" w:rsidP="00697DD1">
      <w:pPr>
        <w:ind w:left="709"/>
        <w:rPr>
          <w:szCs w:val="22"/>
        </w:rPr>
      </w:pPr>
      <w:r>
        <w:rPr>
          <w:szCs w:val="22"/>
        </w:rPr>
        <w:t>b. Modificació, pròrroga, interpretació o resolució anticipada del contracte.</w:t>
      </w:r>
    </w:p>
    <w:p w:rsidR="00697DD1" w:rsidRDefault="00697DD1" w:rsidP="00697DD1">
      <w:pPr>
        <w:rPr>
          <w:szCs w:val="22"/>
        </w:rPr>
      </w:pPr>
    </w:p>
    <w:p w:rsidR="00697DD1" w:rsidRDefault="00697DD1" w:rsidP="00697DD1">
      <w:pPr>
        <w:rPr>
          <w:szCs w:val="22"/>
        </w:rPr>
      </w:pPr>
      <w:r>
        <w:rPr>
          <w:szCs w:val="22"/>
        </w:rPr>
        <w:t xml:space="preserve">L’Ajuntament de Premià de Mar té el seu domicili a la Plaça de l’Ajuntament, 1, de Premià de Mar, codi postal 08330. La direcció web de l’Ajuntament de Premià de Mar és </w:t>
      </w:r>
      <w:hyperlink r:id="rId11" w:history="1">
        <w:r>
          <w:rPr>
            <w:rStyle w:val="Hipervnculo"/>
            <w:rFonts w:ascii="Franklin Gothic Book" w:hAnsi="Franklin Gothic Book"/>
            <w:szCs w:val="22"/>
          </w:rPr>
          <w:t>www.premiademar.cat</w:t>
        </w:r>
      </w:hyperlink>
      <w:r>
        <w:rPr>
          <w:szCs w:val="22"/>
        </w:rPr>
        <w:t>.</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Responsable del contracte i unitat seguiment</w:t>
      </w:r>
    </w:p>
    <w:p w:rsidR="00697DD1" w:rsidRDefault="00697DD1" w:rsidP="00697DD1">
      <w:pPr>
        <w:rPr>
          <w:szCs w:val="22"/>
        </w:rPr>
      </w:pPr>
    </w:p>
    <w:p w:rsidR="00697DD1" w:rsidRDefault="00697DD1" w:rsidP="00697DD1">
      <w:pPr>
        <w:rPr>
          <w:szCs w:val="22"/>
        </w:rPr>
      </w:pPr>
      <w:r>
        <w:rPr>
          <w:szCs w:val="22"/>
        </w:rPr>
        <w:t>La unitat encarregada del seguiment i execució ordinària del contracte, de conformitat amb l’article 62 de la LCSP, serà l’àrea de Economia, comerç i ocupació de l’Ajuntament de Premià de Mar, que li correspondrà:</w:t>
      </w:r>
    </w:p>
    <w:p w:rsidR="00697DD1" w:rsidRDefault="00697DD1" w:rsidP="00697DD1">
      <w:pPr>
        <w:rPr>
          <w:szCs w:val="22"/>
        </w:rPr>
      </w:pPr>
    </w:p>
    <w:p w:rsidR="00697DD1" w:rsidRDefault="00697DD1" w:rsidP="00697DD1">
      <w:pPr>
        <w:numPr>
          <w:ilvl w:val="0"/>
          <w:numId w:val="10"/>
        </w:numPr>
        <w:rPr>
          <w:szCs w:val="22"/>
        </w:rPr>
      </w:pPr>
      <w:r>
        <w:rPr>
          <w:szCs w:val="22"/>
        </w:rPr>
        <w:t>Assistir al responsable del contracte en allò que precisi.</w:t>
      </w:r>
    </w:p>
    <w:p w:rsidR="00697DD1" w:rsidRDefault="00697DD1" w:rsidP="00697DD1">
      <w:pPr>
        <w:numPr>
          <w:ilvl w:val="0"/>
          <w:numId w:val="10"/>
        </w:numPr>
        <w:rPr>
          <w:szCs w:val="22"/>
        </w:rPr>
      </w:pPr>
      <w:r>
        <w:rPr>
          <w:szCs w:val="22"/>
        </w:rPr>
        <w:t>Calcular els danys i perjudicis irrogats a l’Ajuntament que poguessin incórrer els contractistes (article 194 LCSP).</w:t>
      </w:r>
    </w:p>
    <w:p w:rsidR="00697DD1" w:rsidRDefault="00697DD1" w:rsidP="00697DD1">
      <w:pPr>
        <w:numPr>
          <w:ilvl w:val="0"/>
          <w:numId w:val="10"/>
        </w:numPr>
        <w:rPr>
          <w:szCs w:val="22"/>
        </w:rPr>
      </w:pPr>
      <w:r>
        <w:rPr>
          <w:szCs w:val="22"/>
        </w:rPr>
        <w:t>Donar el vistiplau al pla d’autocontrol del compliment de l’article 201 de la LCSP proposat pel contractista.</w:t>
      </w:r>
    </w:p>
    <w:p w:rsidR="00697DD1" w:rsidRDefault="00697DD1" w:rsidP="00697DD1">
      <w:pPr>
        <w:numPr>
          <w:ilvl w:val="0"/>
          <w:numId w:val="10"/>
        </w:numPr>
        <w:rPr>
          <w:szCs w:val="22"/>
        </w:rPr>
      </w:pPr>
      <w:r>
        <w:rPr>
          <w:szCs w:val="22"/>
        </w:rPr>
        <w:t>Adoptar les mesures i fer el seguiment del compliment de les obligacions socials, laborals i mediambientals del contractista (article 201 LCSP).</w:t>
      </w:r>
    </w:p>
    <w:p w:rsidR="00697DD1" w:rsidRDefault="00697DD1" w:rsidP="00697DD1">
      <w:pPr>
        <w:numPr>
          <w:ilvl w:val="0"/>
          <w:numId w:val="10"/>
        </w:numPr>
        <w:rPr>
          <w:szCs w:val="22"/>
        </w:rPr>
      </w:pPr>
      <w:r>
        <w:rPr>
          <w:szCs w:val="22"/>
        </w:rPr>
        <w:t>Controlar el compliment de condicions especials d’execució del contracte de caràcter social, ètic, mediambiental o d’un altre ordre (article 202 LCSP).</w:t>
      </w:r>
    </w:p>
    <w:p w:rsidR="00697DD1" w:rsidRDefault="00697DD1" w:rsidP="00697DD1">
      <w:pPr>
        <w:numPr>
          <w:ilvl w:val="0"/>
          <w:numId w:val="10"/>
        </w:numPr>
        <w:rPr>
          <w:szCs w:val="22"/>
        </w:rPr>
      </w:pPr>
      <w:r>
        <w:rPr>
          <w:szCs w:val="22"/>
        </w:rPr>
        <w:t>Comprovar la idoneïtat de les modificacions plantejades pel responsable del contracte (articles 203 a 207 de la LCSP).</w:t>
      </w:r>
    </w:p>
    <w:p w:rsidR="00697DD1" w:rsidRDefault="00697DD1" w:rsidP="00697DD1">
      <w:pPr>
        <w:numPr>
          <w:ilvl w:val="0"/>
          <w:numId w:val="10"/>
        </w:numPr>
        <w:rPr>
          <w:szCs w:val="22"/>
        </w:rPr>
      </w:pPr>
      <w:r>
        <w:rPr>
          <w:szCs w:val="22"/>
        </w:rPr>
        <w:t>Promoure la suspensió del contracte quan escaigui (article 208 LCSP).</w:t>
      </w:r>
    </w:p>
    <w:p w:rsidR="00697DD1" w:rsidRDefault="00697DD1" w:rsidP="00697DD1">
      <w:pPr>
        <w:numPr>
          <w:ilvl w:val="0"/>
          <w:numId w:val="10"/>
        </w:numPr>
        <w:rPr>
          <w:szCs w:val="22"/>
        </w:rPr>
      </w:pPr>
      <w:r>
        <w:rPr>
          <w:szCs w:val="22"/>
        </w:rPr>
        <w:t>Promoure les causes de resolució del contracte taxades en la LCSP (articles 211 a 213 LCSP).</w:t>
      </w:r>
    </w:p>
    <w:p w:rsidR="00697DD1" w:rsidRDefault="00697DD1" w:rsidP="00697DD1">
      <w:pPr>
        <w:numPr>
          <w:ilvl w:val="0"/>
          <w:numId w:val="10"/>
        </w:numPr>
        <w:rPr>
          <w:szCs w:val="22"/>
        </w:rPr>
      </w:pPr>
      <w:r>
        <w:rPr>
          <w:szCs w:val="22"/>
        </w:rPr>
        <w:t>Autoritzar possibles cessions de contracte (article 214 LCSP).</w:t>
      </w:r>
    </w:p>
    <w:p w:rsidR="00697DD1" w:rsidRDefault="00697DD1" w:rsidP="00697DD1">
      <w:pPr>
        <w:numPr>
          <w:ilvl w:val="0"/>
          <w:numId w:val="10"/>
        </w:numPr>
        <w:rPr>
          <w:szCs w:val="22"/>
        </w:rPr>
      </w:pPr>
      <w:r>
        <w:rPr>
          <w:szCs w:val="22"/>
        </w:rPr>
        <w:t>Controlar la subcontractació del contracte (article 215 LCSP).</w:t>
      </w:r>
    </w:p>
    <w:p w:rsidR="00697DD1" w:rsidRDefault="00697DD1" w:rsidP="00697DD1">
      <w:pPr>
        <w:numPr>
          <w:ilvl w:val="0"/>
          <w:numId w:val="10"/>
        </w:numPr>
        <w:rPr>
          <w:szCs w:val="22"/>
        </w:rPr>
      </w:pPr>
      <w:r>
        <w:rPr>
          <w:szCs w:val="22"/>
        </w:rPr>
        <w:t>Pot controlar el pagament del contractista als subcontractistes (articles 216 i 217 LCSP).</w:t>
      </w:r>
    </w:p>
    <w:p w:rsidR="00697DD1" w:rsidRDefault="00697DD1" w:rsidP="00697DD1">
      <w:pPr>
        <w:numPr>
          <w:ilvl w:val="0"/>
          <w:numId w:val="10"/>
        </w:numPr>
        <w:rPr>
          <w:szCs w:val="22"/>
        </w:rPr>
      </w:pPr>
      <w:r>
        <w:rPr>
          <w:szCs w:val="22"/>
        </w:rPr>
        <w:t>Controlar la subrogació de personal (article 130 LCSP), si escau.</w:t>
      </w:r>
    </w:p>
    <w:p w:rsidR="00697DD1" w:rsidRDefault="00697DD1" w:rsidP="00697DD1">
      <w:pPr>
        <w:numPr>
          <w:ilvl w:val="0"/>
          <w:numId w:val="10"/>
        </w:numPr>
        <w:rPr>
          <w:szCs w:val="22"/>
        </w:rPr>
      </w:pPr>
      <w:r>
        <w:rPr>
          <w:szCs w:val="22"/>
        </w:rPr>
        <w:lastRenderedPageBreak/>
        <w:t>Controlar situacions que puguin induir a cessió il·legal de treballadors (article 308 LCSP).</w:t>
      </w:r>
    </w:p>
    <w:p w:rsidR="00697DD1" w:rsidRDefault="00697DD1" w:rsidP="00697DD1">
      <w:pPr>
        <w:rPr>
          <w:szCs w:val="22"/>
        </w:rPr>
      </w:pPr>
    </w:p>
    <w:p w:rsidR="00697DD1" w:rsidRDefault="00697DD1" w:rsidP="00697DD1">
      <w:pPr>
        <w:rPr>
          <w:szCs w:val="22"/>
        </w:rPr>
      </w:pPr>
      <w:r>
        <w:rPr>
          <w:szCs w:val="22"/>
        </w:rPr>
        <w:t xml:space="preserve">El responsable del contracte, de conformitat amb l’article 62 LCSP, és </w:t>
      </w:r>
      <w:r w:rsidR="009A5F7F">
        <w:rPr>
          <w:szCs w:val="22"/>
        </w:rPr>
        <w:t xml:space="preserve">el cap d’Economia., comerç i ocupació </w:t>
      </w:r>
      <w:r>
        <w:rPr>
          <w:szCs w:val="22"/>
        </w:rPr>
        <w:t>de l’Ajuntament de Premià de Mar, al qual li correspondrà les funcions següents:</w:t>
      </w:r>
    </w:p>
    <w:p w:rsidR="00697DD1" w:rsidRDefault="00697DD1" w:rsidP="00697DD1">
      <w:pPr>
        <w:rPr>
          <w:szCs w:val="22"/>
        </w:rPr>
      </w:pPr>
    </w:p>
    <w:p w:rsidR="00697DD1" w:rsidRDefault="00697DD1" w:rsidP="00697DD1">
      <w:pPr>
        <w:numPr>
          <w:ilvl w:val="0"/>
          <w:numId w:val="11"/>
        </w:numPr>
        <w:rPr>
          <w:szCs w:val="22"/>
        </w:rPr>
      </w:pPr>
      <w:r>
        <w:rPr>
          <w:szCs w:val="22"/>
        </w:rPr>
        <w:t>Supervisar l’execució del contracte i prendre les decisions i dictar les instruccions necessàries per assegurar la correcta realització de la prestació, sempre dins de les facultats que li atorgui l’òrgan de contractació.</w:t>
      </w:r>
    </w:p>
    <w:p w:rsidR="00697DD1" w:rsidRDefault="00697DD1" w:rsidP="00697DD1">
      <w:pPr>
        <w:numPr>
          <w:ilvl w:val="0"/>
          <w:numId w:val="11"/>
        </w:numPr>
        <w:rPr>
          <w:szCs w:val="22"/>
        </w:rPr>
      </w:pPr>
      <w:r>
        <w:rPr>
          <w:szCs w:val="22"/>
        </w:rPr>
        <w:t>Conformar les factures del contracte (article 198 LCSP).</w:t>
      </w:r>
    </w:p>
    <w:p w:rsidR="00697DD1" w:rsidRDefault="00697DD1" w:rsidP="00697DD1">
      <w:pPr>
        <w:numPr>
          <w:ilvl w:val="0"/>
          <w:numId w:val="11"/>
        </w:numPr>
        <w:rPr>
          <w:szCs w:val="22"/>
        </w:rPr>
      </w:pPr>
      <w:r>
        <w:rPr>
          <w:szCs w:val="22"/>
        </w:rPr>
        <w:t>Efectuar les propostes d’interpretació dels plecs i el contracte a l’òrgan de contractacio (article 190 LCSP).</w:t>
      </w:r>
    </w:p>
    <w:p w:rsidR="00697DD1" w:rsidRDefault="00697DD1" w:rsidP="00697DD1">
      <w:pPr>
        <w:numPr>
          <w:ilvl w:val="0"/>
          <w:numId w:val="11"/>
        </w:numPr>
        <w:rPr>
          <w:szCs w:val="22"/>
        </w:rPr>
      </w:pPr>
      <w:r>
        <w:rPr>
          <w:szCs w:val="22"/>
        </w:rPr>
        <w:t>Promoure les penalitats per incompliment del termini d’execució (article 192 LCSP).</w:t>
      </w:r>
    </w:p>
    <w:p w:rsidR="00697DD1" w:rsidRDefault="00697DD1" w:rsidP="00697DD1">
      <w:pPr>
        <w:numPr>
          <w:ilvl w:val="0"/>
          <w:numId w:val="11"/>
        </w:numPr>
        <w:rPr>
          <w:szCs w:val="22"/>
        </w:rPr>
      </w:pPr>
      <w:r>
        <w:rPr>
          <w:szCs w:val="22"/>
        </w:rPr>
        <w:t>Denunciar els incompliments parcials o compliments defectuosos pels plecs així com de la oferta del contractista.</w:t>
      </w:r>
    </w:p>
    <w:p w:rsidR="00697DD1" w:rsidRDefault="00697DD1" w:rsidP="00697DD1">
      <w:pPr>
        <w:numPr>
          <w:ilvl w:val="0"/>
          <w:numId w:val="11"/>
        </w:numPr>
        <w:rPr>
          <w:szCs w:val="22"/>
        </w:rPr>
      </w:pPr>
      <w:r>
        <w:rPr>
          <w:szCs w:val="22"/>
        </w:rPr>
        <w:t>Adoptar la proposta sobre la imposició de penalitats.</w:t>
      </w:r>
    </w:p>
    <w:p w:rsidR="00697DD1" w:rsidRDefault="00697DD1" w:rsidP="00697DD1">
      <w:pPr>
        <w:numPr>
          <w:ilvl w:val="0"/>
          <w:numId w:val="11"/>
        </w:numPr>
        <w:rPr>
          <w:szCs w:val="22"/>
        </w:rPr>
      </w:pPr>
      <w:r>
        <w:rPr>
          <w:szCs w:val="22"/>
        </w:rPr>
        <w:t>Proposar els mecanismes interns necessaris per assegurar la qualitat de prestació del servei sens perjudici dels controls de qualitat proposats per l’adjudicatari.</w:t>
      </w:r>
    </w:p>
    <w:p w:rsidR="00697DD1" w:rsidRDefault="00697DD1" w:rsidP="00697DD1">
      <w:pPr>
        <w:numPr>
          <w:ilvl w:val="0"/>
          <w:numId w:val="11"/>
        </w:numPr>
        <w:rPr>
          <w:szCs w:val="22"/>
        </w:rPr>
      </w:pPr>
      <w:r>
        <w:rPr>
          <w:szCs w:val="22"/>
        </w:rPr>
        <w:t>Assegurar-se que el contracte s’executa a risc i ventura del contractista (article 192 LCSP).</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Valor estimat del contracte, pressupost base de licitació, sistema de determinació del preu i finançament del contracte</w:t>
      </w:r>
    </w:p>
    <w:p w:rsidR="00697DD1" w:rsidRDefault="00697DD1" w:rsidP="00697DD1">
      <w:pPr>
        <w:rPr>
          <w:szCs w:val="22"/>
        </w:rPr>
      </w:pPr>
    </w:p>
    <w:p w:rsidR="00697DD1" w:rsidRDefault="00697DD1" w:rsidP="00697DD1">
      <w:pPr>
        <w:pStyle w:val="Textoindependiente3"/>
        <w:suppressAutoHyphens/>
        <w:spacing w:after="0"/>
        <w:jc w:val="both"/>
        <w:rPr>
          <w:b/>
          <w:bCs/>
          <w:sz w:val="22"/>
          <w:szCs w:val="22"/>
        </w:rPr>
      </w:pPr>
      <w:r>
        <w:rPr>
          <w:b/>
          <w:bCs/>
          <w:sz w:val="22"/>
          <w:szCs w:val="22"/>
        </w:rPr>
        <w:t>6.1 El Valor Estimat del Contracte (VEC):</w:t>
      </w:r>
    </w:p>
    <w:p w:rsidR="00697DD1" w:rsidRDefault="00697DD1" w:rsidP="00697DD1">
      <w:pPr>
        <w:rPr>
          <w:szCs w:val="22"/>
        </w:rPr>
      </w:pPr>
    </w:p>
    <w:p w:rsidR="00697DD1" w:rsidRDefault="00697DD1" w:rsidP="00697DD1">
      <w:pPr>
        <w:rPr>
          <w:color w:val="000000"/>
          <w:szCs w:val="22"/>
        </w:rPr>
      </w:pPr>
      <w:r>
        <w:rPr>
          <w:szCs w:val="22"/>
        </w:rPr>
        <w:t xml:space="preserve">El </w:t>
      </w:r>
      <w:r>
        <w:rPr>
          <w:szCs w:val="22"/>
          <w:u w:val="single"/>
        </w:rPr>
        <w:t>valor estimat del contracte</w:t>
      </w:r>
      <w:r>
        <w:rPr>
          <w:szCs w:val="22"/>
        </w:rPr>
        <w:t xml:space="preserve"> és </w:t>
      </w:r>
      <w:r>
        <w:rPr>
          <w:color w:val="000000"/>
          <w:szCs w:val="22"/>
        </w:rPr>
        <w:t xml:space="preserve">de </w:t>
      </w:r>
      <w:r w:rsidR="00B24660">
        <w:rPr>
          <w:rFonts w:eastAsia="Calibri"/>
          <w:b/>
          <w:szCs w:val="22"/>
        </w:rPr>
        <w:t>142.754,26</w:t>
      </w:r>
      <w:r>
        <w:rPr>
          <w:rFonts w:eastAsia="Calibri"/>
          <w:b/>
          <w:szCs w:val="22"/>
        </w:rPr>
        <w:t xml:space="preserve"> </w:t>
      </w:r>
      <w:r>
        <w:rPr>
          <w:szCs w:val="22"/>
        </w:rPr>
        <w:t>€ (</w:t>
      </w:r>
      <w:r w:rsidR="00B24660">
        <w:rPr>
          <w:szCs w:val="22"/>
        </w:rPr>
        <w:t>cent quaranta dos mil set-cents cinquanta-quatre euros amb vint-i-sis cèntims</w:t>
      </w:r>
      <w:r>
        <w:rPr>
          <w:szCs w:val="22"/>
        </w:rPr>
        <w:t xml:space="preserve">) IVA exclòs. Aquest valor comprèn la durada del contracte que és </w:t>
      </w:r>
      <w:r>
        <w:rPr>
          <w:color w:val="000000"/>
          <w:szCs w:val="22"/>
        </w:rPr>
        <w:t xml:space="preserve">de </w:t>
      </w:r>
      <w:r w:rsidR="00B24660">
        <w:rPr>
          <w:color w:val="000000"/>
          <w:szCs w:val="22"/>
        </w:rPr>
        <w:t>48</w:t>
      </w:r>
      <w:r>
        <w:rPr>
          <w:color w:val="000000"/>
          <w:szCs w:val="22"/>
        </w:rPr>
        <w:t xml:space="preserve"> mesos </w:t>
      </w:r>
      <w:r w:rsidR="00B24660">
        <w:rPr>
          <w:color w:val="000000"/>
          <w:szCs w:val="22"/>
        </w:rPr>
        <w:t>sense</w:t>
      </w:r>
      <w:r>
        <w:rPr>
          <w:color w:val="000000"/>
          <w:szCs w:val="22"/>
        </w:rPr>
        <w:t xml:space="preserve"> possibles pròrrogues. El VEC s’ha calculat de la manera següent:</w:t>
      </w:r>
    </w:p>
    <w:p w:rsidR="00697DD1" w:rsidRDefault="00697DD1" w:rsidP="00697DD1">
      <w:pPr>
        <w:widowControl w:val="0"/>
        <w:suppressLineNumbers/>
        <w:suppressAutoHyphens/>
        <w:autoSpaceDE w:val="0"/>
        <w:textAlignment w:val="baseline"/>
        <w:rPr>
          <w:rFonts w:cs="Arial"/>
          <w:color w:val="FF0000"/>
          <w:kern w:val="2"/>
          <w:szCs w:val="22"/>
          <w:lang w:eastAsia="zh-CN"/>
        </w:rPr>
      </w:pPr>
    </w:p>
    <w:tbl>
      <w:tblPr>
        <w:tblW w:w="0" w:type="auto"/>
        <w:tblInd w:w="-51" w:type="dxa"/>
        <w:tblLayout w:type="fixed"/>
        <w:tblCellMar>
          <w:left w:w="10" w:type="dxa"/>
          <w:right w:w="10" w:type="dxa"/>
        </w:tblCellMar>
        <w:tblLook w:val="04A0" w:firstRow="1" w:lastRow="0" w:firstColumn="1" w:lastColumn="0" w:noHBand="0" w:noVBand="1"/>
      </w:tblPr>
      <w:tblGrid>
        <w:gridCol w:w="3060"/>
        <w:gridCol w:w="2286"/>
      </w:tblGrid>
      <w:tr w:rsidR="00B24660" w:rsidTr="00B24660">
        <w:tc>
          <w:tcPr>
            <w:tcW w:w="3060" w:type="dxa"/>
            <w:tcBorders>
              <w:top w:val="single" w:sz="2" w:space="0" w:color="000000"/>
              <w:left w:val="single" w:sz="2" w:space="0" w:color="000000"/>
              <w:bottom w:val="single" w:sz="2" w:space="0" w:color="000000"/>
              <w:right w:val="nil"/>
            </w:tcBorders>
            <w:shd w:val="clear" w:color="auto" w:fill="0074BC"/>
            <w:hideMark/>
          </w:tcPr>
          <w:p w:rsidR="00B24660" w:rsidRDefault="00B24660">
            <w:pPr>
              <w:widowControl w:val="0"/>
              <w:suppressLineNumbers/>
              <w:suppressAutoHyphens/>
              <w:autoSpaceDE w:val="0"/>
              <w:rPr>
                <w:rFonts w:cs="Arial"/>
                <w:color w:val="FFFFFF"/>
                <w:kern w:val="2"/>
                <w:szCs w:val="22"/>
                <w:lang w:eastAsia="zh-CN"/>
              </w:rPr>
            </w:pPr>
            <w:r>
              <w:rPr>
                <w:rFonts w:cs="Arial"/>
                <w:b/>
                <w:bCs/>
                <w:color w:val="FFFFFF"/>
                <w:kern w:val="2"/>
                <w:szCs w:val="22"/>
                <w:lang w:eastAsia="zh-CN"/>
              </w:rPr>
              <w:t>Concepte</w:t>
            </w:r>
          </w:p>
        </w:tc>
        <w:tc>
          <w:tcPr>
            <w:tcW w:w="2286" w:type="dxa"/>
            <w:tcBorders>
              <w:top w:val="single" w:sz="2" w:space="0" w:color="000000"/>
              <w:left w:val="single" w:sz="2" w:space="0" w:color="000000"/>
              <w:bottom w:val="single" w:sz="2" w:space="0" w:color="000000"/>
              <w:right w:val="single" w:sz="2" w:space="0" w:color="000000"/>
            </w:tcBorders>
            <w:shd w:val="clear" w:color="auto" w:fill="0074BC"/>
            <w:hideMark/>
          </w:tcPr>
          <w:p w:rsidR="00B24660" w:rsidRDefault="00B24660">
            <w:pPr>
              <w:widowControl w:val="0"/>
              <w:suppressLineNumbers/>
              <w:suppressAutoHyphens/>
              <w:autoSpaceDE w:val="0"/>
              <w:rPr>
                <w:rFonts w:cs="Arial"/>
                <w:color w:val="FFFFFF"/>
                <w:kern w:val="2"/>
                <w:szCs w:val="22"/>
                <w:lang w:eastAsia="zh-CN"/>
              </w:rPr>
            </w:pPr>
            <w:r>
              <w:rPr>
                <w:rFonts w:cs="Arial"/>
                <w:b/>
                <w:bCs/>
                <w:color w:val="FFFFFF"/>
                <w:kern w:val="2"/>
                <w:szCs w:val="22"/>
                <w:lang w:eastAsia="zh-CN"/>
              </w:rPr>
              <w:t>Base imposable</w:t>
            </w:r>
          </w:p>
        </w:tc>
      </w:tr>
      <w:tr w:rsidR="00B24660" w:rsidTr="00B24660">
        <w:tc>
          <w:tcPr>
            <w:tcW w:w="3060" w:type="dxa"/>
            <w:tcBorders>
              <w:top w:val="nil"/>
              <w:left w:val="single" w:sz="2" w:space="0" w:color="000000"/>
              <w:bottom w:val="single" w:sz="2" w:space="0" w:color="000000"/>
              <w:right w:val="nil"/>
            </w:tcBorders>
            <w:hideMark/>
          </w:tcPr>
          <w:p w:rsidR="00B24660" w:rsidRDefault="00B24660">
            <w:pPr>
              <w:widowControl w:val="0"/>
              <w:suppressLineNumbers/>
              <w:suppressAutoHyphens/>
              <w:autoSpaceDE w:val="0"/>
              <w:jc w:val="left"/>
              <w:rPr>
                <w:rFonts w:cs="Arial"/>
                <w:kern w:val="2"/>
                <w:szCs w:val="22"/>
                <w:lang w:eastAsia="zh-CN"/>
              </w:rPr>
            </w:pPr>
            <w:r>
              <w:rPr>
                <w:rFonts w:cs="Arial"/>
                <w:kern w:val="2"/>
                <w:szCs w:val="22"/>
                <w:lang w:eastAsia="zh-CN"/>
              </w:rPr>
              <w:t>Pressupost base de licitació</w:t>
            </w:r>
          </w:p>
        </w:tc>
        <w:tc>
          <w:tcPr>
            <w:tcW w:w="2286" w:type="dxa"/>
            <w:tcBorders>
              <w:top w:val="nil"/>
              <w:left w:val="single" w:sz="2" w:space="0" w:color="000000"/>
              <w:bottom w:val="single" w:sz="2" w:space="0" w:color="000000"/>
              <w:right w:val="single" w:sz="2" w:space="0" w:color="000000"/>
            </w:tcBorders>
            <w:hideMark/>
          </w:tcPr>
          <w:p w:rsidR="00B24660" w:rsidRDefault="00B24660">
            <w:pPr>
              <w:widowControl w:val="0"/>
              <w:suppressLineNumbers/>
              <w:suppressAutoHyphens/>
              <w:autoSpaceDE w:val="0"/>
              <w:jc w:val="right"/>
              <w:rPr>
                <w:rFonts w:cs="Arial"/>
                <w:kern w:val="2"/>
                <w:szCs w:val="22"/>
                <w:lang w:eastAsia="zh-CN"/>
              </w:rPr>
            </w:pPr>
            <w:r>
              <w:rPr>
                <w:rFonts w:eastAsia="Arial" w:cs="Arial"/>
                <w:kern w:val="2"/>
                <w:szCs w:val="22"/>
                <w:lang w:eastAsia="zh-CN"/>
              </w:rPr>
              <w:t xml:space="preserve">118.961,88  </w:t>
            </w:r>
            <w:r>
              <w:rPr>
                <w:rFonts w:cs="Arial"/>
                <w:kern w:val="2"/>
                <w:szCs w:val="22"/>
                <w:lang w:eastAsia="zh-CN"/>
              </w:rPr>
              <w:t>€</w:t>
            </w:r>
          </w:p>
        </w:tc>
      </w:tr>
      <w:tr w:rsidR="00B24660" w:rsidTr="00B24660">
        <w:tc>
          <w:tcPr>
            <w:tcW w:w="3060" w:type="dxa"/>
            <w:tcBorders>
              <w:top w:val="nil"/>
              <w:left w:val="single" w:sz="2" w:space="0" w:color="000000"/>
              <w:bottom w:val="single" w:sz="2" w:space="0" w:color="000000"/>
              <w:right w:val="nil"/>
            </w:tcBorders>
            <w:hideMark/>
          </w:tcPr>
          <w:p w:rsidR="00B24660" w:rsidRDefault="00B24660">
            <w:pPr>
              <w:widowControl w:val="0"/>
              <w:suppressLineNumbers/>
              <w:suppressAutoHyphens/>
              <w:autoSpaceDE w:val="0"/>
              <w:jc w:val="left"/>
              <w:rPr>
                <w:rFonts w:cs="Arial"/>
                <w:kern w:val="2"/>
                <w:szCs w:val="22"/>
                <w:lang w:eastAsia="zh-CN"/>
              </w:rPr>
            </w:pPr>
            <w:r>
              <w:rPr>
                <w:rFonts w:cs="Arial"/>
                <w:kern w:val="2"/>
                <w:szCs w:val="22"/>
                <w:lang w:eastAsia="zh-CN"/>
              </w:rPr>
              <w:t>Pròrrogues del contracte</w:t>
            </w:r>
          </w:p>
        </w:tc>
        <w:tc>
          <w:tcPr>
            <w:tcW w:w="2286" w:type="dxa"/>
            <w:tcBorders>
              <w:top w:val="nil"/>
              <w:left w:val="single" w:sz="2" w:space="0" w:color="000000"/>
              <w:bottom w:val="single" w:sz="2" w:space="0" w:color="000000"/>
              <w:right w:val="single" w:sz="2" w:space="0" w:color="000000"/>
            </w:tcBorders>
            <w:hideMark/>
          </w:tcPr>
          <w:p w:rsidR="00B24660" w:rsidRDefault="00B24660">
            <w:pPr>
              <w:widowControl w:val="0"/>
              <w:suppressLineNumbers/>
              <w:suppressAutoHyphens/>
              <w:autoSpaceDE w:val="0"/>
              <w:jc w:val="right"/>
              <w:rPr>
                <w:rFonts w:cs="Arial"/>
                <w:kern w:val="2"/>
                <w:szCs w:val="22"/>
                <w:lang w:eastAsia="zh-CN"/>
              </w:rPr>
            </w:pPr>
            <w:r>
              <w:rPr>
                <w:rFonts w:cs="Arial"/>
                <w:kern w:val="2"/>
                <w:szCs w:val="22"/>
                <w:lang w:eastAsia="zh-CN"/>
              </w:rPr>
              <w:t>0,00 €</w:t>
            </w:r>
          </w:p>
        </w:tc>
      </w:tr>
      <w:tr w:rsidR="00B24660" w:rsidTr="00B24660">
        <w:tc>
          <w:tcPr>
            <w:tcW w:w="3060" w:type="dxa"/>
            <w:tcBorders>
              <w:top w:val="nil"/>
              <w:left w:val="single" w:sz="2" w:space="0" w:color="000000"/>
              <w:bottom w:val="single" w:sz="2" w:space="0" w:color="000000"/>
              <w:right w:val="nil"/>
            </w:tcBorders>
            <w:hideMark/>
          </w:tcPr>
          <w:p w:rsidR="00B24660" w:rsidRDefault="00B24660">
            <w:pPr>
              <w:widowControl w:val="0"/>
              <w:suppressLineNumbers/>
              <w:suppressAutoHyphens/>
              <w:autoSpaceDE w:val="0"/>
              <w:jc w:val="left"/>
              <w:rPr>
                <w:rFonts w:cs="Arial"/>
                <w:kern w:val="2"/>
                <w:szCs w:val="22"/>
                <w:lang w:eastAsia="zh-CN"/>
              </w:rPr>
            </w:pPr>
            <w:r>
              <w:rPr>
                <w:rFonts w:cs="Arial"/>
                <w:kern w:val="2"/>
                <w:szCs w:val="22"/>
                <w:lang w:eastAsia="zh-CN"/>
              </w:rPr>
              <w:t>Supòsits de modificació previstos en el PCAP</w:t>
            </w:r>
          </w:p>
        </w:tc>
        <w:tc>
          <w:tcPr>
            <w:tcW w:w="2286" w:type="dxa"/>
            <w:tcBorders>
              <w:top w:val="nil"/>
              <w:left w:val="single" w:sz="2" w:space="0" w:color="000000"/>
              <w:bottom w:val="single" w:sz="2" w:space="0" w:color="000000"/>
              <w:right w:val="single" w:sz="2" w:space="0" w:color="000000"/>
            </w:tcBorders>
            <w:hideMark/>
          </w:tcPr>
          <w:p w:rsidR="00B24660" w:rsidRDefault="00B24660">
            <w:pPr>
              <w:widowControl w:val="0"/>
              <w:suppressLineNumbers/>
              <w:suppressAutoHyphens/>
              <w:autoSpaceDE w:val="0"/>
              <w:jc w:val="right"/>
              <w:rPr>
                <w:rFonts w:cs="Arial"/>
                <w:kern w:val="2"/>
                <w:szCs w:val="22"/>
                <w:lang w:eastAsia="zh-CN"/>
              </w:rPr>
            </w:pPr>
            <w:r>
              <w:rPr>
                <w:rFonts w:cs="Arial"/>
                <w:kern w:val="2"/>
                <w:szCs w:val="22"/>
                <w:lang w:eastAsia="zh-CN"/>
              </w:rPr>
              <w:t>23.792,38 €</w:t>
            </w:r>
          </w:p>
        </w:tc>
      </w:tr>
      <w:tr w:rsidR="00B24660" w:rsidTr="00B24660">
        <w:tc>
          <w:tcPr>
            <w:tcW w:w="3060" w:type="dxa"/>
            <w:tcBorders>
              <w:top w:val="nil"/>
              <w:left w:val="single" w:sz="2" w:space="0" w:color="000000"/>
              <w:bottom w:val="single" w:sz="2" w:space="0" w:color="000000"/>
              <w:right w:val="nil"/>
            </w:tcBorders>
            <w:hideMark/>
          </w:tcPr>
          <w:p w:rsidR="00B24660" w:rsidRDefault="00B24660">
            <w:pPr>
              <w:widowControl w:val="0"/>
              <w:suppressLineNumbers/>
              <w:suppressAutoHyphens/>
              <w:autoSpaceDE w:val="0"/>
              <w:jc w:val="left"/>
              <w:rPr>
                <w:rFonts w:cs="Arial"/>
                <w:kern w:val="2"/>
                <w:szCs w:val="22"/>
                <w:lang w:eastAsia="zh-CN"/>
              </w:rPr>
            </w:pPr>
            <w:r>
              <w:rPr>
                <w:rFonts w:cs="Arial"/>
                <w:kern w:val="2"/>
                <w:szCs w:val="22"/>
                <w:lang w:eastAsia="zh-CN"/>
              </w:rPr>
              <w:t>Prestacions addicionals (article 168.c.2 de la LCSP)</w:t>
            </w:r>
          </w:p>
        </w:tc>
        <w:tc>
          <w:tcPr>
            <w:tcW w:w="2286" w:type="dxa"/>
            <w:tcBorders>
              <w:top w:val="nil"/>
              <w:left w:val="single" w:sz="2" w:space="0" w:color="000000"/>
              <w:bottom w:val="single" w:sz="2" w:space="0" w:color="000000"/>
              <w:right w:val="single" w:sz="2" w:space="0" w:color="000000"/>
            </w:tcBorders>
            <w:hideMark/>
          </w:tcPr>
          <w:p w:rsidR="00B24660" w:rsidRDefault="00B24660">
            <w:pPr>
              <w:widowControl w:val="0"/>
              <w:suppressLineNumbers/>
              <w:suppressAutoHyphens/>
              <w:autoSpaceDE w:val="0"/>
              <w:jc w:val="right"/>
              <w:rPr>
                <w:rFonts w:cs="Arial"/>
                <w:kern w:val="2"/>
                <w:szCs w:val="22"/>
                <w:lang w:eastAsia="zh-CN"/>
              </w:rPr>
            </w:pPr>
            <w:r>
              <w:rPr>
                <w:rFonts w:cs="Arial"/>
                <w:kern w:val="2"/>
                <w:szCs w:val="22"/>
                <w:lang w:eastAsia="zh-CN"/>
              </w:rPr>
              <w:t>€</w:t>
            </w:r>
          </w:p>
        </w:tc>
      </w:tr>
      <w:tr w:rsidR="00B24660" w:rsidTr="00B24660">
        <w:tc>
          <w:tcPr>
            <w:tcW w:w="3060" w:type="dxa"/>
            <w:tcBorders>
              <w:top w:val="nil"/>
              <w:left w:val="single" w:sz="2" w:space="0" w:color="000000"/>
              <w:bottom w:val="single" w:sz="2" w:space="0" w:color="000000"/>
              <w:right w:val="nil"/>
            </w:tcBorders>
            <w:hideMark/>
          </w:tcPr>
          <w:p w:rsidR="00B24660" w:rsidRDefault="00B24660">
            <w:pPr>
              <w:widowControl w:val="0"/>
              <w:suppressLineNumbers/>
              <w:suppressAutoHyphens/>
              <w:autoSpaceDE w:val="0"/>
              <w:rPr>
                <w:rFonts w:cs="Arial"/>
                <w:kern w:val="2"/>
                <w:szCs w:val="22"/>
                <w:lang w:eastAsia="zh-CN"/>
              </w:rPr>
            </w:pPr>
            <w:r>
              <w:rPr>
                <w:rFonts w:cs="Arial"/>
                <w:b/>
                <w:bCs/>
                <w:kern w:val="2"/>
                <w:szCs w:val="22"/>
                <w:lang w:eastAsia="zh-CN"/>
              </w:rPr>
              <w:t>Total</w:t>
            </w:r>
          </w:p>
        </w:tc>
        <w:tc>
          <w:tcPr>
            <w:tcW w:w="2286" w:type="dxa"/>
            <w:tcBorders>
              <w:top w:val="nil"/>
              <w:left w:val="single" w:sz="2" w:space="0" w:color="000000"/>
              <w:bottom w:val="single" w:sz="2" w:space="0" w:color="000000"/>
              <w:right w:val="single" w:sz="2" w:space="0" w:color="000000"/>
            </w:tcBorders>
            <w:hideMark/>
          </w:tcPr>
          <w:p w:rsidR="00B24660" w:rsidRDefault="00B24660">
            <w:pPr>
              <w:widowControl w:val="0"/>
              <w:suppressLineNumbers/>
              <w:suppressAutoHyphens/>
              <w:autoSpaceDE w:val="0"/>
              <w:snapToGrid w:val="0"/>
              <w:jc w:val="right"/>
              <w:rPr>
                <w:rFonts w:cs="Arial"/>
                <w:kern w:val="2"/>
                <w:szCs w:val="22"/>
                <w:lang w:eastAsia="zh-CN"/>
              </w:rPr>
            </w:pPr>
            <w:r>
              <w:rPr>
                <w:rFonts w:cs="Arial"/>
                <w:b/>
                <w:bCs/>
                <w:kern w:val="2"/>
                <w:szCs w:val="22"/>
                <w:lang w:eastAsia="zh-CN"/>
              </w:rPr>
              <w:t>142.754,26 €</w:t>
            </w:r>
          </w:p>
        </w:tc>
      </w:tr>
    </w:tbl>
    <w:p w:rsidR="00697DD1" w:rsidRDefault="00697DD1" w:rsidP="00697DD1">
      <w:pPr>
        <w:rPr>
          <w:rFonts w:cs="Verdana"/>
          <w:color w:val="000000"/>
          <w:szCs w:val="22"/>
          <w:lang w:eastAsia="ca-ES"/>
        </w:rPr>
      </w:pPr>
    </w:p>
    <w:p w:rsidR="00697DD1" w:rsidRDefault="00697DD1" w:rsidP="00697DD1">
      <w:pPr>
        <w:rPr>
          <w:color w:val="000000"/>
          <w:szCs w:val="22"/>
        </w:rPr>
      </w:pPr>
    </w:p>
    <w:p w:rsidR="00697DD1" w:rsidRDefault="00697DD1" w:rsidP="00697DD1">
      <w:pPr>
        <w:rPr>
          <w:b/>
          <w:szCs w:val="22"/>
        </w:rPr>
      </w:pPr>
      <w:r>
        <w:rPr>
          <w:b/>
          <w:szCs w:val="22"/>
        </w:rPr>
        <w:t>6.2 Pressupost base de licitació (PBL):</w:t>
      </w:r>
    </w:p>
    <w:p w:rsidR="00697DD1" w:rsidRDefault="00697DD1" w:rsidP="00697DD1">
      <w:pPr>
        <w:rPr>
          <w:szCs w:val="22"/>
        </w:rPr>
      </w:pPr>
    </w:p>
    <w:p w:rsidR="00697DD1" w:rsidRDefault="00697DD1" w:rsidP="00697DD1">
      <w:pPr>
        <w:rPr>
          <w:szCs w:val="22"/>
        </w:rPr>
      </w:pPr>
      <w:r>
        <w:rPr>
          <w:szCs w:val="22"/>
        </w:rPr>
        <w:lastRenderedPageBreak/>
        <w:t xml:space="preserve">El </w:t>
      </w:r>
      <w:r>
        <w:rPr>
          <w:szCs w:val="22"/>
          <w:u w:val="single"/>
        </w:rPr>
        <w:t>pressupost base de licitació</w:t>
      </w:r>
      <w:r>
        <w:rPr>
          <w:szCs w:val="22"/>
        </w:rPr>
        <w:t xml:space="preserve"> és </w:t>
      </w:r>
      <w:r>
        <w:rPr>
          <w:color w:val="000000"/>
          <w:szCs w:val="22"/>
        </w:rPr>
        <w:t>de</w:t>
      </w:r>
      <w:r>
        <w:rPr>
          <w:szCs w:val="22"/>
        </w:rPr>
        <w:t xml:space="preserve"> </w:t>
      </w:r>
      <w:r w:rsidR="006A1FA7">
        <w:rPr>
          <w:rFonts w:eastAsia="Calibri"/>
          <w:b/>
          <w:szCs w:val="22"/>
        </w:rPr>
        <w:t>118.961,88</w:t>
      </w:r>
      <w:r>
        <w:rPr>
          <w:rFonts w:eastAsia="Calibri"/>
          <w:b/>
          <w:bCs/>
          <w:szCs w:val="22"/>
        </w:rPr>
        <w:t xml:space="preserve"> </w:t>
      </w:r>
      <w:r>
        <w:rPr>
          <w:szCs w:val="22"/>
        </w:rPr>
        <w:t>€ (</w:t>
      </w:r>
      <w:r w:rsidR="00ED63E5">
        <w:rPr>
          <w:szCs w:val="22"/>
        </w:rPr>
        <w:t>cent divuit mil nou-cents seixanta-un euros amb vuitanta-vuit cèntims</w:t>
      </w:r>
      <w:r>
        <w:rPr>
          <w:szCs w:val="22"/>
        </w:rPr>
        <w:t xml:space="preserve">), IVA </w:t>
      </w:r>
      <w:r w:rsidR="00ED63E5">
        <w:rPr>
          <w:szCs w:val="22"/>
        </w:rPr>
        <w:t>exclòs</w:t>
      </w:r>
      <w:r>
        <w:rPr>
          <w:szCs w:val="22"/>
        </w:rPr>
        <w:t>. El pressupost base de licitació es desglossa de la forma següent:</w:t>
      </w:r>
    </w:p>
    <w:p w:rsidR="00697DD1" w:rsidRDefault="00697DD1" w:rsidP="00697DD1">
      <w:pPr>
        <w:rPr>
          <w:szCs w:val="22"/>
        </w:rPr>
      </w:pPr>
    </w:p>
    <w:p w:rsidR="006A1FA7" w:rsidRDefault="006A1FA7" w:rsidP="006A1FA7">
      <w:pPr>
        <w:widowControl w:val="0"/>
        <w:suppressLineNumbers/>
        <w:suppressAutoHyphens/>
        <w:autoSpaceDE w:val="0"/>
        <w:rPr>
          <w:rFonts w:cs="Arial"/>
          <w:kern w:val="2"/>
          <w:szCs w:val="22"/>
          <w:lang w:eastAsia="zh-CN"/>
        </w:rPr>
      </w:pPr>
      <w:r>
        <w:rPr>
          <w:rFonts w:cs="Arial"/>
          <w:kern w:val="2"/>
          <w:szCs w:val="22"/>
          <w:lang w:eastAsia="zh-CN"/>
        </w:rPr>
        <w:t>El pressupost base de licitació és desglossa en el quadre d’anualitats següents:</w:t>
      </w:r>
    </w:p>
    <w:p w:rsidR="006A1FA7" w:rsidRDefault="006A1FA7" w:rsidP="006A1FA7">
      <w:pPr>
        <w:widowControl w:val="0"/>
        <w:suppressLineNumbers/>
        <w:suppressAutoHyphens/>
        <w:autoSpaceDE w:val="0"/>
        <w:rPr>
          <w:rFonts w:cs="Arial"/>
          <w:kern w:val="2"/>
          <w:szCs w:val="22"/>
          <w:lang w:eastAsia="zh-CN"/>
        </w:rPr>
      </w:pPr>
    </w:p>
    <w:tbl>
      <w:tblPr>
        <w:tblW w:w="0" w:type="auto"/>
        <w:tblInd w:w="-51" w:type="dxa"/>
        <w:tblLayout w:type="fixed"/>
        <w:tblCellMar>
          <w:left w:w="10" w:type="dxa"/>
          <w:right w:w="10" w:type="dxa"/>
        </w:tblCellMar>
        <w:tblLook w:val="04A0" w:firstRow="1" w:lastRow="0" w:firstColumn="1" w:lastColumn="0" w:noHBand="0" w:noVBand="1"/>
      </w:tblPr>
      <w:tblGrid>
        <w:gridCol w:w="855"/>
        <w:gridCol w:w="2040"/>
        <w:gridCol w:w="1815"/>
        <w:gridCol w:w="2121"/>
      </w:tblGrid>
      <w:tr w:rsidR="006A1FA7" w:rsidTr="006A1FA7">
        <w:tc>
          <w:tcPr>
            <w:tcW w:w="855" w:type="dxa"/>
            <w:tcBorders>
              <w:top w:val="single" w:sz="2" w:space="0" w:color="000000"/>
              <w:left w:val="single" w:sz="2" w:space="0" w:color="000000"/>
              <w:bottom w:val="single" w:sz="2" w:space="0" w:color="000000"/>
              <w:right w:val="nil"/>
            </w:tcBorders>
            <w:shd w:val="clear" w:color="auto" w:fill="0074BC"/>
            <w:hideMark/>
          </w:tcPr>
          <w:p w:rsidR="006A1FA7" w:rsidRDefault="006A1FA7">
            <w:pPr>
              <w:widowControl w:val="0"/>
              <w:suppressLineNumbers/>
              <w:suppressAutoHyphens/>
              <w:autoSpaceDE w:val="0"/>
              <w:rPr>
                <w:rFonts w:cs="Arial"/>
                <w:color w:val="FFFFFF"/>
                <w:kern w:val="2"/>
                <w:szCs w:val="22"/>
                <w:lang w:eastAsia="zh-CN"/>
              </w:rPr>
            </w:pPr>
            <w:r>
              <w:rPr>
                <w:rFonts w:cs="Arial"/>
                <w:b/>
                <w:bCs/>
                <w:color w:val="FFFFFF"/>
                <w:kern w:val="2"/>
                <w:szCs w:val="22"/>
                <w:lang w:eastAsia="zh-CN"/>
              </w:rPr>
              <w:t>Any</w:t>
            </w:r>
          </w:p>
        </w:tc>
        <w:tc>
          <w:tcPr>
            <w:tcW w:w="2040" w:type="dxa"/>
            <w:tcBorders>
              <w:top w:val="single" w:sz="2" w:space="0" w:color="000000"/>
              <w:left w:val="single" w:sz="2" w:space="0" w:color="000000"/>
              <w:bottom w:val="single" w:sz="2" w:space="0" w:color="000000"/>
              <w:right w:val="nil"/>
            </w:tcBorders>
            <w:shd w:val="clear" w:color="auto" w:fill="0074BC"/>
            <w:hideMark/>
          </w:tcPr>
          <w:p w:rsidR="006A1FA7" w:rsidRDefault="006A1FA7">
            <w:pPr>
              <w:widowControl w:val="0"/>
              <w:suppressLineNumbers/>
              <w:suppressAutoHyphens/>
              <w:autoSpaceDE w:val="0"/>
              <w:rPr>
                <w:rFonts w:cs="Arial"/>
                <w:color w:val="FFFFFF"/>
                <w:kern w:val="2"/>
                <w:szCs w:val="22"/>
                <w:lang w:eastAsia="zh-CN"/>
              </w:rPr>
            </w:pPr>
            <w:r>
              <w:rPr>
                <w:rFonts w:cs="Arial"/>
                <w:b/>
                <w:bCs/>
                <w:color w:val="FFFFFF"/>
                <w:kern w:val="2"/>
                <w:szCs w:val="22"/>
                <w:lang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hideMark/>
          </w:tcPr>
          <w:p w:rsidR="006A1FA7" w:rsidRDefault="006A1FA7">
            <w:pPr>
              <w:widowControl w:val="0"/>
              <w:suppressLineNumbers/>
              <w:suppressAutoHyphens/>
              <w:autoSpaceDE w:val="0"/>
              <w:rPr>
                <w:rFonts w:cs="Arial"/>
                <w:color w:val="FFFFFF"/>
                <w:kern w:val="2"/>
                <w:szCs w:val="22"/>
                <w:lang w:eastAsia="zh-CN"/>
              </w:rPr>
            </w:pPr>
            <w:r>
              <w:rPr>
                <w:rFonts w:cs="Arial"/>
                <w:b/>
                <w:bCs/>
                <w:color w:val="FFFFFF"/>
                <w:kern w:val="2"/>
                <w:szCs w:val="22"/>
                <w:lang w:eastAsia="zh-CN"/>
              </w:rPr>
              <w:t>IVA</w:t>
            </w:r>
          </w:p>
        </w:tc>
        <w:tc>
          <w:tcPr>
            <w:tcW w:w="2121" w:type="dxa"/>
            <w:tcBorders>
              <w:top w:val="single" w:sz="2" w:space="0" w:color="000000"/>
              <w:left w:val="single" w:sz="2" w:space="0" w:color="000000"/>
              <w:bottom w:val="single" w:sz="2" w:space="0" w:color="000000"/>
              <w:right w:val="single" w:sz="2" w:space="0" w:color="000000"/>
            </w:tcBorders>
            <w:shd w:val="clear" w:color="auto" w:fill="0074BC"/>
            <w:hideMark/>
          </w:tcPr>
          <w:p w:rsidR="006A1FA7" w:rsidRDefault="006A1FA7">
            <w:pPr>
              <w:widowControl w:val="0"/>
              <w:suppressLineNumbers/>
              <w:suppressAutoHyphens/>
              <w:autoSpaceDE w:val="0"/>
              <w:rPr>
                <w:rFonts w:cs="Arial"/>
                <w:color w:val="FFFFFF"/>
                <w:kern w:val="2"/>
                <w:szCs w:val="22"/>
                <w:lang w:eastAsia="zh-CN"/>
              </w:rPr>
            </w:pPr>
            <w:r>
              <w:rPr>
                <w:rFonts w:cs="Arial"/>
                <w:b/>
                <w:bCs/>
                <w:color w:val="FFFFFF"/>
                <w:kern w:val="2"/>
                <w:szCs w:val="22"/>
                <w:lang w:eastAsia="zh-CN"/>
              </w:rPr>
              <w:t>Total</w:t>
            </w:r>
          </w:p>
        </w:tc>
      </w:tr>
      <w:tr w:rsidR="006A1FA7" w:rsidTr="006A1FA7">
        <w:tc>
          <w:tcPr>
            <w:tcW w:w="855"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rPr>
                <w:rFonts w:cs="Arial"/>
                <w:kern w:val="2"/>
                <w:szCs w:val="22"/>
                <w:lang w:eastAsia="zh-CN"/>
              </w:rPr>
            </w:pPr>
            <w:r>
              <w:rPr>
                <w:rFonts w:cs="Arial"/>
                <w:kern w:val="2"/>
                <w:szCs w:val="22"/>
                <w:lang w:eastAsia="zh-CN"/>
              </w:rPr>
              <w:t>2025</w:t>
            </w:r>
          </w:p>
        </w:tc>
        <w:tc>
          <w:tcPr>
            <w:tcW w:w="2040"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29.740,47 €</w:t>
            </w:r>
          </w:p>
        </w:tc>
        <w:tc>
          <w:tcPr>
            <w:tcW w:w="1815"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6.245,50 €</w:t>
            </w:r>
          </w:p>
        </w:tc>
        <w:tc>
          <w:tcPr>
            <w:tcW w:w="2121" w:type="dxa"/>
            <w:tcBorders>
              <w:top w:val="nil"/>
              <w:left w:val="single" w:sz="2" w:space="0" w:color="000000"/>
              <w:bottom w:val="single" w:sz="2" w:space="0" w:color="000000"/>
              <w:right w:val="single" w:sz="2" w:space="0" w:color="000000"/>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35.985,97 €</w:t>
            </w:r>
          </w:p>
        </w:tc>
      </w:tr>
      <w:tr w:rsidR="006A1FA7" w:rsidTr="006A1FA7">
        <w:tc>
          <w:tcPr>
            <w:tcW w:w="855"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rPr>
                <w:rFonts w:cs="Arial"/>
                <w:kern w:val="2"/>
                <w:szCs w:val="22"/>
                <w:lang w:eastAsia="zh-CN"/>
              </w:rPr>
            </w:pPr>
            <w:r>
              <w:rPr>
                <w:rFonts w:cs="Arial"/>
                <w:kern w:val="2"/>
                <w:szCs w:val="22"/>
                <w:lang w:eastAsia="zh-CN"/>
              </w:rPr>
              <w:t>2026</w:t>
            </w:r>
          </w:p>
        </w:tc>
        <w:tc>
          <w:tcPr>
            <w:tcW w:w="2040"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29.740,47 €</w:t>
            </w:r>
          </w:p>
        </w:tc>
        <w:tc>
          <w:tcPr>
            <w:tcW w:w="1815"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6.245,50 €</w:t>
            </w:r>
          </w:p>
        </w:tc>
        <w:tc>
          <w:tcPr>
            <w:tcW w:w="2121" w:type="dxa"/>
            <w:tcBorders>
              <w:top w:val="nil"/>
              <w:left w:val="single" w:sz="2" w:space="0" w:color="000000"/>
              <w:bottom w:val="single" w:sz="2" w:space="0" w:color="000000"/>
              <w:right w:val="single" w:sz="2" w:space="0" w:color="000000"/>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35.985,97 €</w:t>
            </w:r>
          </w:p>
        </w:tc>
      </w:tr>
      <w:tr w:rsidR="006A1FA7" w:rsidTr="006A1FA7">
        <w:tc>
          <w:tcPr>
            <w:tcW w:w="855"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rPr>
                <w:rFonts w:cs="Arial"/>
                <w:kern w:val="2"/>
                <w:szCs w:val="22"/>
                <w:lang w:eastAsia="zh-CN"/>
              </w:rPr>
            </w:pPr>
            <w:r>
              <w:rPr>
                <w:rFonts w:cs="Arial"/>
                <w:kern w:val="2"/>
                <w:szCs w:val="22"/>
                <w:lang w:eastAsia="zh-CN"/>
              </w:rPr>
              <w:t>2027</w:t>
            </w:r>
          </w:p>
        </w:tc>
        <w:tc>
          <w:tcPr>
            <w:tcW w:w="2040"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29.740,47 €</w:t>
            </w:r>
          </w:p>
        </w:tc>
        <w:tc>
          <w:tcPr>
            <w:tcW w:w="1815"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6.245,50 €</w:t>
            </w:r>
          </w:p>
        </w:tc>
        <w:tc>
          <w:tcPr>
            <w:tcW w:w="2121" w:type="dxa"/>
            <w:tcBorders>
              <w:top w:val="nil"/>
              <w:left w:val="single" w:sz="2" w:space="0" w:color="000000"/>
              <w:bottom w:val="single" w:sz="2" w:space="0" w:color="000000"/>
              <w:right w:val="single" w:sz="2" w:space="0" w:color="000000"/>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35.985,97 €</w:t>
            </w:r>
          </w:p>
        </w:tc>
      </w:tr>
      <w:tr w:rsidR="006A1FA7" w:rsidTr="006A1FA7">
        <w:tc>
          <w:tcPr>
            <w:tcW w:w="855"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rPr>
                <w:rFonts w:cs="Arial"/>
                <w:kern w:val="2"/>
                <w:szCs w:val="22"/>
                <w:lang w:eastAsia="zh-CN"/>
              </w:rPr>
            </w:pPr>
            <w:r>
              <w:rPr>
                <w:rFonts w:cs="Arial"/>
                <w:kern w:val="2"/>
                <w:szCs w:val="22"/>
                <w:lang w:eastAsia="zh-CN"/>
              </w:rPr>
              <w:t>2028</w:t>
            </w:r>
          </w:p>
        </w:tc>
        <w:tc>
          <w:tcPr>
            <w:tcW w:w="2040"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29.740,47 €</w:t>
            </w:r>
          </w:p>
        </w:tc>
        <w:tc>
          <w:tcPr>
            <w:tcW w:w="1815"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6.245,50 €</w:t>
            </w:r>
          </w:p>
        </w:tc>
        <w:tc>
          <w:tcPr>
            <w:tcW w:w="2121" w:type="dxa"/>
            <w:tcBorders>
              <w:top w:val="nil"/>
              <w:left w:val="single" w:sz="2" w:space="0" w:color="000000"/>
              <w:bottom w:val="single" w:sz="2" w:space="0" w:color="000000"/>
              <w:right w:val="single" w:sz="2" w:space="0" w:color="000000"/>
            </w:tcBorders>
            <w:hideMark/>
          </w:tcPr>
          <w:p w:rsidR="006A1FA7" w:rsidRDefault="006A1FA7">
            <w:pPr>
              <w:widowControl w:val="0"/>
              <w:suppressLineNumbers/>
              <w:suppressAutoHyphens/>
              <w:autoSpaceDE w:val="0"/>
              <w:jc w:val="center"/>
              <w:rPr>
                <w:rFonts w:cs="Arial"/>
                <w:kern w:val="2"/>
                <w:szCs w:val="22"/>
                <w:lang w:eastAsia="zh-CN"/>
              </w:rPr>
            </w:pPr>
            <w:r>
              <w:rPr>
                <w:rFonts w:cs="Arial"/>
                <w:kern w:val="2"/>
                <w:szCs w:val="22"/>
                <w:lang w:eastAsia="zh-CN"/>
              </w:rPr>
              <w:t>35.985,97 €</w:t>
            </w:r>
          </w:p>
        </w:tc>
      </w:tr>
      <w:tr w:rsidR="006A1FA7" w:rsidTr="006A1FA7">
        <w:tc>
          <w:tcPr>
            <w:tcW w:w="855"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jc w:val="center"/>
              <w:rPr>
                <w:rFonts w:cs="Arial"/>
                <w:kern w:val="2"/>
                <w:szCs w:val="22"/>
                <w:lang w:eastAsia="zh-CN"/>
              </w:rPr>
            </w:pPr>
            <w:r>
              <w:rPr>
                <w:rFonts w:cs="Arial"/>
                <w:b/>
                <w:bCs/>
                <w:kern w:val="2"/>
                <w:szCs w:val="22"/>
                <w:lang w:eastAsia="zh-CN"/>
              </w:rPr>
              <w:t>Total</w:t>
            </w:r>
          </w:p>
        </w:tc>
        <w:tc>
          <w:tcPr>
            <w:tcW w:w="2040"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jc w:val="center"/>
              <w:rPr>
                <w:rFonts w:cs="Arial"/>
                <w:kern w:val="2"/>
                <w:szCs w:val="22"/>
                <w:lang w:eastAsia="zh-CN"/>
              </w:rPr>
            </w:pPr>
            <w:r>
              <w:rPr>
                <w:rFonts w:cs="Arial"/>
                <w:b/>
                <w:bCs/>
                <w:kern w:val="2"/>
                <w:szCs w:val="22"/>
                <w:lang w:eastAsia="zh-CN"/>
              </w:rPr>
              <w:t>118.961,88 €</w:t>
            </w:r>
          </w:p>
        </w:tc>
        <w:tc>
          <w:tcPr>
            <w:tcW w:w="1815" w:type="dxa"/>
            <w:tcBorders>
              <w:top w:val="nil"/>
              <w:left w:val="single" w:sz="2" w:space="0" w:color="000000"/>
              <w:bottom w:val="single" w:sz="2" w:space="0" w:color="000000"/>
              <w:right w:val="nil"/>
            </w:tcBorders>
            <w:hideMark/>
          </w:tcPr>
          <w:p w:rsidR="006A1FA7" w:rsidRDefault="006A1FA7">
            <w:pPr>
              <w:widowControl w:val="0"/>
              <w:suppressLineNumbers/>
              <w:suppressAutoHyphens/>
              <w:autoSpaceDE w:val="0"/>
              <w:jc w:val="center"/>
              <w:rPr>
                <w:rFonts w:cs="Arial"/>
                <w:kern w:val="2"/>
                <w:szCs w:val="22"/>
                <w:lang w:eastAsia="zh-CN"/>
              </w:rPr>
            </w:pPr>
            <w:r>
              <w:rPr>
                <w:rFonts w:cs="Arial"/>
                <w:b/>
                <w:bCs/>
                <w:kern w:val="2"/>
                <w:szCs w:val="22"/>
                <w:lang w:eastAsia="zh-CN"/>
              </w:rPr>
              <w:t>24.982,00 €</w:t>
            </w:r>
          </w:p>
        </w:tc>
        <w:tc>
          <w:tcPr>
            <w:tcW w:w="2121" w:type="dxa"/>
            <w:tcBorders>
              <w:top w:val="nil"/>
              <w:left w:val="single" w:sz="2" w:space="0" w:color="000000"/>
              <w:bottom w:val="single" w:sz="2" w:space="0" w:color="000000"/>
              <w:right w:val="single" w:sz="2" w:space="0" w:color="000000"/>
            </w:tcBorders>
            <w:hideMark/>
          </w:tcPr>
          <w:p w:rsidR="006A1FA7" w:rsidRDefault="006A1FA7">
            <w:pPr>
              <w:widowControl w:val="0"/>
              <w:suppressLineNumbers/>
              <w:suppressAutoHyphens/>
              <w:autoSpaceDE w:val="0"/>
              <w:jc w:val="center"/>
              <w:rPr>
                <w:rFonts w:cs="Arial"/>
                <w:kern w:val="2"/>
                <w:szCs w:val="22"/>
                <w:lang w:eastAsia="zh-CN"/>
              </w:rPr>
            </w:pPr>
            <w:r>
              <w:rPr>
                <w:rFonts w:cs="Arial"/>
                <w:b/>
                <w:bCs/>
                <w:kern w:val="2"/>
                <w:szCs w:val="22"/>
                <w:lang w:eastAsia="zh-CN"/>
              </w:rPr>
              <w:t>143.943,88 €</w:t>
            </w:r>
          </w:p>
        </w:tc>
      </w:tr>
    </w:tbl>
    <w:p w:rsidR="006A1FA7" w:rsidRDefault="006A1FA7" w:rsidP="006A1FA7">
      <w:pPr>
        <w:widowControl w:val="0"/>
        <w:suppressLineNumbers/>
        <w:suppressAutoHyphens/>
        <w:autoSpaceDE w:val="0"/>
        <w:rPr>
          <w:rFonts w:cs="Arial"/>
          <w:kern w:val="2"/>
          <w:szCs w:val="22"/>
          <w:lang w:eastAsia="zh-CN"/>
        </w:rPr>
      </w:pPr>
    </w:p>
    <w:p w:rsidR="00ED63E5" w:rsidRDefault="00ED63E5" w:rsidP="006A1FA7">
      <w:pPr>
        <w:widowControl w:val="0"/>
        <w:suppressLineNumbers/>
        <w:suppressAutoHyphens/>
        <w:autoSpaceDE w:val="0"/>
        <w:rPr>
          <w:rFonts w:cs="Arial"/>
          <w:kern w:val="2"/>
          <w:szCs w:val="22"/>
          <w:lang w:eastAsia="zh-CN"/>
        </w:rPr>
      </w:pPr>
    </w:p>
    <w:p w:rsidR="00ED63E5" w:rsidRDefault="00ED63E5" w:rsidP="006A1FA7">
      <w:pPr>
        <w:widowControl w:val="0"/>
        <w:suppressLineNumbers/>
        <w:suppressAutoHyphens/>
        <w:autoSpaceDE w:val="0"/>
        <w:rPr>
          <w:rFonts w:cs="Arial"/>
          <w:kern w:val="2"/>
          <w:szCs w:val="22"/>
          <w:lang w:eastAsia="zh-CN"/>
        </w:rPr>
      </w:pPr>
      <w:r>
        <w:rPr>
          <w:rFonts w:cs="Arial"/>
          <w:kern w:val="2"/>
          <w:szCs w:val="22"/>
          <w:lang w:eastAsia="zh-CN"/>
        </w:rPr>
        <w:t>L’import corresponent a l’IVA és de 24.982,00 € (vint-i-quatre mil nou-cents vuitanta-dos euros).</w:t>
      </w:r>
    </w:p>
    <w:p w:rsidR="00ED63E5" w:rsidRDefault="00ED63E5" w:rsidP="006A1FA7">
      <w:pPr>
        <w:widowControl w:val="0"/>
        <w:suppressLineNumbers/>
        <w:suppressAutoHyphens/>
        <w:autoSpaceDE w:val="0"/>
        <w:rPr>
          <w:rFonts w:cs="Arial"/>
          <w:kern w:val="2"/>
          <w:szCs w:val="22"/>
          <w:lang w:eastAsia="zh-CN"/>
        </w:rPr>
      </w:pPr>
    </w:p>
    <w:p w:rsidR="006A1FA7" w:rsidRDefault="006A1FA7" w:rsidP="006A1FA7">
      <w:pPr>
        <w:widowControl w:val="0"/>
        <w:suppressLineNumbers/>
        <w:suppressAutoHyphens/>
        <w:autoSpaceDE w:val="0"/>
        <w:rPr>
          <w:rFonts w:cs="Arial"/>
          <w:kern w:val="2"/>
          <w:szCs w:val="22"/>
          <w:lang w:eastAsia="zh-CN"/>
        </w:rPr>
      </w:pPr>
      <w:r>
        <w:rPr>
          <w:rFonts w:cs="Arial"/>
          <w:kern w:val="2"/>
          <w:szCs w:val="22"/>
          <w:lang w:eastAsia="zh-CN"/>
        </w:rPr>
        <w:t>No escau desglossar entre costos directes i indirectes el pressupost base de licitació atenent a la naturalesa de l’objecte del contracte de conformitat amb la doctrina establerta per les resolucions 739/2019, de 4 de juliol de 2019, i 1161/2019, de 14 d’octubre de 2019 del Tribunal Administratiu Central de Recursos Contractuals.</w:t>
      </w:r>
    </w:p>
    <w:p w:rsidR="006A1FA7" w:rsidRDefault="006A1FA7" w:rsidP="006A1FA7">
      <w:pPr>
        <w:widowControl w:val="0"/>
        <w:suppressLineNumbers/>
        <w:suppressAutoHyphens/>
        <w:autoSpaceDE w:val="0"/>
        <w:rPr>
          <w:rFonts w:cs="Arial"/>
          <w:kern w:val="2"/>
          <w:szCs w:val="22"/>
          <w:lang w:eastAsia="zh-CN"/>
        </w:rPr>
      </w:pPr>
    </w:p>
    <w:p w:rsidR="006A1FA7" w:rsidRDefault="006A1FA7" w:rsidP="006A1FA7">
      <w:pPr>
        <w:widowControl w:val="0"/>
        <w:suppressLineNumbers/>
        <w:suppressAutoHyphens/>
        <w:autoSpaceDE w:val="0"/>
        <w:rPr>
          <w:rFonts w:cs="Arial"/>
          <w:i/>
          <w:iCs/>
          <w:kern w:val="2"/>
          <w:szCs w:val="22"/>
          <w:lang w:eastAsia="zh-CN"/>
        </w:rPr>
      </w:pPr>
      <w:r>
        <w:rPr>
          <w:rFonts w:cs="Arial"/>
          <w:i/>
          <w:iCs/>
          <w:kern w:val="2"/>
          <w:szCs w:val="22"/>
          <w:lang w:eastAsia="zh-CN"/>
        </w:rPr>
        <w:t>9.1.b) Preu del contracte (preus unitaris):</w:t>
      </w:r>
    </w:p>
    <w:p w:rsidR="006A1FA7" w:rsidRDefault="006A1FA7" w:rsidP="006A1FA7">
      <w:pPr>
        <w:widowControl w:val="0"/>
        <w:suppressLineNumbers/>
        <w:suppressAutoHyphens/>
        <w:autoSpaceDE w:val="0"/>
        <w:rPr>
          <w:rFonts w:cs="Arial"/>
          <w:i/>
          <w:iCs/>
          <w:kern w:val="2"/>
          <w:szCs w:val="22"/>
          <w:lang w:eastAsia="zh-CN"/>
        </w:rPr>
      </w:pPr>
    </w:p>
    <w:p w:rsidR="006A1FA7" w:rsidRDefault="00C559C9" w:rsidP="006A1FA7">
      <w:pPr>
        <w:widowControl w:val="0"/>
        <w:suppressLineNumbers/>
        <w:suppressAutoHyphens/>
        <w:autoSpaceDE w:val="0"/>
        <w:rPr>
          <w:rFonts w:cs="Arial"/>
          <w:i/>
          <w:iCs/>
          <w:kern w:val="2"/>
          <w:szCs w:val="22"/>
          <w:lang w:eastAsia="zh-CN"/>
        </w:rPr>
      </w:pPr>
      <w:r>
        <w:rPr>
          <w:noProof/>
          <w:lang w:val="es-ES"/>
        </w:rPr>
        <w:drawing>
          <wp:inline distT="0" distB="0" distL="0" distR="0">
            <wp:extent cx="5829300" cy="27908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2790825"/>
                    </a:xfrm>
                    <a:prstGeom prst="rect">
                      <a:avLst/>
                    </a:prstGeom>
                    <a:noFill/>
                    <a:ln>
                      <a:noFill/>
                    </a:ln>
                  </pic:spPr>
                </pic:pic>
              </a:graphicData>
            </a:graphic>
          </wp:inline>
        </w:drawing>
      </w:r>
    </w:p>
    <w:p w:rsidR="006A1FA7" w:rsidRDefault="006A1FA7" w:rsidP="006A1FA7">
      <w:pPr>
        <w:widowControl w:val="0"/>
        <w:suppressLineNumbers/>
        <w:suppressAutoHyphens/>
        <w:autoSpaceDE w:val="0"/>
        <w:rPr>
          <w:rFonts w:cs="Arial"/>
          <w:i/>
          <w:iCs/>
          <w:kern w:val="2"/>
          <w:szCs w:val="22"/>
          <w:lang w:eastAsia="zh-CN"/>
        </w:rPr>
      </w:pPr>
    </w:p>
    <w:p w:rsidR="00697DD1" w:rsidRDefault="00697DD1" w:rsidP="00697DD1">
      <w:pPr>
        <w:rPr>
          <w:szCs w:val="22"/>
        </w:rPr>
      </w:pPr>
      <w:r>
        <w:rPr>
          <w:szCs w:val="22"/>
        </w:rPr>
        <w:t xml:space="preserve">A tots els efectes, s’entendrà que les ofertes presentades pels licitadors comprenen, no només el preu del contracte, sinó també els demés tributs que li siguin d’aplicació segons les disposicions de la normativa vigent. </w:t>
      </w:r>
    </w:p>
    <w:p w:rsidR="00697DD1" w:rsidRDefault="00697DD1" w:rsidP="00697DD1">
      <w:pPr>
        <w:rPr>
          <w:szCs w:val="22"/>
        </w:rPr>
      </w:pPr>
    </w:p>
    <w:p w:rsidR="00697DD1" w:rsidRDefault="00697DD1" w:rsidP="00697DD1">
      <w:pPr>
        <w:rPr>
          <w:szCs w:val="22"/>
        </w:rPr>
      </w:pPr>
      <w:r>
        <w:rPr>
          <w:szCs w:val="22"/>
        </w:rPr>
        <w:lastRenderedPageBreak/>
        <w:t>El preu consignat és indiscutible, no admetent</w:t>
      </w:r>
      <w:r>
        <w:rPr>
          <w:szCs w:val="22"/>
        </w:rP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697DD1" w:rsidRDefault="00697DD1" w:rsidP="00697DD1">
      <w:pPr>
        <w:pStyle w:val="Textoindependiente3"/>
        <w:suppressAutoHyphens/>
        <w:spacing w:after="0"/>
        <w:jc w:val="both"/>
        <w:rPr>
          <w:b/>
          <w:bCs/>
          <w:sz w:val="22"/>
          <w:szCs w:val="22"/>
        </w:rPr>
      </w:pPr>
    </w:p>
    <w:p w:rsidR="00697DD1" w:rsidRDefault="00697DD1" w:rsidP="00697DD1">
      <w:pPr>
        <w:pStyle w:val="Textoindependiente3"/>
        <w:suppressAutoHyphens/>
        <w:spacing w:after="0"/>
        <w:jc w:val="both"/>
        <w:rPr>
          <w:b/>
          <w:bCs/>
          <w:sz w:val="22"/>
          <w:szCs w:val="22"/>
        </w:rPr>
      </w:pPr>
      <w:r>
        <w:rPr>
          <w:b/>
          <w:bCs/>
          <w:sz w:val="22"/>
          <w:szCs w:val="22"/>
        </w:rPr>
        <w:t>6.3 Consignació pressupostària</w:t>
      </w:r>
    </w:p>
    <w:p w:rsidR="00697DD1" w:rsidRDefault="00697DD1" w:rsidP="00697DD1">
      <w:pPr>
        <w:pStyle w:val="Textoindependiente3"/>
        <w:suppressAutoHyphens/>
        <w:spacing w:after="0"/>
        <w:jc w:val="both"/>
        <w:rPr>
          <w:b/>
          <w:bCs/>
          <w:sz w:val="22"/>
          <w:szCs w:val="22"/>
        </w:rPr>
      </w:pPr>
    </w:p>
    <w:p w:rsidR="00697DD1" w:rsidRDefault="00697DD1" w:rsidP="00697DD1">
      <w:pPr>
        <w:rPr>
          <w:szCs w:val="22"/>
        </w:rPr>
      </w:pPr>
      <w:r>
        <w:rPr>
          <w:szCs w:val="22"/>
        </w:rPr>
        <w:t>S’han complert els tràmits reglamentaris per tal d’assegurar l’existència de crèdit suficient i adequat per al pagament dels serveis que són objecte d’aquest contracte.</w:t>
      </w:r>
    </w:p>
    <w:p w:rsidR="00697DD1" w:rsidRDefault="00697DD1" w:rsidP="00697DD1">
      <w:pPr>
        <w:rPr>
          <w:szCs w:val="22"/>
        </w:rPr>
      </w:pPr>
    </w:p>
    <w:p w:rsidR="00697DD1" w:rsidRDefault="00697DD1" w:rsidP="00697DD1">
      <w:pPr>
        <w:rPr>
          <w:szCs w:val="22"/>
        </w:rPr>
      </w:pPr>
      <w:r>
        <w:rPr>
          <w:szCs w:val="22"/>
        </w:rPr>
        <w:t>Les aplicació pressupostària per a fer front a la despesa és:</w:t>
      </w:r>
    </w:p>
    <w:p w:rsidR="00697DD1" w:rsidRDefault="00697DD1" w:rsidP="00697DD1">
      <w:pPr>
        <w:rPr>
          <w:szCs w:val="22"/>
        </w:rPr>
      </w:pPr>
    </w:p>
    <w:p w:rsidR="00697DD1" w:rsidRDefault="00697DD1" w:rsidP="00697DD1">
      <w:pPr>
        <w:rPr>
          <w:szCs w:val="22"/>
        </w:rPr>
      </w:pPr>
    </w:p>
    <w:p w:rsidR="00BE4434" w:rsidRDefault="00BE4434" w:rsidP="00BE4434">
      <w:pPr>
        <w:widowControl w:val="0"/>
        <w:numPr>
          <w:ilvl w:val="0"/>
          <w:numId w:val="27"/>
        </w:numPr>
        <w:suppressLineNumbers/>
        <w:tabs>
          <w:tab w:val="clear" w:pos="360"/>
          <w:tab w:val="num" w:pos="0"/>
        </w:tabs>
        <w:suppressAutoHyphens/>
        <w:autoSpaceDE w:val="0"/>
        <w:ind w:left="720"/>
        <w:jc w:val="left"/>
        <w:rPr>
          <w:rFonts w:cs="Arial"/>
          <w:kern w:val="2"/>
          <w:szCs w:val="22"/>
          <w:lang w:eastAsia="zh-CN"/>
        </w:rPr>
      </w:pPr>
      <w:r>
        <w:rPr>
          <w:rFonts w:cs="Arial"/>
          <w:kern w:val="2"/>
          <w:szCs w:val="22"/>
          <w:lang w:eastAsia="zh-CN"/>
        </w:rPr>
        <w:t>5007 43101 2050000 Arrendament enllumenat de nadal</w:t>
      </w:r>
    </w:p>
    <w:p w:rsidR="00697DD1" w:rsidRDefault="00697DD1" w:rsidP="00697DD1">
      <w:pPr>
        <w:widowControl w:val="0"/>
        <w:suppressLineNumbers/>
        <w:suppressAutoHyphens/>
        <w:autoSpaceDE w:val="0"/>
        <w:ind w:left="360"/>
        <w:textAlignment w:val="baseline"/>
        <w:rPr>
          <w:rFonts w:cs="Arial"/>
          <w:kern w:val="2"/>
          <w:szCs w:val="22"/>
          <w:lang w:eastAsia="zh-CN"/>
        </w:rPr>
      </w:pPr>
    </w:p>
    <w:p w:rsidR="00697DD1" w:rsidRDefault="00697DD1" w:rsidP="00697DD1">
      <w:pPr>
        <w:widowControl w:val="0"/>
        <w:suppressLineNumbers/>
        <w:suppressAutoHyphens/>
        <w:autoSpaceDE w:val="0"/>
        <w:textAlignment w:val="baseline"/>
        <w:rPr>
          <w:rFonts w:cs="Arial"/>
          <w:color w:val="FF0000"/>
          <w:kern w:val="2"/>
          <w:szCs w:val="22"/>
          <w:lang w:eastAsia="zh-CN"/>
        </w:rPr>
      </w:pPr>
    </w:p>
    <w:p w:rsidR="00697DD1" w:rsidRDefault="00697DD1" w:rsidP="00697DD1">
      <w:pPr>
        <w:numPr>
          <w:ilvl w:val="0"/>
          <w:numId w:val="3"/>
        </w:numPr>
        <w:contextualSpacing/>
        <w:jc w:val="left"/>
        <w:rPr>
          <w:b/>
          <w:bCs/>
          <w:szCs w:val="22"/>
        </w:rPr>
      </w:pPr>
      <w:r>
        <w:rPr>
          <w:b/>
          <w:bCs/>
          <w:szCs w:val="22"/>
        </w:rPr>
        <w:t>Durada del contracte, termini d’execució i possibilitat de pròrroga</w:t>
      </w:r>
    </w:p>
    <w:p w:rsidR="00697DD1" w:rsidRDefault="00697DD1" w:rsidP="00697DD1">
      <w:pPr>
        <w:rPr>
          <w:szCs w:val="22"/>
        </w:rPr>
      </w:pPr>
    </w:p>
    <w:p w:rsidR="00697DD1" w:rsidRDefault="00697DD1" w:rsidP="00697DD1">
      <w:pPr>
        <w:pStyle w:val="Textoindependiente3"/>
        <w:suppressAutoHyphens/>
        <w:spacing w:after="0"/>
        <w:jc w:val="both"/>
        <w:rPr>
          <w:bCs/>
          <w:sz w:val="22"/>
          <w:szCs w:val="22"/>
          <w:u w:val="single"/>
        </w:rPr>
      </w:pPr>
      <w:r>
        <w:rPr>
          <w:bCs/>
          <w:sz w:val="22"/>
          <w:szCs w:val="22"/>
          <w:u w:val="single"/>
        </w:rPr>
        <w:t>7.1 Durada del contracte</w:t>
      </w:r>
    </w:p>
    <w:p w:rsidR="00697DD1" w:rsidRDefault="00697DD1" w:rsidP="00697DD1">
      <w:pPr>
        <w:pStyle w:val="Textoindependiente3"/>
        <w:suppressAutoHyphens/>
        <w:spacing w:after="0"/>
        <w:jc w:val="both"/>
        <w:rPr>
          <w:bCs/>
          <w:sz w:val="22"/>
          <w:szCs w:val="22"/>
        </w:rPr>
      </w:pPr>
    </w:p>
    <w:p w:rsidR="00697DD1" w:rsidRDefault="00BE4434" w:rsidP="00697DD1">
      <w:pPr>
        <w:rPr>
          <w:szCs w:val="22"/>
        </w:rPr>
      </w:pPr>
      <w:r>
        <w:rPr>
          <w:rFonts w:eastAsia="Verdana" w:cs="Verdana"/>
          <w:kern w:val="2"/>
          <w:szCs w:val="22"/>
          <w:lang w:val="es-ES" w:eastAsia="zh-CN"/>
        </w:rPr>
        <w:t xml:space="preserve">El contracte tindrà una durada de 4 anys des de l’edemà de la formalització del contracte i  contemplarà </w:t>
      </w:r>
      <w:r w:rsidR="00ED63E5">
        <w:rPr>
          <w:rFonts w:eastAsia="Verdana" w:cs="Verdana"/>
          <w:kern w:val="2"/>
          <w:szCs w:val="22"/>
          <w:lang w:val="es-ES" w:eastAsia="zh-CN"/>
        </w:rPr>
        <w:t xml:space="preserve">com a terminis d’execució </w:t>
      </w:r>
      <w:r>
        <w:rPr>
          <w:rFonts w:eastAsia="Verdana" w:cs="Verdana"/>
          <w:kern w:val="2"/>
          <w:szCs w:val="22"/>
          <w:lang w:val="es-ES" w:eastAsia="zh-CN"/>
        </w:rPr>
        <w:t>els exercicis de 2025, 2026, 2027 i 2028, sense possibilitat de pròrrogues</w:t>
      </w:r>
    </w:p>
    <w:p w:rsidR="00697DD1" w:rsidRDefault="00697DD1" w:rsidP="00697DD1">
      <w:pPr>
        <w:rPr>
          <w:szCs w:val="22"/>
        </w:rPr>
      </w:pPr>
    </w:p>
    <w:p w:rsidR="00697DD1" w:rsidRDefault="00697DD1" w:rsidP="00697DD1">
      <w:pPr>
        <w:rPr>
          <w:b/>
          <w:szCs w:val="22"/>
        </w:rPr>
      </w:pPr>
      <w:r>
        <w:rPr>
          <w:b/>
          <w:szCs w:val="22"/>
        </w:rPr>
        <w:t>II. REQUISITS DE LA LICITACIÓ I ADJUDICACIÓ DEL CONTRACTE</w:t>
      </w:r>
    </w:p>
    <w:p w:rsidR="00697DD1" w:rsidRDefault="00697DD1" w:rsidP="00697DD1">
      <w:pPr>
        <w:rPr>
          <w:szCs w:val="22"/>
        </w:rPr>
      </w:pPr>
    </w:p>
    <w:p w:rsidR="00697DD1" w:rsidRDefault="00697DD1" w:rsidP="00697DD1">
      <w:pPr>
        <w:numPr>
          <w:ilvl w:val="0"/>
          <w:numId w:val="3"/>
        </w:numPr>
        <w:contextualSpacing/>
        <w:jc w:val="left"/>
        <w:rPr>
          <w:b/>
          <w:szCs w:val="22"/>
        </w:rPr>
      </w:pPr>
      <w:r>
        <w:rPr>
          <w:b/>
          <w:szCs w:val="22"/>
        </w:rPr>
        <w:t>Procediment i tramitació de l’expedient d’adjudicació</w:t>
      </w:r>
    </w:p>
    <w:p w:rsidR="00697DD1" w:rsidRDefault="00697DD1" w:rsidP="00697DD1">
      <w:pPr>
        <w:rPr>
          <w:szCs w:val="22"/>
        </w:rPr>
      </w:pPr>
    </w:p>
    <w:p w:rsidR="00697DD1" w:rsidRDefault="00697DD1" w:rsidP="00697DD1">
      <w:pPr>
        <w:pStyle w:val="Textoindependiente3"/>
        <w:numPr>
          <w:ilvl w:val="1"/>
          <w:numId w:val="13"/>
        </w:numPr>
        <w:suppressAutoHyphens/>
        <w:spacing w:after="0"/>
        <w:jc w:val="both"/>
        <w:rPr>
          <w:b/>
          <w:bCs/>
          <w:sz w:val="22"/>
          <w:szCs w:val="22"/>
        </w:rPr>
      </w:pPr>
      <w:r>
        <w:rPr>
          <w:b/>
          <w:bCs/>
          <w:sz w:val="22"/>
          <w:szCs w:val="22"/>
        </w:rPr>
        <w:t>Perfil del contractant</w:t>
      </w:r>
    </w:p>
    <w:p w:rsidR="00697DD1" w:rsidRDefault="00697DD1" w:rsidP="00697DD1">
      <w:pPr>
        <w:rPr>
          <w:szCs w:val="22"/>
        </w:rPr>
      </w:pPr>
    </w:p>
    <w:p w:rsidR="00697DD1" w:rsidRDefault="00697DD1" w:rsidP="00697DD1">
      <w:pPr>
        <w:rPr>
          <w:szCs w:val="22"/>
        </w:rPr>
      </w:pPr>
      <w:r>
        <w:rPr>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697DD1" w:rsidRDefault="00697DD1" w:rsidP="00697DD1">
      <w:pPr>
        <w:rPr>
          <w:szCs w:val="22"/>
        </w:rPr>
      </w:pPr>
    </w:p>
    <w:p w:rsidR="00697DD1" w:rsidRDefault="00C559C9" w:rsidP="00697DD1">
      <w:pPr>
        <w:rPr>
          <w:bCs/>
          <w:szCs w:val="22"/>
        </w:rPr>
      </w:pPr>
      <w:hyperlink r:id="rId13" w:history="1">
        <w:r w:rsidR="00697DD1">
          <w:rPr>
            <w:rStyle w:val="Hipervnculo"/>
            <w:rFonts w:ascii="Franklin Gothic Book" w:hAnsi="Franklin Gothic Book"/>
            <w:bCs/>
            <w:szCs w:val="22"/>
          </w:rPr>
          <w:t>https://contractaciopublica.gencat.cat/perfil/premiademar</w:t>
        </w:r>
      </w:hyperlink>
    </w:p>
    <w:p w:rsidR="00697DD1" w:rsidRDefault="00697DD1" w:rsidP="00697DD1">
      <w:pPr>
        <w:rPr>
          <w:b/>
          <w:bCs/>
          <w:szCs w:val="22"/>
        </w:rPr>
      </w:pPr>
    </w:p>
    <w:p w:rsidR="00697DD1" w:rsidRDefault="00697DD1" w:rsidP="00697DD1">
      <w:pPr>
        <w:rPr>
          <w:szCs w:val="22"/>
        </w:rPr>
      </w:pPr>
      <w:r>
        <w:rPr>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697DD1" w:rsidRDefault="00697DD1" w:rsidP="00697DD1">
      <w:pPr>
        <w:rPr>
          <w:szCs w:val="22"/>
        </w:rPr>
      </w:pPr>
    </w:p>
    <w:p w:rsidR="00697DD1" w:rsidRDefault="00697DD1" w:rsidP="00697DD1">
      <w:pPr>
        <w:rPr>
          <w:szCs w:val="22"/>
        </w:rPr>
      </w:pPr>
      <w:r>
        <w:rPr>
          <w:szCs w:val="22"/>
        </w:rPr>
        <w:t xml:space="preserve">L'expedient de contractació serà objecte de tramitació ordinària i de conformitat amb la disposició addicional quinzena de la LCSP, la tramitació d’aquesta licitació comporta la pràctica de les notificacions i comunicacions que en derivin per mitjans exclusivament </w:t>
      </w:r>
      <w:r>
        <w:rPr>
          <w:szCs w:val="22"/>
        </w:rPr>
        <w:lastRenderedPageBreak/>
        <w:t>electrònics. La presentació d’ofertes es realitzarà igualment per mitjans electrònics a través de l’eina de Sobre Digital (o altra plataforma de licitació electrònica), accessible des de l’adreça web:</w:t>
      </w:r>
    </w:p>
    <w:p w:rsidR="00697DD1" w:rsidRDefault="00697DD1" w:rsidP="00697DD1">
      <w:pPr>
        <w:rPr>
          <w:szCs w:val="22"/>
        </w:rPr>
      </w:pPr>
    </w:p>
    <w:p w:rsidR="00697DD1" w:rsidRDefault="00C559C9" w:rsidP="00697DD1">
      <w:pPr>
        <w:rPr>
          <w:bCs/>
          <w:szCs w:val="22"/>
        </w:rPr>
      </w:pPr>
      <w:hyperlink r:id="rId14" w:history="1">
        <w:r w:rsidR="00697DD1">
          <w:rPr>
            <w:rStyle w:val="Hipervnculo"/>
            <w:rFonts w:ascii="Franklin Gothic Book" w:hAnsi="Franklin Gothic Book"/>
            <w:bCs/>
            <w:szCs w:val="22"/>
          </w:rPr>
          <w:t>https://contractaciopublica.gencat.cat/perfil/premiademar</w:t>
        </w:r>
      </w:hyperlink>
    </w:p>
    <w:p w:rsidR="00697DD1" w:rsidRDefault="00697DD1" w:rsidP="00697DD1">
      <w:pPr>
        <w:rPr>
          <w:b/>
          <w:bCs/>
          <w:szCs w:val="22"/>
        </w:rPr>
      </w:pPr>
    </w:p>
    <w:p w:rsidR="00697DD1" w:rsidRDefault="00697DD1" w:rsidP="00697DD1">
      <w:pPr>
        <w:rPr>
          <w:szCs w:val="22"/>
        </w:rPr>
      </w:pPr>
      <w:r>
        <w:rPr>
          <w:szCs w:val="22"/>
        </w:rPr>
        <w:t>Les empreses licitadores podran trobar material de suport sobre com presentar una oferta mitjançant l’eina de Sobre digital a la web de la Plataforma de Serveis de Contractació Pública en les webs següents:</w:t>
      </w:r>
    </w:p>
    <w:p w:rsidR="00697DD1" w:rsidRDefault="00697DD1" w:rsidP="00697DD1">
      <w:pPr>
        <w:rPr>
          <w:szCs w:val="22"/>
        </w:rPr>
      </w:pPr>
    </w:p>
    <w:p w:rsidR="00697DD1" w:rsidRDefault="00C559C9" w:rsidP="00697DD1">
      <w:pPr>
        <w:rPr>
          <w:bCs/>
          <w:szCs w:val="22"/>
        </w:rPr>
      </w:pPr>
      <w:hyperlink r:id="rId15" w:history="1">
        <w:r w:rsidR="00697DD1">
          <w:rPr>
            <w:rStyle w:val="Hipervnculo"/>
            <w:rFonts w:ascii="Franklin Gothic Book" w:hAnsi="Franklin Gothic Book"/>
            <w:bCs/>
            <w:szCs w:val="22"/>
          </w:rPr>
          <w:t>https://contractaciopublica.gencat.cat/ecofin_sobre/AppJava/views/ajuda/empreses/index.xhtml?set-locale=ca_ES</w:t>
        </w:r>
      </w:hyperlink>
    </w:p>
    <w:p w:rsidR="00697DD1" w:rsidRDefault="00697DD1" w:rsidP="00697DD1">
      <w:pPr>
        <w:rPr>
          <w:bCs/>
          <w:szCs w:val="22"/>
        </w:rPr>
      </w:pPr>
    </w:p>
    <w:p w:rsidR="00697DD1" w:rsidRDefault="00C559C9" w:rsidP="00697DD1">
      <w:pPr>
        <w:rPr>
          <w:bCs/>
          <w:szCs w:val="22"/>
        </w:rPr>
      </w:pPr>
      <w:hyperlink r:id="rId16" w:history="1">
        <w:r w:rsidR="00697DD1">
          <w:rPr>
            <w:rStyle w:val="Hipervnculo"/>
            <w:rFonts w:ascii="Franklin Gothic Book" w:hAnsi="Franklin Gothic Book"/>
            <w:bCs/>
            <w:szCs w:val="22"/>
          </w:rPr>
          <w:t>https://www.aoc.cat/portalsuport/licitacions_empreses/idservei/licitacions_empreses/</w:t>
        </w:r>
      </w:hyperlink>
    </w:p>
    <w:p w:rsidR="00697DD1" w:rsidRDefault="00697DD1" w:rsidP="00697DD1">
      <w:pPr>
        <w:rPr>
          <w:b/>
          <w:bCs/>
          <w:szCs w:val="22"/>
        </w:rPr>
      </w:pPr>
    </w:p>
    <w:p w:rsidR="00697DD1" w:rsidRDefault="00697DD1" w:rsidP="00697DD1">
      <w:pPr>
        <w:rPr>
          <w:szCs w:val="22"/>
        </w:rPr>
      </w:pPr>
      <w:r>
        <w:rPr>
          <w:b/>
          <w:bCs/>
          <w:szCs w:val="22"/>
        </w:rPr>
        <w:t>8.2. Tramitació de l’expedient</w:t>
      </w:r>
    </w:p>
    <w:p w:rsidR="00697DD1" w:rsidRDefault="00697DD1" w:rsidP="00697DD1">
      <w:pPr>
        <w:rPr>
          <w:b/>
          <w:bCs/>
          <w:szCs w:val="22"/>
        </w:rPr>
      </w:pPr>
    </w:p>
    <w:p w:rsidR="00697DD1" w:rsidRDefault="00697DD1" w:rsidP="00697DD1">
      <w:pPr>
        <w:rPr>
          <w:szCs w:val="22"/>
        </w:rPr>
      </w:pPr>
      <w:r>
        <w:rPr>
          <w:szCs w:val="22"/>
        </w:rPr>
        <w:t>L’expedient de contractació de referència es tramitarà de forma ordinària.</w:t>
      </w:r>
    </w:p>
    <w:p w:rsidR="00697DD1" w:rsidRDefault="00697DD1" w:rsidP="00697DD1">
      <w:pPr>
        <w:rPr>
          <w:b/>
          <w:bCs/>
          <w:szCs w:val="22"/>
        </w:rPr>
      </w:pPr>
    </w:p>
    <w:p w:rsidR="00697DD1" w:rsidRDefault="00697DD1" w:rsidP="00697DD1">
      <w:pPr>
        <w:rPr>
          <w:szCs w:val="22"/>
        </w:rPr>
      </w:pPr>
      <w:r>
        <w:rPr>
          <w:b/>
          <w:bCs/>
          <w:szCs w:val="22"/>
        </w:rPr>
        <w:t>8.3. Procediment de licitació</w:t>
      </w:r>
    </w:p>
    <w:p w:rsidR="00697DD1" w:rsidRDefault="00697DD1" w:rsidP="00697DD1">
      <w:pPr>
        <w:rPr>
          <w:b/>
          <w:bCs/>
          <w:szCs w:val="22"/>
        </w:rPr>
      </w:pPr>
    </w:p>
    <w:p w:rsidR="00697DD1" w:rsidRDefault="00697DD1" w:rsidP="00697DD1">
      <w:pPr>
        <w:rPr>
          <w:szCs w:val="22"/>
        </w:rPr>
      </w:pPr>
      <w:r>
        <w:rPr>
          <w:szCs w:val="22"/>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697DD1" w:rsidRDefault="00697DD1" w:rsidP="00697DD1">
      <w:pPr>
        <w:rPr>
          <w:szCs w:val="22"/>
        </w:rPr>
      </w:pPr>
    </w:p>
    <w:p w:rsidR="00697DD1" w:rsidRDefault="00697DD1" w:rsidP="00697DD1">
      <w:pPr>
        <w:rPr>
          <w:szCs w:val="22"/>
        </w:rPr>
      </w:pPr>
      <w:r>
        <w:rPr>
          <w:szCs w:val="22"/>
        </w:rPr>
        <w:t>La convocatòria de la licitació es farà mitjançant publicació en el Perfil de contractant d’aquest Ajuntament, de conformitat amb el que preveu l’article 135.1 de la LCSP.</w:t>
      </w:r>
    </w:p>
    <w:p w:rsidR="00697DD1" w:rsidRDefault="00697DD1" w:rsidP="00697DD1">
      <w:pPr>
        <w:rPr>
          <w:szCs w:val="22"/>
        </w:rPr>
      </w:pPr>
    </w:p>
    <w:p w:rsidR="00697DD1" w:rsidRDefault="00697DD1" w:rsidP="00697DD1">
      <w:pPr>
        <w:rPr>
          <w:szCs w:val="22"/>
        </w:rPr>
      </w:pPr>
      <w:r>
        <w:rPr>
          <w:szCs w:val="22"/>
        </w:rPr>
        <w:t>L’òrgan d’assistència per a l’adjudicació del contracte, que decidirà l’admissió o inadmissió dels candidats o licitadors, avaluarà les ofertes admeses i proposarà l’adjudicació del contracte és la Mesa de Contractació de l’Ajuntament.</w:t>
      </w:r>
    </w:p>
    <w:p w:rsidR="00697DD1" w:rsidRDefault="00697DD1" w:rsidP="00697DD1">
      <w:pPr>
        <w:rPr>
          <w:szCs w:val="22"/>
        </w:rPr>
      </w:pPr>
    </w:p>
    <w:p w:rsidR="00697DD1" w:rsidRDefault="00697DD1" w:rsidP="00697DD1">
      <w:pPr>
        <w:rPr>
          <w:szCs w:val="22"/>
        </w:rPr>
      </w:pPr>
      <w:r>
        <w:rPr>
          <w:szCs w:val="22"/>
        </w:rPr>
        <w:t>La presentació d’una proposició suposa l’acceptació incondicionada per l’empresari del contingut de la totalitat de les clàusules, sense excepció o reserva possible.</w:t>
      </w:r>
    </w:p>
    <w:p w:rsidR="00697DD1" w:rsidRDefault="00697DD1" w:rsidP="00697DD1">
      <w:pPr>
        <w:rPr>
          <w:szCs w:val="22"/>
        </w:rPr>
      </w:pPr>
    </w:p>
    <w:p w:rsidR="00697DD1" w:rsidRDefault="00697DD1" w:rsidP="00697DD1">
      <w:pPr>
        <w:rPr>
          <w:szCs w:val="22"/>
        </w:rPr>
      </w:pPr>
      <w:r>
        <w:rPr>
          <w:szCs w:val="22"/>
        </w:rPr>
        <w:t>Les proposicions seran secretes fins al moment de l’obertura dels sobres per part de la Mesa de Contractació.</w:t>
      </w:r>
    </w:p>
    <w:p w:rsidR="00697DD1" w:rsidRDefault="00697DD1" w:rsidP="00697DD1">
      <w:pPr>
        <w:rPr>
          <w:szCs w:val="22"/>
        </w:rPr>
      </w:pPr>
    </w:p>
    <w:p w:rsidR="00697DD1" w:rsidRDefault="00697DD1" w:rsidP="00697DD1">
      <w:pPr>
        <w:rPr>
          <w:szCs w:val="22"/>
        </w:rPr>
      </w:pPr>
      <w:r>
        <w:rPr>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697DD1" w:rsidRDefault="00697DD1" w:rsidP="00697DD1">
      <w:pPr>
        <w:rPr>
          <w:szCs w:val="22"/>
        </w:rPr>
      </w:pPr>
    </w:p>
    <w:p w:rsidR="00697DD1" w:rsidRDefault="00697DD1" w:rsidP="00697DD1">
      <w:pPr>
        <w:rPr>
          <w:szCs w:val="22"/>
        </w:rPr>
      </w:pPr>
      <w:r>
        <w:rPr>
          <w:szCs w:val="22"/>
        </w:rPr>
        <w:t>Es consideren empreses vinculades les que es trobin subjectes en algun dels supòsits previstos en l’article 42 del Codi de Comerç.</w:t>
      </w:r>
    </w:p>
    <w:p w:rsidR="00697DD1" w:rsidRDefault="00697DD1" w:rsidP="00697DD1">
      <w:pPr>
        <w:rPr>
          <w:szCs w:val="22"/>
        </w:rPr>
      </w:pPr>
    </w:p>
    <w:p w:rsidR="00697DD1" w:rsidRDefault="00697DD1" w:rsidP="00697DD1">
      <w:pPr>
        <w:rPr>
          <w:szCs w:val="22"/>
        </w:rPr>
      </w:pPr>
      <w:r>
        <w:rPr>
          <w:szCs w:val="22"/>
        </w:rPr>
        <w:lastRenderedPageBreak/>
        <w:t>Les empreses licitadores podran constituir unions d’empresaris, temporalment als efectes, sense que aquesta constitució sigui necessària formalitzar-la en escriptura pública fins que s’hagi adjudicat el contracte al seu favor.</w:t>
      </w:r>
    </w:p>
    <w:p w:rsidR="00697DD1" w:rsidRDefault="00697DD1" w:rsidP="00697DD1">
      <w:pPr>
        <w:rPr>
          <w:szCs w:val="22"/>
        </w:rPr>
      </w:pPr>
    </w:p>
    <w:p w:rsidR="00697DD1" w:rsidRDefault="00697DD1" w:rsidP="00697DD1">
      <w:pPr>
        <w:rPr>
          <w:szCs w:val="22"/>
        </w:rPr>
      </w:pPr>
      <w:r>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697DD1" w:rsidRDefault="00697DD1" w:rsidP="00697DD1">
      <w:pPr>
        <w:rPr>
          <w:szCs w:val="22"/>
        </w:rPr>
      </w:pPr>
    </w:p>
    <w:p w:rsidR="00697DD1" w:rsidRDefault="00697DD1" w:rsidP="00697DD1">
      <w:pPr>
        <w:rPr>
          <w:szCs w:val="22"/>
        </w:rPr>
      </w:pPr>
      <w:r>
        <w:rPr>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697DD1" w:rsidRDefault="00697DD1" w:rsidP="00697DD1">
      <w:pPr>
        <w:rPr>
          <w:szCs w:val="22"/>
        </w:rPr>
      </w:pPr>
    </w:p>
    <w:p w:rsidR="00697DD1" w:rsidRDefault="00697DD1" w:rsidP="00697DD1">
      <w:pPr>
        <w:rPr>
          <w:szCs w:val="22"/>
        </w:rPr>
      </w:pPr>
      <w:r>
        <w:rPr>
          <w:b/>
          <w:bCs/>
          <w:szCs w:val="22"/>
        </w:rPr>
        <w:t>8.4. Us de mitjans electrònics</w:t>
      </w:r>
    </w:p>
    <w:p w:rsidR="00697DD1" w:rsidRDefault="00697DD1" w:rsidP="00697DD1">
      <w:pPr>
        <w:rPr>
          <w:b/>
          <w:bCs/>
          <w:szCs w:val="22"/>
        </w:rPr>
      </w:pPr>
    </w:p>
    <w:p w:rsidR="00697DD1" w:rsidRDefault="00697DD1" w:rsidP="00697DD1">
      <w:pPr>
        <w:rPr>
          <w:szCs w:val="22"/>
        </w:rPr>
      </w:pPr>
      <w:r>
        <w:rPr>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697DD1" w:rsidRDefault="00697DD1" w:rsidP="00697DD1">
      <w:pPr>
        <w:rPr>
          <w:szCs w:val="22"/>
        </w:rPr>
      </w:pPr>
    </w:p>
    <w:p w:rsidR="00697DD1" w:rsidRDefault="00697DD1" w:rsidP="00697DD1">
      <w:pPr>
        <w:rPr>
          <w:szCs w:val="22"/>
        </w:rPr>
      </w:pPr>
      <w:r>
        <w:rPr>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697DD1" w:rsidRDefault="00697DD1" w:rsidP="00697DD1">
      <w:pPr>
        <w:rPr>
          <w:szCs w:val="22"/>
        </w:rPr>
      </w:pPr>
    </w:p>
    <w:p w:rsidR="00697DD1" w:rsidRDefault="00697DD1" w:rsidP="00697DD1">
      <w:pPr>
        <w:rPr>
          <w:szCs w:val="22"/>
        </w:rPr>
      </w:pPr>
      <w:r>
        <w:rPr>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697DD1" w:rsidRDefault="00C559C9" w:rsidP="00697DD1">
      <w:pPr>
        <w:rPr>
          <w:szCs w:val="22"/>
        </w:rPr>
      </w:pPr>
      <w:hyperlink r:id="rId17" w:history="1">
        <w:r w:rsidR="00697DD1">
          <w:rPr>
            <w:rStyle w:val="Hipervnculo"/>
            <w:rFonts w:ascii="Franklin Gothic Book" w:hAnsi="Franklin Gothic Book"/>
            <w:szCs w:val="22"/>
          </w:rPr>
          <w:t>https://contractaciopublica.gencat.cat/perfil/premiademar</w:t>
        </w:r>
      </w:hyperlink>
    </w:p>
    <w:p w:rsidR="00697DD1" w:rsidRDefault="00697DD1" w:rsidP="00697DD1">
      <w:pPr>
        <w:rPr>
          <w:szCs w:val="22"/>
        </w:rPr>
      </w:pPr>
    </w:p>
    <w:p w:rsidR="00697DD1" w:rsidRDefault="00697DD1" w:rsidP="00697DD1">
      <w:pPr>
        <w:rPr>
          <w:szCs w:val="22"/>
        </w:rPr>
      </w:pPr>
      <w:r>
        <w:rPr>
          <w:szCs w:val="22"/>
        </w:rPr>
        <w:lastRenderedPageBreak/>
        <w:t>Les empreses que activin l’oferta amb l’eina de Sobre Digital s’inscriuran a la licitació automàticament.</w:t>
      </w:r>
    </w:p>
    <w:p w:rsidR="00697DD1" w:rsidRDefault="00697DD1" w:rsidP="00697DD1">
      <w:pPr>
        <w:rPr>
          <w:szCs w:val="22"/>
        </w:rPr>
      </w:pPr>
    </w:p>
    <w:p w:rsidR="00697DD1" w:rsidRDefault="00697DD1" w:rsidP="00697DD1">
      <w:pPr>
        <w:rPr>
          <w:szCs w:val="22"/>
        </w:rPr>
      </w:pPr>
      <w:r>
        <w:rPr>
          <w:szCs w:val="22"/>
        </w:rPr>
        <w:t>Aquesta subscripció permetrà rebre avís de manera immediata a les adreces electròniques de les persones subscrites de qualsevol novetat, publicació o avís relacionat amb aquesta licitació.</w:t>
      </w:r>
    </w:p>
    <w:p w:rsidR="00697DD1" w:rsidRDefault="00697DD1" w:rsidP="00697DD1">
      <w:pPr>
        <w:rPr>
          <w:szCs w:val="22"/>
        </w:rPr>
      </w:pPr>
    </w:p>
    <w:p w:rsidR="00697DD1" w:rsidRDefault="00697DD1" w:rsidP="00697DD1">
      <w:pPr>
        <w:rPr>
          <w:szCs w:val="22"/>
        </w:rPr>
      </w:pPr>
      <w:r>
        <w:rPr>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697DD1" w:rsidRDefault="00697DD1" w:rsidP="00697DD1">
      <w:pPr>
        <w:rPr>
          <w:szCs w:val="22"/>
        </w:rPr>
      </w:pPr>
    </w:p>
    <w:p w:rsidR="00697DD1" w:rsidRDefault="00697DD1" w:rsidP="00697DD1">
      <w:pPr>
        <w:rPr>
          <w:szCs w:val="22"/>
        </w:rPr>
      </w:pPr>
      <w:r>
        <w:rPr>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697DD1" w:rsidRDefault="00697DD1" w:rsidP="00697DD1">
      <w:pPr>
        <w:rPr>
          <w:szCs w:val="22"/>
        </w:rPr>
      </w:pPr>
    </w:p>
    <w:p w:rsidR="00697DD1" w:rsidRDefault="00697DD1" w:rsidP="00697DD1">
      <w:pPr>
        <w:rPr>
          <w:szCs w:val="22"/>
        </w:rPr>
      </w:pPr>
      <w:r>
        <w:rPr>
          <w:b/>
          <w:bCs/>
          <w:szCs w:val="22"/>
        </w:rPr>
        <w:t>8.5. Certificats digitals</w:t>
      </w:r>
    </w:p>
    <w:p w:rsidR="00697DD1" w:rsidRDefault="00697DD1" w:rsidP="00697DD1">
      <w:pPr>
        <w:rPr>
          <w:b/>
          <w:bCs/>
          <w:szCs w:val="22"/>
        </w:rPr>
      </w:pPr>
    </w:p>
    <w:p w:rsidR="00697DD1" w:rsidRDefault="00697DD1" w:rsidP="00697DD1">
      <w:pPr>
        <w:rPr>
          <w:szCs w:val="22"/>
        </w:rPr>
      </w:pPr>
      <w:r>
        <w:rPr>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697DD1" w:rsidRDefault="00697DD1" w:rsidP="00697DD1">
      <w:pPr>
        <w:rPr>
          <w:szCs w:val="22"/>
        </w:rPr>
      </w:pPr>
    </w:p>
    <w:p w:rsidR="00697DD1" w:rsidRDefault="00697DD1" w:rsidP="00697DD1">
      <w:pPr>
        <w:rPr>
          <w:b/>
          <w:bCs/>
          <w:szCs w:val="22"/>
        </w:rPr>
      </w:pPr>
      <w:r>
        <w:rPr>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Selecció d’empreses: Requisits d’aptitud dels licitadors i solvència econòmica, financera, tècnica o professional</w:t>
      </w:r>
    </w:p>
    <w:p w:rsidR="00697DD1" w:rsidRDefault="00697DD1" w:rsidP="00697DD1">
      <w:pPr>
        <w:rPr>
          <w:szCs w:val="22"/>
        </w:rPr>
      </w:pPr>
    </w:p>
    <w:p w:rsidR="00697DD1" w:rsidRDefault="00697DD1" w:rsidP="00697DD1">
      <w:pPr>
        <w:pStyle w:val="Textoindependiente3"/>
        <w:suppressAutoHyphens/>
        <w:spacing w:after="0"/>
        <w:jc w:val="both"/>
        <w:rPr>
          <w:b/>
          <w:bCs/>
          <w:sz w:val="22"/>
          <w:szCs w:val="22"/>
        </w:rPr>
      </w:pPr>
      <w:r>
        <w:rPr>
          <w:b/>
          <w:bCs/>
          <w:sz w:val="22"/>
          <w:szCs w:val="22"/>
        </w:rPr>
        <w:t xml:space="preserve">9.1 Capacitat </w:t>
      </w:r>
    </w:p>
    <w:p w:rsidR="00697DD1" w:rsidRDefault="00697DD1" w:rsidP="00697DD1">
      <w:pPr>
        <w:pStyle w:val="Textoindependiente3"/>
        <w:suppressAutoHyphens/>
        <w:spacing w:after="0"/>
        <w:jc w:val="both"/>
        <w:rPr>
          <w:bCs/>
          <w:sz w:val="22"/>
          <w:szCs w:val="22"/>
        </w:rPr>
      </w:pPr>
    </w:p>
    <w:p w:rsidR="00697DD1" w:rsidRDefault="00697DD1" w:rsidP="00697DD1">
      <w:pPr>
        <w:rPr>
          <w:szCs w:val="22"/>
        </w:rPr>
      </w:pPr>
      <w:r>
        <w:rPr>
          <w:szCs w:val="22"/>
        </w:rPr>
        <w:t xml:space="preserve">Estan capacitades per contractar amb aquest Ajuntament les persones físiques o jurídiques, amb condició d’empreses, espanyoles o estrangeres, que tinguin plena </w:t>
      </w:r>
      <w:r>
        <w:rPr>
          <w:szCs w:val="22"/>
        </w:rPr>
        <w:lastRenderedPageBreak/>
        <w:t>capacitat d'obrar i que no estiguin incurses en cap dels supòsits d'incapacitat o prohibicions de contractar determinats a la legislació vigent.</w:t>
      </w:r>
    </w:p>
    <w:p w:rsidR="00697DD1" w:rsidRDefault="00697DD1" w:rsidP="00697DD1">
      <w:pPr>
        <w:rPr>
          <w:szCs w:val="22"/>
        </w:rPr>
      </w:pPr>
    </w:p>
    <w:p w:rsidR="00697DD1" w:rsidRDefault="00697DD1" w:rsidP="00697DD1">
      <w:pPr>
        <w:rPr>
          <w:szCs w:val="22"/>
        </w:rPr>
      </w:pPr>
      <w:r>
        <w:rPr>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697DD1" w:rsidRDefault="00697DD1" w:rsidP="00697DD1">
      <w:pPr>
        <w:rPr>
          <w:szCs w:val="22"/>
        </w:rPr>
      </w:pPr>
    </w:p>
    <w:p w:rsidR="00697DD1" w:rsidRDefault="00697DD1" w:rsidP="00697DD1">
      <w:pPr>
        <w:rPr>
          <w:szCs w:val="22"/>
        </w:rPr>
      </w:pPr>
      <w:r>
        <w:rPr>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697DD1" w:rsidRDefault="00697DD1" w:rsidP="00697DD1">
      <w:pPr>
        <w:rPr>
          <w:szCs w:val="22"/>
        </w:rPr>
      </w:pPr>
    </w:p>
    <w:p w:rsidR="00697DD1" w:rsidRDefault="00697DD1" w:rsidP="00697DD1">
      <w:pPr>
        <w:rPr>
          <w:szCs w:val="22"/>
        </w:rPr>
      </w:pPr>
      <w:r>
        <w:rPr>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697DD1" w:rsidRDefault="00697DD1" w:rsidP="00697DD1">
      <w:pPr>
        <w:rPr>
          <w:szCs w:val="22"/>
        </w:rPr>
      </w:pPr>
    </w:p>
    <w:p w:rsidR="00697DD1" w:rsidRDefault="00697DD1" w:rsidP="00697DD1">
      <w:pPr>
        <w:rPr>
          <w:szCs w:val="22"/>
        </w:rPr>
      </w:pPr>
      <w:r>
        <w:rPr>
          <w:szCs w:val="22"/>
        </w:rPr>
        <w:t>Els empresaris acreditaran la seva capacitat d’obrar d’acord amb el que estableix l’article 65 i concordants de  la LCSP  i la clàusula 9.2 d’aquest plec.</w:t>
      </w:r>
    </w:p>
    <w:p w:rsidR="00697DD1" w:rsidRDefault="00697DD1" w:rsidP="00697DD1">
      <w:pPr>
        <w:rPr>
          <w:szCs w:val="22"/>
        </w:rPr>
      </w:pPr>
    </w:p>
    <w:p w:rsidR="00697DD1" w:rsidRDefault="00697DD1" w:rsidP="00697DD1">
      <w:pPr>
        <w:rPr>
          <w:szCs w:val="22"/>
        </w:rPr>
      </w:pPr>
      <w:r>
        <w:rPr>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697DD1" w:rsidRDefault="00697DD1" w:rsidP="00697DD1">
      <w:pPr>
        <w:rPr>
          <w:szCs w:val="22"/>
        </w:rPr>
      </w:pPr>
    </w:p>
    <w:p w:rsidR="00697DD1" w:rsidRDefault="00697DD1" w:rsidP="00697DD1">
      <w:pPr>
        <w:rPr>
          <w:szCs w:val="22"/>
        </w:rPr>
      </w:pPr>
      <w:r>
        <w:rPr>
          <w:b/>
          <w:bCs/>
          <w:szCs w:val="22"/>
        </w:rPr>
        <w:t>9.2. Solvència econòmica, financera i tècnica o professional</w:t>
      </w:r>
    </w:p>
    <w:p w:rsidR="00697DD1" w:rsidRDefault="00697DD1" w:rsidP="00697DD1">
      <w:pPr>
        <w:rPr>
          <w:b/>
          <w:bCs/>
          <w:szCs w:val="22"/>
        </w:rPr>
      </w:pPr>
    </w:p>
    <w:p w:rsidR="00697DD1" w:rsidRDefault="00697DD1" w:rsidP="00697DD1">
      <w:pPr>
        <w:rPr>
          <w:szCs w:val="22"/>
          <w:u w:val="single"/>
        </w:rPr>
      </w:pPr>
      <w:r>
        <w:rPr>
          <w:szCs w:val="22"/>
          <w:u w:val="single"/>
        </w:rPr>
        <w:t>9.2.1. Solvència econòmica i financera</w:t>
      </w:r>
    </w:p>
    <w:p w:rsidR="00F07452" w:rsidRDefault="00F07452" w:rsidP="00697DD1">
      <w:pPr>
        <w:rPr>
          <w:szCs w:val="22"/>
          <w:u w:val="single"/>
        </w:rPr>
      </w:pPr>
    </w:p>
    <w:p w:rsidR="00F07452" w:rsidRDefault="00F07452" w:rsidP="00697DD1">
      <w:pPr>
        <w:rPr>
          <w:szCs w:val="22"/>
          <w:u w:val="single"/>
        </w:rPr>
      </w:pPr>
    </w:p>
    <w:p w:rsidR="00F07452" w:rsidRPr="00F07452" w:rsidRDefault="00F07452" w:rsidP="00F07452">
      <w:pPr>
        <w:widowControl w:val="0"/>
        <w:suppressAutoHyphens/>
        <w:autoSpaceDE w:val="0"/>
        <w:rPr>
          <w:rFonts w:cs="Arial"/>
          <w:kern w:val="2"/>
          <w:szCs w:val="22"/>
          <w:lang w:eastAsia="zh-CN"/>
        </w:rPr>
      </w:pPr>
      <w:r w:rsidRPr="00F07452">
        <w:rPr>
          <w:rFonts w:cs="Arial"/>
          <w:kern w:val="2"/>
          <w:szCs w:val="22"/>
          <w:lang w:eastAsia="zh-CN"/>
        </w:rPr>
        <w:t>a) De conformitat amb l’article 87.1.a) de la LCSP:</w:t>
      </w:r>
    </w:p>
    <w:p w:rsidR="00F07452" w:rsidRPr="00F07452" w:rsidRDefault="00F07452" w:rsidP="00F07452">
      <w:pPr>
        <w:widowControl w:val="0"/>
        <w:suppressAutoHyphens/>
        <w:autoSpaceDE w:val="0"/>
        <w:rPr>
          <w:rFonts w:cs="Arial"/>
          <w:kern w:val="2"/>
          <w:szCs w:val="22"/>
          <w:lang w:eastAsia="zh-CN"/>
        </w:rPr>
      </w:pPr>
    </w:p>
    <w:p w:rsidR="00F07452" w:rsidRPr="00F07452" w:rsidRDefault="00F07452" w:rsidP="00F07452">
      <w:pPr>
        <w:widowControl w:val="0"/>
        <w:numPr>
          <w:ilvl w:val="0"/>
          <w:numId w:val="8"/>
        </w:numPr>
        <w:tabs>
          <w:tab w:val="left" w:pos="707"/>
        </w:tabs>
        <w:suppressAutoHyphens/>
        <w:autoSpaceDE w:val="0"/>
        <w:jc w:val="left"/>
        <w:rPr>
          <w:rFonts w:cs="Arial"/>
          <w:kern w:val="2"/>
          <w:szCs w:val="22"/>
          <w:lang w:eastAsia="zh-CN"/>
        </w:rPr>
      </w:pPr>
      <w:r w:rsidRPr="00F07452">
        <w:rPr>
          <w:rFonts w:cs="Arial"/>
          <w:color w:val="000000"/>
          <w:kern w:val="2"/>
          <w:szCs w:val="22"/>
          <w:lang w:eastAsia="zh-CN"/>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sidRPr="00F07452">
        <w:rPr>
          <w:rFonts w:cs="Arial"/>
          <w:kern w:val="2"/>
          <w:szCs w:val="22"/>
          <w:lang w:eastAsia="zh-CN"/>
        </w:rPr>
        <w:t>30.000,00 €.</w:t>
      </w:r>
    </w:p>
    <w:p w:rsidR="00F07452" w:rsidRDefault="00F07452" w:rsidP="00697DD1">
      <w:pPr>
        <w:rPr>
          <w:szCs w:val="22"/>
        </w:rPr>
      </w:pPr>
    </w:p>
    <w:p w:rsidR="00697DD1" w:rsidRDefault="00697DD1" w:rsidP="00697DD1">
      <w:pPr>
        <w:rPr>
          <w:szCs w:val="22"/>
          <w:u w:val="single"/>
        </w:rPr>
      </w:pPr>
    </w:p>
    <w:p w:rsidR="00F07452" w:rsidRPr="00F07452" w:rsidRDefault="00F07452" w:rsidP="00F07452">
      <w:pPr>
        <w:widowControl w:val="0"/>
        <w:suppressAutoHyphens/>
        <w:autoSpaceDE w:val="0"/>
        <w:rPr>
          <w:rFonts w:cs="Arial"/>
          <w:kern w:val="2"/>
          <w:szCs w:val="22"/>
          <w:lang w:eastAsia="zh-CN"/>
        </w:rPr>
      </w:pPr>
      <w:r w:rsidRPr="00F07452">
        <w:rPr>
          <w:rFonts w:cs="Arial"/>
          <w:kern w:val="2"/>
          <w:szCs w:val="22"/>
          <w:lang w:eastAsia="zh-CN"/>
        </w:rPr>
        <w:t>b) De conformitat amb l’article 87.1.b) de la LCSP:</w:t>
      </w:r>
    </w:p>
    <w:p w:rsidR="00F07452" w:rsidRPr="00F07452" w:rsidRDefault="00F07452" w:rsidP="00F07452">
      <w:pPr>
        <w:widowControl w:val="0"/>
        <w:suppressAutoHyphens/>
        <w:autoSpaceDE w:val="0"/>
        <w:rPr>
          <w:rFonts w:cs="Arial"/>
          <w:kern w:val="2"/>
          <w:szCs w:val="22"/>
          <w:lang w:eastAsia="zh-CN"/>
        </w:rPr>
      </w:pPr>
    </w:p>
    <w:p w:rsidR="00F07452" w:rsidRPr="00F07452" w:rsidRDefault="00F07452" w:rsidP="00F07452">
      <w:pPr>
        <w:widowControl w:val="0"/>
        <w:numPr>
          <w:ilvl w:val="0"/>
          <w:numId w:val="14"/>
        </w:numPr>
        <w:tabs>
          <w:tab w:val="left" w:pos="707"/>
        </w:tabs>
        <w:suppressAutoHyphens/>
        <w:autoSpaceDE w:val="0"/>
        <w:jc w:val="left"/>
        <w:rPr>
          <w:rFonts w:cs="Arial"/>
          <w:kern w:val="2"/>
          <w:szCs w:val="22"/>
          <w:lang w:eastAsia="zh-CN"/>
        </w:rPr>
      </w:pPr>
      <w:r w:rsidRPr="00F07452">
        <w:rPr>
          <w:rFonts w:cs="Arial"/>
          <w:color w:val="000000"/>
          <w:kern w:val="2"/>
          <w:szCs w:val="22"/>
          <w:lang w:eastAsia="zh-CN"/>
        </w:rPr>
        <w:t xml:space="preserve">Justificant de l’existència d’una assegurança de responsabilitat civil per riscos professionals per import igual o superior a </w:t>
      </w:r>
      <w:r w:rsidRPr="00F07452">
        <w:rPr>
          <w:rFonts w:cs="Arial"/>
          <w:kern w:val="2"/>
          <w:szCs w:val="22"/>
          <w:lang w:eastAsia="zh-CN"/>
        </w:rPr>
        <w:t>300.000,00 €.</w:t>
      </w:r>
    </w:p>
    <w:p w:rsidR="00697DD1" w:rsidRDefault="00697DD1" w:rsidP="00697DD1">
      <w:pPr>
        <w:rPr>
          <w:rFonts w:cs="Verdana"/>
          <w:szCs w:val="22"/>
          <w:lang w:eastAsia="ca-ES"/>
        </w:rPr>
      </w:pPr>
    </w:p>
    <w:p w:rsidR="00697DD1" w:rsidRDefault="00697DD1" w:rsidP="00697DD1">
      <w:pPr>
        <w:rPr>
          <w:szCs w:val="22"/>
          <w:u w:val="single"/>
        </w:rPr>
      </w:pPr>
      <w:r>
        <w:rPr>
          <w:szCs w:val="22"/>
          <w:u w:val="single"/>
        </w:rPr>
        <w:t>9.2.2. Solvència tècnica o professional</w:t>
      </w:r>
    </w:p>
    <w:p w:rsidR="00697DD1" w:rsidRDefault="00697DD1" w:rsidP="00697DD1">
      <w:pPr>
        <w:rPr>
          <w:szCs w:val="22"/>
          <w:u w:val="single"/>
        </w:rPr>
      </w:pPr>
    </w:p>
    <w:p w:rsidR="00697DD1" w:rsidRDefault="00697DD1" w:rsidP="00697DD1">
      <w:pPr>
        <w:widowControl w:val="0"/>
        <w:suppressAutoHyphens/>
        <w:autoSpaceDE w:val="0"/>
        <w:ind w:right="851"/>
        <w:textAlignment w:val="baseline"/>
        <w:rPr>
          <w:rFonts w:cs="Arial"/>
          <w:kern w:val="2"/>
          <w:szCs w:val="22"/>
          <w:lang w:eastAsia="zh-CN"/>
        </w:rPr>
      </w:pPr>
      <w:r>
        <w:rPr>
          <w:rFonts w:cs="Arial"/>
          <w:kern w:val="2"/>
          <w:szCs w:val="22"/>
          <w:lang w:eastAsia="zh-CN"/>
        </w:rPr>
        <w:t xml:space="preserve">a) De conformitat amb l’article </w:t>
      </w:r>
      <w:r w:rsidR="00BE4434">
        <w:rPr>
          <w:rFonts w:cs="Arial"/>
          <w:kern w:val="2"/>
          <w:szCs w:val="22"/>
          <w:lang w:eastAsia="zh-CN"/>
        </w:rPr>
        <w:t>89</w:t>
      </w:r>
      <w:r>
        <w:rPr>
          <w:rFonts w:cs="Arial"/>
          <w:kern w:val="2"/>
          <w:szCs w:val="22"/>
          <w:lang w:eastAsia="zh-CN"/>
        </w:rPr>
        <w:t>.1.a) de la LCSP:</w:t>
      </w:r>
    </w:p>
    <w:p w:rsidR="00697DD1" w:rsidRDefault="00697DD1" w:rsidP="00697DD1">
      <w:pPr>
        <w:rPr>
          <w:szCs w:val="22"/>
          <w:u w:val="single"/>
        </w:rPr>
      </w:pPr>
    </w:p>
    <w:p w:rsidR="00ED63E5" w:rsidRPr="00ED63E5" w:rsidRDefault="00ED63E5" w:rsidP="00ED63E5">
      <w:pPr>
        <w:widowControl w:val="0"/>
        <w:numPr>
          <w:ilvl w:val="0"/>
          <w:numId w:val="16"/>
        </w:numPr>
        <w:tabs>
          <w:tab w:val="left" w:pos="707"/>
        </w:tabs>
        <w:suppressAutoHyphens/>
        <w:autoSpaceDE w:val="0"/>
        <w:rPr>
          <w:rFonts w:cs="Arial"/>
          <w:kern w:val="2"/>
          <w:szCs w:val="22"/>
          <w:lang w:eastAsia="zh-CN"/>
        </w:rPr>
      </w:pPr>
      <w:bookmarkStart w:id="1" w:name="_Hlk62150884"/>
      <w:r w:rsidRPr="00ED63E5">
        <w:rPr>
          <w:rFonts w:cs="Arial"/>
          <w:kern w:val="2"/>
          <w:szCs w:val="22"/>
          <w:lang w:eastAsia="zh-CN"/>
        </w:rPr>
        <w:t>Un llistat dels 3 principals subministraments realitzats d’igual o similar naturalesa que els que constitueixen l’objecte del contracte en el curs de com a màxim, els tres últims anys, per un import mínim de</w:t>
      </w:r>
      <w:r w:rsidRPr="00ED63E5">
        <w:rPr>
          <w:rFonts w:cs="Arial"/>
          <w:color w:val="158466"/>
          <w:kern w:val="2"/>
          <w:szCs w:val="22"/>
          <w:lang w:eastAsia="zh-CN"/>
        </w:rPr>
        <w:t xml:space="preserve"> </w:t>
      </w:r>
      <w:r w:rsidRPr="00ED63E5">
        <w:rPr>
          <w:rFonts w:cs="Arial"/>
          <w:kern w:val="2"/>
          <w:szCs w:val="22"/>
          <w:lang w:eastAsia="zh-CN"/>
        </w:rPr>
        <w:t>18.000,00 € de cada actuació; en el què s’indiqui l’import, la data i el destinatari, públic o privat dels mateixos. Quan li siguin requerits pel servei de contractació, els subministraments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ED63E5" w:rsidRPr="00ED63E5" w:rsidRDefault="00ED63E5" w:rsidP="00ED63E5">
      <w:pPr>
        <w:widowControl w:val="0"/>
        <w:suppressAutoHyphens/>
        <w:autoSpaceDE w:val="0"/>
        <w:ind w:left="720"/>
        <w:rPr>
          <w:rFonts w:cs="Arial"/>
          <w:kern w:val="2"/>
          <w:szCs w:val="22"/>
          <w:lang w:eastAsia="zh-CN"/>
        </w:rPr>
      </w:pPr>
    </w:p>
    <w:p w:rsidR="00ED63E5" w:rsidRPr="00ED63E5" w:rsidRDefault="00ED63E5" w:rsidP="00ED63E5">
      <w:pPr>
        <w:widowControl w:val="0"/>
        <w:suppressAutoHyphens/>
        <w:autoSpaceDE w:val="0"/>
        <w:ind w:left="720"/>
        <w:rPr>
          <w:rFonts w:cs="Arial"/>
          <w:kern w:val="2"/>
          <w:szCs w:val="22"/>
          <w:lang w:eastAsia="zh-CN"/>
        </w:rPr>
      </w:pPr>
      <w:r w:rsidRPr="00ED63E5">
        <w:rPr>
          <w:rFonts w:cs="Arial"/>
          <w:kern w:val="2"/>
          <w:szCs w:val="22"/>
          <w:lang w:eastAsia="zh-CN"/>
        </w:rPr>
        <w:t>Per a determinar que un subministrament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bookmarkEnd w:id="1"/>
    </w:p>
    <w:p w:rsidR="00697DD1" w:rsidRDefault="00697DD1" w:rsidP="00697DD1">
      <w:pPr>
        <w:widowControl w:val="0"/>
        <w:tabs>
          <w:tab w:val="left" w:pos="707"/>
        </w:tabs>
        <w:suppressAutoHyphens/>
        <w:autoSpaceDE w:val="0"/>
        <w:ind w:left="720"/>
        <w:textAlignment w:val="baseline"/>
        <w:rPr>
          <w:rFonts w:cs="Arial"/>
          <w:kern w:val="2"/>
          <w:szCs w:val="22"/>
          <w:lang w:eastAsia="zh-CN"/>
        </w:rPr>
      </w:pPr>
    </w:p>
    <w:p w:rsidR="00F07452" w:rsidRPr="00F07452" w:rsidRDefault="00697DD1" w:rsidP="00F07452">
      <w:pPr>
        <w:widowControl w:val="0"/>
        <w:suppressAutoHyphens/>
        <w:autoSpaceDE w:val="0"/>
        <w:ind w:right="851"/>
        <w:rPr>
          <w:rFonts w:cs="Arial"/>
          <w:kern w:val="2"/>
          <w:szCs w:val="22"/>
          <w:lang w:eastAsia="zh-CN"/>
        </w:rPr>
      </w:pPr>
      <w:r>
        <w:rPr>
          <w:rFonts w:cs="Arial"/>
          <w:kern w:val="2"/>
          <w:szCs w:val="22"/>
          <w:lang w:eastAsia="zh-CN"/>
        </w:rPr>
        <w:t xml:space="preserve">b) </w:t>
      </w:r>
      <w:r w:rsidR="00F07452" w:rsidRPr="00F07452">
        <w:rPr>
          <w:rFonts w:cs="Arial"/>
          <w:kern w:val="2"/>
          <w:szCs w:val="22"/>
          <w:lang w:eastAsia="zh-CN"/>
        </w:rPr>
        <w:t xml:space="preserve"> De conformitat amb l’article 89.1.e) de la LCSP:</w:t>
      </w:r>
    </w:p>
    <w:p w:rsidR="00F07452" w:rsidRPr="00F07452" w:rsidRDefault="00F07452" w:rsidP="00F07452">
      <w:pPr>
        <w:keepNext/>
        <w:widowControl w:val="0"/>
        <w:numPr>
          <w:ilvl w:val="1"/>
          <w:numId w:val="28"/>
        </w:numPr>
        <w:suppressAutoHyphens/>
        <w:autoSpaceDE w:val="0"/>
        <w:ind w:right="851"/>
        <w:jc w:val="left"/>
        <w:outlineLvl w:val="1"/>
        <w:rPr>
          <w:rFonts w:cs="Arial"/>
          <w:b/>
          <w:bCs/>
          <w:kern w:val="2"/>
          <w:szCs w:val="22"/>
          <w:lang w:eastAsia="zh-CN"/>
        </w:rPr>
      </w:pPr>
    </w:p>
    <w:p w:rsidR="00F07452" w:rsidRPr="00F07452" w:rsidRDefault="00F07452" w:rsidP="00F07452">
      <w:pPr>
        <w:widowControl w:val="0"/>
        <w:numPr>
          <w:ilvl w:val="0"/>
          <w:numId w:val="16"/>
        </w:numPr>
        <w:tabs>
          <w:tab w:val="left" w:pos="707"/>
        </w:tabs>
        <w:suppressAutoHyphens/>
        <w:autoSpaceDE w:val="0"/>
        <w:rPr>
          <w:rFonts w:cs="Arial"/>
          <w:kern w:val="2"/>
          <w:szCs w:val="22"/>
          <w:lang w:eastAsia="zh-CN"/>
        </w:rPr>
      </w:pPr>
      <w:r w:rsidRPr="00F07452">
        <w:rPr>
          <w:rFonts w:cs="Arial"/>
          <w:kern w:val="2"/>
          <w:szCs w:val="22"/>
          <w:lang w:eastAsia="zh-CN"/>
        </w:rPr>
        <w:t>Mostres gràfiques, descripcions i fotografies dels productes a subministrar, l’autenticitat de les quals es pugui certificar a petició de l’Ajuntament.</w:t>
      </w:r>
    </w:p>
    <w:p w:rsidR="00697DD1" w:rsidRDefault="00697DD1" w:rsidP="00F07452">
      <w:pPr>
        <w:widowControl w:val="0"/>
        <w:suppressAutoHyphens/>
        <w:autoSpaceDE w:val="0"/>
        <w:ind w:right="851"/>
        <w:textAlignment w:val="baseline"/>
        <w:rPr>
          <w:rFonts w:cs="Arial"/>
          <w:kern w:val="2"/>
          <w:szCs w:val="22"/>
          <w:lang w:eastAsia="zh-CN"/>
        </w:rPr>
      </w:pPr>
    </w:p>
    <w:p w:rsidR="00F07452" w:rsidRPr="00F07452" w:rsidRDefault="00F07452" w:rsidP="00F07452">
      <w:pPr>
        <w:widowControl w:val="0"/>
        <w:tabs>
          <w:tab w:val="left" w:pos="707"/>
        </w:tabs>
        <w:suppressAutoHyphens/>
        <w:autoSpaceDE w:val="0"/>
        <w:rPr>
          <w:rFonts w:cs="Arial"/>
          <w:kern w:val="2"/>
          <w:szCs w:val="22"/>
          <w:lang w:eastAsia="zh-CN"/>
        </w:rPr>
      </w:pPr>
      <w:r w:rsidRPr="00F07452">
        <w:rPr>
          <w:rFonts w:cs="Arial"/>
          <w:kern w:val="2"/>
          <w:szCs w:val="22"/>
          <w:lang w:eastAsia="zh-CN"/>
        </w:rPr>
        <w:t>El licitador haurà de presentar una fitxa tècnica amb fotografia individualitzada per a cada carrer, edifici o element a decorar, indicant les característiques de l’enllumenat proposat per a cada any de durada del contracte i especificant:</w:t>
      </w:r>
    </w:p>
    <w:p w:rsidR="00F07452" w:rsidRPr="00F07452" w:rsidRDefault="00F07452" w:rsidP="00F07452">
      <w:pPr>
        <w:widowControl w:val="0"/>
        <w:tabs>
          <w:tab w:val="left" w:pos="707"/>
        </w:tabs>
        <w:suppressAutoHyphens/>
        <w:autoSpaceDE w:val="0"/>
        <w:rPr>
          <w:rFonts w:cs="Arial"/>
          <w:kern w:val="2"/>
          <w:szCs w:val="22"/>
          <w:lang w:eastAsia="zh-CN"/>
        </w:rPr>
      </w:pPr>
    </w:p>
    <w:p w:rsidR="00F07452" w:rsidRPr="00F07452" w:rsidRDefault="00F07452" w:rsidP="00F07452">
      <w:pPr>
        <w:widowControl w:val="0"/>
        <w:tabs>
          <w:tab w:val="left" w:pos="707"/>
        </w:tabs>
        <w:suppressAutoHyphens/>
        <w:autoSpaceDE w:val="0"/>
        <w:rPr>
          <w:rFonts w:cs="Arial"/>
          <w:kern w:val="2"/>
          <w:szCs w:val="22"/>
          <w:lang w:eastAsia="zh-CN"/>
        </w:rPr>
      </w:pPr>
      <w:r w:rsidRPr="00F07452">
        <w:rPr>
          <w:rFonts w:cs="Arial"/>
          <w:kern w:val="2"/>
          <w:szCs w:val="22"/>
          <w:lang w:eastAsia="zh-CN"/>
        </w:rPr>
        <w:t>- Dibuix o fotografia / disseny i dimensions de les figues proposades</w:t>
      </w:r>
    </w:p>
    <w:p w:rsidR="00F07452" w:rsidRPr="00F07452" w:rsidRDefault="00F07452" w:rsidP="00F07452">
      <w:pPr>
        <w:widowControl w:val="0"/>
        <w:tabs>
          <w:tab w:val="left" w:pos="707"/>
        </w:tabs>
        <w:suppressAutoHyphens/>
        <w:autoSpaceDE w:val="0"/>
        <w:rPr>
          <w:rFonts w:cs="Arial"/>
          <w:kern w:val="2"/>
          <w:szCs w:val="22"/>
          <w:lang w:eastAsia="zh-CN"/>
        </w:rPr>
      </w:pPr>
      <w:r w:rsidRPr="00F07452">
        <w:rPr>
          <w:rFonts w:cs="Arial"/>
          <w:kern w:val="2"/>
          <w:szCs w:val="22"/>
          <w:lang w:eastAsia="zh-CN"/>
        </w:rPr>
        <w:t>- Simulació gràfica del carrer, on es reculli la seva integració estètica (render)</w:t>
      </w:r>
    </w:p>
    <w:p w:rsidR="00F07452" w:rsidRPr="00F07452" w:rsidRDefault="00F07452" w:rsidP="00F07452">
      <w:pPr>
        <w:widowControl w:val="0"/>
        <w:tabs>
          <w:tab w:val="left" w:pos="707"/>
        </w:tabs>
        <w:suppressAutoHyphens/>
        <w:autoSpaceDE w:val="0"/>
        <w:rPr>
          <w:rFonts w:cs="Arial"/>
          <w:kern w:val="2"/>
          <w:szCs w:val="22"/>
          <w:lang w:eastAsia="zh-CN"/>
        </w:rPr>
      </w:pPr>
      <w:r w:rsidRPr="00F07452">
        <w:rPr>
          <w:rFonts w:cs="Arial"/>
          <w:kern w:val="2"/>
          <w:szCs w:val="22"/>
          <w:lang w:eastAsia="zh-CN"/>
        </w:rPr>
        <w:t>- Descripció tècnica de les estructures de cada carrer / espai / element</w:t>
      </w:r>
    </w:p>
    <w:p w:rsidR="00F07452" w:rsidRPr="00F07452" w:rsidRDefault="00F07452" w:rsidP="00F07452">
      <w:pPr>
        <w:widowControl w:val="0"/>
        <w:tabs>
          <w:tab w:val="left" w:pos="707"/>
        </w:tabs>
        <w:suppressAutoHyphens/>
        <w:autoSpaceDE w:val="0"/>
        <w:rPr>
          <w:rFonts w:cs="Arial"/>
          <w:kern w:val="2"/>
          <w:szCs w:val="22"/>
          <w:lang w:eastAsia="zh-CN"/>
        </w:rPr>
      </w:pPr>
      <w:r w:rsidRPr="00F07452">
        <w:rPr>
          <w:rFonts w:cs="Arial"/>
          <w:kern w:val="2"/>
          <w:szCs w:val="22"/>
          <w:lang w:eastAsia="zh-CN"/>
        </w:rPr>
        <w:t>- Consum individual per figura o element decoratiu i del conjunt del carrer o elements</w:t>
      </w:r>
    </w:p>
    <w:p w:rsidR="00697DD1" w:rsidRDefault="00697DD1" w:rsidP="00697DD1">
      <w:pPr>
        <w:widowControl w:val="0"/>
        <w:tabs>
          <w:tab w:val="left" w:pos="1427"/>
        </w:tabs>
        <w:suppressAutoHyphens/>
        <w:autoSpaceDE w:val="0"/>
        <w:ind w:left="720"/>
        <w:textAlignment w:val="baseline"/>
        <w:rPr>
          <w:rFonts w:cs="Arial"/>
          <w:kern w:val="2"/>
          <w:szCs w:val="22"/>
          <w:lang w:eastAsia="zh-CN"/>
        </w:rPr>
      </w:pPr>
    </w:p>
    <w:p w:rsidR="00697DD1" w:rsidRPr="00F07452" w:rsidRDefault="00697DD1" w:rsidP="00F07452">
      <w:pPr>
        <w:widowControl w:val="0"/>
        <w:suppressAutoHyphens/>
        <w:autoSpaceDE w:val="0"/>
        <w:ind w:right="851"/>
        <w:textAlignment w:val="baseline"/>
        <w:rPr>
          <w:rFonts w:cs="Arial"/>
          <w:kern w:val="2"/>
          <w:szCs w:val="22"/>
          <w:lang w:eastAsia="zh-CN"/>
        </w:rPr>
      </w:pPr>
    </w:p>
    <w:p w:rsidR="00697DD1" w:rsidRDefault="00697DD1" w:rsidP="00697DD1">
      <w:pPr>
        <w:pStyle w:val="Textoindependiente3"/>
        <w:suppressAutoHyphens/>
        <w:spacing w:after="0"/>
        <w:jc w:val="both"/>
        <w:rPr>
          <w:rFonts w:eastAsia="Calibri"/>
          <w:sz w:val="22"/>
          <w:szCs w:val="22"/>
          <w:lang w:eastAsia="en-US"/>
        </w:rPr>
      </w:pPr>
      <w:r>
        <w:rPr>
          <w:rFonts w:eastAsia="Calibri"/>
          <w:sz w:val="22"/>
          <w:szCs w:val="22"/>
          <w:lang w:eastAsia="en-US"/>
        </w:rPr>
        <w:t>Les empreses licitadores hauran d’aportar només la declaració responsable segons disposen d’aquests mitjans personals, i serà la proposada com adjudicatària qui haurà d’acreditar els aspectes documentals i d’experiència assenyalats per a cadascun dels perfils que han d’adscriure a l’execució del contracte, abans de formalitzar el contracte.</w:t>
      </w:r>
    </w:p>
    <w:p w:rsidR="00697DD1" w:rsidRDefault="00697DD1" w:rsidP="00697DD1">
      <w:pPr>
        <w:pStyle w:val="Textoindependiente3"/>
        <w:suppressAutoHyphens/>
        <w:spacing w:after="0"/>
        <w:jc w:val="both"/>
        <w:rPr>
          <w:rFonts w:eastAsia="Calibri"/>
          <w:sz w:val="22"/>
          <w:szCs w:val="22"/>
          <w:lang w:eastAsia="en-US"/>
        </w:rPr>
      </w:pPr>
    </w:p>
    <w:p w:rsidR="00697DD1" w:rsidRDefault="00697DD1" w:rsidP="00697DD1">
      <w:pPr>
        <w:pStyle w:val="Textoindependiente3"/>
        <w:suppressAutoHyphens/>
        <w:spacing w:after="0"/>
        <w:jc w:val="both"/>
        <w:rPr>
          <w:rFonts w:eastAsia="Calibri"/>
          <w:sz w:val="22"/>
          <w:szCs w:val="22"/>
          <w:lang w:eastAsia="en-US"/>
        </w:rPr>
      </w:pPr>
      <w:r>
        <w:rPr>
          <w:rFonts w:eastAsia="Calibri"/>
          <w:sz w:val="22"/>
          <w:szCs w:val="22"/>
          <w:lang w:eastAsia="en-US"/>
        </w:rPr>
        <w:t xml:space="preserve">D’acord amb la previsió de l’article 90.4 de la LCSP, les empreses de nova creació, entenent com a tals les que tinguin una antiguitat, computada des de la data d’inscripció en el registre corresponent o, si no procedeix, des de la data de la seva constitució, inferior </w:t>
      </w:r>
      <w:r>
        <w:rPr>
          <w:rFonts w:eastAsia="Calibri"/>
          <w:sz w:val="22"/>
          <w:szCs w:val="22"/>
          <w:lang w:eastAsia="en-US"/>
        </w:rPr>
        <w:lastRenderedPageBreak/>
        <w:t>a cinc anys, declararan la seva solvència segons el criteri b</w:t>
      </w:r>
      <w:r w:rsidR="00F07452">
        <w:rPr>
          <w:rFonts w:eastAsia="Calibri"/>
          <w:sz w:val="22"/>
          <w:szCs w:val="22"/>
          <w:lang w:eastAsia="en-US"/>
        </w:rPr>
        <w:t xml:space="preserve"> i l’econòmica segons el criteri b) assegurança de responsabilitat.</w:t>
      </w:r>
    </w:p>
    <w:p w:rsidR="00697DD1" w:rsidRDefault="00697DD1" w:rsidP="00697DD1">
      <w:pPr>
        <w:rPr>
          <w:szCs w:val="22"/>
        </w:rPr>
      </w:pP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bCs/>
          <w:szCs w:val="22"/>
        </w:rPr>
        <w:t>Selecció d’ofertes: Criteris de valoració de les ofertes</w:t>
      </w:r>
    </w:p>
    <w:p w:rsidR="00697DD1" w:rsidRDefault="00697DD1" w:rsidP="00697DD1">
      <w:pPr>
        <w:rPr>
          <w:b/>
          <w:bCs/>
          <w:szCs w:val="22"/>
        </w:rPr>
      </w:pPr>
    </w:p>
    <w:p w:rsidR="00697DD1" w:rsidRDefault="00697DD1" w:rsidP="00697DD1">
      <w:pPr>
        <w:rPr>
          <w:szCs w:val="22"/>
        </w:rPr>
      </w:pPr>
      <w:r>
        <w:rPr>
          <w:szCs w:val="22"/>
        </w:rPr>
        <w:t>L’adjudicació d’aquest contracte es realitzarà utilitzant una pluralitat de criteris d’adjudicació en base a la millor relació qualitat-preu. A més, en tractar-se d’un servei recollit en l’Annex IV de la LCSP i d’acord amb el que disposa l’article 145.4 del mateix text legal, els criteris relacionats amb la qualitat representen el 51% de la puntuació, que s’especifiquen a continuació:</w:t>
      </w:r>
    </w:p>
    <w:p w:rsidR="00697DD1" w:rsidRDefault="00697DD1" w:rsidP="00697DD1">
      <w:pPr>
        <w:rPr>
          <w:szCs w:val="22"/>
        </w:rPr>
      </w:pPr>
    </w:p>
    <w:p w:rsidR="00697DD1" w:rsidRDefault="00697DD1" w:rsidP="00697DD1">
      <w:pPr>
        <w:rPr>
          <w:szCs w:val="22"/>
        </w:rPr>
      </w:pPr>
      <w:r>
        <w:rPr>
          <w:szCs w:val="22"/>
        </w:rPr>
        <w:t>Per determinar l’oferta amb millor relació qualitat - preu es tindrà en compte varis criteris de valoració, que s’especifiquen a continuació:</w:t>
      </w:r>
    </w:p>
    <w:p w:rsidR="00697DD1" w:rsidRDefault="00697DD1" w:rsidP="00697DD1">
      <w:pPr>
        <w:rPr>
          <w:szCs w:val="22"/>
        </w:rPr>
      </w:pPr>
    </w:p>
    <w:p w:rsidR="00697DD1" w:rsidRDefault="00697DD1" w:rsidP="00697DD1">
      <w:pPr>
        <w:pBdr>
          <w:top w:val="single" w:sz="4" w:space="0" w:color="auto"/>
          <w:left w:val="single" w:sz="4" w:space="4" w:color="auto"/>
          <w:bottom w:val="single" w:sz="4" w:space="4" w:color="auto"/>
          <w:right w:val="single" w:sz="4" w:space="4" w:color="auto"/>
        </w:pBdr>
        <w:ind w:left="360"/>
        <w:rPr>
          <w:rFonts w:cs="Arial"/>
          <w:b/>
          <w:kern w:val="2"/>
          <w:szCs w:val="22"/>
          <w:lang w:eastAsia="zh-CN"/>
        </w:rPr>
      </w:pPr>
      <w:r>
        <w:rPr>
          <w:rFonts w:cs="Arial"/>
          <w:b/>
          <w:kern w:val="2"/>
          <w:szCs w:val="22"/>
          <w:lang w:eastAsia="zh-CN"/>
        </w:rPr>
        <w:t>Quadre resum de la puntuació</w:t>
      </w:r>
    </w:p>
    <w:p w:rsidR="00697DD1" w:rsidRDefault="00697DD1" w:rsidP="00697DD1">
      <w:pPr>
        <w:pBdr>
          <w:top w:val="single" w:sz="4" w:space="0" w:color="auto"/>
          <w:left w:val="single" w:sz="4" w:space="4" w:color="auto"/>
          <w:bottom w:val="single" w:sz="4" w:space="4" w:color="auto"/>
          <w:right w:val="single" w:sz="4" w:space="4" w:color="auto"/>
        </w:pBdr>
        <w:tabs>
          <w:tab w:val="left" w:pos="922"/>
        </w:tabs>
        <w:ind w:left="360"/>
        <w:rPr>
          <w:rFonts w:cs="Arial"/>
          <w:kern w:val="2"/>
          <w:szCs w:val="22"/>
          <w:u w:val="single"/>
          <w:lang w:eastAsia="zh-CN"/>
        </w:rPr>
      </w:pPr>
    </w:p>
    <w:p w:rsidR="00697DD1" w:rsidRDefault="00697DD1" w:rsidP="00697DD1">
      <w:pPr>
        <w:pBdr>
          <w:top w:val="single" w:sz="4" w:space="0" w:color="auto"/>
          <w:left w:val="single" w:sz="4" w:space="4" w:color="auto"/>
          <w:bottom w:val="single" w:sz="4" w:space="4" w:color="auto"/>
          <w:right w:val="single" w:sz="4" w:space="4" w:color="auto"/>
        </w:pBdr>
        <w:ind w:left="360" w:firstLine="348"/>
        <w:rPr>
          <w:rFonts w:cs="Arial"/>
          <w:kern w:val="2"/>
          <w:szCs w:val="22"/>
          <w:lang w:eastAsia="zh-CN"/>
        </w:rPr>
      </w:pPr>
      <w:r>
        <w:rPr>
          <w:rFonts w:cs="Arial"/>
          <w:kern w:val="2"/>
          <w:szCs w:val="22"/>
          <w:lang w:eastAsia="zh-CN"/>
        </w:rPr>
        <w:t>1</w:t>
      </w:r>
      <w:r w:rsidR="00F07452">
        <w:rPr>
          <w:rFonts w:cs="Arial"/>
          <w:kern w:val="2"/>
          <w:szCs w:val="22"/>
          <w:lang w:eastAsia="zh-CN"/>
        </w:rPr>
        <w:t>0</w:t>
      </w:r>
      <w:r>
        <w:rPr>
          <w:rFonts w:cs="Arial"/>
          <w:kern w:val="2"/>
          <w:szCs w:val="22"/>
          <w:lang w:eastAsia="zh-CN"/>
        </w:rPr>
        <w:t xml:space="preserve">.1. Oferta econòmica ………………………………………………………...…..màxim </w:t>
      </w:r>
      <w:r w:rsidR="00F07452">
        <w:rPr>
          <w:rFonts w:cs="Arial"/>
          <w:kern w:val="2"/>
          <w:szCs w:val="22"/>
          <w:lang w:eastAsia="zh-CN"/>
        </w:rPr>
        <w:t>70</w:t>
      </w:r>
      <w:r>
        <w:rPr>
          <w:rFonts w:cs="Arial"/>
          <w:kern w:val="2"/>
          <w:szCs w:val="22"/>
          <w:lang w:eastAsia="zh-CN"/>
        </w:rPr>
        <w:t xml:space="preserve"> punts</w:t>
      </w:r>
    </w:p>
    <w:p w:rsidR="00697DD1" w:rsidRDefault="00697DD1" w:rsidP="00697DD1">
      <w:pPr>
        <w:pBdr>
          <w:top w:val="single" w:sz="4" w:space="0" w:color="auto"/>
          <w:left w:val="single" w:sz="4" w:space="4" w:color="auto"/>
          <w:bottom w:val="single" w:sz="4" w:space="4" w:color="auto"/>
          <w:right w:val="single" w:sz="4" w:space="4" w:color="auto"/>
        </w:pBdr>
        <w:ind w:left="360" w:firstLine="348"/>
        <w:rPr>
          <w:rFonts w:cs="Arial"/>
          <w:kern w:val="2"/>
          <w:szCs w:val="22"/>
          <w:lang w:eastAsia="zh-CN"/>
        </w:rPr>
      </w:pPr>
      <w:r>
        <w:rPr>
          <w:rFonts w:cs="Arial"/>
          <w:kern w:val="2"/>
          <w:szCs w:val="22"/>
          <w:lang w:eastAsia="zh-CN"/>
        </w:rPr>
        <w:t>1</w:t>
      </w:r>
      <w:r w:rsidR="00F07452">
        <w:rPr>
          <w:rFonts w:cs="Arial"/>
          <w:kern w:val="2"/>
          <w:szCs w:val="22"/>
          <w:lang w:eastAsia="zh-CN"/>
        </w:rPr>
        <w:t>0</w:t>
      </w:r>
      <w:r>
        <w:rPr>
          <w:rFonts w:cs="Arial"/>
          <w:kern w:val="2"/>
          <w:szCs w:val="22"/>
          <w:lang w:eastAsia="zh-CN"/>
        </w:rPr>
        <w:t xml:space="preserve">.2. </w:t>
      </w:r>
      <w:r w:rsidR="00F07452">
        <w:rPr>
          <w:rFonts w:cs="Arial"/>
          <w:kern w:val="2"/>
          <w:szCs w:val="22"/>
          <w:lang w:eastAsia="zh-CN"/>
        </w:rPr>
        <w:t>tipus de materials ...</w:t>
      </w:r>
      <w:r>
        <w:rPr>
          <w:rFonts w:cs="Arial"/>
          <w:kern w:val="2"/>
          <w:szCs w:val="22"/>
          <w:lang w:eastAsia="zh-CN"/>
        </w:rPr>
        <w:t xml:space="preserve">………………………………………..….................màxim </w:t>
      </w:r>
      <w:r w:rsidR="00F07452">
        <w:rPr>
          <w:rFonts w:cs="Arial"/>
          <w:kern w:val="2"/>
          <w:szCs w:val="22"/>
          <w:lang w:eastAsia="zh-CN"/>
        </w:rPr>
        <w:t>3</w:t>
      </w:r>
      <w:r>
        <w:rPr>
          <w:rFonts w:cs="Arial"/>
          <w:kern w:val="2"/>
          <w:szCs w:val="22"/>
          <w:lang w:eastAsia="zh-CN"/>
        </w:rPr>
        <w:t>0 punts</w:t>
      </w:r>
    </w:p>
    <w:p w:rsidR="00697DD1" w:rsidRDefault="00697DD1" w:rsidP="00697DD1">
      <w:pPr>
        <w:pStyle w:val="Textoindependiente3"/>
        <w:suppressAutoHyphens/>
        <w:spacing w:after="0"/>
        <w:jc w:val="both"/>
        <w:rPr>
          <w:b/>
          <w:bCs/>
          <w:sz w:val="22"/>
          <w:szCs w:val="22"/>
        </w:rPr>
      </w:pPr>
    </w:p>
    <w:p w:rsidR="00697DD1" w:rsidRDefault="00697DD1" w:rsidP="00697DD1">
      <w:pPr>
        <w:pStyle w:val="Textoindependiente3"/>
        <w:suppressAutoHyphens/>
        <w:spacing w:after="0"/>
        <w:jc w:val="both"/>
        <w:rPr>
          <w:b/>
          <w:bCs/>
          <w:sz w:val="22"/>
          <w:szCs w:val="22"/>
        </w:rPr>
      </w:pPr>
    </w:p>
    <w:p w:rsidR="00697DD1" w:rsidRDefault="00697DD1" w:rsidP="00697DD1">
      <w:pPr>
        <w:rPr>
          <w:b/>
          <w:szCs w:val="22"/>
        </w:rPr>
      </w:pPr>
      <w:r>
        <w:rPr>
          <w:b/>
          <w:szCs w:val="22"/>
        </w:rPr>
        <w:t>10.1 Criteris de valoració automàtica</w:t>
      </w:r>
    </w:p>
    <w:p w:rsidR="00697DD1" w:rsidRDefault="00697DD1" w:rsidP="00697DD1">
      <w:pPr>
        <w:rPr>
          <w:szCs w:val="22"/>
        </w:rPr>
      </w:pPr>
    </w:p>
    <w:p w:rsidR="00697DD1" w:rsidRDefault="00697DD1" w:rsidP="00697DD1">
      <w:pPr>
        <w:widowControl w:val="0"/>
        <w:numPr>
          <w:ilvl w:val="0"/>
          <w:numId w:val="16"/>
        </w:numPr>
        <w:tabs>
          <w:tab w:val="clear" w:pos="0"/>
          <w:tab w:val="num" w:pos="-360"/>
          <w:tab w:val="left" w:pos="707"/>
        </w:tabs>
        <w:suppressAutoHyphens/>
        <w:ind w:left="360"/>
        <w:textAlignment w:val="baseline"/>
        <w:rPr>
          <w:rFonts w:cs="Arial"/>
          <w:kern w:val="2"/>
          <w:szCs w:val="22"/>
          <w:lang w:eastAsia="zh-CN"/>
        </w:rPr>
      </w:pPr>
      <w:r>
        <w:rPr>
          <w:rFonts w:cs="Arial"/>
          <w:kern w:val="2"/>
          <w:szCs w:val="22"/>
          <w:lang w:eastAsia="zh-CN"/>
        </w:rPr>
        <w:t xml:space="preserve">Preu: fins a </w:t>
      </w:r>
      <w:r w:rsidR="00F07452">
        <w:rPr>
          <w:rFonts w:cs="Arial"/>
          <w:kern w:val="2"/>
          <w:szCs w:val="22"/>
          <w:lang w:eastAsia="zh-CN"/>
        </w:rPr>
        <w:t xml:space="preserve">70 </w:t>
      </w:r>
      <w:r>
        <w:rPr>
          <w:rFonts w:cs="Arial"/>
          <w:kern w:val="2"/>
          <w:szCs w:val="22"/>
          <w:lang w:eastAsia="zh-CN"/>
        </w:rPr>
        <w:t>punts.</w:t>
      </w:r>
    </w:p>
    <w:p w:rsidR="00697DD1" w:rsidRDefault="00697DD1" w:rsidP="00697DD1">
      <w:pPr>
        <w:widowControl w:val="0"/>
        <w:tabs>
          <w:tab w:val="left" w:pos="707"/>
        </w:tabs>
        <w:suppressAutoHyphens/>
        <w:textAlignment w:val="baseline"/>
        <w:rPr>
          <w:rFonts w:cs="Arial"/>
          <w:kern w:val="2"/>
          <w:szCs w:val="22"/>
          <w:lang w:eastAsia="zh-CN"/>
        </w:rPr>
      </w:pPr>
    </w:p>
    <w:p w:rsidR="00697DD1" w:rsidRDefault="00697DD1" w:rsidP="00697DD1">
      <w:pPr>
        <w:rPr>
          <w:rFonts w:eastAsia="Calibri"/>
          <w:szCs w:val="22"/>
          <w:lang w:eastAsia="en-US"/>
        </w:rPr>
      </w:pPr>
      <w:r>
        <w:rPr>
          <w:rFonts w:eastAsia="Calibri"/>
          <w:szCs w:val="22"/>
          <w:lang w:eastAsia="en-US"/>
        </w:rPr>
        <w:t>Fórmula a aplicar:</w:t>
      </w:r>
    </w:p>
    <w:p w:rsidR="00697DD1" w:rsidRDefault="00697DD1" w:rsidP="00697DD1">
      <w:pPr>
        <w:rPr>
          <w:rFonts w:eastAsia="Calibri"/>
          <w:szCs w:val="22"/>
          <w:lang w:eastAsia="en-US"/>
        </w:rPr>
      </w:pPr>
    </w:p>
    <w:p w:rsidR="00697DD1" w:rsidRDefault="00697DD1" w:rsidP="00697DD1">
      <w:pPr>
        <w:rPr>
          <w:rFonts w:cs="Verdana"/>
          <w:szCs w:val="22"/>
          <w:lang w:eastAsia="ca-ES"/>
        </w:rPr>
      </w:pPr>
      <w:r>
        <w:rPr>
          <w:rFonts w:cs="Verdana"/>
          <w:szCs w:val="22"/>
          <w:lang w:eastAsia="ca-ES"/>
        </w:rPr>
        <w:t>Es valorarà el percentatge de baixa oferta sobre el pressupost base de licitació IVA exclòs, de conformitat amb la fórmula polinòmica següent:</w:t>
      </w:r>
    </w:p>
    <w:p w:rsidR="00697DD1" w:rsidRDefault="00697DD1" w:rsidP="00697DD1">
      <w:pPr>
        <w:rPr>
          <w:rFonts w:cs="Verdana"/>
          <w:szCs w:val="22"/>
          <w:lang w:eastAsia="ca-ES"/>
        </w:rPr>
      </w:pPr>
    </w:p>
    <w:p w:rsidR="00697DD1" w:rsidRDefault="00697DD1" w:rsidP="00697DD1">
      <w:pPr>
        <w:rPr>
          <w:rFonts w:cs="Verdana"/>
          <w:szCs w:val="22"/>
          <w:lang w:eastAsia="ca-ES"/>
        </w:rPr>
      </w:pPr>
    </w:p>
    <w:p w:rsidR="00697DD1" w:rsidRDefault="00C559C9" w:rsidP="00697DD1">
      <w:pPr>
        <w:spacing w:after="160" w:line="252" w:lineRule="auto"/>
        <w:jc w:val="left"/>
        <w:rPr>
          <w:rFonts w:eastAsia="Calibri"/>
          <w:szCs w:val="22"/>
          <w:lang w:eastAsia="en-US"/>
        </w:rPr>
      </w:pPr>
      <w:r>
        <w:rPr>
          <w:rFonts w:ascii="Verdana" w:hAnsi="Verdana"/>
          <w:noProof/>
          <w:sz w:val="20"/>
          <w:lang w:val="es-ES"/>
        </w:rPr>
        <w:drawing>
          <wp:anchor distT="0" distB="0" distL="114300" distR="114300" simplePos="0" relativeHeight="251659264" behindDoc="0" locked="0" layoutInCell="1" allowOverlap="1">
            <wp:simplePos x="0" y="0"/>
            <wp:positionH relativeFrom="column">
              <wp:posOffset>-5715</wp:posOffset>
            </wp:positionH>
            <wp:positionV relativeFrom="paragraph">
              <wp:posOffset>-69215</wp:posOffset>
            </wp:positionV>
            <wp:extent cx="3105150" cy="523875"/>
            <wp:effectExtent l="0" t="0" r="0" b="9525"/>
            <wp:wrapNone/>
            <wp:docPr id="7" name="Agrupa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grupa 8"/>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p>
    <w:p w:rsidR="00697DD1" w:rsidRDefault="00697DD1" w:rsidP="00697DD1">
      <w:pPr>
        <w:rPr>
          <w:rFonts w:cs="Verdana"/>
          <w:szCs w:val="22"/>
          <w:lang w:eastAsia="ca-ES"/>
        </w:rPr>
      </w:pPr>
    </w:p>
    <w:p w:rsidR="00697DD1" w:rsidRDefault="00697DD1" w:rsidP="00697DD1">
      <w:pPr>
        <w:rPr>
          <w:rFonts w:cs="Verdana"/>
          <w:szCs w:val="22"/>
          <w:lang w:eastAsia="ca-ES"/>
        </w:rPr>
      </w:pPr>
    </w:p>
    <w:p w:rsidR="00697DD1" w:rsidRDefault="00697DD1" w:rsidP="00697DD1">
      <w:pPr>
        <w:rPr>
          <w:rFonts w:cs="Verdana"/>
          <w:szCs w:val="22"/>
          <w:lang w:eastAsia="ca-ES"/>
        </w:rPr>
      </w:pPr>
      <w:r>
        <w:rPr>
          <w:rFonts w:cs="Verdana"/>
          <w:szCs w:val="22"/>
          <w:lang w:eastAsia="ca-ES"/>
        </w:rPr>
        <w:t>En què:</w:t>
      </w:r>
    </w:p>
    <w:p w:rsidR="00697DD1" w:rsidRDefault="00697DD1" w:rsidP="00697DD1">
      <w:pPr>
        <w:rPr>
          <w:rFonts w:cs="Verdana"/>
          <w:szCs w:val="22"/>
          <w:lang w:eastAsia="ca-ES"/>
        </w:rPr>
      </w:pPr>
    </w:p>
    <w:p w:rsidR="00697DD1" w:rsidRDefault="00697DD1" w:rsidP="00697DD1">
      <w:pPr>
        <w:rPr>
          <w:rFonts w:cs="Verdana"/>
          <w:szCs w:val="22"/>
          <w:lang w:eastAsia="ca-ES"/>
        </w:rPr>
      </w:pPr>
      <w:r>
        <w:rPr>
          <w:rFonts w:cs="Verdana"/>
          <w:szCs w:val="22"/>
          <w:lang w:eastAsia="ca-ES"/>
        </w:rPr>
        <w:t>P</w:t>
      </w:r>
      <w:r>
        <w:rPr>
          <w:rFonts w:cs="Verdana"/>
          <w:sz w:val="16"/>
          <w:szCs w:val="16"/>
          <w:lang w:eastAsia="ca-ES"/>
        </w:rPr>
        <w:t>i</w:t>
      </w:r>
      <w:r>
        <w:rPr>
          <w:rFonts w:cs="Verdana"/>
          <w:szCs w:val="22"/>
          <w:lang w:eastAsia="ca-ES"/>
        </w:rPr>
        <w:t>= Punts de l’oferta</w:t>
      </w:r>
    </w:p>
    <w:p w:rsidR="00697DD1" w:rsidRDefault="00697DD1" w:rsidP="00697DD1">
      <w:pPr>
        <w:rPr>
          <w:rFonts w:cs="Verdana"/>
          <w:szCs w:val="22"/>
          <w:lang w:eastAsia="ca-ES"/>
        </w:rPr>
      </w:pPr>
      <w:r>
        <w:rPr>
          <w:rFonts w:cs="Verdana"/>
          <w:szCs w:val="22"/>
          <w:lang w:eastAsia="ca-ES"/>
        </w:rPr>
        <w:t>P= Punts del criteri preu</w:t>
      </w:r>
    </w:p>
    <w:p w:rsidR="00697DD1" w:rsidRDefault="00697DD1" w:rsidP="00697DD1">
      <w:pPr>
        <w:rPr>
          <w:rFonts w:cs="Verdana"/>
          <w:szCs w:val="22"/>
          <w:lang w:eastAsia="ca-ES"/>
        </w:rPr>
      </w:pPr>
      <w:r>
        <w:rPr>
          <w:rFonts w:cs="Verdana"/>
          <w:szCs w:val="22"/>
          <w:lang w:eastAsia="ca-ES"/>
        </w:rPr>
        <w:t>O</w:t>
      </w:r>
      <w:r>
        <w:rPr>
          <w:rFonts w:cs="Verdana"/>
          <w:sz w:val="16"/>
          <w:szCs w:val="16"/>
          <w:lang w:eastAsia="ca-ES"/>
        </w:rPr>
        <w:t xml:space="preserve">i= </w:t>
      </w:r>
      <w:r>
        <w:rPr>
          <w:rFonts w:cs="Verdana"/>
          <w:szCs w:val="22"/>
          <w:lang w:eastAsia="ca-ES"/>
        </w:rPr>
        <w:t>Preu de l’oferta</w:t>
      </w:r>
    </w:p>
    <w:p w:rsidR="00697DD1" w:rsidRDefault="00697DD1" w:rsidP="00697DD1">
      <w:pPr>
        <w:rPr>
          <w:rFonts w:cs="Verdana"/>
          <w:szCs w:val="22"/>
          <w:lang w:eastAsia="ca-ES"/>
        </w:rPr>
      </w:pPr>
      <w:r>
        <w:rPr>
          <w:rFonts w:cs="Verdana"/>
          <w:szCs w:val="22"/>
          <w:lang w:eastAsia="ca-ES"/>
        </w:rPr>
        <w:t>O</w:t>
      </w:r>
      <w:r>
        <w:rPr>
          <w:rFonts w:cs="Verdana"/>
          <w:sz w:val="16"/>
          <w:szCs w:val="16"/>
          <w:lang w:eastAsia="ca-ES"/>
        </w:rPr>
        <w:t>m</w:t>
      </w:r>
      <w:r>
        <w:rPr>
          <w:rFonts w:cs="Verdana"/>
          <w:szCs w:val="22"/>
          <w:lang w:eastAsia="ca-ES"/>
        </w:rPr>
        <w:t>=Preu de la millor oferta</w:t>
      </w:r>
    </w:p>
    <w:p w:rsidR="00697DD1" w:rsidRDefault="00697DD1" w:rsidP="00697DD1">
      <w:pPr>
        <w:tabs>
          <w:tab w:val="left" w:pos="707"/>
        </w:tabs>
        <w:suppressAutoHyphens/>
        <w:rPr>
          <w:rFonts w:cs="Verdana"/>
          <w:szCs w:val="22"/>
          <w:lang w:eastAsia="ca-ES"/>
        </w:rPr>
      </w:pPr>
      <w:r>
        <w:rPr>
          <w:rFonts w:cs="Verdana"/>
          <w:szCs w:val="22"/>
          <w:lang w:eastAsia="ca-ES"/>
        </w:rPr>
        <w:t>IL= Import de licitació</w:t>
      </w:r>
    </w:p>
    <w:p w:rsidR="00697DD1" w:rsidRDefault="00697DD1" w:rsidP="00697DD1">
      <w:pPr>
        <w:tabs>
          <w:tab w:val="left" w:pos="1134"/>
          <w:tab w:val="left" w:pos="2268"/>
          <w:tab w:val="left" w:pos="3402"/>
        </w:tabs>
        <w:rPr>
          <w:rFonts w:cs="Verdana"/>
          <w:bCs/>
          <w:szCs w:val="22"/>
        </w:rPr>
      </w:pPr>
    </w:p>
    <w:p w:rsidR="00697DD1" w:rsidRDefault="00F07452" w:rsidP="00697DD1">
      <w:pPr>
        <w:tabs>
          <w:tab w:val="left" w:pos="707"/>
          <w:tab w:val="left" w:pos="2268"/>
          <w:tab w:val="left" w:pos="3402"/>
        </w:tabs>
        <w:suppressAutoHyphens/>
        <w:textAlignment w:val="baseline"/>
        <w:rPr>
          <w:rFonts w:cs="Verdana"/>
          <w:bCs/>
          <w:szCs w:val="22"/>
          <w:u w:val="single"/>
        </w:rPr>
      </w:pPr>
      <w:r>
        <w:rPr>
          <w:rFonts w:cs="Verdana"/>
          <w:b/>
          <w:bCs/>
          <w:szCs w:val="22"/>
        </w:rPr>
        <w:t>10.</w:t>
      </w:r>
      <w:r w:rsidR="00697DD1">
        <w:rPr>
          <w:rFonts w:cs="Verdana"/>
          <w:b/>
          <w:bCs/>
          <w:szCs w:val="22"/>
        </w:rPr>
        <w:t xml:space="preserve"> </w:t>
      </w:r>
      <w:r>
        <w:rPr>
          <w:rFonts w:cs="Verdana"/>
          <w:b/>
          <w:bCs/>
          <w:szCs w:val="22"/>
        </w:rPr>
        <w:t xml:space="preserve">2 </w:t>
      </w:r>
      <w:r>
        <w:rPr>
          <w:rFonts w:cs="Verdana"/>
          <w:bCs/>
          <w:szCs w:val="22"/>
          <w:u w:val="single"/>
        </w:rPr>
        <w:t>Tipus de material emprats : fins a 30 punts</w:t>
      </w:r>
      <w:r w:rsidR="00697DD1">
        <w:rPr>
          <w:rFonts w:cs="Verdana"/>
          <w:bCs/>
          <w:szCs w:val="22"/>
          <w:u w:val="single"/>
        </w:rPr>
        <w:t xml:space="preserve"> </w:t>
      </w:r>
    </w:p>
    <w:p w:rsidR="00697DD1" w:rsidRDefault="00697DD1" w:rsidP="00697DD1">
      <w:pPr>
        <w:tabs>
          <w:tab w:val="left" w:pos="707"/>
          <w:tab w:val="left" w:pos="2268"/>
          <w:tab w:val="left" w:pos="3402"/>
        </w:tabs>
        <w:suppressAutoHyphens/>
        <w:textAlignment w:val="baseline"/>
        <w:rPr>
          <w:rFonts w:cs="Verdana"/>
          <w:b/>
          <w:bCs/>
          <w:szCs w:val="22"/>
        </w:rPr>
      </w:pPr>
    </w:p>
    <w:p w:rsidR="00F07452" w:rsidRDefault="00F07452" w:rsidP="00F07452">
      <w:pPr>
        <w:widowControl w:val="0"/>
        <w:tabs>
          <w:tab w:val="left" w:pos="707"/>
        </w:tabs>
        <w:suppressAutoHyphens/>
        <w:rPr>
          <w:rFonts w:cs="Arial"/>
          <w:kern w:val="2"/>
          <w:szCs w:val="22"/>
          <w:lang w:val="es-ES" w:eastAsia="zh-CN"/>
        </w:rPr>
      </w:pPr>
      <w:r w:rsidRPr="005A5C83">
        <w:rPr>
          <w:rFonts w:cs="Arial"/>
          <w:kern w:val="2"/>
          <w:szCs w:val="22"/>
          <w:lang w:val="es-ES" w:eastAsia="zh-CN"/>
        </w:rPr>
        <w:t>Els materials emprats que siguin respectuosos amb el medi ambient, per exemple que</w:t>
      </w:r>
      <w:r>
        <w:rPr>
          <w:rFonts w:cs="Arial"/>
          <w:kern w:val="2"/>
          <w:szCs w:val="22"/>
          <w:lang w:val="es-ES" w:eastAsia="zh-CN"/>
        </w:rPr>
        <w:t xml:space="preserve"> </w:t>
      </w:r>
      <w:r w:rsidRPr="005A5C83">
        <w:rPr>
          <w:rFonts w:cs="Arial"/>
          <w:kern w:val="2"/>
          <w:szCs w:val="22"/>
          <w:lang w:val="es-ES" w:eastAsia="zh-CN"/>
        </w:rPr>
        <w:t xml:space="preserve">els </w:t>
      </w:r>
      <w:r w:rsidRPr="005A5C83">
        <w:rPr>
          <w:rFonts w:cs="Arial"/>
          <w:kern w:val="2"/>
          <w:szCs w:val="22"/>
          <w:lang w:val="es-ES" w:eastAsia="zh-CN"/>
        </w:rPr>
        <w:lastRenderedPageBreak/>
        <w:t>motius estiguin fabricats amb material reciclat o reciclable o biodegradable o</w:t>
      </w:r>
      <w:r>
        <w:rPr>
          <w:rFonts w:cs="Arial"/>
          <w:kern w:val="2"/>
          <w:szCs w:val="22"/>
          <w:lang w:val="es-ES" w:eastAsia="zh-CN"/>
        </w:rPr>
        <w:t xml:space="preserve"> material d’origen biològic. Es puntuarà 3</w:t>
      </w:r>
      <w:r w:rsidRPr="005A5C83">
        <w:rPr>
          <w:rFonts w:cs="Arial"/>
          <w:kern w:val="2"/>
          <w:szCs w:val="22"/>
          <w:lang w:val="es-ES" w:eastAsia="zh-CN"/>
        </w:rPr>
        <w:t xml:space="preserve"> punts per cada motiu lluminós fabricat</w:t>
      </w:r>
      <w:r>
        <w:rPr>
          <w:rFonts w:cs="Arial"/>
          <w:kern w:val="2"/>
          <w:szCs w:val="22"/>
          <w:lang w:val="es-ES" w:eastAsia="zh-CN"/>
        </w:rPr>
        <w:t xml:space="preserve"> </w:t>
      </w:r>
      <w:r w:rsidRPr="005A5C83">
        <w:rPr>
          <w:rFonts w:cs="Arial"/>
          <w:kern w:val="2"/>
          <w:szCs w:val="22"/>
          <w:lang w:val="es-ES" w:eastAsia="zh-CN"/>
        </w:rPr>
        <w:t>d’acord amb aquests principi</w:t>
      </w:r>
      <w:r>
        <w:rPr>
          <w:rFonts w:cs="Arial"/>
          <w:kern w:val="2"/>
          <w:szCs w:val="22"/>
          <w:lang w:val="es-ES" w:eastAsia="zh-CN"/>
        </w:rPr>
        <w:t>s, fins aconseguir un màxim de 3</w:t>
      </w:r>
      <w:r w:rsidRPr="005A5C83">
        <w:rPr>
          <w:rFonts w:cs="Arial"/>
          <w:kern w:val="2"/>
          <w:szCs w:val="22"/>
          <w:lang w:val="es-ES" w:eastAsia="zh-CN"/>
        </w:rPr>
        <w:t>0 punts.</w:t>
      </w:r>
    </w:p>
    <w:p w:rsidR="00F07452" w:rsidRPr="005A5C83" w:rsidRDefault="00F07452" w:rsidP="00F07452">
      <w:pPr>
        <w:widowControl w:val="0"/>
        <w:tabs>
          <w:tab w:val="left" w:pos="707"/>
        </w:tabs>
        <w:suppressAutoHyphens/>
        <w:rPr>
          <w:rFonts w:cs="Arial"/>
          <w:kern w:val="2"/>
          <w:szCs w:val="22"/>
          <w:lang w:val="es-ES" w:eastAsia="zh-CN"/>
        </w:rPr>
      </w:pPr>
    </w:p>
    <w:p w:rsidR="00F07452" w:rsidRPr="005A5C83" w:rsidRDefault="00F07452" w:rsidP="00F07452">
      <w:pPr>
        <w:widowControl w:val="0"/>
        <w:tabs>
          <w:tab w:val="left" w:pos="707"/>
        </w:tabs>
        <w:suppressAutoHyphens/>
        <w:rPr>
          <w:rFonts w:cs="Arial"/>
          <w:kern w:val="2"/>
          <w:szCs w:val="22"/>
          <w:lang w:val="es-ES" w:eastAsia="zh-CN"/>
        </w:rPr>
      </w:pPr>
      <w:r w:rsidRPr="005A5C83">
        <w:rPr>
          <w:rFonts w:cs="Arial"/>
          <w:kern w:val="2"/>
          <w:szCs w:val="22"/>
          <w:lang w:val="es-ES" w:eastAsia="zh-CN"/>
        </w:rPr>
        <w:t>A tal efecte caldrà presentar les certificacions oficials acreditatives que el material</w:t>
      </w:r>
    </w:p>
    <w:p w:rsidR="00697DD1" w:rsidRPr="008D67A7" w:rsidRDefault="00F07452" w:rsidP="008D67A7">
      <w:pPr>
        <w:numPr>
          <w:ilvl w:val="0"/>
          <w:numId w:val="20"/>
        </w:numPr>
        <w:tabs>
          <w:tab w:val="left" w:pos="707"/>
          <w:tab w:val="left" w:pos="2268"/>
          <w:tab w:val="left" w:pos="3402"/>
        </w:tabs>
        <w:suppressAutoHyphens/>
        <w:textAlignment w:val="baseline"/>
        <w:rPr>
          <w:rFonts w:cs="Arial"/>
          <w:b/>
          <w:bCs/>
          <w:kern w:val="2"/>
          <w:szCs w:val="22"/>
          <w:lang w:eastAsia="zh-CN"/>
        </w:rPr>
      </w:pPr>
      <w:r w:rsidRPr="005A5C83">
        <w:rPr>
          <w:rFonts w:cs="Arial"/>
          <w:kern w:val="2"/>
          <w:szCs w:val="22"/>
          <w:lang w:val="es-ES" w:eastAsia="zh-CN"/>
        </w:rPr>
        <w:t xml:space="preserve">emprat és respectuós amb el medi </w:t>
      </w:r>
      <w:r w:rsidR="008D67A7">
        <w:rPr>
          <w:rFonts w:cs="Arial"/>
          <w:kern w:val="2"/>
          <w:szCs w:val="22"/>
          <w:lang w:val="es-ES" w:eastAsia="zh-CN"/>
        </w:rPr>
        <w:t xml:space="preserve"> ambient.</w:t>
      </w:r>
    </w:p>
    <w:p w:rsidR="008D67A7" w:rsidRDefault="008D67A7" w:rsidP="008D67A7">
      <w:pPr>
        <w:tabs>
          <w:tab w:val="left" w:pos="707"/>
          <w:tab w:val="left" w:pos="2268"/>
          <w:tab w:val="left" w:pos="3402"/>
        </w:tabs>
        <w:suppressAutoHyphens/>
        <w:ind w:left="720"/>
        <w:textAlignment w:val="baseline"/>
        <w:rPr>
          <w:rFonts w:cs="Arial"/>
          <w:b/>
          <w:bCs/>
          <w:kern w:val="2"/>
          <w:szCs w:val="22"/>
          <w:lang w:eastAsia="zh-CN"/>
        </w:rPr>
      </w:pPr>
    </w:p>
    <w:p w:rsidR="00697DD1" w:rsidRDefault="00697DD1" w:rsidP="00697DD1">
      <w:pPr>
        <w:rPr>
          <w:color w:val="000000"/>
          <w:szCs w:val="22"/>
        </w:rPr>
      </w:pPr>
      <w:r>
        <w:rPr>
          <w:color w:val="000000"/>
          <w:szCs w:val="22"/>
        </w:rPr>
        <w:t xml:space="preserve">En </w:t>
      </w:r>
      <w:r>
        <w:rPr>
          <w:b/>
          <w:bCs/>
          <w:color w:val="000000"/>
          <w:szCs w:val="22"/>
        </w:rPr>
        <w:t>cas d'igualtat</w:t>
      </w:r>
      <w:r>
        <w:rPr>
          <w:color w:val="000000"/>
          <w:szCs w:val="22"/>
        </w:rPr>
        <w:t xml:space="preserve"> en les proposicions presentades, tindran preferència a l'adjudicació d'aquest contracte de conformitat amb l’article 147.2 LCSP:</w:t>
      </w:r>
    </w:p>
    <w:p w:rsidR="00697DD1" w:rsidRDefault="00697DD1" w:rsidP="00697DD1">
      <w:pPr>
        <w:rPr>
          <w:color w:val="000000"/>
          <w:szCs w:val="22"/>
        </w:rPr>
      </w:pPr>
    </w:p>
    <w:p w:rsidR="00697DD1" w:rsidRDefault="00697DD1" w:rsidP="00697DD1">
      <w:pPr>
        <w:rPr>
          <w:color w:val="000000"/>
          <w:szCs w:val="22"/>
        </w:rPr>
      </w:pPr>
      <w:r>
        <w:rPr>
          <w:color w:val="000000"/>
          <w:szCs w:val="22"/>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697DD1" w:rsidRDefault="00697DD1" w:rsidP="00697DD1">
      <w:pPr>
        <w:rPr>
          <w:color w:val="000000"/>
          <w:szCs w:val="22"/>
        </w:rPr>
      </w:pPr>
      <w:r>
        <w:rPr>
          <w:color w:val="000000"/>
          <w:szCs w:val="22"/>
        </w:rPr>
        <w:t>2n L’empresa amb el percentatge inferior de contractes temporals en plantilla de cadascuna de les empreses.</w:t>
      </w:r>
    </w:p>
    <w:p w:rsidR="00697DD1" w:rsidRDefault="00697DD1" w:rsidP="00697DD1">
      <w:pPr>
        <w:rPr>
          <w:color w:val="000000"/>
          <w:szCs w:val="22"/>
        </w:rPr>
      </w:pPr>
      <w:r>
        <w:rPr>
          <w:color w:val="000000"/>
          <w:szCs w:val="22"/>
        </w:rPr>
        <w:t>3r L’empresa amb el percentatge superior de dones ocupades en la plantilla de cadascuna de les empreses.</w:t>
      </w:r>
    </w:p>
    <w:p w:rsidR="00697DD1" w:rsidRDefault="00697DD1" w:rsidP="00697DD1">
      <w:pPr>
        <w:pStyle w:val="Textoindependiente3"/>
        <w:suppressAutoHyphens/>
        <w:spacing w:after="0"/>
        <w:jc w:val="both"/>
        <w:rPr>
          <w:b/>
          <w:bCs/>
          <w:sz w:val="22"/>
          <w:szCs w:val="22"/>
        </w:rPr>
      </w:pPr>
      <w:r>
        <w:rPr>
          <w:color w:val="000000"/>
          <w:sz w:val="22"/>
          <w:szCs w:val="22"/>
        </w:rPr>
        <w:t>4t Per sorteig, en cas que l’aplicació dels anteriors criteris no hagi donat lloc a un desempat.</w:t>
      </w:r>
    </w:p>
    <w:p w:rsidR="00697DD1" w:rsidRDefault="00697DD1" w:rsidP="00697DD1">
      <w:pPr>
        <w:rPr>
          <w:szCs w:val="22"/>
        </w:rPr>
      </w:pPr>
    </w:p>
    <w:p w:rsidR="00697DD1" w:rsidRDefault="00697DD1" w:rsidP="00697DD1">
      <w:pPr>
        <w:rPr>
          <w:szCs w:val="22"/>
        </w:rPr>
      </w:pPr>
      <w:r>
        <w:rPr>
          <w:b/>
          <w:bCs/>
          <w:szCs w:val="22"/>
        </w:rPr>
        <w:t>10.3. Ofertes anormalment baixes</w:t>
      </w:r>
    </w:p>
    <w:p w:rsidR="00697DD1" w:rsidRDefault="00697DD1" w:rsidP="00697DD1">
      <w:pPr>
        <w:rPr>
          <w:b/>
          <w:bCs/>
          <w:szCs w:val="22"/>
        </w:rPr>
      </w:pPr>
    </w:p>
    <w:p w:rsidR="00697DD1" w:rsidRDefault="00697DD1" w:rsidP="00697DD1">
      <w:pPr>
        <w:rPr>
          <w:szCs w:val="22"/>
        </w:rPr>
      </w:pPr>
      <w:r>
        <w:rPr>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697DD1" w:rsidRDefault="00697DD1" w:rsidP="00697DD1">
      <w:pPr>
        <w:rPr>
          <w:szCs w:val="22"/>
        </w:rPr>
      </w:pPr>
    </w:p>
    <w:p w:rsidR="00697DD1" w:rsidRDefault="00697DD1" w:rsidP="00697DD1">
      <w:pPr>
        <w:rPr>
          <w:szCs w:val="22"/>
        </w:rPr>
      </w:pPr>
      <w:r>
        <w:rPr>
          <w:szCs w:val="22"/>
        </w:rPr>
        <w:t>Per a determinar si una oferta té valors anormalment baixos:</w:t>
      </w:r>
    </w:p>
    <w:p w:rsidR="00697DD1" w:rsidRDefault="00697DD1" w:rsidP="00697DD1">
      <w:pPr>
        <w:rPr>
          <w:szCs w:val="22"/>
        </w:rPr>
      </w:pPr>
    </w:p>
    <w:p w:rsidR="00697DD1" w:rsidRDefault="00697DD1" w:rsidP="00697DD1">
      <w:pPr>
        <w:autoSpaceDE w:val="0"/>
        <w:autoSpaceDN w:val="0"/>
        <w:adjustRightInd w:val="0"/>
        <w:spacing w:after="120"/>
        <w:rPr>
          <w:szCs w:val="22"/>
        </w:rPr>
      </w:pPr>
      <w:r>
        <w:rPr>
          <w:szCs w:val="22"/>
        </w:rPr>
        <w:t>En haver-hi pluralitat de criteris de valoració, i tractant-se de la contractació on un percentatge significatiu del cost és el personal, el qual es regeix per un conveni col·lectiu, per determinar que una oferta d’una empresa licitadora és presumptament anormal es consideraran paràmetres objectius, i es considerarà anormalment baixa en qualsevol dels supòsits següents:</w:t>
      </w:r>
    </w:p>
    <w:p w:rsidR="00697DD1" w:rsidRDefault="00697DD1" w:rsidP="00697DD1">
      <w:pPr>
        <w:rPr>
          <w:rFonts w:cs="Verdana"/>
          <w:bCs/>
          <w:szCs w:val="22"/>
        </w:rPr>
      </w:pPr>
      <w:r>
        <w:rPr>
          <w:rFonts w:cs="Verdana"/>
          <w:bCs/>
          <w:szCs w:val="22"/>
        </w:rPr>
        <w:t xml:space="preserve">En cas que l’òrgan de contractació presumeixi que una oferta resulta inviable per haver estat formulada en termes que la facin anormalment baixa, només podrà excloure-la del procediment prèvia tramitació del procediment establert a l’article 149 LCSP. </w:t>
      </w:r>
    </w:p>
    <w:p w:rsidR="00697DD1" w:rsidRDefault="00697DD1" w:rsidP="00697DD1">
      <w:pPr>
        <w:rPr>
          <w:rFonts w:cs="Verdana"/>
          <w:bCs/>
          <w:szCs w:val="22"/>
        </w:rPr>
      </w:pPr>
    </w:p>
    <w:p w:rsidR="00697DD1" w:rsidRDefault="00697DD1" w:rsidP="00697DD1">
      <w:pPr>
        <w:rPr>
          <w:rFonts w:cs="Verdana"/>
          <w:bCs/>
          <w:szCs w:val="22"/>
        </w:rPr>
      </w:pPr>
      <w:r>
        <w:rPr>
          <w:rFonts w:cs="Verdana"/>
          <w:bCs/>
          <w:szCs w:val="22"/>
        </w:rPr>
        <w:t xml:space="preserve">Per a determinar si una oferta té valors anormalment baixos: </w:t>
      </w:r>
    </w:p>
    <w:p w:rsidR="00697DD1" w:rsidRDefault="00697DD1" w:rsidP="00697DD1">
      <w:pPr>
        <w:rPr>
          <w:rFonts w:cs="Verdana"/>
          <w:bCs/>
          <w:szCs w:val="22"/>
        </w:rPr>
      </w:pPr>
    </w:p>
    <w:p w:rsidR="00697DD1" w:rsidRDefault="00697DD1" w:rsidP="00697DD1">
      <w:pPr>
        <w:rPr>
          <w:rFonts w:cs="Verdana"/>
          <w:bCs/>
          <w:szCs w:val="22"/>
        </w:rPr>
      </w:pPr>
      <w:r>
        <w:rPr>
          <w:rFonts w:cs="Verdana"/>
          <w:bCs/>
          <w:szCs w:val="22"/>
        </w:rPr>
        <w:t xml:space="preserve">a. Si concorre una empresa licitadora, es considera anormalment baixa l’oferta que compleixi els dos criteris següents: </w:t>
      </w:r>
    </w:p>
    <w:p w:rsidR="00697DD1" w:rsidRDefault="00697DD1" w:rsidP="00697DD1">
      <w:pPr>
        <w:ind w:firstLine="708"/>
        <w:rPr>
          <w:rFonts w:cs="Verdana"/>
          <w:bCs/>
          <w:szCs w:val="22"/>
        </w:rPr>
      </w:pPr>
      <w:r>
        <w:rPr>
          <w:rFonts w:cs="Verdana"/>
          <w:bCs/>
          <w:szCs w:val="22"/>
        </w:rPr>
        <w:t xml:space="preserve">1. Que l’oferta econòmica sigui un 20% més baixa que el pressupost de licitació. </w:t>
      </w:r>
    </w:p>
    <w:p w:rsidR="00697DD1" w:rsidRDefault="00697DD1" w:rsidP="00697DD1">
      <w:pPr>
        <w:rPr>
          <w:rFonts w:cs="Verdana"/>
          <w:bCs/>
          <w:szCs w:val="22"/>
        </w:rPr>
      </w:pPr>
    </w:p>
    <w:p w:rsidR="00697DD1" w:rsidRDefault="00697DD1" w:rsidP="00697DD1">
      <w:pPr>
        <w:rPr>
          <w:rFonts w:cs="Verdana"/>
          <w:bCs/>
          <w:szCs w:val="22"/>
        </w:rPr>
      </w:pPr>
      <w:r>
        <w:rPr>
          <w:rFonts w:cs="Verdana"/>
          <w:bCs/>
          <w:szCs w:val="22"/>
        </w:rPr>
        <w:t xml:space="preserve">b. Si concorren dues empreses licitadores, es considera anormalment baixa l’oferta que compleixi el criteri següent: </w:t>
      </w:r>
    </w:p>
    <w:p w:rsidR="00697DD1" w:rsidRDefault="00697DD1" w:rsidP="00697DD1">
      <w:pPr>
        <w:ind w:left="708"/>
        <w:rPr>
          <w:rFonts w:cs="Verdana"/>
          <w:bCs/>
          <w:szCs w:val="22"/>
        </w:rPr>
      </w:pPr>
      <w:r>
        <w:rPr>
          <w:rFonts w:cs="Verdana"/>
          <w:bCs/>
          <w:szCs w:val="22"/>
        </w:rPr>
        <w:lastRenderedPageBreak/>
        <w:t xml:space="preserve">1. Que la puntuació total que li correspongui en la suma de punts de tots els criteris d’adjudicació avaluables de forma automàtica sigui superior en més d’un 20% a la puntuació total automàtica més baixa. </w:t>
      </w:r>
    </w:p>
    <w:p w:rsidR="00697DD1" w:rsidRDefault="00697DD1" w:rsidP="00697DD1">
      <w:pPr>
        <w:rPr>
          <w:rFonts w:cs="Verdana"/>
          <w:bCs/>
          <w:szCs w:val="22"/>
        </w:rPr>
      </w:pPr>
    </w:p>
    <w:p w:rsidR="00697DD1" w:rsidRDefault="00697DD1" w:rsidP="00697DD1">
      <w:pPr>
        <w:rPr>
          <w:rFonts w:cs="Verdana"/>
          <w:bCs/>
          <w:szCs w:val="22"/>
        </w:rPr>
      </w:pPr>
      <w:r>
        <w:rPr>
          <w:rFonts w:cs="Verdana"/>
          <w:bCs/>
          <w:szCs w:val="22"/>
        </w:rPr>
        <w:t xml:space="preserve">c. Si concorren tres o més empreses licitadores, es considera anormalment baixa l’oferta que compleixi el criteri següent: </w:t>
      </w:r>
    </w:p>
    <w:p w:rsidR="00697DD1" w:rsidRDefault="00697DD1" w:rsidP="00697DD1">
      <w:pPr>
        <w:rPr>
          <w:rFonts w:cs="Verdana"/>
          <w:bCs/>
          <w:szCs w:val="22"/>
        </w:rPr>
      </w:pPr>
    </w:p>
    <w:p w:rsidR="00697DD1" w:rsidRDefault="00697DD1" w:rsidP="00697DD1">
      <w:pPr>
        <w:rPr>
          <w:rFonts w:cs="Verdana"/>
          <w:bCs/>
          <w:szCs w:val="22"/>
        </w:rPr>
      </w:pPr>
      <w:r>
        <w:rPr>
          <w:rFonts w:cs="Verdana"/>
          <w:bCs/>
          <w:szCs w:val="22"/>
        </w:rPr>
        <w:t xml:space="preserve">Que la puntuació total que li correspongui en la suma de punts de tots els criteris d’adjudicació avaluable de forma automàtica sigui superior a la suma de la mitjana aritmètica de les puntuacions totals de les ofertes i la desviació mitjana d’aquestes puntuacions totals. </w:t>
      </w:r>
    </w:p>
    <w:p w:rsidR="00697DD1" w:rsidRDefault="00697DD1" w:rsidP="00697DD1">
      <w:pPr>
        <w:ind w:left="1068"/>
        <w:rPr>
          <w:rFonts w:cs="Verdana"/>
          <w:bCs/>
          <w:szCs w:val="22"/>
        </w:rPr>
      </w:pPr>
    </w:p>
    <w:p w:rsidR="00697DD1" w:rsidRDefault="00697DD1" w:rsidP="00697DD1">
      <w:pPr>
        <w:rPr>
          <w:rFonts w:cs="Verdana"/>
          <w:bCs/>
          <w:szCs w:val="22"/>
        </w:rPr>
      </w:pPr>
      <w:r>
        <w:rPr>
          <w:rFonts w:cs="Verdana"/>
          <w:bCs/>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697DD1" w:rsidRDefault="00697DD1" w:rsidP="00697DD1">
      <w:pPr>
        <w:ind w:left="708"/>
        <w:rPr>
          <w:rFonts w:cs="Verdana"/>
          <w:bCs/>
          <w:szCs w:val="22"/>
        </w:rPr>
      </w:pPr>
    </w:p>
    <w:p w:rsidR="00697DD1" w:rsidRDefault="00697DD1" w:rsidP="00697DD1">
      <w:pPr>
        <w:rPr>
          <w:szCs w:val="22"/>
        </w:rPr>
      </w:pPr>
      <w:r>
        <w:rPr>
          <w:szCs w:val="22"/>
        </w:rPr>
        <w:t>El procediment a seguir en cas d’ofertes en presumpció d’anormalitat, serà l’establert en l’article 149 de la LCSP.</w:t>
      </w:r>
    </w:p>
    <w:p w:rsidR="00697DD1" w:rsidRDefault="00697DD1" w:rsidP="00697DD1">
      <w:pPr>
        <w:rPr>
          <w:szCs w:val="22"/>
        </w:rPr>
      </w:pPr>
    </w:p>
    <w:p w:rsidR="00697DD1" w:rsidRDefault="00697DD1" w:rsidP="00697DD1">
      <w:pPr>
        <w:rPr>
          <w:szCs w:val="22"/>
        </w:rPr>
      </w:pPr>
      <w:r>
        <w:rPr>
          <w:szCs w:val="22"/>
        </w:rPr>
        <w:t>En general, es considerarà que una oferta no és viable quan no expliqui satisfactòriament el baix nivell de preus o costos proposats, i en tot cas, es rebutjaran aquelles empreses que per a l’execució del contracte justifiquin la seva oferta econòmica sobre la base de la minoració del cost laboral mitjançant l’abonament de salaris als treballadors que s’adscriguin al servei, inferiors als establerts en el conveni col·lectiu de treball del sector que els és aplicable, o no compleixin les obligacions aplicables en matèria ambiental, social o laboral.</w:t>
      </w:r>
    </w:p>
    <w:p w:rsidR="00697DD1" w:rsidRDefault="00697DD1" w:rsidP="00697DD1">
      <w:pPr>
        <w:rPr>
          <w:szCs w:val="22"/>
        </w:rPr>
      </w:pPr>
    </w:p>
    <w:p w:rsidR="00697DD1" w:rsidRDefault="00697DD1" w:rsidP="00697DD1">
      <w:pPr>
        <w:rPr>
          <w:szCs w:val="22"/>
        </w:rPr>
      </w:pPr>
      <w:r>
        <w:rPr>
          <w:szCs w:val="22"/>
        </w:rPr>
        <w:t>En cas que l’oferta de l’adjudicatari resulti inicialment incursa en presumpció d’anormalitat, l’òrgan de contractació podrà exigir una garantia complementària, a més de la garantia definitiva, i per això la garantia total pot arribar a un 10% del preu final ofert.</w:t>
      </w:r>
    </w:p>
    <w:p w:rsidR="00697DD1" w:rsidRDefault="00697DD1" w:rsidP="00697DD1">
      <w:pPr>
        <w:rPr>
          <w:szCs w:val="22"/>
        </w:rPr>
      </w:pPr>
    </w:p>
    <w:p w:rsidR="00697DD1" w:rsidRDefault="00697DD1" w:rsidP="00697DD1">
      <w:pPr>
        <w:rPr>
          <w:szCs w:val="22"/>
        </w:rPr>
      </w:pPr>
      <w:r>
        <w:rPr>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697DD1" w:rsidRDefault="00697DD1" w:rsidP="00697DD1">
      <w:pPr>
        <w:rPr>
          <w:szCs w:val="22"/>
        </w:rPr>
      </w:pPr>
    </w:p>
    <w:p w:rsidR="00697DD1" w:rsidRDefault="00697DD1" w:rsidP="00697DD1">
      <w:pPr>
        <w:rPr>
          <w:szCs w:val="22"/>
        </w:rPr>
      </w:pPr>
      <w:r>
        <w:rPr>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697DD1" w:rsidRDefault="00697DD1" w:rsidP="00697DD1">
      <w:pPr>
        <w:rPr>
          <w:szCs w:val="22"/>
        </w:rPr>
      </w:pPr>
    </w:p>
    <w:p w:rsidR="00697DD1" w:rsidRDefault="00697DD1" w:rsidP="00697DD1">
      <w:pPr>
        <w:numPr>
          <w:ilvl w:val="0"/>
          <w:numId w:val="21"/>
        </w:numPr>
        <w:rPr>
          <w:szCs w:val="22"/>
        </w:rPr>
      </w:pPr>
      <w:r>
        <w:rPr>
          <w:szCs w:val="22"/>
        </w:rPr>
        <w:t>Les solucions tècniques adoptades i les condicions excepcionalment favorables de que disposi per prestar els serveis.</w:t>
      </w:r>
    </w:p>
    <w:p w:rsidR="00697DD1" w:rsidRDefault="00697DD1" w:rsidP="00697DD1">
      <w:pPr>
        <w:numPr>
          <w:ilvl w:val="0"/>
          <w:numId w:val="21"/>
        </w:numPr>
        <w:rPr>
          <w:szCs w:val="22"/>
        </w:rPr>
      </w:pPr>
      <w:r>
        <w:rPr>
          <w:szCs w:val="22"/>
        </w:rPr>
        <w:t xml:space="preserve">La innovació o originalitat de les solucions proposades, per a els serveis. </w:t>
      </w:r>
    </w:p>
    <w:p w:rsidR="00697DD1" w:rsidRDefault="00697DD1" w:rsidP="00697DD1">
      <w:pPr>
        <w:numPr>
          <w:ilvl w:val="0"/>
          <w:numId w:val="21"/>
        </w:numPr>
        <w:rPr>
          <w:szCs w:val="22"/>
        </w:rPr>
      </w:pPr>
      <w:r>
        <w:rPr>
          <w:szCs w:val="22"/>
        </w:rPr>
        <w:t xml:space="preserve">El respecte de obligacions que resultin aplicables en matèria mediambiental, social o laboral, i de subcontractació, no sent justificables preus per sota de mercat o que incompleixin allò establert a l’article 201 LCSP. </w:t>
      </w:r>
    </w:p>
    <w:p w:rsidR="00697DD1" w:rsidRDefault="00697DD1" w:rsidP="00697DD1">
      <w:pPr>
        <w:numPr>
          <w:ilvl w:val="0"/>
          <w:numId w:val="21"/>
        </w:numPr>
        <w:rPr>
          <w:szCs w:val="22"/>
        </w:rPr>
      </w:pPr>
      <w:r>
        <w:rPr>
          <w:szCs w:val="22"/>
        </w:rPr>
        <w:t xml:space="preserve">O la possible obtenció d’un ajut d’Estat. En el procediment s’haurà de sol·licitar l’assessorament tècnic del servei corresponent. </w:t>
      </w:r>
    </w:p>
    <w:p w:rsidR="00697DD1" w:rsidRDefault="00697DD1" w:rsidP="00697DD1">
      <w:pPr>
        <w:rPr>
          <w:szCs w:val="22"/>
        </w:rPr>
      </w:pPr>
    </w:p>
    <w:p w:rsidR="00697DD1" w:rsidRDefault="00697DD1" w:rsidP="00697DD1">
      <w:pPr>
        <w:rPr>
          <w:szCs w:val="22"/>
        </w:rPr>
      </w:pPr>
      <w:r>
        <w:rPr>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697DD1" w:rsidRDefault="00697DD1" w:rsidP="00697DD1">
      <w:pPr>
        <w:rPr>
          <w:szCs w:val="22"/>
        </w:rPr>
      </w:pPr>
    </w:p>
    <w:p w:rsidR="00697DD1" w:rsidRDefault="00697DD1" w:rsidP="00697DD1">
      <w:pPr>
        <w:rPr>
          <w:szCs w:val="22"/>
        </w:rPr>
      </w:pPr>
      <w:r>
        <w:rPr>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697DD1" w:rsidRDefault="00697DD1" w:rsidP="00697DD1">
      <w:pPr>
        <w:rPr>
          <w:szCs w:val="22"/>
        </w:rPr>
      </w:pPr>
    </w:p>
    <w:p w:rsidR="00697DD1" w:rsidRDefault="00697DD1" w:rsidP="00697DD1">
      <w:pPr>
        <w:rPr>
          <w:szCs w:val="22"/>
        </w:rPr>
      </w:pPr>
      <w:r>
        <w:rPr>
          <w:szCs w:val="22"/>
        </w:rPr>
        <w:t>El termini de presentació d’al·legacions és de 10 dies hàbils des de la notificació del requeriment.</w:t>
      </w:r>
    </w:p>
    <w:p w:rsidR="00697DD1" w:rsidRDefault="00697DD1" w:rsidP="00697DD1">
      <w:pPr>
        <w:rPr>
          <w:szCs w:val="22"/>
        </w:rPr>
      </w:pPr>
    </w:p>
    <w:p w:rsidR="00697DD1" w:rsidRDefault="00697DD1" w:rsidP="00697DD1">
      <w:pPr>
        <w:rPr>
          <w:szCs w:val="22"/>
        </w:rPr>
      </w:pPr>
      <w:r>
        <w:rPr>
          <w:szCs w:val="22"/>
        </w:rPr>
        <w:t>La Mesa de contractació avaluarà tota la informació i documentació proporcionada per el licitador en termini i elevarà, de forma degudament motivada, la corresponent proposta d’acceptació o de rebuig al òrgan de contractació.</w:t>
      </w:r>
    </w:p>
    <w:p w:rsidR="00697DD1" w:rsidRDefault="00697DD1" w:rsidP="00697DD1">
      <w:pPr>
        <w:rPr>
          <w:szCs w:val="22"/>
        </w:rPr>
      </w:pPr>
    </w:p>
    <w:p w:rsidR="00697DD1" w:rsidRDefault="00697DD1" w:rsidP="00697DD1">
      <w:pPr>
        <w:rPr>
          <w:szCs w:val="22"/>
        </w:rPr>
      </w:pPr>
      <w:r>
        <w:rPr>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697DD1" w:rsidRDefault="00697DD1" w:rsidP="00697DD1">
      <w:pPr>
        <w:rPr>
          <w:szCs w:val="22"/>
        </w:rPr>
      </w:pPr>
    </w:p>
    <w:p w:rsidR="00697DD1" w:rsidRDefault="00697DD1" w:rsidP="00697DD1">
      <w:pPr>
        <w:rPr>
          <w:szCs w:val="22"/>
        </w:rPr>
      </w:pPr>
      <w:r>
        <w:rPr>
          <w:szCs w:val="22"/>
        </w:rPr>
        <w:lastRenderedPageBreak/>
        <w:t>En general, es rebutjaran les ofertes incurses en presumpció d’anormalitat si estan basades en hipòtesis o pràctiques inadequades des de una perspectiva tècnica, econòmica o jurídica.</w:t>
      </w:r>
    </w:p>
    <w:p w:rsidR="00697DD1" w:rsidRDefault="00697DD1" w:rsidP="00697DD1">
      <w:pPr>
        <w:rPr>
          <w:szCs w:val="22"/>
        </w:rPr>
      </w:pPr>
    </w:p>
    <w:p w:rsidR="00697DD1" w:rsidRDefault="00697DD1" w:rsidP="00697DD1">
      <w:pPr>
        <w:rPr>
          <w:szCs w:val="22"/>
        </w:rPr>
      </w:pPr>
      <w:r>
        <w:rPr>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697DD1" w:rsidRDefault="00697DD1" w:rsidP="00697DD1">
      <w:pPr>
        <w:rPr>
          <w:szCs w:val="22"/>
        </w:rPr>
      </w:pPr>
    </w:p>
    <w:p w:rsidR="00697DD1" w:rsidRDefault="00697DD1" w:rsidP="00697DD1">
      <w:pPr>
        <w:rPr>
          <w:szCs w:val="22"/>
        </w:rPr>
      </w:pPr>
      <w:r>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b/>
          <w:szCs w:val="22"/>
        </w:rPr>
      </w:pPr>
      <w:r>
        <w:rPr>
          <w:b/>
          <w:szCs w:val="22"/>
        </w:rPr>
        <w:t>Variants, alternatives o ofertes integradores</w:t>
      </w:r>
    </w:p>
    <w:p w:rsidR="00697DD1" w:rsidRDefault="00697DD1" w:rsidP="00697DD1">
      <w:pPr>
        <w:rPr>
          <w:b/>
          <w:szCs w:val="22"/>
        </w:rPr>
      </w:pPr>
    </w:p>
    <w:p w:rsidR="00697DD1" w:rsidRDefault="00697DD1" w:rsidP="00697DD1">
      <w:pPr>
        <w:rPr>
          <w:szCs w:val="22"/>
        </w:rPr>
      </w:pPr>
      <w:r>
        <w:rPr>
          <w:szCs w:val="22"/>
        </w:rPr>
        <w:t>No escau.</w:t>
      </w:r>
    </w:p>
    <w:p w:rsidR="00697DD1" w:rsidRDefault="00697DD1" w:rsidP="00697DD1">
      <w:pPr>
        <w:rPr>
          <w:b/>
          <w:szCs w:val="22"/>
        </w:rPr>
      </w:pPr>
    </w:p>
    <w:p w:rsidR="00697DD1" w:rsidRDefault="00697DD1" w:rsidP="00697DD1">
      <w:pPr>
        <w:rPr>
          <w:b/>
          <w:szCs w:val="22"/>
        </w:rPr>
      </w:pPr>
    </w:p>
    <w:p w:rsidR="00697DD1" w:rsidRDefault="00697DD1" w:rsidP="00697DD1">
      <w:pPr>
        <w:rPr>
          <w:b/>
          <w:szCs w:val="22"/>
        </w:rPr>
      </w:pPr>
    </w:p>
    <w:p w:rsidR="00697DD1" w:rsidRDefault="00697DD1" w:rsidP="00697DD1">
      <w:pPr>
        <w:numPr>
          <w:ilvl w:val="0"/>
          <w:numId w:val="3"/>
        </w:numPr>
        <w:contextualSpacing/>
        <w:jc w:val="left"/>
        <w:rPr>
          <w:b/>
          <w:szCs w:val="22"/>
        </w:rPr>
      </w:pPr>
      <w:r>
        <w:rPr>
          <w:b/>
          <w:szCs w:val="22"/>
        </w:rPr>
        <w:t>Termini de presentació de proposicions</w:t>
      </w:r>
    </w:p>
    <w:p w:rsidR="00697DD1" w:rsidRDefault="00697DD1" w:rsidP="00697DD1">
      <w:pPr>
        <w:rPr>
          <w:b/>
          <w:szCs w:val="22"/>
        </w:rPr>
      </w:pPr>
    </w:p>
    <w:p w:rsidR="00697DD1" w:rsidRDefault="00697DD1" w:rsidP="00697DD1">
      <w:pPr>
        <w:rPr>
          <w:szCs w:val="22"/>
        </w:rPr>
      </w:pPr>
      <w:r>
        <w:rPr>
          <w:szCs w:val="22"/>
        </w:rPr>
        <w:t>El termini per a la presentació de la documentació exigida de conformitat amb el que preveu la clàusula següent d’aquest plec, serà de 15 dies naturals des de l’endemà de la publicació de l’anunci de licitació en el Perfil del Contractant.</w:t>
      </w:r>
    </w:p>
    <w:p w:rsidR="00697DD1" w:rsidRDefault="00697DD1" w:rsidP="00697DD1">
      <w:pPr>
        <w:rPr>
          <w:szCs w:val="22"/>
        </w:rPr>
      </w:pPr>
    </w:p>
    <w:p w:rsidR="00697DD1" w:rsidRDefault="00697DD1" w:rsidP="00697DD1">
      <w:pPr>
        <w:rPr>
          <w:szCs w:val="22"/>
        </w:rPr>
      </w:pPr>
      <w:r>
        <w:rPr>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697DD1" w:rsidRDefault="00697DD1" w:rsidP="00697DD1">
      <w:pPr>
        <w:rPr>
          <w:szCs w:val="22"/>
        </w:rPr>
      </w:pPr>
    </w:p>
    <w:p w:rsidR="00697DD1" w:rsidRDefault="00697DD1" w:rsidP="00697DD1">
      <w:pPr>
        <w:rPr>
          <w:szCs w:val="22"/>
        </w:rPr>
      </w:pPr>
      <w:r>
        <w:rPr>
          <w:szCs w:val="22"/>
        </w:rPr>
        <w:t>Es recomana que la presentació d’ofertes es realitzi amb l’antelació suficient que permeti resoldre possibles incidències durant la preparació o enviament de l’oferta.</w:t>
      </w:r>
    </w:p>
    <w:p w:rsidR="00697DD1" w:rsidRDefault="00697DD1" w:rsidP="00697DD1">
      <w:pPr>
        <w:rPr>
          <w:szCs w:val="22"/>
        </w:rPr>
      </w:pPr>
    </w:p>
    <w:p w:rsidR="00697DD1" w:rsidRDefault="00697DD1" w:rsidP="00697DD1">
      <w:pPr>
        <w:rPr>
          <w:szCs w:val="22"/>
        </w:rPr>
      </w:pPr>
      <w:r>
        <w:rPr>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697DD1" w:rsidRDefault="00697DD1" w:rsidP="00697DD1">
      <w:pPr>
        <w:rPr>
          <w:szCs w:val="22"/>
        </w:rPr>
      </w:pPr>
    </w:p>
    <w:p w:rsidR="00697DD1" w:rsidRDefault="00697DD1" w:rsidP="00697DD1">
      <w:pPr>
        <w:rPr>
          <w:szCs w:val="22"/>
        </w:rPr>
      </w:pPr>
      <w:r>
        <w:rPr>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697DD1" w:rsidRDefault="00697DD1" w:rsidP="00697DD1">
      <w:pPr>
        <w:rPr>
          <w:szCs w:val="22"/>
        </w:rPr>
      </w:pPr>
    </w:p>
    <w:p w:rsidR="00697DD1" w:rsidRDefault="00697DD1" w:rsidP="00697DD1">
      <w:pPr>
        <w:rPr>
          <w:szCs w:val="22"/>
        </w:rPr>
      </w:pPr>
      <w:r>
        <w:rPr>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697DD1" w:rsidRDefault="00697DD1" w:rsidP="00697DD1">
      <w:pPr>
        <w:rPr>
          <w:b/>
          <w:szCs w:val="22"/>
        </w:rPr>
      </w:pPr>
    </w:p>
    <w:p w:rsidR="00697DD1" w:rsidRDefault="00697DD1" w:rsidP="00697DD1">
      <w:pPr>
        <w:rPr>
          <w:b/>
          <w:szCs w:val="22"/>
        </w:rPr>
      </w:pPr>
    </w:p>
    <w:p w:rsidR="00697DD1" w:rsidRDefault="00697DD1" w:rsidP="00697DD1">
      <w:pPr>
        <w:numPr>
          <w:ilvl w:val="0"/>
          <w:numId w:val="3"/>
        </w:numPr>
        <w:contextualSpacing/>
        <w:jc w:val="left"/>
        <w:rPr>
          <w:b/>
          <w:szCs w:val="22"/>
        </w:rPr>
      </w:pPr>
      <w:r>
        <w:rPr>
          <w:b/>
          <w:szCs w:val="22"/>
        </w:rPr>
        <w:t>Documents a presentar pels licitadors, així com la forma i contingut de les proposicions</w:t>
      </w:r>
    </w:p>
    <w:p w:rsidR="00697DD1" w:rsidRDefault="00697DD1" w:rsidP="00697DD1">
      <w:pPr>
        <w:rPr>
          <w:b/>
          <w:szCs w:val="22"/>
        </w:rPr>
      </w:pPr>
    </w:p>
    <w:p w:rsidR="00697DD1" w:rsidRDefault="00697DD1" w:rsidP="00697DD1">
      <w:pPr>
        <w:rPr>
          <w:szCs w:val="22"/>
        </w:rPr>
      </w:pPr>
      <w:r>
        <w:rPr>
          <w:b/>
          <w:bCs/>
          <w:szCs w:val="22"/>
        </w:rPr>
        <w:t>13.1. Documentació que ha de constar en el sobre  A</w:t>
      </w:r>
    </w:p>
    <w:p w:rsidR="00697DD1" w:rsidRDefault="00697DD1" w:rsidP="00697DD1">
      <w:pPr>
        <w:rPr>
          <w:b/>
          <w:bCs/>
          <w:szCs w:val="22"/>
        </w:rPr>
      </w:pPr>
    </w:p>
    <w:p w:rsidR="00697DD1" w:rsidRDefault="00697DD1" w:rsidP="00697DD1">
      <w:pPr>
        <w:rPr>
          <w:szCs w:val="22"/>
        </w:rPr>
      </w:pPr>
      <w:r>
        <w:rPr>
          <w:szCs w:val="22"/>
        </w:rPr>
        <w:t>L’acreditació de la capacitat d’obrar de l’empresa i la selva solvència s’haurà de fer a través de:</w:t>
      </w:r>
    </w:p>
    <w:p w:rsidR="00697DD1" w:rsidRDefault="00697DD1" w:rsidP="00697DD1">
      <w:pPr>
        <w:rPr>
          <w:szCs w:val="22"/>
        </w:rPr>
      </w:pPr>
    </w:p>
    <w:p w:rsidR="00697DD1" w:rsidRDefault="00697DD1" w:rsidP="00697DD1">
      <w:pPr>
        <w:rPr>
          <w:szCs w:val="22"/>
        </w:rPr>
      </w:pPr>
      <w:r>
        <w:rPr>
          <w:szCs w:val="22"/>
        </w:rPr>
        <w:t xml:space="preserve">a. </w:t>
      </w:r>
      <w:r>
        <w:rPr>
          <w:szCs w:val="22"/>
          <w:u w:val="single"/>
        </w:rPr>
        <w:t>L’aportació del Document Europeu Únic de Contractació (DEUC):</w:t>
      </w:r>
    </w:p>
    <w:p w:rsidR="00697DD1" w:rsidRDefault="00697DD1" w:rsidP="00697DD1">
      <w:pPr>
        <w:rPr>
          <w:szCs w:val="22"/>
        </w:rPr>
      </w:pPr>
      <w:r>
        <w:rPr>
          <w:szCs w:val="22"/>
        </w:rPr>
        <w:t>Les empreses licitadores han de presentar el Document europeu únic de contractació (DEUC), el qual s’adjunta com a annex a aquest plec , mitjançant el qual declaren el següent:</w:t>
      </w:r>
    </w:p>
    <w:p w:rsidR="00697DD1" w:rsidRDefault="00697DD1" w:rsidP="00697DD1">
      <w:pPr>
        <w:rPr>
          <w:szCs w:val="22"/>
        </w:rPr>
      </w:pPr>
    </w:p>
    <w:p w:rsidR="00697DD1" w:rsidRDefault="00697DD1" w:rsidP="00697DD1">
      <w:pPr>
        <w:rPr>
          <w:szCs w:val="22"/>
        </w:rPr>
      </w:pPr>
      <w:r>
        <w:rPr>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697DD1" w:rsidRDefault="00697DD1" w:rsidP="00697DD1">
      <w:pPr>
        <w:rPr>
          <w:szCs w:val="22"/>
        </w:rPr>
      </w:pPr>
      <w:r>
        <w:rPr>
          <w:szCs w:val="22"/>
        </w:rPr>
        <w:t>- Que compleix els requisits de solvència econòmica i financera, i tècnica i professional, de conformitat amb els requisits mínims exigits en aquest plec;</w:t>
      </w:r>
    </w:p>
    <w:p w:rsidR="00697DD1" w:rsidRDefault="00697DD1" w:rsidP="00697DD1">
      <w:pPr>
        <w:rPr>
          <w:szCs w:val="22"/>
        </w:rPr>
      </w:pPr>
      <w:r>
        <w:rPr>
          <w:szCs w:val="22"/>
        </w:rPr>
        <w:t>- Que no està incursa en prohibició de contractar;</w:t>
      </w:r>
    </w:p>
    <w:p w:rsidR="00697DD1" w:rsidRDefault="00697DD1" w:rsidP="00697DD1">
      <w:pPr>
        <w:rPr>
          <w:szCs w:val="22"/>
        </w:rPr>
      </w:pPr>
      <w:r>
        <w:rPr>
          <w:szCs w:val="22"/>
        </w:rPr>
        <w:t>- Que compleix amb la resta de requisits que s’estableixen en aquest plec i que es poden acreditar mitjançant el DEUC.</w:t>
      </w:r>
    </w:p>
    <w:p w:rsidR="00697DD1" w:rsidRDefault="00697DD1" w:rsidP="00697DD1">
      <w:pPr>
        <w:rPr>
          <w:szCs w:val="22"/>
        </w:rPr>
      </w:pPr>
    </w:p>
    <w:p w:rsidR="00697DD1" w:rsidRDefault="00697DD1" w:rsidP="00697DD1">
      <w:pPr>
        <w:rPr>
          <w:szCs w:val="22"/>
        </w:rPr>
      </w:pPr>
      <w:r>
        <w:rPr>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697DD1" w:rsidRDefault="00697DD1" w:rsidP="00697DD1">
      <w:pPr>
        <w:rPr>
          <w:szCs w:val="22"/>
        </w:rPr>
      </w:pPr>
    </w:p>
    <w:p w:rsidR="00697DD1" w:rsidRDefault="00697DD1" w:rsidP="00697DD1">
      <w:pPr>
        <w:rPr>
          <w:szCs w:val="22"/>
        </w:rPr>
      </w:pPr>
      <w:r>
        <w:rPr>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697DD1" w:rsidRDefault="00697DD1" w:rsidP="00697DD1">
      <w:pPr>
        <w:rPr>
          <w:szCs w:val="22"/>
        </w:rPr>
      </w:pPr>
    </w:p>
    <w:p w:rsidR="00697DD1" w:rsidRDefault="00697DD1" w:rsidP="00697DD1">
      <w:pPr>
        <w:rPr>
          <w:szCs w:val="22"/>
        </w:rPr>
      </w:pPr>
      <w:r>
        <w:rPr>
          <w:szCs w:val="22"/>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w:t>
      </w:r>
      <w:r>
        <w:rPr>
          <w:szCs w:val="22"/>
        </w:rPr>
        <w:lastRenderedPageBreak/>
        <w:t>d’aportar un document on consti el compromís de constituir-se formalment en unió temporal en cas de resultar adjudicatàries del contracte.</w:t>
      </w:r>
    </w:p>
    <w:p w:rsidR="00697DD1" w:rsidRDefault="00697DD1" w:rsidP="00697DD1">
      <w:pPr>
        <w:rPr>
          <w:szCs w:val="22"/>
        </w:rPr>
      </w:pPr>
    </w:p>
    <w:p w:rsidR="00697DD1" w:rsidRDefault="00697DD1" w:rsidP="00697DD1">
      <w:pPr>
        <w:rPr>
          <w:szCs w:val="22"/>
        </w:rPr>
      </w:pPr>
      <w:r>
        <w:rPr>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697DD1" w:rsidRDefault="00697DD1" w:rsidP="00697DD1">
      <w:pPr>
        <w:rPr>
          <w:szCs w:val="22"/>
        </w:rPr>
      </w:pPr>
    </w:p>
    <w:p w:rsidR="00697DD1" w:rsidRDefault="00697DD1" w:rsidP="00697DD1">
      <w:pPr>
        <w:rPr>
          <w:szCs w:val="22"/>
        </w:rPr>
      </w:pPr>
      <w:r>
        <w:rPr>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697DD1" w:rsidRDefault="00697DD1" w:rsidP="00697DD1">
      <w:pPr>
        <w:rPr>
          <w:szCs w:val="22"/>
        </w:rPr>
      </w:pPr>
    </w:p>
    <w:p w:rsidR="00697DD1" w:rsidRDefault="00697DD1" w:rsidP="00697DD1">
      <w:pPr>
        <w:rPr>
          <w:szCs w:val="22"/>
        </w:rPr>
      </w:pPr>
      <w:r>
        <w:rPr>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697DD1" w:rsidRDefault="00697DD1" w:rsidP="00697DD1">
      <w:pPr>
        <w:rPr>
          <w:szCs w:val="22"/>
        </w:rPr>
      </w:pPr>
    </w:p>
    <w:p w:rsidR="00697DD1" w:rsidRDefault="00697DD1" w:rsidP="00697DD1">
      <w:pPr>
        <w:rPr>
          <w:szCs w:val="22"/>
        </w:rPr>
      </w:pPr>
      <w:r>
        <w:rPr>
          <w:szCs w:val="22"/>
        </w:rPr>
        <w:t>Les empreses disposen de l’enllaç següent per obtenir el DEUC en català:</w:t>
      </w:r>
    </w:p>
    <w:p w:rsidR="00697DD1" w:rsidRDefault="00C559C9" w:rsidP="00697DD1">
      <w:pPr>
        <w:rPr>
          <w:szCs w:val="22"/>
        </w:rPr>
      </w:pPr>
      <w:hyperlink r:id="rId19" w:history="1">
        <w:r w:rsidR="00697DD1">
          <w:rPr>
            <w:rStyle w:val="Hipervnculo"/>
            <w:rFonts w:ascii="Franklin Gothic Book" w:hAnsi="Franklin Gothic Book"/>
            <w:szCs w:val="22"/>
          </w:rPr>
          <w:t>https://contractacio.gencat.cat/web/.content/inici/tramits-serveis/document/document-europeu-unic-contractacio.pdf</w:t>
        </w:r>
      </w:hyperlink>
    </w:p>
    <w:p w:rsidR="00697DD1" w:rsidRDefault="00697DD1" w:rsidP="00697DD1">
      <w:pPr>
        <w:rPr>
          <w:szCs w:val="22"/>
        </w:rPr>
      </w:pPr>
    </w:p>
    <w:p w:rsidR="00697DD1" w:rsidRDefault="00697DD1" w:rsidP="00697DD1">
      <w:pPr>
        <w:rPr>
          <w:szCs w:val="22"/>
        </w:rPr>
      </w:pPr>
      <w:r>
        <w:rPr>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697DD1" w:rsidRDefault="00697DD1" w:rsidP="00697DD1">
      <w:pPr>
        <w:rPr>
          <w:szCs w:val="22"/>
        </w:rPr>
      </w:pPr>
    </w:p>
    <w:p w:rsidR="00697DD1" w:rsidRDefault="00697DD1" w:rsidP="00697DD1">
      <w:pPr>
        <w:rPr>
          <w:szCs w:val="22"/>
        </w:rPr>
      </w:pPr>
      <w:r>
        <w:rPr>
          <w:szCs w:val="22"/>
        </w:rPr>
        <w:t xml:space="preserve">b. </w:t>
      </w:r>
      <w:r>
        <w:rPr>
          <w:szCs w:val="22"/>
          <w:u w:val="single"/>
        </w:rPr>
        <w:t>Compromís d’adscripció de mitjans materials i/o personals</w:t>
      </w:r>
    </w:p>
    <w:p w:rsidR="00697DD1" w:rsidRDefault="00697DD1" w:rsidP="00697DD1">
      <w:pPr>
        <w:rPr>
          <w:szCs w:val="22"/>
        </w:rPr>
      </w:pPr>
    </w:p>
    <w:p w:rsidR="00697DD1" w:rsidRDefault="00697DD1" w:rsidP="00697DD1">
      <w:pPr>
        <w:rPr>
          <w:szCs w:val="22"/>
        </w:rPr>
      </w:pPr>
      <w:r>
        <w:rPr>
          <w:szCs w:val="22"/>
        </w:rPr>
        <w:lastRenderedPageBreak/>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697DD1" w:rsidRDefault="00697DD1" w:rsidP="00697DD1">
      <w:pPr>
        <w:rPr>
          <w:szCs w:val="22"/>
        </w:rPr>
      </w:pPr>
    </w:p>
    <w:p w:rsidR="00697DD1" w:rsidRDefault="00697DD1" w:rsidP="00697DD1">
      <w:pPr>
        <w:rPr>
          <w:szCs w:val="22"/>
        </w:rPr>
      </w:pPr>
      <w:r>
        <w:rPr>
          <w:szCs w:val="22"/>
        </w:rPr>
        <w:t xml:space="preserve">c. </w:t>
      </w:r>
      <w:r>
        <w:rPr>
          <w:szCs w:val="22"/>
          <w:u w:val="single"/>
        </w:rPr>
        <w:t>Declaració de submissió als jutjats i tribunals espanyols</w:t>
      </w:r>
    </w:p>
    <w:p w:rsidR="00697DD1" w:rsidRDefault="00697DD1" w:rsidP="00697DD1">
      <w:pPr>
        <w:rPr>
          <w:szCs w:val="22"/>
        </w:rPr>
      </w:pPr>
    </w:p>
    <w:p w:rsidR="00697DD1" w:rsidRDefault="00697DD1" w:rsidP="00697DD1">
      <w:pPr>
        <w:rPr>
          <w:szCs w:val="22"/>
        </w:rPr>
      </w:pPr>
      <w:r>
        <w:rPr>
          <w:szCs w:val="22"/>
        </w:rPr>
        <w:t>Les empreses estrangeres han d’aportar una declaració de submissió als jutjats i tribunals espanyols de qualsevol ordre per a totes les incidències que puguin sorgir del contracte, amb renúncia expressa al seu fur propi.</w:t>
      </w:r>
    </w:p>
    <w:p w:rsidR="00697DD1" w:rsidRDefault="00697DD1" w:rsidP="00697DD1">
      <w:pPr>
        <w:rPr>
          <w:szCs w:val="22"/>
        </w:rPr>
      </w:pPr>
    </w:p>
    <w:p w:rsidR="00697DD1" w:rsidRDefault="00697DD1" w:rsidP="00697DD1">
      <w:pPr>
        <w:rPr>
          <w:szCs w:val="22"/>
        </w:rPr>
      </w:pPr>
      <w:r>
        <w:rPr>
          <w:szCs w:val="22"/>
        </w:rPr>
        <w:t xml:space="preserve">d. </w:t>
      </w:r>
      <w:r>
        <w:rPr>
          <w:szCs w:val="22"/>
          <w:u w:val="single"/>
        </w:rPr>
        <w:t>Declaració d’absència de conflicte d’interessos</w:t>
      </w:r>
    </w:p>
    <w:p w:rsidR="00697DD1" w:rsidRDefault="00697DD1" w:rsidP="00697DD1">
      <w:pPr>
        <w:rPr>
          <w:szCs w:val="22"/>
        </w:rPr>
      </w:pPr>
    </w:p>
    <w:p w:rsidR="00697DD1" w:rsidRDefault="00697DD1" w:rsidP="00697DD1">
      <w:pPr>
        <w:rPr>
          <w:szCs w:val="22"/>
        </w:rPr>
      </w:pPr>
      <w:r>
        <w:rPr>
          <w:szCs w:val="22"/>
        </w:rPr>
        <w:t>Declaració dels administradors de l’empresa de conformitat amb l’annex V d’aquest PCAP.</w:t>
      </w:r>
    </w:p>
    <w:p w:rsidR="00697DD1" w:rsidRDefault="00697DD1" w:rsidP="00697DD1">
      <w:pPr>
        <w:rPr>
          <w:szCs w:val="22"/>
        </w:rPr>
      </w:pPr>
    </w:p>
    <w:p w:rsidR="00697DD1" w:rsidRDefault="00697DD1" w:rsidP="00697DD1">
      <w:pPr>
        <w:rPr>
          <w:b/>
          <w:bCs/>
          <w:szCs w:val="22"/>
        </w:rPr>
      </w:pPr>
      <w:r>
        <w:rPr>
          <w:b/>
          <w:bCs/>
          <w:szCs w:val="22"/>
        </w:rPr>
        <w:t>13.2. Documentació que ha de constar en el sobre B</w:t>
      </w:r>
    </w:p>
    <w:p w:rsidR="00697DD1" w:rsidRDefault="00697DD1" w:rsidP="00697DD1">
      <w:pPr>
        <w:rPr>
          <w:b/>
          <w:bCs/>
          <w:szCs w:val="22"/>
        </w:rPr>
      </w:pPr>
    </w:p>
    <w:p w:rsidR="00697DD1" w:rsidRDefault="00697DD1" w:rsidP="00697DD1">
      <w:pPr>
        <w:numPr>
          <w:ilvl w:val="0"/>
          <w:numId w:val="22"/>
        </w:numPr>
        <w:ind w:left="720"/>
        <w:rPr>
          <w:szCs w:val="22"/>
          <w:lang w:val="es-ES"/>
        </w:rPr>
      </w:pPr>
      <w:r>
        <w:rPr>
          <w:szCs w:val="22"/>
        </w:rPr>
        <w:t>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w:t>
      </w:r>
    </w:p>
    <w:p w:rsidR="00697DD1" w:rsidRDefault="00697DD1" w:rsidP="00697DD1">
      <w:pPr>
        <w:ind w:left="720"/>
        <w:rPr>
          <w:szCs w:val="22"/>
        </w:rPr>
      </w:pPr>
    </w:p>
    <w:p w:rsidR="00697DD1" w:rsidRDefault="00697DD1" w:rsidP="00697DD1">
      <w:pPr>
        <w:numPr>
          <w:ilvl w:val="0"/>
          <w:numId w:val="22"/>
        </w:numPr>
        <w:ind w:left="720"/>
        <w:rPr>
          <w:szCs w:val="22"/>
        </w:rPr>
      </w:pPr>
      <w:r>
        <w:rPr>
          <w:szCs w:val="22"/>
        </w:rPr>
        <w:t>Altres criteris automàtics</w:t>
      </w:r>
    </w:p>
    <w:p w:rsidR="00697DD1" w:rsidRDefault="00697DD1" w:rsidP="00697DD1">
      <w:pPr>
        <w:rPr>
          <w:szCs w:val="22"/>
        </w:rPr>
      </w:pPr>
    </w:p>
    <w:p w:rsidR="00697DD1" w:rsidRDefault="00697DD1" w:rsidP="00697DD1">
      <w:pPr>
        <w:numPr>
          <w:ilvl w:val="0"/>
          <w:numId w:val="22"/>
        </w:numPr>
        <w:ind w:left="720"/>
        <w:rPr>
          <w:szCs w:val="22"/>
        </w:rPr>
      </w:pPr>
      <w:r>
        <w:rPr>
          <w:szCs w:val="22"/>
        </w:rPr>
        <w:t>S’haurà de presentar mitjançant declaració responsable d’un representant legal de l’empresa, amb poders suficients, de conformitat amb el model de l’Annex I d’aquests plecs.</w:t>
      </w:r>
    </w:p>
    <w:p w:rsidR="00697DD1" w:rsidRDefault="00697DD1" w:rsidP="00697DD1">
      <w:pPr>
        <w:ind w:left="360"/>
        <w:rPr>
          <w:szCs w:val="22"/>
        </w:rPr>
      </w:pPr>
    </w:p>
    <w:p w:rsidR="00697DD1" w:rsidRDefault="00697DD1" w:rsidP="00697DD1">
      <w:pPr>
        <w:numPr>
          <w:ilvl w:val="0"/>
          <w:numId w:val="22"/>
        </w:numPr>
        <w:ind w:left="720"/>
        <w:rPr>
          <w:szCs w:val="22"/>
        </w:rPr>
      </w:pPr>
      <w:r>
        <w:rPr>
          <w:szCs w:val="22"/>
        </w:rPr>
        <w:t>Informe de compliment del PPT. L’empresa licitadora haurà de presentar un document en el què es concreti com executarà les prescripcions mínimes obligatòries del PPT que no són objecte de valoració en la clàusula 10 del PCAP.</w:t>
      </w:r>
    </w:p>
    <w:p w:rsidR="00697DD1" w:rsidRDefault="00697DD1" w:rsidP="00697DD1">
      <w:pPr>
        <w:rPr>
          <w:szCs w:val="22"/>
        </w:rPr>
      </w:pPr>
    </w:p>
    <w:p w:rsidR="00697DD1" w:rsidRDefault="00697DD1" w:rsidP="00697DD1">
      <w:pPr>
        <w:rPr>
          <w:szCs w:val="22"/>
        </w:rPr>
      </w:pPr>
      <w:r>
        <w:rPr>
          <w:b/>
          <w:bCs/>
          <w:szCs w:val="22"/>
        </w:rPr>
        <w:t>13.4. Conseqüències de la presentació i de la retirada indeguda de la proposició</w:t>
      </w:r>
    </w:p>
    <w:p w:rsidR="00697DD1" w:rsidRDefault="00697DD1" w:rsidP="00697DD1">
      <w:pPr>
        <w:rPr>
          <w:b/>
          <w:bCs/>
          <w:szCs w:val="22"/>
        </w:rPr>
      </w:pPr>
    </w:p>
    <w:p w:rsidR="00697DD1" w:rsidRDefault="00697DD1" w:rsidP="00697DD1">
      <w:pPr>
        <w:rPr>
          <w:szCs w:val="22"/>
        </w:rPr>
      </w:pPr>
      <w:r>
        <w:rPr>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697DD1" w:rsidRDefault="00697DD1" w:rsidP="00697DD1">
      <w:pPr>
        <w:rPr>
          <w:szCs w:val="22"/>
        </w:rPr>
      </w:pPr>
    </w:p>
    <w:p w:rsidR="00697DD1" w:rsidRDefault="00697DD1" w:rsidP="00697DD1">
      <w:pPr>
        <w:rPr>
          <w:szCs w:val="22"/>
        </w:rPr>
      </w:pPr>
      <w:r>
        <w:rPr>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697DD1" w:rsidRDefault="00697DD1" w:rsidP="00697DD1">
      <w:pPr>
        <w:rPr>
          <w:szCs w:val="22"/>
        </w:rPr>
      </w:pPr>
    </w:p>
    <w:p w:rsidR="00697DD1" w:rsidRDefault="00697DD1" w:rsidP="00697DD1">
      <w:pPr>
        <w:rPr>
          <w:szCs w:val="22"/>
        </w:rPr>
      </w:pPr>
      <w:r>
        <w:rPr>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Mode de presentació de les proposicions</w:t>
      </w:r>
    </w:p>
    <w:p w:rsidR="00697DD1" w:rsidRDefault="00697DD1" w:rsidP="00697DD1">
      <w:pPr>
        <w:rPr>
          <w:szCs w:val="22"/>
        </w:rPr>
      </w:pPr>
    </w:p>
    <w:p w:rsidR="00697DD1" w:rsidRDefault="00697DD1" w:rsidP="00697DD1">
      <w:pPr>
        <w:rPr>
          <w:szCs w:val="22"/>
        </w:rPr>
      </w:pPr>
      <w:r>
        <w:rPr>
          <w:szCs w:val="22"/>
        </w:rPr>
        <w:t>Les proposicions (sobres A, B) s’hauran de presentar electrònicament. Les proposicions que no es presentin per mitjans electrònics, en la forma que determina aquest plec, seran excloses.</w:t>
      </w:r>
    </w:p>
    <w:p w:rsidR="00697DD1" w:rsidRDefault="00697DD1" w:rsidP="00697DD1">
      <w:pPr>
        <w:rPr>
          <w:szCs w:val="22"/>
        </w:rPr>
      </w:pPr>
    </w:p>
    <w:p w:rsidR="00697DD1" w:rsidRDefault="00697DD1" w:rsidP="00697DD1">
      <w:pPr>
        <w:rPr>
          <w:szCs w:val="22"/>
        </w:rPr>
      </w:pPr>
      <w:r>
        <w:rPr>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697DD1" w:rsidRDefault="00697DD1" w:rsidP="00697DD1">
      <w:pPr>
        <w:rPr>
          <w:szCs w:val="22"/>
        </w:rPr>
      </w:pPr>
    </w:p>
    <w:p w:rsidR="00697DD1" w:rsidRDefault="00697DD1" w:rsidP="00697DD1">
      <w:pPr>
        <w:rPr>
          <w:szCs w:val="22"/>
        </w:rPr>
      </w:pPr>
      <w:r>
        <w:rPr>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697DD1" w:rsidRDefault="00697DD1" w:rsidP="00697DD1">
      <w:pPr>
        <w:rPr>
          <w:szCs w:val="22"/>
        </w:rPr>
      </w:pPr>
    </w:p>
    <w:p w:rsidR="00697DD1" w:rsidRDefault="00697DD1" w:rsidP="00697DD1">
      <w:pPr>
        <w:rPr>
          <w:szCs w:val="22"/>
        </w:rPr>
      </w:pPr>
      <w:r>
        <w:rPr>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697DD1" w:rsidRDefault="00697DD1" w:rsidP="00697DD1">
      <w:pPr>
        <w:rPr>
          <w:szCs w:val="22"/>
        </w:rPr>
      </w:pPr>
    </w:p>
    <w:p w:rsidR="00697DD1" w:rsidRDefault="00697DD1" w:rsidP="00697DD1">
      <w:pPr>
        <w:rPr>
          <w:szCs w:val="22"/>
        </w:rPr>
      </w:pPr>
      <w:r>
        <w:rPr>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697DD1" w:rsidRDefault="00697DD1" w:rsidP="00697DD1">
      <w:pPr>
        <w:rPr>
          <w:szCs w:val="22"/>
        </w:rPr>
      </w:pPr>
    </w:p>
    <w:p w:rsidR="00697DD1" w:rsidRDefault="00697DD1" w:rsidP="00697DD1">
      <w:pPr>
        <w:rPr>
          <w:szCs w:val="22"/>
        </w:rPr>
      </w:pPr>
      <w:r>
        <w:rPr>
          <w:szCs w:val="22"/>
        </w:rPr>
        <w:t xml:space="preserve">La signatura de l’oferta s’esmenarà, si és necessari, previ requeriment per part de l’òrgan de contractació, amb la signatura correcta del resum, que l’empresa licitadora haurà </w:t>
      </w:r>
      <w:r>
        <w:rPr>
          <w:szCs w:val="22"/>
        </w:rPr>
        <w:lastRenderedPageBreak/>
        <w:t>d’haver guardat sense efectuar-hi cap modificació; en el cas del DEUC, l’esmena es produirà amb la signatura d’un de nou.</w:t>
      </w:r>
    </w:p>
    <w:p w:rsidR="00697DD1" w:rsidRDefault="00697DD1" w:rsidP="00697DD1">
      <w:pPr>
        <w:rPr>
          <w:szCs w:val="22"/>
        </w:rPr>
      </w:pPr>
    </w:p>
    <w:p w:rsidR="00697DD1" w:rsidRDefault="00697DD1" w:rsidP="00697DD1">
      <w:pPr>
        <w:rPr>
          <w:szCs w:val="22"/>
        </w:rPr>
      </w:pPr>
      <w:r>
        <w:rPr>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697DD1" w:rsidRDefault="00697DD1" w:rsidP="00697DD1">
      <w:pPr>
        <w:rPr>
          <w:szCs w:val="22"/>
        </w:rPr>
      </w:pPr>
    </w:p>
    <w:p w:rsidR="00697DD1" w:rsidRDefault="00697DD1" w:rsidP="00697DD1">
      <w:pPr>
        <w:rPr>
          <w:szCs w:val="22"/>
        </w:rPr>
      </w:pPr>
      <w:r>
        <w:rPr>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697DD1" w:rsidRDefault="00697DD1" w:rsidP="00697DD1">
      <w:pPr>
        <w:rPr>
          <w:szCs w:val="22"/>
        </w:rPr>
      </w:pPr>
    </w:p>
    <w:p w:rsidR="00697DD1" w:rsidRDefault="00697DD1" w:rsidP="00697DD1">
      <w:pPr>
        <w:rPr>
          <w:szCs w:val="22"/>
        </w:rPr>
      </w:pPr>
      <w:r>
        <w:rPr>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697DD1" w:rsidRDefault="00697DD1" w:rsidP="00697DD1">
      <w:pPr>
        <w:rPr>
          <w:szCs w:val="22"/>
        </w:rPr>
      </w:pPr>
    </w:p>
    <w:p w:rsidR="00697DD1" w:rsidRDefault="00697DD1" w:rsidP="00697DD1">
      <w:pPr>
        <w:rPr>
          <w:szCs w:val="22"/>
        </w:rPr>
      </w:pPr>
      <w:r>
        <w:rPr>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Mesa de contractació</w:t>
      </w:r>
    </w:p>
    <w:p w:rsidR="00697DD1" w:rsidRDefault="00697DD1" w:rsidP="00697DD1">
      <w:pPr>
        <w:rPr>
          <w:szCs w:val="22"/>
        </w:rPr>
      </w:pPr>
    </w:p>
    <w:p w:rsidR="00697DD1" w:rsidRDefault="00697DD1" w:rsidP="00697DD1">
      <w:pPr>
        <w:rPr>
          <w:szCs w:val="22"/>
          <w:lang w:val="es-ES"/>
        </w:rPr>
      </w:pPr>
      <w:r>
        <w:rPr>
          <w:szCs w:val="22"/>
        </w:rPr>
        <w:t>La Mesa de contractació estarà integrada per:</w:t>
      </w:r>
    </w:p>
    <w:p w:rsidR="00697DD1" w:rsidRDefault="00697DD1" w:rsidP="00697DD1">
      <w:pPr>
        <w:rPr>
          <w:szCs w:val="22"/>
        </w:rPr>
      </w:pPr>
    </w:p>
    <w:p w:rsidR="00697DD1" w:rsidRDefault="00697DD1" w:rsidP="00697DD1">
      <w:pPr>
        <w:rPr>
          <w:szCs w:val="22"/>
        </w:rPr>
      </w:pPr>
      <w:r>
        <w:rPr>
          <w:szCs w:val="22"/>
        </w:rPr>
        <w:t>Presidenta de la mesa: la cap del departament de Contractació i compres</w:t>
      </w:r>
    </w:p>
    <w:p w:rsidR="00697DD1" w:rsidRDefault="00697DD1" w:rsidP="00697DD1">
      <w:pPr>
        <w:rPr>
          <w:szCs w:val="22"/>
        </w:rPr>
      </w:pPr>
      <w:r>
        <w:rPr>
          <w:szCs w:val="22"/>
        </w:rPr>
        <w:t>Vocal tècnic:  El cap d’economia, comerç i ocupació</w:t>
      </w:r>
    </w:p>
    <w:p w:rsidR="00697DD1" w:rsidRDefault="00697DD1" w:rsidP="00697DD1">
      <w:pPr>
        <w:rPr>
          <w:szCs w:val="22"/>
        </w:rPr>
      </w:pPr>
      <w:r>
        <w:rPr>
          <w:szCs w:val="22"/>
        </w:rPr>
        <w:t>Vocal tècnic: la tècnica d’economia, comerç i ocupació</w:t>
      </w:r>
    </w:p>
    <w:p w:rsidR="00697DD1" w:rsidRDefault="00697DD1" w:rsidP="00697DD1">
      <w:pPr>
        <w:rPr>
          <w:szCs w:val="22"/>
        </w:rPr>
      </w:pPr>
      <w:r>
        <w:rPr>
          <w:szCs w:val="22"/>
        </w:rPr>
        <w:t>Vocal jurídic: el secretari accidental.</w:t>
      </w:r>
    </w:p>
    <w:p w:rsidR="00697DD1" w:rsidRDefault="00697DD1" w:rsidP="00697DD1">
      <w:pPr>
        <w:rPr>
          <w:szCs w:val="22"/>
        </w:rPr>
      </w:pPr>
      <w:r>
        <w:rPr>
          <w:szCs w:val="22"/>
        </w:rPr>
        <w:t>Vocal econòmic: la interventora accidental</w:t>
      </w:r>
    </w:p>
    <w:p w:rsidR="00697DD1" w:rsidRDefault="00697DD1" w:rsidP="00697DD1">
      <w:pPr>
        <w:rPr>
          <w:szCs w:val="22"/>
        </w:rPr>
      </w:pPr>
      <w:r>
        <w:rPr>
          <w:szCs w:val="22"/>
        </w:rPr>
        <w:t>Secretaria de la mesa de contractació: administrativa del departament de Contractació i compres.</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Règim de funcionament de les sessions de la mesa i classificació de les ofertes</w:t>
      </w:r>
    </w:p>
    <w:p w:rsidR="00697DD1" w:rsidRDefault="00697DD1" w:rsidP="00697DD1">
      <w:pPr>
        <w:rPr>
          <w:szCs w:val="22"/>
        </w:rPr>
      </w:pPr>
    </w:p>
    <w:p w:rsidR="00697DD1" w:rsidRDefault="00697DD1" w:rsidP="00697DD1">
      <w:pPr>
        <w:rPr>
          <w:szCs w:val="22"/>
        </w:rPr>
      </w:pPr>
      <w:r>
        <w:rPr>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697DD1" w:rsidRDefault="00697DD1" w:rsidP="00697DD1">
      <w:pPr>
        <w:rPr>
          <w:szCs w:val="22"/>
        </w:rPr>
      </w:pPr>
    </w:p>
    <w:p w:rsidR="00697DD1" w:rsidRDefault="00697DD1" w:rsidP="00697DD1">
      <w:pPr>
        <w:rPr>
          <w:szCs w:val="22"/>
        </w:rPr>
      </w:pPr>
      <w:r>
        <w:rPr>
          <w:szCs w:val="22"/>
        </w:rPr>
        <w:t>Es publicarà la composició de la mesa amb anterioritat a la celebració de la primera sessió als efectes d’allò que estableix l’article 24 de la Llei 40/2015, d’1 d’octubre, de règim jurídic del sector públic.</w:t>
      </w:r>
    </w:p>
    <w:p w:rsidR="00697DD1" w:rsidRDefault="00697DD1" w:rsidP="00697DD1">
      <w:pPr>
        <w:rPr>
          <w:szCs w:val="22"/>
        </w:rPr>
      </w:pPr>
    </w:p>
    <w:p w:rsidR="00697DD1" w:rsidRDefault="00697DD1" w:rsidP="00697DD1">
      <w:pPr>
        <w:rPr>
          <w:szCs w:val="22"/>
        </w:rPr>
      </w:pPr>
      <w:r>
        <w:rPr>
          <w:b/>
          <w:bCs/>
          <w:szCs w:val="22"/>
        </w:rPr>
        <w:t>16.1. Obertura del sobre A</w:t>
      </w:r>
    </w:p>
    <w:p w:rsidR="00697DD1" w:rsidRDefault="00697DD1" w:rsidP="00697DD1">
      <w:pPr>
        <w:rPr>
          <w:b/>
          <w:bCs/>
          <w:szCs w:val="22"/>
        </w:rPr>
      </w:pPr>
    </w:p>
    <w:p w:rsidR="00697DD1" w:rsidRDefault="00697DD1" w:rsidP="00697DD1">
      <w:pPr>
        <w:rPr>
          <w:szCs w:val="22"/>
        </w:rPr>
      </w:pPr>
      <w:r>
        <w:rPr>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697DD1" w:rsidRDefault="00697DD1" w:rsidP="00697DD1">
      <w:pPr>
        <w:rPr>
          <w:szCs w:val="22"/>
        </w:rPr>
      </w:pPr>
    </w:p>
    <w:p w:rsidR="00697DD1" w:rsidRDefault="00697DD1" w:rsidP="00697DD1">
      <w:pPr>
        <w:rPr>
          <w:szCs w:val="22"/>
        </w:rPr>
      </w:pPr>
      <w:r>
        <w:rPr>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697DD1" w:rsidRDefault="00697DD1" w:rsidP="00697DD1">
      <w:pPr>
        <w:rPr>
          <w:szCs w:val="22"/>
        </w:rPr>
      </w:pPr>
    </w:p>
    <w:p w:rsidR="00697DD1" w:rsidRDefault="00697DD1" w:rsidP="00697DD1">
      <w:pPr>
        <w:rPr>
          <w:szCs w:val="22"/>
        </w:rPr>
      </w:pPr>
      <w:r>
        <w:rPr>
          <w:szCs w:val="22"/>
        </w:rPr>
        <w:t xml:space="preserve">D’aquesta actuació, se’n deixarà constància en l’acta que necessàriament s’haurà d’estendre. </w:t>
      </w:r>
    </w:p>
    <w:p w:rsidR="00697DD1" w:rsidRDefault="00697DD1" w:rsidP="00697DD1">
      <w:pPr>
        <w:rPr>
          <w:szCs w:val="22"/>
        </w:rPr>
      </w:pPr>
    </w:p>
    <w:p w:rsidR="00697DD1" w:rsidRDefault="00697DD1" w:rsidP="00697DD1">
      <w:pPr>
        <w:rPr>
          <w:szCs w:val="22"/>
        </w:rPr>
      </w:pPr>
      <w:r>
        <w:rPr>
          <w:szCs w:val="22"/>
        </w:rPr>
        <w:t xml:space="preserve">Si la documentació presenta defectes substancials, deficiències materials o omissions no esmenables, no es podrà admetre la proposició. </w:t>
      </w:r>
    </w:p>
    <w:p w:rsidR="00697DD1" w:rsidRDefault="00697DD1" w:rsidP="00697DD1">
      <w:pPr>
        <w:rPr>
          <w:szCs w:val="22"/>
        </w:rPr>
      </w:pPr>
    </w:p>
    <w:p w:rsidR="00697DD1" w:rsidRDefault="00697DD1" w:rsidP="00697DD1">
      <w:pPr>
        <w:rPr>
          <w:szCs w:val="22"/>
        </w:rPr>
      </w:pPr>
      <w:r>
        <w:rPr>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697DD1" w:rsidRDefault="00697DD1" w:rsidP="00697DD1">
      <w:pPr>
        <w:rPr>
          <w:szCs w:val="22"/>
        </w:rPr>
      </w:pPr>
    </w:p>
    <w:p w:rsidR="00697DD1" w:rsidRDefault="00697DD1" w:rsidP="00697DD1">
      <w:pPr>
        <w:rPr>
          <w:szCs w:val="22"/>
        </w:rPr>
      </w:pPr>
      <w:r>
        <w:rPr>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697DD1" w:rsidRDefault="00697DD1" w:rsidP="00697DD1">
      <w:pPr>
        <w:rPr>
          <w:szCs w:val="22"/>
        </w:rPr>
      </w:pPr>
    </w:p>
    <w:p w:rsidR="00697DD1" w:rsidRDefault="00697DD1" w:rsidP="00697DD1">
      <w:pPr>
        <w:rPr>
          <w:szCs w:val="22"/>
        </w:rPr>
      </w:pPr>
      <w:r>
        <w:rPr>
          <w:b/>
          <w:bCs/>
          <w:szCs w:val="22"/>
        </w:rPr>
        <w:t>16.2 Obertura del sobre B</w:t>
      </w:r>
    </w:p>
    <w:p w:rsidR="00697DD1" w:rsidRDefault="00697DD1" w:rsidP="00697DD1">
      <w:pPr>
        <w:rPr>
          <w:b/>
          <w:bCs/>
          <w:szCs w:val="22"/>
        </w:rPr>
      </w:pPr>
    </w:p>
    <w:p w:rsidR="00697DD1" w:rsidRDefault="00697DD1" w:rsidP="00697DD1">
      <w:pPr>
        <w:rPr>
          <w:szCs w:val="22"/>
        </w:rPr>
      </w:pPr>
      <w:r>
        <w:rPr>
          <w:szCs w:val="22"/>
        </w:rPr>
        <w:t xml:space="preserve">La mesa de contractació només obrirà el sobre de l’oferta </w:t>
      </w:r>
      <w:r w:rsidR="00CF0DB2">
        <w:rPr>
          <w:szCs w:val="22"/>
        </w:rPr>
        <w:t>econòmica i altres criteris automàtics si no observés cap defecte que impedís la continuació de la mesa de contractació.</w:t>
      </w:r>
    </w:p>
    <w:p w:rsidR="00697DD1" w:rsidRDefault="00697DD1" w:rsidP="00697DD1">
      <w:pPr>
        <w:rPr>
          <w:szCs w:val="22"/>
        </w:rPr>
      </w:pPr>
    </w:p>
    <w:p w:rsidR="00697DD1" w:rsidRDefault="00697DD1" w:rsidP="00697DD1">
      <w:pPr>
        <w:rPr>
          <w:szCs w:val="22"/>
        </w:rPr>
      </w:pPr>
      <w:r>
        <w:rPr>
          <w:szCs w:val="22"/>
        </w:rPr>
        <w:lastRenderedPageBreak/>
        <w:t>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697DD1" w:rsidRDefault="00697DD1" w:rsidP="00697DD1">
      <w:pPr>
        <w:rPr>
          <w:szCs w:val="22"/>
        </w:rPr>
      </w:pPr>
    </w:p>
    <w:p w:rsidR="00697DD1" w:rsidRDefault="00697DD1" w:rsidP="00697DD1">
      <w:pPr>
        <w:rPr>
          <w:szCs w:val="22"/>
        </w:rPr>
      </w:pPr>
      <w:r>
        <w:rPr>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697DD1" w:rsidRDefault="00697DD1" w:rsidP="00697DD1">
      <w:pPr>
        <w:rPr>
          <w:szCs w:val="22"/>
        </w:rPr>
      </w:pPr>
    </w:p>
    <w:p w:rsidR="00697DD1" w:rsidRDefault="00697DD1" w:rsidP="00697DD1">
      <w:pPr>
        <w:rPr>
          <w:szCs w:val="22"/>
        </w:rPr>
      </w:pPr>
      <w:r>
        <w:rPr>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697DD1" w:rsidRDefault="00697DD1" w:rsidP="00697DD1">
      <w:pPr>
        <w:rPr>
          <w:szCs w:val="22"/>
        </w:rPr>
      </w:pPr>
    </w:p>
    <w:p w:rsidR="00697DD1" w:rsidRDefault="00697DD1" w:rsidP="00697DD1">
      <w:pPr>
        <w:rPr>
          <w:szCs w:val="22"/>
        </w:rPr>
      </w:pPr>
      <w:r>
        <w:rPr>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697DD1" w:rsidRDefault="00697DD1" w:rsidP="00697DD1">
      <w:pPr>
        <w:rPr>
          <w:szCs w:val="22"/>
        </w:rPr>
      </w:pPr>
    </w:p>
    <w:p w:rsidR="00697DD1" w:rsidRDefault="00697DD1" w:rsidP="00697DD1">
      <w:pPr>
        <w:rPr>
          <w:szCs w:val="22"/>
        </w:rPr>
      </w:pPr>
      <w:r>
        <w:rPr>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697DD1" w:rsidRDefault="00697DD1" w:rsidP="00697DD1">
      <w:pPr>
        <w:rPr>
          <w:szCs w:val="22"/>
        </w:rPr>
      </w:pPr>
    </w:p>
    <w:p w:rsidR="00697DD1" w:rsidRDefault="00697DD1" w:rsidP="00697DD1">
      <w:pPr>
        <w:rPr>
          <w:szCs w:val="22"/>
        </w:rPr>
      </w:pPr>
      <w:r>
        <w:rPr>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697DD1" w:rsidRDefault="00697DD1" w:rsidP="00697DD1">
      <w:pPr>
        <w:rPr>
          <w:szCs w:val="22"/>
        </w:rPr>
      </w:pPr>
    </w:p>
    <w:p w:rsidR="00697DD1" w:rsidRDefault="00697DD1" w:rsidP="00697DD1">
      <w:pPr>
        <w:rPr>
          <w:szCs w:val="22"/>
        </w:rPr>
      </w:pPr>
      <w:r>
        <w:rPr>
          <w:szCs w:val="22"/>
        </w:rPr>
        <w:t xml:space="preserve">La proposta de classificació de les proposicions i d’adjudicació del contracte es traslladarà a totes les empreses presentades a la licitació als efectes del tràmit d’audiència previst a l’article 87 del RGLCAP. </w:t>
      </w:r>
    </w:p>
    <w:p w:rsidR="00697DD1" w:rsidRDefault="00697DD1" w:rsidP="00697DD1">
      <w:pPr>
        <w:rPr>
          <w:szCs w:val="22"/>
        </w:rPr>
      </w:pP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Documentació a presentar per l’empresa que hagi presentat la millor oferta relació qualitat – preu</w:t>
      </w:r>
    </w:p>
    <w:p w:rsidR="00697DD1" w:rsidRDefault="00697DD1" w:rsidP="00697DD1">
      <w:pPr>
        <w:rPr>
          <w:szCs w:val="22"/>
        </w:rPr>
      </w:pPr>
    </w:p>
    <w:p w:rsidR="00697DD1" w:rsidRDefault="00697DD1" w:rsidP="00697DD1">
      <w:pPr>
        <w:rPr>
          <w:szCs w:val="22"/>
        </w:rPr>
      </w:pPr>
      <w:r>
        <w:rPr>
          <w:szCs w:val="22"/>
        </w:rPr>
        <w:t xml:space="preserve">De conformitat amb l’article 150 de la LCSP, el licitador, que hagi presentat l’oferta econòmicament més avantatjosa, haurà d’aportar a l’òrgan contractació, en el termini de </w:t>
      </w:r>
      <w:r>
        <w:rPr>
          <w:szCs w:val="22"/>
        </w:rPr>
        <w:lastRenderedPageBreak/>
        <w:t>deu dies hàbils, a comptar des de l’endemà de la notificació del requeriment efectuat pel servei de contractació de l’òrgan de contractació:</w:t>
      </w:r>
    </w:p>
    <w:p w:rsidR="00697DD1" w:rsidRDefault="00697DD1" w:rsidP="00697DD1">
      <w:pPr>
        <w:rPr>
          <w:szCs w:val="22"/>
        </w:rPr>
      </w:pPr>
    </w:p>
    <w:p w:rsidR="00697DD1" w:rsidRDefault="00697DD1" w:rsidP="00697DD1">
      <w:pPr>
        <w:rPr>
          <w:szCs w:val="22"/>
        </w:rPr>
      </w:pPr>
      <w:r>
        <w:rPr>
          <w:szCs w:val="22"/>
        </w:rPr>
        <w:t>1- L’acreditació de la capacitat d’obrar de l’empresa s’haurà de fer a través de còpies compulsades de:</w:t>
      </w:r>
    </w:p>
    <w:p w:rsidR="00697DD1" w:rsidRDefault="00697DD1" w:rsidP="00697DD1">
      <w:pPr>
        <w:rPr>
          <w:szCs w:val="22"/>
        </w:rPr>
      </w:pPr>
      <w:r>
        <w:rPr>
          <w:szCs w:val="22"/>
        </w:rPr>
        <w:t>a. Escriptura de constitució i/o d’estatuts de l’empresa, més aquelles escriptures que haguessin modificat posteriorment part de l’articulat dels estatuts de l’empresa.</w:t>
      </w:r>
    </w:p>
    <w:p w:rsidR="00697DD1" w:rsidRDefault="00697DD1" w:rsidP="00697DD1">
      <w:pPr>
        <w:rPr>
          <w:szCs w:val="22"/>
        </w:rPr>
      </w:pPr>
      <w:r>
        <w:rPr>
          <w:szCs w:val="22"/>
        </w:rPr>
        <w:t>b. NIF de l’empresa</w:t>
      </w:r>
    </w:p>
    <w:p w:rsidR="00697DD1" w:rsidRDefault="00697DD1" w:rsidP="00697DD1">
      <w:pPr>
        <w:rPr>
          <w:szCs w:val="22"/>
        </w:rPr>
      </w:pPr>
      <w:r>
        <w:rPr>
          <w:szCs w:val="22"/>
        </w:rPr>
        <w:t>c. DNI del representant de l’empresa.</w:t>
      </w:r>
    </w:p>
    <w:p w:rsidR="00697DD1" w:rsidRDefault="00697DD1" w:rsidP="00697DD1">
      <w:pPr>
        <w:rPr>
          <w:szCs w:val="22"/>
        </w:rPr>
      </w:pPr>
      <w:r>
        <w:rPr>
          <w:szCs w:val="22"/>
        </w:rPr>
        <w:t>d. Escriptura de poders del representant de l’empresa, validats per un lletrat municipal.</w:t>
      </w:r>
    </w:p>
    <w:p w:rsidR="00697DD1" w:rsidRDefault="00697DD1" w:rsidP="00697DD1">
      <w:pPr>
        <w:rPr>
          <w:szCs w:val="22"/>
        </w:rPr>
      </w:pPr>
      <w:r>
        <w:rPr>
          <w:szCs w:val="22"/>
        </w:rPr>
        <w:t>e. Alta del Impost d’Activitats Econòmiques i darrer rebut pagat, o declaració responsable d’estar exempt de pagament.</w:t>
      </w:r>
    </w:p>
    <w:p w:rsidR="00697DD1" w:rsidRDefault="00697DD1" w:rsidP="00697DD1">
      <w:pPr>
        <w:rPr>
          <w:szCs w:val="22"/>
        </w:rPr>
      </w:pPr>
    </w:p>
    <w:p w:rsidR="00697DD1" w:rsidRDefault="00697DD1" w:rsidP="00697DD1">
      <w:pPr>
        <w:rPr>
          <w:szCs w:val="22"/>
        </w:rPr>
      </w:pPr>
      <w:r>
        <w:rPr>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697DD1" w:rsidRDefault="00697DD1" w:rsidP="00697DD1">
      <w:pPr>
        <w:rPr>
          <w:szCs w:val="22"/>
        </w:rPr>
      </w:pPr>
    </w:p>
    <w:p w:rsidR="00697DD1" w:rsidRDefault="00697DD1" w:rsidP="00697DD1">
      <w:pPr>
        <w:rPr>
          <w:szCs w:val="22"/>
        </w:rPr>
      </w:pPr>
      <w:r>
        <w:rPr>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697DD1" w:rsidRDefault="00697DD1" w:rsidP="00697DD1">
      <w:pPr>
        <w:rPr>
          <w:szCs w:val="22"/>
        </w:rPr>
      </w:pPr>
    </w:p>
    <w:p w:rsidR="00697DD1" w:rsidRDefault="00697DD1" w:rsidP="00697DD1">
      <w:pPr>
        <w:rPr>
          <w:szCs w:val="22"/>
        </w:rPr>
      </w:pPr>
      <w:r>
        <w:rPr>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697DD1" w:rsidRDefault="00697DD1" w:rsidP="00697DD1">
      <w:pPr>
        <w:rPr>
          <w:szCs w:val="22"/>
        </w:rPr>
      </w:pPr>
    </w:p>
    <w:p w:rsidR="00697DD1" w:rsidRDefault="00697DD1" w:rsidP="00697DD1">
      <w:pPr>
        <w:rPr>
          <w:szCs w:val="22"/>
        </w:rPr>
      </w:pPr>
      <w:r>
        <w:rPr>
          <w:szCs w:val="22"/>
        </w:rPr>
        <w:t>2- La documentació acreditativa de la solvència econòmica i financera i tècnica i professional de conformitat amb allò exigit a la clàusula 9.2 d’aquest plec.</w:t>
      </w:r>
    </w:p>
    <w:p w:rsidR="00697DD1" w:rsidRDefault="00697DD1" w:rsidP="00697DD1">
      <w:pPr>
        <w:rPr>
          <w:szCs w:val="22"/>
        </w:rPr>
      </w:pPr>
    </w:p>
    <w:p w:rsidR="00697DD1" w:rsidRDefault="00697DD1" w:rsidP="00697DD1">
      <w:pPr>
        <w:rPr>
          <w:szCs w:val="22"/>
        </w:rPr>
      </w:pPr>
      <w:r>
        <w:rPr>
          <w:szCs w:val="22"/>
        </w:rPr>
        <w:t>3- Constitució de la garantia definitiva per un import del 5% del import d’adjudicació, IVA exclòs. Que s’ampliarà al 10% en cas d’haver presentat una oferta anormalment baixa.</w:t>
      </w:r>
    </w:p>
    <w:p w:rsidR="00697DD1" w:rsidRDefault="00697DD1" w:rsidP="00697DD1">
      <w:pPr>
        <w:rPr>
          <w:szCs w:val="22"/>
        </w:rPr>
      </w:pPr>
    </w:p>
    <w:p w:rsidR="00697DD1" w:rsidRDefault="00697DD1" w:rsidP="00697DD1">
      <w:pPr>
        <w:rPr>
          <w:szCs w:val="22"/>
        </w:rPr>
      </w:pPr>
      <w:r>
        <w:rPr>
          <w:szCs w:val="22"/>
        </w:rPr>
        <w:t>4- Documentació que acrediti l’àmbit territorial (Model 840) del Impost d’Activitats Econòmiques de l’empresa, (si fos d’àmbit local, s’haurà de donar d’alta a Premià de Mar, si l’empresa factura més d’un milió d’euros anual).</w:t>
      </w:r>
    </w:p>
    <w:p w:rsidR="00697DD1" w:rsidRDefault="00697DD1" w:rsidP="00697DD1">
      <w:pPr>
        <w:rPr>
          <w:szCs w:val="22"/>
        </w:rPr>
      </w:pPr>
    </w:p>
    <w:p w:rsidR="00697DD1" w:rsidRDefault="00697DD1" w:rsidP="00697DD1">
      <w:pPr>
        <w:rPr>
          <w:szCs w:val="22"/>
        </w:rPr>
      </w:pPr>
      <w:r>
        <w:rPr>
          <w:szCs w:val="22"/>
        </w:rPr>
        <w:t>5- La documentació acreditativa de les empreses subcontractades de que gaudeixen de la solvència tècnica necessària per a executar la part del contracte que li correspon.</w:t>
      </w:r>
    </w:p>
    <w:p w:rsidR="00697DD1" w:rsidRDefault="00697DD1" w:rsidP="00697DD1">
      <w:pPr>
        <w:rPr>
          <w:szCs w:val="22"/>
        </w:rPr>
      </w:pPr>
    </w:p>
    <w:p w:rsidR="00697DD1" w:rsidRDefault="00697DD1" w:rsidP="00697DD1">
      <w:pPr>
        <w:rPr>
          <w:szCs w:val="22"/>
        </w:rPr>
      </w:pPr>
      <w:r>
        <w:rPr>
          <w:szCs w:val="22"/>
        </w:rPr>
        <w:t>6- La documentació justificativa de disposar efectivament dels mitjans que s’haguessin compromès a dedicar o adscriure a l’execució del contracte, de conformitat amb l’article 76.2 de la LCSP.</w:t>
      </w:r>
    </w:p>
    <w:p w:rsidR="00697DD1" w:rsidRDefault="00697DD1" w:rsidP="00697DD1">
      <w:pPr>
        <w:rPr>
          <w:szCs w:val="22"/>
        </w:rPr>
      </w:pPr>
    </w:p>
    <w:p w:rsidR="00697DD1" w:rsidRDefault="00697DD1" w:rsidP="00697DD1">
      <w:pPr>
        <w:rPr>
          <w:szCs w:val="22"/>
        </w:rPr>
      </w:pPr>
      <w:r>
        <w:rPr>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697DD1" w:rsidRDefault="00697DD1" w:rsidP="00697DD1">
      <w:pPr>
        <w:rPr>
          <w:szCs w:val="22"/>
        </w:rPr>
      </w:pPr>
    </w:p>
    <w:p w:rsidR="00697DD1" w:rsidRDefault="00697DD1" w:rsidP="00697DD1">
      <w:pPr>
        <w:rPr>
          <w:szCs w:val="22"/>
        </w:rPr>
      </w:pPr>
      <w:r>
        <w:rPr>
          <w:szCs w:val="22"/>
        </w:rPr>
        <w:lastRenderedPageBreak/>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697DD1" w:rsidRDefault="00697DD1" w:rsidP="00697DD1">
      <w:pPr>
        <w:rPr>
          <w:szCs w:val="22"/>
        </w:rPr>
      </w:pPr>
    </w:p>
    <w:p w:rsidR="00697DD1" w:rsidRDefault="00697DD1" w:rsidP="00697DD1">
      <w:pPr>
        <w:rPr>
          <w:szCs w:val="22"/>
        </w:rPr>
      </w:pPr>
      <w:r>
        <w:rPr>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697DD1" w:rsidRDefault="00697DD1" w:rsidP="00697DD1">
      <w:pPr>
        <w:rPr>
          <w:szCs w:val="22"/>
        </w:rPr>
      </w:pPr>
    </w:p>
    <w:p w:rsidR="00697DD1" w:rsidRDefault="00697DD1" w:rsidP="00697DD1">
      <w:pPr>
        <w:rPr>
          <w:szCs w:val="22"/>
        </w:rPr>
      </w:pPr>
      <w:r>
        <w:rPr>
          <w:szCs w:val="22"/>
        </w:rPr>
        <w:t xml:space="preserve">Pel que fa als certificats, que es llisten a continuació, es generaran d’ofici per part de l’Ajuntament: </w:t>
      </w:r>
    </w:p>
    <w:p w:rsidR="00697DD1" w:rsidRDefault="00697DD1" w:rsidP="00697DD1">
      <w:pPr>
        <w:rPr>
          <w:szCs w:val="22"/>
        </w:rPr>
      </w:pPr>
    </w:p>
    <w:p w:rsidR="00697DD1" w:rsidRDefault="00697DD1" w:rsidP="00697DD1">
      <w:pPr>
        <w:rPr>
          <w:szCs w:val="22"/>
        </w:rPr>
      </w:pPr>
      <w:r>
        <w:rPr>
          <w:szCs w:val="22"/>
        </w:rPr>
        <w:t xml:space="preserve">1- Un certificat d’estar al corrent de pagament dels deutes tributaris amb l’Agència Estatal d’Administració Tributària. </w:t>
      </w:r>
    </w:p>
    <w:p w:rsidR="00697DD1" w:rsidRDefault="00697DD1" w:rsidP="00697DD1">
      <w:pPr>
        <w:rPr>
          <w:szCs w:val="22"/>
        </w:rPr>
      </w:pPr>
      <w:r>
        <w:rPr>
          <w:szCs w:val="22"/>
        </w:rPr>
        <w:t>2- Un certificat d’estar al corrent amb els deutes de la Tresoreria General de la Seguretat Social.</w:t>
      </w:r>
    </w:p>
    <w:p w:rsidR="00697DD1" w:rsidRDefault="00697DD1" w:rsidP="00697DD1">
      <w:pPr>
        <w:rPr>
          <w:szCs w:val="22"/>
        </w:rPr>
      </w:pPr>
      <w:r>
        <w:rPr>
          <w:szCs w:val="22"/>
        </w:rPr>
        <w:t>3- Un certificat d’estar al corrent de pagament dels deutes tributaris amb l’Ajuntament de Premià de Mar.</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Garanties del contracte</w:t>
      </w:r>
    </w:p>
    <w:p w:rsidR="00697DD1" w:rsidRDefault="00697DD1" w:rsidP="00697DD1">
      <w:pPr>
        <w:rPr>
          <w:szCs w:val="22"/>
        </w:rPr>
      </w:pPr>
    </w:p>
    <w:p w:rsidR="00697DD1" w:rsidRDefault="00697DD1" w:rsidP="00697DD1">
      <w:pPr>
        <w:rPr>
          <w:szCs w:val="22"/>
        </w:rPr>
      </w:pPr>
      <w:r>
        <w:rPr>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697DD1" w:rsidRDefault="00697DD1" w:rsidP="00697DD1">
      <w:pPr>
        <w:rPr>
          <w:szCs w:val="22"/>
        </w:rPr>
      </w:pPr>
    </w:p>
    <w:p w:rsidR="00697DD1" w:rsidRDefault="00697DD1" w:rsidP="00697DD1">
      <w:pPr>
        <w:rPr>
          <w:szCs w:val="22"/>
        </w:rPr>
      </w:pPr>
      <w:r>
        <w:rPr>
          <w:szCs w:val="22"/>
        </w:rPr>
        <w:t>La garantia definitiva es podrà constituir:</w:t>
      </w:r>
    </w:p>
    <w:p w:rsidR="00697DD1" w:rsidRDefault="00697DD1" w:rsidP="00697DD1">
      <w:pPr>
        <w:rPr>
          <w:szCs w:val="22"/>
        </w:rPr>
      </w:pPr>
    </w:p>
    <w:p w:rsidR="00697DD1" w:rsidRDefault="00697DD1" w:rsidP="00697DD1">
      <w:pPr>
        <w:rPr>
          <w:szCs w:val="22"/>
        </w:rPr>
      </w:pPr>
      <w:r>
        <w:rPr>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697DD1" w:rsidRDefault="00697DD1" w:rsidP="00697DD1">
      <w:pPr>
        <w:rPr>
          <w:szCs w:val="22"/>
        </w:rPr>
      </w:pPr>
    </w:p>
    <w:p w:rsidR="00697DD1" w:rsidRDefault="00697DD1" w:rsidP="00697DD1">
      <w:pPr>
        <w:rPr>
          <w:szCs w:val="22"/>
        </w:rPr>
      </w:pPr>
      <w:r>
        <w:rPr>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697DD1" w:rsidRDefault="00697DD1" w:rsidP="00697DD1">
      <w:pPr>
        <w:rPr>
          <w:szCs w:val="22"/>
        </w:rPr>
      </w:pPr>
    </w:p>
    <w:p w:rsidR="00697DD1" w:rsidRDefault="00697DD1" w:rsidP="00697DD1">
      <w:pPr>
        <w:rPr>
          <w:szCs w:val="22"/>
        </w:rPr>
      </w:pPr>
      <w:r>
        <w:rPr>
          <w:szCs w:val="22"/>
        </w:rPr>
        <w:t xml:space="preserve">3- Per contracte d’assegurança de caució celebrat en la forma i condicions que reglamentàriament s’estableixin, d’acord amb els requisits dels articles 57,58 i annex VI </w:t>
      </w:r>
      <w:r>
        <w:rPr>
          <w:szCs w:val="22"/>
        </w:rPr>
        <w:lastRenderedPageBreak/>
        <w:t>RGLCAP, subscrit amb una entitat asseguradora autoritzada per operar en el ram de caució, havent-se de lliurar el certificat del contracte davant l’òrgan de contractació i intervinguda notarialment.</w:t>
      </w:r>
    </w:p>
    <w:p w:rsidR="00697DD1" w:rsidRDefault="00697DD1" w:rsidP="00697DD1">
      <w:pPr>
        <w:rPr>
          <w:szCs w:val="22"/>
        </w:rPr>
      </w:pPr>
    </w:p>
    <w:p w:rsidR="00697DD1" w:rsidRDefault="00697DD1" w:rsidP="00697DD1">
      <w:pPr>
        <w:rPr>
          <w:szCs w:val="22"/>
        </w:rPr>
      </w:pPr>
      <w:r>
        <w:rPr>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697DD1" w:rsidRDefault="00697DD1" w:rsidP="00697DD1">
      <w:pPr>
        <w:rPr>
          <w:szCs w:val="22"/>
        </w:rPr>
      </w:pPr>
    </w:p>
    <w:p w:rsidR="00697DD1" w:rsidRDefault="00697DD1" w:rsidP="00697DD1">
      <w:pPr>
        <w:rPr>
          <w:szCs w:val="22"/>
        </w:rPr>
      </w:pPr>
      <w:r>
        <w:rPr>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697DD1" w:rsidRDefault="00697DD1" w:rsidP="00697DD1">
      <w:pPr>
        <w:rPr>
          <w:szCs w:val="22"/>
        </w:rPr>
      </w:pPr>
    </w:p>
    <w:p w:rsidR="00697DD1" w:rsidRDefault="00697DD1" w:rsidP="00697DD1">
      <w:pPr>
        <w:rPr>
          <w:szCs w:val="22"/>
        </w:rPr>
      </w:pPr>
      <w:r>
        <w:rPr>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697DD1" w:rsidRDefault="00697DD1" w:rsidP="00697DD1">
      <w:pPr>
        <w:rPr>
          <w:szCs w:val="22"/>
        </w:rPr>
      </w:pPr>
    </w:p>
    <w:p w:rsidR="00697DD1" w:rsidRDefault="00697DD1" w:rsidP="00697DD1">
      <w:pPr>
        <w:rPr>
          <w:szCs w:val="22"/>
        </w:rPr>
      </w:pPr>
      <w:r>
        <w:rPr>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697DD1" w:rsidRDefault="00697DD1" w:rsidP="00697DD1">
      <w:pPr>
        <w:rPr>
          <w:szCs w:val="22"/>
        </w:rPr>
      </w:pPr>
    </w:p>
    <w:p w:rsidR="00697DD1" w:rsidRDefault="00697DD1" w:rsidP="00697DD1">
      <w:pPr>
        <w:rPr>
          <w:szCs w:val="22"/>
        </w:rPr>
      </w:pPr>
      <w:r>
        <w:rPr>
          <w:szCs w:val="22"/>
        </w:rPr>
        <w:t>La garantia definitiva respondrà dels conceptes següents:</w:t>
      </w:r>
    </w:p>
    <w:p w:rsidR="00697DD1" w:rsidRDefault="00697DD1" w:rsidP="00697DD1">
      <w:pPr>
        <w:rPr>
          <w:szCs w:val="22"/>
        </w:rPr>
      </w:pPr>
      <w:r>
        <w:rPr>
          <w:szCs w:val="22"/>
        </w:rPr>
        <w:t xml:space="preserve">a) De les penalitats imposades al contractista d’acord amb aquest plec de clàusules. </w:t>
      </w:r>
    </w:p>
    <w:p w:rsidR="00697DD1" w:rsidRDefault="00697DD1" w:rsidP="00697DD1">
      <w:pPr>
        <w:rPr>
          <w:szCs w:val="22"/>
        </w:rPr>
      </w:pPr>
      <w:r>
        <w:rPr>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697DD1" w:rsidRDefault="00697DD1" w:rsidP="00697DD1">
      <w:pPr>
        <w:rPr>
          <w:szCs w:val="22"/>
        </w:rPr>
      </w:pPr>
      <w:r>
        <w:rPr>
          <w:szCs w:val="22"/>
        </w:rPr>
        <w:t xml:space="preserve">c) De la confiscació que es pugui decretar en els casos de resolució del contracte d’acord amb el que preveu aquests plecs. </w:t>
      </w:r>
    </w:p>
    <w:p w:rsidR="00697DD1" w:rsidRDefault="00697DD1" w:rsidP="00697DD1">
      <w:pPr>
        <w:rPr>
          <w:szCs w:val="22"/>
        </w:rPr>
      </w:pPr>
    </w:p>
    <w:p w:rsidR="00697DD1" w:rsidRDefault="00697DD1" w:rsidP="00697DD1">
      <w:pPr>
        <w:rPr>
          <w:szCs w:val="22"/>
        </w:rPr>
      </w:pPr>
      <w:r>
        <w:rPr>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697DD1" w:rsidRDefault="00697DD1" w:rsidP="00697DD1">
      <w:pPr>
        <w:rPr>
          <w:szCs w:val="22"/>
        </w:rPr>
      </w:pPr>
    </w:p>
    <w:p w:rsidR="00697DD1" w:rsidRDefault="00697DD1" w:rsidP="00697DD1">
      <w:pPr>
        <w:rPr>
          <w:szCs w:val="22"/>
        </w:rPr>
      </w:pPr>
      <w:r>
        <w:rPr>
          <w:szCs w:val="22"/>
        </w:rPr>
        <w:t xml:space="preserve">Aprovada la liquidació del contracte i transcorregut el termini de garantia, si no sorgissin responsabilitats es retornarà la garantia constituïda o es cancel·larà l’aval o l’assegurança de caució. </w:t>
      </w:r>
    </w:p>
    <w:p w:rsidR="00697DD1" w:rsidRDefault="00697DD1" w:rsidP="00697DD1">
      <w:pPr>
        <w:rPr>
          <w:szCs w:val="22"/>
        </w:rPr>
      </w:pPr>
    </w:p>
    <w:p w:rsidR="00697DD1" w:rsidRDefault="00697DD1" w:rsidP="00697DD1">
      <w:pPr>
        <w:rPr>
          <w:szCs w:val="22"/>
        </w:rPr>
      </w:pPr>
      <w:r>
        <w:rPr>
          <w:szCs w:val="22"/>
        </w:rPr>
        <w:t xml:space="preserve">L’acord de devolució s’haurà d’acordar i notificar en el termini de dos mesos des de la finalització del termini de garantia. </w:t>
      </w:r>
    </w:p>
    <w:p w:rsidR="00697DD1" w:rsidRDefault="00697DD1" w:rsidP="00697DD1">
      <w:pPr>
        <w:rPr>
          <w:szCs w:val="22"/>
        </w:rPr>
      </w:pPr>
    </w:p>
    <w:p w:rsidR="00697DD1" w:rsidRDefault="00697DD1" w:rsidP="00697DD1">
      <w:pPr>
        <w:rPr>
          <w:szCs w:val="22"/>
        </w:rPr>
      </w:pPr>
      <w:r>
        <w:rPr>
          <w:szCs w:val="22"/>
        </w:rPr>
        <w:lastRenderedPageBreak/>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Adjudicació del contracte</w:t>
      </w:r>
    </w:p>
    <w:p w:rsidR="00697DD1" w:rsidRDefault="00697DD1" w:rsidP="00697DD1">
      <w:pPr>
        <w:rPr>
          <w:szCs w:val="22"/>
        </w:rPr>
      </w:pPr>
    </w:p>
    <w:p w:rsidR="00697DD1" w:rsidRDefault="00697DD1" w:rsidP="00697DD1">
      <w:pPr>
        <w:rPr>
          <w:szCs w:val="22"/>
        </w:rPr>
      </w:pPr>
      <w:r>
        <w:rPr>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697DD1" w:rsidRDefault="00697DD1" w:rsidP="00697DD1">
      <w:pPr>
        <w:rPr>
          <w:szCs w:val="22"/>
        </w:rPr>
      </w:pPr>
    </w:p>
    <w:p w:rsidR="00697DD1" w:rsidRDefault="00697DD1" w:rsidP="00697DD1">
      <w:pPr>
        <w:rPr>
          <w:szCs w:val="22"/>
        </w:rPr>
      </w:pPr>
      <w:r>
        <w:rPr>
          <w:szCs w:val="22"/>
        </w:rPr>
        <w:t>2. En l’ofici de notificació de l’acord d’adjudicació, a tots els licitadors, de conformitat amb l’article 151.2 de la LCSP, s’haurà de fer constar la informació següent:</w:t>
      </w:r>
    </w:p>
    <w:p w:rsidR="00697DD1" w:rsidRDefault="00697DD1" w:rsidP="00697DD1">
      <w:pPr>
        <w:rPr>
          <w:szCs w:val="22"/>
        </w:rPr>
      </w:pPr>
    </w:p>
    <w:p w:rsidR="00697DD1" w:rsidRDefault="00697DD1" w:rsidP="00697DD1">
      <w:pPr>
        <w:rPr>
          <w:szCs w:val="22"/>
        </w:rPr>
      </w:pPr>
      <w:r>
        <w:rPr>
          <w:szCs w:val="22"/>
        </w:rPr>
        <w:t xml:space="preserve">a) En relació als candidats descartats, la exposició resumida de les raons per les quals ha estat descartada la seva candidatura. </w:t>
      </w:r>
    </w:p>
    <w:p w:rsidR="00697DD1" w:rsidRDefault="00697DD1" w:rsidP="00697DD1">
      <w:pPr>
        <w:rPr>
          <w:szCs w:val="22"/>
        </w:rPr>
      </w:pPr>
    </w:p>
    <w:p w:rsidR="00697DD1" w:rsidRDefault="00697DD1" w:rsidP="00697DD1">
      <w:pPr>
        <w:rPr>
          <w:szCs w:val="22"/>
        </w:rPr>
      </w:pPr>
      <w:r>
        <w:rPr>
          <w:szCs w:val="22"/>
        </w:rPr>
        <w:t xml:space="preserve">b) En relació als licitadors exclosos del procediment d’adjudicació, també de forma resumida, les raons per les quals no s’hagi admès la seva oferta. Sens perjudici d’allò que disposa l’article 133 de la LCSP. </w:t>
      </w:r>
    </w:p>
    <w:p w:rsidR="00697DD1" w:rsidRDefault="00697DD1" w:rsidP="00697DD1">
      <w:pPr>
        <w:rPr>
          <w:szCs w:val="22"/>
        </w:rPr>
      </w:pPr>
    </w:p>
    <w:p w:rsidR="00697DD1" w:rsidRDefault="00697DD1" w:rsidP="00697DD1">
      <w:pPr>
        <w:rPr>
          <w:szCs w:val="22"/>
        </w:rPr>
      </w:pPr>
      <w:r>
        <w:rPr>
          <w:szCs w:val="22"/>
        </w:rPr>
        <w:t>c) I en tot cas, s’ha de fer constar en l’ofici: la denominació social de l’adjudicatari, les característiques i avantatges de la seva proposició. Sens perjudici d’allò que disposa l’article 133 de la LCSP.</w:t>
      </w:r>
    </w:p>
    <w:p w:rsidR="00697DD1" w:rsidRDefault="00697DD1" w:rsidP="00697DD1">
      <w:pPr>
        <w:rPr>
          <w:szCs w:val="22"/>
        </w:rPr>
      </w:pPr>
    </w:p>
    <w:p w:rsidR="00697DD1" w:rsidRDefault="00697DD1" w:rsidP="00697DD1">
      <w:pPr>
        <w:rPr>
          <w:szCs w:val="22"/>
        </w:rPr>
      </w:pPr>
      <w:r>
        <w:rPr>
          <w:szCs w:val="22"/>
        </w:rPr>
        <w:t>3. L’òrgan de contractació no podrà declarar deserta la licitació quan concorri alguna oferta o proposició que sigui admissible d’acord amb els criteris de valoració esmentats.</w:t>
      </w:r>
    </w:p>
    <w:p w:rsidR="00697DD1" w:rsidRDefault="00697DD1" w:rsidP="00697DD1">
      <w:pPr>
        <w:rPr>
          <w:szCs w:val="22"/>
        </w:rPr>
      </w:pPr>
    </w:p>
    <w:p w:rsidR="00697DD1" w:rsidRDefault="00697DD1" w:rsidP="00697DD1">
      <w:pPr>
        <w:rPr>
          <w:szCs w:val="22"/>
        </w:rPr>
      </w:pPr>
      <w:r>
        <w:rPr>
          <w:szCs w:val="22"/>
        </w:rPr>
        <w:t>4. Abans de l’adjudicació del contracte l’òrgan de contractació pot renunciar a la seva subscripció o desistir d’aquest procediment d’adjudicació, en ambdós casos notificant-ho als candidats o licitadors.</w:t>
      </w:r>
    </w:p>
    <w:p w:rsidR="00697DD1" w:rsidRDefault="00697DD1" w:rsidP="00697DD1">
      <w:pPr>
        <w:rPr>
          <w:szCs w:val="22"/>
        </w:rPr>
      </w:pPr>
    </w:p>
    <w:p w:rsidR="00697DD1" w:rsidRDefault="00697DD1" w:rsidP="00697DD1">
      <w:pPr>
        <w:rPr>
          <w:szCs w:val="22"/>
        </w:rPr>
      </w:pPr>
      <w:r>
        <w:rPr>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697DD1" w:rsidRDefault="00697DD1" w:rsidP="00697DD1">
      <w:pPr>
        <w:rPr>
          <w:szCs w:val="22"/>
        </w:rPr>
      </w:pPr>
    </w:p>
    <w:p w:rsidR="00697DD1" w:rsidRDefault="00697DD1" w:rsidP="00697DD1">
      <w:pPr>
        <w:rPr>
          <w:szCs w:val="22"/>
        </w:rPr>
      </w:pPr>
      <w:r>
        <w:rPr>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697DD1" w:rsidRDefault="00697DD1" w:rsidP="00697DD1">
      <w:pPr>
        <w:rPr>
          <w:szCs w:val="22"/>
        </w:rPr>
      </w:pP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Notificació i publicació</w:t>
      </w:r>
    </w:p>
    <w:p w:rsidR="00697DD1" w:rsidRDefault="00697DD1" w:rsidP="00697DD1">
      <w:pPr>
        <w:rPr>
          <w:szCs w:val="22"/>
        </w:rPr>
      </w:pPr>
    </w:p>
    <w:p w:rsidR="00697DD1" w:rsidRDefault="00697DD1" w:rsidP="00697DD1">
      <w:pPr>
        <w:rPr>
          <w:szCs w:val="22"/>
        </w:rPr>
      </w:pPr>
      <w:r>
        <w:rPr>
          <w:szCs w:val="22"/>
        </w:rPr>
        <w:lastRenderedPageBreak/>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697DD1" w:rsidRDefault="00697DD1" w:rsidP="00697DD1">
      <w:pPr>
        <w:rPr>
          <w:szCs w:val="22"/>
        </w:rPr>
      </w:pPr>
    </w:p>
    <w:p w:rsidR="00697DD1" w:rsidRDefault="00697DD1" w:rsidP="00697DD1">
      <w:pPr>
        <w:rPr>
          <w:szCs w:val="22"/>
        </w:rPr>
      </w:pPr>
      <w:r>
        <w:rPr>
          <w:szCs w:val="22"/>
        </w:rPr>
        <w:t>2. L’adjudicació del contracte es publicarà al perfil de contractant, simultàniament a la data de registre de sortida de les notificacions als licitadors.</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Règim de recursos</w:t>
      </w:r>
    </w:p>
    <w:p w:rsidR="00697DD1" w:rsidRDefault="00697DD1" w:rsidP="00697DD1">
      <w:pPr>
        <w:rPr>
          <w:szCs w:val="22"/>
        </w:rPr>
      </w:pPr>
    </w:p>
    <w:p w:rsidR="00F31C4A" w:rsidRPr="00F31C4A" w:rsidRDefault="00F31C4A" w:rsidP="00F31C4A">
      <w:pPr>
        <w:rPr>
          <w:szCs w:val="22"/>
        </w:rPr>
      </w:pPr>
      <w:r w:rsidRPr="00F31C4A">
        <w:rPr>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F31C4A" w:rsidRPr="00F31C4A" w:rsidRDefault="00F31C4A" w:rsidP="00F31C4A">
      <w:pPr>
        <w:rPr>
          <w:szCs w:val="22"/>
        </w:rPr>
      </w:pPr>
    </w:p>
    <w:p w:rsidR="00F31C4A" w:rsidRPr="00F31C4A" w:rsidRDefault="00F31C4A" w:rsidP="00F31C4A">
      <w:pPr>
        <w:rPr>
          <w:szCs w:val="22"/>
        </w:rPr>
      </w:pPr>
      <w:r w:rsidRPr="00F31C4A">
        <w:rPr>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F31C4A" w:rsidRPr="00F31C4A" w:rsidRDefault="00F31C4A" w:rsidP="00F31C4A">
      <w:pPr>
        <w:rPr>
          <w:szCs w:val="22"/>
        </w:rPr>
      </w:pPr>
    </w:p>
    <w:p w:rsidR="00F31C4A" w:rsidRPr="00F31C4A" w:rsidRDefault="00F31C4A" w:rsidP="00F31C4A">
      <w:pPr>
        <w:rPr>
          <w:szCs w:val="22"/>
        </w:rPr>
      </w:pPr>
      <w:r w:rsidRPr="00F31C4A">
        <w:rPr>
          <w:szCs w:val="22"/>
        </w:rPr>
        <w:t>Contra els actes susceptibles de recurs especial no procedeix la interposició de recursos administratius ordinaris.</w:t>
      </w:r>
    </w:p>
    <w:p w:rsidR="00F31C4A" w:rsidRPr="00F31C4A" w:rsidRDefault="00F31C4A" w:rsidP="00F31C4A">
      <w:pPr>
        <w:rPr>
          <w:szCs w:val="22"/>
        </w:rPr>
      </w:pPr>
    </w:p>
    <w:p w:rsidR="00F31C4A" w:rsidRPr="00F31C4A" w:rsidRDefault="00F31C4A" w:rsidP="00F31C4A">
      <w:pPr>
        <w:rPr>
          <w:szCs w:val="22"/>
        </w:rPr>
      </w:pPr>
      <w:r w:rsidRPr="00F31C4A">
        <w:rPr>
          <w:szCs w:val="22"/>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F31C4A" w:rsidRPr="00F31C4A" w:rsidRDefault="00F31C4A" w:rsidP="00F31C4A">
      <w:pPr>
        <w:rPr>
          <w:szCs w:val="22"/>
        </w:rPr>
      </w:pPr>
    </w:p>
    <w:p w:rsidR="00697DD1" w:rsidRPr="00F31C4A" w:rsidRDefault="00F31C4A" w:rsidP="00F31C4A">
      <w:pPr>
        <w:rPr>
          <w:szCs w:val="22"/>
        </w:rPr>
      </w:pPr>
      <w:r w:rsidRPr="00F31C4A">
        <w:rPr>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Perfeccionament i formalització del contracte</w:t>
      </w:r>
    </w:p>
    <w:p w:rsidR="00697DD1" w:rsidRDefault="00697DD1" w:rsidP="00697DD1">
      <w:pPr>
        <w:ind w:left="1156"/>
        <w:contextualSpacing/>
        <w:jc w:val="left"/>
        <w:rPr>
          <w:szCs w:val="22"/>
        </w:rPr>
      </w:pPr>
    </w:p>
    <w:p w:rsidR="00B94355" w:rsidRPr="00B94355" w:rsidRDefault="00B94355" w:rsidP="00B94355">
      <w:pPr>
        <w:suppressAutoHyphens/>
        <w:rPr>
          <w:rFonts w:cs="Verdana"/>
          <w:szCs w:val="22"/>
          <w:lang w:eastAsia="ar-SA"/>
        </w:rPr>
      </w:pPr>
      <w:r w:rsidRPr="00B94355">
        <w:rPr>
          <w:rFonts w:cs="Verdana"/>
          <w:szCs w:val="22"/>
          <w:lang w:eastAsia="ar-SA"/>
        </w:rPr>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697DD1" w:rsidRDefault="00697DD1" w:rsidP="00697DD1">
      <w:pPr>
        <w:rPr>
          <w:szCs w:val="22"/>
        </w:rPr>
      </w:pPr>
    </w:p>
    <w:p w:rsidR="00697DD1" w:rsidRDefault="00697DD1" w:rsidP="00697DD1">
      <w:pPr>
        <w:rPr>
          <w:szCs w:val="22"/>
        </w:rPr>
      </w:pPr>
      <w:r>
        <w:rPr>
          <w:szCs w:val="22"/>
        </w:rPr>
        <w:t>El contracte s’entendrà perfeccionat des de la signatura de l’òrgan de contractació.</w:t>
      </w:r>
    </w:p>
    <w:p w:rsidR="00697DD1" w:rsidRDefault="00697DD1" w:rsidP="00697DD1">
      <w:pPr>
        <w:rPr>
          <w:szCs w:val="22"/>
        </w:rPr>
      </w:pPr>
    </w:p>
    <w:p w:rsidR="00697DD1" w:rsidRDefault="00697DD1" w:rsidP="00697DD1">
      <w:pPr>
        <w:rPr>
          <w:szCs w:val="22"/>
        </w:rPr>
      </w:pPr>
      <w:r>
        <w:rPr>
          <w:szCs w:val="22"/>
        </w:rPr>
        <w:t>2. Aquest document constituirà títol suficient per accedir a qualsevol registre.</w:t>
      </w:r>
    </w:p>
    <w:p w:rsidR="00697DD1" w:rsidRDefault="00697DD1" w:rsidP="00697DD1">
      <w:pPr>
        <w:rPr>
          <w:szCs w:val="22"/>
        </w:rPr>
      </w:pPr>
    </w:p>
    <w:p w:rsidR="00697DD1" w:rsidRDefault="00697DD1" w:rsidP="00697DD1">
      <w:pPr>
        <w:rPr>
          <w:szCs w:val="22"/>
        </w:rPr>
      </w:pPr>
      <w:r>
        <w:rPr>
          <w:szCs w:val="22"/>
        </w:rPr>
        <w:t>És consideraran documents del contracte:</w:t>
      </w:r>
    </w:p>
    <w:p w:rsidR="00697DD1" w:rsidRDefault="00697DD1" w:rsidP="00697DD1">
      <w:pPr>
        <w:rPr>
          <w:szCs w:val="22"/>
        </w:rPr>
      </w:pPr>
    </w:p>
    <w:p w:rsidR="00697DD1" w:rsidRDefault="00697DD1" w:rsidP="00697DD1">
      <w:pPr>
        <w:rPr>
          <w:szCs w:val="22"/>
        </w:rPr>
      </w:pPr>
      <w:r>
        <w:rPr>
          <w:szCs w:val="22"/>
        </w:rPr>
        <w:t xml:space="preserve">1.- El plec de clàusules administratives particulars </w:t>
      </w:r>
    </w:p>
    <w:p w:rsidR="00697DD1" w:rsidRDefault="00697DD1" w:rsidP="00697DD1">
      <w:pPr>
        <w:rPr>
          <w:szCs w:val="22"/>
        </w:rPr>
      </w:pPr>
      <w:r>
        <w:rPr>
          <w:szCs w:val="22"/>
        </w:rPr>
        <w:t xml:space="preserve">2.- El plec de prescripcions tècniques </w:t>
      </w:r>
    </w:p>
    <w:p w:rsidR="00697DD1" w:rsidRDefault="00697DD1" w:rsidP="00697DD1">
      <w:pPr>
        <w:rPr>
          <w:szCs w:val="22"/>
        </w:rPr>
      </w:pPr>
      <w:r>
        <w:rPr>
          <w:szCs w:val="22"/>
        </w:rPr>
        <w:t xml:space="preserve">3.- El plec de clàusules administratives generals </w:t>
      </w:r>
    </w:p>
    <w:p w:rsidR="00697DD1" w:rsidRDefault="00697DD1" w:rsidP="00697DD1">
      <w:pPr>
        <w:rPr>
          <w:szCs w:val="22"/>
        </w:rPr>
      </w:pPr>
      <w:r>
        <w:rPr>
          <w:szCs w:val="22"/>
        </w:rPr>
        <w:t xml:space="preserve">4.- La plica del contractista </w:t>
      </w:r>
    </w:p>
    <w:p w:rsidR="00697DD1" w:rsidRDefault="00697DD1" w:rsidP="00697DD1">
      <w:pPr>
        <w:rPr>
          <w:szCs w:val="22"/>
        </w:rPr>
      </w:pPr>
      <w:r>
        <w:rPr>
          <w:szCs w:val="22"/>
        </w:rPr>
        <w:t>5.- La declaració d’adscripció de mitjans personals i materials</w:t>
      </w:r>
    </w:p>
    <w:p w:rsidR="00697DD1" w:rsidRDefault="00697DD1" w:rsidP="00697DD1">
      <w:pPr>
        <w:rPr>
          <w:szCs w:val="22"/>
        </w:rPr>
      </w:pPr>
      <w:r>
        <w:rPr>
          <w:szCs w:val="22"/>
        </w:rPr>
        <w:t xml:space="preserve">6.- El document en què es formalitzi el contracte </w:t>
      </w:r>
    </w:p>
    <w:p w:rsidR="00697DD1" w:rsidRDefault="00697DD1" w:rsidP="00697DD1">
      <w:pPr>
        <w:rPr>
          <w:szCs w:val="22"/>
        </w:rPr>
      </w:pPr>
    </w:p>
    <w:p w:rsidR="00697DD1" w:rsidRDefault="00697DD1" w:rsidP="00697DD1">
      <w:pPr>
        <w:rPr>
          <w:szCs w:val="22"/>
        </w:rPr>
      </w:pPr>
      <w:r>
        <w:rPr>
          <w:szCs w:val="22"/>
        </w:rPr>
        <w:t>No obstant, el contractista podrà sol·licitar que el contracte s’elevi a escriptura pública, les despeses de la qual aniran a càrrec d’ell.</w:t>
      </w:r>
    </w:p>
    <w:p w:rsidR="00697DD1" w:rsidRDefault="00697DD1" w:rsidP="00697DD1">
      <w:pPr>
        <w:rPr>
          <w:szCs w:val="22"/>
        </w:rPr>
      </w:pPr>
    </w:p>
    <w:p w:rsidR="00697DD1" w:rsidRDefault="00697DD1" w:rsidP="00697DD1">
      <w:pPr>
        <w:rPr>
          <w:szCs w:val="22"/>
        </w:rPr>
      </w:pPr>
      <w:r>
        <w:rPr>
          <w:szCs w:val="22"/>
        </w:rPr>
        <w:t>3. El contracte s’entendrà acceptat a risc i ventura del contractista. S’entén per risc i ventura els riscos inherents a la mala gestió, als incompliments de contracte per part del contractista o a situacions de força major.</w:t>
      </w:r>
    </w:p>
    <w:p w:rsidR="00697DD1" w:rsidRDefault="00697DD1" w:rsidP="00697DD1">
      <w:pPr>
        <w:rPr>
          <w:szCs w:val="22"/>
        </w:rPr>
      </w:pPr>
    </w:p>
    <w:p w:rsidR="00697DD1" w:rsidRDefault="00697DD1" w:rsidP="00697DD1">
      <w:pPr>
        <w:rPr>
          <w:szCs w:val="22"/>
        </w:rPr>
      </w:pPr>
      <w:r>
        <w:rPr>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697DD1" w:rsidRDefault="00697DD1" w:rsidP="00697DD1">
      <w:pPr>
        <w:rPr>
          <w:szCs w:val="22"/>
        </w:rPr>
      </w:pPr>
    </w:p>
    <w:p w:rsidR="00697DD1" w:rsidRDefault="00697DD1" w:rsidP="00697DD1">
      <w:pPr>
        <w:rPr>
          <w:szCs w:val="22"/>
        </w:rPr>
      </w:pPr>
      <w:r>
        <w:rPr>
          <w:szCs w:val="22"/>
        </w:rPr>
        <w:t xml:space="preserve">El document administratiu en el què es formalitzi el contracte haurà de constar les dades que figuren en l’article 35 de la LCSP. </w:t>
      </w:r>
    </w:p>
    <w:p w:rsidR="00697DD1" w:rsidRDefault="00697DD1" w:rsidP="00697DD1">
      <w:pPr>
        <w:rPr>
          <w:szCs w:val="22"/>
        </w:rPr>
      </w:pPr>
    </w:p>
    <w:p w:rsidR="00697DD1" w:rsidRDefault="00697DD1" w:rsidP="00697DD1">
      <w:pPr>
        <w:rPr>
          <w:szCs w:val="22"/>
        </w:rPr>
      </w:pPr>
      <w:r>
        <w:rPr>
          <w:szCs w:val="22"/>
        </w:rPr>
        <w:t xml:space="preserve">La formalització del contracte es publicarà en el perfil de contractant indicant, com a mínim, les mateixes dades esmentades en l’anunci de l’adjudicació. </w:t>
      </w:r>
    </w:p>
    <w:p w:rsidR="00697DD1" w:rsidRDefault="00697DD1" w:rsidP="00697DD1">
      <w:pPr>
        <w:rPr>
          <w:szCs w:val="22"/>
        </w:rPr>
      </w:pPr>
    </w:p>
    <w:p w:rsidR="00697DD1" w:rsidRDefault="00697DD1" w:rsidP="00697DD1">
      <w:pPr>
        <w:rPr>
          <w:szCs w:val="22"/>
        </w:rPr>
      </w:pPr>
      <w:r>
        <w:rPr>
          <w:szCs w:val="22"/>
        </w:rPr>
        <w:t>També es publicarà el contracte en el perfil del contractant.</w:t>
      </w:r>
    </w:p>
    <w:p w:rsidR="00697DD1" w:rsidRDefault="00697DD1" w:rsidP="00697DD1">
      <w:pPr>
        <w:rPr>
          <w:szCs w:val="22"/>
          <w:lang w:val="es-ES"/>
        </w:rPr>
      </w:pPr>
    </w:p>
    <w:p w:rsidR="00697DD1" w:rsidRDefault="00697DD1" w:rsidP="00697DD1">
      <w:pPr>
        <w:pStyle w:val="Textoindependiente3"/>
        <w:tabs>
          <w:tab w:val="left" w:pos="360"/>
        </w:tabs>
        <w:suppressAutoHyphens/>
        <w:spacing w:after="0"/>
        <w:jc w:val="both"/>
        <w:rPr>
          <w:sz w:val="22"/>
          <w:szCs w:val="22"/>
        </w:rPr>
      </w:pPr>
      <w:r>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697DD1" w:rsidRDefault="00697DD1" w:rsidP="00697DD1">
      <w:pPr>
        <w:rPr>
          <w:szCs w:val="22"/>
        </w:rPr>
      </w:pPr>
    </w:p>
    <w:p w:rsidR="00697DD1" w:rsidRDefault="00697DD1" w:rsidP="00697DD1">
      <w:pPr>
        <w:rPr>
          <w:b/>
          <w:szCs w:val="22"/>
        </w:rPr>
      </w:pPr>
      <w:r>
        <w:rPr>
          <w:b/>
          <w:szCs w:val="22"/>
        </w:rPr>
        <w:t>III. EXECUCIÓ DEL CONTRACTE</w:t>
      </w:r>
    </w:p>
    <w:p w:rsidR="00697DD1" w:rsidRDefault="00697DD1" w:rsidP="00697DD1">
      <w:pPr>
        <w:rPr>
          <w:szCs w:val="22"/>
        </w:rPr>
      </w:pPr>
    </w:p>
    <w:p w:rsidR="00697DD1" w:rsidRDefault="00697DD1" w:rsidP="00697DD1">
      <w:pPr>
        <w:ind w:firstLine="708"/>
        <w:jc w:val="left"/>
        <w:rPr>
          <w:b/>
          <w:szCs w:val="22"/>
          <w:highlight w:val="yellow"/>
        </w:rPr>
      </w:pPr>
      <w:r>
        <w:rPr>
          <w:b/>
          <w:szCs w:val="22"/>
        </w:rPr>
        <w:t>CLÀUSULA  23. Inici del contracte i lloc de realització</w:t>
      </w:r>
    </w:p>
    <w:p w:rsidR="00697DD1" w:rsidRDefault="00697DD1" w:rsidP="00697DD1">
      <w:pPr>
        <w:rPr>
          <w:szCs w:val="22"/>
        </w:rPr>
      </w:pPr>
    </w:p>
    <w:p w:rsidR="00697DD1" w:rsidRDefault="00697DD1" w:rsidP="00697DD1">
      <w:pPr>
        <w:autoSpaceDE w:val="0"/>
        <w:autoSpaceDN w:val="0"/>
        <w:adjustRightInd w:val="0"/>
        <w:rPr>
          <w:rFonts w:cs="Arial Narrow"/>
          <w:color w:val="000000"/>
          <w:szCs w:val="22"/>
        </w:rPr>
      </w:pPr>
      <w:r>
        <w:rPr>
          <w:szCs w:val="22"/>
        </w:rPr>
        <w:t xml:space="preserve">1. La vigència del contracte  serà des </w:t>
      </w:r>
      <w:r w:rsidR="00B94355">
        <w:rPr>
          <w:szCs w:val="22"/>
        </w:rPr>
        <w:t>l’endemà de la formalització del contracte i el termini d’execució serà per les edicions de Nadal dels exercicis 2025-2026-2027-2028.</w:t>
      </w:r>
    </w:p>
    <w:p w:rsidR="00697DD1" w:rsidRDefault="00697DD1" w:rsidP="00697DD1">
      <w:pPr>
        <w:rPr>
          <w:rFonts w:cs="Verdana"/>
          <w:szCs w:val="22"/>
        </w:rPr>
      </w:pPr>
    </w:p>
    <w:p w:rsidR="00697DD1" w:rsidRDefault="00697DD1" w:rsidP="00697DD1">
      <w:pPr>
        <w:rPr>
          <w:szCs w:val="22"/>
        </w:rPr>
      </w:pPr>
      <w:r>
        <w:rPr>
          <w:szCs w:val="22"/>
        </w:rPr>
        <w:t>2. Els treballs s’hauran d’executar en el terme municipal de Premià de Mar de conformitat amb el plec de prescripcions tècniques.</w:t>
      </w:r>
    </w:p>
    <w:p w:rsidR="00697DD1" w:rsidRDefault="00697DD1" w:rsidP="00697DD1">
      <w:pPr>
        <w:rPr>
          <w:szCs w:val="22"/>
        </w:rPr>
      </w:pPr>
    </w:p>
    <w:p w:rsidR="00697DD1" w:rsidRDefault="00697DD1" w:rsidP="00697DD1">
      <w:pPr>
        <w:rPr>
          <w:szCs w:val="22"/>
        </w:rPr>
      </w:pPr>
    </w:p>
    <w:p w:rsidR="00697DD1" w:rsidRDefault="00697DD1" w:rsidP="00697DD1">
      <w:pPr>
        <w:ind w:firstLine="708"/>
        <w:jc w:val="left"/>
        <w:rPr>
          <w:szCs w:val="22"/>
        </w:rPr>
      </w:pPr>
      <w:r>
        <w:rPr>
          <w:b/>
          <w:szCs w:val="22"/>
        </w:rPr>
        <w:t>CLÀUSULA 24. Principis ètics i regles de conducta</w:t>
      </w:r>
    </w:p>
    <w:p w:rsidR="00697DD1" w:rsidRDefault="00697DD1" w:rsidP="00697DD1">
      <w:pPr>
        <w:rPr>
          <w:szCs w:val="22"/>
        </w:rPr>
      </w:pPr>
    </w:p>
    <w:p w:rsidR="00697DD1" w:rsidRDefault="00697DD1" w:rsidP="00697DD1">
      <w:pPr>
        <w:rPr>
          <w:szCs w:val="22"/>
        </w:rPr>
      </w:pPr>
      <w:r>
        <w:rPr>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697DD1" w:rsidRDefault="00697DD1" w:rsidP="00697DD1">
      <w:pPr>
        <w:rPr>
          <w:szCs w:val="22"/>
        </w:rPr>
      </w:pPr>
    </w:p>
    <w:p w:rsidR="00697DD1" w:rsidRDefault="00697DD1" w:rsidP="00697DD1">
      <w:pPr>
        <w:rPr>
          <w:szCs w:val="22"/>
        </w:rPr>
      </w:pPr>
      <w:r>
        <w:rPr>
          <w:szCs w:val="22"/>
        </w:rPr>
        <w:t>2. Amb caràcter general, els licitadors i els contractistes, en l’exercici de la seva activitat, assumeixen les obligacions següents:</w:t>
      </w:r>
    </w:p>
    <w:p w:rsidR="00697DD1" w:rsidRDefault="00697DD1" w:rsidP="00697DD1">
      <w:pPr>
        <w:rPr>
          <w:szCs w:val="22"/>
        </w:rPr>
      </w:pPr>
    </w:p>
    <w:p w:rsidR="00697DD1" w:rsidRDefault="00697DD1" w:rsidP="00697DD1">
      <w:pPr>
        <w:ind w:left="567"/>
        <w:rPr>
          <w:szCs w:val="22"/>
        </w:rPr>
      </w:pPr>
      <w:r>
        <w:rPr>
          <w:szCs w:val="22"/>
        </w:rPr>
        <w:t>a) Observar els principis, les normes i els cànons ètics propis de les activitats, els oficis i/o les professions corresponents a les prestacions contractades.</w:t>
      </w:r>
    </w:p>
    <w:p w:rsidR="00697DD1" w:rsidRDefault="00697DD1" w:rsidP="00697DD1">
      <w:pPr>
        <w:ind w:left="567"/>
        <w:rPr>
          <w:szCs w:val="22"/>
        </w:rPr>
      </w:pPr>
      <w:r>
        <w:rPr>
          <w:szCs w:val="22"/>
        </w:rPr>
        <w:t>b) No realitzar accions que posin en risc l’interès públic.</w:t>
      </w:r>
    </w:p>
    <w:p w:rsidR="00697DD1" w:rsidRDefault="00697DD1" w:rsidP="00697DD1">
      <w:pPr>
        <w:ind w:left="567"/>
        <w:rPr>
          <w:szCs w:val="22"/>
        </w:rPr>
      </w:pPr>
      <w:r>
        <w:rPr>
          <w:szCs w:val="22"/>
        </w:rPr>
        <w:t>c) Denunciar les situacions irregulars que es puguin presentar en els processos de contractació pública.</w:t>
      </w:r>
    </w:p>
    <w:p w:rsidR="00697DD1" w:rsidRDefault="00697DD1" w:rsidP="00697DD1">
      <w:pPr>
        <w:rPr>
          <w:szCs w:val="22"/>
        </w:rPr>
      </w:pPr>
    </w:p>
    <w:p w:rsidR="00697DD1" w:rsidRDefault="00697DD1" w:rsidP="00697DD1">
      <w:pPr>
        <w:rPr>
          <w:szCs w:val="22"/>
        </w:rPr>
      </w:pPr>
      <w:r>
        <w:rPr>
          <w:szCs w:val="22"/>
        </w:rPr>
        <w:t>3. En particular, els licitadors i els contractistes assumeixen les obligacions següents, amb el caràcter d’obligacions contractuals essencials:</w:t>
      </w:r>
    </w:p>
    <w:p w:rsidR="00697DD1" w:rsidRDefault="00697DD1" w:rsidP="00697DD1">
      <w:pPr>
        <w:rPr>
          <w:szCs w:val="22"/>
        </w:rPr>
      </w:pPr>
    </w:p>
    <w:p w:rsidR="00697DD1" w:rsidRDefault="00697DD1" w:rsidP="00697DD1">
      <w:pPr>
        <w:rPr>
          <w:szCs w:val="22"/>
        </w:rPr>
      </w:pPr>
      <w:r>
        <w:rPr>
          <w:szCs w:val="22"/>
        </w:rPr>
        <w:t>a) Comunicar immediatament a l’òrgan de contractació les possibles situacions de conflicte d’interessos.</w:t>
      </w:r>
    </w:p>
    <w:p w:rsidR="00697DD1" w:rsidRDefault="00697DD1" w:rsidP="00697DD1">
      <w:pPr>
        <w:rPr>
          <w:szCs w:val="22"/>
        </w:rPr>
      </w:pPr>
      <w:r>
        <w:rPr>
          <w:szCs w:val="22"/>
        </w:rPr>
        <w:t>b) No sol·licitar, directament o indirectament, que un càrrec o empleat públic influeixi en l’adjudicació del contracte en interès propi.</w:t>
      </w:r>
    </w:p>
    <w:p w:rsidR="00697DD1" w:rsidRDefault="00697DD1" w:rsidP="00697DD1">
      <w:pPr>
        <w:rPr>
          <w:szCs w:val="22"/>
        </w:rPr>
      </w:pPr>
      <w:r>
        <w:rPr>
          <w:szCs w:val="22"/>
        </w:rPr>
        <w:t>c) No oferir ni facilitar a càrrecs o empleats públics avantatges personals o materials, ni per a ells mateixos ni per a persones vinculades amb el seu entorn familiar o social, amb la voluntat d’incidir en un procediment contractual.</w:t>
      </w:r>
    </w:p>
    <w:p w:rsidR="00697DD1" w:rsidRDefault="00697DD1" w:rsidP="00697DD1">
      <w:pPr>
        <w:rPr>
          <w:szCs w:val="22"/>
        </w:rPr>
      </w:pPr>
      <w:r>
        <w:rPr>
          <w:szCs w:val="22"/>
        </w:rPr>
        <w:t>d) No realitzar qualsevol altra acció que pugui vulnerar els principis d’igualtat d’oportunitats i de lliure concurrència.</w:t>
      </w:r>
    </w:p>
    <w:p w:rsidR="00697DD1" w:rsidRDefault="00697DD1" w:rsidP="00697DD1">
      <w:pPr>
        <w:rPr>
          <w:szCs w:val="22"/>
        </w:rPr>
      </w:pPr>
      <w:r>
        <w:rPr>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697DD1" w:rsidRDefault="00697DD1" w:rsidP="00697DD1">
      <w:pPr>
        <w:rPr>
          <w:szCs w:val="22"/>
        </w:rPr>
      </w:pPr>
      <w:r>
        <w:rPr>
          <w:szCs w:val="22"/>
        </w:rPr>
        <w:t>f) No utilitzar informació confidencial, coneguda mitjançant el contracte, per obtenir, directament o indirectament, un avantatge o benefici econòmic en interès propi.</w:t>
      </w:r>
    </w:p>
    <w:p w:rsidR="00697DD1" w:rsidRDefault="00697DD1" w:rsidP="00697DD1">
      <w:pPr>
        <w:rPr>
          <w:szCs w:val="22"/>
        </w:rPr>
      </w:pPr>
      <w:r>
        <w:rPr>
          <w:szCs w:val="22"/>
        </w:rPr>
        <w:lastRenderedPageBreak/>
        <w:t>g) Col·laborar amb l’òrgan de contractació en les actuacions que aquest realitzi per al seguiment i/o l’avaluació del compliment del contracte, particularment facilitant la informació que li sigui sol·licitada per a aquestes finalitats.</w:t>
      </w:r>
    </w:p>
    <w:p w:rsidR="00697DD1" w:rsidRDefault="00697DD1" w:rsidP="00697DD1">
      <w:pPr>
        <w:rPr>
          <w:szCs w:val="22"/>
        </w:rPr>
      </w:pPr>
      <w:r>
        <w:rPr>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97DD1" w:rsidRDefault="00697DD1" w:rsidP="00697DD1">
      <w:pPr>
        <w:rPr>
          <w:szCs w:val="22"/>
        </w:rPr>
      </w:pPr>
      <w:r>
        <w:rPr>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697DD1" w:rsidRDefault="00697DD1" w:rsidP="00697DD1">
      <w:pPr>
        <w:rPr>
          <w:szCs w:val="22"/>
        </w:rPr>
      </w:pPr>
      <w:r>
        <w:rPr>
          <w:szCs w:val="22"/>
        </w:rPr>
        <w:t>j) Denunciar als licitadors, contractistes i/o subcontractistes que tributin en estats que utilitzin instruments tributaris considerats com a competència fiscal lesiva per la OCDE.</w:t>
      </w:r>
    </w:p>
    <w:p w:rsidR="00697DD1" w:rsidRDefault="00697DD1" w:rsidP="00697DD1">
      <w:pPr>
        <w:rPr>
          <w:szCs w:val="22"/>
        </w:rPr>
      </w:pPr>
      <w:r>
        <w:rPr>
          <w:szCs w:val="22"/>
        </w:rPr>
        <w:t>k) Denunciar els actes dels quals tingui coneixement i que puguin comportar una infracció de les obligacions contingudes en aquesta clàusula.</w:t>
      </w:r>
    </w:p>
    <w:p w:rsidR="00697DD1" w:rsidRDefault="00697DD1" w:rsidP="00697DD1">
      <w:pPr>
        <w:rPr>
          <w:szCs w:val="22"/>
        </w:rPr>
      </w:pPr>
    </w:p>
    <w:p w:rsidR="00697DD1" w:rsidRDefault="00697DD1" w:rsidP="00697DD1">
      <w:pPr>
        <w:rPr>
          <w:szCs w:val="22"/>
        </w:rPr>
      </w:pPr>
      <w:r>
        <w:rPr>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Drets i obligacions de les parts de caràcter general per a la prestació dels serveis objecte d’aquest contracte.</w:t>
      </w:r>
    </w:p>
    <w:p w:rsidR="00697DD1" w:rsidRDefault="00697DD1" w:rsidP="00697DD1">
      <w:pPr>
        <w:rPr>
          <w:szCs w:val="22"/>
        </w:rPr>
      </w:pPr>
    </w:p>
    <w:p w:rsidR="00697DD1" w:rsidRDefault="00697DD1" w:rsidP="00697DD1">
      <w:pPr>
        <w:rPr>
          <w:szCs w:val="22"/>
        </w:rPr>
      </w:pPr>
      <w:r>
        <w:rPr>
          <w:szCs w:val="22"/>
        </w:rPr>
        <w:t>1. Les condicions a què haurà de subjectar-se l'execució del contracte, així com els drets i obligacions de les parts al respecte, són els que resultin de la documentació contractual i la normativa aplicable i, en particular, les següents:</w:t>
      </w:r>
    </w:p>
    <w:p w:rsidR="00697DD1" w:rsidRDefault="00697DD1" w:rsidP="00697DD1">
      <w:pPr>
        <w:rPr>
          <w:szCs w:val="22"/>
        </w:rPr>
      </w:pPr>
    </w:p>
    <w:p w:rsidR="00697DD1" w:rsidRDefault="00697DD1" w:rsidP="00697DD1">
      <w:pPr>
        <w:rPr>
          <w:szCs w:val="22"/>
        </w:rPr>
      </w:pPr>
      <w:r>
        <w:rPr>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697DD1" w:rsidRDefault="00697DD1" w:rsidP="00697DD1">
      <w:pPr>
        <w:rPr>
          <w:szCs w:val="22"/>
        </w:rPr>
      </w:pPr>
    </w:p>
    <w:p w:rsidR="00697DD1" w:rsidRDefault="00697DD1" w:rsidP="00697DD1">
      <w:pPr>
        <w:rPr>
          <w:szCs w:val="22"/>
        </w:rPr>
      </w:pPr>
      <w:r>
        <w:rPr>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697DD1" w:rsidRDefault="00697DD1" w:rsidP="00697DD1">
      <w:pPr>
        <w:rPr>
          <w:szCs w:val="22"/>
        </w:rPr>
      </w:pPr>
    </w:p>
    <w:p w:rsidR="00697DD1" w:rsidRDefault="00697DD1" w:rsidP="00697DD1">
      <w:pPr>
        <w:rPr>
          <w:szCs w:val="22"/>
        </w:rPr>
      </w:pPr>
      <w:r>
        <w:rPr>
          <w:szCs w:val="22"/>
        </w:rPr>
        <w:t>Seran obligatòries per al contractista les millores d’execució que ofereixi en el procés de selecció, d’acord amb la regulació específica del mateix i que s’hagin pres en consideració en la valoració de la seva oferta.</w:t>
      </w:r>
    </w:p>
    <w:p w:rsidR="00697DD1" w:rsidRDefault="00697DD1" w:rsidP="00697DD1">
      <w:pPr>
        <w:rPr>
          <w:szCs w:val="22"/>
        </w:rPr>
      </w:pPr>
    </w:p>
    <w:p w:rsidR="00697DD1" w:rsidRDefault="00697DD1" w:rsidP="00697DD1">
      <w:pPr>
        <w:rPr>
          <w:szCs w:val="22"/>
        </w:rPr>
      </w:pPr>
      <w:r>
        <w:rPr>
          <w:szCs w:val="22"/>
        </w:rPr>
        <w:lastRenderedPageBreak/>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697DD1" w:rsidRDefault="00697DD1" w:rsidP="00697DD1">
      <w:pPr>
        <w:rPr>
          <w:szCs w:val="22"/>
        </w:rPr>
      </w:pPr>
    </w:p>
    <w:p w:rsidR="00697DD1" w:rsidRDefault="00697DD1" w:rsidP="00697DD1">
      <w:pPr>
        <w:rPr>
          <w:szCs w:val="22"/>
        </w:rPr>
      </w:pPr>
      <w:r>
        <w:rPr>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697DD1" w:rsidRDefault="00697DD1" w:rsidP="00697DD1">
      <w:pPr>
        <w:rPr>
          <w:szCs w:val="22"/>
        </w:rPr>
      </w:pPr>
    </w:p>
    <w:p w:rsidR="00697DD1" w:rsidRDefault="00697DD1" w:rsidP="00697DD1">
      <w:pPr>
        <w:rPr>
          <w:szCs w:val="22"/>
        </w:rPr>
      </w:pPr>
      <w:r>
        <w:rPr>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697DD1" w:rsidRDefault="00697DD1" w:rsidP="00697DD1">
      <w:pPr>
        <w:rPr>
          <w:szCs w:val="22"/>
        </w:rPr>
      </w:pPr>
    </w:p>
    <w:p w:rsidR="00697DD1" w:rsidRDefault="00697DD1" w:rsidP="00697DD1">
      <w:pPr>
        <w:rPr>
          <w:szCs w:val="22"/>
        </w:rPr>
      </w:pPr>
      <w:r>
        <w:rPr>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697DD1" w:rsidRDefault="00697DD1" w:rsidP="00697DD1">
      <w:pPr>
        <w:rPr>
          <w:szCs w:val="22"/>
        </w:rPr>
      </w:pPr>
    </w:p>
    <w:p w:rsidR="00697DD1" w:rsidRDefault="00697DD1" w:rsidP="00697DD1">
      <w:pPr>
        <w:rPr>
          <w:szCs w:val="22"/>
        </w:rPr>
      </w:pPr>
      <w:r>
        <w:rPr>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697DD1" w:rsidRDefault="00697DD1" w:rsidP="00697DD1">
      <w:pPr>
        <w:rPr>
          <w:szCs w:val="22"/>
        </w:rPr>
      </w:pPr>
    </w:p>
    <w:p w:rsidR="00697DD1" w:rsidRDefault="00697DD1" w:rsidP="00697DD1">
      <w:pPr>
        <w:rPr>
          <w:szCs w:val="22"/>
        </w:rPr>
      </w:pPr>
      <w:r>
        <w:rPr>
          <w:szCs w:val="22"/>
        </w:rPr>
        <w:t>7. El contractista assumeix la responsabilitat civil i les obligacions fiscals i d’ordre social que es derivin del compliment o incompliment d’aquest contracte i de les prestacions desenvolupades.</w:t>
      </w:r>
    </w:p>
    <w:p w:rsidR="00697DD1" w:rsidRDefault="00697DD1" w:rsidP="00697DD1">
      <w:pPr>
        <w:rPr>
          <w:szCs w:val="22"/>
        </w:rPr>
      </w:pPr>
    </w:p>
    <w:p w:rsidR="00697DD1" w:rsidRDefault="00697DD1" w:rsidP="00697DD1">
      <w:pPr>
        <w:rPr>
          <w:szCs w:val="22"/>
        </w:rPr>
      </w:pPr>
      <w:r>
        <w:rPr>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697DD1" w:rsidRDefault="00697DD1" w:rsidP="00697DD1">
      <w:pPr>
        <w:rPr>
          <w:szCs w:val="22"/>
        </w:rPr>
      </w:pPr>
    </w:p>
    <w:p w:rsidR="00697DD1" w:rsidRDefault="00697DD1" w:rsidP="00697DD1">
      <w:pPr>
        <w:rPr>
          <w:szCs w:val="22"/>
        </w:rPr>
      </w:pPr>
      <w:r>
        <w:rPr>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697DD1" w:rsidRDefault="00697DD1" w:rsidP="00697DD1">
      <w:pPr>
        <w:rPr>
          <w:szCs w:val="22"/>
        </w:rPr>
      </w:pPr>
    </w:p>
    <w:p w:rsidR="00697DD1" w:rsidRDefault="00697DD1" w:rsidP="00697DD1">
      <w:pPr>
        <w:widowControl w:val="0"/>
        <w:suppressAutoHyphens/>
        <w:autoSpaceDE w:val="0"/>
        <w:textAlignment w:val="baseline"/>
        <w:rPr>
          <w:rFonts w:cs="Arial"/>
          <w:kern w:val="2"/>
          <w:szCs w:val="22"/>
          <w:lang w:eastAsia="zh-CN"/>
        </w:rPr>
      </w:pPr>
      <w:r>
        <w:rPr>
          <w:rFonts w:cs="Arial"/>
          <w:kern w:val="2"/>
          <w:szCs w:val="22"/>
          <w:lang w:eastAsia="zh-CN"/>
        </w:rPr>
        <w:t>Són obligacions del contracte essencials del contracte:</w:t>
      </w:r>
    </w:p>
    <w:p w:rsidR="00697DD1" w:rsidRDefault="00697DD1" w:rsidP="00697DD1">
      <w:pPr>
        <w:widowControl w:val="0"/>
        <w:suppressAutoHyphens/>
        <w:autoSpaceDE w:val="0"/>
        <w:textAlignment w:val="baseline"/>
        <w:rPr>
          <w:rFonts w:cs="Arial"/>
          <w:kern w:val="2"/>
          <w:szCs w:val="22"/>
          <w:lang w:eastAsia="zh-CN"/>
        </w:rPr>
      </w:pPr>
    </w:p>
    <w:p w:rsidR="00697DD1" w:rsidRDefault="00697DD1" w:rsidP="00697DD1">
      <w:pPr>
        <w:widowControl w:val="0"/>
        <w:numPr>
          <w:ilvl w:val="0"/>
          <w:numId w:val="23"/>
        </w:numPr>
        <w:suppressAutoHyphens/>
        <w:autoSpaceDE w:val="0"/>
        <w:textAlignment w:val="baseline"/>
        <w:rPr>
          <w:rFonts w:cs="Arial"/>
          <w:kern w:val="2"/>
          <w:szCs w:val="22"/>
          <w:lang w:eastAsia="zh-CN"/>
        </w:rPr>
      </w:pPr>
      <w:r>
        <w:rPr>
          <w:rFonts w:cs="Arial"/>
          <w:kern w:val="2"/>
          <w:szCs w:val="22"/>
          <w:lang w:eastAsia="zh-CN"/>
        </w:rPr>
        <w:t xml:space="preserve">Adscriure els mitjans personals i materials als qual s’ha compromès l’empresa </w:t>
      </w:r>
      <w:r>
        <w:rPr>
          <w:rFonts w:cs="Arial"/>
          <w:kern w:val="2"/>
          <w:szCs w:val="22"/>
          <w:lang w:eastAsia="zh-CN"/>
        </w:rPr>
        <w:lastRenderedPageBreak/>
        <w:t>contractista de conformitat amb l’article 76.2 de la LCSP.</w:t>
      </w:r>
    </w:p>
    <w:p w:rsidR="00697DD1" w:rsidRDefault="00697DD1" w:rsidP="00697DD1">
      <w:pPr>
        <w:widowControl w:val="0"/>
        <w:numPr>
          <w:ilvl w:val="0"/>
          <w:numId w:val="23"/>
        </w:numPr>
        <w:suppressAutoHyphens/>
        <w:autoSpaceDE w:val="0"/>
        <w:textAlignment w:val="baseline"/>
        <w:rPr>
          <w:rFonts w:cs="Arial"/>
          <w:kern w:val="2"/>
          <w:szCs w:val="22"/>
          <w:lang w:eastAsia="zh-CN"/>
        </w:rPr>
      </w:pPr>
      <w:r>
        <w:rPr>
          <w:rFonts w:cs="Arial"/>
          <w:kern w:val="2"/>
          <w:szCs w:val="22"/>
          <w:lang w:eastAsia="zh-CN"/>
        </w:rPr>
        <w:t>Fer us de les dades personals de conformitat amb la finalitat per les quals han estat cedides per l’Ajuntament o els usuaris de conformitat amb l’article 122.2 de la LCSP.</w:t>
      </w:r>
    </w:p>
    <w:p w:rsidR="00697DD1" w:rsidRDefault="00697DD1" w:rsidP="00697DD1">
      <w:pPr>
        <w:widowControl w:val="0"/>
        <w:numPr>
          <w:ilvl w:val="0"/>
          <w:numId w:val="23"/>
        </w:numPr>
        <w:suppressAutoHyphens/>
        <w:autoSpaceDE w:val="0"/>
        <w:textAlignment w:val="baseline"/>
        <w:rPr>
          <w:rFonts w:cs="Arial"/>
          <w:kern w:val="2"/>
          <w:szCs w:val="22"/>
          <w:lang w:eastAsia="zh-CN"/>
        </w:rPr>
      </w:pPr>
      <w:r>
        <w:rPr>
          <w:rFonts w:cs="Arial"/>
          <w:kern w:val="2"/>
          <w:szCs w:val="22"/>
          <w:lang w:eastAsia="zh-CN"/>
        </w:rPr>
        <w:t>Complir la normativa nacional i de la Unió Europea en matèria de protecció de dades de conformitat amb l’article 122.2 de la LCSP.</w:t>
      </w:r>
    </w:p>
    <w:p w:rsidR="00697DD1" w:rsidRDefault="00697DD1" w:rsidP="00697DD1">
      <w:pPr>
        <w:widowControl w:val="0"/>
        <w:numPr>
          <w:ilvl w:val="0"/>
          <w:numId w:val="23"/>
        </w:numPr>
        <w:suppressAutoHyphens/>
        <w:autoSpaceDE w:val="0"/>
        <w:textAlignment w:val="baseline"/>
        <w:rPr>
          <w:rFonts w:cs="Arial"/>
          <w:kern w:val="2"/>
          <w:szCs w:val="22"/>
          <w:lang w:eastAsia="zh-CN"/>
        </w:rPr>
      </w:pPr>
      <w:r>
        <w:rPr>
          <w:rFonts w:cs="Arial"/>
          <w:kern w:val="2"/>
          <w:szCs w:val="22"/>
          <w:lang w:eastAsia="zh-CN"/>
        </w:rPr>
        <w:t>Presentar abans de la formalització del contracte una declaració en la que posi de manifest on estan ubicats els servidors i des de d’on es prestaran els serveis associats als mateixos de conformitat amb l’article 122.2 de la LCSP.</w:t>
      </w:r>
    </w:p>
    <w:p w:rsidR="00697DD1" w:rsidRDefault="00697DD1" w:rsidP="00697DD1">
      <w:pPr>
        <w:widowControl w:val="0"/>
        <w:numPr>
          <w:ilvl w:val="0"/>
          <w:numId w:val="23"/>
        </w:numPr>
        <w:suppressAutoHyphens/>
        <w:autoSpaceDE w:val="0"/>
        <w:textAlignment w:val="baseline"/>
        <w:rPr>
          <w:rFonts w:cs="Arial"/>
          <w:kern w:val="2"/>
          <w:szCs w:val="22"/>
          <w:lang w:eastAsia="zh-CN"/>
        </w:rPr>
      </w:pPr>
      <w:r>
        <w:rPr>
          <w:rFonts w:cs="Arial"/>
          <w:kern w:val="2"/>
          <w:szCs w:val="22"/>
          <w:lang w:eastAsia="zh-CN"/>
        </w:rPr>
        <w:t>L’obligació de comunicar qualsevol canvi d’ubicació dels servidors i dels serveis associats que es produeixi, durant la vida del contracte de conformitat amb l’article 122.2 de la LCSP.</w:t>
      </w:r>
    </w:p>
    <w:p w:rsidR="00697DD1" w:rsidRDefault="00697DD1" w:rsidP="00697DD1">
      <w:pPr>
        <w:widowControl w:val="0"/>
        <w:numPr>
          <w:ilvl w:val="0"/>
          <w:numId w:val="23"/>
        </w:numPr>
        <w:suppressAutoHyphens/>
        <w:autoSpaceDE w:val="0"/>
        <w:textAlignment w:val="baseline"/>
        <w:rPr>
          <w:rFonts w:cs="Arial"/>
          <w:kern w:val="2"/>
          <w:szCs w:val="22"/>
          <w:lang w:eastAsia="zh-CN"/>
        </w:rPr>
      </w:pPr>
      <w:r>
        <w:rPr>
          <w:rFonts w:cs="Arial"/>
          <w:kern w:val="2"/>
          <w:szCs w:val="22"/>
          <w:lang w:eastAsia="zh-CN"/>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697DD1" w:rsidRDefault="00697DD1" w:rsidP="00697DD1">
      <w:pPr>
        <w:widowControl w:val="0"/>
        <w:numPr>
          <w:ilvl w:val="0"/>
          <w:numId w:val="23"/>
        </w:numPr>
        <w:suppressAutoHyphens/>
        <w:autoSpaceDE w:val="0"/>
        <w:textAlignment w:val="baseline"/>
        <w:rPr>
          <w:rFonts w:cs="Arial"/>
          <w:kern w:val="2"/>
          <w:szCs w:val="22"/>
          <w:lang w:eastAsia="zh-CN"/>
        </w:rPr>
      </w:pPr>
      <w:r>
        <w:rPr>
          <w:rFonts w:cs="Arial"/>
          <w:kern w:val="2"/>
          <w:szCs w:val="22"/>
          <w:lang w:eastAsia="zh-CN"/>
        </w:rPr>
        <w:t>Executar les prestacions objecte de l’oferta del contractista de conformitat amb</w:t>
      </w:r>
      <w:r>
        <w:rPr>
          <w:rFonts w:cs="Arial"/>
          <w:color w:val="FF0000"/>
          <w:kern w:val="2"/>
          <w:szCs w:val="22"/>
          <w:lang w:eastAsia="zh-CN"/>
        </w:rPr>
        <w:t xml:space="preserve"> </w:t>
      </w:r>
      <w:r>
        <w:rPr>
          <w:rFonts w:cs="Arial"/>
          <w:kern w:val="2"/>
          <w:szCs w:val="22"/>
          <w:lang w:eastAsia="zh-CN"/>
        </w:rPr>
        <w:t>l’article 122.3 de la LCSP.</w:t>
      </w:r>
    </w:p>
    <w:p w:rsidR="00697DD1" w:rsidRDefault="00697DD1" w:rsidP="00697DD1">
      <w:pPr>
        <w:widowControl w:val="0"/>
        <w:suppressAutoHyphens/>
        <w:autoSpaceDE w:val="0"/>
        <w:textAlignment w:val="baseline"/>
        <w:rPr>
          <w:rFonts w:cs="Arial"/>
          <w:kern w:val="2"/>
          <w:szCs w:val="22"/>
          <w:lang w:eastAsia="zh-CN"/>
        </w:rPr>
      </w:pPr>
    </w:p>
    <w:p w:rsidR="00697DD1" w:rsidRDefault="00697DD1" w:rsidP="00697DD1">
      <w:pPr>
        <w:widowControl w:val="0"/>
        <w:suppressAutoHyphens/>
        <w:autoSpaceDE w:val="0"/>
        <w:textAlignment w:val="baseline"/>
        <w:rPr>
          <w:rFonts w:cs="Arial"/>
          <w:kern w:val="2"/>
          <w:szCs w:val="22"/>
          <w:lang w:eastAsia="zh-CN"/>
        </w:rPr>
      </w:pPr>
      <w:r>
        <w:rPr>
          <w:rFonts w:cs="Arial"/>
          <w:kern w:val="2"/>
          <w:szCs w:val="22"/>
          <w:lang w:eastAsia="zh-CN"/>
        </w:rPr>
        <w:t>L’incompliment de les quals comportarà la resolució anticipada del contracte de conformitat amb l’article 211.1.f) de la LCSP.</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Condicions especials d’execució</w:t>
      </w:r>
    </w:p>
    <w:p w:rsidR="00697DD1" w:rsidRDefault="00697DD1" w:rsidP="00697DD1">
      <w:pPr>
        <w:rPr>
          <w:szCs w:val="22"/>
        </w:rPr>
      </w:pPr>
    </w:p>
    <w:p w:rsidR="00697DD1" w:rsidRDefault="00697DD1" w:rsidP="00697DD1">
      <w:pPr>
        <w:rPr>
          <w:szCs w:val="22"/>
        </w:rPr>
      </w:pPr>
      <w:r>
        <w:rPr>
          <w:szCs w:val="22"/>
        </w:rPr>
        <w:t>Tenen la consideració de condicions especials d’execució d’aquest contracte:</w:t>
      </w:r>
    </w:p>
    <w:p w:rsidR="00697DD1" w:rsidRDefault="00697DD1" w:rsidP="00697DD1">
      <w:pPr>
        <w:rPr>
          <w:szCs w:val="22"/>
        </w:rPr>
      </w:pPr>
    </w:p>
    <w:p w:rsidR="00697DD1" w:rsidRDefault="00697DD1" w:rsidP="00697DD1">
      <w:pPr>
        <w:rPr>
          <w:szCs w:val="22"/>
        </w:rPr>
      </w:pPr>
      <w:r>
        <w:rPr>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697DD1" w:rsidRDefault="00697DD1" w:rsidP="00697DD1">
      <w:pPr>
        <w:rPr>
          <w:szCs w:val="22"/>
        </w:rPr>
      </w:pPr>
    </w:p>
    <w:p w:rsidR="00697DD1" w:rsidRDefault="00697DD1" w:rsidP="00697DD1">
      <w:pPr>
        <w:rPr>
          <w:szCs w:val="22"/>
        </w:rPr>
      </w:pPr>
      <w:r>
        <w:rPr>
          <w:szCs w:val="22"/>
        </w:rPr>
        <w:t>A tal efecte, l’empresa contractista, en el termini d’un mes des de la formalització del contracte, haurà de presentar al responsable del contracte un pla de compliment de les obligacions contingudes en aquesta normativa.</w:t>
      </w:r>
    </w:p>
    <w:p w:rsidR="00697DD1" w:rsidRDefault="00697DD1" w:rsidP="00697DD1">
      <w:pPr>
        <w:rPr>
          <w:szCs w:val="22"/>
        </w:rPr>
      </w:pPr>
    </w:p>
    <w:p w:rsidR="00697DD1" w:rsidRDefault="00697DD1" w:rsidP="00697DD1">
      <w:pPr>
        <w:rPr>
          <w:szCs w:val="22"/>
        </w:rPr>
      </w:pPr>
      <w:r>
        <w:rPr>
          <w:szCs w:val="22"/>
        </w:rPr>
        <w:t>2. A més, s’estableix com a condició especial d’execució d’aquest contracte, de conformitat amb el que preveu l’article 202.1 de la LCSP la següent:</w:t>
      </w:r>
    </w:p>
    <w:p w:rsidR="00697DD1" w:rsidRDefault="00697DD1" w:rsidP="00697DD1">
      <w:pPr>
        <w:rPr>
          <w:szCs w:val="22"/>
        </w:rPr>
      </w:pPr>
    </w:p>
    <w:p w:rsidR="00EB5A67" w:rsidRPr="00EB5A67" w:rsidRDefault="00EB5A67" w:rsidP="00EB5A67">
      <w:pPr>
        <w:tabs>
          <w:tab w:val="left" w:pos="707"/>
        </w:tabs>
        <w:suppressAutoHyphens/>
        <w:rPr>
          <w:rFonts w:cs="Arial"/>
          <w:kern w:val="2"/>
          <w:szCs w:val="22"/>
          <w:lang w:eastAsia="zh-CN"/>
        </w:rPr>
      </w:pPr>
      <w:r w:rsidRPr="00EB5A67">
        <w:rPr>
          <w:rFonts w:cs="Arial"/>
          <w:kern w:val="2"/>
          <w:szCs w:val="22"/>
          <w:lang w:eastAsia="zh-CN"/>
        </w:rPr>
        <w:t>De caràcter mediambiental:</w:t>
      </w:r>
    </w:p>
    <w:p w:rsidR="00EB5A67" w:rsidRPr="00EB5A67" w:rsidRDefault="00EB5A67" w:rsidP="00EB5A67">
      <w:pPr>
        <w:tabs>
          <w:tab w:val="left" w:pos="707"/>
        </w:tabs>
        <w:suppressAutoHyphens/>
        <w:rPr>
          <w:rFonts w:cs="Arial"/>
          <w:kern w:val="2"/>
          <w:szCs w:val="22"/>
          <w:lang w:eastAsia="zh-CN"/>
        </w:rPr>
      </w:pPr>
    </w:p>
    <w:p w:rsidR="00EB5A67" w:rsidRPr="00EB5A67" w:rsidRDefault="00EB5A67" w:rsidP="00EB5A67">
      <w:pPr>
        <w:tabs>
          <w:tab w:val="left" w:pos="1414"/>
          <w:tab w:val="center" w:pos="8645"/>
          <w:tab w:val="right" w:pos="8929"/>
        </w:tabs>
        <w:suppressAutoHyphens/>
        <w:ind w:left="707"/>
        <w:rPr>
          <w:rFonts w:cs="Arial"/>
          <w:kern w:val="2"/>
          <w:szCs w:val="22"/>
          <w:lang w:eastAsia="zh-CN"/>
        </w:rPr>
      </w:pPr>
      <w:r w:rsidRPr="00EB5A67">
        <w:rPr>
          <w:rFonts w:cs="Arial"/>
          <w:kern w:val="2"/>
          <w:szCs w:val="22"/>
          <w:lang w:eastAsia="zh-CN"/>
        </w:rPr>
        <w:t>- El manteniment o millora dels valors mediambientals que es puguin veure afectats per l’execució del contracte.</w:t>
      </w:r>
    </w:p>
    <w:p w:rsidR="00EB5A67" w:rsidRPr="00EB5A67" w:rsidRDefault="00EB5A67" w:rsidP="00EB5A67">
      <w:pPr>
        <w:tabs>
          <w:tab w:val="left" w:pos="1414"/>
          <w:tab w:val="center" w:pos="8645"/>
          <w:tab w:val="right" w:pos="8929"/>
        </w:tabs>
        <w:suppressAutoHyphens/>
        <w:ind w:left="707"/>
        <w:rPr>
          <w:rFonts w:cs="Arial"/>
          <w:kern w:val="2"/>
          <w:szCs w:val="22"/>
          <w:lang w:eastAsia="zh-CN"/>
        </w:rPr>
      </w:pPr>
      <w:r w:rsidRPr="00EB5A67">
        <w:rPr>
          <w:rFonts w:cs="Arial"/>
          <w:kern w:val="2"/>
          <w:szCs w:val="22"/>
          <w:lang w:eastAsia="zh-CN"/>
        </w:rPr>
        <w:t>- El fomento de l’ús de les energies renovables.</w:t>
      </w:r>
    </w:p>
    <w:p w:rsidR="00EB5A67" w:rsidRDefault="00EB5A67" w:rsidP="00EB5A67">
      <w:pPr>
        <w:tabs>
          <w:tab w:val="left" w:pos="1414"/>
          <w:tab w:val="center" w:pos="8645"/>
          <w:tab w:val="right" w:pos="8929"/>
        </w:tabs>
        <w:suppressAutoHyphens/>
        <w:ind w:left="707"/>
        <w:rPr>
          <w:rFonts w:cs="Arial"/>
          <w:kern w:val="2"/>
          <w:szCs w:val="22"/>
          <w:lang w:eastAsia="zh-CN"/>
        </w:rPr>
      </w:pPr>
      <w:r w:rsidRPr="00EB5A67">
        <w:rPr>
          <w:rFonts w:cs="Arial"/>
          <w:kern w:val="2"/>
          <w:szCs w:val="22"/>
          <w:lang w:eastAsia="zh-CN"/>
        </w:rPr>
        <w:t>- La promoció del reciclat de productes i l’ús d’envasos reutilitzables.</w:t>
      </w:r>
    </w:p>
    <w:p w:rsidR="00EB5A67" w:rsidRDefault="00EB5A67" w:rsidP="00EB5A67">
      <w:pPr>
        <w:tabs>
          <w:tab w:val="left" w:pos="1414"/>
          <w:tab w:val="center" w:pos="8645"/>
          <w:tab w:val="right" w:pos="8929"/>
        </w:tabs>
        <w:suppressAutoHyphens/>
        <w:ind w:left="707"/>
        <w:rPr>
          <w:rFonts w:cs="Arial"/>
          <w:kern w:val="2"/>
          <w:szCs w:val="22"/>
          <w:lang w:eastAsia="zh-CN"/>
        </w:rPr>
      </w:pPr>
    </w:p>
    <w:p w:rsidR="00EB5A67" w:rsidRPr="00EB5A67" w:rsidRDefault="00EB5A67" w:rsidP="00EB5A67">
      <w:pPr>
        <w:tabs>
          <w:tab w:val="left" w:pos="707"/>
        </w:tabs>
        <w:suppressAutoHyphens/>
        <w:rPr>
          <w:rFonts w:cs="Arial"/>
          <w:kern w:val="2"/>
          <w:szCs w:val="22"/>
          <w:lang w:eastAsia="zh-CN"/>
        </w:rPr>
      </w:pPr>
      <w:r w:rsidRPr="00EB5A67">
        <w:rPr>
          <w:rFonts w:cs="Arial"/>
          <w:kern w:val="2"/>
          <w:szCs w:val="22"/>
          <w:lang w:eastAsia="zh-CN"/>
        </w:rPr>
        <w:t>De caràcter socials:</w:t>
      </w:r>
    </w:p>
    <w:p w:rsidR="00EB5A67" w:rsidRPr="00EB5A67" w:rsidRDefault="00EB5A67" w:rsidP="00EB5A67">
      <w:pPr>
        <w:tabs>
          <w:tab w:val="left" w:pos="707"/>
        </w:tabs>
        <w:suppressAutoHyphens/>
        <w:rPr>
          <w:rFonts w:cs="Arial"/>
          <w:kern w:val="2"/>
          <w:szCs w:val="22"/>
          <w:lang w:eastAsia="zh-CN"/>
        </w:rPr>
      </w:pPr>
    </w:p>
    <w:p w:rsidR="00EB5A67" w:rsidRPr="00EB5A67" w:rsidRDefault="00EB5A67" w:rsidP="00EB5A67">
      <w:pPr>
        <w:widowControl w:val="0"/>
        <w:suppressAutoHyphens/>
        <w:autoSpaceDE w:val="0"/>
        <w:ind w:left="720"/>
        <w:rPr>
          <w:rFonts w:cs="Arial"/>
          <w:kern w:val="2"/>
          <w:szCs w:val="22"/>
          <w:lang w:eastAsia="zh-CN"/>
        </w:rPr>
      </w:pPr>
      <w:r w:rsidRPr="00EB5A67">
        <w:rPr>
          <w:rFonts w:cs="Arial"/>
          <w:kern w:val="2"/>
          <w:szCs w:val="22"/>
          <w:lang w:eastAsia="zh-CN"/>
        </w:rPr>
        <w:t>- Afavorir la major participació de la dona en el mercat laboral i la conciliació del treball i la vida familiar.</w:t>
      </w:r>
    </w:p>
    <w:p w:rsidR="00EB5A67" w:rsidRPr="00EB5A67" w:rsidRDefault="00EB5A67" w:rsidP="00EB5A67">
      <w:pPr>
        <w:widowControl w:val="0"/>
        <w:suppressAutoHyphens/>
        <w:autoSpaceDE w:val="0"/>
        <w:ind w:left="720"/>
        <w:rPr>
          <w:rFonts w:cs="Arial"/>
          <w:kern w:val="2"/>
          <w:szCs w:val="22"/>
          <w:lang w:eastAsia="zh-CN"/>
        </w:rPr>
      </w:pPr>
      <w:r w:rsidRPr="00EB5A67">
        <w:rPr>
          <w:rFonts w:cs="Arial"/>
          <w:kern w:val="2"/>
          <w:szCs w:val="22"/>
          <w:lang w:eastAsia="zh-CN"/>
        </w:rPr>
        <w:t>- Afavorir la formació en el lloc de treball.</w:t>
      </w:r>
    </w:p>
    <w:p w:rsidR="00EB5A67" w:rsidRPr="00EB5A67" w:rsidRDefault="00EB5A67" w:rsidP="00EB5A67">
      <w:pPr>
        <w:widowControl w:val="0"/>
        <w:suppressAutoHyphens/>
        <w:autoSpaceDE w:val="0"/>
        <w:ind w:left="720"/>
        <w:rPr>
          <w:rFonts w:cs="Arial"/>
          <w:kern w:val="2"/>
          <w:szCs w:val="22"/>
          <w:lang w:eastAsia="zh-CN"/>
        </w:rPr>
      </w:pPr>
      <w:r w:rsidRPr="00EB5A67">
        <w:rPr>
          <w:rFonts w:cs="Arial"/>
          <w:kern w:val="2"/>
          <w:szCs w:val="22"/>
          <w:lang w:eastAsia="zh-CN"/>
        </w:rPr>
        <w:t>- Garantir la seguretat i la protecció de la salut en el lloc de treball i el compliment dels convenis col·lectius sectorials i territorials aplicables.</w:t>
      </w:r>
    </w:p>
    <w:p w:rsidR="00EB5A67" w:rsidRPr="00EB5A67" w:rsidRDefault="00EB5A67" w:rsidP="00EB5A67">
      <w:pPr>
        <w:tabs>
          <w:tab w:val="left" w:pos="1414"/>
          <w:tab w:val="center" w:pos="8645"/>
          <w:tab w:val="right" w:pos="8929"/>
        </w:tabs>
        <w:suppressAutoHyphens/>
        <w:ind w:left="707"/>
        <w:rPr>
          <w:rFonts w:cs="Arial"/>
          <w:kern w:val="2"/>
          <w:szCs w:val="22"/>
          <w:lang w:eastAsia="zh-CN"/>
        </w:rPr>
      </w:pPr>
      <w:r w:rsidRPr="00EB5A67">
        <w:rPr>
          <w:rFonts w:cs="Arial"/>
          <w:kern w:val="2"/>
          <w:szCs w:val="22"/>
          <w:lang w:eastAsia="zh-CN"/>
        </w:rPr>
        <w:t>- Mesures per a prevenir la sinistralitat laboral</w:t>
      </w:r>
      <w:r>
        <w:rPr>
          <w:rFonts w:cs="Arial"/>
          <w:kern w:val="2"/>
          <w:szCs w:val="22"/>
          <w:lang w:eastAsia="zh-CN"/>
        </w:rPr>
        <w:t>.</w:t>
      </w:r>
    </w:p>
    <w:p w:rsidR="00697DD1" w:rsidRDefault="00697DD1" w:rsidP="00697DD1">
      <w:pPr>
        <w:rPr>
          <w:szCs w:val="22"/>
        </w:rPr>
      </w:pPr>
    </w:p>
    <w:p w:rsidR="00697DD1" w:rsidRDefault="00697DD1" w:rsidP="00697DD1">
      <w:pPr>
        <w:rPr>
          <w:szCs w:val="22"/>
        </w:rPr>
      </w:pPr>
      <w:r>
        <w:rPr>
          <w:szCs w:val="22"/>
        </w:rPr>
        <w:t>L’empresari que resulti adjudicatari d’aquest contracte restarà obligat a complir durant la vigència de l’esmentat contracte.</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Obligacions de les parts d’ordre laboral, social i de prevenció de riscos</w:t>
      </w:r>
    </w:p>
    <w:p w:rsidR="00697DD1" w:rsidRDefault="00697DD1" w:rsidP="00697DD1">
      <w:pPr>
        <w:rPr>
          <w:szCs w:val="22"/>
        </w:rPr>
      </w:pPr>
    </w:p>
    <w:p w:rsidR="00697DD1" w:rsidRDefault="00697DD1" w:rsidP="00697DD1">
      <w:pPr>
        <w:rPr>
          <w:szCs w:val="22"/>
        </w:rPr>
      </w:pPr>
      <w:r>
        <w:rPr>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697DD1" w:rsidRDefault="00697DD1" w:rsidP="00697DD1">
      <w:pPr>
        <w:rPr>
          <w:szCs w:val="22"/>
        </w:rPr>
      </w:pPr>
    </w:p>
    <w:p w:rsidR="00697DD1" w:rsidRDefault="00697DD1" w:rsidP="00697DD1">
      <w:pPr>
        <w:rPr>
          <w:szCs w:val="22"/>
        </w:rPr>
      </w:pPr>
      <w:r>
        <w:rPr>
          <w:szCs w:val="22"/>
        </w:rPr>
        <w:t>En especial, aquestes facultats d’inspecció i vigilància comprendran:</w:t>
      </w:r>
    </w:p>
    <w:p w:rsidR="00697DD1" w:rsidRDefault="00697DD1" w:rsidP="00697DD1">
      <w:pPr>
        <w:rPr>
          <w:szCs w:val="22"/>
        </w:rPr>
      </w:pPr>
    </w:p>
    <w:p w:rsidR="00697DD1" w:rsidRDefault="00697DD1" w:rsidP="00697DD1">
      <w:pPr>
        <w:rPr>
          <w:szCs w:val="22"/>
        </w:rPr>
      </w:pPr>
      <w:r>
        <w:rPr>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697DD1" w:rsidRDefault="00697DD1" w:rsidP="00697DD1">
      <w:pPr>
        <w:rPr>
          <w:szCs w:val="22"/>
        </w:rPr>
      </w:pPr>
      <w:r>
        <w:rPr>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697DD1" w:rsidRDefault="00697DD1" w:rsidP="00697DD1">
      <w:pPr>
        <w:rPr>
          <w:szCs w:val="22"/>
        </w:rPr>
      </w:pPr>
      <w:r>
        <w:rPr>
          <w:szCs w:val="22"/>
        </w:rPr>
        <w:t>c) L’obligació del contractista, a requeriment de l’Ajuntament, d’informar del funcionament del servei.</w:t>
      </w:r>
    </w:p>
    <w:p w:rsidR="00697DD1" w:rsidRDefault="00697DD1" w:rsidP="00697DD1">
      <w:pPr>
        <w:rPr>
          <w:szCs w:val="22"/>
        </w:rPr>
      </w:pPr>
      <w:r>
        <w:rPr>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697DD1" w:rsidRDefault="00697DD1" w:rsidP="00697DD1">
      <w:pPr>
        <w:rPr>
          <w:szCs w:val="22"/>
        </w:rPr>
      </w:pPr>
      <w:r>
        <w:rPr>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697DD1" w:rsidRDefault="00697DD1" w:rsidP="00697DD1">
      <w:pPr>
        <w:rPr>
          <w:szCs w:val="22"/>
        </w:rPr>
      </w:pPr>
      <w:r>
        <w:rPr>
          <w:szCs w:val="22"/>
        </w:rPr>
        <w:t>f) L’Ajuntament podrà requerir al contractista perquè acrediti documentalment el compliment de les referides obligacions.</w:t>
      </w:r>
    </w:p>
    <w:p w:rsidR="00697DD1" w:rsidRDefault="00697DD1" w:rsidP="00697DD1">
      <w:pPr>
        <w:rPr>
          <w:szCs w:val="22"/>
        </w:rPr>
      </w:pPr>
      <w:r>
        <w:rPr>
          <w:szCs w:val="22"/>
        </w:rPr>
        <w:t>L'incompliment d’aquestes obligacions per part del contractista o la infracció de les disposicions sobre seguretat per part del personal designat per ell no implicaran cap responsabilitat per a l’Ajuntament.</w:t>
      </w:r>
    </w:p>
    <w:p w:rsidR="00697DD1" w:rsidRDefault="00697DD1" w:rsidP="00697DD1">
      <w:pPr>
        <w:rPr>
          <w:szCs w:val="22"/>
        </w:rPr>
      </w:pPr>
      <w:r>
        <w:rPr>
          <w:szCs w:val="22"/>
        </w:rPr>
        <w:lastRenderedPageBreak/>
        <w:t>g) El compliment  estricte per part del contractista i durant tota la vigència del contracte de les mesures de prevenció de riscos laborals establertes per la normativa vigent, en relació amb els seus treballadors.</w:t>
      </w:r>
    </w:p>
    <w:p w:rsidR="00697DD1" w:rsidRDefault="00697DD1" w:rsidP="00697DD1">
      <w:pPr>
        <w:rPr>
          <w:szCs w:val="22"/>
        </w:rPr>
      </w:pPr>
    </w:p>
    <w:p w:rsidR="00697DD1" w:rsidRDefault="00697DD1" w:rsidP="00697DD1">
      <w:pPr>
        <w:rPr>
          <w:szCs w:val="22"/>
        </w:rPr>
      </w:pPr>
      <w:r>
        <w:rPr>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697DD1" w:rsidRDefault="00697DD1" w:rsidP="00697DD1">
      <w:pPr>
        <w:rPr>
          <w:szCs w:val="22"/>
        </w:rPr>
      </w:pPr>
    </w:p>
    <w:p w:rsidR="00697DD1" w:rsidRDefault="00697DD1" w:rsidP="00697DD1">
      <w:pPr>
        <w:rPr>
          <w:szCs w:val="22"/>
        </w:rPr>
      </w:pPr>
      <w:r>
        <w:rPr>
          <w:szCs w:val="22"/>
        </w:rPr>
        <w:t>2. Per al correcte exercici de les facultats de la corporació l’empresa contractista haurà de presentar al responsable del contracte la documentació següent:</w:t>
      </w:r>
    </w:p>
    <w:p w:rsidR="00697DD1" w:rsidRDefault="00697DD1" w:rsidP="00697DD1">
      <w:pPr>
        <w:rPr>
          <w:szCs w:val="22"/>
        </w:rPr>
      </w:pPr>
    </w:p>
    <w:p w:rsidR="00697DD1" w:rsidRDefault="00697DD1" w:rsidP="00697DD1">
      <w:pPr>
        <w:rPr>
          <w:szCs w:val="22"/>
        </w:rPr>
      </w:pPr>
      <w:r>
        <w:rPr>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697DD1" w:rsidRDefault="00697DD1" w:rsidP="00697DD1">
      <w:pPr>
        <w:rPr>
          <w:szCs w:val="22"/>
        </w:rPr>
      </w:pPr>
      <w:r>
        <w:rPr>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697DD1" w:rsidRDefault="00697DD1" w:rsidP="00697DD1">
      <w:pPr>
        <w:rPr>
          <w:szCs w:val="22"/>
        </w:rPr>
      </w:pPr>
    </w:p>
    <w:p w:rsidR="00697DD1" w:rsidRDefault="00697DD1" w:rsidP="00697DD1">
      <w:pPr>
        <w:rPr>
          <w:szCs w:val="22"/>
        </w:rPr>
      </w:pPr>
      <w:r>
        <w:rPr>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697DD1" w:rsidRDefault="00697DD1" w:rsidP="00697DD1">
      <w:pPr>
        <w:rPr>
          <w:szCs w:val="22"/>
        </w:rPr>
      </w:pPr>
    </w:p>
    <w:p w:rsidR="00697DD1" w:rsidRDefault="00697DD1" w:rsidP="00697DD1">
      <w:pPr>
        <w:rPr>
          <w:szCs w:val="22"/>
        </w:rPr>
      </w:pPr>
      <w:r>
        <w:rPr>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697DD1" w:rsidRDefault="00697DD1" w:rsidP="00697DD1">
      <w:pPr>
        <w:rPr>
          <w:szCs w:val="22"/>
        </w:rPr>
      </w:pPr>
    </w:p>
    <w:p w:rsidR="00697DD1" w:rsidRDefault="00697DD1" w:rsidP="00697DD1">
      <w:pPr>
        <w:rPr>
          <w:szCs w:val="22"/>
        </w:rPr>
      </w:pPr>
      <w:r>
        <w:rPr>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697DD1" w:rsidRDefault="00697DD1" w:rsidP="00697DD1">
      <w:pPr>
        <w:rPr>
          <w:szCs w:val="22"/>
        </w:rPr>
      </w:pPr>
    </w:p>
    <w:p w:rsidR="00697DD1" w:rsidRDefault="00697DD1" w:rsidP="00697DD1">
      <w:pPr>
        <w:rPr>
          <w:szCs w:val="22"/>
        </w:rPr>
      </w:pPr>
      <w:r>
        <w:rPr>
          <w:szCs w:val="22"/>
        </w:rPr>
        <w:t>Per al cas d’incompliment del règim de comunicació d’ aquestes modificacions, s’estarà al règim de penalitzacions que estableix la clàusula 36 d’aquest plec.</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Obligacions en matèria de protecció de dades de caràcter personal, confidencialitat de les dades del servei i transparència</w:t>
      </w:r>
    </w:p>
    <w:p w:rsidR="00697DD1" w:rsidRDefault="00697DD1" w:rsidP="00697DD1">
      <w:pPr>
        <w:rPr>
          <w:szCs w:val="22"/>
        </w:rPr>
      </w:pPr>
    </w:p>
    <w:p w:rsidR="00697DD1" w:rsidRDefault="00697DD1" w:rsidP="00697DD1">
      <w:pPr>
        <w:rPr>
          <w:szCs w:val="22"/>
        </w:rPr>
      </w:pPr>
      <w:r>
        <w:rPr>
          <w:b/>
          <w:bCs/>
          <w:szCs w:val="22"/>
        </w:rPr>
        <w:t>28.1. Dades de caràcter personal facilitades al contractista</w:t>
      </w:r>
    </w:p>
    <w:p w:rsidR="00697DD1" w:rsidRDefault="00697DD1" w:rsidP="00697DD1">
      <w:pPr>
        <w:rPr>
          <w:szCs w:val="22"/>
        </w:rPr>
      </w:pPr>
    </w:p>
    <w:p w:rsidR="00697DD1" w:rsidRDefault="00697DD1" w:rsidP="00697DD1">
      <w:pPr>
        <w:rPr>
          <w:szCs w:val="22"/>
        </w:rPr>
      </w:pPr>
      <w:r>
        <w:rPr>
          <w:szCs w:val="22"/>
        </w:rPr>
        <w:lastRenderedPageBreak/>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697DD1" w:rsidRDefault="00697DD1" w:rsidP="00697DD1">
      <w:pPr>
        <w:rPr>
          <w:szCs w:val="22"/>
        </w:rPr>
      </w:pPr>
    </w:p>
    <w:p w:rsidR="00697DD1" w:rsidRDefault="00697DD1" w:rsidP="00697DD1">
      <w:pPr>
        <w:rPr>
          <w:szCs w:val="22"/>
        </w:rPr>
      </w:pPr>
      <w:bookmarkStart w:id="2" w:name="_Hlk90831330"/>
      <w:r>
        <w:rPr>
          <w:szCs w:val="22"/>
        </w:rPr>
        <w:t>El contractista té l’obligació de sotmetre’s en tot cas a la normativa nacional i de la Unió Europea en matèria de protecció de dades, sense perjudici del que estableix l’últim paràgraf de l’apartat 1 de l’article 202 de la LCSP.</w:t>
      </w:r>
    </w:p>
    <w:bookmarkEnd w:id="2"/>
    <w:p w:rsidR="00697DD1" w:rsidRDefault="00697DD1" w:rsidP="00697DD1">
      <w:pPr>
        <w:rPr>
          <w:szCs w:val="22"/>
        </w:rPr>
      </w:pPr>
    </w:p>
    <w:p w:rsidR="00697DD1" w:rsidRDefault="00697DD1" w:rsidP="00697DD1">
      <w:pPr>
        <w:rPr>
          <w:szCs w:val="22"/>
        </w:rPr>
      </w:pPr>
      <w:r>
        <w:rPr>
          <w:szCs w:val="22"/>
          <w:u w:val="single"/>
        </w:rPr>
        <w:t>28.1.1 Actuacions prèvies</w:t>
      </w:r>
    </w:p>
    <w:p w:rsidR="00697DD1" w:rsidRDefault="00697DD1" w:rsidP="00697DD1">
      <w:pPr>
        <w:rPr>
          <w:szCs w:val="22"/>
          <w:u w:val="single"/>
        </w:rPr>
      </w:pPr>
    </w:p>
    <w:p w:rsidR="00697DD1" w:rsidRDefault="00697DD1" w:rsidP="00697DD1">
      <w:pPr>
        <w:rPr>
          <w:szCs w:val="22"/>
        </w:rPr>
      </w:pPr>
      <w:r>
        <w:rPr>
          <w:szCs w:val="22"/>
        </w:rPr>
        <w:t>L’empresa adjudicatària ha de presentar abans de la formalització del contracte una declaració en què posi de manifest on estaran ubicats els servidors i des d’on es prestaran els serveis associats a aquests, si escau.</w:t>
      </w:r>
    </w:p>
    <w:p w:rsidR="00697DD1" w:rsidRDefault="00697DD1" w:rsidP="00697DD1">
      <w:pPr>
        <w:rPr>
          <w:szCs w:val="22"/>
        </w:rPr>
      </w:pPr>
    </w:p>
    <w:p w:rsidR="00697DD1" w:rsidRDefault="00697DD1" w:rsidP="00697DD1">
      <w:pPr>
        <w:rPr>
          <w:szCs w:val="22"/>
        </w:rPr>
      </w:pPr>
      <w:r>
        <w:rPr>
          <w:szCs w:val="22"/>
          <w:u w:val="single"/>
        </w:rPr>
        <w:t>28.1.2 Condicions d’execució</w:t>
      </w:r>
    </w:p>
    <w:p w:rsidR="00697DD1" w:rsidRDefault="00697DD1" w:rsidP="00697DD1">
      <w:pPr>
        <w:rPr>
          <w:szCs w:val="22"/>
          <w:u w:val="single"/>
        </w:rPr>
      </w:pPr>
    </w:p>
    <w:p w:rsidR="00697DD1" w:rsidRDefault="00697DD1" w:rsidP="00697DD1">
      <w:pPr>
        <w:rPr>
          <w:szCs w:val="22"/>
        </w:rPr>
      </w:pPr>
      <w:r>
        <w:rPr>
          <w:szCs w:val="22"/>
        </w:rPr>
        <w:t>El contractista ha de comunicar qualsevol canvi que es produeixi, al llarg de la vida del contracte, de la informació facilitada en la declaració a què es refereix l’apartat anterior.</w:t>
      </w:r>
    </w:p>
    <w:p w:rsidR="00697DD1" w:rsidRDefault="00697DD1" w:rsidP="00697DD1">
      <w:pPr>
        <w:rPr>
          <w:szCs w:val="22"/>
        </w:rPr>
      </w:pPr>
    </w:p>
    <w:p w:rsidR="00697DD1" w:rsidRDefault="00697DD1" w:rsidP="00697DD1">
      <w:pPr>
        <w:rPr>
          <w:szCs w:val="22"/>
        </w:rPr>
      </w:pPr>
      <w:r>
        <w:rPr>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697DD1" w:rsidRDefault="00697DD1" w:rsidP="00697DD1">
      <w:pPr>
        <w:rPr>
          <w:szCs w:val="22"/>
        </w:rPr>
      </w:pPr>
    </w:p>
    <w:p w:rsidR="00697DD1" w:rsidRDefault="00697DD1" w:rsidP="00697DD1">
      <w:pPr>
        <w:rPr>
          <w:szCs w:val="22"/>
        </w:rPr>
      </w:pPr>
      <w:r>
        <w:rPr>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697DD1" w:rsidRDefault="00697DD1" w:rsidP="00697DD1">
      <w:pPr>
        <w:rPr>
          <w:szCs w:val="22"/>
        </w:rPr>
      </w:pPr>
    </w:p>
    <w:p w:rsidR="00697DD1" w:rsidRDefault="00697DD1" w:rsidP="00697DD1">
      <w:pPr>
        <w:rPr>
          <w:szCs w:val="22"/>
        </w:rPr>
      </w:pPr>
      <w:r>
        <w:rPr>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697DD1" w:rsidRDefault="00697DD1" w:rsidP="00697DD1">
      <w:pPr>
        <w:rPr>
          <w:szCs w:val="22"/>
        </w:rPr>
      </w:pPr>
    </w:p>
    <w:p w:rsidR="00697DD1" w:rsidRDefault="00697DD1" w:rsidP="00697DD1">
      <w:pPr>
        <w:rPr>
          <w:szCs w:val="22"/>
        </w:rPr>
      </w:pPr>
      <w:r>
        <w:rPr>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697DD1" w:rsidRDefault="00697DD1" w:rsidP="00697DD1">
      <w:pPr>
        <w:rPr>
          <w:szCs w:val="22"/>
        </w:rPr>
      </w:pPr>
    </w:p>
    <w:p w:rsidR="00697DD1" w:rsidRDefault="00697DD1" w:rsidP="00697DD1">
      <w:pPr>
        <w:rPr>
          <w:szCs w:val="22"/>
        </w:rPr>
      </w:pPr>
      <w:r>
        <w:rPr>
          <w:szCs w:val="22"/>
        </w:rPr>
        <w:lastRenderedPageBreak/>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697DD1" w:rsidRDefault="00697DD1" w:rsidP="00697DD1">
      <w:pPr>
        <w:rPr>
          <w:szCs w:val="22"/>
        </w:rPr>
      </w:pPr>
    </w:p>
    <w:p w:rsidR="00697DD1" w:rsidRDefault="00697DD1" w:rsidP="00697DD1">
      <w:pPr>
        <w:rPr>
          <w:szCs w:val="22"/>
        </w:rPr>
      </w:pPr>
      <w:r>
        <w:rPr>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697DD1" w:rsidRDefault="00697DD1" w:rsidP="00697DD1">
      <w:pPr>
        <w:rPr>
          <w:szCs w:val="22"/>
        </w:rPr>
      </w:pPr>
    </w:p>
    <w:p w:rsidR="00697DD1" w:rsidRDefault="00697DD1" w:rsidP="00697DD1">
      <w:pPr>
        <w:rPr>
          <w:szCs w:val="22"/>
        </w:rPr>
      </w:pPr>
      <w:r>
        <w:rPr>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697DD1" w:rsidRDefault="00697DD1" w:rsidP="00697DD1">
      <w:pPr>
        <w:rPr>
          <w:szCs w:val="22"/>
        </w:rPr>
      </w:pPr>
    </w:p>
    <w:p w:rsidR="00697DD1" w:rsidRDefault="00697DD1" w:rsidP="00697DD1">
      <w:pPr>
        <w:rPr>
          <w:szCs w:val="22"/>
        </w:rPr>
      </w:pPr>
      <w:r>
        <w:rPr>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697DD1" w:rsidRDefault="00697DD1" w:rsidP="00697DD1">
      <w:pPr>
        <w:rPr>
          <w:szCs w:val="22"/>
        </w:rPr>
      </w:pPr>
    </w:p>
    <w:p w:rsidR="00697DD1" w:rsidRDefault="00697DD1" w:rsidP="00697DD1">
      <w:pPr>
        <w:rPr>
          <w:szCs w:val="22"/>
        </w:rPr>
      </w:pPr>
      <w:r>
        <w:rPr>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697DD1" w:rsidRDefault="00697DD1" w:rsidP="00697DD1">
      <w:pPr>
        <w:rPr>
          <w:szCs w:val="22"/>
        </w:rPr>
      </w:pPr>
    </w:p>
    <w:p w:rsidR="00697DD1" w:rsidRDefault="00697DD1" w:rsidP="00697DD1">
      <w:pPr>
        <w:rPr>
          <w:szCs w:val="22"/>
        </w:rPr>
      </w:pPr>
      <w:r>
        <w:rPr>
          <w:szCs w:val="22"/>
        </w:rPr>
        <w:t>D’acord amb el que estableix l’article 26 del Reglament LOPD, l’entitat adjudicatària del contracte es compromet a facilitar a l'interessat un mitjà senzill i gratuït per a manifestar la seva negativa al tractament de les dades.</w:t>
      </w:r>
    </w:p>
    <w:p w:rsidR="00697DD1" w:rsidRDefault="00697DD1" w:rsidP="00697DD1">
      <w:pPr>
        <w:rPr>
          <w:szCs w:val="22"/>
        </w:rPr>
      </w:pPr>
    </w:p>
    <w:p w:rsidR="00697DD1" w:rsidRDefault="00697DD1" w:rsidP="00697DD1">
      <w:pPr>
        <w:rPr>
          <w:szCs w:val="22"/>
        </w:rPr>
      </w:pPr>
      <w:r>
        <w:rPr>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697DD1" w:rsidRDefault="00697DD1" w:rsidP="00697DD1">
      <w:pPr>
        <w:rPr>
          <w:szCs w:val="22"/>
        </w:rPr>
      </w:pPr>
    </w:p>
    <w:p w:rsidR="00697DD1" w:rsidRDefault="00697DD1" w:rsidP="00697DD1">
      <w:pPr>
        <w:rPr>
          <w:szCs w:val="22"/>
        </w:rPr>
      </w:pPr>
      <w:r>
        <w:rPr>
          <w:szCs w:val="22"/>
        </w:rPr>
        <w:t>D’acord amb el que estableix l’article 57 del Reglament LOPD, l’entitat adjudicatària del contracte es compromet a notificar el fitxer i nivell de tractament, a fi d’inscriure’l amb el Registre de Fitxers.</w:t>
      </w:r>
    </w:p>
    <w:p w:rsidR="00697DD1" w:rsidRDefault="00697DD1" w:rsidP="00697DD1">
      <w:pPr>
        <w:rPr>
          <w:szCs w:val="22"/>
        </w:rPr>
      </w:pPr>
    </w:p>
    <w:p w:rsidR="00697DD1" w:rsidRDefault="00697DD1" w:rsidP="00697DD1">
      <w:pPr>
        <w:rPr>
          <w:szCs w:val="22"/>
        </w:rPr>
      </w:pPr>
      <w:r>
        <w:rPr>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697DD1" w:rsidRDefault="00697DD1" w:rsidP="00697DD1">
      <w:pPr>
        <w:rPr>
          <w:szCs w:val="22"/>
        </w:rPr>
      </w:pPr>
    </w:p>
    <w:p w:rsidR="00697DD1" w:rsidRDefault="00697DD1" w:rsidP="00697DD1">
      <w:pPr>
        <w:rPr>
          <w:szCs w:val="22"/>
        </w:rPr>
      </w:pPr>
      <w:r>
        <w:rPr>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697DD1" w:rsidRDefault="00697DD1" w:rsidP="00697DD1">
      <w:pPr>
        <w:rPr>
          <w:szCs w:val="22"/>
        </w:rPr>
      </w:pPr>
    </w:p>
    <w:p w:rsidR="00697DD1" w:rsidRDefault="00697DD1" w:rsidP="00697DD1">
      <w:pPr>
        <w:rPr>
          <w:szCs w:val="22"/>
        </w:rPr>
      </w:pPr>
      <w:r>
        <w:rPr>
          <w:b/>
          <w:bCs/>
          <w:szCs w:val="22"/>
        </w:rPr>
        <w:t>28.2.  Informació confidencial proporcionada pel contractista</w:t>
      </w:r>
    </w:p>
    <w:p w:rsidR="00697DD1" w:rsidRDefault="00697DD1" w:rsidP="00697DD1">
      <w:pPr>
        <w:rPr>
          <w:b/>
          <w:bCs/>
          <w:szCs w:val="22"/>
        </w:rPr>
      </w:pPr>
    </w:p>
    <w:p w:rsidR="00697DD1" w:rsidRDefault="00697DD1" w:rsidP="00697DD1">
      <w:pPr>
        <w:rPr>
          <w:szCs w:val="22"/>
        </w:rPr>
      </w:pPr>
      <w:r>
        <w:rPr>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697DD1" w:rsidRDefault="00697DD1" w:rsidP="00697DD1">
      <w:pPr>
        <w:rPr>
          <w:szCs w:val="22"/>
        </w:rPr>
      </w:pPr>
    </w:p>
    <w:p w:rsidR="00697DD1" w:rsidRDefault="00697DD1" w:rsidP="00697DD1">
      <w:pPr>
        <w:rPr>
          <w:szCs w:val="22"/>
        </w:rPr>
      </w:pPr>
      <w:r>
        <w:rPr>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Obligacions del contractista de caire lingüístic</w:t>
      </w:r>
    </w:p>
    <w:p w:rsidR="00697DD1" w:rsidRDefault="00697DD1" w:rsidP="00697DD1">
      <w:pPr>
        <w:rPr>
          <w:szCs w:val="22"/>
        </w:rPr>
      </w:pPr>
    </w:p>
    <w:p w:rsidR="00697DD1" w:rsidRDefault="00697DD1" w:rsidP="00697DD1">
      <w:pPr>
        <w:rPr>
          <w:szCs w:val="22"/>
        </w:rPr>
      </w:pPr>
      <w:r>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697DD1" w:rsidRDefault="00697DD1" w:rsidP="00697DD1">
      <w:pPr>
        <w:rPr>
          <w:szCs w:val="22"/>
        </w:rPr>
      </w:pPr>
    </w:p>
    <w:p w:rsidR="00697DD1" w:rsidRDefault="00697DD1" w:rsidP="00697DD1">
      <w:pPr>
        <w:rPr>
          <w:szCs w:val="22"/>
        </w:rPr>
      </w:pPr>
      <w:r>
        <w:rPr>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697DD1" w:rsidRDefault="00697DD1" w:rsidP="00697DD1">
      <w:pPr>
        <w:rPr>
          <w:szCs w:val="22"/>
        </w:rPr>
      </w:pPr>
    </w:p>
    <w:p w:rsidR="00697DD1" w:rsidRDefault="00697DD1" w:rsidP="00697DD1">
      <w:pPr>
        <w:rPr>
          <w:szCs w:val="22"/>
        </w:rPr>
      </w:pPr>
      <w:r>
        <w:rPr>
          <w:szCs w:val="22"/>
        </w:rPr>
        <w:lastRenderedPageBreak/>
        <w:t>En particular, els documents i informes que s’obtinguin com a resultat de la realització del servei s’han de lliurar en català, d’acord amb els terminis establerts en aquest plec i en el plec de prescripcions tècniques particulars.</w:t>
      </w:r>
    </w:p>
    <w:p w:rsidR="00697DD1" w:rsidRDefault="00697DD1" w:rsidP="00697DD1">
      <w:pPr>
        <w:rPr>
          <w:szCs w:val="22"/>
        </w:rPr>
      </w:pPr>
    </w:p>
    <w:p w:rsidR="00697DD1" w:rsidRDefault="00697DD1" w:rsidP="00697DD1">
      <w:pPr>
        <w:rPr>
          <w:szCs w:val="22"/>
        </w:rPr>
      </w:pPr>
      <w:r>
        <w:rPr>
          <w:szCs w:val="22"/>
        </w:rPr>
        <w:t>En tot cas, l’empresa contractista queden subjectes en l’execució del contracte a les obligacions derivades de la Llei 1/1998, de 7 de gener, de política lingüística i de les disposicions que la desenvolupen.</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Assegurances</w:t>
      </w:r>
    </w:p>
    <w:p w:rsidR="00697DD1" w:rsidRDefault="00697DD1" w:rsidP="00697DD1">
      <w:pPr>
        <w:rPr>
          <w:szCs w:val="22"/>
        </w:rPr>
      </w:pPr>
    </w:p>
    <w:p w:rsidR="00697DD1" w:rsidRDefault="00697DD1" w:rsidP="00697DD1">
      <w:pPr>
        <w:rPr>
          <w:szCs w:val="22"/>
        </w:rPr>
      </w:pPr>
      <w:r>
        <w:rPr>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697DD1" w:rsidRDefault="00697DD1" w:rsidP="00697DD1">
      <w:pPr>
        <w:rPr>
          <w:szCs w:val="22"/>
        </w:rPr>
      </w:pPr>
    </w:p>
    <w:p w:rsidR="00697DD1" w:rsidRDefault="00697DD1" w:rsidP="00697DD1">
      <w:pPr>
        <w:rPr>
          <w:szCs w:val="22"/>
        </w:rPr>
      </w:pPr>
      <w:r>
        <w:rPr>
          <w:szCs w:val="22"/>
        </w:rPr>
        <w:t>La cobertura de la pòlissa d’assegurances haurà de ser efectiva en el moment d’inici del contracte i la seva vigència haurà de comprendre la durada total del contracte, inclosa la seva pròrroga, cas d’acordar-se aquesta.</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Planificació preventiva en cas de concurrència empresarial</w:t>
      </w:r>
    </w:p>
    <w:p w:rsidR="00697DD1" w:rsidRDefault="00697DD1" w:rsidP="00697DD1">
      <w:pPr>
        <w:rPr>
          <w:szCs w:val="22"/>
        </w:rPr>
      </w:pPr>
    </w:p>
    <w:p w:rsidR="00697DD1" w:rsidRDefault="00697DD1" w:rsidP="00697DD1">
      <w:pPr>
        <w:rPr>
          <w:szCs w:val="22"/>
        </w:rPr>
      </w:pPr>
      <w:r>
        <w:rPr>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697DD1" w:rsidRDefault="00697DD1" w:rsidP="00697DD1">
      <w:pPr>
        <w:rPr>
          <w:szCs w:val="22"/>
        </w:rPr>
      </w:pPr>
    </w:p>
    <w:p w:rsidR="00697DD1" w:rsidRDefault="00697DD1" w:rsidP="00697DD1">
      <w:pPr>
        <w:rPr>
          <w:szCs w:val="22"/>
        </w:rPr>
      </w:pPr>
      <w:r>
        <w:rPr>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697DD1" w:rsidRDefault="00697DD1" w:rsidP="00697DD1">
      <w:pPr>
        <w:rPr>
          <w:szCs w:val="22"/>
        </w:rPr>
      </w:pPr>
    </w:p>
    <w:p w:rsidR="00697DD1" w:rsidRDefault="00697DD1" w:rsidP="00697DD1">
      <w:pPr>
        <w:rPr>
          <w:szCs w:val="22"/>
        </w:rPr>
      </w:pPr>
      <w:r>
        <w:rPr>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697DD1" w:rsidRDefault="00697DD1" w:rsidP="00697DD1">
      <w:pPr>
        <w:rPr>
          <w:szCs w:val="22"/>
        </w:rPr>
      </w:pPr>
    </w:p>
    <w:p w:rsidR="00697DD1" w:rsidRDefault="00697DD1" w:rsidP="00697DD1">
      <w:pPr>
        <w:rPr>
          <w:szCs w:val="22"/>
        </w:rPr>
      </w:pPr>
      <w:r>
        <w:rPr>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697DD1" w:rsidRDefault="00697DD1" w:rsidP="00697DD1">
      <w:pPr>
        <w:rPr>
          <w:szCs w:val="22"/>
        </w:rPr>
      </w:pPr>
    </w:p>
    <w:p w:rsidR="00697DD1" w:rsidRDefault="00697DD1" w:rsidP="00697DD1">
      <w:pPr>
        <w:rPr>
          <w:szCs w:val="22"/>
        </w:rPr>
      </w:pPr>
      <w:r>
        <w:rPr>
          <w:szCs w:val="22"/>
        </w:rPr>
        <w:t>a) L’intercanvi d’informació i de comunicacions entre l’Ajuntament i el contractista.</w:t>
      </w:r>
    </w:p>
    <w:p w:rsidR="00697DD1" w:rsidRDefault="00697DD1" w:rsidP="00697DD1">
      <w:pPr>
        <w:rPr>
          <w:szCs w:val="22"/>
        </w:rPr>
      </w:pPr>
      <w:r>
        <w:rPr>
          <w:szCs w:val="22"/>
        </w:rPr>
        <w:t>b) La realització de reunions periòdiques entre l’Ajuntament i el contractista.</w:t>
      </w:r>
    </w:p>
    <w:p w:rsidR="00697DD1" w:rsidRDefault="00697DD1" w:rsidP="00697DD1">
      <w:pPr>
        <w:rPr>
          <w:szCs w:val="22"/>
        </w:rPr>
      </w:pPr>
      <w:r>
        <w:rPr>
          <w:szCs w:val="22"/>
        </w:rPr>
        <w:lastRenderedPageBreak/>
        <w:t>c) Les reunions conjuntes dels comitès de seguretat i salut de l’Ajuntament i del contractista o, en el seu defecte, amb els delegats de prevenció.</w:t>
      </w:r>
    </w:p>
    <w:p w:rsidR="00697DD1" w:rsidRDefault="00697DD1" w:rsidP="00697DD1">
      <w:pPr>
        <w:rPr>
          <w:szCs w:val="22"/>
        </w:rPr>
      </w:pPr>
      <w:r>
        <w:rPr>
          <w:szCs w:val="22"/>
        </w:rPr>
        <w:t>d) La impartició d’instruccions.</w:t>
      </w:r>
    </w:p>
    <w:p w:rsidR="00697DD1" w:rsidRDefault="00697DD1" w:rsidP="00697DD1">
      <w:pPr>
        <w:rPr>
          <w:szCs w:val="22"/>
        </w:rPr>
      </w:pPr>
      <w:r>
        <w:rPr>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697DD1" w:rsidRDefault="00697DD1" w:rsidP="00697DD1">
      <w:pPr>
        <w:rPr>
          <w:szCs w:val="22"/>
        </w:rPr>
      </w:pPr>
      <w:r>
        <w:rPr>
          <w:szCs w:val="22"/>
        </w:rPr>
        <w:t>f) La designació d’una o més persones encarregades de la coordinació de les activitats preventives.</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Despeses a càrrec del contractista</w:t>
      </w:r>
    </w:p>
    <w:p w:rsidR="00697DD1" w:rsidRDefault="00697DD1" w:rsidP="00697DD1">
      <w:pPr>
        <w:rPr>
          <w:szCs w:val="22"/>
        </w:rPr>
      </w:pPr>
    </w:p>
    <w:p w:rsidR="00697DD1" w:rsidRDefault="00697DD1" w:rsidP="00697DD1">
      <w:pPr>
        <w:rPr>
          <w:szCs w:val="22"/>
        </w:rPr>
      </w:pPr>
      <w:r>
        <w:rPr>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Règim de pagament del preu</w:t>
      </w:r>
    </w:p>
    <w:p w:rsidR="00697DD1" w:rsidRDefault="00697DD1" w:rsidP="00697DD1">
      <w:pPr>
        <w:rPr>
          <w:szCs w:val="22"/>
        </w:rPr>
      </w:pPr>
    </w:p>
    <w:p w:rsidR="00697DD1" w:rsidRDefault="00697DD1" w:rsidP="00697DD1">
      <w:pPr>
        <w:rPr>
          <w:szCs w:val="22"/>
        </w:rPr>
      </w:pPr>
      <w:r>
        <w:rPr>
          <w:szCs w:val="22"/>
        </w:rPr>
        <w:t>1. El pagament s’efectuarà prèvia presentació de la factura.</w:t>
      </w:r>
    </w:p>
    <w:p w:rsidR="00697DD1" w:rsidRDefault="00697DD1" w:rsidP="00697DD1">
      <w:pPr>
        <w:rPr>
          <w:szCs w:val="22"/>
        </w:rPr>
      </w:pPr>
    </w:p>
    <w:p w:rsidR="00697DD1" w:rsidRDefault="00697DD1" w:rsidP="00697DD1">
      <w:pPr>
        <w:rPr>
          <w:szCs w:val="22"/>
        </w:rPr>
      </w:pPr>
      <w:r>
        <w:rPr>
          <w:szCs w:val="22"/>
        </w:rPr>
        <w:t xml:space="preserve">La factura no es podrà presentar fins que el responsable del contracte certifiqui que els </w:t>
      </w:r>
      <w:r w:rsidR="00EB5A67">
        <w:rPr>
          <w:szCs w:val="22"/>
        </w:rPr>
        <w:t>subministraments</w:t>
      </w:r>
      <w:r>
        <w:rPr>
          <w:szCs w:val="22"/>
        </w:rPr>
        <w:t xml:space="preserve"> prestats s’ajusten en qualitat i quantitat a l’oferta del contractista i que forma part del contracte.</w:t>
      </w:r>
    </w:p>
    <w:p w:rsidR="00697DD1" w:rsidRDefault="00697DD1" w:rsidP="00697DD1">
      <w:pPr>
        <w:rPr>
          <w:szCs w:val="22"/>
        </w:rPr>
      </w:pPr>
    </w:p>
    <w:p w:rsidR="00697DD1" w:rsidRDefault="00EB5A67" w:rsidP="00697DD1">
      <w:pPr>
        <w:rPr>
          <w:szCs w:val="22"/>
        </w:rPr>
      </w:pPr>
      <w:r>
        <w:rPr>
          <w:szCs w:val="22"/>
        </w:rPr>
        <w:t>Les factures es presentarà un cop desmuntada totalment la instal·lació.</w:t>
      </w:r>
      <w:r w:rsidR="00697DD1">
        <w:rPr>
          <w:szCs w:val="22"/>
        </w:rPr>
        <w:t xml:space="preserve"> El lliurament de factures per part de l’adjudicatari d’aquest contracte s’haurà efectuar per mitjans electrònics.</w:t>
      </w:r>
    </w:p>
    <w:p w:rsidR="00697DD1" w:rsidRDefault="00697DD1" w:rsidP="00697DD1">
      <w:pPr>
        <w:rPr>
          <w:szCs w:val="22"/>
        </w:rPr>
      </w:pPr>
    </w:p>
    <w:p w:rsidR="00697DD1" w:rsidRDefault="00697DD1" w:rsidP="00697DD1">
      <w:pPr>
        <w:rPr>
          <w:szCs w:val="22"/>
        </w:rPr>
      </w:pPr>
      <w:r>
        <w:rPr>
          <w:szCs w:val="22"/>
        </w:rPr>
        <w:t>D’acord amb la normativa reguladora de la facturació electrònica, aquesta administració acceptarà la recepció de factures que compleixin amb els requeriments següents:</w:t>
      </w:r>
    </w:p>
    <w:p w:rsidR="00697DD1" w:rsidRDefault="00697DD1" w:rsidP="00697DD1">
      <w:pPr>
        <w:rPr>
          <w:szCs w:val="22"/>
        </w:rPr>
      </w:pPr>
    </w:p>
    <w:p w:rsidR="00697DD1" w:rsidRDefault="00697DD1" w:rsidP="00697DD1">
      <w:pPr>
        <w:rPr>
          <w:szCs w:val="22"/>
        </w:rPr>
      </w:pPr>
      <w:r>
        <w:rPr>
          <w:szCs w:val="22"/>
        </w:rPr>
        <w:t>• L’autenticitat de l’origen i integritat del contingut de les factures electròniques es garantirà mitjançant signatura electrònica.</w:t>
      </w:r>
    </w:p>
    <w:p w:rsidR="00697DD1" w:rsidRDefault="00697DD1" w:rsidP="00697DD1">
      <w:pPr>
        <w:rPr>
          <w:szCs w:val="22"/>
        </w:rPr>
      </w:pPr>
    </w:p>
    <w:p w:rsidR="00697DD1" w:rsidRDefault="00697DD1" w:rsidP="00697DD1">
      <w:pPr>
        <w:rPr>
          <w:szCs w:val="22"/>
        </w:rPr>
      </w:pPr>
      <w:r>
        <w:rPr>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697DD1" w:rsidRDefault="00697DD1" w:rsidP="00697DD1">
      <w:pPr>
        <w:rPr>
          <w:szCs w:val="22"/>
        </w:rPr>
      </w:pPr>
    </w:p>
    <w:p w:rsidR="00697DD1" w:rsidRDefault="00697DD1" w:rsidP="00697DD1">
      <w:pPr>
        <w:rPr>
          <w:szCs w:val="22"/>
        </w:rPr>
      </w:pPr>
      <w:r>
        <w:rPr>
          <w:szCs w:val="22"/>
        </w:rPr>
        <w:t xml:space="preserve">• El lliurament de les factures s’efectuarà a través del servei e.FACT, bé utilitzant la bústia de lliurament de factures accessible des de la seu electrònica d’aquesta administració, amb adreça electrònica </w:t>
      </w:r>
      <w:hyperlink r:id="rId20" w:history="1">
        <w:r>
          <w:rPr>
            <w:rStyle w:val="Hipervnculo"/>
            <w:rFonts w:ascii="Franklin Gothic Book" w:hAnsi="Franklin Gothic Book"/>
            <w:szCs w:val="22"/>
          </w:rPr>
          <w:t>https://www.seu.cat/consorciaoc</w:t>
        </w:r>
      </w:hyperlink>
      <w:r>
        <w:rPr>
          <w:szCs w:val="22"/>
        </w:rPr>
        <w:t>, o bé a través de les plataformes de facturació electrònica adherides al servei e.FACT que trobareu detallades a l’adreça electrònica</w:t>
      </w:r>
    </w:p>
    <w:p w:rsidR="00697DD1" w:rsidRDefault="00697DD1" w:rsidP="00697DD1">
      <w:pPr>
        <w:rPr>
          <w:szCs w:val="22"/>
        </w:rPr>
      </w:pPr>
      <w:r>
        <w:rPr>
          <w:szCs w:val="22"/>
        </w:rPr>
        <w:lastRenderedPageBreak/>
        <w:t>http://www.aoc.cat/index.php/ezwebin_site/Inici/SERVEIS2/Relacions-amb-laciutadania/ e.FACT-Empreses</w:t>
      </w:r>
    </w:p>
    <w:p w:rsidR="00697DD1" w:rsidRDefault="00697DD1" w:rsidP="00697DD1">
      <w:pPr>
        <w:rPr>
          <w:szCs w:val="22"/>
        </w:rPr>
      </w:pPr>
    </w:p>
    <w:p w:rsidR="00697DD1" w:rsidRDefault="00697DD1" w:rsidP="00697DD1">
      <w:pPr>
        <w:rPr>
          <w:szCs w:val="22"/>
        </w:rPr>
      </w:pPr>
      <w:r>
        <w:rPr>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697DD1" w:rsidRDefault="00697DD1" w:rsidP="00697DD1">
      <w:pPr>
        <w:rPr>
          <w:szCs w:val="22"/>
        </w:rPr>
      </w:pPr>
    </w:p>
    <w:p w:rsidR="00697DD1" w:rsidRDefault="00697DD1" w:rsidP="00697DD1">
      <w:pPr>
        <w:rPr>
          <w:szCs w:val="22"/>
        </w:rPr>
      </w:pPr>
      <w:r>
        <w:rPr>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Revisió de preus</w:t>
      </w:r>
    </w:p>
    <w:p w:rsidR="00697DD1" w:rsidRDefault="00697DD1" w:rsidP="00697DD1">
      <w:pPr>
        <w:rPr>
          <w:szCs w:val="22"/>
        </w:rPr>
      </w:pPr>
    </w:p>
    <w:p w:rsidR="00697DD1" w:rsidRDefault="00697DD1" w:rsidP="00697DD1">
      <w:pPr>
        <w:rPr>
          <w:szCs w:val="22"/>
        </w:rPr>
      </w:pPr>
      <w:r>
        <w:rPr>
          <w:szCs w:val="22"/>
        </w:rPr>
        <w:t>No escau.</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Terminis i penalitats per mora en l’execució</w:t>
      </w:r>
    </w:p>
    <w:p w:rsidR="00697DD1" w:rsidRDefault="00697DD1" w:rsidP="00697DD1">
      <w:pPr>
        <w:rPr>
          <w:szCs w:val="22"/>
        </w:rPr>
      </w:pPr>
    </w:p>
    <w:p w:rsidR="00697DD1" w:rsidRDefault="00697DD1" w:rsidP="00697DD1">
      <w:pPr>
        <w:rPr>
          <w:szCs w:val="22"/>
        </w:rPr>
      </w:pPr>
      <w:r>
        <w:rPr>
          <w:szCs w:val="22"/>
        </w:rPr>
        <w:t>L’adjudicatari estarà obligat al compliment del termini total fixat en el contracte per a la realització de la prestació, així com dels terminis parcials que, en el seu cas, s’haguessin establert en l’oferta del licitador.</w:t>
      </w:r>
    </w:p>
    <w:p w:rsidR="00697DD1" w:rsidRDefault="00697DD1" w:rsidP="00697DD1">
      <w:pPr>
        <w:rPr>
          <w:szCs w:val="22"/>
        </w:rPr>
      </w:pPr>
    </w:p>
    <w:p w:rsidR="00697DD1" w:rsidRDefault="00697DD1" w:rsidP="00697DD1">
      <w:pPr>
        <w:rPr>
          <w:szCs w:val="22"/>
        </w:rPr>
      </w:pPr>
      <w:r>
        <w:rPr>
          <w:szCs w:val="22"/>
        </w:rPr>
        <w:t>La constitució en mora del contractista no requereix intimació prèvia per part de l’Ajuntament.</w:t>
      </w:r>
    </w:p>
    <w:p w:rsidR="00697DD1" w:rsidRDefault="00697DD1" w:rsidP="00697DD1">
      <w:pPr>
        <w:rPr>
          <w:szCs w:val="22"/>
        </w:rPr>
      </w:pPr>
    </w:p>
    <w:p w:rsidR="00697DD1" w:rsidRDefault="00697DD1" w:rsidP="00697DD1">
      <w:pPr>
        <w:rPr>
          <w:szCs w:val="22"/>
        </w:rPr>
      </w:pPr>
      <w:r>
        <w:rPr>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697DD1" w:rsidRDefault="00697DD1" w:rsidP="00697DD1">
      <w:pPr>
        <w:rPr>
          <w:szCs w:val="22"/>
        </w:rPr>
      </w:pPr>
    </w:p>
    <w:p w:rsidR="00697DD1" w:rsidRDefault="00697DD1" w:rsidP="00697DD1">
      <w:pPr>
        <w:rPr>
          <w:szCs w:val="22"/>
        </w:rPr>
      </w:pPr>
      <w:r>
        <w:rPr>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697DD1" w:rsidRDefault="00697DD1" w:rsidP="00697DD1">
      <w:pPr>
        <w:rPr>
          <w:szCs w:val="22"/>
        </w:rPr>
      </w:pPr>
    </w:p>
    <w:p w:rsidR="00697DD1" w:rsidRDefault="00697DD1" w:rsidP="00697DD1">
      <w:pPr>
        <w:rPr>
          <w:szCs w:val="22"/>
        </w:rPr>
      </w:pPr>
      <w:r>
        <w:rPr>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Altres penalitzacions per incompliment del contracte</w:t>
      </w:r>
    </w:p>
    <w:p w:rsidR="00697DD1" w:rsidRDefault="00697DD1" w:rsidP="00697DD1">
      <w:pPr>
        <w:rPr>
          <w:szCs w:val="22"/>
        </w:rPr>
      </w:pPr>
    </w:p>
    <w:p w:rsidR="00697DD1" w:rsidRDefault="00697DD1" w:rsidP="00697DD1">
      <w:pPr>
        <w:rPr>
          <w:szCs w:val="22"/>
        </w:rPr>
      </w:pPr>
      <w:r>
        <w:rPr>
          <w:szCs w:val="22"/>
        </w:rPr>
        <w:lastRenderedPageBreak/>
        <w:t>En els supòsits d’incompliment de les obligacions assumides pel contractista, l’Ajuntament podrà constrènyer al compliment del contracte, amb imposició de penalitats, o acordar-ne la resolució.</w:t>
      </w:r>
    </w:p>
    <w:p w:rsidR="00697DD1" w:rsidRDefault="00697DD1" w:rsidP="00697DD1">
      <w:pPr>
        <w:rPr>
          <w:szCs w:val="22"/>
        </w:rPr>
      </w:pPr>
    </w:p>
    <w:p w:rsidR="00697DD1" w:rsidRDefault="00697DD1" w:rsidP="00697DD1">
      <w:pPr>
        <w:rPr>
          <w:szCs w:val="22"/>
        </w:rPr>
      </w:pPr>
      <w:r>
        <w:rPr>
          <w:szCs w:val="22"/>
        </w:rPr>
        <w:t>El incompliment o compliment defectuós de les obligacions contractuals donarà lloc a la imposició de penalitats.</w:t>
      </w:r>
    </w:p>
    <w:p w:rsidR="00697DD1" w:rsidRDefault="00697DD1" w:rsidP="00697DD1">
      <w:pPr>
        <w:rPr>
          <w:szCs w:val="22"/>
        </w:rPr>
      </w:pPr>
    </w:p>
    <w:p w:rsidR="00697DD1" w:rsidRDefault="00697DD1" w:rsidP="00697DD1">
      <w:pPr>
        <w:rPr>
          <w:szCs w:val="22"/>
        </w:rPr>
      </w:pPr>
      <w:r>
        <w:rPr>
          <w:szCs w:val="22"/>
        </w:rPr>
        <w:t>Seran causes d’imposició de penalitats:</w:t>
      </w:r>
    </w:p>
    <w:p w:rsidR="00697DD1" w:rsidRDefault="00697DD1" w:rsidP="00697DD1">
      <w:pPr>
        <w:rPr>
          <w:szCs w:val="22"/>
        </w:rPr>
      </w:pPr>
    </w:p>
    <w:p w:rsidR="00697DD1" w:rsidRDefault="00697DD1" w:rsidP="00697DD1">
      <w:pPr>
        <w:rPr>
          <w:szCs w:val="22"/>
        </w:rPr>
      </w:pPr>
      <w:r>
        <w:rPr>
          <w:szCs w:val="22"/>
        </w:rPr>
        <w:t>A.- El compliment defectuós d’alguna prestació o subprestació objecte del contracte.</w:t>
      </w:r>
    </w:p>
    <w:p w:rsidR="00697DD1" w:rsidRDefault="00697DD1" w:rsidP="00697DD1">
      <w:pPr>
        <w:rPr>
          <w:szCs w:val="22"/>
        </w:rPr>
      </w:pPr>
      <w:r>
        <w:rPr>
          <w:szCs w:val="22"/>
        </w:rPr>
        <w:t>B.- L’incompliment o no execució d’alguna prestació o subprestació objecte del contracte.</w:t>
      </w:r>
    </w:p>
    <w:p w:rsidR="00697DD1" w:rsidRDefault="00697DD1" w:rsidP="00697DD1">
      <w:pPr>
        <w:rPr>
          <w:szCs w:val="22"/>
        </w:rPr>
      </w:pPr>
      <w:r>
        <w:rPr>
          <w:szCs w:val="22"/>
        </w:rPr>
        <w:t>C.- L’incompliment o el compliment defectuós de la totalitat o part de l’oferta presentada pel contractista.</w:t>
      </w:r>
    </w:p>
    <w:p w:rsidR="00697DD1" w:rsidRDefault="00697DD1" w:rsidP="00697DD1">
      <w:pPr>
        <w:rPr>
          <w:szCs w:val="22"/>
        </w:rPr>
      </w:pPr>
      <w:r>
        <w:rPr>
          <w:szCs w:val="22"/>
        </w:rPr>
        <w:t>D.- L’Incompliment d’alguna de les condicions especials d’execució.</w:t>
      </w:r>
    </w:p>
    <w:p w:rsidR="00697DD1" w:rsidRDefault="00697DD1" w:rsidP="00697DD1">
      <w:pPr>
        <w:rPr>
          <w:szCs w:val="22"/>
        </w:rPr>
      </w:pPr>
      <w:r>
        <w:rPr>
          <w:szCs w:val="22"/>
        </w:rPr>
        <w:t>E.- L’incompliment d’algun de les obligacions previstes en la LCSP.</w:t>
      </w:r>
    </w:p>
    <w:p w:rsidR="00697DD1" w:rsidRDefault="00697DD1" w:rsidP="00697DD1">
      <w:pPr>
        <w:rPr>
          <w:szCs w:val="22"/>
        </w:rPr>
      </w:pPr>
      <w:r>
        <w:rPr>
          <w:szCs w:val="22"/>
        </w:rPr>
        <w:t>F.- La paralització de l’execució de les prestacions objecte d’aquest contracte imputable al contractista.</w:t>
      </w:r>
    </w:p>
    <w:p w:rsidR="00697DD1" w:rsidRDefault="00697DD1" w:rsidP="00697DD1">
      <w:pPr>
        <w:rPr>
          <w:szCs w:val="22"/>
        </w:rPr>
      </w:pPr>
      <w:r>
        <w:rPr>
          <w:szCs w:val="22"/>
        </w:rPr>
        <w:t>G.- La resistència als requeriments fets per l’Ajuntament, a través de l’òrgan de contractació, de la unitat de seguiment o del responsable del contracte, o la seva inobservança.</w:t>
      </w:r>
    </w:p>
    <w:p w:rsidR="00697DD1" w:rsidRDefault="00697DD1" w:rsidP="00697DD1">
      <w:pPr>
        <w:rPr>
          <w:szCs w:val="22"/>
        </w:rPr>
      </w:pPr>
      <w:r>
        <w:rPr>
          <w:szCs w:val="22"/>
        </w:rPr>
        <w:t>H. La utilització de sistemes de treball, elements, materials, màquines o personal diferents als previstos en els plecs i en les ofertes del contractista, o quan produeixi un perjudici en l’execució del contracte.</w:t>
      </w:r>
    </w:p>
    <w:p w:rsidR="00697DD1" w:rsidRDefault="00697DD1" w:rsidP="00697DD1">
      <w:pPr>
        <w:rPr>
          <w:szCs w:val="22"/>
        </w:rPr>
      </w:pPr>
      <w:r>
        <w:rPr>
          <w:szCs w:val="22"/>
        </w:rPr>
        <w:t>I.- El falsejament de les prestacions consignades pel contractista en el document cobratori.</w:t>
      </w:r>
    </w:p>
    <w:p w:rsidR="00697DD1" w:rsidRDefault="00697DD1" w:rsidP="00697DD1">
      <w:pPr>
        <w:rPr>
          <w:szCs w:val="22"/>
        </w:rPr>
      </w:pPr>
      <w:r>
        <w:rPr>
          <w:szCs w:val="22"/>
        </w:rPr>
        <w:t>J.- El incompliment de les obligacions derivades de la normativa general sobre prevenció de riscos laborals i, en especial, de les del pla de seguretat i salut en les prestacions, si escau.</w:t>
      </w:r>
    </w:p>
    <w:p w:rsidR="00697DD1" w:rsidRDefault="00697DD1" w:rsidP="00697DD1">
      <w:pPr>
        <w:rPr>
          <w:szCs w:val="22"/>
        </w:rPr>
      </w:pPr>
      <w:r>
        <w:rPr>
          <w:szCs w:val="22"/>
        </w:rPr>
        <w:t>K.- El incompliment molt greu de les  obligacions relatives a la subcontractació, si escau, de conformitat amb l’article 217.3 de la LCSP.</w:t>
      </w:r>
    </w:p>
    <w:p w:rsidR="00697DD1" w:rsidRDefault="00697DD1" w:rsidP="00697DD1">
      <w:pPr>
        <w:rPr>
          <w:szCs w:val="22"/>
        </w:rPr>
      </w:pPr>
      <w:r>
        <w:rPr>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697DD1" w:rsidRDefault="00697DD1" w:rsidP="00697DD1">
      <w:pPr>
        <w:rPr>
          <w:szCs w:val="22"/>
        </w:rPr>
      </w:pPr>
      <w:r>
        <w:rPr>
          <w:szCs w:val="22"/>
        </w:rPr>
        <w:t>M.- No comunicar les dades de subrogació de personal, si escau, de conformitat amb l’article 130 de la LCSP, amb una data d’antelació de 6 mesos a la finalització del contracte.</w:t>
      </w:r>
    </w:p>
    <w:p w:rsidR="00697DD1" w:rsidRDefault="00697DD1" w:rsidP="00697DD1">
      <w:pPr>
        <w:rPr>
          <w:szCs w:val="22"/>
        </w:rPr>
      </w:pPr>
      <w:r>
        <w:rPr>
          <w:szCs w:val="22"/>
        </w:rPr>
        <w:t>N.- Fer un ús indegut dels recursos municipals i el seu equipament durant l’execució del contracte.</w:t>
      </w:r>
    </w:p>
    <w:p w:rsidR="00697DD1" w:rsidRDefault="00697DD1" w:rsidP="00697DD1">
      <w:pPr>
        <w:rPr>
          <w:szCs w:val="22"/>
        </w:rPr>
      </w:pPr>
    </w:p>
    <w:p w:rsidR="00697DD1" w:rsidRDefault="00697DD1" w:rsidP="00697DD1">
      <w:pPr>
        <w:rPr>
          <w:szCs w:val="22"/>
        </w:rPr>
      </w:pPr>
      <w:r>
        <w:rPr>
          <w:szCs w:val="22"/>
        </w:rPr>
        <w:t>Pel que fa a les condicions especials d’execució, de conformitat amb l’article 201 de la LCSP, serà causa d’imposició de penalitats:</w:t>
      </w:r>
    </w:p>
    <w:p w:rsidR="00697DD1" w:rsidRDefault="00697DD1" w:rsidP="00697DD1">
      <w:pPr>
        <w:rPr>
          <w:szCs w:val="22"/>
        </w:rPr>
      </w:pPr>
    </w:p>
    <w:p w:rsidR="00697DD1" w:rsidRDefault="00697DD1" w:rsidP="00697DD1">
      <w:pPr>
        <w:rPr>
          <w:szCs w:val="22"/>
        </w:rPr>
      </w:pPr>
      <w:r>
        <w:rPr>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697DD1" w:rsidRDefault="00697DD1" w:rsidP="00697DD1">
      <w:pPr>
        <w:rPr>
          <w:szCs w:val="22"/>
        </w:rPr>
      </w:pPr>
      <w:r>
        <w:rPr>
          <w:szCs w:val="22"/>
        </w:rPr>
        <w:t>B.- No facilitar tota la informació que requereixi l’Ajuntament, en ordre a la identificació de la plantilla i responsables de cada treball.</w:t>
      </w:r>
    </w:p>
    <w:p w:rsidR="00697DD1" w:rsidRDefault="00697DD1" w:rsidP="00697DD1">
      <w:pPr>
        <w:rPr>
          <w:szCs w:val="22"/>
        </w:rPr>
      </w:pPr>
      <w:r>
        <w:rPr>
          <w:szCs w:val="22"/>
        </w:rPr>
        <w:lastRenderedPageBreak/>
        <w:t>C.- No documentar i uniformitzar al personal adscrit al servei que hagi de prestar el servei en instal·lacions municipals.</w:t>
      </w:r>
    </w:p>
    <w:p w:rsidR="00697DD1" w:rsidRDefault="00697DD1" w:rsidP="00697DD1">
      <w:pPr>
        <w:rPr>
          <w:szCs w:val="22"/>
        </w:rPr>
      </w:pPr>
      <w:r>
        <w:rPr>
          <w:szCs w:val="22"/>
        </w:rPr>
        <w:t>D.- No comunicar immediatament tota resolució administrativa o judicial que afecti al personal depenent de l’adjudicatari.</w:t>
      </w:r>
    </w:p>
    <w:p w:rsidR="00697DD1" w:rsidRDefault="00697DD1" w:rsidP="00697DD1">
      <w:pPr>
        <w:rPr>
          <w:szCs w:val="22"/>
        </w:rPr>
      </w:pPr>
    </w:p>
    <w:p w:rsidR="00697DD1" w:rsidRDefault="00697DD1" w:rsidP="00697DD1">
      <w:pPr>
        <w:rPr>
          <w:szCs w:val="22"/>
        </w:rPr>
      </w:pPr>
      <w:r>
        <w:rPr>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697DD1" w:rsidRDefault="00697DD1" w:rsidP="00697DD1">
      <w:pPr>
        <w:rPr>
          <w:szCs w:val="22"/>
        </w:rPr>
      </w:pPr>
    </w:p>
    <w:p w:rsidR="00697DD1" w:rsidRDefault="00697DD1" w:rsidP="00697DD1">
      <w:pPr>
        <w:rPr>
          <w:szCs w:val="22"/>
          <w:u w:val="single"/>
        </w:rPr>
      </w:pPr>
      <w:r>
        <w:rPr>
          <w:szCs w:val="22"/>
          <w:u w:val="single"/>
        </w:rPr>
        <w:t>- Incompliments considerats molt greus: penalitat de fins a un 10 % del preu del contracte, IVA exclòs. En cas de reiteració, s’acordarà la confiscació de la garantia definitiva.</w:t>
      </w:r>
    </w:p>
    <w:p w:rsidR="00697DD1" w:rsidRDefault="00697DD1" w:rsidP="00697DD1">
      <w:pPr>
        <w:rPr>
          <w:szCs w:val="22"/>
          <w:u w:val="single"/>
        </w:rPr>
      </w:pPr>
      <w:r>
        <w:rPr>
          <w:szCs w:val="22"/>
          <w:u w:val="single"/>
        </w:rPr>
        <w:t>- Incompliments considerats greus: penalitats de fins a un 6 % del preu del contracte, IVA exclòs.</w:t>
      </w:r>
    </w:p>
    <w:p w:rsidR="00697DD1" w:rsidRDefault="00697DD1" w:rsidP="00697DD1">
      <w:pPr>
        <w:rPr>
          <w:szCs w:val="22"/>
          <w:u w:val="single"/>
        </w:rPr>
      </w:pPr>
      <w:r>
        <w:rPr>
          <w:szCs w:val="22"/>
          <w:u w:val="single"/>
        </w:rPr>
        <w:t>- Incompliments considerats lleus: penalitats de fins a un 3 % del preu del contracte, IVA exclòs.</w:t>
      </w:r>
    </w:p>
    <w:p w:rsidR="00697DD1" w:rsidRDefault="00697DD1" w:rsidP="00697DD1">
      <w:pPr>
        <w:rPr>
          <w:szCs w:val="22"/>
        </w:rPr>
      </w:pPr>
    </w:p>
    <w:p w:rsidR="00697DD1" w:rsidRDefault="00697DD1" w:rsidP="00697DD1">
      <w:pPr>
        <w:rPr>
          <w:szCs w:val="22"/>
        </w:rPr>
      </w:pPr>
      <w:r>
        <w:rPr>
          <w:szCs w:val="22"/>
        </w:rPr>
        <w:t>El conjunt de les penalitats que es poden interposar durant la vigència d’un contracte no poden superar el 50% del preu d’adjudicació.</w:t>
      </w:r>
    </w:p>
    <w:p w:rsidR="00697DD1" w:rsidRDefault="00697DD1" w:rsidP="00697DD1">
      <w:pPr>
        <w:rPr>
          <w:szCs w:val="22"/>
        </w:rPr>
      </w:pPr>
    </w:p>
    <w:p w:rsidR="00697DD1" w:rsidRDefault="00697DD1" w:rsidP="00697DD1">
      <w:pPr>
        <w:rPr>
          <w:szCs w:val="22"/>
        </w:rPr>
      </w:pPr>
      <w:r>
        <w:rPr>
          <w:szCs w:val="22"/>
        </w:rPr>
        <w:t>En la tramitació de l’expedient, es donarà audiència al contractista, per un termini de 5 des hàbils, per a que pugui formular al·legacions, i l’òrgan de contractació resoldrà.</w:t>
      </w:r>
    </w:p>
    <w:p w:rsidR="00697DD1" w:rsidRDefault="00697DD1" w:rsidP="00697DD1">
      <w:pPr>
        <w:rPr>
          <w:szCs w:val="22"/>
        </w:rPr>
      </w:pPr>
    </w:p>
    <w:p w:rsidR="00697DD1" w:rsidRDefault="00697DD1" w:rsidP="00697DD1">
      <w:pPr>
        <w:rPr>
          <w:szCs w:val="22"/>
        </w:rPr>
      </w:pPr>
      <w:r>
        <w:rPr>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697DD1" w:rsidRDefault="00697DD1" w:rsidP="00697DD1">
      <w:pPr>
        <w:rPr>
          <w:szCs w:val="22"/>
        </w:rPr>
      </w:pPr>
    </w:p>
    <w:p w:rsidR="00697DD1" w:rsidRDefault="00697DD1" w:rsidP="00697DD1">
      <w:pPr>
        <w:rPr>
          <w:szCs w:val="22"/>
        </w:rPr>
      </w:pPr>
      <w:r>
        <w:rPr>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Danys causats com a conseqüència de l’execució del contracte</w:t>
      </w:r>
    </w:p>
    <w:p w:rsidR="00697DD1" w:rsidRDefault="00697DD1" w:rsidP="00697DD1">
      <w:pPr>
        <w:rPr>
          <w:szCs w:val="22"/>
        </w:rPr>
      </w:pPr>
    </w:p>
    <w:p w:rsidR="00697DD1" w:rsidRDefault="00697DD1" w:rsidP="00697DD1">
      <w:pPr>
        <w:rPr>
          <w:szCs w:val="22"/>
        </w:rPr>
      </w:pPr>
      <w:r>
        <w:rPr>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697DD1" w:rsidRDefault="00697DD1" w:rsidP="00697DD1">
      <w:pPr>
        <w:rPr>
          <w:szCs w:val="22"/>
        </w:rPr>
      </w:pPr>
    </w:p>
    <w:p w:rsidR="00697DD1" w:rsidRDefault="00697DD1" w:rsidP="00697DD1">
      <w:pPr>
        <w:rPr>
          <w:szCs w:val="22"/>
        </w:rPr>
      </w:pPr>
      <w:r>
        <w:rPr>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697DD1" w:rsidRDefault="00697DD1" w:rsidP="00697DD1">
      <w:pPr>
        <w:rPr>
          <w:szCs w:val="22"/>
        </w:rPr>
      </w:pPr>
    </w:p>
    <w:p w:rsidR="00697DD1" w:rsidRDefault="00697DD1" w:rsidP="00697DD1">
      <w:pPr>
        <w:rPr>
          <w:szCs w:val="22"/>
        </w:rPr>
      </w:pPr>
      <w:r>
        <w:rPr>
          <w:szCs w:val="22"/>
        </w:rPr>
        <w:lastRenderedPageBreak/>
        <w:t>3. El contractista no serà responsable dels danys i perjudicis que tinguin la seva causa immediata i directa en una ordre especifica de l’Ajuntament comunicada per escrit.</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Modificació del contracte</w:t>
      </w:r>
    </w:p>
    <w:p w:rsidR="00697DD1" w:rsidRDefault="00697DD1" w:rsidP="00697DD1">
      <w:pPr>
        <w:rPr>
          <w:szCs w:val="22"/>
        </w:rPr>
      </w:pPr>
    </w:p>
    <w:p w:rsidR="00697DD1" w:rsidRDefault="00697DD1" w:rsidP="00697DD1">
      <w:pPr>
        <w:rPr>
          <w:szCs w:val="22"/>
        </w:rPr>
      </w:pPr>
      <w:r>
        <w:rPr>
          <w:szCs w:val="22"/>
        </w:rPr>
        <w:t>El contracte es podrà modificar per causes previstes en aquests plecs motivades suficientment, i amb el límit econòmic, de la baixa obtinguda, respecte al pressupost base de licitació, fins a un 20% del pressupost base de licitació, i d’acord amb les limitacions de l’article 204 de la LCSP.</w:t>
      </w:r>
    </w:p>
    <w:p w:rsidR="00697DD1" w:rsidRDefault="00697DD1" w:rsidP="00697DD1">
      <w:pPr>
        <w:rPr>
          <w:szCs w:val="22"/>
        </w:rPr>
      </w:pPr>
    </w:p>
    <w:p w:rsidR="00697DD1" w:rsidRDefault="00697DD1" w:rsidP="00697DD1">
      <w:pPr>
        <w:rPr>
          <w:szCs w:val="22"/>
        </w:rPr>
      </w:pPr>
      <w:r>
        <w:rPr>
          <w:szCs w:val="22"/>
        </w:rPr>
        <w:t>Aquesta modificació contempla els següents casos:</w:t>
      </w:r>
    </w:p>
    <w:p w:rsidR="00697DD1" w:rsidRDefault="00697DD1" w:rsidP="00697DD1">
      <w:pPr>
        <w:rPr>
          <w:szCs w:val="22"/>
        </w:rPr>
      </w:pPr>
    </w:p>
    <w:p w:rsidR="00EB5A67" w:rsidRPr="00EB5A67" w:rsidRDefault="00EB5A67" w:rsidP="00EB5A67">
      <w:pPr>
        <w:suppressAutoHyphens/>
        <w:rPr>
          <w:rFonts w:cs="Arial"/>
          <w:kern w:val="2"/>
          <w:szCs w:val="22"/>
          <w:lang w:val="es-ES" w:eastAsia="zh-CN"/>
        </w:rPr>
      </w:pPr>
      <w:r w:rsidRPr="00EB5A67">
        <w:rPr>
          <w:rFonts w:cs="Arial"/>
          <w:kern w:val="2"/>
          <w:szCs w:val="22"/>
          <w:lang w:val="es-ES" w:eastAsia="zh-CN"/>
        </w:rPr>
        <w:t>El contracte es podrà modificar, com a màxim un 20% sobre el pressupost de licitació, en</w:t>
      </w:r>
    </w:p>
    <w:p w:rsidR="00EB5A67" w:rsidRDefault="00EB5A67" w:rsidP="00EB5A67">
      <w:pPr>
        <w:suppressAutoHyphens/>
        <w:rPr>
          <w:rFonts w:cs="Arial"/>
          <w:kern w:val="2"/>
          <w:szCs w:val="22"/>
          <w:lang w:val="es-ES" w:eastAsia="zh-CN"/>
        </w:rPr>
      </w:pPr>
      <w:r w:rsidRPr="00EB5A67">
        <w:rPr>
          <w:rFonts w:cs="Arial"/>
          <w:kern w:val="2"/>
          <w:szCs w:val="22"/>
          <w:lang w:val="es-ES" w:eastAsia="zh-CN"/>
        </w:rPr>
        <w:t xml:space="preserve">el cas que fos necessari incrementar el número d’elements, número de carrers, etc. </w:t>
      </w:r>
    </w:p>
    <w:p w:rsidR="00EB5A67" w:rsidRPr="00EB5A67" w:rsidRDefault="00EB5A67" w:rsidP="00EB5A67">
      <w:pPr>
        <w:suppressAutoHyphens/>
        <w:rPr>
          <w:rFonts w:cs="Arial"/>
          <w:kern w:val="2"/>
          <w:szCs w:val="22"/>
          <w:lang w:val="es-ES" w:eastAsia="zh-CN"/>
        </w:rPr>
      </w:pPr>
    </w:p>
    <w:p w:rsidR="00697DD1" w:rsidRDefault="00697DD1" w:rsidP="00697DD1">
      <w:pPr>
        <w:rPr>
          <w:szCs w:val="22"/>
        </w:rPr>
      </w:pPr>
      <w:r>
        <w:rPr>
          <w:szCs w:val="22"/>
        </w:rPr>
        <w:t>Els imports que es tindran en compte seran els preus unitaris oferts a l’oferta econòmica aplicant el percentatge de baixa ofert.</w:t>
      </w:r>
    </w:p>
    <w:p w:rsidR="00697DD1" w:rsidRDefault="00697DD1" w:rsidP="00697DD1">
      <w:pPr>
        <w:rPr>
          <w:szCs w:val="22"/>
        </w:rPr>
      </w:pPr>
    </w:p>
    <w:p w:rsidR="00697DD1" w:rsidRDefault="00697DD1" w:rsidP="00697DD1">
      <w:pPr>
        <w:rPr>
          <w:szCs w:val="22"/>
        </w:rPr>
      </w:pPr>
      <w:r>
        <w:rPr>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697DD1" w:rsidRDefault="00697DD1" w:rsidP="00697DD1">
      <w:pPr>
        <w:rPr>
          <w:szCs w:val="22"/>
        </w:rPr>
      </w:pPr>
    </w:p>
    <w:p w:rsidR="00697DD1" w:rsidRDefault="00697DD1" w:rsidP="00697DD1">
      <w:pPr>
        <w:rPr>
          <w:szCs w:val="22"/>
        </w:rPr>
      </w:pPr>
      <w:r>
        <w:rPr>
          <w:szCs w:val="22"/>
        </w:rPr>
        <w:t>També es podrà modificar el contracte de conformitat amb l’article 205 i següents de la LCSP.</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Cessió i subcontractació</w:t>
      </w:r>
    </w:p>
    <w:p w:rsidR="00697DD1" w:rsidRDefault="00697DD1" w:rsidP="00697DD1">
      <w:pPr>
        <w:rPr>
          <w:szCs w:val="22"/>
        </w:rPr>
      </w:pPr>
    </w:p>
    <w:p w:rsidR="00697DD1" w:rsidRDefault="00697DD1" w:rsidP="00697DD1">
      <w:pPr>
        <w:rPr>
          <w:szCs w:val="22"/>
        </w:rPr>
      </w:pPr>
      <w:r>
        <w:rPr>
          <w:szCs w:val="22"/>
        </w:rPr>
        <w:t>1. El contractista podrà cedir el drets i obligacions dimanants del contracte a un tercer.</w:t>
      </w:r>
    </w:p>
    <w:p w:rsidR="00697DD1" w:rsidRDefault="00697DD1" w:rsidP="00697DD1">
      <w:pPr>
        <w:rPr>
          <w:szCs w:val="22"/>
        </w:rPr>
      </w:pPr>
    </w:p>
    <w:p w:rsidR="00E52168" w:rsidRDefault="00697DD1" w:rsidP="00E52168">
      <w:pPr>
        <w:rPr>
          <w:szCs w:val="22"/>
        </w:rPr>
      </w:pPr>
      <w:r>
        <w:rPr>
          <w:szCs w:val="22"/>
        </w:rPr>
        <w:t xml:space="preserve">El contractista podrà subcontractar amb terceres persones la realització </w:t>
      </w:r>
      <w:r w:rsidR="00E52168">
        <w:rPr>
          <w:szCs w:val="22"/>
        </w:rPr>
        <w:t xml:space="preserve">dels subministrament </w:t>
      </w:r>
      <w:r>
        <w:rPr>
          <w:szCs w:val="22"/>
        </w:rPr>
        <w:t xml:space="preserve"> objecte d’aquest contracte, previ el compliment dels requisits establerts en l'article 215 i següents de la LCSP i normativa concordant.</w:t>
      </w:r>
    </w:p>
    <w:p w:rsidR="00E52168" w:rsidRDefault="00E52168" w:rsidP="00E52168">
      <w:pPr>
        <w:ind w:left="720"/>
        <w:rPr>
          <w:szCs w:val="22"/>
        </w:rPr>
      </w:pPr>
    </w:p>
    <w:p w:rsidR="00E52168" w:rsidRDefault="00E52168" w:rsidP="00E52168">
      <w:pPr>
        <w:ind w:left="720"/>
        <w:rPr>
          <w:szCs w:val="22"/>
        </w:rPr>
      </w:pPr>
    </w:p>
    <w:p w:rsidR="00697DD1" w:rsidRDefault="00697DD1" w:rsidP="00E52168">
      <w:pPr>
        <w:rPr>
          <w:szCs w:val="22"/>
        </w:rPr>
      </w:pPr>
      <w:r>
        <w:rPr>
          <w:szCs w:val="22"/>
        </w:rPr>
        <w:t xml:space="preserve"> Per a que el contractista pugui cedir els seus drets i obligacions a tercers, s’hauran de complir els requisits següents:</w:t>
      </w:r>
    </w:p>
    <w:p w:rsidR="00697DD1" w:rsidRDefault="00697DD1" w:rsidP="00697DD1">
      <w:pPr>
        <w:rPr>
          <w:szCs w:val="22"/>
        </w:rPr>
      </w:pPr>
    </w:p>
    <w:p w:rsidR="00697DD1" w:rsidRDefault="00697DD1" w:rsidP="00697DD1">
      <w:pPr>
        <w:rPr>
          <w:szCs w:val="22"/>
        </w:rPr>
      </w:pPr>
      <w:r>
        <w:rPr>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697DD1" w:rsidRDefault="00697DD1" w:rsidP="00697DD1">
      <w:pPr>
        <w:rPr>
          <w:szCs w:val="22"/>
        </w:rPr>
      </w:pPr>
    </w:p>
    <w:p w:rsidR="00697DD1" w:rsidRDefault="00697DD1" w:rsidP="00697DD1">
      <w:pPr>
        <w:rPr>
          <w:szCs w:val="22"/>
        </w:rPr>
      </w:pPr>
      <w:r>
        <w:rPr>
          <w:szCs w:val="22"/>
        </w:rPr>
        <w:lastRenderedPageBreak/>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697DD1" w:rsidRDefault="00697DD1" w:rsidP="00697DD1">
      <w:pPr>
        <w:rPr>
          <w:szCs w:val="22"/>
        </w:rPr>
      </w:pPr>
    </w:p>
    <w:p w:rsidR="00697DD1" w:rsidRDefault="00697DD1" w:rsidP="00697DD1">
      <w:pPr>
        <w:rPr>
          <w:szCs w:val="22"/>
        </w:rPr>
      </w:pPr>
      <w:r>
        <w:rPr>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697DD1" w:rsidRDefault="00697DD1" w:rsidP="00697DD1">
      <w:pPr>
        <w:rPr>
          <w:szCs w:val="22"/>
        </w:rPr>
      </w:pPr>
    </w:p>
    <w:p w:rsidR="00697DD1" w:rsidRDefault="00697DD1" w:rsidP="00697DD1">
      <w:pPr>
        <w:rPr>
          <w:szCs w:val="22"/>
        </w:rPr>
      </w:pPr>
      <w:r>
        <w:rPr>
          <w:szCs w:val="22"/>
        </w:rPr>
        <w:t>d) Que la cessió es formalitzi, entre el contractista y el cessionari, en escriptura pública.</w:t>
      </w:r>
    </w:p>
    <w:p w:rsidR="00697DD1" w:rsidRDefault="00697DD1" w:rsidP="00697DD1">
      <w:pPr>
        <w:rPr>
          <w:szCs w:val="22"/>
        </w:rPr>
      </w:pPr>
    </w:p>
    <w:p w:rsidR="00697DD1" w:rsidRDefault="00697DD1" w:rsidP="00697DD1">
      <w:pPr>
        <w:rPr>
          <w:szCs w:val="22"/>
        </w:rPr>
      </w:pPr>
      <w:r>
        <w:rPr>
          <w:szCs w:val="22"/>
        </w:rPr>
        <w:t>El cessionari quedarà subrogat en tots els drets i obligacions que corresponien al cedent.</w:t>
      </w:r>
    </w:p>
    <w:p w:rsidR="00697DD1" w:rsidRDefault="00697DD1" w:rsidP="00697DD1">
      <w:pPr>
        <w:rPr>
          <w:szCs w:val="22"/>
        </w:rPr>
      </w:pPr>
    </w:p>
    <w:p w:rsidR="00697DD1" w:rsidRDefault="00697DD1" w:rsidP="00697DD1">
      <w:pPr>
        <w:tabs>
          <w:tab w:val="left" w:pos="707"/>
        </w:tabs>
        <w:suppressAutoHyphens/>
        <w:textAlignment w:val="baseline"/>
        <w:rPr>
          <w:rFonts w:cs="Arial"/>
          <w:kern w:val="2"/>
          <w:szCs w:val="22"/>
          <w:lang w:eastAsia="zh-CN"/>
        </w:rPr>
      </w:pPr>
      <w:r>
        <w:rPr>
          <w:rFonts w:cs="Arial"/>
          <w:kern w:val="2"/>
          <w:szCs w:val="22"/>
          <w:lang w:eastAsia="zh-CN"/>
        </w:rPr>
        <w:t>Prestacions que s’han de reservar la seva execució al contractista principal:</w:t>
      </w:r>
    </w:p>
    <w:p w:rsidR="00697DD1" w:rsidRDefault="00697DD1" w:rsidP="00697DD1">
      <w:pPr>
        <w:tabs>
          <w:tab w:val="left" w:pos="707"/>
        </w:tabs>
        <w:suppressAutoHyphens/>
        <w:textAlignment w:val="baseline"/>
        <w:rPr>
          <w:rFonts w:cs="Arial"/>
          <w:kern w:val="2"/>
          <w:szCs w:val="22"/>
          <w:lang w:eastAsia="zh-CN"/>
        </w:rPr>
      </w:pPr>
    </w:p>
    <w:p w:rsidR="00697DD1" w:rsidRDefault="00697DD1" w:rsidP="00697DD1">
      <w:pPr>
        <w:tabs>
          <w:tab w:val="left" w:pos="707"/>
        </w:tabs>
        <w:suppressAutoHyphens/>
        <w:textAlignment w:val="baseline"/>
        <w:rPr>
          <w:rFonts w:cs="Arial"/>
          <w:kern w:val="2"/>
          <w:szCs w:val="22"/>
          <w:lang w:eastAsia="zh-CN"/>
        </w:rPr>
      </w:pPr>
      <w:r>
        <w:rPr>
          <w:rFonts w:cs="Arial"/>
          <w:kern w:val="2"/>
          <w:szCs w:val="22"/>
          <w:lang w:eastAsia="zh-CN"/>
        </w:rPr>
        <w:t>L’objecte del contracte no serà susceptible de subcontractació i les haurà d’executar el contractista principal.</w:t>
      </w:r>
    </w:p>
    <w:p w:rsidR="00697DD1" w:rsidRDefault="00697DD1" w:rsidP="00697DD1">
      <w:pPr>
        <w:tabs>
          <w:tab w:val="left" w:pos="707"/>
        </w:tabs>
        <w:suppressAutoHyphens/>
        <w:textAlignment w:val="baseline"/>
        <w:rPr>
          <w:rFonts w:cs="Arial"/>
          <w:color w:val="FF0000"/>
          <w:kern w:val="2"/>
          <w:szCs w:val="22"/>
          <w:lang w:eastAsia="zh-CN"/>
        </w:rPr>
      </w:pPr>
    </w:p>
    <w:p w:rsidR="00697DD1" w:rsidRDefault="00697DD1" w:rsidP="00697DD1">
      <w:pPr>
        <w:tabs>
          <w:tab w:val="left" w:pos="707"/>
        </w:tabs>
        <w:suppressAutoHyphens/>
        <w:textAlignment w:val="baseline"/>
        <w:rPr>
          <w:rFonts w:cs="Arial"/>
          <w:kern w:val="2"/>
          <w:szCs w:val="22"/>
          <w:lang w:eastAsia="zh-CN"/>
        </w:rPr>
      </w:pPr>
      <w:r>
        <w:rPr>
          <w:rFonts w:cs="Arial"/>
          <w:kern w:val="2"/>
          <w:szCs w:val="22"/>
          <w:lang w:eastAsia="zh-CN"/>
        </w:rPr>
        <w:t xml:space="preserve">Aquestes tasques són crítiques pels motius següents: Són tasques íntegres, es realitzaran uns tallers d’orientació laboral amb el mateix grup d’alumnes, per la qual cosa és important fer una formació que relacioni els continguts de cadascuna de les sessions, tanmateix cal que sigui una única persona la que realitzi la formació per simplificar l’execució dins l’institut. </w:t>
      </w:r>
    </w:p>
    <w:p w:rsidR="00697DD1" w:rsidRDefault="00697DD1" w:rsidP="00697DD1">
      <w:pPr>
        <w:tabs>
          <w:tab w:val="left" w:pos="707"/>
        </w:tabs>
        <w:suppressAutoHyphens/>
        <w:textAlignment w:val="baseline"/>
        <w:rPr>
          <w:rFonts w:cs="Arial"/>
          <w:kern w:val="2"/>
          <w:szCs w:val="22"/>
          <w:lang w:eastAsia="zh-CN"/>
        </w:rPr>
      </w:pP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Extinció del contracte i període de garantia</w:t>
      </w:r>
    </w:p>
    <w:p w:rsidR="00697DD1" w:rsidRDefault="00697DD1" w:rsidP="00697DD1">
      <w:pPr>
        <w:rPr>
          <w:szCs w:val="22"/>
        </w:rPr>
      </w:pPr>
    </w:p>
    <w:p w:rsidR="00697DD1" w:rsidRDefault="00697DD1" w:rsidP="00697DD1">
      <w:pPr>
        <w:rPr>
          <w:szCs w:val="22"/>
        </w:rPr>
      </w:pPr>
      <w:r>
        <w:rPr>
          <w:szCs w:val="22"/>
        </w:rPr>
        <w:t>1. El contracte s’extingirà per compliment o per resolució anticipada en els supòsits previstos a la clàusula següent.</w:t>
      </w:r>
    </w:p>
    <w:p w:rsidR="00697DD1" w:rsidRDefault="00697DD1" w:rsidP="00697DD1">
      <w:pPr>
        <w:rPr>
          <w:szCs w:val="22"/>
        </w:rPr>
      </w:pPr>
    </w:p>
    <w:p w:rsidR="00697DD1" w:rsidRDefault="00697DD1" w:rsidP="00697DD1">
      <w:pPr>
        <w:rPr>
          <w:szCs w:val="22"/>
        </w:rPr>
      </w:pPr>
      <w:r>
        <w:rPr>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697DD1" w:rsidRDefault="00697DD1" w:rsidP="00697DD1">
      <w:pPr>
        <w:rPr>
          <w:szCs w:val="22"/>
        </w:rPr>
      </w:pPr>
    </w:p>
    <w:p w:rsidR="00697DD1" w:rsidRDefault="00697DD1" w:rsidP="00697DD1">
      <w:pPr>
        <w:rPr>
          <w:szCs w:val="22"/>
        </w:rPr>
      </w:pPr>
      <w:r>
        <w:rPr>
          <w:szCs w:val="22"/>
        </w:rPr>
        <w:t>3. No s’estableixen cap termini especial de recepció, regint el termini general d’un mes des de la finalització del contracte.</w:t>
      </w:r>
    </w:p>
    <w:p w:rsidR="00697DD1" w:rsidRDefault="00697DD1" w:rsidP="00697DD1">
      <w:pPr>
        <w:rPr>
          <w:szCs w:val="22"/>
        </w:rPr>
      </w:pPr>
    </w:p>
    <w:p w:rsidR="00697DD1" w:rsidRDefault="00697DD1" w:rsidP="00697DD1">
      <w:pPr>
        <w:rPr>
          <w:szCs w:val="22"/>
        </w:rPr>
      </w:pPr>
      <w:r>
        <w:rPr>
          <w:szCs w:val="22"/>
        </w:rPr>
        <w:t>4. El període  de garantia coincideix amb la vigència d’aquest, no establint-se cap termini addicional posterior a la finalització del període contractual.</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lastRenderedPageBreak/>
        <w:t>Resolució del contracte i efectes</w:t>
      </w:r>
    </w:p>
    <w:p w:rsidR="00697DD1" w:rsidRDefault="00697DD1" w:rsidP="00697DD1">
      <w:pPr>
        <w:rPr>
          <w:szCs w:val="22"/>
        </w:rPr>
      </w:pPr>
    </w:p>
    <w:p w:rsidR="00697DD1" w:rsidRDefault="00697DD1" w:rsidP="00697DD1">
      <w:pPr>
        <w:rPr>
          <w:szCs w:val="22"/>
        </w:rPr>
      </w:pPr>
      <w:r>
        <w:rPr>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697DD1" w:rsidRDefault="00697DD1" w:rsidP="00697DD1">
      <w:pPr>
        <w:rPr>
          <w:szCs w:val="22"/>
        </w:rPr>
      </w:pPr>
    </w:p>
    <w:p w:rsidR="00697DD1" w:rsidRDefault="00697DD1" w:rsidP="00697DD1">
      <w:pPr>
        <w:rPr>
          <w:szCs w:val="22"/>
        </w:rPr>
      </w:pPr>
      <w:r>
        <w:rPr>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697DD1" w:rsidRDefault="00697DD1" w:rsidP="00697DD1">
      <w:pPr>
        <w:rPr>
          <w:szCs w:val="22"/>
        </w:rPr>
      </w:pPr>
    </w:p>
    <w:p w:rsidR="00697DD1" w:rsidRDefault="00697DD1" w:rsidP="00697DD1">
      <w:pPr>
        <w:rPr>
          <w:szCs w:val="22"/>
        </w:rPr>
      </w:pPr>
      <w:r>
        <w:rPr>
          <w:szCs w:val="22"/>
        </w:rPr>
        <w:t>3.L’ aplicació i els efectes de la resolució es regiran pel que disposen els articles 212 i concordants de la LCSP.</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szCs w:val="22"/>
        </w:rPr>
      </w:pPr>
      <w:r>
        <w:rPr>
          <w:b/>
          <w:szCs w:val="22"/>
        </w:rPr>
        <w:t>Interpretació del contracte i jurisdicció competent</w:t>
      </w:r>
    </w:p>
    <w:p w:rsidR="00697DD1" w:rsidRDefault="00697DD1" w:rsidP="00697DD1">
      <w:pPr>
        <w:rPr>
          <w:szCs w:val="22"/>
        </w:rPr>
      </w:pPr>
    </w:p>
    <w:p w:rsidR="00697DD1" w:rsidRDefault="00697DD1" w:rsidP="00697DD1">
      <w:pPr>
        <w:rPr>
          <w:szCs w:val="22"/>
        </w:rPr>
      </w:pPr>
      <w:r>
        <w:rPr>
          <w:szCs w:val="22"/>
        </w:rPr>
        <w:t>1. Queda reservada a l’Ajuntament de Premià de Mar la facultat d’interpretar el contracte i resoldre els dubtes que sorgeixin del seu compliment. Els acords adoptats seran immediatament executius i posaran fi a la via administrativa.</w:t>
      </w:r>
    </w:p>
    <w:p w:rsidR="00697DD1" w:rsidRDefault="00697DD1" w:rsidP="00697DD1">
      <w:pPr>
        <w:rPr>
          <w:szCs w:val="22"/>
        </w:rPr>
      </w:pPr>
    </w:p>
    <w:p w:rsidR="00697DD1" w:rsidRDefault="00697DD1" w:rsidP="00697DD1">
      <w:pPr>
        <w:rPr>
          <w:szCs w:val="22"/>
        </w:rPr>
      </w:pPr>
      <w:r>
        <w:rPr>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697DD1" w:rsidRDefault="00697DD1" w:rsidP="00697DD1">
      <w:pPr>
        <w:rPr>
          <w:szCs w:val="22"/>
        </w:rPr>
      </w:pPr>
    </w:p>
    <w:p w:rsidR="00697DD1" w:rsidRDefault="00697DD1" w:rsidP="00697DD1">
      <w:pPr>
        <w:rPr>
          <w:szCs w:val="22"/>
        </w:rPr>
      </w:pPr>
    </w:p>
    <w:p w:rsidR="00697DD1" w:rsidRDefault="00697DD1" w:rsidP="00697DD1">
      <w:pPr>
        <w:numPr>
          <w:ilvl w:val="0"/>
          <w:numId w:val="3"/>
        </w:numPr>
        <w:contextualSpacing/>
        <w:jc w:val="left"/>
        <w:rPr>
          <w:b/>
          <w:szCs w:val="22"/>
        </w:rPr>
      </w:pPr>
      <w:r>
        <w:rPr>
          <w:b/>
          <w:szCs w:val="22"/>
        </w:rPr>
        <w:t>Domicili a efectes de notificacions</w:t>
      </w:r>
    </w:p>
    <w:p w:rsidR="00697DD1" w:rsidRDefault="00697DD1" w:rsidP="00697DD1">
      <w:pPr>
        <w:jc w:val="left"/>
        <w:rPr>
          <w:szCs w:val="22"/>
        </w:rPr>
      </w:pPr>
    </w:p>
    <w:p w:rsidR="00697DD1" w:rsidRDefault="00697DD1" w:rsidP="00697DD1">
      <w:pPr>
        <w:rPr>
          <w:szCs w:val="22"/>
        </w:rPr>
      </w:pPr>
      <w:r>
        <w:rPr>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697DD1" w:rsidRDefault="00697DD1" w:rsidP="00697DD1">
      <w:pPr>
        <w:jc w:val="left"/>
        <w:rPr>
          <w:szCs w:val="22"/>
        </w:rPr>
      </w:pPr>
    </w:p>
    <w:p w:rsidR="00697DD1" w:rsidRDefault="00697DD1" w:rsidP="00697DD1">
      <w:pPr>
        <w:numPr>
          <w:ilvl w:val="0"/>
          <w:numId w:val="3"/>
        </w:numPr>
        <w:contextualSpacing/>
        <w:jc w:val="left"/>
        <w:rPr>
          <w:szCs w:val="22"/>
        </w:rPr>
      </w:pPr>
      <w:r>
        <w:rPr>
          <w:b/>
          <w:szCs w:val="22"/>
        </w:rPr>
        <w:t>Prerrogatives</w:t>
      </w:r>
    </w:p>
    <w:p w:rsidR="00697DD1" w:rsidRDefault="00697DD1" w:rsidP="00697DD1">
      <w:pPr>
        <w:rPr>
          <w:szCs w:val="22"/>
        </w:rPr>
      </w:pPr>
    </w:p>
    <w:p w:rsidR="00697DD1" w:rsidRDefault="00697DD1" w:rsidP="00697DD1">
      <w:pPr>
        <w:rPr>
          <w:szCs w:val="22"/>
        </w:rPr>
      </w:pPr>
      <w:r>
        <w:rPr>
          <w:szCs w:val="22"/>
        </w:rPr>
        <w:t>L’òrgan de contractació ostenta les prerrogatives de:</w:t>
      </w:r>
    </w:p>
    <w:p w:rsidR="00697DD1" w:rsidRDefault="00697DD1" w:rsidP="00697DD1">
      <w:pPr>
        <w:rPr>
          <w:szCs w:val="22"/>
        </w:rPr>
      </w:pPr>
    </w:p>
    <w:p w:rsidR="00697DD1" w:rsidRDefault="00697DD1" w:rsidP="00697DD1">
      <w:pPr>
        <w:numPr>
          <w:ilvl w:val="0"/>
          <w:numId w:val="1"/>
        </w:numPr>
        <w:rPr>
          <w:szCs w:val="22"/>
        </w:rPr>
      </w:pPr>
      <w:r>
        <w:rPr>
          <w:szCs w:val="22"/>
        </w:rPr>
        <w:t>Interpretar el contracte administratiu</w:t>
      </w:r>
    </w:p>
    <w:p w:rsidR="00697DD1" w:rsidRDefault="00697DD1" w:rsidP="00697DD1">
      <w:pPr>
        <w:numPr>
          <w:ilvl w:val="0"/>
          <w:numId w:val="1"/>
        </w:numPr>
        <w:rPr>
          <w:szCs w:val="22"/>
        </w:rPr>
      </w:pPr>
      <w:r>
        <w:rPr>
          <w:szCs w:val="22"/>
        </w:rPr>
        <w:t>Resoldre els dubtes que plantegi el compliment del contracte</w:t>
      </w:r>
    </w:p>
    <w:p w:rsidR="00697DD1" w:rsidRDefault="00697DD1" w:rsidP="00697DD1">
      <w:pPr>
        <w:numPr>
          <w:ilvl w:val="0"/>
          <w:numId w:val="1"/>
        </w:numPr>
        <w:rPr>
          <w:szCs w:val="22"/>
        </w:rPr>
      </w:pPr>
      <w:r>
        <w:rPr>
          <w:szCs w:val="22"/>
        </w:rPr>
        <w:t>Modificar el contracte per raons d’interès públic</w:t>
      </w:r>
    </w:p>
    <w:p w:rsidR="00697DD1" w:rsidRDefault="00697DD1" w:rsidP="00697DD1">
      <w:pPr>
        <w:numPr>
          <w:ilvl w:val="0"/>
          <w:numId w:val="1"/>
        </w:numPr>
        <w:rPr>
          <w:szCs w:val="22"/>
        </w:rPr>
      </w:pPr>
      <w:r>
        <w:rPr>
          <w:szCs w:val="22"/>
        </w:rPr>
        <w:t>Acordar la resolució del contracte i els efectes d’aquesta</w:t>
      </w:r>
    </w:p>
    <w:p w:rsidR="00697DD1" w:rsidRDefault="00697DD1" w:rsidP="00697DD1">
      <w:pPr>
        <w:rPr>
          <w:szCs w:val="22"/>
        </w:rPr>
      </w:pPr>
    </w:p>
    <w:p w:rsidR="00697DD1" w:rsidRDefault="00697DD1" w:rsidP="00697DD1">
      <w:pPr>
        <w:rPr>
          <w:szCs w:val="22"/>
        </w:rPr>
      </w:pPr>
      <w:r>
        <w:rPr>
          <w:szCs w:val="22"/>
        </w:rPr>
        <w:t>En els procediments que s’instrueixin per a l’adopció d’acords relatius a la interpretació, modificació o resolució del contracte s’haurà de donar a tràmit d’audiència al contractista.</w:t>
      </w:r>
    </w:p>
    <w:p w:rsidR="00697DD1" w:rsidRDefault="00697DD1" w:rsidP="00697DD1">
      <w:pPr>
        <w:jc w:val="left"/>
        <w:rPr>
          <w:szCs w:val="22"/>
        </w:rPr>
      </w:pPr>
      <w:r>
        <w:rPr>
          <w:szCs w:val="22"/>
        </w:rPr>
        <w:br w:type="page"/>
      </w:r>
    </w:p>
    <w:p w:rsidR="00697DD1" w:rsidRDefault="00697DD1" w:rsidP="00697DD1">
      <w:pPr>
        <w:rPr>
          <w:b/>
          <w:szCs w:val="22"/>
        </w:rPr>
      </w:pPr>
      <w:r>
        <w:rPr>
          <w:b/>
          <w:szCs w:val="22"/>
        </w:rPr>
        <w:t>Annex I</w:t>
      </w:r>
      <w:r>
        <w:rPr>
          <w:b/>
          <w:szCs w:val="22"/>
        </w:rPr>
        <w:tab/>
        <w:t>Proposició econòmica.</w:t>
      </w:r>
    </w:p>
    <w:p w:rsidR="00697DD1" w:rsidRDefault="00697DD1" w:rsidP="00697DD1">
      <w:pPr>
        <w:rPr>
          <w:i/>
          <w:szCs w:val="22"/>
        </w:rPr>
      </w:pPr>
    </w:p>
    <w:p w:rsidR="00697DD1" w:rsidRDefault="00697DD1" w:rsidP="00697DD1">
      <w:pPr>
        <w:rPr>
          <w:rFonts w:eastAsia="Calibri"/>
          <w:szCs w:val="22"/>
          <w:lang w:eastAsia="en-US"/>
        </w:rPr>
      </w:pPr>
      <w:r>
        <w:rPr>
          <w:rFonts w:eastAsia="Calibri"/>
          <w:szCs w:val="22"/>
          <w:lang w:eastAsia="en-US"/>
        </w:rPr>
        <w:t xml:space="preserve">La senyora/El senyor......................................... amb NIF núm......................., en nom propi, (o en representació de l'empresa.............., NIF núm. .............., domiciliada a............... carrer ........................, núm.............), assabentat/da de les condicions exigides per optar a la </w:t>
      </w:r>
      <w:r>
        <w:rPr>
          <w:rFonts w:eastAsia="Calibri"/>
          <w:b/>
          <w:szCs w:val="22"/>
          <w:lang w:eastAsia="en-US"/>
        </w:rPr>
        <w:t xml:space="preserve">CONTRACTACIÓ </w:t>
      </w:r>
      <w:r w:rsidR="00711DF8">
        <w:rPr>
          <w:rFonts w:eastAsia="Calibri"/>
          <w:b/>
          <w:szCs w:val="22"/>
          <w:lang w:eastAsia="en-US"/>
        </w:rPr>
        <w:t>DEL SUBMINISTRAMENT MITJANÇANT LLOGEUER ELEMENTS DE MOTIUS LLUMINOSOS DE NADAL</w:t>
      </w:r>
      <w:r>
        <w:rPr>
          <w:rFonts w:eastAsia="Calibri"/>
          <w:szCs w:val="22"/>
          <w:lang w:eastAsia="en-US"/>
        </w:rPr>
        <w:t>, es compromet a portar-la a terme amb subjecció als Plecs de Prescripcions Tècniques Particulars i de Clàusules Administratives Particulars per la quantitat de ……….……………….. euros, dels quals …………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697DD1" w:rsidRDefault="00697DD1" w:rsidP="00697DD1">
      <w:pPr>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697DD1" w:rsidTr="00697DD1">
        <w:tc>
          <w:tcPr>
            <w:tcW w:w="3261" w:type="dxa"/>
            <w:vMerge w:val="restart"/>
            <w:tcBorders>
              <w:top w:val="single" w:sz="4" w:space="0" w:color="auto"/>
              <w:left w:val="single" w:sz="4" w:space="0" w:color="auto"/>
              <w:bottom w:val="single" w:sz="4" w:space="0" w:color="auto"/>
              <w:right w:val="single" w:sz="4" w:space="0" w:color="auto"/>
            </w:tcBorders>
          </w:tcPr>
          <w:p w:rsidR="00697DD1" w:rsidRDefault="00697DD1">
            <w:pPr>
              <w:rPr>
                <w:rFonts w:eastAsia="Calibri"/>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hideMark/>
          </w:tcPr>
          <w:p w:rsidR="00697DD1" w:rsidRDefault="00697DD1" w:rsidP="00711DF8">
            <w:pPr>
              <w:rPr>
                <w:rFonts w:eastAsia="Calibri"/>
                <w:szCs w:val="22"/>
                <w:lang w:eastAsia="en-US"/>
              </w:rPr>
            </w:pPr>
            <w:r>
              <w:rPr>
                <w:rFonts w:eastAsia="Calibri"/>
                <w:szCs w:val="22"/>
                <w:lang w:eastAsia="en-US"/>
              </w:rPr>
              <w:t xml:space="preserve">Import per al període executiu de </w:t>
            </w:r>
            <w:r w:rsidR="00711DF8">
              <w:rPr>
                <w:rFonts w:eastAsia="Calibri"/>
                <w:szCs w:val="22"/>
                <w:lang w:eastAsia="en-US"/>
              </w:rPr>
              <w:t>48</w:t>
            </w:r>
            <w:r>
              <w:rPr>
                <w:rFonts w:eastAsia="Calibri"/>
                <w:szCs w:val="22"/>
                <w:lang w:eastAsia="en-US"/>
              </w:rPr>
              <w:t xml:space="preserve"> mesos</w:t>
            </w:r>
          </w:p>
        </w:tc>
      </w:tr>
      <w:tr w:rsidR="00697DD1" w:rsidTr="00697DD1">
        <w:tc>
          <w:tcPr>
            <w:tcW w:w="0" w:type="auto"/>
            <w:vMerge/>
            <w:tcBorders>
              <w:top w:val="single" w:sz="4" w:space="0" w:color="auto"/>
              <w:left w:val="single" w:sz="4" w:space="0" w:color="auto"/>
              <w:bottom w:val="single" w:sz="4" w:space="0" w:color="auto"/>
              <w:right w:val="single" w:sz="4" w:space="0" w:color="auto"/>
            </w:tcBorders>
            <w:vAlign w:val="center"/>
            <w:hideMark/>
          </w:tcPr>
          <w:p w:rsidR="00697DD1" w:rsidRDefault="00697DD1">
            <w:pPr>
              <w:jc w:val="left"/>
              <w:rPr>
                <w:rFonts w:eastAsia="Calibri"/>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697DD1" w:rsidRDefault="00697DD1">
            <w:pPr>
              <w:rPr>
                <w:rFonts w:eastAsia="Calibri"/>
                <w:szCs w:val="22"/>
                <w:lang w:eastAsia="en-US"/>
              </w:rPr>
            </w:pPr>
            <w:r>
              <w:rPr>
                <w:rFonts w:eastAsia="Calibri"/>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697DD1" w:rsidRDefault="00697DD1">
            <w:pPr>
              <w:rPr>
                <w:rFonts w:eastAsia="Calibri"/>
                <w:szCs w:val="22"/>
                <w:lang w:eastAsia="en-US"/>
              </w:rPr>
            </w:pPr>
            <w:r>
              <w:rPr>
                <w:rFonts w:eastAsia="Calibri"/>
                <w:szCs w:val="22"/>
                <w:lang w:eastAsia="en-US"/>
              </w:rPr>
              <w:t>IVA</w:t>
            </w:r>
          </w:p>
        </w:tc>
        <w:tc>
          <w:tcPr>
            <w:tcW w:w="1873" w:type="dxa"/>
            <w:tcBorders>
              <w:top w:val="single" w:sz="4" w:space="0" w:color="auto"/>
              <w:left w:val="single" w:sz="4" w:space="0" w:color="auto"/>
              <w:bottom w:val="single" w:sz="4" w:space="0" w:color="auto"/>
              <w:right w:val="single" w:sz="4" w:space="0" w:color="auto"/>
            </w:tcBorders>
            <w:hideMark/>
          </w:tcPr>
          <w:p w:rsidR="00697DD1" w:rsidRDefault="00697DD1">
            <w:pPr>
              <w:rPr>
                <w:rFonts w:eastAsia="Calibri"/>
                <w:szCs w:val="22"/>
                <w:lang w:eastAsia="en-US"/>
              </w:rPr>
            </w:pPr>
            <w:r>
              <w:rPr>
                <w:rFonts w:eastAsia="Calibri"/>
                <w:szCs w:val="22"/>
                <w:lang w:eastAsia="en-US"/>
              </w:rPr>
              <w:t>Total</w:t>
            </w:r>
          </w:p>
        </w:tc>
      </w:tr>
      <w:tr w:rsidR="00697DD1" w:rsidTr="00697DD1">
        <w:tc>
          <w:tcPr>
            <w:tcW w:w="3261" w:type="dxa"/>
            <w:tcBorders>
              <w:top w:val="single" w:sz="4" w:space="0" w:color="auto"/>
              <w:left w:val="single" w:sz="4" w:space="0" w:color="auto"/>
              <w:bottom w:val="single" w:sz="4" w:space="0" w:color="auto"/>
              <w:right w:val="single" w:sz="4" w:space="0" w:color="auto"/>
            </w:tcBorders>
            <w:hideMark/>
          </w:tcPr>
          <w:p w:rsidR="00697DD1" w:rsidRDefault="00697DD1">
            <w:pPr>
              <w:rPr>
                <w:rFonts w:eastAsia="Calibri"/>
                <w:szCs w:val="22"/>
                <w:lang w:eastAsia="en-US"/>
              </w:rPr>
            </w:pPr>
            <w:r>
              <w:rPr>
                <w:rFonts w:eastAsia="Calibri"/>
                <w:szCs w:val="22"/>
                <w:lang w:eastAsia="en-U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697DD1" w:rsidRDefault="00697DD1">
            <w:pPr>
              <w:jc w:val="right"/>
              <w:rPr>
                <w:rFonts w:eastAsia="Calibri"/>
                <w:szCs w:val="22"/>
                <w:lang w:eastAsia="en-US"/>
              </w:rPr>
            </w:pPr>
            <w:r>
              <w:rPr>
                <w:rFonts w:eastAsia="Calibri"/>
                <w:szCs w:val="22"/>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697DD1" w:rsidRDefault="00697DD1">
            <w:pPr>
              <w:jc w:val="right"/>
              <w:rPr>
                <w:rFonts w:eastAsia="Calibri"/>
                <w:szCs w:val="22"/>
                <w:lang w:eastAsia="en-US"/>
              </w:rPr>
            </w:pPr>
            <w:r>
              <w:rPr>
                <w:rFonts w:eastAsia="Calibri"/>
                <w:szCs w:val="22"/>
                <w:lang w:eastAsia="en-US"/>
              </w:rPr>
              <w:t>€</w:t>
            </w:r>
          </w:p>
        </w:tc>
        <w:tc>
          <w:tcPr>
            <w:tcW w:w="1873" w:type="dxa"/>
            <w:tcBorders>
              <w:top w:val="single" w:sz="4" w:space="0" w:color="auto"/>
              <w:left w:val="single" w:sz="4" w:space="0" w:color="auto"/>
              <w:bottom w:val="single" w:sz="4" w:space="0" w:color="auto"/>
              <w:right w:val="single" w:sz="4" w:space="0" w:color="auto"/>
            </w:tcBorders>
            <w:hideMark/>
          </w:tcPr>
          <w:p w:rsidR="00697DD1" w:rsidRDefault="00697DD1">
            <w:pPr>
              <w:jc w:val="right"/>
              <w:rPr>
                <w:rFonts w:eastAsia="Calibri"/>
                <w:szCs w:val="22"/>
                <w:lang w:eastAsia="en-US"/>
              </w:rPr>
            </w:pPr>
            <w:r>
              <w:rPr>
                <w:rFonts w:eastAsia="Calibri"/>
                <w:szCs w:val="22"/>
                <w:lang w:eastAsia="en-US"/>
              </w:rPr>
              <w:t>€</w:t>
            </w:r>
          </w:p>
        </w:tc>
      </w:tr>
    </w:tbl>
    <w:p w:rsidR="00697DD1" w:rsidRDefault="00697DD1" w:rsidP="00697DD1">
      <w:pPr>
        <w:rPr>
          <w:rFonts w:eastAsia="Calibri"/>
          <w:szCs w:val="22"/>
          <w:lang w:eastAsia="en-US"/>
        </w:rPr>
      </w:pPr>
    </w:p>
    <w:p w:rsidR="00697DD1" w:rsidRDefault="00697DD1" w:rsidP="00697DD1">
      <w:pPr>
        <w:rPr>
          <w:rFonts w:eastAsia="Calibri"/>
          <w:szCs w:val="22"/>
          <w:lang w:eastAsia="en-US"/>
        </w:rPr>
      </w:pPr>
      <w:r>
        <w:rPr>
          <w:rFonts w:eastAsia="Calibri"/>
          <w:szCs w:val="22"/>
          <w:lang w:eastAsia="en-US"/>
        </w:rPr>
        <w:t>Això representa una baixa del ................%, respecte al pressupost tipus de licitació.</w:t>
      </w:r>
    </w:p>
    <w:p w:rsidR="00697DD1" w:rsidRDefault="00697DD1" w:rsidP="00697DD1">
      <w:pPr>
        <w:rPr>
          <w:szCs w:val="22"/>
          <w:lang w:val="es-ES"/>
        </w:rPr>
      </w:pPr>
    </w:p>
    <w:p w:rsidR="00697DD1" w:rsidRDefault="00697DD1" w:rsidP="00697DD1">
      <w:pPr>
        <w:rPr>
          <w:szCs w:val="22"/>
        </w:rPr>
      </w:pPr>
      <w:r>
        <w:rPr>
          <w:szCs w:val="22"/>
        </w:rPr>
        <w:t xml:space="preserve">Aquesta declaració responsable va acompanyada d’un </w:t>
      </w:r>
      <w:r>
        <w:rPr>
          <w:b/>
          <w:szCs w:val="22"/>
        </w:rPr>
        <w:t>estudi de costos</w:t>
      </w:r>
      <w:r>
        <w:rPr>
          <w:szCs w:val="22"/>
        </w:rPr>
        <w:t xml:space="preserve">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697DD1" w:rsidRDefault="00697DD1" w:rsidP="00697DD1">
      <w:pPr>
        <w:rPr>
          <w:rFonts w:eastAsia="Calibri" w:cs="Calibri"/>
          <w:szCs w:val="22"/>
        </w:rPr>
      </w:pPr>
    </w:p>
    <w:p w:rsidR="00697DD1" w:rsidRDefault="00697DD1" w:rsidP="00697DD1">
      <w:pPr>
        <w:rPr>
          <w:szCs w:val="22"/>
        </w:rPr>
      </w:pPr>
      <w:r>
        <w:rPr>
          <w:szCs w:val="22"/>
        </w:rPr>
        <w:t xml:space="preserve">Altres criteris automàtics: Assenyalar </w:t>
      </w:r>
      <w:r w:rsidR="00F838C3">
        <w:rPr>
          <w:szCs w:val="22"/>
        </w:rPr>
        <w:t xml:space="preserve">el número de motius lluminosos </w:t>
      </w:r>
    </w:p>
    <w:p w:rsidR="00697DD1" w:rsidRDefault="00697DD1" w:rsidP="00697DD1">
      <w:pPr>
        <w:ind w:left="720"/>
        <w:jc w:val="left"/>
        <w:rPr>
          <w:szCs w:val="22"/>
        </w:rPr>
      </w:pPr>
    </w:p>
    <w:p w:rsidR="00697DD1" w:rsidRDefault="00697DD1" w:rsidP="00697DD1">
      <w:pPr>
        <w:ind w:left="720"/>
        <w:jc w:val="left"/>
        <w:rPr>
          <w:szCs w:val="22"/>
        </w:rPr>
      </w:pPr>
    </w:p>
    <w:tbl>
      <w:tblPr>
        <w:tblW w:w="4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314"/>
      </w:tblGrid>
      <w:tr w:rsidR="00F838C3" w:rsidTr="00F838C3">
        <w:trPr>
          <w:trHeight w:val="765"/>
        </w:trPr>
        <w:tc>
          <w:tcPr>
            <w:tcW w:w="2452" w:type="dxa"/>
            <w:tcBorders>
              <w:top w:val="single" w:sz="4" w:space="0" w:color="auto"/>
              <w:left w:val="single" w:sz="4" w:space="0" w:color="auto"/>
              <w:bottom w:val="single" w:sz="4" w:space="0" w:color="auto"/>
              <w:right w:val="single" w:sz="4" w:space="0" w:color="auto"/>
            </w:tcBorders>
          </w:tcPr>
          <w:p w:rsidR="00F838C3" w:rsidRDefault="00F838C3">
            <w:pPr>
              <w:jc w:val="left"/>
              <w:rPr>
                <w:szCs w:val="22"/>
                <w:lang w:eastAsia="ca-ES"/>
              </w:rPr>
            </w:pPr>
            <w:r>
              <w:rPr>
                <w:szCs w:val="22"/>
                <w:lang w:eastAsia="ca-ES"/>
              </w:rPr>
              <w:t>Motius lluminosos respectuosos amb el medi ambient</w:t>
            </w:r>
          </w:p>
          <w:p w:rsidR="00F838C3" w:rsidRDefault="00F838C3">
            <w:pPr>
              <w:jc w:val="left"/>
              <w:rPr>
                <w:szCs w:val="22"/>
                <w:lang w:eastAsia="ca-ES"/>
              </w:rPr>
            </w:pPr>
          </w:p>
        </w:tc>
        <w:tc>
          <w:tcPr>
            <w:tcW w:w="2314" w:type="dxa"/>
            <w:tcBorders>
              <w:top w:val="single" w:sz="4" w:space="0" w:color="auto"/>
              <w:left w:val="single" w:sz="4" w:space="0" w:color="auto"/>
              <w:bottom w:val="single" w:sz="4" w:space="0" w:color="auto"/>
              <w:right w:val="single" w:sz="4" w:space="0" w:color="auto"/>
            </w:tcBorders>
            <w:hideMark/>
          </w:tcPr>
          <w:p w:rsidR="00F838C3" w:rsidRDefault="00F838C3">
            <w:pPr>
              <w:jc w:val="left"/>
              <w:rPr>
                <w:szCs w:val="22"/>
                <w:lang w:eastAsia="ca-ES"/>
              </w:rPr>
            </w:pPr>
          </w:p>
        </w:tc>
      </w:tr>
    </w:tbl>
    <w:p w:rsidR="00697DD1" w:rsidRDefault="00697DD1" w:rsidP="00697DD1">
      <w:pPr>
        <w:jc w:val="left"/>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lang w:val="es-ES"/>
        </w:rPr>
      </w:pPr>
    </w:p>
    <w:p w:rsidR="00697DD1" w:rsidRDefault="00697DD1" w:rsidP="00697DD1">
      <w:pPr>
        <w:rPr>
          <w:szCs w:val="22"/>
        </w:rPr>
      </w:pPr>
    </w:p>
    <w:p w:rsidR="00697DD1" w:rsidRDefault="00697DD1" w:rsidP="00697DD1">
      <w:pPr>
        <w:tabs>
          <w:tab w:val="left" w:pos="5387"/>
        </w:tabs>
        <w:jc w:val="left"/>
        <w:rPr>
          <w:i/>
          <w:szCs w:val="22"/>
        </w:rPr>
      </w:pPr>
      <w:r>
        <w:rPr>
          <w:b/>
          <w:bCs/>
          <w:szCs w:val="22"/>
        </w:rPr>
        <w:t xml:space="preserve">Annex II </w:t>
      </w:r>
      <w:r>
        <w:rPr>
          <w:b/>
          <w:bCs/>
          <w:i/>
          <w:szCs w:val="22"/>
        </w:rPr>
        <w:t>Model de compromís d’adscripció de mitjans i/o subcontractació</w:t>
      </w:r>
    </w:p>
    <w:p w:rsidR="00697DD1" w:rsidRDefault="00697DD1" w:rsidP="00697DD1">
      <w:pPr>
        <w:rPr>
          <w:b/>
          <w:bCs/>
          <w:i/>
          <w:szCs w:val="22"/>
        </w:rPr>
      </w:pPr>
    </w:p>
    <w:p w:rsidR="00697DD1" w:rsidRDefault="00697DD1" w:rsidP="00697DD1">
      <w:pPr>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697DD1" w:rsidRDefault="00697DD1" w:rsidP="00697DD1">
      <w:pPr>
        <w:rPr>
          <w:szCs w:val="22"/>
        </w:rPr>
      </w:pPr>
    </w:p>
    <w:p w:rsidR="00697DD1" w:rsidRDefault="00697DD1" w:rsidP="00697DD1">
      <w:pPr>
        <w:rPr>
          <w:szCs w:val="22"/>
          <w:lang w:val="es-ES"/>
        </w:rPr>
      </w:pPr>
      <w:r>
        <w:rPr>
          <w:szCs w:val="22"/>
        </w:rPr>
        <w:t>DIU:</w:t>
      </w:r>
    </w:p>
    <w:p w:rsidR="00697DD1" w:rsidRDefault="00697DD1" w:rsidP="00697DD1">
      <w:pPr>
        <w:rPr>
          <w:szCs w:val="22"/>
        </w:rPr>
      </w:pPr>
    </w:p>
    <w:p w:rsidR="00697DD1" w:rsidRDefault="00697DD1" w:rsidP="00697DD1">
      <w:pPr>
        <w:rPr>
          <w:szCs w:val="22"/>
        </w:rPr>
      </w:pPr>
      <w:r>
        <w:rPr>
          <w:szCs w:val="22"/>
        </w:rPr>
        <w:t xml:space="preserve">Que, per al cas de resultar adjudicatari del </w:t>
      </w:r>
      <w:r w:rsidR="00F838C3">
        <w:rPr>
          <w:rFonts w:eastAsia="Calibri"/>
          <w:b/>
          <w:szCs w:val="22"/>
          <w:lang w:eastAsia="en-US"/>
        </w:rPr>
        <w:t>SUBMINISTRAMENT LLUM DE NADALS</w:t>
      </w:r>
      <w:r>
        <w:rPr>
          <w:szCs w:val="22"/>
        </w:rPr>
        <w:t xml:space="preserve"> continguts en el plec de prescripcions tècniques particulars regulador d’aquest contracte, es compromet a adscriure-hi els mitjans següents, que li resultaran vinculants en l’execució del contracte:</w:t>
      </w:r>
    </w:p>
    <w:p w:rsidR="00697DD1" w:rsidRDefault="00697DD1" w:rsidP="00697DD1">
      <w:pPr>
        <w:rPr>
          <w:szCs w:val="22"/>
        </w:rPr>
      </w:pPr>
    </w:p>
    <w:p w:rsidR="00697DD1" w:rsidRDefault="00697DD1" w:rsidP="00697DD1">
      <w:pPr>
        <w:rPr>
          <w:szCs w:val="22"/>
        </w:rPr>
      </w:pPr>
      <w:r>
        <w:rPr>
          <w:szCs w:val="22"/>
        </w:rPr>
        <w:t>- [Indicar mitjans materials i personals exigits com a mínims]</w:t>
      </w:r>
    </w:p>
    <w:p w:rsidR="00697DD1" w:rsidRDefault="00697DD1" w:rsidP="00697DD1">
      <w:pPr>
        <w:rPr>
          <w:szCs w:val="22"/>
        </w:rPr>
      </w:pPr>
    </w:p>
    <w:p w:rsidR="00697DD1" w:rsidRDefault="00697DD1" w:rsidP="00697DD1">
      <w:pPr>
        <w:rPr>
          <w:szCs w:val="22"/>
        </w:rPr>
      </w:pPr>
      <w:r>
        <w:rPr>
          <w:szCs w:val="22"/>
        </w:rPr>
        <w:t>Així mateix, en els mateixos termes vinculants, per a l’execució del contracte durà a terme les subcontractacions següents:</w:t>
      </w:r>
    </w:p>
    <w:p w:rsidR="00697DD1" w:rsidRDefault="00697DD1" w:rsidP="00697DD1">
      <w:pPr>
        <w:rPr>
          <w:szCs w:val="22"/>
        </w:rPr>
      </w:pPr>
    </w:p>
    <w:p w:rsidR="00697DD1" w:rsidRDefault="00697DD1" w:rsidP="00697DD1">
      <w:pPr>
        <w:rPr>
          <w:szCs w:val="22"/>
        </w:rPr>
      </w:pPr>
      <w:r>
        <w:rPr>
          <w:szCs w:val="22"/>
        </w:rPr>
        <w:t>- [... indicar la prestació a subcontractar, l’import, el nom o perfil empresarial del subcontractista i acompanyar l’acreditació de la seva aptitud per executar la prestació]</w:t>
      </w:r>
    </w:p>
    <w:p w:rsidR="00697DD1" w:rsidRDefault="00697DD1" w:rsidP="00697DD1">
      <w:pPr>
        <w:rPr>
          <w:szCs w:val="22"/>
        </w:rPr>
      </w:pPr>
    </w:p>
    <w:p w:rsidR="00697DD1" w:rsidRDefault="00697DD1" w:rsidP="00697DD1">
      <w:pPr>
        <w:rPr>
          <w:szCs w:val="22"/>
        </w:rPr>
      </w:pPr>
      <w:r>
        <w:rPr>
          <w:szCs w:val="22"/>
        </w:rPr>
        <w:t>- [...indicar la prestació a subcontractar, l’import, el nom o perfil empresarial del subcontractista i acompanyar l’acreditació de la seva aptitud per executar la prestació]</w:t>
      </w:r>
    </w:p>
    <w:p w:rsidR="00697DD1" w:rsidRDefault="00697DD1" w:rsidP="00697DD1">
      <w:pPr>
        <w:rPr>
          <w:szCs w:val="22"/>
        </w:rPr>
      </w:pPr>
      <w:r>
        <w:rPr>
          <w:szCs w:val="22"/>
        </w:rPr>
        <w:t>- [...]</w:t>
      </w:r>
    </w:p>
    <w:p w:rsidR="00697DD1" w:rsidRDefault="00697DD1" w:rsidP="00697DD1">
      <w:pPr>
        <w:rPr>
          <w:i/>
          <w:szCs w:val="22"/>
        </w:rPr>
      </w:pPr>
    </w:p>
    <w:p w:rsidR="00697DD1" w:rsidRDefault="00697DD1" w:rsidP="00697DD1">
      <w:pPr>
        <w:rPr>
          <w:i/>
          <w:szCs w:val="22"/>
        </w:rPr>
      </w:pPr>
      <w:r>
        <w:rPr>
          <w:i/>
          <w:szCs w:val="22"/>
        </w:rPr>
        <w:t xml:space="preserve"> [Lloc i data]</w:t>
      </w:r>
    </w:p>
    <w:p w:rsidR="00697DD1" w:rsidRDefault="00697DD1" w:rsidP="00697DD1">
      <w:pPr>
        <w:rPr>
          <w:i/>
          <w:szCs w:val="22"/>
        </w:rPr>
      </w:pPr>
      <w:r>
        <w:rPr>
          <w:i/>
          <w:szCs w:val="22"/>
        </w:rPr>
        <w:t>[signatura del licitador/representant i segell de l'empresa]"</w:t>
      </w:r>
    </w:p>
    <w:p w:rsidR="00697DD1" w:rsidRDefault="00697DD1" w:rsidP="00697DD1">
      <w:pPr>
        <w:jc w:val="left"/>
        <w:rPr>
          <w:i/>
          <w:szCs w:val="22"/>
        </w:rPr>
      </w:pPr>
      <w:r>
        <w:rPr>
          <w:i/>
          <w:szCs w:val="22"/>
        </w:rPr>
        <w:br w:type="page"/>
      </w:r>
      <w:r>
        <w:rPr>
          <w:b/>
          <w:bCs/>
          <w:szCs w:val="22"/>
        </w:rPr>
        <w:lastRenderedPageBreak/>
        <w:t xml:space="preserve">ANNEX III </w:t>
      </w:r>
      <w:r>
        <w:rPr>
          <w:b/>
          <w:szCs w:val="22"/>
        </w:rPr>
        <w:t>Document Europeu Únic de Contractació (DEUC)</w:t>
      </w:r>
    </w:p>
    <w:p w:rsidR="00697DD1" w:rsidRDefault="00697DD1" w:rsidP="00697DD1">
      <w:pPr>
        <w:rPr>
          <w:i/>
          <w:szCs w:val="22"/>
        </w:rPr>
      </w:pPr>
    </w:p>
    <w:p w:rsidR="00697DD1" w:rsidRDefault="00697DD1" w:rsidP="00697DD1">
      <w:pPr>
        <w:rPr>
          <w:szCs w:val="22"/>
        </w:rPr>
      </w:pPr>
      <w:r>
        <w:rPr>
          <w:szCs w:val="22"/>
        </w:rPr>
        <w:t xml:space="preserve">El Reglament (UE) núm. 2016/7 estableix el formulari normalitzar del DEUC (disponible a la pàgina web </w:t>
      </w:r>
      <w:hyperlink r:id="rId21" w:anchor="_blank" w:history="1">
        <w:r>
          <w:rPr>
            <w:rStyle w:val="Hipervnculo"/>
            <w:rFonts w:ascii="Franklin Gothic Book" w:hAnsi="Franklin Gothic Book"/>
            <w:szCs w:val="22"/>
          </w:rPr>
          <w:t>https://www.boe.es/doue/2016/003/L00016-00034.pdf</w:t>
        </w:r>
      </w:hyperlink>
      <w:r>
        <w:rPr>
          <w:szCs w:val="22"/>
        </w:rPr>
        <w:t xml:space="preserve"> ).</w:t>
      </w:r>
    </w:p>
    <w:p w:rsidR="00697DD1" w:rsidRDefault="00697DD1" w:rsidP="00697DD1">
      <w:pPr>
        <w:rPr>
          <w:szCs w:val="22"/>
        </w:rPr>
      </w:pPr>
    </w:p>
    <w:p w:rsidR="00697DD1" w:rsidRDefault="00697DD1" w:rsidP="00697DD1">
      <w:pPr>
        <w:rPr>
          <w:szCs w:val="22"/>
        </w:rPr>
      </w:pPr>
      <w:r>
        <w:rPr>
          <w:szCs w:val="22"/>
        </w:rPr>
        <w:t>NOMÉS respecte a la PART IV: Criteris de selecció. L’operador econòmic podrà complimentar només la secció de la part IV, ometent qualsevol altra secció.</w:t>
      </w:r>
    </w:p>
    <w:p w:rsidR="00697DD1" w:rsidRDefault="00697DD1" w:rsidP="00697DD1">
      <w:pPr>
        <w:rPr>
          <w:szCs w:val="22"/>
        </w:rPr>
      </w:pPr>
    </w:p>
    <w:p w:rsidR="00697DD1" w:rsidRDefault="00697DD1" w:rsidP="00697DD1">
      <w:pPr>
        <w:rPr>
          <w:szCs w:val="22"/>
        </w:rPr>
      </w:pPr>
      <w:r>
        <w:rPr>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697DD1" w:rsidRDefault="00697DD1" w:rsidP="00697DD1">
      <w:pPr>
        <w:rPr>
          <w:i/>
          <w:szCs w:val="22"/>
        </w:rPr>
      </w:pPr>
    </w:p>
    <w:p w:rsidR="00697DD1" w:rsidRDefault="00697DD1" w:rsidP="00697DD1">
      <w:pPr>
        <w:rPr>
          <w:i/>
          <w:szCs w:val="22"/>
        </w:rPr>
      </w:pPr>
      <w:r>
        <w:rPr>
          <w:i/>
          <w:szCs w:val="22"/>
        </w:rPr>
        <w:t>[Lloc i data]</w:t>
      </w:r>
    </w:p>
    <w:p w:rsidR="00697DD1" w:rsidRDefault="00697DD1" w:rsidP="00697DD1">
      <w:pPr>
        <w:rPr>
          <w:i/>
          <w:szCs w:val="22"/>
        </w:rPr>
      </w:pPr>
      <w:r>
        <w:rPr>
          <w:i/>
          <w:szCs w:val="22"/>
        </w:rPr>
        <w:t>[signatura del licitador/representant i segell de l’empresa]"</w:t>
      </w:r>
    </w:p>
    <w:p w:rsidR="00697DD1" w:rsidRDefault="00697DD1" w:rsidP="00697DD1">
      <w:pPr>
        <w:jc w:val="left"/>
        <w:rPr>
          <w:i/>
          <w:szCs w:val="22"/>
        </w:rPr>
      </w:pPr>
      <w:r>
        <w:rPr>
          <w:i/>
          <w:szCs w:val="22"/>
        </w:rPr>
        <w:br w:type="page"/>
      </w:r>
    </w:p>
    <w:p w:rsidR="00697DD1" w:rsidRDefault="00697DD1" w:rsidP="00697DD1">
      <w:pPr>
        <w:rPr>
          <w:b/>
          <w:szCs w:val="22"/>
        </w:rPr>
      </w:pPr>
      <w:r>
        <w:rPr>
          <w:b/>
          <w:bCs/>
          <w:szCs w:val="22"/>
        </w:rPr>
        <w:t xml:space="preserve">ANNEX IV </w:t>
      </w:r>
      <w:r>
        <w:rPr>
          <w:b/>
          <w:szCs w:val="22"/>
        </w:rPr>
        <w:t>Declaració de confidencialitat de les dades contingudes en la plica</w:t>
      </w:r>
    </w:p>
    <w:p w:rsidR="00697DD1" w:rsidRDefault="00697DD1" w:rsidP="00697DD1">
      <w:pPr>
        <w:rPr>
          <w:szCs w:val="22"/>
        </w:rPr>
      </w:pPr>
    </w:p>
    <w:p w:rsidR="00697DD1" w:rsidRDefault="00697DD1" w:rsidP="00697DD1">
      <w:pPr>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697DD1" w:rsidRDefault="00697DD1" w:rsidP="00697DD1">
      <w:pPr>
        <w:rPr>
          <w:szCs w:val="22"/>
        </w:rPr>
      </w:pPr>
      <w:r>
        <w:rPr>
          <w:szCs w:val="22"/>
        </w:rPr>
        <w:t>DIU:</w:t>
      </w:r>
    </w:p>
    <w:p w:rsidR="00697DD1" w:rsidRDefault="00697DD1" w:rsidP="00697DD1">
      <w:pPr>
        <w:rPr>
          <w:szCs w:val="22"/>
        </w:rPr>
      </w:pPr>
      <w:r>
        <w:rPr>
          <w:szCs w:val="22"/>
        </w:rPr>
        <w:t>L’Acord sobre els aspectes dels drets de propietat intel·lectual relacionats amb el comerç de l’Organització Mundial del Comerç (ADPIC), subscrit pel regne d’Espanya a Marrakech el 15 d’abril de 1994, en el seu article 39.2 estableix que: «</w:t>
      </w:r>
      <w:r>
        <w:rPr>
          <w:i/>
          <w:iCs/>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697DD1" w:rsidRDefault="00697DD1" w:rsidP="00697DD1">
      <w:pPr>
        <w:rPr>
          <w:i/>
          <w:iCs/>
          <w:szCs w:val="22"/>
        </w:rPr>
      </w:pPr>
    </w:p>
    <w:p w:rsidR="00697DD1" w:rsidRDefault="00697DD1" w:rsidP="00697DD1">
      <w:pPr>
        <w:rPr>
          <w:szCs w:val="22"/>
        </w:rPr>
      </w:pPr>
      <w:r>
        <w:rPr>
          <w:i/>
          <w:iCs/>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697DD1" w:rsidRDefault="00697DD1" w:rsidP="00697DD1">
      <w:pPr>
        <w:rPr>
          <w:i/>
          <w:iCs/>
          <w:szCs w:val="22"/>
        </w:rPr>
      </w:pPr>
    </w:p>
    <w:p w:rsidR="00697DD1" w:rsidRDefault="00697DD1" w:rsidP="00697DD1">
      <w:pPr>
        <w:rPr>
          <w:szCs w:val="22"/>
        </w:rPr>
      </w:pPr>
      <w:r>
        <w:rPr>
          <w:i/>
          <w:iCs/>
          <w:szCs w:val="22"/>
        </w:rPr>
        <w:t>b) tingui un valor comercial per ser secreta; i</w:t>
      </w:r>
    </w:p>
    <w:p w:rsidR="00697DD1" w:rsidRDefault="00697DD1" w:rsidP="00697DD1">
      <w:pPr>
        <w:rPr>
          <w:i/>
          <w:iCs/>
          <w:szCs w:val="22"/>
        </w:rPr>
      </w:pPr>
    </w:p>
    <w:p w:rsidR="00697DD1" w:rsidRDefault="00697DD1" w:rsidP="00697DD1">
      <w:pPr>
        <w:rPr>
          <w:szCs w:val="22"/>
        </w:rPr>
      </w:pPr>
      <w:r>
        <w:rPr>
          <w:i/>
          <w:iCs/>
          <w:szCs w:val="22"/>
        </w:rPr>
        <w:t>c) hagi estat objecte de mesures raonables, en les circumstàncies, per a mantenir-la secreta, preses per la persona que legítimament la controla</w:t>
      </w:r>
      <w:r>
        <w:rPr>
          <w:szCs w:val="22"/>
        </w:rPr>
        <w:t>».</w:t>
      </w:r>
    </w:p>
    <w:p w:rsidR="00697DD1" w:rsidRDefault="00697DD1" w:rsidP="00697DD1">
      <w:pPr>
        <w:rPr>
          <w:szCs w:val="22"/>
        </w:rPr>
      </w:pPr>
    </w:p>
    <w:p w:rsidR="00697DD1" w:rsidRDefault="00697DD1" w:rsidP="00697DD1">
      <w:pPr>
        <w:rPr>
          <w:szCs w:val="22"/>
        </w:rPr>
      </w:pPr>
      <w:r>
        <w:rPr>
          <w:szCs w:val="22"/>
        </w:rPr>
        <w:t>És a dir, que a més:</w:t>
      </w:r>
    </w:p>
    <w:p w:rsidR="00697DD1" w:rsidRDefault="00697DD1" w:rsidP="00697DD1">
      <w:pPr>
        <w:rPr>
          <w:szCs w:val="22"/>
        </w:rPr>
      </w:pPr>
    </w:p>
    <w:p w:rsidR="00697DD1" w:rsidRDefault="00697DD1" w:rsidP="00697DD1">
      <w:pPr>
        <w:rPr>
          <w:szCs w:val="22"/>
        </w:rPr>
      </w:pPr>
      <w:r>
        <w:rPr>
          <w:szCs w:val="22"/>
        </w:rPr>
        <w:t xml:space="preserve">a) Aquests coneixements o informacions s’han d’obtenir de manera empírica per l’empresa com a resultat del seu saber fer o </w:t>
      </w:r>
      <w:r>
        <w:rPr>
          <w:i/>
          <w:iCs/>
          <w:szCs w:val="22"/>
        </w:rPr>
        <w:t>know how</w:t>
      </w:r>
      <w:r>
        <w:rPr>
          <w:szCs w:val="22"/>
        </w:rPr>
        <w:t>, han de tenir valor empresarial, ja sigui real o potencial – en el sentit de posseir interès i/o valor econòmic- pel fet de mantenir-los en secret oferint un avantatge competitiu al seu propietari.</w:t>
      </w:r>
    </w:p>
    <w:p w:rsidR="00697DD1" w:rsidRDefault="00697DD1" w:rsidP="00697DD1">
      <w:pPr>
        <w:rPr>
          <w:szCs w:val="22"/>
        </w:rPr>
      </w:pPr>
    </w:p>
    <w:p w:rsidR="00697DD1" w:rsidRDefault="00697DD1" w:rsidP="00697DD1">
      <w:pPr>
        <w:rPr>
          <w:szCs w:val="22"/>
        </w:rPr>
      </w:pPr>
      <w:r>
        <w:rPr>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697DD1" w:rsidRDefault="00697DD1" w:rsidP="00697DD1">
      <w:pPr>
        <w:rPr>
          <w:szCs w:val="22"/>
        </w:rPr>
      </w:pPr>
    </w:p>
    <w:p w:rsidR="00697DD1" w:rsidRDefault="00697DD1" w:rsidP="00697DD1">
      <w:pPr>
        <w:rPr>
          <w:szCs w:val="22"/>
        </w:rPr>
      </w:pPr>
      <w:r>
        <w:rPr>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697DD1" w:rsidRDefault="00697DD1" w:rsidP="00697DD1">
      <w:pPr>
        <w:rPr>
          <w:szCs w:val="22"/>
        </w:rPr>
      </w:pPr>
    </w:p>
    <w:p w:rsidR="00697DD1" w:rsidRDefault="00697DD1" w:rsidP="00697DD1">
      <w:pPr>
        <w:rPr>
          <w:szCs w:val="22"/>
        </w:rPr>
      </w:pPr>
      <w:r>
        <w:rPr>
          <w:szCs w:val="22"/>
        </w:rPr>
        <w:t>La informació següent de la plica compleix tots i cadascun dels requisits anteriors i per tant estan protegits pel deure de confidencialitat:</w:t>
      </w:r>
    </w:p>
    <w:p w:rsidR="00697DD1" w:rsidRDefault="00697DD1" w:rsidP="00697DD1">
      <w:pPr>
        <w:rPr>
          <w:szCs w:val="22"/>
        </w:rPr>
      </w:pPr>
    </w:p>
    <w:p w:rsidR="00697DD1" w:rsidRDefault="00697DD1" w:rsidP="00697DD1">
      <w:pPr>
        <w:numPr>
          <w:ilvl w:val="0"/>
          <w:numId w:val="24"/>
        </w:numPr>
        <w:tabs>
          <w:tab w:val="clear" w:pos="0"/>
          <w:tab w:val="num" w:pos="720"/>
        </w:tabs>
        <w:jc w:val="left"/>
        <w:rPr>
          <w:szCs w:val="22"/>
        </w:rPr>
      </w:pPr>
    </w:p>
    <w:p w:rsidR="00697DD1" w:rsidRDefault="00697DD1" w:rsidP="00697DD1">
      <w:pPr>
        <w:numPr>
          <w:ilvl w:val="0"/>
          <w:numId w:val="24"/>
        </w:numPr>
        <w:tabs>
          <w:tab w:val="clear" w:pos="0"/>
          <w:tab w:val="num" w:pos="720"/>
        </w:tabs>
        <w:jc w:val="left"/>
        <w:rPr>
          <w:szCs w:val="22"/>
        </w:rPr>
      </w:pPr>
    </w:p>
    <w:p w:rsidR="00697DD1" w:rsidRDefault="00697DD1" w:rsidP="00697DD1">
      <w:pPr>
        <w:rPr>
          <w:szCs w:val="22"/>
        </w:rPr>
      </w:pPr>
    </w:p>
    <w:p w:rsidR="00697DD1" w:rsidRDefault="00697DD1" w:rsidP="00697DD1">
      <w:pPr>
        <w:rPr>
          <w:szCs w:val="22"/>
        </w:rPr>
      </w:pPr>
      <w:r>
        <w:rPr>
          <w:szCs w:val="22"/>
        </w:rPr>
        <w:lastRenderedPageBreak/>
        <w:t>[Lloc i data]</w:t>
      </w:r>
    </w:p>
    <w:p w:rsidR="00697DD1" w:rsidRDefault="00697DD1" w:rsidP="00697DD1">
      <w:pPr>
        <w:rPr>
          <w:szCs w:val="22"/>
        </w:rPr>
      </w:pPr>
      <w:r>
        <w:rPr>
          <w:szCs w:val="22"/>
        </w:rPr>
        <w:t>[signatura del licitador/representant i segell de l’empresa]"</w:t>
      </w:r>
    </w:p>
    <w:p w:rsidR="00697DD1" w:rsidRDefault="00697DD1" w:rsidP="00697DD1">
      <w:pPr>
        <w:rPr>
          <w:b/>
          <w:szCs w:val="22"/>
        </w:rPr>
      </w:pPr>
      <w:r>
        <w:rPr>
          <w:szCs w:val="22"/>
        </w:rPr>
        <w:br w:type="page"/>
      </w:r>
      <w:r>
        <w:rPr>
          <w:b/>
          <w:szCs w:val="22"/>
        </w:rPr>
        <w:lastRenderedPageBreak/>
        <w:t>Annex V DACI</w:t>
      </w:r>
    </w:p>
    <w:p w:rsidR="00697DD1" w:rsidRDefault="00697DD1" w:rsidP="00697DD1">
      <w:pPr>
        <w:rPr>
          <w:szCs w:val="22"/>
        </w:rPr>
      </w:pPr>
    </w:p>
    <w:p w:rsidR="00697DD1" w:rsidRDefault="00697DD1" w:rsidP="00697DD1">
      <w:pPr>
        <w:autoSpaceDE w:val="0"/>
        <w:autoSpaceDN w:val="0"/>
        <w:adjustRightInd w:val="0"/>
        <w:rPr>
          <w:rFonts w:eastAsia="Calibri" w:cs="ArialMT"/>
          <w:szCs w:val="22"/>
          <w:lang w:eastAsia="en-US"/>
        </w:rPr>
      </w:pPr>
      <w:r>
        <w:rPr>
          <w:rFonts w:eastAsia="Calibri" w:cs="ArialMT"/>
          <w:szCs w:val="22"/>
          <w:lang w:eastAsia="en-US"/>
        </w:rPr>
        <w:t xml:space="preserve">Expedient: </w:t>
      </w:r>
    </w:p>
    <w:p w:rsidR="00697DD1" w:rsidRDefault="00697DD1" w:rsidP="00697DD1">
      <w:pPr>
        <w:autoSpaceDE w:val="0"/>
        <w:autoSpaceDN w:val="0"/>
        <w:adjustRightInd w:val="0"/>
        <w:rPr>
          <w:rFonts w:eastAsia="Calibri" w:cs="ArialMT"/>
          <w:szCs w:val="22"/>
          <w:lang w:eastAsia="en-US"/>
        </w:rPr>
      </w:pPr>
      <w:r>
        <w:rPr>
          <w:rFonts w:eastAsia="Calibri" w:cs="ArialMT"/>
          <w:szCs w:val="22"/>
          <w:lang w:eastAsia="en-US"/>
        </w:rPr>
        <w:t>Contracte:</w:t>
      </w:r>
    </w:p>
    <w:p w:rsidR="00697DD1" w:rsidRDefault="00697DD1" w:rsidP="00697DD1">
      <w:pPr>
        <w:autoSpaceDE w:val="0"/>
        <w:autoSpaceDN w:val="0"/>
        <w:adjustRightInd w:val="0"/>
        <w:rPr>
          <w:rFonts w:eastAsia="Calibri" w:cs="ArialMT"/>
          <w:szCs w:val="22"/>
          <w:lang w:eastAsia="en-US"/>
        </w:rPr>
      </w:pPr>
    </w:p>
    <w:p w:rsidR="00697DD1" w:rsidRDefault="00697DD1" w:rsidP="00697DD1">
      <w:pPr>
        <w:autoSpaceDE w:val="0"/>
        <w:autoSpaceDN w:val="0"/>
        <w:adjustRightInd w:val="0"/>
        <w:rPr>
          <w:rFonts w:eastAsia="Calibri" w:cs="ArialMT"/>
          <w:szCs w:val="22"/>
          <w:lang w:eastAsia="en-US"/>
        </w:rPr>
      </w:pPr>
      <w:r>
        <w:rPr>
          <w:rFonts w:cs="Arial"/>
          <w:kern w:val="2"/>
          <w:szCs w:val="22"/>
          <w:lang w:eastAsia="zh-CN"/>
        </w:rPr>
        <w:t xml:space="preserve">En /Na </w:t>
      </w:r>
      <w:bookmarkStart w:id="3" w:name="Unnamed16"/>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lang w:eastAsia="ca-ES"/>
        </w:rPr>
        <w:t> </w:t>
      </w:r>
      <w:r>
        <w:rPr>
          <w:rFonts w:cs="Arial"/>
          <w:b/>
          <w:kern w:val="2"/>
          <w:szCs w:val="22"/>
          <w:lang w:eastAsia="ca-ES"/>
        </w:rPr>
        <w:t> </w:t>
      </w:r>
      <w:r>
        <w:rPr>
          <w:rFonts w:cs="Arial"/>
          <w:b/>
          <w:kern w:val="2"/>
          <w:szCs w:val="22"/>
          <w:lang w:eastAsia="ca-ES"/>
        </w:rPr>
        <w:t> </w:t>
      </w:r>
      <w:r>
        <w:rPr>
          <w:rFonts w:cs="Arial"/>
          <w:b/>
          <w:kern w:val="2"/>
          <w:szCs w:val="22"/>
          <w:lang w:eastAsia="ca-ES"/>
        </w:rPr>
        <w:t> </w:t>
      </w:r>
      <w:r>
        <w:rPr>
          <w:rFonts w:cs="Arial"/>
          <w:b/>
          <w:kern w:val="2"/>
          <w:szCs w:val="22"/>
          <w:lang w:eastAsia="ca-ES"/>
        </w:rPr>
        <w:t> </w:t>
      </w:r>
      <w:r>
        <w:fldChar w:fldCharType="end"/>
      </w:r>
      <w:bookmarkEnd w:id="3"/>
      <w:r>
        <w:rPr>
          <w:rFonts w:cs="Arial"/>
          <w:kern w:val="2"/>
          <w:szCs w:val="22"/>
          <w:lang w:eastAsia="zh-CN"/>
        </w:rPr>
        <w:t xml:space="preserve">, DNI </w:t>
      </w:r>
      <w:bookmarkStart w:id="4" w:name="Unnamed17"/>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lang w:eastAsia="ca-ES"/>
        </w:rPr>
        <w:t> </w:t>
      </w:r>
      <w:r>
        <w:rPr>
          <w:rFonts w:cs="Arial"/>
          <w:b/>
          <w:kern w:val="2"/>
          <w:szCs w:val="22"/>
          <w:lang w:eastAsia="ca-ES"/>
        </w:rPr>
        <w:t> </w:t>
      </w:r>
      <w:r>
        <w:rPr>
          <w:rFonts w:cs="Arial"/>
          <w:b/>
          <w:kern w:val="2"/>
          <w:szCs w:val="22"/>
          <w:lang w:eastAsia="ca-ES"/>
        </w:rPr>
        <w:t> </w:t>
      </w:r>
      <w:r>
        <w:rPr>
          <w:rFonts w:cs="Arial"/>
          <w:b/>
          <w:kern w:val="2"/>
          <w:szCs w:val="22"/>
          <w:lang w:eastAsia="ca-ES"/>
        </w:rPr>
        <w:t> </w:t>
      </w:r>
      <w:r>
        <w:rPr>
          <w:rFonts w:cs="Arial"/>
          <w:b/>
          <w:kern w:val="2"/>
          <w:szCs w:val="22"/>
          <w:lang w:eastAsia="ca-ES"/>
        </w:rPr>
        <w:t> </w:t>
      </w:r>
      <w:r>
        <w:fldChar w:fldCharType="end"/>
      </w:r>
      <w:bookmarkEnd w:id="4"/>
      <w:r>
        <w:rPr>
          <w:rFonts w:cs="Arial"/>
          <w:kern w:val="2"/>
          <w:szCs w:val="22"/>
          <w:lang w:eastAsia="zh-CN"/>
        </w:rPr>
        <w:t xml:space="preserve">, com a representant legal de l'empresa </w:t>
      </w:r>
      <w:bookmarkStart w:id="5" w:name="Unnamed18"/>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lang w:eastAsia="ca-ES"/>
        </w:rPr>
        <w:t> </w:t>
      </w:r>
      <w:r>
        <w:rPr>
          <w:rFonts w:cs="Arial"/>
          <w:b/>
          <w:kern w:val="2"/>
          <w:szCs w:val="22"/>
          <w:lang w:eastAsia="ca-ES"/>
        </w:rPr>
        <w:t> </w:t>
      </w:r>
      <w:r>
        <w:rPr>
          <w:rFonts w:cs="Arial"/>
          <w:b/>
          <w:kern w:val="2"/>
          <w:szCs w:val="22"/>
          <w:lang w:eastAsia="ca-ES"/>
        </w:rPr>
        <w:t> </w:t>
      </w:r>
      <w:r>
        <w:rPr>
          <w:rFonts w:cs="Arial"/>
          <w:b/>
          <w:kern w:val="2"/>
          <w:szCs w:val="22"/>
          <w:lang w:eastAsia="ca-ES"/>
        </w:rPr>
        <w:t> </w:t>
      </w:r>
      <w:r>
        <w:rPr>
          <w:rFonts w:cs="Arial"/>
          <w:b/>
          <w:kern w:val="2"/>
          <w:szCs w:val="22"/>
          <w:lang w:eastAsia="ca-ES"/>
        </w:rPr>
        <w:t> </w:t>
      </w:r>
      <w:r>
        <w:fldChar w:fldCharType="end"/>
      </w:r>
      <w:bookmarkEnd w:id="5"/>
      <w:r>
        <w:rPr>
          <w:rFonts w:cs="Arial"/>
          <w:kern w:val="2"/>
          <w:szCs w:val="22"/>
          <w:lang w:eastAsia="zh-CN"/>
        </w:rPr>
        <w:t xml:space="preserve">, amb NIF </w:t>
      </w:r>
      <w:bookmarkStart w:id="6" w:name="Unnamed19"/>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lang w:eastAsia="ca-ES"/>
        </w:rPr>
        <w:t> </w:t>
      </w:r>
      <w:r>
        <w:rPr>
          <w:rFonts w:cs="Arial"/>
          <w:b/>
          <w:kern w:val="2"/>
          <w:szCs w:val="22"/>
          <w:lang w:eastAsia="ca-ES"/>
        </w:rPr>
        <w:t> </w:t>
      </w:r>
      <w:r>
        <w:rPr>
          <w:rFonts w:cs="Arial"/>
          <w:b/>
          <w:kern w:val="2"/>
          <w:szCs w:val="22"/>
          <w:lang w:eastAsia="ca-ES"/>
        </w:rPr>
        <w:t> </w:t>
      </w:r>
      <w:r>
        <w:rPr>
          <w:rFonts w:cs="Arial"/>
          <w:b/>
          <w:kern w:val="2"/>
          <w:szCs w:val="22"/>
          <w:lang w:eastAsia="ca-ES"/>
        </w:rPr>
        <w:t> </w:t>
      </w:r>
      <w:r>
        <w:rPr>
          <w:rFonts w:cs="Arial"/>
          <w:b/>
          <w:kern w:val="2"/>
          <w:szCs w:val="22"/>
          <w:lang w:eastAsia="ca-ES"/>
        </w:rPr>
        <w:t> </w:t>
      </w:r>
      <w:r>
        <w:fldChar w:fldCharType="end"/>
      </w:r>
      <w:bookmarkEnd w:id="6"/>
      <w:r>
        <w:rPr>
          <w:rFonts w:cs="Arial"/>
          <w:kern w:val="2"/>
          <w:szCs w:val="22"/>
          <w:lang w:eastAsia="zh-CN"/>
        </w:rPr>
        <w:t xml:space="preserve">, i domicili fiscal a </w:t>
      </w:r>
      <w:bookmarkStart w:id="7" w:name="Unnamed20"/>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lang w:eastAsia="ca-ES"/>
        </w:rPr>
        <w:t> </w:t>
      </w:r>
      <w:r>
        <w:rPr>
          <w:rFonts w:cs="Arial"/>
          <w:b/>
          <w:kern w:val="2"/>
          <w:szCs w:val="22"/>
          <w:lang w:eastAsia="ca-ES"/>
        </w:rPr>
        <w:t> </w:t>
      </w:r>
      <w:r>
        <w:rPr>
          <w:rFonts w:cs="Arial"/>
          <w:b/>
          <w:kern w:val="2"/>
          <w:szCs w:val="22"/>
          <w:lang w:eastAsia="ca-ES"/>
        </w:rPr>
        <w:t> </w:t>
      </w:r>
      <w:r>
        <w:rPr>
          <w:rFonts w:cs="Arial"/>
          <w:b/>
          <w:kern w:val="2"/>
          <w:szCs w:val="22"/>
          <w:lang w:eastAsia="ca-ES"/>
        </w:rPr>
        <w:t> </w:t>
      </w:r>
      <w:r>
        <w:rPr>
          <w:rFonts w:cs="Arial"/>
          <w:b/>
          <w:kern w:val="2"/>
          <w:szCs w:val="22"/>
          <w:lang w:eastAsia="ca-ES"/>
        </w:rPr>
        <w:t> </w:t>
      </w:r>
      <w:r>
        <w:fldChar w:fldCharType="end"/>
      </w:r>
      <w:bookmarkEnd w:id="7"/>
      <w:r>
        <w:rPr>
          <w:rFonts w:cs="Arial"/>
          <w:kern w:val="2"/>
          <w:szCs w:val="22"/>
          <w:lang w:eastAsia="zh-CN"/>
        </w:rPr>
        <w:t>, a</w:t>
      </w:r>
      <w:r>
        <w:rPr>
          <w:rFonts w:eastAsia="Calibri" w:cs="ArialMT"/>
          <w:szCs w:val="22"/>
          <w:lang w:eastAsia="en-US"/>
        </w:rPr>
        <w:t xml:space="preserve"> fi de garantir els principis d'objectivitat, imparcialitat, transparència i integritat en el procediment de contractació/subvenció/gestió, control o pagament a dalt referenciat, el sotasignant, com a</w:t>
      </w:r>
      <w:r>
        <w:rPr>
          <w:rFonts w:eastAsia="Calibri"/>
          <w:szCs w:val="22"/>
          <w:lang w:eastAsia="en-US"/>
        </w:rPr>
        <w:t xml:space="preserve"> </w:t>
      </w:r>
      <w:r>
        <w:rPr>
          <w:rFonts w:eastAsia="Calibri" w:cs="ArialMT"/>
          <w:szCs w:val="22"/>
          <w:lang w:eastAsia="en-US"/>
        </w:rPr>
        <w:t>contractista/subcontractista/beneficiari DECLARO estar informat/da del següent:</w:t>
      </w:r>
    </w:p>
    <w:p w:rsidR="00697DD1" w:rsidRDefault="00697DD1" w:rsidP="00697DD1">
      <w:pPr>
        <w:autoSpaceDE w:val="0"/>
        <w:autoSpaceDN w:val="0"/>
        <w:adjustRightInd w:val="0"/>
        <w:rPr>
          <w:rFonts w:eastAsia="Calibri" w:cs="ArialMT"/>
          <w:szCs w:val="22"/>
          <w:lang w:eastAsia="en-US"/>
        </w:rPr>
      </w:pPr>
    </w:p>
    <w:p w:rsidR="00697DD1" w:rsidRDefault="00697DD1" w:rsidP="00697DD1">
      <w:pPr>
        <w:autoSpaceDE w:val="0"/>
        <w:autoSpaceDN w:val="0"/>
        <w:adjustRightInd w:val="0"/>
        <w:rPr>
          <w:rFonts w:eastAsia="Calibri" w:cs="ArialMT"/>
          <w:szCs w:val="22"/>
          <w:lang w:eastAsia="en-US"/>
        </w:rPr>
      </w:pPr>
      <w:r>
        <w:rPr>
          <w:rFonts w:eastAsia="Calibri" w:cs="ArialMT"/>
          <w:b/>
          <w:szCs w:val="22"/>
          <w:lang w:eastAsia="en-US"/>
        </w:rPr>
        <w:t>Primer</w:t>
      </w:r>
      <w:r>
        <w:rPr>
          <w:rFonts w:eastAsia="Calibri" w:cs="ArialMT"/>
          <w:szCs w:val="22"/>
          <w:lang w:eastAsia="en-US"/>
        </w:rPr>
        <w:t>.</w:t>
      </w:r>
    </w:p>
    <w:p w:rsidR="00697DD1" w:rsidRDefault="00697DD1" w:rsidP="00697DD1">
      <w:pPr>
        <w:autoSpaceDE w:val="0"/>
        <w:autoSpaceDN w:val="0"/>
        <w:adjustRightInd w:val="0"/>
        <w:rPr>
          <w:rFonts w:eastAsia="Calibri" w:cs="ArialMT"/>
          <w:szCs w:val="22"/>
          <w:lang w:eastAsia="en-US"/>
        </w:rPr>
      </w:pPr>
      <w:r>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697DD1" w:rsidRDefault="00697DD1" w:rsidP="00697DD1">
      <w:pPr>
        <w:autoSpaceDE w:val="0"/>
        <w:autoSpaceDN w:val="0"/>
        <w:adjustRightInd w:val="0"/>
        <w:rPr>
          <w:rFonts w:eastAsia="Calibri" w:cs="ArialMT"/>
          <w:szCs w:val="22"/>
          <w:lang w:eastAsia="en-US"/>
        </w:rPr>
      </w:pPr>
    </w:p>
    <w:p w:rsidR="00697DD1" w:rsidRDefault="00697DD1" w:rsidP="00697DD1">
      <w:pPr>
        <w:autoSpaceDE w:val="0"/>
        <w:autoSpaceDN w:val="0"/>
        <w:adjustRightInd w:val="0"/>
        <w:rPr>
          <w:rFonts w:eastAsia="Calibri" w:cs="ArialMT"/>
          <w:szCs w:val="22"/>
          <w:lang w:eastAsia="en-US"/>
        </w:rPr>
      </w:pPr>
      <w:r>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697DD1" w:rsidRDefault="00697DD1" w:rsidP="00697DD1">
      <w:pPr>
        <w:autoSpaceDE w:val="0"/>
        <w:autoSpaceDN w:val="0"/>
        <w:adjustRightInd w:val="0"/>
        <w:ind w:firstLine="708"/>
        <w:rPr>
          <w:rFonts w:eastAsia="Calibri" w:cs="ArialMT"/>
          <w:szCs w:val="22"/>
          <w:lang w:eastAsia="en-US"/>
        </w:rPr>
      </w:pPr>
      <w:r>
        <w:rPr>
          <w:rFonts w:eastAsia="Calibri" w:cs="ArialMT"/>
          <w:szCs w:val="22"/>
          <w:lang w:eastAsia="en-US"/>
        </w:rPr>
        <w:t>a) Tenir interès personal en l'assumpte de què es tracti o en un altre en la</w:t>
      </w:r>
    </w:p>
    <w:p w:rsidR="00697DD1" w:rsidRDefault="00697DD1" w:rsidP="00697DD1">
      <w:pPr>
        <w:autoSpaceDE w:val="0"/>
        <w:autoSpaceDN w:val="0"/>
        <w:adjustRightInd w:val="0"/>
        <w:ind w:firstLine="708"/>
        <w:rPr>
          <w:rFonts w:eastAsia="Calibri" w:cs="ArialMT"/>
          <w:szCs w:val="22"/>
          <w:lang w:eastAsia="en-US"/>
        </w:rPr>
      </w:pPr>
      <w:r>
        <w:rPr>
          <w:rFonts w:eastAsia="Calibri" w:cs="ArialMT"/>
          <w:szCs w:val="22"/>
          <w:lang w:eastAsia="en-US"/>
        </w:rPr>
        <w:t>resolució del qual pogués influir; ser administrador d’una societat o entitat</w:t>
      </w:r>
    </w:p>
    <w:p w:rsidR="00697DD1" w:rsidRDefault="00697DD1" w:rsidP="00697DD1">
      <w:pPr>
        <w:autoSpaceDE w:val="0"/>
        <w:autoSpaceDN w:val="0"/>
        <w:adjustRightInd w:val="0"/>
        <w:ind w:firstLine="708"/>
        <w:rPr>
          <w:rFonts w:eastAsia="Calibri" w:cs="ArialMT"/>
          <w:szCs w:val="22"/>
          <w:lang w:eastAsia="en-US"/>
        </w:rPr>
      </w:pPr>
      <w:r>
        <w:rPr>
          <w:rFonts w:eastAsia="Calibri" w:cs="ArialMT"/>
          <w:szCs w:val="22"/>
          <w:lang w:eastAsia="en-US"/>
        </w:rPr>
        <w:t>interessada, o tenir qüestió litigiosa pendent amb algun interessat.</w:t>
      </w:r>
    </w:p>
    <w:p w:rsidR="00697DD1" w:rsidRDefault="00697DD1" w:rsidP="00697DD1">
      <w:pPr>
        <w:autoSpaceDE w:val="0"/>
        <w:autoSpaceDN w:val="0"/>
        <w:adjustRightInd w:val="0"/>
        <w:ind w:firstLine="708"/>
        <w:rPr>
          <w:rFonts w:eastAsia="Calibri" w:cs="ArialMT"/>
          <w:szCs w:val="22"/>
          <w:lang w:eastAsia="en-US"/>
        </w:rPr>
      </w:pPr>
      <w:r>
        <w:rPr>
          <w:rFonts w:eastAsia="Calibri" w:cs="ArialMT"/>
          <w:szCs w:val="22"/>
          <w:lang w:eastAsia="en-US"/>
        </w:rPr>
        <w:t>b) Tenir un vincle matrimonial o situació de fet assimilable i el parentiu de</w:t>
      </w:r>
    </w:p>
    <w:p w:rsidR="00697DD1" w:rsidRDefault="00697DD1" w:rsidP="00697DD1">
      <w:pPr>
        <w:autoSpaceDE w:val="0"/>
        <w:autoSpaceDN w:val="0"/>
        <w:adjustRightInd w:val="0"/>
        <w:ind w:left="708"/>
        <w:rPr>
          <w:rFonts w:eastAsia="Calibri" w:cs="ArialMT"/>
          <w:szCs w:val="22"/>
          <w:lang w:eastAsia="en-US"/>
        </w:rPr>
      </w:pPr>
      <w:r>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697DD1" w:rsidRDefault="00697DD1" w:rsidP="00697DD1">
      <w:pPr>
        <w:autoSpaceDE w:val="0"/>
        <w:autoSpaceDN w:val="0"/>
        <w:adjustRightInd w:val="0"/>
        <w:ind w:firstLine="708"/>
        <w:rPr>
          <w:rFonts w:eastAsia="Calibri" w:cs="ArialMT"/>
          <w:szCs w:val="22"/>
          <w:lang w:eastAsia="en-US"/>
        </w:rPr>
      </w:pPr>
      <w:r>
        <w:rPr>
          <w:rFonts w:eastAsia="Calibri" w:cs="ArialMT"/>
          <w:szCs w:val="22"/>
          <w:lang w:eastAsia="en-US"/>
        </w:rPr>
        <w:t>c) Tenir amistat íntima o enemistat manifesta amb alguna de les persones</w:t>
      </w:r>
    </w:p>
    <w:p w:rsidR="00697DD1" w:rsidRDefault="00697DD1" w:rsidP="00697DD1">
      <w:pPr>
        <w:autoSpaceDE w:val="0"/>
        <w:autoSpaceDN w:val="0"/>
        <w:adjustRightInd w:val="0"/>
        <w:ind w:firstLine="708"/>
        <w:rPr>
          <w:rFonts w:eastAsia="Calibri" w:cs="ArialMT"/>
          <w:szCs w:val="22"/>
          <w:lang w:eastAsia="en-US"/>
        </w:rPr>
      </w:pPr>
      <w:r>
        <w:rPr>
          <w:rFonts w:eastAsia="Calibri" w:cs="ArialMT"/>
          <w:szCs w:val="22"/>
          <w:lang w:eastAsia="en-US"/>
        </w:rPr>
        <w:t>esmentades a l'apartat anterior.</w:t>
      </w:r>
    </w:p>
    <w:p w:rsidR="00697DD1" w:rsidRDefault="00697DD1" w:rsidP="00697DD1">
      <w:pPr>
        <w:autoSpaceDE w:val="0"/>
        <w:autoSpaceDN w:val="0"/>
        <w:adjustRightInd w:val="0"/>
        <w:ind w:left="708"/>
        <w:rPr>
          <w:rFonts w:eastAsia="Calibri" w:cs="ArialMT"/>
          <w:szCs w:val="22"/>
          <w:lang w:eastAsia="en-US"/>
        </w:rPr>
      </w:pPr>
      <w:r>
        <w:rPr>
          <w:rFonts w:eastAsia="Calibri" w:cs="ArialMT"/>
          <w:szCs w:val="22"/>
          <w:lang w:eastAsia="en-US"/>
        </w:rPr>
        <w:t>d) Haver intervingut com a pèrit o com a testimoni en el procediment de què es tracti.</w:t>
      </w:r>
    </w:p>
    <w:p w:rsidR="00697DD1" w:rsidRDefault="00697DD1" w:rsidP="00697DD1">
      <w:pPr>
        <w:autoSpaceDE w:val="0"/>
        <w:autoSpaceDN w:val="0"/>
        <w:adjustRightInd w:val="0"/>
        <w:ind w:left="708"/>
        <w:rPr>
          <w:rFonts w:eastAsia="Calibri" w:cs="ArialMT"/>
          <w:szCs w:val="22"/>
          <w:lang w:eastAsia="en-US"/>
        </w:rPr>
      </w:pPr>
      <w:r>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697DD1" w:rsidRDefault="00697DD1" w:rsidP="00697DD1">
      <w:pPr>
        <w:autoSpaceDE w:val="0"/>
        <w:autoSpaceDN w:val="0"/>
        <w:adjustRightInd w:val="0"/>
        <w:rPr>
          <w:rFonts w:eastAsia="Calibri" w:cs="ArialMT"/>
          <w:b/>
          <w:szCs w:val="22"/>
          <w:lang w:eastAsia="en-US"/>
        </w:rPr>
      </w:pPr>
    </w:p>
    <w:p w:rsidR="00697DD1" w:rsidRDefault="00697DD1" w:rsidP="00697DD1">
      <w:pPr>
        <w:autoSpaceDE w:val="0"/>
        <w:autoSpaceDN w:val="0"/>
        <w:adjustRightInd w:val="0"/>
        <w:rPr>
          <w:rFonts w:eastAsia="Calibri" w:cs="ArialMT"/>
          <w:b/>
          <w:szCs w:val="22"/>
          <w:lang w:eastAsia="en-US"/>
        </w:rPr>
      </w:pPr>
      <w:r>
        <w:rPr>
          <w:rFonts w:eastAsia="Calibri" w:cs="ArialMT"/>
          <w:b/>
          <w:szCs w:val="22"/>
          <w:lang w:eastAsia="en-US"/>
        </w:rPr>
        <w:t>Segon.</w:t>
      </w:r>
    </w:p>
    <w:p w:rsidR="00697DD1" w:rsidRDefault="00697DD1" w:rsidP="00697DD1">
      <w:pPr>
        <w:autoSpaceDE w:val="0"/>
        <w:autoSpaceDN w:val="0"/>
        <w:adjustRightInd w:val="0"/>
        <w:rPr>
          <w:rFonts w:eastAsia="Calibri" w:cs="ArialMT"/>
          <w:szCs w:val="22"/>
          <w:lang w:eastAsia="en-US"/>
        </w:rPr>
      </w:pPr>
      <w:r>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697DD1" w:rsidRDefault="00697DD1" w:rsidP="00697DD1">
      <w:pPr>
        <w:autoSpaceDE w:val="0"/>
        <w:autoSpaceDN w:val="0"/>
        <w:adjustRightInd w:val="0"/>
        <w:rPr>
          <w:rFonts w:eastAsia="Calibri" w:cs="ArialMT"/>
          <w:b/>
          <w:szCs w:val="22"/>
          <w:lang w:eastAsia="en-US"/>
        </w:rPr>
      </w:pPr>
    </w:p>
    <w:p w:rsidR="00697DD1" w:rsidRDefault="00697DD1" w:rsidP="00697DD1">
      <w:pPr>
        <w:autoSpaceDE w:val="0"/>
        <w:autoSpaceDN w:val="0"/>
        <w:adjustRightInd w:val="0"/>
        <w:rPr>
          <w:rFonts w:eastAsia="Calibri" w:cs="ArialMT"/>
          <w:b/>
          <w:szCs w:val="22"/>
          <w:lang w:eastAsia="en-US"/>
        </w:rPr>
      </w:pPr>
    </w:p>
    <w:p w:rsidR="00697DD1" w:rsidRDefault="00697DD1" w:rsidP="00697DD1">
      <w:pPr>
        <w:autoSpaceDE w:val="0"/>
        <w:autoSpaceDN w:val="0"/>
        <w:adjustRightInd w:val="0"/>
        <w:rPr>
          <w:rFonts w:eastAsia="Calibri" w:cs="ArialMT"/>
          <w:b/>
          <w:szCs w:val="22"/>
          <w:lang w:eastAsia="en-US"/>
        </w:rPr>
      </w:pPr>
      <w:r>
        <w:rPr>
          <w:rFonts w:eastAsia="Calibri" w:cs="ArialMT"/>
          <w:b/>
          <w:szCs w:val="22"/>
          <w:lang w:eastAsia="en-US"/>
        </w:rPr>
        <w:t>Tercer.</w:t>
      </w:r>
    </w:p>
    <w:p w:rsidR="00697DD1" w:rsidRDefault="00697DD1" w:rsidP="00697DD1">
      <w:pPr>
        <w:autoSpaceDE w:val="0"/>
        <w:autoSpaceDN w:val="0"/>
        <w:adjustRightInd w:val="0"/>
        <w:rPr>
          <w:rFonts w:eastAsia="Calibri" w:cs="ArialMT"/>
          <w:szCs w:val="22"/>
          <w:lang w:eastAsia="en-US"/>
        </w:rPr>
      </w:pPr>
      <w:r>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697DD1" w:rsidRDefault="00697DD1" w:rsidP="00697DD1">
      <w:pPr>
        <w:autoSpaceDE w:val="0"/>
        <w:autoSpaceDN w:val="0"/>
        <w:adjustRightInd w:val="0"/>
        <w:rPr>
          <w:rFonts w:eastAsia="Calibri" w:cs="ArialMT"/>
          <w:b/>
          <w:szCs w:val="22"/>
          <w:lang w:eastAsia="en-US"/>
        </w:rPr>
      </w:pPr>
    </w:p>
    <w:p w:rsidR="00697DD1" w:rsidRDefault="00697DD1" w:rsidP="00697DD1">
      <w:pPr>
        <w:autoSpaceDE w:val="0"/>
        <w:autoSpaceDN w:val="0"/>
        <w:adjustRightInd w:val="0"/>
        <w:rPr>
          <w:rFonts w:eastAsia="Calibri" w:cs="ArialMT"/>
          <w:b/>
          <w:szCs w:val="22"/>
          <w:lang w:eastAsia="en-US"/>
        </w:rPr>
      </w:pPr>
    </w:p>
    <w:p w:rsidR="00697DD1" w:rsidRDefault="00697DD1" w:rsidP="00697DD1">
      <w:pPr>
        <w:autoSpaceDE w:val="0"/>
        <w:autoSpaceDN w:val="0"/>
        <w:adjustRightInd w:val="0"/>
        <w:rPr>
          <w:rFonts w:eastAsia="Calibri" w:cs="ArialMT"/>
          <w:b/>
          <w:szCs w:val="22"/>
          <w:lang w:eastAsia="en-US"/>
        </w:rPr>
      </w:pPr>
      <w:r>
        <w:rPr>
          <w:rFonts w:eastAsia="Calibri" w:cs="ArialMT"/>
          <w:b/>
          <w:szCs w:val="22"/>
          <w:lang w:eastAsia="en-US"/>
        </w:rPr>
        <w:t>Quart.</w:t>
      </w:r>
    </w:p>
    <w:p w:rsidR="00697DD1" w:rsidRDefault="00697DD1" w:rsidP="00697DD1">
      <w:pPr>
        <w:autoSpaceDE w:val="0"/>
        <w:autoSpaceDN w:val="0"/>
        <w:adjustRightInd w:val="0"/>
        <w:rPr>
          <w:rFonts w:eastAsia="Calibri" w:cs="ArialMT"/>
          <w:szCs w:val="22"/>
          <w:lang w:eastAsia="en-US"/>
        </w:rPr>
      </w:pPr>
      <w:r>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697DD1" w:rsidRDefault="00697DD1" w:rsidP="00697DD1">
      <w:pPr>
        <w:autoSpaceDE w:val="0"/>
        <w:autoSpaceDN w:val="0"/>
        <w:adjustRightInd w:val="0"/>
        <w:rPr>
          <w:rFonts w:eastAsia="Calibri" w:cs="ArialMT"/>
          <w:szCs w:val="22"/>
          <w:lang w:eastAsia="en-US"/>
        </w:rPr>
      </w:pPr>
    </w:p>
    <w:p w:rsidR="00697DD1" w:rsidRDefault="00697DD1" w:rsidP="00697DD1">
      <w:pPr>
        <w:autoSpaceDE w:val="0"/>
        <w:autoSpaceDN w:val="0"/>
        <w:adjustRightInd w:val="0"/>
        <w:rPr>
          <w:rFonts w:eastAsia="Calibri" w:cs="ArialMT"/>
          <w:szCs w:val="22"/>
          <w:lang w:eastAsia="en-US"/>
        </w:rPr>
      </w:pPr>
    </w:p>
    <w:p w:rsidR="00697DD1" w:rsidRDefault="00697DD1" w:rsidP="00697DD1">
      <w:pPr>
        <w:autoSpaceDE w:val="0"/>
        <w:autoSpaceDN w:val="0"/>
        <w:adjustRightInd w:val="0"/>
        <w:rPr>
          <w:rFonts w:eastAsia="Calibri" w:cs="ArialMT"/>
          <w:szCs w:val="22"/>
          <w:lang w:eastAsia="en-US"/>
        </w:rPr>
      </w:pPr>
    </w:p>
    <w:p w:rsidR="00697DD1" w:rsidRDefault="00697DD1" w:rsidP="00697DD1">
      <w:pPr>
        <w:autoSpaceDE w:val="0"/>
        <w:autoSpaceDN w:val="0"/>
        <w:adjustRightInd w:val="0"/>
        <w:rPr>
          <w:rFonts w:eastAsia="Calibri" w:cs="ArialMT"/>
          <w:szCs w:val="22"/>
          <w:lang w:eastAsia="en-US"/>
        </w:rPr>
      </w:pPr>
    </w:p>
    <w:p w:rsidR="00697DD1" w:rsidRDefault="00697DD1" w:rsidP="00697DD1">
      <w:pPr>
        <w:autoSpaceDE w:val="0"/>
        <w:autoSpaceDN w:val="0"/>
        <w:adjustRightInd w:val="0"/>
        <w:rPr>
          <w:rFonts w:eastAsia="Calibri" w:cs="ArialMT"/>
          <w:szCs w:val="22"/>
          <w:lang w:eastAsia="en-US"/>
        </w:rPr>
      </w:pPr>
    </w:p>
    <w:p w:rsidR="00697DD1" w:rsidRDefault="00697DD1" w:rsidP="00697DD1">
      <w:pPr>
        <w:autoSpaceDE w:val="0"/>
        <w:autoSpaceDN w:val="0"/>
        <w:adjustRightInd w:val="0"/>
        <w:rPr>
          <w:rFonts w:eastAsia="Calibri" w:cs="ArialMT"/>
          <w:szCs w:val="22"/>
          <w:lang w:eastAsia="en-US"/>
        </w:rPr>
      </w:pPr>
    </w:p>
    <w:p w:rsidR="00697DD1" w:rsidRDefault="00697DD1" w:rsidP="00697DD1">
      <w:pPr>
        <w:autoSpaceDE w:val="0"/>
        <w:autoSpaceDN w:val="0"/>
        <w:adjustRightInd w:val="0"/>
        <w:rPr>
          <w:rFonts w:eastAsia="Calibri" w:cs="ArialMT"/>
          <w:szCs w:val="22"/>
          <w:lang w:eastAsia="en-US"/>
        </w:rPr>
      </w:pPr>
    </w:p>
    <w:p w:rsidR="00697DD1" w:rsidRDefault="00697DD1" w:rsidP="00697DD1">
      <w:pPr>
        <w:autoSpaceDE w:val="0"/>
        <w:autoSpaceDN w:val="0"/>
        <w:adjustRightInd w:val="0"/>
        <w:rPr>
          <w:rFonts w:eastAsia="Calibri" w:cs="ArialMT"/>
          <w:szCs w:val="22"/>
          <w:lang w:eastAsia="en-US"/>
        </w:rPr>
      </w:pPr>
      <w:r>
        <w:rPr>
          <w:rFonts w:eastAsia="Calibri" w:cs="ArialMT"/>
          <w:szCs w:val="22"/>
          <w:lang w:eastAsia="en-US"/>
        </w:rPr>
        <w:t xml:space="preserve">Signatura </w:t>
      </w:r>
      <w:bookmarkStart w:id="8" w:name="Unnamed21"/>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8"/>
    </w:p>
    <w:p w:rsidR="00697DD1" w:rsidRDefault="00697DD1" w:rsidP="00697DD1">
      <w:pPr>
        <w:autoSpaceDE w:val="0"/>
        <w:autoSpaceDN w:val="0"/>
        <w:adjustRightInd w:val="0"/>
        <w:rPr>
          <w:rFonts w:eastAsia="Calibri" w:cs="ArialMT"/>
          <w:szCs w:val="22"/>
          <w:lang w:eastAsia="en-US"/>
        </w:rPr>
      </w:pPr>
      <w:r>
        <w:rPr>
          <w:rFonts w:eastAsia="Calibri" w:cs="ArialMT"/>
          <w:szCs w:val="22"/>
          <w:lang w:eastAsia="en-US"/>
        </w:rPr>
        <w:t xml:space="preserve">Càrrec </w:t>
      </w:r>
      <w:bookmarkStart w:id="9" w:name="Unnamed22"/>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fldChar w:fldCharType="end"/>
      </w:r>
      <w:bookmarkEnd w:id="9"/>
    </w:p>
    <w:p w:rsidR="00697DD1" w:rsidRDefault="00697DD1" w:rsidP="00697DD1">
      <w:pPr>
        <w:autoSpaceDE w:val="0"/>
        <w:autoSpaceDN w:val="0"/>
        <w:adjustRightInd w:val="0"/>
        <w:rPr>
          <w:rFonts w:eastAsia="Calibri" w:cs="ArialMT"/>
          <w:szCs w:val="22"/>
          <w:lang w:eastAsia="en-US"/>
        </w:rPr>
      </w:pPr>
      <w:r>
        <w:rPr>
          <w:rFonts w:eastAsia="Calibri" w:cs="ArialMT"/>
          <w:szCs w:val="22"/>
          <w:lang w:eastAsia="en-US"/>
        </w:rPr>
        <w:t xml:space="preserve">En qualitat de </w:t>
      </w:r>
      <w:bookmarkStart w:id="10" w:name="Unnamed23"/>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10"/>
      <w:r>
        <w:rPr>
          <w:rFonts w:eastAsia="Calibri" w:cs="ArialMT"/>
          <w:b/>
          <w:szCs w:val="22"/>
          <w:lang w:eastAsia="en-US"/>
        </w:rPr>
        <w:t xml:space="preserve"> </w:t>
      </w:r>
      <w:r>
        <w:rPr>
          <w:rFonts w:eastAsia="Calibri" w:cs="ArialMT"/>
          <w:szCs w:val="22"/>
          <w:lang w:eastAsia="en-US"/>
        </w:rPr>
        <w:t>( contractista, subcontractista o beneficiari)</w:t>
      </w:r>
    </w:p>
    <w:p w:rsidR="00697DD1" w:rsidRDefault="00697DD1" w:rsidP="00697DD1">
      <w:pPr>
        <w:rPr>
          <w:szCs w:val="22"/>
        </w:rPr>
      </w:pPr>
    </w:p>
    <w:p w:rsidR="00697DD1" w:rsidRDefault="00697DD1" w:rsidP="00697DD1">
      <w:pPr>
        <w:rPr>
          <w:szCs w:val="22"/>
          <w:lang w:val="es-ES"/>
        </w:rPr>
      </w:pPr>
    </w:p>
    <w:p w:rsidR="00697DD1" w:rsidRDefault="00697DD1" w:rsidP="00697DD1">
      <w:pPr>
        <w:rPr>
          <w:szCs w:val="22"/>
        </w:rPr>
      </w:pPr>
    </w:p>
    <w:p w:rsidR="003904AC" w:rsidRPr="00697DD1" w:rsidRDefault="003904AC" w:rsidP="00697DD1"/>
    <w:sectPr w:rsidR="003904AC" w:rsidRPr="00697DD1" w:rsidSect="003904AC">
      <w:headerReference w:type="even" r:id="rId22"/>
      <w:headerReference w:type="default" r:id="rId23"/>
      <w:footerReference w:type="even" r:id="rId24"/>
      <w:footerReference w:type="default" r:id="rId25"/>
      <w:headerReference w:type="first" r:id="rId26"/>
      <w:footerReference w:type="first" r:id="rId2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E3C" w:rsidRDefault="00D26E3C">
      <w:r>
        <w:separator/>
      </w:r>
    </w:p>
  </w:endnote>
  <w:endnote w:type="continuationSeparator" w:id="0">
    <w:p w:rsidR="00D26E3C" w:rsidRDefault="00D26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3C" w:rsidRDefault="00D26E3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3C" w:rsidRDefault="00D26E3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3C" w:rsidRDefault="00D26E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E3C" w:rsidRDefault="00D26E3C">
      <w:r>
        <w:separator/>
      </w:r>
    </w:p>
  </w:footnote>
  <w:footnote w:type="continuationSeparator" w:id="0">
    <w:p w:rsidR="00D26E3C" w:rsidRDefault="00D26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3C" w:rsidRDefault="00D26E3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D26E3C" w:rsidTr="00FD05A7">
      <w:trPr>
        <w:trHeight w:val="1830"/>
      </w:trPr>
      <w:tc>
        <w:tcPr>
          <w:tcW w:w="5563" w:type="dxa"/>
          <w:tcBorders>
            <w:top w:val="nil"/>
            <w:left w:val="nil"/>
            <w:bottom w:val="nil"/>
            <w:right w:val="nil"/>
          </w:tcBorders>
          <w:shd w:val="clear" w:color="auto" w:fill="auto"/>
          <w:hideMark/>
        </w:tcPr>
        <w:p w:rsidR="00D26E3C" w:rsidRPr="00FD05A7" w:rsidRDefault="00C559C9" w:rsidP="00FD05A7">
          <w:pPr>
            <w:tabs>
              <w:tab w:val="center" w:pos="4252"/>
              <w:tab w:val="right" w:pos="8504"/>
            </w:tabs>
            <w:jc w:val="left"/>
            <w:rPr>
              <w:rFonts w:ascii="Cambria" w:hAnsi="Cambria"/>
              <w:sz w:val="24"/>
              <w:lang w:val="es-ES_tradnl"/>
            </w:rPr>
          </w:pPr>
          <w:r>
            <w:rPr>
              <w:rFonts w:ascii="Cambria" w:hAnsi="Cambria"/>
              <w:noProof/>
              <w:lang w:val="es-ES"/>
            </w:rPr>
            <w:drawing>
              <wp:inline distT="0" distB="0" distL="0" distR="0">
                <wp:extent cx="1495425" cy="466725"/>
                <wp:effectExtent l="0" t="0" r="9525" b="9525"/>
                <wp:docPr id="6"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D26E3C" w:rsidRPr="00FD05A7" w:rsidRDefault="00D26E3C" w:rsidP="00FD05A7">
          <w:pPr>
            <w:widowControl w:val="0"/>
            <w:autoSpaceDE w:val="0"/>
            <w:autoSpaceDN w:val="0"/>
            <w:adjustRightInd w:val="0"/>
            <w:spacing w:line="288" w:lineRule="auto"/>
            <w:jc w:val="right"/>
            <w:textAlignment w:val="center"/>
            <w:rPr>
              <w:rFonts w:ascii="MinionPro-Regular" w:hAnsi="MinionPro-Regular" w:cs="MinionPro-Regular"/>
              <w:color w:val="000000"/>
              <w:szCs w:val="22"/>
            </w:rPr>
          </w:pPr>
          <w:r w:rsidRPr="00FD05A7">
            <w:rPr>
              <w:rFonts w:ascii="FranklinGothic-Medium" w:hAnsi="FranklinGothic-Medium" w:cs="FranklinGothic-Medium"/>
              <w:color w:val="0073BC"/>
              <w:szCs w:val="22"/>
            </w:rPr>
            <w:t>Contractació i compres</w:t>
          </w:r>
        </w:p>
        <w:p w:rsidR="00D26E3C" w:rsidRPr="00FD05A7" w:rsidRDefault="00D26E3C" w:rsidP="00FD05A7">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rPr>
          </w:pPr>
        </w:p>
        <w:p w:rsidR="00D26E3C" w:rsidRPr="00FD05A7" w:rsidRDefault="00D26E3C" w:rsidP="00FD05A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FD05A7">
            <w:rPr>
              <w:rFonts w:ascii="FranklinGothic-Book" w:hAnsi="FranklinGothic-Book" w:cs="FranklinGothic-Book"/>
              <w:color w:val="000000"/>
              <w:sz w:val="16"/>
              <w:szCs w:val="16"/>
            </w:rPr>
            <w:t>Carrer del Nord, 60</w:t>
          </w:r>
        </w:p>
        <w:p w:rsidR="00D26E3C" w:rsidRPr="00FD05A7" w:rsidRDefault="00D26E3C" w:rsidP="00FD05A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FD05A7">
            <w:rPr>
              <w:rFonts w:ascii="FranklinGothic-Book" w:hAnsi="FranklinGothic-Book" w:cs="FranklinGothic-Book"/>
              <w:color w:val="000000"/>
              <w:sz w:val="16"/>
              <w:szCs w:val="16"/>
            </w:rPr>
            <w:t>08330 Premià de Mar</w:t>
          </w:r>
        </w:p>
        <w:p w:rsidR="00D26E3C" w:rsidRPr="00FD05A7" w:rsidRDefault="00D26E3C" w:rsidP="00FD05A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FD05A7">
            <w:rPr>
              <w:rFonts w:ascii="FranklinGothic-Book" w:hAnsi="FranklinGothic-Book" w:cs="FranklinGothic-Book"/>
              <w:color w:val="000000"/>
              <w:sz w:val="16"/>
              <w:szCs w:val="16"/>
            </w:rPr>
            <w:t>Tel. 93 741 74 00</w:t>
          </w:r>
        </w:p>
        <w:p w:rsidR="00D26E3C" w:rsidRPr="00FD05A7" w:rsidRDefault="00D26E3C" w:rsidP="00FD05A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FD05A7">
            <w:rPr>
              <w:rFonts w:ascii="FranklinGothic-Book" w:hAnsi="FranklinGothic-Book" w:cs="FranklinGothic-Book"/>
              <w:color w:val="000000"/>
              <w:sz w:val="16"/>
              <w:szCs w:val="16"/>
            </w:rPr>
            <w:t>premiademar.cat</w:t>
          </w:r>
        </w:p>
        <w:p w:rsidR="00D26E3C" w:rsidRPr="00FD05A7" w:rsidRDefault="00D26E3C" w:rsidP="00FD05A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FD05A7">
            <w:rPr>
              <w:rFonts w:ascii="FranklinGothic-Book" w:hAnsi="FranklinGothic-Book" w:cs="FranklinGothic-Book"/>
              <w:color w:val="000000"/>
              <w:sz w:val="16"/>
              <w:szCs w:val="16"/>
            </w:rPr>
            <w:t>info@premiademar.cat</w:t>
          </w:r>
        </w:p>
        <w:p w:rsidR="00D26E3C" w:rsidRPr="00FD05A7" w:rsidRDefault="00D26E3C" w:rsidP="00FD05A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rPr>
          </w:pPr>
          <w:r w:rsidRPr="00FD05A7">
            <w:rPr>
              <w:rFonts w:ascii="FranklinGothic-Book" w:hAnsi="FranklinGothic-Book" w:cs="FranklinGothic-Book"/>
              <w:color w:val="000000"/>
              <w:sz w:val="16"/>
              <w:szCs w:val="16"/>
            </w:rPr>
            <w:t>NIF: P0817100A</w:t>
          </w:r>
        </w:p>
        <w:p w:rsidR="00D26E3C" w:rsidRPr="00FD05A7" w:rsidRDefault="00D26E3C" w:rsidP="00FD05A7">
          <w:pPr>
            <w:tabs>
              <w:tab w:val="center" w:pos="4252"/>
              <w:tab w:val="right" w:pos="8504"/>
            </w:tabs>
            <w:jc w:val="left"/>
            <w:rPr>
              <w:rFonts w:ascii="Cambria" w:hAnsi="Cambria"/>
              <w:sz w:val="24"/>
              <w:lang w:val="es-ES_tradnl"/>
            </w:rPr>
          </w:pPr>
        </w:p>
      </w:tc>
    </w:tr>
  </w:tbl>
  <w:p w:rsidR="00D26E3C" w:rsidRPr="00E86F84" w:rsidRDefault="00D26E3C" w:rsidP="003904AC">
    <w:pPr>
      <w:tabs>
        <w:tab w:val="center" w:pos="4252"/>
        <w:tab w:val="right" w:pos="8504"/>
      </w:tabs>
      <w:ind w:left="-851"/>
      <w:jc w:val="left"/>
      <w:rPr>
        <w:rFonts w:ascii="Cambria" w:hAnsi="Cambria"/>
        <w:sz w:val="24"/>
        <w:lang w:val="es-ES_tradnl"/>
      </w:rPr>
    </w:pPr>
  </w:p>
  <w:p w:rsidR="00D26E3C" w:rsidRPr="00E86F84" w:rsidRDefault="00D26E3C" w:rsidP="003904AC">
    <w:pPr>
      <w:tabs>
        <w:tab w:val="center" w:pos="4252"/>
        <w:tab w:val="right" w:pos="8504"/>
      </w:tabs>
      <w:ind w:left="-851"/>
      <w:jc w:val="left"/>
      <w:rPr>
        <w:rFonts w:ascii="Cambria" w:hAnsi="Cambria"/>
        <w:sz w:val="24"/>
        <w:lang w:val="es-ES_tradnl"/>
      </w:rPr>
    </w:pPr>
    <w:r w:rsidRPr="00E86F84">
      <w:rPr>
        <w:rFonts w:ascii="Cambria" w:hAnsi="Cambria"/>
        <w:sz w:val="24"/>
        <w:lang w:val="es-ES_tradnl"/>
      </w:rPr>
      <w:tab/>
    </w:r>
    <w:r w:rsidRPr="00E86F84">
      <w:rPr>
        <w:rFonts w:ascii="Cambria" w:hAnsi="Cambria"/>
        <w:sz w:val="24"/>
        <w:lang w:val="es-ES_tradnl"/>
      </w:rPr>
      <w:tab/>
    </w:r>
  </w:p>
  <w:p w:rsidR="00D26E3C" w:rsidRPr="00E86F84" w:rsidRDefault="00D26E3C" w:rsidP="003904A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E3C" w:rsidRDefault="00D26E3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3" w15:restartNumberingAfterBreak="0">
    <w:nsid w:val="00000006"/>
    <w:multiLevelType w:val="multilevel"/>
    <w:tmpl w:val="00000006"/>
    <w:name w:val="WW8Num6"/>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4" w15:restartNumberingAfterBreak="0">
    <w:nsid w:val="00000008"/>
    <w:multiLevelType w:val="singleLevel"/>
    <w:tmpl w:val="00000008"/>
    <w:name w:val="WW8Num8"/>
    <w:lvl w:ilvl="0">
      <w:start w:val="7"/>
      <w:numFmt w:val="bullet"/>
      <w:lvlText w:val=""/>
      <w:lvlJc w:val="left"/>
      <w:pPr>
        <w:tabs>
          <w:tab w:val="num" w:pos="0"/>
        </w:tabs>
        <w:ind w:left="720" w:hanging="360"/>
      </w:pPr>
      <w:rPr>
        <w:rFonts w:ascii="Symbol" w:hAnsi="Symbol" w:cs="OpenSymbol"/>
      </w:r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9"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10"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017E5D4C"/>
    <w:multiLevelType w:val="hybridMultilevel"/>
    <w:tmpl w:val="CFFC9600"/>
    <w:name w:val="WW8Num202"/>
    <w:lvl w:ilvl="0" w:tplc="F8F8F662">
      <w:start w:val="1"/>
      <w:numFmt w:val="decimal"/>
      <w:lvlText w:val="%1)"/>
      <w:lvlJc w:val="left"/>
      <w:pPr>
        <w:tabs>
          <w:tab w:val="num" w:pos="360"/>
        </w:tabs>
        <w:ind w:left="360" w:hanging="360"/>
      </w:pPr>
      <w:rPr>
        <w:rFonts w:cs="Times New Roman"/>
        <w:b/>
        <w:bCs/>
      </w:rPr>
    </w:lvl>
    <w:lvl w:ilvl="1" w:tplc="D622660E">
      <w:start w:val="1"/>
      <w:numFmt w:val="lowerLetter"/>
      <w:lvlText w:val="%2."/>
      <w:lvlJc w:val="left"/>
      <w:pPr>
        <w:tabs>
          <w:tab w:val="num" w:pos="1440"/>
        </w:tabs>
        <w:ind w:left="1440" w:hanging="360"/>
      </w:pPr>
      <w:rPr>
        <w:rFonts w:cs="Times New Roman"/>
      </w:rPr>
    </w:lvl>
    <w:lvl w:ilvl="2" w:tplc="BE66F726">
      <w:start w:val="1"/>
      <w:numFmt w:val="lowerRoman"/>
      <w:lvlText w:val="%3."/>
      <w:lvlJc w:val="right"/>
      <w:pPr>
        <w:tabs>
          <w:tab w:val="num" w:pos="2160"/>
        </w:tabs>
        <w:ind w:left="2160" w:hanging="180"/>
      </w:pPr>
      <w:rPr>
        <w:rFonts w:cs="Times New Roman"/>
      </w:rPr>
    </w:lvl>
    <w:lvl w:ilvl="3" w:tplc="151E8978">
      <w:start w:val="1"/>
      <w:numFmt w:val="decimal"/>
      <w:lvlText w:val="%4."/>
      <w:lvlJc w:val="left"/>
      <w:pPr>
        <w:tabs>
          <w:tab w:val="num" w:pos="2880"/>
        </w:tabs>
        <w:ind w:left="2880" w:hanging="360"/>
      </w:pPr>
      <w:rPr>
        <w:rFonts w:cs="Times New Roman"/>
      </w:rPr>
    </w:lvl>
    <w:lvl w:ilvl="4" w:tplc="3A309EEE">
      <w:start w:val="1"/>
      <w:numFmt w:val="lowerLetter"/>
      <w:lvlText w:val="%5."/>
      <w:lvlJc w:val="left"/>
      <w:pPr>
        <w:tabs>
          <w:tab w:val="num" w:pos="3600"/>
        </w:tabs>
        <w:ind w:left="3600" w:hanging="360"/>
      </w:pPr>
      <w:rPr>
        <w:rFonts w:cs="Times New Roman"/>
      </w:rPr>
    </w:lvl>
    <w:lvl w:ilvl="5" w:tplc="81E0D77C">
      <w:start w:val="1"/>
      <w:numFmt w:val="lowerRoman"/>
      <w:lvlText w:val="%6."/>
      <w:lvlJc w:val="right"/>
      <w:pPr>
        <w:tabs>
          <w:tab w:val="num" w:pos="4320"/>
        </w:tabs>
        <w:ind w:left="4320" w:hanging="180"/>
      </w:pPr>
      <w:rPr>
        <w:rFonts w:cs="Times New Roman"/>
      </w:rPr>
    </w:lvl>
    <w:lvl w:ilvl="6" w:tplc="4C7A6A02">
      <w:start w:val="1"/>
      <w:numFmt w:val="decimal"/>
      <w:lvlText w:val="%7."/>
      <w:lvlJc w:val="left"/>
      <w:pPr>
        <w:tabs>
          <w:tab w:val="num" w:pos="5040"/>
        </w:tabs>
        <w:ind w:left="5040" w:hanging="360"/>
      </w:pPr>
      <w:rPr>
        <w:rFonts w:cs="Times New Roman"/>
      </w:rPr>
    </w:lvl>
    <w:lvl w:ilvl="7" w:tplc="5A0CD964">
      <w:start w:val="1"/>
      <w:numFmt w:val="lowerLetter"/>
      <w:lvlText w:val="%8."/>
      <w:lvlJc w:val="left"/>
      <w:pPr>
        <w:tabs>
          <w:tab w:val="num" w:pos="5760"/>
        </w:tabs>
        <w:ind w:left="5760" w:hanging="360"/>
      </w:pPr>
      <w:rPr>
        <w:rFonts w:cs="Times New Roman"/>
      </w:rPr>
    </w:lvl>
    <w:lvl w:ilvl="8" w:tplc="8DB02092">
      <w:start w:val="1"/>
      <w:numFmt w:val="lowerRoman"/>
      <w:lvlText w:val="%9."/>
      <w:lvlJc w:val="right"/>
      <w:pPr>
        <w:tabs>
          <w:tab w:val="num" w:pos="6480"/>
        </w:tabs>
        <w:ind w:left="6480" w:hanging="180"/>
      </w:pPr>
      <w:rPr>
        <w:rFonts w:cs="Times New Roman"/>
      </w:rPr>
    </w:lvl>
  </w:abstractNum>
  <w:abstractNum w:abstractNumId="12" w15:restartNumberingAfterBreak="0">
    <w:nsid w:val="04D055FC"/>
    <w:multiLevelType w:val="hybridMultilevel"/>
    <w:tmpl w:val="E5F23170"/>
    <w:name w:val="WW8Num1322"/>
    <w:lvl w:ilvl="0" w:tplc="D1F2F0E6">
      <w:start w:val="1"/>
      <w:numFmt w:val="bullet"/>
      <w:lvlText w:val=""/>
      <w:lvlJc w:val="left"/>
      <w:pPr>
        <w:tabs>
          <w:tab w:val="num" w:pos="360"/>
        </w:tabs>
        <w:ind w:left="360" w:hanging="360"/>
      </w:pPr>
      <w:rPr>
        <w:rFonts w:ascii="Symbol" w:hAnsi="Symbol" w:hint="default"/>
      </w:rPr>
    </w:lvl>
    <w:lvl w:ilvl="1" w:tplc="3D740D4E">
      <w:start w:val="1"/>
      <w:numFmt w:val="bullet"/>
      <w:lvlText w:val="o"/>
      <w:lvlJc w:val="left"/>
      <w:pPr>
        <w:tabs>
          <w:tab w:val="num" w:pos="1440"/>
        </w:tabs>
        <w:ind w:left="1440" w:hanging="360"/>
      </w:pPr>
      <w:rPr>
        <w:rFonts w:ascii="Courier New" w:hAnsi="Courier New" w:cs="Times New Roman" w:hint="default"/>
      </w:rPr>
    </w:lvl>
    <w:lvl w:ilvl="2" w:tplc="C59811D0">
      <w:start w:val="1"/>
      <w:numFmt w:val="bullet"/>
      <w:lvlText w:val=""/>
      <w:lvlJc w:val="left"/>
      <w:pPr>
        <w:tabs>
          <w:tab w:val="num" w:pos="2160"/>
        </w:tabs>
        <w:ind w:left="2160" w:hanging="360"/>
      </w:pPr>
      <w:rPr>
        <w:rFonts w:ascii="Wingdings" w:hAnsi="Wingdings" w:hint="default"/>
      </w:rPr>
    </w:lvl>
    <w:lvl w:ilvl="3" w:tplc="C9A2D332">
      <w:start w:val="1"/>
      <w:numFmt w:val="bullet"/>
      <w:lvlText w:val=""/>
      <w:lvlJc w:val="left"/>
      <w:pPr>
        <w:tabs>
          <w:tab w:val="num" w:pos="2880"/>
        </w:tabs>
        <w:ind w:left="2880" w:hanging="360"/>
      </w:pPr>
      <w:rPr>
        <w:rFonts w:ascii="Symbol" w:hAnsi="Symbol" w:hint="default"/>
      </w:rPr>
    </w:lvl>
    <w:lvl w:ilvl="4" w:tplc="D5D25A9E">
      <w:start w:val="1"/>
      <w:numFmt w:val="bullet"/>
      <w:lvlText w:val="o"/>
      <w:lvlJc w:val="left"/>
      <w:pPr>
        <w:tabs>
          <w:tab w:val="num" w:pos="3600"/>
        </w:tabs>
        <w:ind w:left="3600" w:hanging="360"/>
      </w:pPr>
      <w:rPr>
        <w:rFonts w:ascii="Courier New" w:hAnsi="Courier New" w:cs="Times New Roman" w:hint="default"/>
      </w:rPr>
    </w:lvl>
    <w:lvl w:ilvl="5" w:tplc="C4103FAA">
      <w:start w:val="1"/>
      <w:numFmt w:val="bullet"/>
      <w:lvlText w:val=""/>
      <w:lvlJc w:val="left"/>
      <w:pPr>
        <w:tabs>
          <w:tab w:val="num" w:pos="4320"/>
        </w:tabs>
        <w:ind w:left="4320" w:hanging="360"/>
      </w:pPr>
      <w:rPr>
        <w:rFonts w:ascii="Wingdings" w:hAnsi="Wingdings" w:hint="default"/>
      </w:rPr>
    </w:lvl>
    <w:lvl w:ilvl="6" w:tplc="EC5E8204">
      <w:start w:val="1"/>
      <w:numFmt w:val="bullet"/>
      <w:lvlText w:val=""/>
      <w:lvlJc w:val="left"/>
      <w:pPr>
        <w:tabs>
          <w:tab w:val="num" w:pos="5040"/>
        </w:tabs>
        <w:ind w:left="5040" w:hanging="360"/>
      </w:pPr>
      <w:rPr>
        <w:rFonts w:ascii="Symbol" w:hAnsi="Symbol" w:hint="default"/>
      </w:rPr>
    </w:lvl>
    <w:lvl w:ilvl="7" w:tplc="4E3CDCBC">
      <w:start w:val="1"/>
      <w:numFmt w:val="bullet"/>
      <w:lvlText w:val="o"/>
      <w:lvlJc w:val="left"/>
      <w:pPr>
        <w:tabs>
          <w:tab w:val="num" w:pos="5760"/>
        </w:tabs>
        <w:ind w:left="5760" w:hanging="360"/>
      </w:pPr>
      <w:rPr>
        <w:rFonts w:ascii="Courier New" w:hAnsi="Courier New" w:cs="Times New Roman" w:hint="default"/>
      </w:rPr>
    </w:lvl>
    <w:lvl w:ilvl="8" w:tplc="9CFE519C">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B84916"/>
    <w:multiLevelType w:val="hybridMultilevel"/>
    <w:tmpl w:val="31AE463A"/>
    <w:lvl w:ilvl="0" w:tplc="9EB4089E">
      <w:numFmt w:val="bullet"/>
      <w:lvlText w:val="-"/>
      <w:lvlJc w:val="left"/>
      <w:pPr>
        <w:ind w:left="720" w:hanging="360"/>
      </w:pPr>
      <w:rPr>
        <w:rFonts w:ascii="Verdana" w:eastAsia="Times New Roman" w:hAnsi="Verdana"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0F112BF5"/>
    <w:multiLevelType w:val="hybridMultilevel"/>
    <w:tmpl w:val="7A047F38"/>
    <w:lvl w:ilvl="0" w:tplc="950446CA">
      <w:start w:val="1"/>
      <w:numFmt w:val="decimal"/>
      <w:lvlText w:val="%1."/>
      <w:lvlJc w:val="left"/>
      <w:pPr>
        <w:ind w:left="720" w:hanging="360"/>
      </w:pPr>
    </w:lvl>
    <w:lvl w:ilvl="1" w:tplc="4418B5B2">
      <w:start w:val="1"/>
      <w:numFmt w:val="lowerLetter"/>
      <w:lvlText w:val="%2."/>
      <w:lvlJc w:val="left"/>
      <w:pPr>
        <w:ind w:left="1440" w:hanging="360"/>
      </w:pPr>
    </w:lvl>
    <w:lvl w:ilvl="2" w:tplc="FA0AF07C">
      <w:start w:val="1"/>
      <w:numFmt w:val="lowerRoman"/>
      <w:lvlText w:val="%3."/>
      <w:lvlJc w:val="right"/>
      <w:pPr>
        <w:ind w:left="2160" w:hanging="180"/>
      </w:pPr>
    </w:lvl>
    <w:lvl w:ilvl="3" w:tplc="75221098">
      <w:start w:val="1"/>
      <w:numFmt w:val="decimal"/>
      <w:lvlText w:val="%4."/>
      <w:lvlJc w:val="left"/>
      <w:pPr>
        <w:ind w:left="2880" w:hanging="360"/>
      </w:pPr>
    </w:lvl>
    <w:lvl w:ilvl="4" w:tplc="F05EC714">
      <w:start w:val="1"/>
      <w:numFmt w:val="lowerLetter"/>
      <w:lvlText w:val="%5."/>
      <w:lvlJc w:val="left"/>
      <w:pPr>
        <w:ind w:left="3600" w:hanging="360"/>
      </w:pPr>
    </w:lvl>
    <w:lvl w:ilvl="5" w:tplc="DF74F2C4">
      <w:start w:val="1"/>
      <w:numFmt w:val="lowerRoman"/>
      <w:lvlText w:val="%6."/>
      <w:lvlJc w:val="right"/>
      <w:pPr>
        <w:ind w:left="4320" w:hanging="180"/>
      </w:pPr>
    </w:lvl>
    <w:lvl w:ilvl="6" w:tplc="E368AF14">
      <w:start w:val="1"/>
      <w:numFmt w:val="decimal"/>
      <w:lvlText w:val="%7."/>
      <w:lvlJc w:val="left"/>
      <w:pPr>
        <w:ind w:left="5040" w:hanging="360"/>
      </w:pPr>
    </w:lvl>
    <w:lvl w:ilvl="7" w:tplc="3B883D3A">
      <w:start w:val="1"/>
      <w:numFmt w:val="lowerLetter"/>
      <w:lvlText w:val="%8."/>
      <w:lvlJc w:val="left"/>
      <w:pPr>
        <w:ind w:left="5760" w:hanging="360"/>
      </w:pPr>
    </w:lvl>
    <w:lvl w:ilvl="8" w:tplc="5BBA7E32">
      <w:start w:val="1"/>
      <w:numFmt w:val="lowerRoman"/>
      <w:lvlText w:val="%9."/>
      <w:lvlJc w:val="right"/>
      <w:pPr>
        <w:ind w:left="6480" w:hanging="180"/>
      </w:pPr>
    </w:lvl>
  </w:abstractNum>
  <w:abstractNum w:abstractNumId="15" w15:restartNumberingAfterBreak="0">
    <w:nsid w:val="156624EE"/>
    <w:multiLevelType w:val="hybridMultilevel"/>
    <w:tmpl w:val="C96CD9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1A9320B8"/>
    <w:multiLevelType w:val="hybridMultilevel"/>
    <w:tmpl w:val="E09AFBB4"/>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1B437D17"/>
    <w:multiLevelType w:val="hybridMultilevel"/>
    <w:tmpl w:val="4CA6D244"/>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8" w15:restartNumberingAfterBreak="0">
    <w:nsid w:val="25EF6C61"/>
    <w:multiLevelType w:val="hybridMultilevel"/>
    <w:tmpl w:val="2AF211E8"/>
    <w:lvl w:ilvl="0" w:tplc="9EB4089E">
      <w:numFmt w:val="bullet"/>
      <w:lvlText w:val="-"/>
      <w:lvlJc w:val="left"/>
      <w:pPr>
        <w:ind w:left="720" w:hanging="360"/>
      </w:pPr>
      <w:rPr>
        <w:rFonts w:ascii="Verdana" w:eastAsia="Times New Roman" w:hAnsi="Verdana" w:cs="Verdana"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26C0598A"/>
    <w:multiLevelType w:val="hybridMultilevel"/>
    <w:tmpl w:val="B2A01A80"/>
    <w:lvl w:ilvl="0" w:tplc="9EB4089E">
      <w:numFmt w:val="bullet"/>
      <w:lvlText w:val="-"/>
      <w:lvlJc w:val="left"/>
      <w:pPr>
        <w:ind w:left="720" w:hanging="360"/>
      </w:pPr>
      <w:rPr>
        <w:rFonts w:ascii="Verdana" w:eastAsia="Times New Roman" w:hAnsi="Verdana"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286D1229"/>
    <w:multiLevelType w:val="hybridMultilevel"/>
    <w:tmpl w:val="CEEA92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31681D56"/>
    <w:multiLevelType w:val="hybridMultilevel"/>
    <w:tmpl w:val="74EE2D6C"/>
    <w:name w:val="WW8Num132"/>
    <w:lvl w:ilvl="0" w:tplc="3EDE2CD6">
      <w:start w:val="1"/>
      <w:numFmt w:val="bullet"/>
      <w:lvlText w:val=""/>
      <w:lvlJc w:val="left"/>
      <w:pPr>
        <w:tabs>
          <w:tab w:val="num" w:pos="360"/>
        </w:tabs>
        <w:ind w:left="360" w:hanging="360"/>
      </w:pPr>
      <w:rPr>
        <w:rFonts w:ascii="Symbol" w:hAnsi="Symbol" w:hint="default"/>
      </w:rPr>
    </w:lvl>
    <w:lvl w:ilvl="1" w:tplc="6CDCD550">
      <w:start w:val="1"/>
      <w:numFmt w:val="bullet"/>
      <w:lvlText w:val="o"/>
      <w:lvlJc w:val="left"/>
      <w:pPr>
        <w:tabs>
          <w:tab w:val="num" w:pos="1440"/>
        </w:tabs>
        <w:ind w:left="1440" w:hanging="360"/>
      </w:pPr>
      <w:rPr>
        <w:rFonts w:ascii="Courier New" w:hAnsi="Courier New" w:cs="Times New Roman" w:hint="default"/>
      </w:rPr>
    </w:lvl>
    <w:lvl w:ilvl="2" w:tplc="D548C550">
      <w:start w:val="1"/>
      <w:numFmt w:val="bullet"/>
      <w:lvlText w:val=""/>
      <w:lvlJc w:val="left"/>
      <w:pPr>
        <w:tabs>
          <w:tab w:val="num" w:pos="2160"/>
        </w:tabs>
        <w:ind w:left="2160" w:hanging="360"/>
      </w:pPr>
      <w:rPr>
        <w:rFonts w:ascii="Wingdings" w:hAnsi="Wingdings" w:hint="default"/>
      </w:rPr>
    </w:lvl>
    <w:lvl w:ilvl="3" w:tplc="15F263FA">
      <w:start w:val="1"/>
      <w:numFmt w:val="bullet"/>
      <w:lvlText w:val=""/>
      <w:lvlJc w:val="left"/>
      <w:pPr>
        <w:tabs>
          <w:tab w:val="num" w:pos="2880"/>
        </w:tabs>
        <w:ind w:left="2880" w:hanging="360"/>
      </w:pPr>
      <w:rPr>
        <w:rFonts w:ascii="Symbol" w:hAnsi="Symbol" w:hint="default"/>
      </w:rPr>
    </w:lvl>
    <w:lvl w:ilvl="4" w:tplc="E73CA752">
      <w:start w:val="1"/>
      <w:numFmt w:val="bullet"/>
      <w:lvlText w:val="o"/>
      <w:lvlJc w:val="left"/>
      <w:pPr>
        <w:tabs>
          <w:tab w:val="num" w:pos="3600"/>
        </w:tabs>
        <w:ind w:left="3600" w:hanging="360"/>
      </w:pPr>
      <w:rPr>
        <w:rFonts w:ascii="Courier New" w:hAnsi="Courier New" w:cs="Times New Roman" w:hint="default"/>
      </w:rPr>
    </w:lvl>
    <w:lvl w:ilvl="5" w:tplc="63EA647A">
      <w:start w:val="1"/>
      <w:numFmt w:val="bullet"/>
      <w:lvlText w:val=""/>
      <w:lvlJc w:val="left"/>
      <w:pPr>
        <w:tabs>
          <w:tab w:val="num" w:pos="4320"/>
        </w:tabs>
        <w:ind w:left="4320" w:hanging="360"/>
      </w:pPr>
      <w:rPr>
        <w:rFonts w:ascii="Wingdings" w:hAnsi="Wingdings" w:hint="default"/>
      </w:rPr>
    </w:lvl>
    <w:lvl w:ilvl="6" w:tplc="08E22E0C">
      <w:start w:val="1"/>
      <w:numFmt w:val="bullet"/>
      <w:lvlText w:val=""/>
      <w:lvlJc w:val="left"/>
      <w:pPr>
        <w:tabs>
          <w:tab w:val="num" w:pos="5040"/>
        </w:tabs>
        <w:ind w:left="5040" w:hanging="360"/>
      </w:pPr>
      <w:rPr>
        <w:rFonts w:ascii="Symbol" w:hAnsi="Symbol" w:hint="default"/>
      </w:rPr>
    </w:lvl>
    <w:lvl w:ilvl="7" w:tplc="D1A2E280">
      <w:start w:val="1"/>
      <w:numFmt w:val="bullet"/>
      <w:lvlText w:val="o"/>
      <w:lvlJc w:val="left"/>
      <w:pPr>
        <w:tabs>
          <w:tab w:val="num" w:pos="5760"/>
        </w:tabs>
        <w:ind w:left="5760" w:hanging="360"/>
      </w:pPr>
      <w:rPr>
        <w:rFonts w:ascii="Courier New" w:hAnsi="Courier New" w:cs="Times New Roman" w:hint="default"/>
      </w:rPr>
    </w:lvl>
    <w:lvl w:ilvl="8" w:tplc="DE0ACD82">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4B27B1"/>
    <w:multiLevelType w:val="hybridMultilevel"/>
    <w:tmpl w:val="F3BAE378"/>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BBB1A99"/>
    <w:multiLevelType w:val="hybridMultilevel"/>
    <w:tmpl w:val="B13845B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591300A9"/>
    <w:multiLevelType w:val="hybridMultilevel"/>
    <w:tmpl w:val="1E82C4C8"/>
    <w:lvl w:ilvl="0" w:tplc="C63206EC">
      <w:start w:val="11"/>
      <w:numFmt w:val="bullet"/>
      <w:lvlText w:val="-"/>
      <w:lvlJc w:val="left"/>
      <w:pPr>
        <w:ind w:left="1068" w:hanging="360"/>
      </w:pPr>
      <w:rPr>
        <w:rFonts w:ascii="Franklin Gothic Book" w:eastAsia="Times New Roman" w:hAnsi="Franklin Gothic Book" w:cs="Aria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5" w15:restartNumberingAfterBreak="0">
    <w:nsid w:val="5AEE2E17"/>
    <w:multiLevelType w:val="hybridMultilevel"/>
    <w:tmpl w:val="DF904482"/>
    <w:lvl w:ilvl="0" w:tplc="8990DF74">
      <w:start w:val="1"/>
      <w:numFmt w:val="decimal"/>
      <w:lvlText w:val="CLÀUSULA %1."/>
      <w:lvlJc w:val="left"/>
      <w:pPr>
        <w:ind w:left="1156" w:hanging="360"/>
      </w:pPr>
      <w:rPr>
        <w:rFonts w:ascii="Arial" w:hAnsi="Arial" w:cs="Arial" w:hint="default"/>
        <w:b/>
      </w:rPr>
    </w:lvl>
    <w:lvl w:ilvl="1" w:tplc="19F67A2E">
      <w:start w:val="1"/>
      <w:numFmt w:val="lowerLetter"/>
      <w:lvlText w:val="%2."/>
      <w:lvlJc w:val="left"/>
      <w:pPr>
        <w:ind w:left="1876" w:hanging="360"/>
      </w:pPr>
    </w:lvl>
    <w:lvl w:ilvl="2" w:tplc="D6BEF6D0">
      <w:start w:val="1"/>
      <w:numFmt w:val="lowerRoman"/>
      <w:lvlText w:val="%3."/>
      <w:lvlJc w:val="right"/>
      <w:pPr>
        <w:ind w:left="2596" w:hanging="180"/>
      </w:pPr>
    </w:lvl>
    <w:lvl w:ilvl="3" w:tplc="159663EA">
      <w:start w:val="1"/>
      <w:numFmt w:val="decimal"/>
      <w:lvlText w:val="%4."/>
      <w:lvlJc w:val="left"/>
      <w:pPr>
        <w:ind w:left="3316" w:hanging="360"/>
      </w:pPr>
    </w:lvl>
    <w:lvl w:ilvl="4" w:tplc="74267A3C">
      <w:start w:val="1"/>
      <w:numFmt w:val="lowerLetter"/>
      <w:lvlText w:val="%5."/>
      <w:lvlJc w:val="left"/>
      <w:pPr>
        <w:ind w:left="4036" w:hanging="360"/>
      </w:pPr>
    </w:lvl>
    <w:lvl w:ilvl="5" w:tplc="AFCE146E">
      <w:start w:val="1"/>
      <w:numFmt w:val="lowerRoman"/>
      <w:lvlText w:val="%6."/>
      <w:lvlJc w:val="right"/>
      <w:pPr>
        <w:ind w:left="4756" w:hanging="180"/>
      </w:pPr>
    </w:lvl>
    <w:lvl w:ilvl="6" w:tplc="341431FA">
      <w:start w:val="1"/>
      <w:numFmt w:val="decimal"/>
      <w:lvlText w:val="%7."/>
      <w:lvlJc w:val="left"/>
      <w:pPr>
        <w:ind w:left="5476" w:hanging="360"/>
      </w:pPr>
    </w:lvl>
    <w:lvl w:ilvl="7" w:tplc="B22E21CA">
      <w:start w:val="1"/>
      <w:numFmt w:val="lowerLetter"/>
      <w:lvlText w:val="%8."/>
      <w:lvlJc w:val="left"/>
      <w:pPr>
        <w:ind w:left="6196" w:hanging="360"/>
      </w:pPr>
    </w:lvl>
    <w:lvl w:ilvl="8" w:tplc="C5805A1A">
      <w:start w:val="1"/>
      <w:numFmt w:val="lowerRoman"/>
      <w:lvlText w:val="%9."/>
      <w:lvlJc w:val="right"/>
      <w:pPr>
        <w:ind w:left="6916" w:hanging="180"/>
      </w:pPr>
    </w:lvl>
  </w:abstractNum>
  <w:abstractNum w:abstractNumId="26" w15:restartNumberingAfterBreak="0">
    <w:nsid w:val="5E744335"/>
    <w:multiLevelType w:val="hybridMultilevel"/>
    <w:tmpl w:val="9BC443B8"/>
    <w:lvl w:ilvl="0" w:tplc="23DC2370">
      <w:start w:val="1"/>
      <w:numFmt w:val="decimal"/>
      <w:lvlText w:val="%1."/>
      <w:lvlJc w:val="left"/>
      <w:pPr>
        <w:ind w:left="720" w:hanging="360"/>
      </w:pPr>
    </w:lvl>
    <w:lvl w:ilvl="1" w:tplc="05AC178E">
      <w:start w:val="1"/>
      <w:numFmt w:val="lowerLetter"/>
      <w:lvlText w:val="%2."/>
      <w:lvlJc w:val="left"/>
      <w:pPr>
        <w:ind w:left="1440" w:hanging="360"/>
      </w:pPr>
    </w:lvl>
    <w:lvl w:ilvl="2" w:tplc="1D7C64C2">
      <w:start w:val="1"/>
      <w:numFmt w:val="lowerRoman"/>
      <w:lvlText w:val="%3."/>
      <w:lvlJc w:val="right"/>
      <w:pPr>
        <w:ind w:left="2160" w:hanging="180"/>
      </w:pPr>
    </w:lvl>
    <w:lvl w:ilvl="3" w:tplc="F9B8D2EE">
      <w:start w:val="1"/>
      <w:numFmt w:val="decimal"/>
      <w:lvlText w:val="%4."/>
      <w:lvlJc w:val="left"/>
      <w:pPr>
        <w:ind w:left="2880" w:hanging="360"/>
      </w:pPr>
    </w:lvl>
    <w:lvl w:ilvl="4" w:tplc="B1661BAE">
      <w:start w:val="1"/>
      <w:numFmt w:val="lowerLetter"/>
      <w:lvlText w:val="%5."/>
      <w:lvlJc w:val="left"/>
      <w:pPr>
        <w:ind w:left="3600" w:hanging="360"/>
      </w:pPr>
    </w:lvl>
    <w:lvl w:ilvl="5" w:tplc="34C03B46">
      <w:start w:val="1"/>
      <w:numFmt w:val="lowerRoman"/>
      <w:lvlText w:val="%6."/>
      <w:lvlJc w:val="right"/>
      <w:pPr>
        <w:ind w:left="4320" w:hanging="180"/>
      </w:pPr>
    </w:lvl>
    <w:lvl w:ilvl="6" w:tplc="7D4E908A">
      <w:start w:val="1"/>
      <w:numFmt w:val="decimal"/>
      <w:lvlText w:val="%7."/>
      <w:lvlJc w:val="left"/>
      <w:pPr>
        <w:ind w:left="5040" w:hanging="360"/>
      </w:pPr>
    </w:lvl>
    <w:lvl w:ilvl="7" w:tplc="724673B2">
      <w:start w:val="1"/>
      <w:numFmt w:val="lowerLetter"/>
      <w:lvlText w:val="%8."/>
      <w:lvlJc w:val="left"/>
      <w:pPr>
        <w:ind w:left="5760" w:hanging="360"/>
      </w:pPr>
    </w:lvl>
    <w:lvl w:ilvl="8" w:tplc="0D2A73DA">
      <w:start w:val="1"/>
      <w:numFmt w:val="lowerRoman"/>
      <w:lvlText w:val="%9."/>
      <w:lvlJc w:val="right"/>
      <w:pPr>
        <w:ind w:left="6480" w:hanging="180"/>
      </w:pPr>
    </w:lvl>
  </w:abstractNum>
  <w:abstractNum w:abstractNumId="27" w15:restartNumberingAfterBreak="0">
    <w:nsid w:val="6698295B"/>
    <w:multiLevelType w:val="singleLevel"/>
    <w:tmpl w:val="0C0A0011"/>
    <w:lvl w:ilvl="0">
      <w:start w:val="1"/>
      <w:numFmt w:val="decimal"/>
      <w:lvlText w:val="%1)"/>
      <w:lvlJc w:val="left"/>
      <w:pPr>
        <w:tabs>
          <w:tab w:val="num" w:pos="360"/>
        </w:tabs>
        <w:ind w:left="360" w:hanging="360"/>
      </w:pPr>
      <w:rPr>
        <w:rFonts w:cs="Times New Roman"/>
      </w:rPr>
    </w:lvl>
  </w:abstractNum>
  <w:abstractNum w:abstractNumId="28" w15:restartNumberingAfterBreak="0">
    <w:nsid w:val="68C51323"/>
    <w:multiLevelType w:val="multilevel"/>
    <w:tmpl w:val="C8645216"/>
    <w:lvl w:ilvl="0">
      <w:start w:val="8"/>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74844AC9"/>
    <w:multiLevelType w:val="hybridMultilevel"/>
    <w:tmpl w:val="53684C7A"/>
    <w:lvl w:ilvl="0" w:tplc="0BC03E3C">
      <w:start w:val="1"/>
      <w:numFmt w:val="lowerLetter"/>
      <w:lvlText w:val="%1)"/>
      <w:lvlJc w:val="left"/>
      <w:pPr>
        <w:tabs>
          <w:tab w:val="num" w:pos="720"/>
        </w:tabs>
        <w:ind w:left="720" w:hanging="360"/>
      </w:pPr>
      <w:rPr>
        <w:rFonts w:cs="Times New Roman"/>
      </w:rPr>
    </w:lvl>
    <w:lvl w:ilvl="1" w:tplc="10EEDC50">
      <w:start w:val="1"/>
      <w:numFmt w:val="lowerLetter"/>
      <w:lvlText w:val="%2."/>
      <w:lvlJc w:val="left"/>
      <w:pPr>
        <w:tabs>
          <w:tab w:val="num" w:pos="1440"/>
        </w:tabs>
        <w:ind w:left="1440" w:hanging="360"/>
      </w:pPr>
      <w:rPr>
        <w:rFonts w:cs="Times New Roman"/>
      </w:rPr>
    </w:lvl>
    <w:lvl w:ilvl="2" w:tplc="A88A51C8">
      <w:start w:val="1"/>
      <w:numFmt w:val="lowerRoman"/>
      <w:lvlText w:val="%3."/>
      <w:lvlJc w:val="right"/>
      <w:pPr>
        <w:tabs>
          <w:tab w:val="num" w:pos="2160"/>
        </w:tabs>
        <w:ind w:left="2160" w:hanging="180"/>
      </w:pPr>
      <w:rPr>
        <w:rFonts w:cs="Times New Roman"/>
      </w:rPr>
    </w:lvl>
    <w:lvl w:ilvl="3" w:tplc="E2E05688">
      <w:start w:val="1"/>
      <w:numFmt w:val="decimal"/>
      <w:lvlText w:val="%4."/>
      <w:lvlJc w:val="left"/>
      <w:pPr>
        <w:tabs>
          <w:tab w:val="num" w:pos="2880"/>
        </w:tabs>
        <w:ind w:left="2880" w:hanging="360"/>
      </w:pPr>
      <w:rPr>
        <w:rFonts w:cs="Times New Roman"/>
      </w:rPr>
    </w:lvl>
    <w:lvl w:ilvl="4" w:tplc="1832815E">
      <w:start w:val="1"/>
      <w:numFmt w:val="lowerLetter"/>
      <w:lvlText w:val="%5."/>
      <w:lvlJc w:val="left"/>
      <w:pPr>
        <w:tabs>
          <w:tab w:val="num" w:pos="3600"/>
        </w:tabs>
        <w:ind w:left="3600" w:hanging="360"/>
      </w:pPr>
      <w:rPr>
        <w:rFonts w:cs="Times New Roman"/>
      </w:rPr>
    </w:lvl>
    <w:lvl w:ilvl="5" w:tplc="8C5E8F6A">
      <w:start w:val="1"/>
      <w:numFmt w:val="lowerRoman"/>
      <w:lvlText w:val="%6."/>
      <w:lvlJc w:val="right"/>
      <w:pPr>
        <w:tabs>
          <w:tab w:val="num" w:pos="4320"/>
        </w:tabs>
        <w:ind w:left="4320" w:hanging="180"/>
      </w:pPr>
      <w:rPr>
        <w:rFonts w:cs="Times New Roman"/>
      </w:rPr>
    </w:lvl>
    <w:lvl w:ilvl="6" w:tplc="38D6C28A">
      <w:start w:val="1"/>
      <w:numFmt w:val="decimal"/>
      <w:lvlText w:val="%7."/>
      <w:lvlJc w:val="left"/>
      <w:pPr>
        <w:tabs>
          <w:tab w:val="num" w:pos="5040"/>
        </w:tabs>
        <w:ind w:left="5040" w:hanging="360"/>
      </w:pPr>
      <w:rPr>
        <w:rFonts w:cs="Times New Roman"/>
      </w:rPr>
    </w:lvl>
    <w:lvl w:ilvl="7" w:tplc="9B408D20">
      <w:start w:val="1"/>
      <w:numFmt w:val="lowerLetter"/>
      <w:lvlText w:val="%8."/>
      <w:lvlJc w:val="left"/>
      <w:pPr>
        <w:tabs>
          <w:tab w:val="num" w:pos="5760"/>
        </w:tabs>
        <w:ind w:left="5760" w:hanging="360"/>
      </w:pPr>
      <w:rPr>
        <w:rFonts w:cs="Times New Roman"/>
      </w:rPr>
    </w:lvl>
    <w:lvl w:ilvl="8" w:tplc="651C6936">
      <w:start w:val="1"/>
      <w:numFmt w:val="lowerRoman"/>
      <w:lvlText w:val="%9."/>
      <w:lvlJc w:val="right"/>
      <w:pPr>
        <w:tabs>
          <w:tab w:val="num" w:pos="6480"/>
        </w:tabs>
        <w:ind w:left="6480" w:hanging="180"/>
      </w:pPr>
      <w:rPr>
        <w:rFonts w:cs="Times New Roman"/>
      </w:rPr>
    </w:lvl>
  </w:abstractNum>
  <w:abstractNum w:abstractNumId="30" w15:restartNumberingAfterBreak="0">
    <w:nsid w:val="78540E53"/>
    <w:multiLevelType w:val="hybridMultilevel"/>
    <w:tmpl w:val="D55CD6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5"/>
  </w:num>
  <w:num w:numId="6">
    <w:abstractNumId w:val="2"/>
  </w:num>
  <w:num w:numId="7">
    <w:abstractNumId w:val="20"/>
  </w:num>
  <w:num w:numId="8">
    <w:abstractNumId w:val="5"/>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9"/>
  </w:num>
  <w:num w:numId="12">
    <w:abstractNumId w:val="7"/>
  </w:num>
  <w:num w:numId="13">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30"/>
  </w:num>
  <w:num w:numId="16">
    <w:abstractNumId w:val="8"/>
  </w:num>
  <w:num w:numId="17">
    <w:abstractNumId w:val="27"/>
    <w:lvlOverride w:ilvl="0">
      <w:startOverride w:val="1"/>
    </w:lvlOverride>
  </w:num>
  <w:num w:numId="18">
    <w:abstractNumId w:val="24"/>
  </w:num>
  <w:num w:numId="19">
    <w:abstractNumId w:val="22"/>
  </w:num>
  <w:num w:numId="20">
    <w:abstractNumId w:val="16"/>
  </w:num>
  <w:num w:numId="21">
    <w:abstractNumId w:val="18"/>
  </w:num>
  <w:num w:numId="22">
    <w:abstractNumId w:val="10"/>
  </w:num>
  <w:num w:numId="23">
    <w:abstractNumId w:val="17"/>
  </w:num>
  <w:num w:numId="24">
    <w:abstractNumId w:val="3"/>
  </w:num>
  <w:num w:numId="25">
    <w:abstractNumId w:val="23"/>
  </w:num>
  <w:num w:numId="26">
    <w:abstractNumId w:val="1"/>
  </w:num>
  <w:num w:numId="27">
    <w:abstractNumId w:val="7"/>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E4"/>
    <w:rsid w:val="00101AE4"/>
    <w:rsid w:val="001A77CB"/>
    <w:rsid w:val="001E67AD"/>
    <w:rsid w:val="002140DE"/>
    <w:rsid w:val="00310B53"/>
    <w:rsid w:val="00343B26"/>
    <w:rsid w:val="00361141"/>
    <w:rsid w:val="003904AC"/>
    <w:rsid w:val="003A3E81"/>
    <w:rsid w:val="003A4F58"/>
    <w:rsid w:val="004930AD"/>
    <w:rsid w:val="00511B73"/>
    <w:rsid w:val="005A390A"/>
    <w:rsid w:val="0063352C"/>
    <w:rsid w:val="006572CA"/>
    <w:rsid w:val="00697DD1"/>
    <w:rsid w:val="006A16BB"/>
    <w:rsid w:val="006A1FA7"/>
    <w:rsid w:val="006D26D5"/>
    <w:rsid w:val="00711DF8"/>
    <w:rsid w:val="008B381E"/>
    <w:rsid w:val="008D67A7"/>
    <w:rsid w:val="009A5F7F"/>
    <w:rsid w:val="00A72423"/>
    <w:rsid w:val="00B02FF8"/>
    <w:rsid w:val="00B24660"/>
    <w:rsid w:val="00B70C45"/>
    <w:rsid w:val="00B94355"/>
    <w:rsid w:val="00BD0A39"/>
    <w:rsid w:val="00BE4434"/>
    <w:rsid w:val="00C559C9"/>
    <w:rsid w:val="00CB18F1"/>
    <w:rsid w:val="00CE533F"/>
    <w:rsid w:val="00CF0DB2"/>
    <w:rsid w:val="00D26E3C"/>
    <w:rsid w:val="00E52168"/>
    <w:rsid w:val="00EB5A67"/>
    <w:rsid w:val="00ED63E5"/>
    <w:rsid w:val="00EF6BDB"/>
    <w:rsid w:val="00F07452"/>
    <w:rsid w:val="00F31C4A"/>
    <w:rsid w:val="00F838C3"/>
    <w:rsid w:val="00FD05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docId w15:val="{2C6204CB-7DB6-429F-8EDA-D3DEF873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E86F84"/>
    <w:pPr>
      <w:jc w:val="both"/>
    </w:pPr>
    <w:rPr>
      <w:rFonts w:ascii="Franklin Gothic Book" w:hAnsi="Franklin Gothic Book"/>
      <w:sz w:val="22"/>
      <w:szCs w:val="24"/>
      <w:lang w:val="ca-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semiHidden/>
    <w:unhideWhenUsed/>
    <w:qFormat/>
    <w:locked/>
    <w:rsid w:val="006D393F"/>
    <w:pPr>
      <w:keepNext/>
      <w:spacing w:before="240" w:after="60"/>
      <w:outlineLvl w:val="3"/>
    </w:pPr>
    <w:rPr>
      <w:rFonts w:ascii="Calibri" w:hAnsi="Calibri"/>
      <w:b/>
      <w:bCs/>
      <w:sz w:val="28"/>
      <w:szCs w:val="28"/>
    </w:rPr>
  </w:style>
  <w:style w:type="paragraph" w:styleId="Ttulo9">
    <w:name w:val="heading 9"/>
    <w:basedOn w:val="Normal"/>
    <w:next w:val="Normal"/>
    <w:link w:val="Ttulo9Car"/>
    <w:uiPriority w:val="99"/>
    <w:semiHidden/>
    <w:unhideWhenUsed/>
    <w:qFormat/>
    <w:locked/>
    <w:rsid w:val="006D393F"/>
    <w:pPr>
      <w:spacing w:before="240" w:after="60"/>
      <w:outlineLvl w:val="8"/>
    </w:pPr>
    <w:rPr>
      <w:rFonts w:ascii="Cambria" w:hAnsi="Cambria"/>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semiHidden/>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CE096B"/>
    <w:pPr>
      <w:ind w:left="4253"/>
    </w:pPr>
    <w:rPr>
      <w:b/>
    </w:rPr>
  </w:style>
  <w:style w:type="paragraph" w:customStyle="1" w:styleId="Estilo5">
    <w:name w:val="Estilo5"/>
    <w:basedOn w:val="Encabezado"/>
    <w:autoRedefine/>
    <w:uiPriority w:val="99"/>
    <w:rsid w:val="003905C3"/>
    <w:pPr>
      <w:jc w:val="both"/>
    </w:pPr>
    <w:rPr>
      <w:b/>
      <w:sz w:val="20"/>
    </w:rPr>
  </w:style>
  <w:style w:type="character" w:customStyle="1" w:styleId="Ttulo4Car">
    <w:name w:val="Título 4 Car"/>
    <w:link w:val="Ttulo4"/>
    <w:uiPriority w:val="99"/>
    <w:semiHidden/>
    <w:rsid w:val="006D393F"/>
    <w:rPr>
      <w:rFonts w:ascii="Calibri" w:eastAsia="Times New Roman" w:hAnsi="Calibri" w:cs="Times New Roman"/>
      <w:b/>
      <w:bCs/>
      <w:sz w:val="28"/>
      <w:szCs w:val="28"/>
      <w:lang w:val="ca-ES"/>
    </w:rPr>
  </w:style>
  <w:style w:type="character" w:customStyle="1" w:styleId="Ttulo9Car">
    <w:name w:val="Título 9 Car"/>
    <w:link w:val="Ttulo9"/>
    <w:uiPriority w:val="99"/>
    <w:semiHidden/>
    <w:rsid w:val="006D393F"/>
    <w:rPr>
      <w:rFonts w:ascii="Cambria" w:eastAsia="Times New Roman" w:hAnsi="Cambria" w:cs="Times New Roman"/>
      <w:lang w:val="ca-ES"/>
    </w:rPr>
  </w:style>
  <w:style w:type="numbering" w:customStyle="1" w:styleId="Sinlista1">
    <w:name w:val="Sin lista1"/>
    <w:next w:val="Sinlista"/>
    <w:uiPriority w:val="99"/>
    <w:semiHidden/>
    <w:unhideWhenUsed/>
    <w:rsid w:val="006D393F"/>
  </w:style>
  <w:style w:type="character" w:styleId="Hipervnculovisitado">
    <w:name w:val="FollowedHyperlink"/>
    <w:uiPriority w:val="99"/>
    <w:semiHidden/>
    <w:unhideWhenUsed/>
    <w:rsid w:val="006D393F"/>
    <w:rPr>
      <w:rFonts w:ascii="Verdana" w:hAnsi="Verdana" w:cs="Verdana" w:hint="default"/>
      <w:color w:val="800080"/>
      <w:sz w:val="20"/>
      <w:szCs w:val="20"/>
      <w:u w:val="single"/>
    </w:rPr>
  </w:style>
  <w:style w:type="paragraph" w:styleId="NormalWeb">
    <w:name w:val="Normal (Web)"/>
    <w:basedOn w:val="Normal"/>
    <w:uiPriority w:val="99"/>
    <w:semiHidden/>
    <w:unhideWhenUsed/>
    <w:rsid w:val="006D393F"/>
    <w:pPr>
      <w:suppressAutoHyphens/>
      <w:spacing w:before="100" w:after="100"/>
      <w:jc w:val="left"/>
    </w:pPr>
    <w:rPr>
      <w:rFonts w:cs="Verdana"/>
      <w:sz w:val="24"/>
      <w:lang w:val="es-ES" w:eastAsia="ar-SA"/>
    </w:rPr>
  </w:style>
  <w:style w:type="paragraph" w:styleId="Textoindependiente">
    <w:name w:val="Body Text"/>
    <w:basedOn w:val="Normal"/>
    <w:link w:val="TextoindependienteCar"/>
    <w:uiPriority w:val="99"/>
    <w:semiHidden/>
    <w:unhideWhenUsed/>
    <w:rsid w:val="006D393F"/>
    <w:pPr>
      <w:jc w:val="left"/>
    </w:pPr>
    <w:rPr>
      <w:rFonts w:cs="Verdana"/>
      <w:szCs w:val="20"/>
      <w:lang w:eastAsia="ca-ES"/>
    </w:rPr>
  </w:style>
  <w:style w:type="character" w:customStyle="1" w:styleId="TextoindependienteCar">
    <w:name w:val="Texto independiente Car"/>
    <w:link w:val="Textoindependiente"/>
    <w:uiPriority w:val="99"/>
    <w:semiHidden/>
    <w:rsid w:val="006D393F"/>
    <w:rPr>
      <w:rFonts w:ascii="Verdana" w:hAnsi="Verdana" w:cs="Verdana"/>
      <w:sz w:val="20"/>
      <w:szCs w:val="20"/>
      <w:lang w:val="ca-ES" w:eastAsia="ca-ES"/>
    </w:rPr>
  </w:style>
  <w:style w:type="paragraph" w:styleId="Sangradetextonormal">
    <w:name w:val="Body Text Indent"/>
    <w:basedOn w:val="Normal"/>
    <w:link w:val="SangradetextonormalCar"/>
    <w:uiPriority w:val="99"/>
    <w:semiHidden/>
    <w:unhideWhenUsed/>
    <w:rsid w:val="006D393F"/>
    <w:pPr>
      <w:ind w:left="5245"/>
    </w:pPr>
    <w:rPr>
      <w:rFonts w:cs="Verdana"/>
      <w:szCs w:val="20"/>
      <w:lang w:eastAsia="ca-ES"/>
    </w:rPr>
  </w:style>
  <w:style w:type="character" w:customStyle="1" w:styleId="SangradetextonormalCar">
    <w:name w:val="Sangría de texto normal Car"/>
    <w:link w:val="Sangradetextonormal"/>
    <w:uiPriority w:val="99"/>
    <w:semiHidden/>
    <w:rsid w:val="006D393F"/>
    <w:rPr>
      <w:rFonts w:ascii="Verdana" w:hAnsi="Verdana" w:cs="Verdana"/>
      <w:sz w:val="20"/>
      <w:szCs w:val="20"/>
      <w:lang w:val="ca-ES" w:eastAsia="ca-ES"/>
    </w:rPr>
  </w:style>
  <w:style w:type="paragraph" w:styleId="Subttulo">
    <w:name w:val="Subtitle"/>
    <w:basedOn w:val="Normal"/>
    <w:next w:val="Textoindependiente"/>
    <w:link w:val="SubttuloCar"/>
    <w:uiPriority w:val="99"/>
    <w:qFormat/>
    <w:locked/>
    <w:rsid w:val="006D393F"/>
    <w:pPr>
      <w:suppressAutoHyphens/>
      <w:jc w:val="center"/>
    </w:pPr>
    <w:rPr>
      <w:rFonts w:cs="Verdana"/>
      <w:b/>
      <w:bCs/>
      <w:szCs w:val="20"/>
      <w:u w:val="single"/>
      <w:lang w:eastAsia="ca-ES"/>
    </w:rPr>
  </w:style>
  <w:style w:type="character" w:customStyle="1" w:styleId="SubttuloCar">
    <w:name w:val="Subtítulo Car"/>
    <w:link w:val="Subttulo"/>
    <w:uiPriority w:val="99"/>
    <w:rsid w:val="006D393F"/>
    <w:rPr>
      <w:rFonts w:ascii="Verdana" w:hAnsi="Verdana" w:cs="Verdana"/>
      <w:b/>
      <w:bCs/>
      <w:sz w:val="20"/>
      <w:szCs w:val="20"/>
      <w:u w:val="single"/>
      <w:lang w:val="ca-ES" w:eastAsia="ca-ES"/>
    </w:rPr>
  </w:style>
  <w:style w:type="paragraph" w:styleId="Textoindependiente2">
    <w:name w:val="Body Text 2"/>
    <w:basedOn w:val="Normal"/>
    <w:link w:val="Textoindependiente2Car"/>
    <w:uiPriority w:val="99"/>
    <w:semiHidden/>
    <w:unhideWhenUsed/>
    <w:rsid w:val="006D393F"/>
    <w:rPr>
      <w:rFonts w:cs="Verdana"/>
      <w:szCs w:val="20"/>
      <w:lang w:eastAsia="ca-ES"/>
    </w:rPr>
  </w:style>
  <w:style w:type="character" w:customStyle="1" w:styleId="Textoindependiente2Car">
    <w:name w:val="Texto independiente 2 Car"/>
    <w:link w:val="Textoindependiente2"/>
    <w:uiPriority w:val="99"/>
    <w:semiHidden/>
    <w:rsid w:val="006D393F"/>
    <w:rPr>
      <w:rFonts w:ascii="Verdana" w:hAnsi="Verdana" w:cs="Verdana"/>
      <w:sz w:val="20"/>
      <w:szCs w:val="20"/>
      <w:lang w:val="ca-ES" w:eastAsia="ca-ES"/>
    </w:rPr>
  </w:style>
  <w:style w:type="paragraph" w:styleId="Textoindependiente3">
    <w:name w:val="Body Text 3"/>
    <w:basedOn w:val="Normal"/>
    <w:link w:val="Textoindependiente3Car"/>
    <w:uiPriority w:val="99"/>
    <w:unhideWhenUsed/>
    <w:rsid w:val="006D393F"/>
    <w:pPr>
      <w:spacing w:after="120"/>
      <w:jc w:val="left"/>
    </w:pPr>
    <w:rPr>
      <w:rFonts w:cs="Verdana"/>
      <w:sz w:val="16"/>
      <w:szCs w:val="16"/>
      <w:lang w:eastAsia="ca-ES"/>
    </w:rPr>
  </w:style>
  <w:style w:type="character" w:customStyle="1" w:styleId="Textoindependiente3Car">
    <w:name w:val="Texto independiente 3 Car"/>
    <w:link w:val="Textoindependiente3"/>
    <w:uiPriority w:val="99"/>
    <w:semiHidden/>
    <w:rsid w:val="006D393F"/>
    <w:rPr>
      <w:rFonts w:ascii="Verdana" w:hAnsi="Verdana" w:cs="Verdana"/>
      <w:sz w:val="16"/>
      <w:szCs w:val="16"/>
      <w:lang w:val="ca-ES" w:eastAsia="ca-ES"/>
    </w:rPr>
  </w:style>
  <w:style w:type="paragraph" w:styleId="Textodebloque">
    <w:name w:val="Block Text"/>
    <w:basedOn w:val="Normal"/>
    <w:uiPriority w:val="99"/>
    <w:semiHidden/>
    <w:unhideWhenUsed/>
    <w:rsid w:val="006D393F"/>
    <w:pPr>
      <w:ind w:left="708" w:right="616"/>
    </w:pPr>
    <w:rPr>
      <w:rFonts w:cs="Verdana"/>
      <w:sz w:val="24"/>
    </w:rPr>
  </w:style>
  <w:style w:type="paragraph" w:styleId="Mapadeldocumento">
    <w:name w:val="Document Map"/>
    <w:basedOn w:val="Normal"/>
    <w:link w:val="MapadeldocumentoCar"/>
    <w:uiPriority w:val="99"/>
    <w:semiHidden/>
    <w:unhideWhenUsed/>
    <w:rsid w:val="006D393F"/>
    <w:pPr>
      <w:shd w:val="clear" w:color="auto" w:fill="000080"/>
      <w:jc w:val="left"/>
    </w:pPr>
    <w:rPr>
      <w:rFonts w:cs="Verdana"/>
      <w:sz w:val="14"/>
      <w:szCs w:val="14"/>
      <w:lang w:eastAsia="ca-ES"/>
    </w:rPr>
  </w:style>
  <w:style w:type="character" w:customStyle="1" w:styleId="MapadeldocumentoCar">
    <w:name w:val="Mapa del documento Car"/>
    <w:link w:val="Mapadeldocumento"/>
    <w:uiPriority w:val="99"/>
    <w:semiHidden/>
    <w:rsid w:val="006D393F"/>
    <w:rPr>
      <w:rFonts w:ascii="Verdana" w:hAnsi="Verdana" w:cs="Verdana"/>
      <w:sz w:val="14"/>
      <w:szCs w:val="14"/>
      <w:shd w:val="clear" w:color="auto" w:fill="000080"/>
      <w:lang w:val="ca-ES" w:eastAsia="ca-ES"/>
    </w:rPr>
  </w:style>
  <w:style w:type="paragraph" w:styleId="Textodeglobo">
    <w:name w:val="Balloon Text"/>
    <w:basedOn w:val="Normal"/>
    <w:link w:val="TextodegloboCar"/>
    <w:uiPriority w:val="99"/>
    <w:semiHidden/>
    <w:unhideWhenUsed/>
    <w:rsid w:val="006D393F"/>
    <w:pPr>
      <w:jc w:val="left"/>
    </w:pPr>
    <w:rPr>
      <w:rFonts w:ascii="Tahoma" w:hAnsi="Tahoma" w:cs="Tahoma"/>
      <w:sz w:val="16"/>
      <w:szCs w:val="16"/>
      <w:lang w:eastAsia="ca-ES"/>
    </w:rPr>
  </w:style>
  <w:style w:type="character" w:customStyle="1" w:styleId="TextodegloboCar">
    <w:name w:val="Texto de globo Car"/>
    <w:link w:val="Textodeglobo"/>
    <w:uiPriority w:val="99"/>
    <w:semiHidden/>
    <w:rsid w:val="006D393F"/>
    <w:rPr>
      <w:rFonts w:ascii="Tahoma" w:hAnsi="Tahoma" w:cs="Tahoma"/>
      <w:sz w:val="16"/>
      <w:szCs w:val="16"/>
      <w:lang w:val="ca-ES" w:eastAsia="ca-ES"/>
    </w:rPr>
  </w:style>
  <w:style w:type="paragraph" w:styleId="Prrafodelista">
    <w:name w:val="List Paragraph"/>
    <w:basedOn w:val="Normal"/>
    <w:link w:val="PrrafodelistaCar"/>
    <w:uiPriority w:val="34"/>
    <w:qFormat/>
    <w:rsid w:val="006D393F"/>
    <w:pPr>
      <w:ind w:left="708"/>
      <w:jc w:val="left"/>
    </w:pPr>
    <w:rPr>
      <w:rFonts w:cs="Verdana"/>
      <w:szCs w:val="20"/>
      <w:lang w:eastAsia="ca-ES"/>
    </w:rPr>
  </w:style>
  <w:style w:type="paragraph" w:customStyle="1" w:styleId="Textoindependiente31">
    <w:name w:val="Texto independiente 31"/>
    <w:basedOn w:val="Normal"/>
    <w:uiPriority w:val="99"/>
    <w:rsid w:val="006D393F"/>
    <w:pPr>
      <w:suppressAutoHyphens/>
      <w:jc w:val="center"/>
    </w:pPr>
    <w:rPr>
      <w:rFonts w:cs="Verdana"/>
      <w:b/>
      <w:bCs/>
      <w:sz w:val="24"/>
      <w:lang w:eastAsia="ar-SA"/>
    </w:rPr>
  </w:style>
  <w:style w:type="paragraph" w:customStyle="1" w:styleId="Textoindependiente21">
    <w:name w:val="Texto independiente 21"/>
    <w:basedOn w:val="Normal"/>
    <w:uiPriority w:val="99"/>
    <w:rsid w:val="006D393F"/>
    <w:pPr>
      <w:suppressAutoHyphens/>
    </w:pPr>
    <w:rPr>
      <w:rFonts w:cs="Verdana"/>
      <w:szCs w:val="20"/>
      <w:lang w:eastAsia="ca-ES"/>
    </w:rPr>
  </w:style>
  <w:style w:type="paragraph" w:customStyle="1" w:styleId="Default">
    <w:name w:val="Default"/>
    <w:uiPriority w:val="99"/>
    <w:rsid w:val="006D393F"/>
    <w:pPr>
      <w:autoSpaceDE w:val="0"/>
      <w:autoSpaceDN w:val="0"/>
      <w:adjustRightInd w:val="0"/>
    </w:pPr>
    <w:rPr>
      <w:rFonts w:ascii="Arial" w:hAnsi="Arial" w:cs="Arial"/>
      <w:color w:val="000000"/>
      <w:sz w:val="24"/>
      <w:szCs w:val="24"/>
      <w:lang w:val="ca-ES" w:eastAsia="ca-ES"/>
    </w:rPr>
  </w:style>
  <w:style w:type="character" w:styleId="Nmerodepgina">
    <w:name w:val="page number"/>
    <w:uiPriority w:val="99"/>
    <w:semiHidden/>
    <w:unhideWhenUsed/>
    <w:rsid w:val="006D393F"/>
    <w:rPr>
      <w:rFonts w:ascii="Times New Roman" w:hAnsi="Times New Roman" w:cs="Times New Roman" w:hint="default"/>
    </w:rPr>
  </w:style>
  <w:style w:type="table" w:styleId="Tablaconcuadrcula">
    <w:name w:val="Table Grid"/>
    <w:basedOn w:val="Tablanormal"/>
    <w:uiPriority w:val="59"/>
    <w:locked/>
    <w:rsid w:val="006D393F"/>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6D393F"/>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59"/>
    <w:rsid w:val="00E86F84"/>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Centrada">
    <w:name w:val="Estil Centrada"/>
    <w:basedOn w:val="Normal"/>
    <w:rsid w:val="00E86F84"/>
    <w:pPr>
      <w:jc w:val="center"/>
    </w:pPr>
    <w:rPr>
      <w:b/>
      <w:szCs w:val="20"/>
    </w:rPr>
  </w:style>
  <w:style w:type="paragraph" w:customStyle="1" w:styleId="EstilNegretaEsquerra">
    <w:name w:val="Estil Negreta Esquerra"/>
    <w:basedOn w:val="Normal"/>
    <w:rsid w:val="00E86F84"/>
    <w:pPr>
      <w:jc w:val="left"/>
    </w:pPr>
    <w:rPr>
      <w:b/>
      <w:bCs/>
      <w:szCs w:val="20"/>
    </w:rPr>
  </w:style>
  <w:style w:type="paragraph" w:styleId="Textonotapie">
    <w:name w:val="footnote text"/>
    <w:basedOn w:val="Normal"/>
    <w:link w:val="TextonotapieCar"/>
    <w:uiPriority w:val="99"/>
    <w:semiHidden/>
    <w:unhideWhenUsed/>
    <w:rsid w:val="006572CA"/>
    <w:rPr>
      <w:rFonts w:ascii="Verdana" w:hAnsi="Verdana"/>
      <w:sz w:val="20"/>
      <w:szCs w:val="20"/>
    </w:rPr>
  </w:style>
  <w:style w:type="character" w:customStyle="1" w:styleId="TextonotapieCar">
    <w:name w:val="Texto nota pie Car"/>
    <w:link w:val="Textonotapie"/>
    <w:uiPriority w:val="99"/>
    <w:semiHidden/>
    <w:rsid w:val="006572CA"/>
    <w:rPr>
      <w:rFonts w:ascii="Verdana" w:hAnsi="Verdana"/>
      <w:sz w:val="20"/>
      <w:szCs w:val="20"/>
      <w:lang w:val="ca-ES"/>
    </w:rPr>
  </w:style>
  <w:style w:type="character" w:styleId="Refdenotaalpie">
    <w:name w:val="footnote reference"/>
    <w:uiPriority w:val="99"/>
    <w:semiHidden/>
    <w:unhideWhenUsed/>
    <w:rsid w:val="006572CA"/>
    <w:rPr>
      <w:vertAlign w:val="superscript"/>
    </w:rPr>
  </w:style>
  <w:style w:type="character" w:customStyle="1" w:styleId="PrrafodelistaCar">
    <w:name w:val="Párrafo de lista Car"/>
    <w:link w:val="Prrafodelista"/>
    <w:uiPriority w:val="34"/>
    <w:locked/>
    <w:rsid w:val="00697DD1"/>
    <w:rPr>
      <w:rFonts w:ascii="Franklin Gothic Book" w:hAnsi="Franklin Gothic Book" w:cs="Verdana"/>
      <w:sz w:val="22"/>
      <w:lang w:val="ca-ES" w:eastAsia="ca-ES"/>
    </w:rPr>
  </w:style>
  <w:style w:type="paragraph" w:customStyle="1" w:styleId="Prrafobsico">
    <w:name w:val="[Párrafo básico]"/>
    <w:basedOn w:val="Normal"/>
    <w:uiPriority w:val="99"/>
    <w:semiHidden/>
    <w:rsid w:val="00697DD1"/>
    <w:pPr>
      <w:widowControl w:val="0"/>
      <w:autoSpaceDE w:val="0"/>
      <w:autoSpaceDN w:val="0"/>
      <w:adjustRightInd w:val="0"/>
      <w:spacing w:line="288" w:lineRule="auto"/>
      <w:jc w:val="left"/>
    </w:pPr>
    <w:rPr>
      <w:rFonts w:ascii="MinionPro-Regular" w:hAnsi="MinionPro-Regular" w:cs="MinionPro-Regular"/>
      <w:color w:val="000000"/>
      <w:sz w:val="24"/>
      <w:lang w:val="es-ES_tradnl"/>
    </w:rPr>
  </w:style>
  <w:style w:type="character" w:customStyle="1" w:styleId="Enllavisitat1">
    <w:name w:val="Enllaç visitat1"/>
    <w:uiPriority w:val="99"/>
    <w:semiHidden/>
    <w:rsid w:val="00697DD1"/>
    <w:rPr>
      <w:color w:val="800080"/>
      <w:u w:val="single"/>
    </w:rPr>
  </w:style>
  <w:style w:type="table" w:customStyle="1" w:styleId="Tablaconcuadrcula2">
    <w:name w:val="Tabla con cuadrícula2"/>
    <w:basedOn w:val="Tablanormal"/>
    <w:uiPriority w:val="59"/>
    <w:locked/>
    <w:rsid w:val="00697DD1"/>
    <w:rPr>
      <w:rFonts w:ascii="Cambria" w:hAnsi="Cambria"/>
      <w:sz w:val="24"/>
      <w:szCs w:val="24"/>
      <w:lang w:val="es-ES_tradnl" w:eastAsia="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50072">
      <w:bodyDiv w:val="1"/>
      <w:marLeft w:val="0"/>
      <w:marRight w:val="0"/>
      <w:marTop w:val="0"/>
      <w:marBottom w:val="0"/>
      <w:divBdr>
        <w:top w:val="none" w:sz="0" w:space="0" w:color="auto"/>
        <w:left w:val="none" w:sz="0" w:space="0" w:color="auto"/>
        <w:bottom w:val="none" w:sz="0" w:space="0" w:color="auto"/>
        <w:right w:val="none" w:sz="0" w:space="0" w:color="auto"/>
      </w:divBdr>
    </w:div>
    <w:div w:id="156768706">
      <w:bodyDiv w:val="1"/>
      <w:marLeft w:val="0"/>
      <w:marRight w:val="0"/>
      <w:marTop w:val="0"/>
      <w:marBottom w:val="0"/>
      <w:divBdr>
        <w:top w:val="none" w:sz="0" w:space="0" w:color="auto"/>
        <w:left w:val="none" w:sz="0" w:space="0" w:color="auto"/>
        <w:bottom w:val="none" w:sz="0" w:space="0" w:color="auto"/>
        <w:right w:val="none" w:sz="0" w:space="0" w:color="auto"/>
      </w:divBdr>
    </w:div>
    <w:div w:id="260189053">
      <w:bodyDiv w:val="1"/>
      <w:marLeft w:val="0"/>
      <w:marRight w:val="0"/>
      <w:marTop w:val="0"/>
      <w:marBottom w:val="0"/>
      <w:divBdr>
        <w:top w:val="none" w:sz="0" w:space="0" w:color="auto"/>
        <w:left w:val="none" w:sz="0" w:space="0" w:color="auto"/>
        <w:bottom w:val="none" w:sz="0" w:space="0" w:color="auto"/>
        <w:right w:val="none" w:sz="0" w:space="0" w:color="auto"/>
      </w:divBdr>
    </w:div>
    <w:div w:id="468206259">
      <w:bodyDiv w:val="1"/>
      <w:marLeft w:val="0"/>
      <w:marRight w:val="0"/>
      <w:marTop w:val="0"/>
      <w:marBottom w:val="0"/>
      <w:divBdr>
        <w:top w:val="none" w:sz="0" w:space="0" w:color="auto"/>
        <w:left w:val="none" w:sz="0" w:space="0" w:color="auto"/>
        <w:bottom w:val="none" w:sz="0" w:space="0" w:color="auto"/>
        <w:right w:val="none" w:sz="0" w:space="0" w:color="auto"/>
      </w:divBdr>
    </w:div>
    <w:div w:id="589890503">
      <w:bodyDiv w:val="1"/>
      <w:marLeft w:val="0"/>
      <w:marRight w:val="0"/>
      <w:marTop w:val="0"/>
      <w:marBottom w:val="0"/>
      <w:divBdr>
        <w:top w:val="none" w:sz="0" w:space="0" w:color="auto"/>
        <w:left w:val="none" w:sz="0" w:space="0" w:color="auto"/>
        <w:bottom w:val="none" w:sz="0" w:space="0" w:color="auto"/>
        <w:right w:val="none" w:sz="0" w:space="0" w:color="auto"/>
      </w:divBdr>
    </w:div>
    <w:div w:id="622424803">
      <w:bodyDiv w:val="1"/>
      <w:marLeft w:val="0"/>
      <w:marRight w:val="0"/>
      <w:marTop w:val="0"/>
      <w:marBottom w:val="0"/>
      <w:divBdr>
        <w:top w:val="none" w:sz="0" w:space="0" w:color="auto"/>
        <w:left w:val="none" w:sz="0" w:space="0" w:color="auto"/>
        <w:bottom w:val="none" w:sz="0" w:space="0" w:color="auto"/>
        <w:right w:val="none" w:sz="0" w:space="0" w:color="auto"/>
      </w:divBdr>
    </w:div>
    <w:div w:id="625620704">
      <w:bodyDiv w:val="1"/>
      <w:marLeft w:val="0"/>
      <w:marRight w:val="0"/>
      <w:marTop w:val="0"/>
      <w:marBottom w:val="0"/>
      <w:divBdr>
        <w:top w:val="none" w:sz="0" w:space="0" w:color="auto"/>
        <w:left w:val="none" w:sz="0" w:space="0" w:color="auto"/>
        <w:bottom w:val="none" w:sz="0" w:space="0" w:color="auto"/>
        <w:right w:val="none" w:sz="0" w:space="0" w:color="auto"/>
      </w:divBdr>
    </w:div>
    <w:div w:id="822741074">
      <w:bodyDiv w:val="1"/>
      <w:marLeft w:val="0"/>
      <w:marRight w:val="0"/>
      <w:marTop w:val="0"/>
      <w:marBottom w:val="0"/>
      <w:divBdr>
        <w:top w:val="none" w:sz="0" w:space="0" w:color="auto"/>
        <w:left w:val="none" w:sz="0" w:space="0" w:color="auto"/>
        <w:bottom w:val="none" w:sz="0" w:space="0" w:color="auto"/>
        <w:right w:val="none" w:sz="0" w:space="0" w:color="auto"/>
      </w:divBdr>
    </w:div>
    <w:div w:id="869759516">
      <w:bodyDiv w:val="1"/>
      <w:marLeft w:val="0"/>
      <w:marRight w:val="0"/>
      <w:marTop w:val="0"/>
      <w:marBottom w:val="0"/>
      <w:divBdr>
        <w:top w:val="none" w:sz="0" w:space="0" w:color="auto"/>
        <w:left w:val="none" w:sz="0" w:space="0" w:color="auto"/>
        <w:bottom w:val="none" w:sz="0" w:space="0" w:color="auto"/>
        <w:right w:val="none" w:sz="0" w:space="0" w:color="auto"/>
      </w:divBdr>
    </w:div>
    <w:div w:id="916019635">
      <w:bodyDiv w:val="1"/>
      <w:marLeft w:val="0"/>
      <w:marRight w:val="0"/>
      <w:marTop w:val="0"/>
      <w:marBottom w:val="0"/>
      <w:divBdr>
        <w:top w:val="none" w:sz="0" w:space="0" w:color="auto"/>
        <w:left w:val="none" w:sz="0" w:space="0" w:color="auto"/>
        <w:bottom w:val="none" w:sz="0" w:space="0" w:color="auto"/>
        <w:right w:val="none" w:sz="0" w:space="0" w:color="auto"/>
      </w:divBdr>
    </w:div>
    <w:div w:id="928583944">
      <w:bodyDiv w:val="1"/>
      <w:marLeft w:val="0"/>
      <w:marRight w:val="0"/>
      <w:marTop w:val="0"/>
      <w:marBottom w:val="0"/>
      <w:divBdr>
        <w:top w:val="none" w:sz="0" w:space="0" w:color="auto"/>
        <w:left w:val="none" w:sz="0" w:space="0" w:color="auto"/>
        <w:bottom w:val="none" w:sz="0" w:space="0" w:color="auto"/>
        <w:right w:val="none" w:sz="0" w:space="0" w:color="auto"/>
      </w:divBdr>
    </w:div>
    <w:div w:id="1046950399">
      <w:bodyDiv w:val="1"/>
      <w:marLeft w:val="0"/>
      <w:marRight w:val="0"/>
      <w:marTop w:val="0"/>
      <w:marBottom w:val="0"/>
      <w:divBdr>
        <w:top w:val="none" w:sz="0" w:space="0" w:color="auto"/>
        <w:left w:val="none" w:sz="0" w:space="0" w:color="auto"/>
        <w:bottom w:val="none" w:sz="0" w:space="0" w:color="auto"/>
        <w:right w:val="none" w:sz="0" w:space="0" w:color="auto"/>
      </w:divBdr>
    </w:div>
    <w:div w:id="1071659544">
      <w:bodyDiv w:val="1"/>
      <w:marLeft w:val="0"/>
      <w:marRight w:val="0"/>
      <w:marTop w:val="0"/>
      <w:marBottom w:val="0"/>
      <w:divBdr>
        <w:top w:val="none" w:sz="0" w:space="0" w:color="auto"/>
        <w:left w:val="none" w:sz="0" w:space="0" w:color="auto"/>
        <w:bottom w:val="none" w:sz="0" w:space="0" w:color="auto"/>
        <w:right w:val="none" w:sz="0" w:space="0" w:color="auto"/>
      </w:divBdr>
    </w:div>
    <w:div w:id="1268612569">
      <w:bodyDiv w:val="1"/>
      <w:marLeft w:val="0"/>
      <w:marRight w:val="0"/>
      <w:marTop w:val="0"/>
      <w:marBottom w:val="0"/>
      <w:divBdr>
        <w:top w:val="none" w:sz="0" w:space="0" w:color="auto"/>
        <w:left w:val="none" w:sz="0" w:space="0" w:color="auto"/>
        <w:bottom w:val="none" w:sz="0" w:space="0" w:color="auto"/>
        <w:right w:val="none" w:sz="0" w:space="0" w:color="auto"/>
      </w:divBdr>
    </w:div>
    <w:div w:id="1301883888">
      <w:bodyDiv w:val="1"/>
      <w:marLeft w:val="0"/>
      <w:marRight w:val="0"/>
      <w:marTop w:val="0"/>
      <w:marBottom w:val="0"/>
      <w:divBdr>
        <w:top w:val="none" w:sz="0" w:space="0" w:color="auto"/>
        <w:left w:val="none" w:sz="0" w:space="0" w:color="auto"/>
        <w:bottom w:val="none" w:sz="0" w:space="0" w:color="auto"/>
        <w:right w:val="none" w:sz="0" w:space="0" w:color="auto"/>
      </w:divBdr>
    </w:div>
    <w:div w:id="1348020572">
      <w:bodyDiv w:val="1"/>
      <w:marLeft w:val="0"/>
      <w:marRight w:val="0"/>
      <w:marTop w:val="0"/>
      <w:marBottom w:val="0"/>
      <w:divBdr>
        <w:top w:val="none" w:sz="0" w:space="0" w:color="auto"/>
        <w:left w:val="none" w:sz="0" w:space="0" w:color="auto"/>
        <w:bottom w:val="none" w:sz="0" w:space="0" w:color="auto"/>
        <w:right w:val="none" w:sz="0" w:space="0" w:color="auto"/>
      </w:divBdr>
    </w:div>
    <w:div w:id="1461532176">
      <w:bodyDiv w:val="1"/>
      <w:marLeft w:val="0"/>
      <w:marRight w:val="0"/>
      <w:marTop w:val="0"/>
      <w:marBottom w:val="0"/>
      <w:divBdr>
        <w:top w:val="none" w:sz="0" w:space="0" w:color="auto"/>
        <w:left w:val="none" w:sz="0" w:space="0" w:color="auto"/>
        <w:bottom w:val="none" w:sz="0" w:space="0" w:color="auto"/>
        <w:right w:val="none" w:sz="0" w:space="0" w:color="auto"/>
      </w:divBdr>
    </w:div>
    <w:div w:id="1468547306">
      <w:bodyDiv w:val="1"/>
      <w:marLeft w:val="0"/>
      <w:marRight w:val="0"/>
      <w:marTop w:val="0"/>
      <w:marBottom w:val="0"/>
      <w:divBdr>
        <w:top w:val="none" w:sz="0" w:space="0" w:color="auto"/>
        <w:left w:val="none" w:sz="0" w:space="0" w:color="auto"/>
        <w:bottom w:val="none" w:sz="0" w:space="0" w:color="auto"/>
        <w:right w:val="none" w:sz="0" w:space="0" w:color="auto"/>
      </w:divBdr>
    </w:div>
    <w:div w:id="1475296836">
      <w:bodyDiv w:val="1"/>
      <w:marLeft w:val="0"/>
      <w:marRight w:val="0"/>
      <w:marTop w:val="0"/>
      <w:marBottom w:val="0"/>
      <w:divBdr>
        <w:top w:val="none" w:sz="0" w:space="0" w:color="auto"/>
        <w:left w:val="none" w:sz="0" w:space="0" w:color="auto"/>
        <w:bottom w:val="none" w:sz="0" w:space="0" w:color="auto"/>
        <w:right w:val="none" w:sz="0" w:space="0" w:color="auto"/>
      </w:divBdr>
    </w:div>
    <w:div w:id="1606227537">
      <w:bodyDiv w:val="1"/>
      <w:marLeft w:val="0"/>
      <w:marRight w:val="0"/>
      <w:marTop w:val="0"/>
      <w:marBottom w:val="0"/>
      <w:divBdr>
        <w:top w:val="none" w:sz="0" w:space="0" w:color="auto"/>
        <w:left w:val="none" w:sz="0" w:space="0" w:color="auto"/>
        <w:bottom w:val="none" w:sz="0" w:space="0" w:color="auto"/>
        <w:right w:val="none" w:sz="0" w:space="0" w:color="auto"/>
      </w:divBdr>
    </w:div>
    <w:div w:id="1648825737">
      <w:bodyDiv w:val="1"/>
      <w:marLeft w:val="0"/>
      <w:marRight w:val="0"/>
      <w:marTop w:val="0"/>
      <w:marBottom w:val="0"/>
      <w:divBdr>
        <w:top w:val="none" w:sz="0" w:space="0" w:color="auto"/>
        <w:left w:val="none" w:sz="0" w:space="0" w:color="auto"/>
        <w:bottom w:val="none" w:sz="0" w:space="0" w:color="auto"/>
        <w:right w:val="none" w:sz="0" w:space="0" w:color="auto"/>
      </w:divBdr>
    </w:div>
    <w:div w:id="1708333443">
      <w:bodyDiv w:val="1"/>
      <w:marLeft w:val="0"/>
      <w:marRight w:val="0"/>
      <w:marTop w:val="0"/>
      <w:marBottom w:val="0"/>
      <w:divBdr>
        <w:top w:val="none" w:sz="0" w:space="0" w:color="auto"/>
        <w:left w:val="none" w:sz="0" w:space="0" w:color="auto"/>
        <w:bottom w:val="none" w:sz="0" w:space="0" w:color="auto"/>
        <w:right w:val="none" w:sz="0" w:space="0" w:color="auto"/>
      </w:divBdr>
    </w:div>
    <w:div w:id="1723559598">
      <w:bodyDiv w:val="1"/>
      <w:marLeft w:val="0"/>
      <w:marRight w:val="0"/>
      <w:marTop w:val="0"/>
      <w:marBottom w:val="0"/>
      <w:divBdr>
        <w:top w:val="none" w:sz="0" w:space="0" w:color="auto"/>
        <w:left w:val="none" w:sz="0" w:space="0" w:color="auto"/>
        <w:bottom w:val="none" w:sz="0" w:space="0" w:color="auto"/>
        <w:right w:val="none" w:sz="0" w:space="0" w:color="auto"/>
      </w:divBdr>
    </w:div>
    <w:div w:id="1746679727">
      <w:bodyDiv w:val="1"/>
      <w:marLeft w:val="0"/>
      <w:marRight w:val="0"/>
      <w:marTop w:val="0"/>
      <w:marBottom w:val="0"/>
      <w:divBdr>
        <w:top w:val="none" w:sz="0" w:space="0" w:color="auto"/>
        <w:left w:val="none" w:sz="0" w:space="0" w:color="auto"/>
        <w:bottom w:val="none" w:sz="0" w:space="0" w:color="auto"/>
        <w:right w:val="none" w:sz="0" w:space="0" w:color="auto"/>
      </w:divBdr>
    </w:div>
    <w:div w:id="1753505135">
      <w:bodyDiv w:val="1"/>
      <w:marLeft w:val="0"/>
      <w:marRight w:val="0"/>
      <w:marTop w:val="0"/>
      <w:marBottom w:val="0"/>
      <w:divBdr>
        <w:top w:val="none" w:sz="0" w:space="0" w:color="auto"/>
        <w:left w:val="none" w:sz="0" w:space="0" w:color="auto"/>
        <w:bottom w:val="none" w:sz="0" w:space="0" w:color="auto"/>
        <w:right w:val="none" w:sz="0" w:space="0" w:color="auto"/>
      </w:divBdr>
    </w:div>
    <w:div w:id="177440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perfil/premiademar" TargetMode="External"/><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boe.es/doue/2016/003/L00016-00034.pdf" TargetMode="External"/><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hyperlink" Target="https://contractaciopublica.gencat.cat/perfil/premiademar"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aoc.cat/portalsuport/licitacions_empreses/idservei/licitacions_empreses/" TargetMode="External"/><Relationship Id="rId20" Type="http://schemas.openxmlformats.org/officeDocument/2006/relationships/hyperlink" Target="https://www.seu.cat/consorciao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miademar.ca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ontractaciopublica.gencat.cat/ecofin_sobre/AppJava/views/ajuda/empreses/index.xhtml?set-locale=ca_E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contractacio.gencat.cat/web/.content/inici/tramits-serveis/document/document-europeu-unic-contractacio.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contractaciopublica.gencat.cat/perfil/premiademar"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20900</Words>
  <Characters>114950</Characters>
  <Application>Microsoft Office Word</Application>
  <DocSecurity>0</DocSecurity>
  <Lines>957</Lines>
  <Paragraphs>271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135579</CharactersWithSpaces>
  <SharedDoc>false</SharedDoc>
  <HLinks>
    <vt:vector size="54"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MARIMÓN LLADÓ, Mireia</cp:lastModifiedBy>
  <cp:revision>2</cp:revision>
  <dcterms:created xsi:type="dcterms:W3CDTF">2025-06-05T13:31:00Z</dcterms:created>
  <dcterms:modified xsi:type="dcterms:W3CDTF">2025-06-05T13:31:00Z</dcterms:modified>
</cp:coreProperties>
</file>