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3A7E" w14:textId="77777777" w:rsidR="002E7EFF" w:rsidRPr="002E7EFF" w:rsidRDefault="002E7EFF" w:rsidP="002E7EFF">
      <w:pPr>
        <w:widowControl w:val="0"/>
        <w:tabs>
          <w:tab w:val="left" w:pos="142"/>
        </w:tabs>
        <w:autoSpaceDE w:val="0"/>
        <w:autoSpaceDN w:val="0"/>
        <w:spacing w:after="0" w:line="240" w:lineRule="auto"/>
        <w:jc w:val="both"/>
        <w:rPr>
          <w:rFonts w:ascii="Arial" w:eastAsia="Arial MT" w:hAnsi="Arial" w:cs="Arial"/>
          <w:b/>
          <w:spacing w:val="-2"/>
          <w:w w:val="115"/>
          <w14:ligatures w14:val="none"/>
        </w:rPr>
      </w:pPr>
    </w:p>
    <w:p w14:paraId="6967DD0C" w14:textId="77777777" w:rsidR="002E7EFF" w:rsidRPr="002E7EFF" w:rsidRDefault="002E7EFF" w:rsidP="002E7EFF">
      <w:pPr>
        <w:widowControl w:val="0"/>
        <w:suppressAutoHyphens/>
        <w:spacing w:after="0" w:line="240" w:lineRule="auto"/>
        <w:rPr>
          <w:rFonts w:ascii="Arial" w:eastAsia="DejaVu Sans" w:hAnsi="Arial" w:cs="Mangal"/>
          <w:szCs w:val="24"/>
          <w:lang w:eastAsia="zh-CN" w:bidi="hi-IN"/>
          <w14:ligatures w14:val="none"/>
        </w:rPr>
      </w:pPr>
      <w:bookmarkStart w:id="0" w:name="_Hlk199660018"/>
      <w:r w:rsidRPr="002E7EFF">
        <w:rPr>
          <w:rFonts w:ascii="Arial" w:eastAsia="DejaVu Sans" w:hAnsi="Arial" w:cs="Mangal"/>
          <w:b/>
          <w:szCs w:val="24"/>
          <w:lang w:eastAsia="zh-CN" w:bidi="hi-IN"/>
          <w14:ligatures w14:val="none"/>
        </w:rPr>
        <w:t>Expedient núm.:</w:t>
      </w:r>
      <w:r w:rsidRPr="002E7EFF">
        <w:rPr>
          <w:rFonts w:ascii="Arial" w:eastAsia="DejaVu Sans" w:hAnsi="Arial" w:cs="Mangal"/>
          <w:szCs w:val="24"/>
          <w:lang w:eastAsia="zh-CN" w:bidi="hi-IN"/>
          <w14:ligatures w14:val="none"/>
        </w:rPr>
        <w:t xml:space="preserve"> 401/2025</w:t>
      </w:r>
      <w:r w:rsidRPr="002E7EFF">
        <w:rPr>
          <w:rFonts w:ascii="Arial" w:eastAsia="DejaVu Sans" w:hAnsi="Arial" w:cs="Mangal"/>
          <w:szCs w:val="24"/>
          <w:lang w:eastAsia="zh-CN" w:bidi="hi-IN"/>
          <w14:ligatures w14:val="none"/>
        </w:rPr>
        <w:br/>
      </w:r>
      <w:r w:rsidRPr="002E7EFF">
        <w:rPr>
          <w:rFonts w:ascii="Arial" w:eastAsia="DejaVu Sans" w:hAnsi="Arial" w:cs="Arial"/>
          <w:b/>
          <w:lang w:eastAsia="zh-CN" w:bidi="hi-IN"/>
          <w14:ligatures w14:val="none"/>
        </w:rPr>
        <w:t>Procediment:</w:t>
      </w:r>
      <w:r w:rsidRPr="002E7EFF">
        <w:rPr>
          <w:rFonts w:ascii="Arial" w:eastAsia="DejaVu Sans" w:hAnsi="Arial" w:cs="Arial"/>
          <w:lang w:eastAsia="zh-CN" w:bidi="hi-IN"/>
          <w14:ligatures w14:val="none"/>
        </w:rPr>
        <w:t xml:space="preserve"> Contractacions de serveis - LICITACIÓ CONTRACTE DEL SERVEI DE COMUNICACIÓ I PREMSA DE L’AJUNTAMENT DE CALDES D’ESTRAC</w:t>
      </w:r>
    </w:p>
    <w:p w14:paraId="5097F724" w14:textId="77777777" w:rsidR="002E7EFF" w:rsidRPr="002E7EFF" w:rsidRDefault="002E7EFF" w:rsidP="002E7EFF">
      <w:pPr>
        <w:widowControl w:val="0"/>
        <w:tabs>
          <w:tab w:val="left" w:pos="142"/>
        </w:tabs>
        <w:autoSpaceDE w:val="0"/>
        <w:autoSpaceDN w:val="0"/>
        <w:spacing w:after="0" w:line="240" w:lineRule="auto"/>
        <w:jc w:val="both"/>
        <w:rPr>
          <w:rFonts w:ascii="Arial" w:eastAsia="Arial MT" w:hAnsi="Arial" w:cs="Arial"/>
          <w:b/>
          <w:spacing w:val="-2"/>
          <w:w w:val="115"/>
          <w14:ligatures w14:val="none"/>
        </w:rPr>
      </w:pPr>
    </w:p>
    <w:bookmarkEnd w:id="0"/>
    <w:p w14:paraId="70F0FB7D" w14:textId="77777777" w:rsidR="002E7EFF" w:rsidRPr="002E7EFF" w:rsidRDefault="002E7EFF" w:rsidP="002E7EFF">
      <w:pPr>
        <w:widowControl w:val="0"/>
        <w:tabs>
          <w:tab w:val="left" w:pos="142"/>
        </w:tabs>
        <w:autoSpaceDE w:val="0"/>
        <w:autoSpaceDN w:val="0"/>
        <w:spacing w:after="0" w:line="240" w:lineRule="auto"/>
        <w:jc w:val="both"/>
        <w:rPr>
          <w:rFonts w:ascii="Arial" w:eastAsia="Arial MT" w:hAnsi="Arial" w:cs="Arial"/>
          <w:b/>
          <w:spacing w:val="-2"/>
          <w:w w:val="115"/>
          <w14:ligatures w14:val="none"/>
        </w:rPr>
      </w:pPr>
    </w:p>
    <w:p w14:paraId="67ECDB53" w14:textId="77777777" w:rsidR="002E7EFF" w:rsidRPr="002E7EFF" w:rsidRDefault="002E7EFF" w:rsidP="002E7EFF">
      <w:pPr>
        <w:spacing w:after="0" w:line="240" w:lineRule="auto"/>
        <w:jc w:val="both"/>
        <w:rPr>
          <w:rFonts w:ascii="Arial" w:eastAsia="Lucida Sans Unicode" w:hAnsi="Arial" w:cs="Times New Roman"/>
          <w:kern w:val="1"/>
          <w:szCs w:val="24"/>
          <w:lang/>
          <w14:ligatures w14:val="none"/>
        </w:rPr>
      </w:pPr>
      <w:r w:rsidRPr="002E7EFF">
        <w:rPr>
          <w:rFonts w:ascii="Arial" w:eastAsia="Calibri" w:hAnsi="Arial" w:cs="Arial"/>
          <w:b/>
          <w:sz w:val="24"/>
          <w:szCs w:val="24"/>
          <w:u w:val="single"/>
          <w14:ligatures w14:val="none"/>
        </w:rPr>
        <w:t>ANNEX 2</w:t>
      </w:r>
      <w:r w:rsidRPr="002E7EFF">
        <w:rPr>
          <w:rFonts w:ascii="Arial" w:eastAsia="Lucida Sans Unicode" w:hAnsi="Arial" w:cs="Times New Roman"/>
          <w:kern w:val="1"/>
          <w:szCs w:val="24"/>
          <w:lang/>
          <w14:ligatures w14:val="none"/>
        </w:rPr>
        <w:t xml:space="preserve"> </w:t>
      </w:r>
    </w:p>
    <w:p w14:paraId="04A6F52B" w14:textId="77777777" w:rsidR="002E7EFF" w:rsidRPr="002E7EFF" w:rsidRDefault="002E7EFF" w:rsidP="002E7EFF">
      <w:pPr>
        <w:spacing w:after="0" w:line="240" w:lineRule="auto"/>
        <w:jc w:val="both"/>
        <w:rPr>
          <w:rFonts w:ascii="Arial" w:eastAsia="Lucida Sans Unicode" w:hAnsi="Arial" w:cs="Times New Roman"/>
          <w:kern w:val="1"/>
          <w:szCs w:val="24"/>
          <w:lang/>
          <w14:ligatures w14:val="none"/>
        </w:rPr>
      </w:pPr>
    </w:p>
    <w:p w14:paraId="14182952" w14:textId="77777777" w:rsidR="002E7EFF" w:rsidRPr="002E7EFF" w:rsidRDefault="002E7EFF" w:rsidP="002E7EFF">
      <w:pPr>
        <w:spacing w:after="0" w:line="240" w:lineRule="auto"/>
        <w:jc w:val="both"/>
        <w:rPr>
          <w:rFonts w:ascii="Arial" w:eastAsia="Calibri" w:hAnsi="Arial" w:cs="Arial"/>
          <w:b/>
          <w:sz w:val="24"/>
          <w:szCs w:val="24"/>
          <w:u w:val="single"/>
          <w14:ligatures w14:val="none"/>
        </w:rPr>
      </w:pPr>
      <w:bookmarkStart w:id="1" w:name="_Hlk199660574"/>
      <w:r w:rsidRPr="002E7EFF">
        <w:rPr>
          <w:rFonts w:ascii="Arial" w:eastAsia="Calibri" w:hAnsi="Arial" w:cs="Arial"/>
          <w:b/>
          <w:sz w:val="24"/>
          <w:szCs w:val="24"/>
          <w:u w:val="single"/>
          <w14:ligatures w14:val="none"/>
        </w:rPr>
        <w:t xml:space="preserve">Criteris susceptibles de judici de valor </w:t>
      </w:r>
    </w:p>
    <w:p w14:paraId="7DF5F930" w14:textId="77777777" w:rsidR="002E7EFF" w:rsidRPr="002E7EFF" w:rsidRDefault="002E7EFF" w:rsidP="002E7EFF">
      <w:pPr>
        <w:spacing w:after="0" w:line="240" w:lineRule="auto"/>
        <w:jc w:val="both"/>
        <w:rPr>
          <w:rFonts w:ascii="Arial" w:eastAsia="Calibri" w:hAnsi="Arial" w:cs="Arial"/>
          <w:b/>
          <w:sz w:val="24"/>
          <w:szCs w:val="24"/>
          <w14:ligatures w14:val="none"/>
        </w:rPr>
      </w:pPr>
      <w:bookmarkStart w:id="2" w:name="_Hlk199672187"/>
      <w:r w:rsidRPr="002E7EFF">
        <w:rPr>
          <w:rFonts w:ascii="Arial" w:eastAsia="Calibri" w:hAnsi="Arial" w:cs="Arial"/>
          <w:b/>
          <w:sz w:val="24"/>
          <w:szCs w:val="24"/>
          <w14:ligatures w14:val="none"/>
        </w:rPr>
        <w:t>(A INCLOURE EN EL SOBRE B)</w:t>
      </w:r>
    </w:p>
    <w:bookmarkEnd w:id="1"/>
    <w:bookmarkEnd w:id="2"/>
    <w:p w14:paraId="6065B4CD" w14:textId="77777777" w:rsidR="002E7EFF" w:rsidRPr="002E7EFF" w:rsidRDefault="002E7EFF" w:rsidP="002E7EFF">
      <w:pPr>
        <w:spacing w:after="0" w:line="240" w:lineRule="auto"/>
        <w:jc w:val="both"/>
        <w:rPr>
          <w:rFonts w:ascii="Arial" w:eastAsia="Calibri" w:hAnsi="Arial" w:cs="Arial"/>
          <w:b/>
          <w:sz w:val="24"/>
          <w:szCs w:val="24"/>
          <w14:ligatures w14:val="none"/>
        </w:rPr>
      </w:pPr>
    </w:p>
    <w:p w14:paraId="38D5FACF" w14:textId="77777777" w:rsidR="002E7EFF" w:rsidRPr="002E7EFF" w:rsidRDefault="002E7EFF" w:rsidP="002E7EFF">
      <w:pPr>
        <w:spacing w:after="0" w:line="240" w:lineRule="auto"/>
        <w:jc w:val="both"/>
        <w:rPr>
          <w:rFonts w:ascii="Arial" w:eastAsia="Times New Roman" w:hAnsi="Arial" w:cs="Arial"/>
          <w:b/>
          <w:bCs/>
          <w:lang w:eastAsia="ca-ES"/>
          <w14:ligatures w14:val="none"/>
        </w:rPr>
      </w:pPr>
    </w:p>
    <w:p w14:paraId="0403A4FB" w14:textId="77777777" w:rsidR="002E7EFF" w:rsidRPr="002E7EFF" w:rsidRDefault="002E7EFF" w:rsidP="002E7EFF">
      <w:pPr>
        <w:widowControl w:val="0"/>
        <w:tabs>
          <w:tab w:val="left" w:pos="142"/>
        </w:tabs>
        <w:autoSpaceDE w:val="0"/>
        <w:autoSpaceDN w:val="0"/>
        <w:spacing w:after="0" w:line="240" w:lineRule="auto"/>
        <w:jc w:val="both"/>
        <w:rPr>
          <w:rFonts w:ascii="Arial" w:eastAsia="Arial MT" w:hAnsi="Arial" w:cs="Arial"/>
          <w:b/>
          <w:spacing w:val="-10"/>
          <w:w w:val="110"/>
          <w14:ligatures w14:val="none"/>
        </w:rPr>
      </w:pPr>
      <w:r w:rsidRPr="002E7EFF">
        <w:rPr>
          <w:rFonts w:ascii="Arial" w:eastAsia="Arial MT" w:hAnsi="Arial" w:cs="Arial"/>
          <w:b/>
          <w:spacing w:val="-10"/>
          <w:w w:val="110"/>
          <w14:ligatures w14:val="none"/>
        </w:rPr>
        <w:t>El sobre B contindrà els següents documents:</w:t>
      </w:r>
    </w:p>
    <w:p w14:paraId="1ADCD321" w14:textId="77777777" w:rsidR="002E7EFF" w:rsidRPr="002E7EFF" w:rsidRDefault="002E7EFF" w:rsidP="002E7EFF">
      <w:pPr>
        <w:widowControl w:val="0"/>
        <w:tabs>
          <w:tab w:val="left" w:pos="142"/>
        </w:tabs>
        <w:autoSpaceDE w:val="0"/>
        <w:autoSpaceDN w:val="0"/>
        <w:spacing w:after="0" w:line="240" w:lineRule="auto"/>
        <w:jc w:val="both"/>
        <w:rPr>
          <w:rFonts w:ascii="Arial" w:eastAsia="Arial MT" w:hAnsi="Arial" w:cs="Arial"/>
          <w:b/>
          <w:spacing w:val="-10"/>
          <w:w w:val="110"/>
          <w:u w:val="thick"/>
          <w14:ligatures w14:val="none"/>
        </w:rPr>
      </w:pPr>
    </w:p>
    <w:p w14:paraId="249C5755" w14:textId="77777777" w:rsidR="002E7EFF" w:rsidRPr="002E7EFF" w:rsidRDefault="002E7EFF" w:rsidP="002E7EFF">
      <w:pPr>
        <w:widowControl w:val="0"/>
        <w:numPr>
          <w:ilvl w:val="0"/>
          <w:numId w:val="1"/>
        </w:numPr>
        <w:tabs>
          <w:tab w:val="left" w:pos="142"/>
        </w:tabs>
        <w:suppressAutoHyphens/>
        <w:autoSpaceDE w:val="0"/>
        <w:autoSpaceDN w:val="0"/>
        <w:spacing w:after="0" w:line="240" w:lineRule="auto"/>
        <w:jc w:val="both"/>
        <w:rPr>
          <w:rFonts w:ascii="Arial" w:eastAsia="Calibri" w:hAnsi="Arial" w:cs="Arial"/>
          <w:b/>
          <w:bCs/>
          <w:u w:val="single"/>
          <w14:ligatures w14:val="none"/>
        </w:rPr>
      </w:pPr>
      <w:bookmarkStart w:id="3" w:name="_Hlk199660329"/>
      <w:r w:rsidRPr="002E7EFF">
        <w:rPr>
          <w:rFonts w:ascii="Arial" w:eastAsia="Calibri" w:hAnsi="Arial" w:cs="Arial"/>
          <w:b/>
          <w:bCs/>
          <w:u w:val="single"/>
          <w14:ligatures w14:val="none"/>
        </w:rPr>
        <w:t>La MEMÒRIA TÈCNICA DEL SERVEI on es recollirà:</w:t>
      </w:r>
    </w:p>
    <w:p w14:paraId="1CCF1027" w14:textId="77777777" w:rsidR="002E7EFF" w:rsidRPr="002E7EFF" w:rsidRDefault="002E7EFF" w:rsidP="002E7EFF">
      <w:pPr>
        <w:widowControl w:val="0"/>
        <w:tabs>
          <w:tab w:val="left" w:pos="142"/>
        </w:tabs>
        <w:autoSpaceDE w:val="0"/>
        <w:autoSpaceDN w:val="0"/>
        <w:spacing w:after="0" w:line="240" w:lineRule="auto"/>
        <w:jc w:val="both"/>
        <w:rPr>
          <w:rFonts w:ascii="Arial" w:eastAsia="Calibri" w:hAnsi="Arial" w:cs="Arial"/>
          <w:b/>
          <w:bCs/>
          <w:u w:val="single"/>
          <w14:ligatures w14:val="none"/>
        </w:rPr>
      </w:pPr>
    </w:p>
    <w:p w14:paraId="4EAB6B74" w14:textId="77777777" w:rsidR="002E7EFF" w:rsidRPr="002E7EFF" w:rsidRDefault="002E7EFF" w:rsidP="002E7EFF">
      <w:pPr>
        <w:widowControl w:val="0"/>
        <w:numPr>
          <w:ilvl w:val="0"/>
          <w:numId w:val="2"/>
        </w:numPr>
        <w:tabs>
          <w:tab w:val="left" w:pos="142"/>
        </w:tabs>
        <w:suppressAutoHyphens/>
        <w:autoSpaceDE w:val="0"/>
        <w:autoSpaceDN w:val="0"/>
        <w:spacing w:before="120" w:after="120" w:line="276" w:lineRule="auto"/>
        <w:jc w:val="both"/>
        <w:rPr>
          <w:rFonts w:ascii="Arial" w:eastAsia="Calibri" w:hAnsi="Arial" w:cs="Arial"/>
          <w14:ligatures w14:val="none"/>
        </w:rPr>
      </w:pPr>
      <w:r w:rsidRPr="002E7EFF">
        <w:rPr>
          <w:rFonts w:ascii="Arial" w:eastAsia="Calibri" w:hAnsi="Arial" w:cs="Arial"/>
          <w:b/>
          <w:bCs/>
          <w:u w:val="single"/>
          <w14:ligatures w14:val="none"/>
        </w:rPr>
        <w:t xml:space="preserve">Metodologia: </w:t>
      </w:r>
      <w:r w:rsidRPr="002E7EFF">
        <w:rPr>
          <w:rFonts w:ascii="Arial" w:eastAsia="Calibri" w:hAnsi="Arial" w:cs="Arial"/>
          <w14:ligatures w14:val="none"/>
        </w:rPr>
        <w:t xml:space="preserve">Es descriurà la metodologia a seguir per al compliment de les diferents unitats del servei. Es descriurà la seqüència d’activitats per assolir amb el màxim grau de qualitat el servei requerit. Es descriuran els recursos que disposarà per dur a terme l’objecte de contracte (instal·lacions pròpies, equips, etc.). Aquest apartat tindrà una </w:t>
      </w:r>
      <w:r w:rsidRPr="002E7EFF">
        <w:rPr>
          <w:rFonts w:ascii="Arial" w:eastAsia="Calibri" w:hAnsi="Arial" w:cs="Arial"/>
          <w:b/>
          <w:bCs/>
          <w14:ligatures w14:val="none"/>
        </w:rPr>
        <w:t>extensió màxima de sis (6) pàgines DIN-A-4,</w:t>
      </w:r>
      <w:r w:rsidRPr="002E7EFF">
        <w:rPr>
          <w:rFonts w:ascii="Arial" w:eastAsia="Calibri" w:hAnsi="Arial" w:cs="Arial"/>
          <w14:ligatures w14:val="none"/>
        </w:rPr>
        <w:t xml:space="preserve"> </w:t>
      </w:r>
      <w:r w:rsidRPr="002E7EFF">
        <w:rPr>
          <w:rFonts w:ascii="Arial" w:eastAsia="Calibri" w:hAnsi="Arial" w:cs="Arial"/>
          <w:b/>
          <w:bCs/>
          <w14:ligatures w14:val="none"/>
        </w:rPr>
        <w:t xml:space="preserve">lletra </w:t>
      </w:r>
      <w:proofErr w:type="spellStart"/>
      <w:r w:rsidRPr="002E7EFF">
        <w:rPr>
          <w:rFonts w:ascii="Arial" w:eastAsia="Calibri" w:hAnsi="Arial" w:cs="Arial"/>
          <w:b/>
          <w:bCs/>
          <w14:ligatures w14:val="none"/>
        </w:rPr>
        <w:t>Arial</w:t>
      </w:r>
      <w:proofErr w:type="spellEnd"/>
      <w:r w:rsidRPr="002E7EFF">
        <w:rPr>
          <w:rFonts w:ascii="Arial" w:eastAsia="Calibri" w:hAnsi="Arial" w:cs="Arial"/>
          <w:b/>
          <w:bCs/>
          <w14:ligatures w14:val="none"/>
        </w:rPr>
        <w:t xml:space="preserve"> mida 11, per una cara.</w:t>
      </w:r>
    </w:p>
    <w:p w14:paraId="21461F54" w14:textId="77777777" w:rsidR="002E7EFF" w:rsidRPr="002E7EFF" w:rsidRDefault="002E7EFF" w:rsidP="002E7EFF">
      <w:pPr>
        <w:widowControl w:val="0"/>
        <w:numPr>
          <w:ilvl w:val="0"/>
          <w:numId w:val="2"/>
        </w:numPr>
        <w:tabs>
          <w:tab w:val="left" w:pos="142"/>
        </w:tabs>
        <w:suppressAutoHyphens/>
        <w:autoSpaceDE w:val="0"/>
        <w:autoSpaceDN w:val="0"/>
        <w:spacing w:before="120" w:after="120" w:line="276" w:lineRule="auto"/>
        <w:jc w:val="both"/>
        <w:rPr>
          <w:rFonts w:ascii="Arial" w:eastAsia="Calibri" w:hAnsi="Arial" w:cs="Arial"/>
          <w:b/>
          <w:bCs/>
          <w:u w:val="single"/>
          <w14:ligatures w14:val="none"/>
        </w:rPr>
      </w:pPr>
      <w:r w:rsidRPr="002E7EFF">
        <w:rPr>
          <w:rFonts w:ascii="Arial" w:eastAsia="Calibri" w:hAnsi="Arial" w:cs="Arial"/>
          <w:b/>
          <w:u w:val="single"/>
          <w14:ligatures w14:val="none"/>
        </w:rPr>
        <w:t xml:space="preserve">Millores del servei: </w:t>
      </w:r>
      <w:r w:rsidRPr="002E7EFF">
        <w:rPr>
          <w:rFonts w:ascii="Arial" w:eastAsia="Calibri" w:hAnsi="Arial" w:cs="Arial"/>
          <w14:ligatures w14:val="none"/>
        </w:rPr>
        <w:t xml:space="preserve">Es detallaran </w:t>
      </w:r>
      <w:r w:rsidRPr="002E7EFF">
        <w:rPr>
          <w:rFonts w:ascii="Arial" w:eastAsia="Calibri" w:hAnsi="Arial" w:cs="Arial"/>
          <w:b/>
          <w:bCs/>
          <w14:ligatures w14:val="none"/>
        </w:rPr>
        <w:t xml:space="preserve">6 millores </w:t>
      </w:r>
      <w:r w:rsidRPr="002E7EFF">
        <w:rPr>
          <w:rFonts w:ascii="Arial" w:eastAsia="Calibri" w:hAnsi="Arial" w:cs="Arial"/>
          <w14:ligatures w14:val="none"/>
        </w:rPr>
        <w:t xml:space="preserve">que siguin fora dels requisits fixats en els plecs i/o la informació complementària de licitació per tal de donar un valor afegit al servei. Aquest apartat tindrà una </w:t>
      </w:r>
      <w:r w:rsidRPr="002E7EFF">
        <w:rPr>
          <w:rFonts w:ascii="Arial" w:eastAsia="Calibri" w:hAnsi="Arial" w:cs="Arial"/>
          <w:b/>
          <w:bCs/>
          <w14:ligatures w14:val="none"/>
        </w:rPr>
        <w:t xml:space="preserve">extensió màxima de tres (3) pàgines DIN-A-4, lletra </w:t>
      </w:r>
      <w:proofErr w:type="spellStart"/>
      <w:r w:rsidRPr="002E7EFF">
        <w:rPr>
          <w:rFonts w:ascii="Arial" w:eastAsia="Calibri" w:hAnsi="Arial" w:cs="Arial"/>
          <w:b/>
          <w:bCs/>
          <w14:ligatures w14:val="none"/>
        </w:rPr>
        <w:t>Arial</w:t>
      </w:r>
      <w:proofErr w:type="spellEnd"/>
      <w:r w:rsidRPr="002E7EFF">
        <w:rPr>
          <w:rFonts w:ascii="Arial" w:eastAsia="Calibri" w:hAnsi="Arial" w:cs="Arial"/>
          <w:b/>
          <w:bCs/>
          <w14:ligatures w14:val="none"/>
        </w:rPr>
        <w:t xml:space="preserve"> mida 11, per una cara.</w:t>
      </w:r>
    </w:p>
    <w:p w14:paraId="1A2C995B" w14:textId="77777777" w:rsidR="002E7EFF" w:rsidRPr="002E7EFF" w:rsidRDefault="002E7EFF" w:rsidP="002E7EFF">
      <w:pPr>
        <w:widowControl w:val="0"/>
        <w:numPr>
          <w:ilvl w:val="0"/>
          <w:numId w:val="1"/>
        </w:numPr>
        <w:tabs>
          <w:tab w:val="left" w:pos="142"/>
        </w:tabs>
        <w:suppressAutoHyphens/>
        <w:autoSpaceDE w:val="0"/>
        <w:autoSpaceDN w:val="0"/>
        <w:spacing w:before="120" w:after="120" w:line="276" w:lineRule="auto"/>
        <w:jc w:val="both"/>
        <w:rPr>
          <w:rFonts w:ascii="Arial" w:eastAsia="Calibri" w:hAnsi="Arial" w:cs="Arial"/>
          <w14:ligatures w14:val="none"/>
        </w:rPr>
      </w:pPr>
      <w:r w:rsidRPr="002E7EFF">
        <w:rPr>
          <w:rFonts w:ascii="Arial" w:eastAsia="Calibri" w:hAnsi="Arial" w:cs="Arial"/>
          <w:b/>
          <w:bCs/>
          <w:u w:val="single"/>
          <w14:ligatures w14:val="none"/>
        </w:rPr>
        <w:t>LA QUALITAT TÈCNICA DELS RECURSOS HUMANS A ADSCRIURE A L’EXECUCIÓ DEL CONTRACTE</w:t>
      </w:r>
    </w:p>
    <w:p w14:paraId="3C04089B" w14:textId="77777777" w:rsidR="002E7EFF" w:rsidRPr="002E7EFF" w:rsidRDefault="002E7EFF" w:rsidP="002E7EFF">
      <w:pPr>
        <w:tabs>
          <w:tab w:val="left" w:pos="142"/>
        </w:tabs>
        <w:autoSpaceDE w:val="0"/>
        <w:autoSpaceDN w:val="0"/>
        <w:spacing w:before="120" w:after="120" w:line="276" w:lineRule="auto"/>
        <w:ind w:left="709"/>
        <w:jc w:val="both"/>
        <w:rPr>
          <w:rFonts w:ascii="Arial" w:eastAsia="Calibri" w:hAnsi="Arial" w:cs="Arial"/>
          <w14:ligatures w14:val="none"/>
        </w:rPr>
      </w:pPr>
      <w:r w:rsidRPr="002E7EFF">
        <w:rPr>
          <w:rFonts w:ascii="Arial" w:eastAsia="Calibri" w:hAnsi="Arial" w:cs="Arial"/>
          <w14:ligatures w14:val="none"/>
        </w:rPr>
        <w:t xml:space="preserve">S’entregarà un organigrama nominal de tot l’equip que està previst que participi en l’execució del projecte. De cada membre s’indicarà les funcions, responsabilitats, anys d’experiència, jerarquització dins l’organigrama. Caldrà indicar el percentatge de participació en el projecte. Podran incorporar-se els Currículums </w:t>
      </w:r>
      <w:proofErr w:type="spellStart"/>
      <w:r w:rsidRPr="002E7EFF">
        <w:rPr>
          <w:rFonts w:ascii="Arial" w:eastAsia="Calibri" w:hAnsi="Arial" w:cs="Arial"/>
          <w14:ligatures w14:val="none"/>
        </w:rPr>
        <w:t>Vitae</w:t>
      </w:r>
      <w:proofErr w:type="spellEnd"/>
      <w:r w:rsidRPr="002E7EFF">
        <w:rPr>
          <w:rFonts w:ascii="Arial" w:eastAsia="Calibri" w:hAnsi="Arial" w:cs="Arial"/>
          <w14:ligatures w14:val="none"/>
        </w:rPr>
        <w:t xml:space="preserve">. Aquest apartat tindrà una extensió màxim </w:t>
      </w:r>
      <w:r w:rsidRPr="002E7EFF">
        <w:rPr>
          <w:rFonts w:ascii="Arial" w:eastAsia="Calibri" w:hAnsi="Arial" w:cs="Arial"/>
          <w:b/>
          <w:bCs/>
          <w14:ligatures w14:val="none"/>
        </w:rPr>
        <w:t>quatre (4) pàgines DIN-A-4</w:t>
      </w:r>
      <w:r w:rsidRPr="002E7EFF">
        <w:rPr>
          <w:rFonts w:ascii="Arial" w:eastAsia="Lucida Sans Unicode" w:hAnsi="Arial" w:cs="Times New Roman"/>
          <w:b/>
          <w:bCs/>
          <w:kern w:val="1"/>
          <w:szCs w:val="24"/>
          <w:lang/>
          <w14:ligatures w14:val="none"/>
        </w:rPr>
        <w:t xml:space="preserve"> </w:t>
      </w:r>
      <w:r w:rsidRPr="002E7EFF">
        <w:rPr>
          <w:rFonts w:ascii="Arial" w:eastAsia="Calibri" w:hAnsi="Arial" w:cs="Arial"/>
          <w:b/>
          <w:bCs/>
          <w14:ligatures w14:val="none"/>
        </w:rPr>
        <w:t xml:space="preserve">lletra </w:t>
      </w:r>
      <w:proofErr w:type="spellStart"/>
      <w:r w:rsidRPr="002E7EFF">
        <w:rPr>
          <w:rFonts w:ascii="Arial" w:eastAsia="Calibri" w:hAnsi="Arial" w:cs="Arial"/>
          <w:b/>
          <w:bCs/>
          <w14:ligatures w14:val="none"/>
        </w:rPr>
        <w:t>Arial</w:t>
      </w:r>
      <w:proofErr w:type="spellEnd"/>
      <w:r w:rsidRPr="002E7EFF">
        <w:rPr>
          <w:rFonts w:ascii="Arial" w:eastAsia="Calibri" w:hAnsi="Arial" w:cs="Arial"/>
          <w:b/>
          <w:bCs/>
          <w14:ligatures w14:val="none"/>
        </w:rPr>
        <w:t xml:space="preserve"> mida 11, per una cara.</w:t>
      </w:r>
      <w:r w:rsidRPr="002E7EFF">
        <w:rPr>
          <w:rFonts w:ascii="Arial" w:eastAsia="Calibri" w:hAnsi="Arial" w:cs="Arial"/>
          <w14:ligatures w14:val="none"/>
        </w:rPr>
        <w:t xml:space="preserve"> Els Currículums </w:t>
      </w:r>
      <w:proofErr w:type="spellStart"/>
      <w:r w:rsidRPr="002E7EFF">
        <w:rPr>
          <w:rFonts w:ascii="Arial" w:eastAsia="Calibri" w:hAnsi="Arial" w:cs="Arial"/>
          <w14:ligatures w14:val="none"/>
        </w:rPr>
        <w:t>Vitae</w:t>
      </w:r>
      <w:proofErr w:type="spellEnd"/>
      <w:r w:rsidRPr="002E7EFF">
        <w:rPr>
          <w:rFonts w:ascii="Arial" w:eastAsia="Calibri" w:hAnsi="Arial" w:cs="Arial"/>
          <w14:ligatures w14:val="none"/>
        </w:rPr>
        <w:t xml:space="preserve"> no computaran a efectes d’extensió màxima del document.</w:t>
      </w:r>
    </w:p>
    <w:bookmarkEnd w:id="3"/>
    <w:p w14:paraId="01CB0644" w14:textId="77777777" w:rsidR="002E7EFF" w:rsidRPr="002E7EFF" w:rsidRDefault="002E7EFF" w:rsidP="002E7EFF">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Calibri" w:hAnsi="Arial" w:cs="Arial"/>
          <w:b/>
          <w:bCs/>
          <w14:ligatures w14:val="none"/>
        </w:rPr>
      </w:pPr>
      <w:r w:rsidRPr="002E7EFF">
        <w:rPr>
          <w:rFonts w:ascii="Arial" w:eastAsia="Calibri" w:hAnsi="Arial" w:cs="Arial"/>
          <w14:ligatures w14:val="none"/>
        </w:rPr>
        <w:t xml:space="preserve">El fet de sobrepassar l’extensió màxima de pàgines no implicarà l’exclusió del procediment però sí que implicarà una </w:t>
      </w:r>
      <w:r w:rsidRPr="002E7EFF">
        <w:rPr>
          <w:rFonts w:ascii="Arial" w:eastAsia="Calibri" w:hAnsi="Arial" w:cs="Arial"/>
          <w:b/>
          <w:bCs/>
          <w14:ligatures w14:val="none"/>
        </w:rPr>
        <w:t>penalització en la puntuació de 2 punts per pàgina excedida.</w:t>
      </w:r>
    </w:p>
    <w:p w14:paraId="64BC1E04" w14:textId="77777777" w:rsidR="002E7EFF" w:rsidRPr="002E7EFF" w:rsidRDefault="002E7EFF" w:rsidP="002E7EFF">
      <w:pPr>
        <w:widowControl w:val="0"/>
        <w:tabs>
          <w:tab w:val="left" w:pos="142"/>
        </w:tabs>
        <w:autoSpaceDE w:val="0"/>
        <w:autoSpaceDN w:val="0"/>
        <w:spacing w:after="0" w:line="240" w:lineRule="auto"/>
        <w:jc w:val="both"/>
        <w:rPr>
          <w:rFonts w:ascii="Arial" w:eastAsia="Arial MT" w:hAnsi="Arial" w:cs="Arial"/>
          <w:b/>
          <w:spacing w:val="-10"/>
          <w:w w:val="110"/>
          <w:u w:val="thick"/>
          <w14:ligatures w14:val="none"/>
        </w:rPr>
      </w:pPr>
    </w:p>
    <w:p w14:paraId="1FD86BF4" w14:textId="77777777" w:rsidR="002E7EFF" w:rsidRPr="002E7EFF" w:rsidRDefault="002E7EFF" w:rsidP="002E7EFF">
      <w:pPr>
        <w:widowControl w:val="0"/>
        <w:tabs>
          <w:tab w:val="left" w:pos="142"/>
        </w:tabs>
        <w:autoSpaceDE w:val="0"/>
        <w:autoSpaceDN w:val="0"/>
        <w:spacing w:after="0" w:line="240" w:lineRule="auto"/>
        <w:jc w:val="both"/>
        <w:rPr>
          <w:rFonts w:ascii="Arial" w:eastAsia="Arial MT" w:hAnsi="Arial" w:cs="Arial"/>
          <w:b/>
          <w:bCs/>
          <w:spacing w:val="-2"/>
          <w:w w:val="115"/>
          <w14:ligatures w14:val="none"/>
        </w:rPr>
      </w:pPr>
    </w:p>
    <w:p w14:paraId="4CB23AB8" w14:textId="77777777" w:rsidR="002E7EFF" w:rsidRPr="002E7EFF" w:rsidRDefault="002E7EFF" w:rsidP="002E7EFF">
      <w:pPr>
        <w:widowControl w:val="0"/>
        <w:tabs>
          <w:tab w:val="left" w:pos="142"/>
        </w:tabs>
        <w:autoSpaceDE w:val="0"/>
        <w:autoSpaceDN w:val="0"/>
        <w:spacing w:after="0" w:line="240" w:lineRule="auto"/>
        <w:jc w:val="both"/>
        <w:rPr>
          <w:rFonts w:ascii="Arial" w:eastAsia="Arial MT" w:hAnsi="Arial" w:cs="Arial"/>
          <w:b/>
          <w:bCs/>
          <w:spacing w:val="-2"/>
          <w:w w:val="115"/>
          <w14:ligatures w14:val="none"/>
        </w:rPr>
      </w:pPr>
    </w:p>
    <w:p w14:paraId="2A4C1B4C" w14:textId="77777777" w:rsidR="003A5BA6" w:rsidRDefault="003A5BA6"/>
    <w:sectPr w:rsidR="003A5BA6" w:rsidSect="00C92E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DejaVu Sans">
    <w:altName w:val="Verdana"/>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4EC3"/>
    <w:multiLevelType w:val="hybridMultilevel"/>
    <w:tmpl w:val="FBEAD186"/>
    <w:lvl w:ilvl="0" w:tplc="0C0A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7A224AED"/>
    <w:multiLevelType w:val="hybridMultilevel"/>
    <w:tmpl w:val="1BB2C5CA"/>
    <w:lvl w:ilvl="0" w:tplc="2C66C01A">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57187922">
    <w:abstractNumId w:val="1"/>
  </w:num>
  <w:num w:numId="2" w16cid:durableId="1029263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FF"/>
    <w:rsid w:val="0005539A"/>
    <w:rsid w:val="001F5DC0"/>
    <w:rsid w:val="002E7EFF"/>
    <w:rsid w:val="003A0211"/>
    <w:rsid w:val="003A5BA6"/>
    <w:rsid w:val="004B0AFC"/>
    <w:rsid w:val="004B17A7"/>
    <w:rsid w:val="00551E39"/>
    <w:rsid w:val="006122A5"/>
    <w:rsid w:val="00625581"/>
    <w:rsid w:val="0070554D"/>
    <w:rsid w:val="009803B5"/>
    <w:rsid w:val="00996100"/>
    <w:rsid w:val="009B4DE5"/>
    <w:rsid w:val="009E0220"/>
    <w:rsid w:val="00A9612E"/>
    <w:rsid w:val="00AB5416"/>
    <w:rsid w:val="00B27196"/>
    <w:rsid w:val="00B7537C"/>
    <w:rsid w:val="00BC7300"/>
    <w:rsid w:val="00C92EC7"/>
    <w:rsid w:val="00D2455A"/>
    <w:rsid w:val="00EA4C29"/>
    <w:rsid w:val="00F926BC"/>
    <w:rsid w:val="00F94E2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7224"/>
  <w15:chartTrackingRefBased/>
  <w15:docId w15:val="{630B27C9-334A-4AE5-90A5-21FADAFF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E7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E7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E7E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E7E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7E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7E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7E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7E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7EF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7EF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E7EF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E7EF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E7EF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E7EF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E7E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7E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7E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7EFF"/>
    <w:rPr>
      <w:rFonts w:eastAsiaTheme="majorEastAsia" w:cstheme="majorBidi"/>
      <w:color w:val="272727" w:themeColor="text1" w:themeTint="D8"/>
    </w:rPr>
  </w:style>
  <w:style w:type="paragraph" w:styleId="Ttulo">
    <w:name w:val="Title"/>
    <w:basedOn w:val="Normal"/>
    <w:next w:val="Normal"/>
    <w:link w:val="TtuloCar"/>
    <w:uiPriority w:val="10"/>
    <w:qFormat/>
    <w:rsid w:val="002E7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7E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E7E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7E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7EFF"/>
    <w:pPr>
      <w:spacing w:before="160"/>
      <w:jc w:val="center"/>
    </w:pPr>
    <w:rPr>
      <w:i/>
      <w:iCs/>
      <w:color w:val="404040" w:themeColor="text1" w:themeTint="BF"/>
    </w:rPr>
  </w:style>
  <w:style w:type="character" w:customStyle="1" w:styleId="CitaCar">
    <w:name w:val="Cita Car"/>
    <w:basedOn w:val="Fuentedeprrafopredeter"/>
    <w:link w:val="Cita"/>
    <w:uiPriority w:val="29"/>
    <w:rsid w:val="002E7EFF"/>
    <w:rPr>
      <w:i/>
      <w:iCs/>
      <w:color w:val="404040" w:themeColor="text1" w:themeTint="BF"/>
    </w:rPr>
  </w:style>
  <w:style w:type="paragraph" w:styleId="Prrafodelista">
    <w:name w:val="List Paragraph"/>
    <w:basedOn w:val="Normal"/>
    <w:uiPriority w:val="34"/>
    <w:qFormat/>
    <w:rsid w:val="002E7EFF"/>
    <w:pPr>
      <w:ind w:left="720"/>
      <w:contextualSpacing/>
    </w:pPr>
  </w:style>
  <w:style w:type="character" w:styleId="nfasisintenso">
    <w:name w:val="Intense Emphasis"/>
    <w:basedOn w:val="Fuentedeprrafopredeter"/>
    <w:uiPriority w:val="21"/>
    <w:qFormat/>
    <w:rsid w:val="002E7EFF"/>
    <w:rPr>
      <w:i/>
      <w:iCs/>
      <w:color w:val="0F4761" w:themeColor="accent1" w:themeShade="BF"/>
    </w:rPr>
  </w:style>
  <w:style w:type="paragraph" w:styleId="Citadestacada">
    <w:name w:val="Intense Quote"/>
    <w:basedOn w:val="Normal"/>
    <w:next w:val="Normal"/>
    <w:link w:val="CitadestacadaCar"/>
    <w:uiPriority w:val="30"/>
    <w:qFormat/>
    <w:rsid w:val="002E7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7EFF"/>
    <w:rPr>
      <w:i/>
      <w:iCs/>
      <w:color w:val="0F4761" w:themeColor="accent1" w:themeShade="BF"/>
    </w:rPr>
  </w:style>
  <w:style w:type="character" w:styleId="Referenciaintensa">
    <w:name w:val="Intense Reference"/>
    <w:basedOn w:val="Fuentedeprrafopredeter"/>
    <w:uiPriority w:val="32"/>
    <w:qFormat/>
    <w:rsid w:val="002E7E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1559</Characters>
  <Application>Microsoft Office Word</Application>
  <DocSecurity>0</DocSecurity>
  <Lines>12</Lines>
  <Paragraphs>3</Paragraphs>
  <ScaleCrop>false</ScaleCrop>
  <Company>Bisbat de Vic</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Montserrat Lluís Dixon</dc:creator>
  <cp:keywords/>
  <dc:description/>
  <cp:lastModifiedBy>Marta Montserrat Lluís Dixon</cp:lastModifiedBy>
  <cp:revision>1</cp:revision>
  <dcterms:created xsi:type="dcterms:W3CDTF">2025-06-03T16:12:00Z</dcterms:created>
  <dcterms:modified xsi:type="dcterms:W3CDTF">2025-06-03T16:12:00Z</dcterms:modified>
</cp:coreProperties>
</file>