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1276" w14:textId="77777777" w:rsidR="00B30551" w:rsidRDefault="00B30551" w:rsidP="00B30551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1670"/>
        <w:gridCol w:w="1590"/>
      </w:tblGrid>
      <w:tr w:rsidR="00B30551" w:rsidRPr="00D1263F" w14:paraId="6E3861E7" w14:textId="77777777" w:rsidTr="00B30551">
        <w:trPr>
          <w:trHeight w:val="419"/>
        </w:trPr>
        <w:tc>
          <w:tcPr>
            <w:tcW w:w="5234" w:type="dxa"/>
            <w:shd w:val="clear" w:color="auto" w:fill="auto"/>
          </w:tcPr>
          <w:p w14:paraId="3ED212D8" w14:textId="77777777" w:rsidR="00B30551" w:rsidRPr="00D1263F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670" w:type="dxa"/>
            <w:shd w:val="clear" w:color="auto" w:fill="auto"/>
          </w:tcPr>
          <w:p w14:paraId="1C29CBE7" w14:textId="1D16CC87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  <w:shd w:val="clear" w:color="auto" w:fill="auto"/>
          </w:tcPr>
          <w:p w14:paraId="0A8011D2" w14:textId="35EE6505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D1263F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D1263F" w14:paraId="62A9F51E" w14:textId="77777777" w:rsidTr="00B30551">
        <w:tc>
          <w:tcPr>
            <w:tcW w:w="5234" w:type="dxa"/>
            <w:shd w:val="clear" w:color="auto" w:fill="auto"/>
          </w:tcPr>
          <w:p w14:paraId="1565696E" w14:textId="0F9B6BD0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</w:tc>
        <w:tc>
          <w:tcPr>
            <w:tcW w:w="1670" w:type="dxa"/>
            <w:shd w:val="clear" w:color="auto" w:fill="auto"/>
          </w:tcPr>
          <w:p w14:paraId="6E8A502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  <w:shd w:val="clear" w:color="auto" w:fill="auto"/>
          </w:tcPr>
          <w:p w14:paraId="4B3245B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401717" w14:paraId="192255C0" w14:textId="77777777" w:rsidTr="00B30551">
        <w:tc>
          <w:tcPr>
            <w:tcW w:w="5234" w:type="dxa"/>
            <w:shd w:val="clear" w:color="auto" w:fill="auto"/>
          </w:tcPr>
          <w:p w14:paraId="2D2D661A" w14:textId="31067F1B" w:rsidR="00B30551" w:rsidRPr="00D1263F" w:rsidRDefault="00401717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'in situ' de la humitat i la densitat pel mètode dels isòtops radioactius d'un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41B2C3FE" w14:textId="771E7730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ASTM D6938, ASTM D3017, UNE 103900</w:t>
            </w:r>
          </w:p>
        </w:tc>
        <w:tc>
          <w:tcPr>
            <w:tcW w:w="1590" w:type="dxa"/>
            <w:shd w:val="clear" w:color="auto" w:fill="auto"/>
          </w:tcPr>
          <w:p w14:paraId="0215CB3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0654DA8" w14:textId="77777777" w:rsidTr="00B30551">
        <w:tc>
          <w:tcPr>
            <w:tcW w:w="5234" w:type="dxa"/>
            <w:shd w:val="clear" w:color="auto" w:fill="auto"/>
          </w:tcPr>
          <w:p w14:paraId="55406CE2" w14:textId="14D8B94E" w:rsidR="00B30551" w:rsidRPr="00D1263F" w:rsidRDefault="00401717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Mesura de la consistència pel mètode del con d'Abrams d'una mostra de formigó fresc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239E0B8C" w14:textId="209E208B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12350-2</w:t>
            </w:r>
          </w:p>
        </w:tc>
        <w:tc>
          <w:tcPr>
            <w:tcW w:w="1590" w:type="dxa"/>
            <w:shd w:val="clear" w:color="auto" w:fill="auto"/>
          </w:tcPr>
          <w:p w14:paraId="012DAD7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F4664DC" w14:textId="77777777" w:rsidTr="00B30551">
        <w:tc>
          <w:tcPr>
            <w:tcW w:w="5234" w:type="dxa"/>
            <w:shd w:val="clear" w:color="auto" w:fill="auto"/>
          </w:tcPr>
          <w:p w14:paraId="5960F72E" w14:textId="6AB93EE5" w:rsidR="00B30551" w:rsidRPr="00D1263F" w:rsidRDefault="00401717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Presa, confecció de provetes, determinació de la densitat aparent i del contingut de buits d'una mostra de mescla bituminosa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77F77A25" w14:textId="639E00EE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12697-30, UNE-EN 12697-32, UNE-EN 12697-8 I UNE-EN 12697-6</w:t>
            </w:r>
          </w:p>
        </w:tc>
        <w:tc>
          <w:tcPr>
            <w:tcW w:w="1590" w:type="dxa"/>
            <w:shd w:val="clear" w:color="auto" w:fill="auto"/>
          </w:tcPr>
          <w:p w14:paraId="6C15E6DC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86829C1" w14:textId="77777777" w:rsidTr="00B30551">
        <w:tc>
          <w:tcPr>
            <w:tcW w:w="5234" w:type="dxa"/>
            <w:shd w:val="clear" w:color="auto" w:fill="auto"/>
          </w:tcPr>
          <w:p w14:paraId="3E45894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670" w:type="dxa"/>
            <w:shd w:val="clear" w:color="auto" w:fill="auto"/>
          </w:tcPr>
          <w:p w14:paraId="0CAF4AC6" w14:textId="10F40392" w:rsidR="00B30551" w:rsidRPr="00D1263F" w:rsidRDefault="00B30551" w:rsidP="00401717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  <w:shd w:val="clear" w:color="auto" w:fill="auto"/>
          </w:tcPr>
          <w:p w14:paraId="3BD43E55" w14:textId="05D5BFCF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="00D1263F" w:rsidRPr="00D1263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B30551" w:rsidRPr="00D1263F" w14:paraId="65342B1F" w14:textId="77777777" w:rsidTr="00B30551">
        <w:tc>
          <w:tcPr>
            <w:tcW w:w="5234" w:type="dxa"/>
            <w:shd w:val="clear" w:color="auto" w:fill="auto"/>
          </w:tcPr>
          <w:p w14:paraId="2F16BA04" w14:textId="7D8E0BD4" w:rsidR="00B30551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del contingut de sals solubles (inclòs guix) d'un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15EAEA52" w14:textId="7A4979F4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NLT-114</w:t>
            </w:r>
          </w:p>
        </w:tc>
        <w:tc>
          <w:tcPr>
            <w:tcW w:w="1590" w:type="dxa"/>
            <w:shd w:val="clear" w:color="auto" w:fill="auto"/>
          </w:tcPr>
          <w:p w14:paraId="702C0E7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401717" w:rsidRPr="00D1263F" w14:paraId="7A481FA6" w14:textId="77777777" w:rsidTr="00B30551">
        <w:tc>
          <w:tcPr>
            <w:tcW w:w="5234" w:type="dxa"/>
            <w:shd w:val="clear" w:color="auto" w:fill="auto"/>
          </w:tcPr>
          <w:p w14:paraId="7C5CD2FF" w14:textId="33577760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del contingut de guix d'un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101789AF" w14:textId="34B246BF" w:rsidR="00401717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NLT 115</w:t>
            </w:r>
          </w:p>
        </w:tc>
        <w:tc>
          <w:tcPr>
            <w:tcW w:w="1590" w:type="dxa"/>
            <w:shd w:val="clear" w:color="auto" w:fill="auto"/>
          </w:tcPr>
          <w:p w14:paraId="7209BA97" w14:textId="77777777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401717" w:rsidRPr="00D1263F" w14:paraId="0CBD8C6B" w14:textId="77777777" w:rsidTr="00B30551">
        <w:tc>
          <w:tcPr>
            <w:tcW w:w="5234" w:type="dxa"/>
            <w:shd w:val="clear" w:color="auto" w:fill="auto"/>
          </w:tcPr>
          <w:p w14:paraId="3BF3199E" w14:textId="150511D0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càrrega in situ, amb placa de 30 cm de diàmetre d'un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782A950B" w14:textId="1470AFED" w:rsidR="00401717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NLT-357 o DIN 18134 o UNE 103808</w:t>
            </w:r>
          </w:p>
        </w:tc>
        <w:tc>
          <w:tcPr>
            <w:tcW w:w="1590" w:type="dxa"/>
            <w:shd w:val="clear" w:color="auto" w:fill="auto"/>
          </w:tcPr>
          <w:p w14:paraId="14A4AE40" w14:textId="77777777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401717" w:rsidRPr="00D1263F" w14:paraId="34187A1D" w14:textId="77777777" w:rsidTr="00B30551">
        <w:tc>
          <w:tcPr>
            <w:tcW w:w="5234" w:type="dxa"/>
            <w:shd w:val="clear" w:color="auto" w:fill="auto"/>
          </w:tcPr>
          <w:p w14:paraId="5EC09D11" w14:textId="02631B98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Anàlisi granulomètrica per tamisatge d'una mostra de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1E5677DC" w14:textId="3A023EB9" w:rsidR="00401717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103101</w:t>
            </w:r>
          </w:p>
        </w:tc>
        <w:tc>
          <w:tcPr>
            <w:tcW w:w="1590" w:type="dxa"/>
            <w:shd w:val="clear" w:color="auto" w:fill="auto"/>
          </w:tcPr>
          <w:p w14:paraId="7640EEDD" w14:textId="77777777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401717" w:rsidRPr="00D1263F" w14:paraId="78680223" w14:textId="77777777" w:rsidTr="00B30551">
        <w:tc>
          <w:tcPr>
            <w:tcW w:w="5234" w:type="dxa"/>
            <w:shd w:val="clear" w:color="auto" w:fill="auto"/>
          </w:tcPr>
          <w:p w14:paraId="2A117EAE" w14:textId="4BD72DAB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in situ de la humitat i densitat pel mètode de la sorra d'un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7C35B25F" w14:textId="469901F1" w:rsidR="00401717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103503</w:t>
            </w:r>
          </w:p>
        </w:tc>
        <w:tc>
          <w:tcPr>
            <w:tcW w:w="1590" w:type="dxa"/>
            <w:shd w:val="clear" w:color="auto" w:fill="auto"/>
          </w:tcPr>
          <w:p w14:paraId="3308EC8F" w14:textId="77777777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401717" w:rsidRPr="00D1263F" w14:paraId="03332AA6" w14:textId="77777777" w:rsidTr="00B30551">
        <w:tc>
          <w:tcPr>
            <w:tcW w:w="5234" w:type="dxa"/>
            <w:shd w:val="clear" w:color="auto" w:fill="auto"/>
          </w:tcPr>
          <w:p w14:paraId="4926F0E6" w14:textId="55EC388B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in situ de la humitat d'un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75F48EE1" w14:textId="7AEFE2EE" w:rsidR="00401717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NLT-103</w:t>
            </w:r>
          </w:p>
        </w:tc>
        <w:tc>
          <w:tcPr>
            <w:tcW w:w="1590" w:type="dxa"/>
            <w:shd w:val="clear" w:color="auto" w:fill="auto"/>
          </w:tcPr>
          <w:p w14:paraId="421A3A16" w14:textId="77777777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401717" w:rsidRPr="00D1263F" w14:paraId="2A99FDF3" w14:textId="77777777" w:rsidTr="00B30551">
        <w:tc>
          <w:tcPr>
            <w:tcW w:w="5234" w:type="dxa"/>
            <w:shd w:val="clear" w:color="auto" w:fill="auto"/>
          </w:tcPr>
          <w:p w14:paraId="5CF7CED0" w14:textId="009D140A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dels límits d'Atterberg (límit líquid i límit plàstic) d'una mostra de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29C5D75C" w14:textId="7AE4B8BA" w:rsidR="00401717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103103 i UNE 103104</w:t>
            </w:r>
          </w:p>
        </w:tc>
        <w:tc>
          <w:tcPr>
            <w:tcW w:w="1590" w:type="dxa"/>
            <w:shd w:val="clear" w:color="auto" w:fill="auto"/>
          </w:tcPr>
          <w:p w14:paraId="25E3AE14" w14:textId="77777777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401717" w:rsidRPr="00D1263F" w14:paraId="6F2DD93D" w14:textId="77777777" w:rsidTr="00B30551">
        <w:tc>
          <w:tcPr>
            <w:tcW w:w="5234" w:type="dxa"/>
            <w:shd w:val="clear" w:color="auto" w:fill="auto"/>
          </w:tcPr>
          <w:p w14:paraId="70B00E18" w14:textId="6E1F0862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del contingut de matèria orgànica, pel mètode del permanganat de potàssic d'una mostra de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2D199F1D" w14:textId="458E61DD" w:rsidR="00401717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103204</w:t>
            </w:r>
          </w:p>
        </w:tc>
        <w:tc>
          <w:tcPr>
            <w:tcW w:w="1590" w:type="dxa"/>
            <w:shd w:val="clear" w:color="auto" w:fill="auto"/>
          </w:tcPr>
          <w:p w14:paraId="4AF9E0B2" w14:textId="77777777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401717" w:rsidRPr="00D1263F" w14:paraId="5E3CE697" w14:textId="77777777" w:rsidTr="00B30551">
        <w:tc>
          <w:tcPr>
            <w:tcW w:w="5234" w:type="dxa"/>
            <w:shd w:val="clear" w:color="auto" w:fill="auto"/>
          </w:tcPr>
          <w:p w14:paraId="4CF3EB6D" w14:textId="526E14A4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de la humitat, mitjançant assecatge en estufa d'una mostra de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449B8E96" w14:textId="650A5373" w:rsidR="00401717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103300</w:t>
            </w:r>
          </w:p>
        </w:tc>
        <w:tc>
          <w:tcPr>
            <w:tcW w:w="1590" w:type="dxa"/>
            <w:shd w:val="clear" w:color="auto" w:fill="auto"/>
          </w:tcPr>
          <w:p w14:paraId="1EB9F01A" w14:textId="77777777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401717" w:rsidRPr="00D1263F" w14:paraId="7918717D" w14:textId="77777777" w:rsidTr="00B30551">
        <w:tc>
          <w:tcPr>
            <w:tcW w:w="5234" w:type="dxa"/>
            <w:shd w:val="clear" w:color="auto" w:fill="auto"/>
          </w:tcPr>
          <w:p w14:paraId="61672431" w14:textId="53C02768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col·lapse d'un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4CE456DF" w14:textId="2F31597D" w:rsidR="00401717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103406 o NLT 254</w:t>
            </w:r>
          </w:p>
        </w:tc>
        <w:tc>
          <w:tcPr>
            <w:tcW w:w="1590" w:type="dxa"/>
            <w:shd w:val="clear" w:color="auto" w:fill="auto"/>
          </w:tcPr>
          <w:p w14:paraId="6EE59881" w14:textId="77777777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401717" w:rsidRPr="00D1263F" w14:paraId="0B1E72E2" w14:textId="77777777" w:rsidTr="00B30551">
        <w:tc>
          <w:tcPr>
            <w:tcW w:w="5234" w:type="dxa"/>
            <w:shd w:val="clear" w:color="auto" w:fill="auto"/>
          </w:tcPr>
          <w:p w14:paraId="39C6C684" w14:textId="5AB96304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Assaig de piconatge pel mètode del </w:t>
            </w:r>
            <w:proofErr w:type="spellStart"/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Proctor</w:t>
            </w:r>
            <w:proofErr w:type="spellEnd"/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normal d'una mostra de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19BA8468" w14:textId="405597CA" w:rsidR="00401717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103500</w:t>
            </w:r>
          </w:p>
        </w:tc>
        <w:tc>
          <w:tcPr>
            <w:tcW w:w="1590" w:type="dxa"/>
            <w:shd w:val="clear" w:color="auto" w:fill="auto"/>
          </w:tcPr>
          <w:p w14:paraId="23764414" w14:textId="77777777" w:rsidR="00401717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3628952B" w14:textId="77777777" w:rsidTr="00B30551">
        <w:tc>
          <w:tcPr>
            <w:tcW w:w="5234" w:type="dxa"/>
            <w:shd w:val="clear" w:color="auto" w:fill="auto"/>
          </w:tcPr>
          <w:p w14:paraId="1D672525" w14:textId="0B3803F5" w:rsidR="00B30551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Assaig de piconatge pel mètode del </w:t>
            </w:r>
            <w:proofErr w:type="spellStart"/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Proctor</w:t>
            </w:r>
            <w:proofErr w:type="spellEnd"/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modificat d'una mostra de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1908D0F7" w14:textId="13CEFDD8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103501</w:t>
            </w:r>
          </w:p>
        </w:tc>
        <w:tc>
          <w:tcPr>
            <w:tcW w:w="1590" w:type="dxa"/>
            <w:shd w:val="clear" w:color="auto" w:fill="auto"/>
          </w:tcPr>
          <w:p w14:paraId="02454304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AE226E5" w14:textId="77777777" w:rsidTr="00B30551">
        <w:tc>
          <w:tcPr>
            <w:tcW w:w="5234" w:type="dxa"/>
            <w:shd w:val="clear" w:color="auto" w:fill="auto"/>
          </w:tcPr>
          <w:p w14:paraId="4DEF6C9D" w14:textId="2DA0548F" w:rsidR="00B30551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Determinació de l'índex CBR en laboratori, amb la metodologia del </w:t>
            </w:r>
            <w:proofErr w:type="spellStart"/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Próctor</w:t>
            </w:r>
            <w:proofErr w:type="spellEnd"/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modificat (a tres punts) d'una mostra de sòl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75269348" w14:textId="5B9B697C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103502</w:t>
            </w:r>
          </w:p>
        </w:tc>
        <w:tc>
          <w:tcPr>
            <w:tcW w:w="1590" w:type="dxa"/>
            <w:shd w:val="clear" w:color="auto" w:fill="auto"/>
          </w:tcPr>
          <w:p w14:paraId="63ED1F9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F52D4F5" w14:textId="77777777" w:rsidTr="00B30551">
        <w:tc>
          <w:tcPr>
            <w:tcW w:w="5234" w:type="dxa"/>
            <w:shd w:val="clear" w:color="auto" w:fill="auto"/>
          </w:tcPr>
          <w:p w14:paraId="70FAF1C2" w14:textId="11319BC6" w:rsidR="00B30551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l'inflament lliure d'un sòl en edòmetre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6619A61F" w14:textId="02001BBF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103601</w:t>
            </w:r>
          </w:p>
        </w:tc>
        <w:tc>
          <w:tcPr>
            <w:tcW w:w="1590" w:type="dxa"/>
            <w:shd w:val="clear" w:color="auto" w:fill="auto"/>
          </w:tcPr>
          <w:p w14:paraId="0106DCD7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977ED7A" w14:textId="77777777" w:rsidTr="00B30551">
        <w:tc>
          <w:tcPr>
            <w:tcW w:w="5234" w:type="dxa"/>
            <w:shd w:val="clear" w:color="auto" w:fill="auto"/>
          </w:tcPr>
          <w:p w14:paraId="27C0A555" w14:textId="13E727C7" w:rsidR="00B30551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Anàlisi granulomètrica per tamisatge d'una mostra de granulat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2493634E" w14:textId="67DC1E2A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 933-1</w:t>
            </w:r>
          </w:p>
        </w:tc>
        <w:tc>
          <w:tcPr>
            <w:tcW w:w="1590" w:type="dxa"/>
            <w:shd w:val="clear" w:color="auto" w:fill="auto"/>
          </w:tcPr>
          <w:p w14:paraId="45556E5E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240D1ED" w14:textId="77777777" w:rsidTr="00B30551">
        <w:tc>
          <w:tcPr>
            <w:tcW w:w="5234" w:type="dxa"/>
            <w:shd w:val="clear" w:color="auto" w:fill="auto"/>
          </w:tcPr>
          <w:p w14:paraId="08DE5FA7" w14:textId="19A90DB8" w:rsidR="00B30551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Extracció, tall, determinació de la densitat i del gruix, d'una proveta testimoni de mescla bituminosa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560846BC" w14:textId="3B5D67F9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12697-6</w:t>
            </w:r>
          </w:p>
        </w:tc>
        <w:tc>
          <w:tcPr>
            <w:tcW w:w="1590" w:type="dxa"/>
            <w:shd w:val="clear" w:color="auto" w:fill="auto"/>
          </w:tcPr>
          <w:p w14:paraId="168E7590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0EE824A2" w14:textId="77777777" w:rsidTr="00B30551">
        <w:tc>
          <w:tcPr>
            <w:tcW w:w="5234" w:type="dxa"/>
            <w:shd w:val="clear" w:color="auto" w:fill="auto"/>
          </w:tcPr>
          <w:p w14:paraId="3BC26F47" w14:textId="72CABA6C" w:rsidR="00B30551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de la densitat aparent de provetes bituminoses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2D33CC23" w14:textId="0BDACD1A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12697-6 o NLT-168</w:t>
            </w:r>
          </w:p>
        </w:tc>
        <w:tc>
          <w:tcPr>
            <w:tcW w:w="1590" w:type="dxa"/>
            <w:shd w:val="clear" w:color="auto" w:fill="auto"/>
          </w:tcPr>
          <w:p w14:paraId="372B304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2B5DEAB" w14:textId="77777777" w:rsidTr="00B30551">
        <w:tc>
          <w:tcPr>
            <w:tcW w:w="5234" w:type="dxa"/>
            <w:shd w:val="clear" w:color="auto" w:fill="auto"/>
          </w:tcPr>
          <w:p w14:paraId="7AD21298" w14:textId="337214A9" w:rsidR="00B30551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Mesura de la textura (</w:t>
            </w:r>
            <w:proofErr w:type="spellStart"/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macrotextura</w:t>
            </w:r>
            <w:proofErr w:type="spellEnd"/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) superficial pel mètode del cercle de sorra d'un paviment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682056D0" w14:textId="4D262489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13036-1 o NLT-335</w:t>
            </w:r>
          </w:p>
        </w:tc>
        <w:tc>
          <w:tcPr>
            <w:tcW w:w="1590" w:type="dxa"/>
            <w:shd w:val="clear" w:color="auto" w:fill="auto"/>
          </w:tcPr>
          <w:p w14:paraId="3BAF64AC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C7B09D2" w14:textId="77777777" w:rsidTr="00B30551">
        <w:tc>
          <w:tcPr>
            <w:tcW w:w="5234" w:type="dxa"/>
            <w:shd w:val="clear" w:color="auto" w:fill="auto"/>
          </w:tcPr>
          <w:p w14:paraId="262C2B34" w14:textId="4C32FAE3" w:rsidR="00B30551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lastRenderedPageBreak/>
              <w:t>Determinació de l'equivalent de sorra d'una mostra d'àrid fi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07821EA5" w14:textId="2C277441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933-8</w:t>
            </w:r>
          </w:p>
        </w:tc>
        <w:tc>
          <w:tcPr>
            <w:tcW w:w="1590" w:type="dxa"/>
            <w:shd w:val="clear" w:color="auto" w:fill="auto"/>
          </w:tcPr>
          <w:p w14:paraId="25DE4EA0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59B090C" w14:textId="77777777" w:rsidTr="00B30551">
        <w:tc>
          <w:tcPr>
            <w:tcW w:w="5234" w:type="dxa"/>
            <w:shd w:val="clear" w:color="auto" w:fill="auto"/>
          </w:tcPr>
          <w:p w14:paraId="773491E1" w14:textId="4B32EC65" w:rsidR="00B30551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Mesura de la temperatura d'una mescla bituminosa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36CD67B7" w14:textId="000A6E55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12697-13</w:t>
            </w:r>
          </w:p>
        </w:tc>
        <w:tc>
          <w:tcPr>
            <w:tcW w:w="1590" w:type="dxa"/>
            <w:shd w:val="clear" w:color="auto" w:fill="auto"/>
          </w:tcPr>
          <w:p w14:paraId="01109E7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3BC968C" w14:textId="77777777" w:rsidTr="00B30551">
        <w:tc>
          <w:tcPr>
            <w:tcW w:w="5234" w:type="dxa"/>
            <w:shd w:val="clear" w:color="auto" w:fill="auto"/>
          </w:tcPr>
          <w:p w14:paraId="57B713CF" w14:textId="7DC33799" w:rsidR="00B30551" w:rsidRPr="00D1263F" w:rsidRDefault="0040171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Determinació del coeficient de </w:t>
            </w:r>
            <w:proofErr w:type="spellStart"/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retrorreflexió</w:t>
            </w:r>
            <w:proofErr w:type="spellEnd"/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d'una marca vial en servei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257FDAB8" w14:textId="1692A15D" w:rsidR="00B30551" w:rsidRPr="00D1263F" w:rsidRDefault="00401717" w:rsidP="0040171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401717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1436</w:t>
            </w:r>
          </w:p>
        </w:tc>
        <w:tc>
          <w:tcPr>
            <w:tcW w:w="1590" w:type="dxa"/>
            <w:shd w:val="clear" w:color="auto" w:fill="auto"/>
          </w:tcPr>
          <w:p w14:paraId="34F69B9D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CFC5FE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 xml:space="preserve">*Els assaigs que s’hagin indicat com a no </w:t>
      </w:r>
      <w:proofErr w:type="spellStart"/>
      <w:r w:rsidRPr="00D1263F">
        <w:rPr>
          <w:rFonts w:ascii="Arial" w:hAnsi="Arial" w:cs="Arial"/>
          <w:i/>
          <w:sz w:val="20"/>
          <w:lang w:val="ca-ES"/>
        </w:rPr>
        <w:t>subcontractables</w:t>
      </w:r>
      <w:proofErr w:type="spellEnd"/>
      <w:r w:rsidRPr="00D1263F">
        <w:rPr>
          <w:rFonts w:ascii="Arial" w:hAnsi="Arial" w:cs="Arial"/>
          <w:i/>
          <w:sz w:val="20"/>
          <w:lang w:val="ca-ES"/>
        </w:rPr>
        <w:t xml:space="preserve"> hauran de ser realitzats per laboratoris propis del licitador amb les habilitacions legals necessàries per a l’exercici de dita activitat.</w:t>
      </w:r>
    </w:p>
    <w:p w14:paraId="3C86C247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D1263F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F149" w14:textId="77777777" w:rsidR="009F7E6C" w:rsidRDefault="009F7E6C" w:rsidP="00B30551">
      <w:r>
        <w:separator/>
      </w:r>
    </w:p>
  </w:endnote>
  <w:endnote w:type="continuationSeparator" w:id="0">
    <w:p w14:paraId="2B239141" w14:textId="77777777" w:rsidR="009F7E6C" w:rsidRDefault="009F7E6C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D053" w14:textId="77777777" w:rsidR="009F7E6C" w:rsidRDefault="009F7E6C" w:rsidP="00B30551">
      <w:r>
        <w:separator/>
      </w:r>
    </w:p>
  </w:footnote>
  <w:footnote w:type="continuationSeparator" w:id="0">
    <w:p w14:paraId="0FCCDD3B" w14:textId="77777777" w:rsidR="009F7E6C" w:rsidRDefault="009F7E6C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"https://infraestructures.gencat.cat/images/corporativa/infraestructures.jpg" \* MERGEFORMATINET </w:instrText>
    </w:r>
    <w:r w:rsidR="00000000">
      <w:fldChar w:fldCharType="separate"/>
    </w:r>
    <w:r w:rsidR="00401717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 w:rsidR="00000000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"https://infraestructures.gencat.cat/images/corporativa/infraestructures.jpg" \* MERGEFORMATINET </w:instrText>
    </w:r>
    <w:r w:rsidR="00000000">
      <w:fldChar w:fldCharType="separate"/>
    </w:r>
    <w:r w:rsidR="00401717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5pt;height:39.75pt">
          <v:imagedata r:id="rId2" r:href="rId1"/>
        </v:shape>
      </w:pict>
    </w:r>
    <w:r w:rsidR="00000000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401717"/>
    <w:rsid w:val="005C5C36"/>
    <w:rsid w:val="005F18FD"/>
    <w:rsid w:val="009F7E6C"/>
    <w:rsid w:val="00B30551"/>
    <w:rsid w:val="00D1263F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1EBB-786C-48AC-A0AD-8E5CFD35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2468</Characters>
  <Application>Microsoft Office Word</Application>
  <DocSecurity>0</DocSecurity>
  <Lines>66</Lines>
  <Paragraphs>20</Paragraphs>
  <ScaleCrop>false</ScaleCrop>
  <Company>Infraestructures.cat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Fernández Urban, Xavier</cp:lastModifiedBy>
  <cp:revision>2</cp:revision>
  <dcterms:created xsi:type="dcterms:W3CDTF">2025-05-29T10:00:00Z</dcterms:created>
  <dcterms:modified xsi:type="dcterms:W3CDTF">2025-05-29T10:00:00Z</dcterms:modified>
</cp:coreProperties>
</file>