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21D8" w14:textId="1FE9DE9F" w:rsidR="000E3592" w:rsidRPr="00C12608" w:rsidRDefault="000E3592" w:rsidP="00373892">
      <w:pPr>
        <w:pStyle w:val="TtoldelIDC"/>
        <w:rPr>
          <w:rStyle w:val="Ttoldelllibre"/>
          <w:lang w:val="ca-ES"/>
        </w:rPr>
      </w:pPr>
      <w:r w:rsidRPr="00C12608">
        <w:rPr>
          <w:rStyle w:val="Ttoldelllibre"/>
          <w:lang w:val="ca-ES"/>
        </w:rPr>
        <w:t>ANNEX</w:t>
      </w:r>
    </w:p>
    <w:p w14:paraId="21E10B88" w14:textId="4DD4F849" w:rsidR="007352D4" w:rsidRPr="00C12608" w:rsidRDefault="000E3592" w:rsidP="00373892">
      <w:pPr>
        <w:pStyle w:val="TtoldelIDC"/>
        <w:rPr>
          <w:rStyle w:val="Ttoldelllibre"/>
          <w:lang w:val="ca-ES"/>
        </w:rPr>
      </w:pPr>
      <w:r w:rsidRPr="00C12608">
        <w:rPr>
          <w:rStyle w:val="Ttoldelllibre"/>
          <w:lang w:val="ca-ES"/>
        </w:rPr>
        <w:t xml:space="preserve">DETALL DE FUNCIONALITATS DEL </w:t>
      </w:r>
      <w:r w:rsidR="007352D4" w:rsidRPr="00C12608">
        <w:rPr>
          <w:rStyle w:val="Ttoldelllibre"/>
          <w:lang w:val="ca-ES"/>
        </w:rPr>
        <w:t>Mòdul Central de Facturació</w:t>
      </w:r>
      <w:r w:rsidRPr="00C12608">
        <w:rPr>
          <w:rStyle w:val="Ttoldelllibre"/>
          <w:lang w:val="ca-ES"/>
        </w:rPr>
        <w:t xml:space="preserve"> (mcf)</w:t>
      </w:r>
    </w:p>
    <w:p w14:paraId="5179AE12" w14:textId="77777777" w:rsidR="007352D4" w:rsidRPr="00C12608" w:rsidRDefault="007352D4" w:rsidP="00641D03">
      <w:pPr>
        <w:jc w:val="both"/>
        <w:rPr>
          <w:lang w:val="ca-ES"/>
        </w:rPr>
      </w:pPr>
    </w:p>
    <w:sdt>
      <w:sdtPr>
        <w:rPr>
          <w:caps w:val="0"/>
          <w:color w:val="auto"/>
          <w:spacing w:val="0"/>
          <w:sz w:val="20"/>
          <w:szCs w:val="20"/>
        </w:rPr>
        <w:id w:val="-592325455"/>
        <w:docPartObj>
          <w:docPartGallery w:val="Table of Contents"/>
          <w:docPartUnique/>
        </w:docPartObj>
      </w:sdtPr>
      <w:sdtEndPr>
        <w:rPr>
          <w:b/>
          <w:bCs/>
          <w:lang w:val="ca-ES"/>
        </w:rPr>
      </w:sdtEndPr>
      <w:sdtContent>
        <w:p w14:paraId="4371FD5D" w14:textId="40F533D0" w:rsidR="00580A32" w:rsidRPr="00C12608" w:rsidRDefault="00C9083D" w:rsidP="00641D03">
          <w:pPr>
            <w:pStyle w:val="TtoldelIDC"/>
            <w:jc w:val="both"/>
            <w:rPr>
              <w:lang w:val="ca-ES"/>
            </w:rPr>
          </w:pPr>
          <w:r w:rsidRPr="00C12608">
            <w:rPr>
              <w:lang w:val="ca-ES"/>
            </w:rPr>
            <w:t>ÍNDEX</w:t>
          </w:r>
        </w:p>
        <w:p w14:paraId="04042E98" w14:textId="38E1C0D0" w:rsidR="009330A5" w:rsidRDefault="00C34EC0">
          <w:pPr>
            <w:pStyle w:val="IDC1"/>
            <w:tabs>
              <w:tab w:val="left" w:pos="720"/>
              <w:tab w:val="right" w:leader="dot" w:pos="8494"/>
            </w:tabs>
            <w:rPr>
              <w:noProof/>
              <w:kern w:val="2"/>
              <w:sz w:val="24"/>
              <w:szCs w:val="24"/>
              <w:lang w:eastAsia="es-ES"/>
              <w14:ligatures w14:val="standardContextual"/>
            </w:rPr>
          </w:pPr>
          <w:r w:rsidRPr="00C12608">
            <w:rPr>
              <w:lang w:val="ca-ES"/>
            </w:rPr>
            <w:fldChar w:fldCharType="begin"/>
          </w:r>
          <w:r w:rsidRPr="00C12608">
            <w:rPr>
              <w:lang w:val="ca-ES"/>
            </w:rPr>
            <w:instrText xml:space="preserve"> TOC \o "1-2" \h \z \u </w:instrText>
          </w:r>
          <w:r w:rsidRPr="00C12608">
            <w:rPr>
              <w:lang w:val="ca-ES"/>
            </w:rPr>
            <w:fldChar w:fldCharType="separate"/>
          </w:r>
          <w:hyperlink w:anchor="_Toc194592579" w:history="1">
            <w:r w:rsidR="009330A5" w:rsidRPr="00331D99">
              <w:rPr>
                <w:rStyle w:val="Enlla"/>
                <w:noProof/>
                <w:lang w:val="ca-ES"/>
              </w:rPr>
              <w:t>1.</w:t>
            </w:r>
            <w:r w:rsidR="009330A5">
              <w:rPr>
                <w:noProof/>
                <w:kern w:val="2"/>
                <w:sz w:val="24"/>
                <w:szCs w:val="24"/>
                <w:lang w:eastAsia="es-ES"/>
                <w14:ligatures w14:val="standardContextual"/>
              </w:rPr>
              <w:tab/>
            </w:r>
            <w:r w:rsidR="009330A5" w:rsidRPr="00331D99">
              <w:rPr>
                <w:rStyle w:val="Enlla"/>
                <w:noProof/>
                <w:lang w:val="ca-ES"/>
              </w:rPr>
              <w:t>Admissió de pacients – Identificador pagador principal</w:t>
            </w:r>
            <w:r w:rsidR="009330A5">
              <w:rPr>
                <w:noProof/>
                <w:webHidden/>
              </w:rPr>
              <w:tab/>
            </w:r>
            <w:r w:rsidR="009330A5">
              <w:rPr>
                <w:noProof/>
                <w:webHidden/>
              </w:rPr>
              <w:fldChar w:fldCharType="begin"/>
            </w:r>
            <w:r w:rsidR="009330A5">
              <w:rPr>
                <w:noProof/>
                <w:webHidden/>
              </w:rPr>
              <w:instrText xml:space="preserve"> PAGEREF _Toc194592579 \h </w:instrText>
            </w:r>
            <w:r w:rsidR="009330A5">
              <w:rPr>
                <w:noProof/>
                <w:webHidden/>
              </w:rPr>
            </w:r>
            <w:r w:rsidR="009330A5">
              <w:rPr>
                <w:noProof/>
                <w:webHidden/>
              </w:rPr>
              <w:fldChar w:fldCharType="separate"/>
            </w:r>
            <w:r w:rsidR="009330A5">
              <w:rPr>
                <w:noProof/>
                <w:webHidden/>
              </w:rPr>
              <w:t>3</w:t>
            </w:r>
            <w:r w:rsidR="009330A5">
              <w:rPr>
                <w:noProof/>
                <w:webHidden/>
              </w:rPr>
              <w:fldChar w:fldCharType="end"/>
            </w:r>
          </w:hyperlink>
        </w:p>
        <w:p w14:paraId="2F7C3C89" w14:textId="431263AC" w:rsidR="009330A5" w:rsidRDefault="009330A5">
          <w:pPr>
            <w:pStyle w:val="IDC1"/>
            <w:tabs>
              <w:tab w:val="left" w:pos="720"/>
              <w:tab w:val="right" w:leader="dot" w:pos="8494"/>
            </w:tabs>
            <w:rPr>
              <w:noProof/>
              <w:kern w:val="2"/>
              <w:sz w:val="24"/>
              <w:szCs w:val="24"/>
              <w:lang w:eastAsia="es-ES"/>
              <w14:ligatures w14:val="standardContextual"/>
            </w:rPr>
          </w:pPr>
          <w:hyperlink w:anchor="_Toc194592580" w:history="1">
            <w:r w:rsidRPr="00331D99">
              <w:rPr>
                <w:rStyle w:val="Enlla"/>
                <w:noProof/>
                <w:lang w:val="ca-ES"/>
              </w:rPr>
              <w:t>2.</w:t>
            </w:r>
            <w:r>
              <w:rPr>
                <w:noProof/>
                <w:kern w:val="2"/>
                <w:sz w:val="24"/>
                <w:szCs w:val="24"/>
                <w:lang w:eastAsia="es-ES"/>
                <w14:ligatures w14:val="standardContextual"/>
              </w:rPr>
              <w:tab/>
            </w:r>
            <w:r w:rsidRPr="00331D99">
              <w:rPr>
                <w:rStyle w:val="Enlla"/>
                <w:noProof/>
                <w:lang w:val="ca-ES"/>
              </w:rPr>
              <w:t>Recepció de dades en l’MCF</w:t>
            </w:r>
            <w:r>
              <w:rPr>
                <w:noProof/>
                <w:webHidden/>
              </w:rPr>
              <w:tab/>
            </w:r>
            <w:r>
              <w:rPr>
                <w:noProof/>
                <w:webHidden/>
              </w:rPr>
              <w:fldChar w:fldCharType="begin"/>
            </w:r>
            <w:r>
              <w:rPr>
                <w:noProof/>
                <w:webHidden/>
              </w:rPr>
              <w:instrText xml:space="preserve"> PAGEREF _Toc194592580 \h </w:instrText>
            </w:r>
            <w:r>
              <w:rPr>
                <w:noProof/>
                <w:webHidden/>
              </w:rPr>
            </w:r>
            <w:r>
              <w:rPr>
                <w:noProof/>
                <w:webHidden/>
              </w:rPr>
              <w:fldChar w:fldCharType="separate"/>
            </w:r>
            <w:r>
              <w:rPr>
                <w:noProof/>
                <w:webHidden/>
              </w:rPr>
              <w:t>4</w:t>
            </w:r>
            <w:r>
              <w:rPr>
                <w:noProof/>
                <w:webHidden/>
              </w:rPr>
              <w:fldChar w:fldCharType="end"/>
            </w:r>
          </w:hyperlink>
        </w:p>
        <w:p w14:paraId="4C2B19E7" w14:textId="78DAC49B" w:rsidR="009330A5" w:rsidRDefault="009330A5">
          <w:pPr>
            <w:pStyle w:val="IDC1"/>
            <w:tabs>
              <w:tab w:val="left" w:pos="720"/>
              <w:tab w:val="right" w:leader="dot" w:pos="8494"/>
            </w:tabs>
            <w:rPr>
              <w:noProof/>
              <w:kern w:val="2"/>
              <w:sz w:val="24"/>
              <w:szCs w:val="24"/>
              <w:lang w:eastAsia="es-ES"/>
              <w14:ligatures w14:val="standardContextual"/>
            </w:rPr>
          </w:pPr>
          <w:hyperlink w:anchor="_Toc194592581" w:history="1">
            <w:r w:rsidRPr="00331D99">
              <w:rPr>
                <w:rStyle w:val="Enlla"/>
                <w:noProof/>
                <w:lang w:val="ca-ES"/>
              </w:rPr>
              <w:t>3.</w:t>
            </w:r>
            <w:r>
              <w:rPr>
                <w:noProof/>
                <w:kern w:val="2"/>
                <w:sz w:val="24"/>
                <w:szCs w:val="24"/>
                <w:lang w:eastAsia="es-ES"/>
                <w14:ligatures w14:val="standardContextual"/>
              </w:rPr>
              <w:tab/>
            </w:r>
            <w:r w:rsidRPr="00331D99">
              <w:rPr>
                <w:rStyle w:val="Enlla"/>
                <w:noProof/>
                <w:lang w:val="ca-ES"/>
              </w:rPr>
              <w:t>Facturació CatSalut</w:t>
            </w:r>
            <w:r>
              <w:rPr>
                <w:noProof/>
                <w:webHidden/>
              </w:rPr>
              <w:tab/>
            </w:r>
            <w:r>
              <w:rPr>
                <w:noProof/>
                <w:webHidden/>
              </w:rPr>
              <w:fldChar w:fldCharType="begin"/>
            </w:r>
            <w:r>
              <w:rPr>
                <w:noProof/>
                <w:webHidden/>
              </w:rPr>
              <w:instrText xml:space="preserve"> PAGEREF _Toc194592581 \h </w:instrText>
            </w:r>
            <w:r>
              <w:rPr>
                <w:noProof/>
                <w:webHidden/>
              </w:rPr>
            </w:r>
            <w:r>
              <w:rPr>
                <w:noProof/>
                <w:webHidden/>
              </w:rPr>
              <w:fldChar w:fldCharType="separate"/>
            </w:r>
            <w:r>
              <w:rPr>
                <w:noProof/>
                <w:webHidden/>
              </w:rPr>
              <w:t>4</w:t>
            </w:r>
            <w:r>
              <w:rPr>
                <w:noProof/>
                <w:webHidden/>
              </w:rPr>
              <w:fldChar w:fldCharType="end"/>
            </w:r>
          </w:hyperlink>
        </w:p>
        <w:p w14:paraId="2C8D8D5C" w14:textId="10AAC690" w:rsidR="009330A5" w:rsidRDefault="009330A5">
          <w:pPr>
            <w:pStyle w:val="IDC2"/>
            <w:tabs>
              <w:tab w:val="right" w:leader="dot" w:pos="8494"/>
            </w:tabs>
            <w:rPr>
              <w:noProof/>
              <w:kern w:val="2"/>
              <w:sz w:val="24"/>
              <w:szCs w:val="24"/>
              <w:lang w:eastAsia="es-ES"/>
              <w14:ligatures w14:val="standardContextual"/>
            </w:rPr>
          </w:pPr>
          <w:hyperlink w:anchor="_Toc194592582" w:history="1">
            <w:r w:rsidRPr="00331D99">
              <w:rPr>
                <w:rStyle w:val="Enlla"/>
                <w:noProof/>
                <w:lang w:val="ca-ES"/>
              </w:rPr>
              <w:t>Preparació de l’albarà</w:t>
            </w:r>
            <w:r>
              <w:rPr>
                <w:noProof/>
                <w:webHidden/>
              </w:rPr>
              <w:tab/>
            </w:r>
            <w:r>
              <w:rPr>
                <w:noProof/>
                <w:webHidden/>
              </w:rPr>
              <w:fldChar w:fldCharType="begin"/>
            </w:r>
            <w:r>
              <w:rPr>
                <w:noProof/>
                <w:webHidden/>
              </w:rPr>
              <w:instrText xml:space="preserve"> PAGEREF _Toc194592582 \h </w:instrText>
            </w:r>
            <w:r>
              <w:rPr>
                <w:noProof/>
                <w:webHidden/>
              </w:rPr>
            </w:r>
            <w:r>
              <w:rPr>
                <w:noProof/>
                <w:webHidden/>
              </w:rPr>
              <w:fldChar w:fldCharType="separate"/>
            </w:r>
            <w:r>
              <w:rPr>
                <w:noProof/>
                <w:webHidden/>
              </w:rPr>
              <w:t>6</w:t>
            </w:r>
            <w:r>
              <w:rPr>
                <w:noProof/>
                <w:webHidden/>
              </w:rPr>
              <w:fldChar w:fldCharType="end"/>
            </w:r>
          </w:hyperlink>
        </w:p>
        <w:p w14:paraId="4D74BF1D" w14:textId="7878BBF8" w:rsidR="009330A5" w:rsidRDefault="009330A5">
          <w:pPr>
            <w:pStyle w:val="IDC2"/>
            <w:tabs>
              <w:tab w:val="right" w:leader="dot" w:pos="8494"/>
            </w:tabs>
            <w:rPr>
              <w:noProof/>
              <w:kern w:val="2"/>
              <w:sz w:val="24"/>
              <w:szCs w:val="24"/>
              <w:lang w:eastAsia="es-ES"/>
              <w14:ligatures w14:val="standardContextual"/>
            </w:rPr>
          </w:pPr>
          <w:hyperlink w:anchor="_Toc194592583" w:history="1">
            <w:r w:rsidRPr="00331D99">
              <w:rPr>
                <w:rStyle w:val="Enlla"/>
                <w:noProof/>
                <w:lang w:val="ca-ES"/>
              </w:rPr>
              <w:t>Generació i enviament de l’albarà</w:t>
            </w:r>
            <w:r>
              <w:rPr>
                <w:noProof/>
                <w:webHidden/>
              </w:rPr>
              <w:tab/>
            </w:r>
            <w:r>
              <w:rPr>
                <w:noProof/>
                <w:webHidden/>
              </w:rPr>
              <w:fldChar w:fldCharType="begin"/>
            </w:r>
            <w:r>
              <w:rPr>
                <w:noProof/>
                <w:webHidden/>
              </w:rPr>
              <w:instrText xml:space="preserve"> PAGEREF _Toc194592583 \h </w:instrText>
            </w:r>
            <w:r>
              <w:rPr>
                <w:noProof/>
                <w:webHidden/>
              </w:rPr>
            </w:r>
            <w:r>
              <w:rPr>
                <w:noProof/>
                <w:webHidden/>
              </w:rPr>
              <w:fldChar w:fldCharType="separate"/>
            </w:r>
            <w:r>
              <w:rPr>
                <w:noProof/>
                <w:webHidden/>
              </w:rPr>
              <w:t>6</w:t>
            </w:r>
            <w:r>
              <w:rPr>
                <w:noProof/>
                <w:webHidden/>
              </w:rPr>
              <w:fldChar w:fldCharType="end"/>
            </w:r>
          </w:hyperlink>
        </w:p>
        <w:p w14:paraId="12D49A53" w14:textId="7C342448" w:rsidR="009330A5" w:rsidRDefault="009330A5">
          <w:pPr>
            <w:pStyle w:val="IDC2"/>
            <w:tabs>
              <w:tab w:val="right" w:leader="dot" w:pos="8494"/>
            </w:tabs>
            <w:rPr>
              <w:noProof/>
              <w:kern w:val="2"/>
              <w:sz w:val="24"/>
              <w:szCs w:val="24"/>
              <w:lang w:eastAsia="es-ES"/>
              <w14:ligatures w14:val="standardContextual"/>
            </w:rPr>
          </w:pPr>
          <w:hyperlink w:anchor="_Toc194592584" w:history="1">
            <w:r w:rsidRPr="00331D99">
              <w:rPr>
                <w:rStyle w:val="Enlla"/>
                <w:noProof/>
                <w:lang w:val="ca-ES"/>
              </w:rPr>
              <w:t>Recepció d’errors i incidències</w:t>
            </w:r>
            <w:r>
              <w:rPr>
                <w:noProof/>
                <w:webHidden/>
              </w:rPr>
              <w:tab/>
            </w:r>
            <w:r>
              <w:rPr>
                <w:noProof/>
                <w:webHidden/>
              </w:rPr>
              <w:fldChar w:fldCharType="begin"/>
            </w:r>
            <w:r>
              <w:rPr>
                <w:noProof/>
                <w:webHidden/>
              </w:rPr>
              <w:instrText xml:space="preserve"> PAGEREF _Toc194592584 \h </w:instrText>
            </w:r>
            <w:r>
              <w:rPr>
                <w:noProof/>
                <w:webHidden/>
              </w:rPr>
            </w:r>
            <w:r>
              <w:rPr>
                <w:noProof/>
                <w:webHidden/>
              </w:rPr>
              <w:fldChar w:fldCharType="separate"/>
            </w:r>
            <w:r>
              <w:rPr>
                <w:noProof/>
                <w:webHidden/>
              </w:rPr>
              <w:t>7</w:t>
            </w:r>
            <w:r>
              <w:rPr>
                <w:noProof/>
                <w:webHidden/>
              </w:rPr>
              <w:fldChar w:fldCharType="end"/>
            </w:r>
          </w:hyperlink>
        </w:p>
        <w:p w14:paraId="01310D04" w14:textId="008F5C68" w:rsidR="009330A5" w:rsidRDefault="009330A5">
          <w:pPr>
            <w:pStyle w:val="IDC2"/>
            <w:tabs>
              <w:tab w:val="right" w:leader="dot" w:pos="8494"/>
            </w:tabs>
            <w:rPr>
              <w:noProof/>
              <w:kern w:val="2"/>
              <w:sz w:val="24"/>
              <w:szCs w:val="24"/>
              <w:lang w:eastAsia="es-ES"/>
              <w14:ligatures w14:val="standardContextual"/>
            </w:rPr>
          </w:pPr>
          <w:hyperlink w:anchor="_Toc194592585" w:history="1">
            <w:r w:rsidRPr="00331D99">
              <w:rPr>
                <w:rStyle w:val="Enlla"/>
                <w:noProof/>
                <w:lang w:val="ca-ES"/>
              </w:rPr>
              <w:t>Factura</w:t>
            </w:r>
            <w:r>
              <w:rPr>
                <w:noProof/>
                <w:webHidden/>
              </w:rPr>
              <w:tab/>
            </w:r>
            <w:r>
              <w:rPr>
                <w:noProof/>
                <w:webHidden/>
              </w:rPr>
              <w:fldChar w:fldCharType="begin"/>
            </w:r>
            <w:r>
              <w:rPr>
                <w:noProof/>
                <w:webHidden/>
              </w:rPr>
              <w:instrText xml:space="preserve"> PAGEREF _Toc194592585 \h </w:instrText>
            </w:r>
            <w:r>
              <w:rPr>
                <w:noProof/>
                <w:webHidden/>
              </w:rPr>
            </w:r>
            <w:r>
              <w:rPr>
                <w:noProof/>
                <w:webHidden/>
              </w:rPr>
              <w:fldChar w:fldCharType="separate"/>
            </w:r>
            <w:r>
              <w:rPr>
                <w:noProof/>
                <w:webHidden/>
              </w:rPr>
              <w:t>7</w:t>
            </w:r>
            <w:r>
              <w:rPr>
                <w:noProof/>
                <w:webHidden/>
              </w:rPr>
              <w:fldChar w:fldCharType="end"/>
            </w:r>
          </w:hyperlink>
        </w:p>
        <w:p w14:paraId="51CD0208" w14:textId="735198B6" w:rsidR="009330A5" w:rsidRDefault="009330A5">
          <w:pPr>
            <w:pStyle w:val="IDC2"/>
            <w:tabs>
              <w:tab w:val="right" w:leader="dot" w:pos="8494"/>
            </w:tabs>
            <w:rPr>
              <w:noProof/>
              <w:kern w:val="2"/>
              <w:sz w:val="24"/>
              <w:szCs w:val="24"/>
              <w:lang w:eastAsia="es-ES"/>
              <w14:ligatures w14:val="standardContextual"/>
            </w:rPr>
          </w:pPr>
          <w:hyperlink w:anchor="_Toc194592586" w:history="1">
            <w:r w:rsidRPr="00331D99">
              <w:rPr>
                <w:rStyle w:val="Enlla"/>
                <w:noProof/>
                <w:lang w:val="ca-ES"/>
              </w:rPr>
              <w:t>Albarà d’aguts</w:t>
            </w:r>
            <w:r>
              <w:rPr>
                <w:noProof/>
                <w:webHidden/>
              </w:rPr>
              <w:tab/>
            </w:r>
            <w:r>
              <w:rPr>
                <w:noProof/>
                <w:webHidden/>
              </w:rPr>
              <w:fldChar w:fldCharType="begin"/>
            </w:r>
            <w:r>
              <w:rPr>
                <w:noProof/>
                <w:webHidden/>
              </w:rPr>
              <w:instrText xml:space="preserve"> PAGEREF _Toc194592586 \h </w:instrText>
            </w:r>
            <w:r>
              <w:rPr>
                <w:noProof/>
                <w:webHidden/>
              </w:rPr>
            </w:r>
            <w:r>
              <w:rPr>
                <w:noProof/>
                <w:webHidden/>
              </w:rPr>
              <w:fldChar w:fldCharType="separate"/>
            </w:r>
            <w:r>
              <w:rPr>
                <w:noProof/>
                <w:webHidden/>
              </w:rPr>
              <w:t>8</w:t>
            </w:r>
            <w:r>
              <w:rPr>
                <w:noProof/>
                <w:webHidden/>
              </w:rPr>
              <w:fldChar w:fldCharType="end"/>
            </w:r>
          </w:hyperlink>
        </w:p>
        <w:p w14:paraId="40D3D3DC" w14:textId="709B5933" w:rsidR="009330A5" w:rsidRDefault="009330A5">
          <w:pPr>
            <w:pStyle w:val="IDC2"/>
            <w:tabs>
              <w:tab w:val="right" w:leader="dot" w:pos="8494"/>
            </w:tabs>
            <w:rPr>
              <w:noProof/>
              <w:kern w:val="2"/>
              <w:sz w:val="24"/>
              <w:szCs w:val="24"/>
              <w:lang w:eastAsia="es-ES"/>
              <w14:ligatures w14:val="standardContextual"/>
            </w:rPr>
          </w:pPr>
          <w:hyperlink w:anchor="_Toc194592587" w:history="1">
            <w:r w:rsidRPr="00331D99">
              <w:rPr>
                <w:rStyle w:val="Enlla"/>
                <w:noProof/>
                <w:lang w:val="ca-ES"/>
              </w:rPr>
              <w:t>Albarà de Medicació</w:t>
            </w:r>
            <w:r>
              <w:rPr>
                <w:noProof/>
                <w:webHidden/>
              </w:rPr>
              <w:tab/>
            </w:r>
            <w:r>
              <w:rPr>
                <w:noProof/>
                <w:webHidden/>
              </w:rPr>
              <w:fldChar w:fldCharType="begin"/>
            </w:r>
            <w:r>
              <w:rPr>
                <w:noProof/>
                <w:webHidden/>
              </w:rPr>
              <w:instrText xml:space="preserve"> PAGEREF _Toc194592587 \h </w:instrText>
            </w:r>
            <w:r>
              <w:rPr>
                <w:noProof/>
                <w:webHidden/>
              </w:rPr>
            </w:r>
            <w:r>
              <w:rPr>
                <w:noProof/>
                <w:webHidden/>
              </w:rPr>
              <w:fldChar w:fldCharType="separate"/>
            </w:r>
            <w:r>
              <w:rPr>
                <w:noProof/>
                <w:webHidden/>
              </w:rPr>
              <w:t>10</w:t>
            </w:r>
            <w:r>
              <w:rPr>
                <w:noProof/>
                <w:webHidden/>
              </w:rPr>
              <w:fldChar w:fldCharType="end"/>
            </w:r>
          </w:hyperlink>
        </w:p>
        <w:p w14:paraId="197373E5" w14:textId="64FC9B46" w:rsidR="009330A5" w:rsidRDefault="009330A5">
          <w:pPr>
            <w:pStyle w:val="IDC2"/>
            <w:tabs>
              <w:tab w:val="right" w:leader="dot" w:pos="8494"/>
            </w:tabs>
            <w:rPr>
              <w:noProof/>
              <w:kern w:val="2"/>
              <w:sz w:val="24"/>
              <w:szCs w:val="24"/>
              <w:lang w:eastAsia="es-ES"/>
              <w14:ligatures w14:val="standardContextual"/>
            </w:rPr>
          </w:pPr>
          <w:hyperlink w:anchor="_Toc194592588" w:history="1">
            <w:r w:rsidRPr="00331D99">
              <w:rPr>
                <w:rStyle w:val="Enlla"/>
                <w:noProof/>
                <w:lang w:val="ca-ES"/>
              </w:rPr>
              <w:t>Diàlisi – Sociosanitari – Salut mental</w:t>
            </w:r>
            <w:r>
              <w:rPr>
                <w:noProof/>
                <w:webHidden/>
              </w:rPr>
              <w:tab/>
            </w:r>
            <w:r>
              <w:rPr>
                <w:noProof/>
                <w:webHidden/>
              </w:rPr>
              <w:fldChar w:fldCharType="begin"/>
            </w:r>
            <w:r>
              <w:rPr>
                <w:noProof/>
                <w:webHidden/>
              </w:rPr>
              <w:instrText xml:space="preserve"> PAGEREF _Toc194592588 \h </w:instrText>
            </w:r>
            <w:r>
              <w:rPr>
                <w:noProof/>
                <w:webHidden/>
              </w:rPr>
            </w:r>
            <w:r>
              <w:rPr>
                <w:noProof/>
                <w:webHidden/>
              </w:rPr>
              <w:fldChar w:fldCharType="separate"/>
            </w:r>
            <w:r>
              <w:rPr>
                <w:noProof/>
                <w:webHidden/>
              </w:rPr>
              <w:t>13</w:t>
            </w:r>
            <w:r>
              <w:rPr>
                <w:noProof/>
                <w:webHidden/>
              </w:rPr>
              <w:fldChar w:fldCharType="end"/>
            </w:r>
          </w:hyperlink>
        </w:p>
        <w:p w14:paraId="7D31CAEA" w14:textId="038853D8" w:rsidR="009330A5" w:rsidRDefault="009330A5">
          <w:pPr>
            <w:pStyle w:val="IDC2"/>
            <w:tabs>
              <w:tab w:val="right" w:leader="dot" w:pos="8494"/>
            </w:tabs>
            <w:rPr>
              <w:noProof/>
              <w:kern w:val="2"/>
              <w:sz w:val="24"/>
              <w:szCs w:val="24"/>
              <w:lang w:eastAsia="es-ES"/>
              <w14:ligatures w14:val="standardContextual"/>
            </w:rPr>
          </w:pPr>
          <w:hyperlink w:anchor="_Toc194592589" w:history="1">
            <w:r w:rsidRPr="00331D99">
              <w:rPr>
                <w:rStyle w:val="Enlla"/>
                <w:noProof/>
                <w:lang w:val="ca-ES"/>
              </w:rPr>
              <w:t>Factura de regularització</w:t>
            </w:r>
            <w:r>
              <w:rPr>
                <w:noProof/>
                <w:webHidden/>
              </w:rPr>
              <w:tab/>
            </w:r>
            <w:r>
              <w:rPr>
                <w:noProof/>
                <w:webHidden/>
              </w:rPr>
              <w:fldChar w:fldCharType="begin"/>
            </w:r>
            <w:r>
              <w:rPr>
                <w:noProof/>
                <w:webHidden/>
              </w:rPr>
              <w:instrText xml:space="preserve"> PAGEREF _Toc194592589 \h </w:instrText>
            </w:r>
            <w:r>
              <w:rPr>
                <w:noProof/>
                <w:webHidden/>
              </w:rPr>
            </w:r>
            <w:r>
              <w:rPr>
                <w:noProof/>
                <w:webHidden/>
              </w:rPr>
              <w:fldChar w:fldCharType="separate"/>
            </w:r>
            <w:r>
              <w:rPr>
                <w:noProof/>
                <w:webHidden/>
              </w:rPr>
              <w:t>14</w:t>
            </w:r>
            <w:r>
              <w:rPr>
                <w:noProof/>
                <w:webHidden/>
              </w:rPr>
              <w:fldChar w:fldCharType="end"/>
            </w:r>
          </w:hyperlink>
        </w:p>
        <w:p w14:paraId="7A427215" w14:textId="3EADAE0A" w:rsidR="009330A5" w:rsidRDefault="009330A5">
          <w:pPr>
            <w:pStyle w:val="IDC1"/>
            <w:tabs>
              <w:tab w:val="left" w:pos="720"/>
              <w:tab w:val="right" w:leader="dot" w:pos="8494"/>
            </w:tabs>
            <w:rPr>
              <w:noProof/>
              <w:kern w:val="2"/>
              <w:sz w:val="24"/>
              <w:szCs w:val="24"/>
              <w:lang w:eastAsia="es-ES"/>
              <w14:ligatures w14:val="standardContextual"/>
            </w:rPr>
          </w:pPr>
          <w:hyperlink w:anchor="_Toc194592590" w:history="1">
            <w:r w:rsidRPr="00331D99">
              <w:rPr>
                <w:rStyle w:val="Enlla"/>
                <w:noProof/>
                <w:lang w:val="ca-ES"/>
              </w:rPr>
              <w:t>4.</w:t>
            </w:r>
            <w:r>
              <w:rPr>
                <w:noProof/>
                <w:kern w:val="2"/>
                <w:sz w:val="24"/>
                <w:szCs w:val="24"/>
                <w:lang w:eastAsia="es-ES"/>
                <w14:ligatures w14:val="standardContextual"/>
              </w:rPr>
              <w:tab/>
            </w:r>
            <w:r w:rsidRPr="00331D99">
              <w:rPr>
                <w:rStyle w:val="Enlla"/>
                <w:noProof/>
                <w:lang w:val="ca-ES"/>
              </w:rPr>
              <w:t>Facturació No CatSalut</w:t>
            </w:r>
            <w:r>
              <w:rPr>
                <w:noProof/>
                <w:webHidden/>
              </w:rPr>
              <w:tab/>
            </w:r>
            <w:r>
              <w:rPr>
                <w:noProof/>
                <w:webHidden/>
              </w:rPr>
              <w:fldChar w:fldCharType="begin"/>
            </w:r>
            <w:r>
              <w:rPr>
                <w:noProof/>
                <w:webHidden/>
              </w:rPr>
              <w:instrText xml:space="preserve"> PAGEREF _Toc194592590 \h </w:instrText>
            </w:r>
            <w:r>
              <w:rPr>
                <w:noProof/>
                <w:webHidden/>
              </w:rPr>
            </w:r>
            <w:r>
              <w:rPr>
                <w:noProof/>
                <w:webHidden/>
              </w:rPr>
              <w:fldChar w:fldCharType="separate"/>
            </w:r>
            <w:r>
              <w:rPr>
                <w:noProof/>
                <w:webHidden/>
              </w:rPr>
              <w:t>14</w:t>
            </w:r>
            <w:r>
              <w:rPr>
                <w:noProof/>
                <w:webHidden/>
              </w:rPr>
              <w:fldChar w:fldCharType="end"/>
            </w:r>
          </w:hyperlink>
        </w:p>
        <w:p w14:paraId="621F923A" w14:textId="58E2309C" w:rsidR="009330A5" w:rsidRDefault="009330A5">
          <w:pPr>
            <w:pStyle w:val="IDC2"/>
            <w:tabs>
              <w:tab w:val="right" w:leader="dot" w:pos="8494"/>
            </w:tabs>
            <w:rPr>
              <w:noProof/>
              <w:kern w:val="2"/>
              <w:sz w:val="24"/>
              <w:szCs w:val="24"/>
              <w:lang w:eastAsia="es-ES"/>
              <w14:ligatures w14:val="standardContextual"/>
            </w:rPr>
          </w:pPr>
          <w:hyperlink w:anchor="_Toc194592591" w:history="1">
            <w:r w:rsidRPr="00331D99">
              <w:rPr>
                <w:rStyle w:val="Enlla"/>
                <w:noProof/>
                <w:lang w:val="ca-ES"/>
              </w:rPr>
              <w:t>Trànsits</w:t>
            </w:r>
            <w:r>
              <w:rPr>
                <w:noProof/>
                <w:webHidden/>
              </w:rPr>
              <w:tab/>
            </w:r>
            <w:r>
              <w:rPr>
                <w:noProof/>
                <w:webHidden/>
              </w:rPr>
              <w:fldChar w:fldCharType="begin"/>
            </w:r>
            <w:r>
              <w:rPr>
                <w:noProof/>
                <w:webHidden/>
              </w:rPr>
              <w:instrText xml:space="preserve"> PAGEREF _Toc194592591 \h </w:instrText>
            </w:r>
            <w:r>
              <w:rPr>
                <w:noProof/>
                <w:webHidden/>
              </w:rPr>
            </w:r>
            <w:r>
              <w:rPr>
                <w:noProof/>
                <w:webHidden/>
              </w:rPr>
              <w:fldChar w:fldCharType="separate"/>
            </w:r>
            <w:r>
              <w:rPr>
                <w:noProof/>
                <w:webHidden/>
              </w:rPr>
              <w:t>15</w:t>
            </w:r>
            <w:r>
              <w:rPr>
                <w:noProof/>
                <w:webHidden/>
              </w:rPr>
              <w:fldChar w:fldCharType="end"/>
            </w:r>
          </w:hyperlink>
        </w:p>
        <w:p w14:paraId="7039ABFC" w14:textId="0CF11B84" w:rsidR="009330A5" w:rsidRDefault="009330A5">
          <w:pPr>
            <w:pStyle w:val="IDC2"/>
            <w:tabs>
              <w:tab w:val="right" w:leader="dot" w:pos="8494"/>
            </w:tabs>
            <w:rPr>
              <w:noProof/>
              <w:kern w:val="2"/>
              <w:sz w:val="24"/>
              <w:szCs w:val="24"/>
              <w:lang w:eastAsia="es-ES"/>
              <w14:ligatures w14:val="standardContextual"/>
            </w:rPr>
          </w:pPr>
          <w:hyperlink w:anchor="_Toc194592592" w:history="1">
            <w:r w:rsidRPr="00331D99">
              <w:rPr>
                <w:rStyle w:val="Enlla"/>
                <w:noProof/>
                <w:lang w:val="ca-ES"/>
              </w:rPr>
              <w:t>Facturació d’accidents laborals</w:t>
            </w:r>
            <w:r>
              <w:rPr>
                <w:noProof/>
                <w:webHidden/>
              </w:rPr>
              <w:tab/>
            </w:r>
            <w:r>
              <w:rPr>
                <w:noProof/>
                <w:webHidden/>
              </w:rPr>
              <w:fldChar w:fldCharType="begin"/>
            </w:r>
            <w:r>
              <w:rPr>
                <w:noProof/>
                <w:webHidden/>
              </w:rPr>
              <w:instrText xml:space="preserve"> PAGEREF _Toc194592592 \h </w:instrText>
            </w:r>
            <w:r>
              <w:rPr>
                <w:noProof/>
                <w:webHidden/>
              </w:rPr>
            </w:r>
            <w:r>
              <w:rPr>
                <w:noProof/>
                <w:webHidden/>
              </w:rPr>
              <w:fldChar w:fldCharType="separate"/>
            </w:r>
            <w:r>
              <w:rPr>
                <w:noProof/>
                <w:webHidden/>
              </w:rPr>
              <w:t>21</w:t>
            </w:r>
            <w:r>
              <w:rPr>
                <w:noProof/>
                <w:webHidden/>
              </w:rPr>
              <w:fldChar w:fldCharType="end"/>
            </w:r>
          </w:hyperlink>
        </w:p>
        <w:p w14:paraId="6F87D87B" w14:textId="178AB0E0" w:rsidR="009330A5" w:rsidRDefault="009330A5">
          <w:pPr>
            <w:pStyle w:val="IDC2"/>
            <w:tabs>
              <w:tab w:val="right" w:leader="dot" w:pos="8494"/>
            </w:tabs>
            <w:rPr>
              <w:noProof/>
              <w:kern w:val="2"/>
              <w:sz w:val="24"/>
              <w:szCs w:val="24"/>
              <w:lang w:eastAsia="es-ES"/>
              <w14:ligatures w14:val="standardContextual"/>
            </w:rPr>
          </w:pPr>
          <w:hyperlink w:anchor="_Toc194592593" w:history="1">
            <w:r w:rsidRPr="00331D99">
              <w:rPr>
                <w:rStyle w:val="Enlla"/>
                <w:noProof/>
                <w:lang w:val="ca-ES"/>
              </w:rPr>
              <w:t>Facturació de privats</w:t>
            </w:r>
            <w:r>
              <w:rPr>
                <w:noProof/>
                <w:webHidden/>
              </w:rPr>
              <w:tab/>
            </w:r>
            <w:r>
              <w:rPr>
                <w:noProof/>
                <w:webHidden/>
              </w:rPr>
              <w:fldChar w:fldCharType="begin"/>
            </w:r>
            <w:r>
              <w:rPr>
                <w:noProof/>
                <w:webHidden/>
              </w:rPr>
              <w:instrText xml:space="preserve"> PAGEREF _Toc194592593 \h </w:instrText>
            </w:r>
            <w:r>
              <w:rPr>
                <w:noProof/>
                <w:webHidden/>
              </w:rPr>
            </w:r>
            <w:r>
              <w:rPr>
                <w:noProof/>
                <w:webHidden/>
              </w:rPr>
              <w:fldChar w:fldCharType="separate"/>
            </w:r>
            <w:r>
              <w:rPr>
                <w:noProof/>
                <w:webHidden/>
              </w:rPr>
              <w:t>22</w:t>
            </w:r>
            <w:r>
              <w:rPr>
                <w:noProof/>
                <w:webHidden/>
              </w:rPr>
              <w:fldChar w:fldCharType="end"/>
            </w:r>
          </w:hyperlink>
        </w:p>
        <w:p w14:paraId="4988E34A" w14:textId="5B6E8D1F" w:rsidR="009330A5" w:rsidRDefault="009330A5">
          <w:pPr>
            <w:pStyle w:val="IDC2"/>
            <w:tabs>
              <w:tab w:val="right" w:leader="dot" w:pos="8494"/>
            </w:tabs>
            <w:rPr>
              <w:noProof/>
              <w:kern w:val="2"/>
              <w:sz w:val="24"/>
              <w:szCs w:val="24"/>
              <w:lang w:eastAsia="es-ES"/>
              <w14:ligatures w14:val="standardContextual"/>
            </w:rPr>
          </w:pPr>
          <w:hyperlink w:anchor="_Toc194592594" w:history="1">
            <w:r w:rsidRPr="00331D99">
              <w:rPr>
                <w:rStyle w:val="Enlla"/>
                <w:noProof/>
                <w:lang w:val="ca-ES"/>
              </w:rPr>
              <w:t>Facturació de Mútues</w:t>
            </w:r>
            <w:r>
              <w:rPr>
                <w:noProof/>
                <w:webHidden/>
              </w:rPr>
              <w:tab/>
            </w:r>
            <w:r>
              <w:rPr>
                <w:noProof/>
                <w:webHidden/>
              </w:rPr>
              <w:fldChar w:fldCharType="begin"/>
            </w:r>
            <w:r>
              <w:rPr>
                <w:noProof/>
                <w:webHidden/>
              </w:rPr>
              <w:instrText xml:space="preserve"> PAGEREF _Toc194592594 \h </w:instrText>
            </w:r>
            <w:r>
              <w:rPr>
                <w:noProof/>
                <w:webHidden/>
              </w:rPr>
            </w:r>
            <w:r>
              <w:rPr>
                <w:noProof/>
                <w:webHidden/>
              </w:rPr>
              <w:fldChar w:fldCharType="separate"/>
            </w:r>
            <w:r>
              <w:rPr>
                <w:noProof/>
                <w:webHidden/>
              </w:rPr>
              <w:t>23</w:t>
            </w:r>
            <w:r>
              <w:rPr>
                <w:noProof/>
                <w:webHidden/>
              </w:rPr>
              <w:fldChar w:fldCharType="end"/>
            </w:r>
          </w:hyperlink>
        </w:p>
        <w:p w14:paraId="23846A6C" w14:textId="009431A5" w:rsidR="009330A5" w:rsidRDefault="009330A5">
          <w:pPr>
            <w:pStyle w:val="IDC2"/>
            <w:tabs>
              <w:tab w:val="right" w:leader="dot" w:pos="8494"/>
            </w:tabs>
            <w:rPr>
              <w:noProof/>
              <w:kern w:val="2"/>
              <w:sz w:val="24"/>
              <w:szCs w:val="24"/>
              <w:lang w:eastAsia="es-ES"/>
              <w14:ligatures w14:val="standardContextual"/>
            </w:rPr>
          </w:pPr>
          <w:hyperlink w:anchor="_Toc194592595" w:history="1">
            <w:r w:rsidRPr="00331D99">
              <w:rPr>
                <w:rStyle w:val="Enlla"/>
                <w:noProof/>
                <w:lang w:val="ca-ES"/>
              </w:rPr>
              <w:t>Altres tipus de facturació</w:t>
            </w:r>
            <w:r>
              <w:rPr>
                <w:noProof/>
                <w:webHidden/>
              </w:rPr>
              <w:tab/>
            </w:r>
            <w:r>
              <w:rPr>
                <w:noProof/>
                <w:webHidden/>
              </w:rPr>
              <w:fldChar w:fldCharType="begin"/>
            </w:r>
            <w:r>
              <w:rPr>
                <w:noProof/>
                <w:webHidden/>
              </w:rPr>
              <w:instrText xml:space="preserve"> PAGEREF _Toc194592595 \h </w:instrText>
            </w:r>
            <w:r>
              <w:rPr>
                <w:noProof/>
                <w:webHidden/>
              </w:rPr>
            </w:r>
            <w:r>
              <w:rPr>
                <w:noProof/>
                <w:webHidden/>
              </w:rPr>
              <w:fldChar w:fldCharType="separate"/>
            </w:r>
            <w:r>
              <w:rPr>
                <w:noProof/>
                <w:webHidden/>
              </w:rPr>
              <w:t>26</w:t>
            </w:r>
            <w:r>
              <w:rPr>
                <w:noProof/>
                <w:webHidden/>
              </w:rPr>
              <w:fldChar w:fldCharType="end"/>
            </w:r>
          </w:hyperlink>
        </w:p>
        <w:p w14:paraId="29F3713A" w14:textId="44054804" w:rsidR="009330A5" w:rsidRDefault="009330A5">
          <w:pPr>
            <w:pStyle w:val="IDC2"/>
            <w:tabs>
              <w:tab w:val="right" w:leader="dot" w:pos="8494"/>
            </w:tabs>
            <w:rPr>
              <w:noProof/>
              <w:kern w:val="2"/>
              <w:sz w:val="24"/>
              <w:szCs w:val="24"/>
              <w:lang w:eastAsia="es-ES"/>
              <w14:ligatures w14:val="standardContextual"/>
            </w:rPr>
          </w:pPr>
          <w:hyperlink w:anchor="_Toc194592596" w:history="1">
            <w:r w:rsidRPr="00331D99">
              <w:rPr>
                <w:rStyle w:val="Enlla"/>
                <w:noProof/>
                <w:lang w:val="ca-ES"/>
              </w:rPr>
              <w:t>Transplantaments</w:t>
            </w:r>
            <w:r>
              <w:rPr>
                <w:noProof/>
                <w:webHidden/>
              </w:rPr>
              <w:tab/>
            </w:r>
            <w:r>
              <w:rPr>
                <w:noProof/>
                <w:webHidden/>
              </w:rPr>
              <w:fldChar w:fldCharType="begin"/>
            </w:r>
            <w:r>
              <w:rPr>
                <w:noProof/>
                <w:webHidden/>
              </w:rPr>
              <w:instrText xml:space="preserve"> PAGEREF _Toc194592596 \h </w:instrText>
            </w:r>
            <w:r>
              <w:rPr>
                <w:noProof/>
                <w:webHidden/>
              </w:rPr>
            </w:r>
            <w:r>
              <w:rPr>
                <w:noProof/>
                <w:webHidden/>
              </w:rPr>
              <w:fldChar w:fldCharType="separate"/>
            </w:r>
            <w:r>
              <w:rPr>
                <w:noProof/>
                <w:webHidden/>
              </w:rPr>
              <w:t>27</w:t>
            </w:r>
            <w:r>
              <w:rPr>
                <w:noProof/>
                <w:webHidden/>
              </w:rPr>
              <w:fldChar w:fldCharType="end"/>
            </w:r>
          </w:hyperlink>
        </w:p>
        <w:p w14:paraId="7B4B7630" w14:textId="63C291A8" w:rsidR="009330A5" w:rsidRDefault="009330A5">
          <w:pPr>
            <w:pStyle w:val="IDC2"/>
            <w:tabs>
              <w:tab w:val="right" w:leader="dot" w:pos="8494"/>
            </w:tabs>
            <w:rPr>
              <w:noProof/>
              <w:kern w:val="2"/>
              <w:sz w:val="24"/>
              <w:szCs w:val="24"/>
              <w:lang w:eastAsia="es-ES"/>
              <w14:ligatures w14:val="standardContextual"/>
            </w:rPr>
          </w:pPr>
          <w:hyperlink w:anchor="_Toc194592597" w:history="1">
            <w:r w:rsidRPr="00331D99">
              <w:rPr>
                <w:rStyle w:val="Enlla"/>
                <w:noProof/>
                <w:lang w:val="ca-ES"/>
              </w:rPr>
              <w:t>Regles de facturació de privats, asseguradors i mútues</w:t>
            </w:r>
            <w:r>
              <w:rPr>
                <w:noProof/>
                <w:webHidden/>
              </w:rPr>
              <w:tab/>
            </w:r>
            <w:r>
              <w:rPr>
                <w:noProof/>
                <w:webHidden/>
              </w:rPr>
              <w:fldChar w:fldCharType="begin"/>
            </w:r>
            <w:r>
              <w:rPr>
                <w:noProof/>
                <w:webHidden/>
              </w:rPr>
              <w:instrText xml:space="preserve"> PAGEREF _Toc194592597 \h </w:instrText>
            </w:r>
            <w:r>
              <w:rPr>
                <w:noProof/>
                <w:webHidden/>
              </w:rPr>
            </w:r>
            <w:r>
              <w:rPr>
                <w:noProof/>
                <w:webHidden/>
              </w:rPr>
              <w:fldChar w:fldCharType="separate"/>
            </w:r>
            <w:r>
              <w:rPr>
                <w:noProof/>
                <w:webHidden/>
              </w:rPr>
              <w:t>28</w:t>
            </w:r>
            <w:r>
              <w:rPr>
                <w:noProof/>
                <w:webHidden/>
              </w:rPr>
              <w:fldChar w:fldCharType="end"/>
            </w:r>
          </w:hyperlink>
        </w:p>
        <w:p w14:paraId="19021184" w14:textId="7E0BA65A" w:rsidR="009330A5" w:rsidRDefault="009330A5">
          <w:pPr>
            <w:pStyle w:val="IDC1"/>
            <w:tabs>
              <w:tab w:val="left" w:pos="720"/>
              <w:tab w:val="right" w:leader="dot" w:pos="8494"/>
            </w:tabs>
            <w:rPr>
              <w:noProof/>
              <w:kern w:val="2"/>
              <w:sz w:val="24"/>
              <w:szCs w:val="24"/>
              <w:lang w:eastAsia="es-ES"/>
              <w14:ligatures w14:val="standardContextual"/>
            </w:rPr>
          </w:pPr>
          <w:hyperlink w:anchor="_Toc194592598" w:history="1">
            <w:r w:rsidRPr="00331D99">
              <w:rPr>
                <w:rStyle w:val="Enlla"/>
                <w:noProof/>
                <w:lang w:val="ca-ES"/>
              </w:rPr>
              <w:t>5.</w:t>
            </w:r>
            <w:r>
              <w:rPr>
                <w:noProof/>
                <w:kern w:val="2"/>
                <w:sz w:val="24"/>
                <w:szCs w:val="24"/>
                <w:lang w:eastAsia="es-ES"/>
                <w14:ligatures w14:val="standardContextual"/>
              </w:rPr>
              <w:tab/>
            </w:r>
            <w:r w:rsidRPr="00331D99">
              <w:rPr>
                <w:rStyle w:val="Enlla"/>
                <w:noProof/>
                <w:lang w:val="ca-ES"/>
              </w:rPr>
              <w:t>Entitat BarnaClÍnic</w:t>
            </w:r>
            <w:r>
              <w:rPr>
                <w:noProof/>
                <w:webHidden/>
              </w:rPr>
              <w:tab/>
            </w:r>
            <w:r>
              <w:rPr>
                <w:noProof/>
                <w:webHidden/>
              </w:rPr>
              <w:fldChar w:fldCharType="begin"/>
            </w:r>
            <w:r>
              <w:rPr>
                <w:noProof/>
                <w:webHidden/>
              </w:rPr>
              <w:instrText xml:space="preserve"> PAGEREF _Toc194592598 \h </w:instrText>
            </w:r>
            <w:r>
              <w:rPr>
                <w:noProof/>
                <w:webHidden/>
              </w:rPr>
            </w:r>
            <w:r>
              <w:rPr>
                <w:noProof/>
                <w:webHidden/>
              </w:rPr>
              <w:fldChar w:fldCharType="separate"/>
            </w:r>
            <w:r>
              <w:rPr>
                <w:noProof/>
                <w:webHidden/>
              </w:rPr>
              <w:t>29</w:t>
            </w:r>
            <w:r>
              <w:rPr>
                <w:noProof/>
                <w:webHidden/>
              </w:rPr>
              <w:fldChar w:fldCharType="end"/>
            </w:r>
          </w:hyperlink>
        </w:p>
        <w:p w14:paraId="7F66B503" w14:textId="5C899A4B" w:rsidR="009330A5" w:rsidRDefault="009330A5">
          <w:pPr>
            <w:pStyle w:val="IDC1"/>
            <w:tabs>
              <w:tab w:val="left" w:pos="720"/>
              <w:tab w:val="right" w:leader="dot" w:pos="8494"/>
            </w:tabs>
            <w:rPr>
              <w:noProof/>
              <w:kern w:val="2"/>
              <w:sz w:val="24"/>
              <w:szCs w:val="24"/>
              <w:lang w:eastAsia="es-ES"/>
              <w14:ligatures w14:val="standardContextual"/>
            </w:rPr>
          </w:pPr>
          <w:hyperlink w:anchor="_Toc194592599" w:history="1">
            <w:r w:rsidRPr="00331D99">
              <w:rPr>
                <w:rStyle w:val="Enlla"/>
                <w:noProof/>
                <w:lang w:val="ca-ES"/>
              </w:rPr>
              <w:t>6.</w:t>
            </w:r>
            <w:r>
              <w:rPr>
                <w:noProof/>
                <w:kern w:val="2"/>
                <w:sz w:val="24"/>
                <w:szCs w:val="24"/>
                <w:lang w:eastAsia="es-ES"/>
                <w14:ligatures w14:val="standardContextual"/>
              </w:rPr>
              <w:tab/>
            </w:r>
            <w:r w:rsidRPr="00331D99">
              <w:rPr>
                <w:rStyle w:val="Enlla"/>
                <w:noProof/>
                <w:lang w:val="ca-ES"/>
              </w:rPr>
              <w:t>Dades Mestres</w:t>
            </w:r>
            <w:r>
              <w:rPr>
                <w:noProof/>
                <w:webHidden/>
              </w:rPr>
              <w:tab/>
            </w:r>
            <w:r>
              <w:rPr>
                <w:noProof/>
                <w:webHidden/>
              </w:rPr>
              <w:fldChar w:fldCharType="begin"/>
            </w:r>
            <w:r>
              <w:rPr>
                <w:noProof/>
                <w:webHidden/>
              </w:rPr>
              <w:instrText xml:space="preserve"> PAGEREF _Toc194592599 \h </w:instrText>
            </w:r>
            <w:r>
              <w:rPr>
                <w:noProof/>
                <w:webHidden/>
              </w:rPr>
            </w:r>
            <w:r>
              <w:rPr>
                <w:noProof/>
                <w:webHidden/>
              </w:rPr>
              <w:fldChar w:fldCharType="separate"/>
            </w:r>
            <w:r>
              <w:rPr>
                <w:noProof/>
                <w:webHidden/>
              </w:rPr>
              <w:t>30</w:t>
            </w:r>
            <w:r>
              <w:rPr>
                <w:noProof/>
                <w:webHidden/>
              </w:rPr>
              <w:fldChar w:fldCharType="end"/>
            </w:r>
          </w:hyperlink>
        </w:p>
        <w:p w14:paraId="223B3FE8" w14:textId="1DA8BC3F" w:rsidR="009330A5" w:rsidRDefault="009330A5">
          <w:pPr>
            <w:pStyle w:val="IDC2"/>
            <w:tabs>
              <w:tab w:val="right" w:leader="dot" w:pos="8494"/>
            </w:tabs>
            <w:rPr>
              <w:noProof/>
              <w:kern w:val="2"/>
              <w:sz w:val="24"/>
              <w:szCs w:val="24"/>
              <w:lang w:eastAsia="es-ES"/>
              <w14:ligatures w14:val="standardContextual"/>
            </w:rPr>
          </w:pPr>
          <w:hyperlink w:anchor="_Toc194592600" w:history="1">
            <w:r w:rsidRPr="00331D99">
              <w:rPr>
                <w:rStyle w:val="Enlla"/>
                <w:noProof/>
                <w:lang w:val="ca-ES"/>
              </w:rPr>
              <w:t>Pacients</w:t>
            </w:r>
            <w:r>
              <w:rPr>
                <w:noProof/>
                <w:webHidden/>
              </w:rPr>
              <w:tab/>
            </w:r>
            <w:r>
              <w:rPr>
                <w:noProof/>
                <w:webHidden/>
              </w:rPr>
              <w:fldChar w:fldCharType="begin"/>
            </w:r>
            <w:r>
              <w:rPr>
                <w:noProof/>
                <w:webHidden/>
              </w:rPr>
              <w:instrText xml:space="preserve"> PAGEREF _Toc194592600 \h </w:instrText>
            </w:r>
            <w:r>
              <w:rPr>
                <w:noProof/>
                <w:webHidden/>
              </w:rPr>
            </w:r>
            <w:r>
              <w:rPr>
                <w:noProof/>
                <w:webHidden/>
              </w:rPr>
              <w:fldChar w:fldCharType="separate"/>
            </w:r>
            <w:r>
              <w:rPr>
                <w:noProof/>
                <w:webHidden/>
              </w:rPr>
              <w:t>31</w:t>
            </w:r>
            <w:r>
              <w:rPr>
                <w:noProof/>
                <w:webHidden/>
              </w:rPr>
              <w:fldChar w:fldCharType="end"/>
            </w:r>
          </w:hyperlink>
        </w:p>
        <w:p w14:paraId="560F7F05" w14:textId="22445D69" w:rsidR="009330A5" w:rsidRDefault="009330A5">
          <w:pPr>
            <w:pStyle w:val="IDC2"/>
            <w:tabs>
              <w:tab w:val="right" w:leader="dot" w:pos="8494"/>
            </w:tabs>
            <w:rPr>
              <w:noProof/>
              <w:kern w:val="2"/>
              <w:sz w:val="24"/>
              <w:szCs w:val="24"/>
              <w:lang w:eastAsia="es-ES"/>
              <w14:ligatures w14:val="standardContextual"/>
            </w:rPr>
          </w:pPr>
          <w:hyperlink w:anchor="_Toc194592601" w:history="1">
            <w:r w:rsidRPr="00331D99">
              <w:rPr>
                <w:rStyle w:val="Enlla"/>
                <w:noProof/>
                <w:lang w:val="ca-ES"/>
              </w:rPr>
              <w:t>Asseguradores</w:t>
            </w:r>
            <w:r>
              <w:rPr>
                <w:noProof/>
                <w:webHidden/>
              </w:rPr>
              <w:tab/>
            </w:r>
            <w:r>
              <w:rPr>
                <w:noProof/>
                <w:webHidden/>
              </w:rPr>
              <w:fldChar w:fldCharType="begin"/>
            </w:r>
            <w:r>
              <w:rPr>
                <w:noProof/>
                <w:webHidden/>
              </w:rPr>
              <w:instrText xml:space="preserve"> PAGEREF _Toc194592601 \h </w:instrText>
            </w:r>
            <w:r>
              <w:rPr>
                <w:noProof/>
                <w:webHidden/>
              </w:rPr>
            </w:r>
            <w:r>
              <w:rPr>
                <w:noProof/>
                <w:webHidden/>
              </w:rPr>
              <w:fldChar w:fldCharType="separate"/>
            </w:r>
            <w:r>
              <w:rPr>
                <w:noProof/>
                <w:webHidden/>
              </w:rPr>
              <w:t>31</w:t>
            </w:r>
            <w:r>
              <w:rPr>
                <w:noProof/>
                <w:webHidden/>
              </w:rPr>
              <w:fldChar w:fldCharType="end"/>
            </w:r>
          </w:hyperlink>
        </w:p>
        <w:p w14:paraId="2B88D78E" w14:textId="3B10479B" w:rsidR="009330A5" w:rsidRDefault="009330A5">
          <w:pPr>
            <w:pStyle w:val="IDC2"/>
            <w:tabs>
              <w:tab w:val="right" w:leader="dot" w:pos="8494"/>
            </w:tabs>
            <w:rPr>
              <w:noProof/>
              <w:kern w:val="2"/>
              <w:sz w:val="24"/>
              <w:szCs w:val="24"/>
              <w:lang w:eastAsia="es-ES"/>
              <w14:ligatures w14:val="standardContextual"/>
            </w:rPr>
          </w:pPr>
          <w:hyperlink w:anchor="_Toc194592602" w:history="1">
            <w:r w:rsidRPr="00331D99">
              <w:rPr>
                <w:rStyle w:val="Enlla"/>
                <w:noProof/>
                <w:lang w:val="ca-ES"/>
              </w:rPr>
              <w:t>Estructures organitzatives</w:t>
            </w:r>
            <w:r>
              <w:rPr>
                <w:noProof/>
                <w:webHidden/>
              </w:rPr>
              <w:tab/>
            </w:r>
            <w:r>
              <w:rPr>
                <w:noProof/>
                <w:webHidden/>
              </w:rPr>
              <w:fldChar w:fldCharType="begin"/>
            </w:r>
            <w:r>
              <w:rPr>
                <w:noProof/>
                <w:webHidden/>
              </w:rPr>
              <w:instrText xml:space="preserve"> PAGEREF _Toc194592602 \h </w:instrText>
            </w:r>
            <w:r>
              <w:rPr>
                <w:noProof/>
                <w:webHidden/>
              </w:rPr>
            </w:r>
            <w:r>
              <w:rPr>
                <w:noProof/>
                <w:webHidden/>
              </w:rPr>
              <w:fldChar w:fldCharType="separate"/>
            </w:r>
            <w:r>
              <w:rPr>
                <w:noProof/>
                <w:webHidden/>
              </w:rPr>
              <w:t>31</w:t>
            </w:r>
            <w:r>
              <w:rPr>
                <w:noProof/>
                <w:webHidden/>
              </w:rPr>
              <w:fldChar w:fldCharType="end"/>
            </w:r>
          </w:hyperlink>
        </w:p>
        <w:p w14:paraId="3BC23C47" w14:textId="097AF50F" w:rsidR="009330A5" w:rsidRDefault="009330A5">
          <w:pPr>
            <w:pStyle w:val="IDC2"/>
            <w:tabs>
              <w:tab w:val="right" w:leader="dot" w:pos="8494"/>
            </w:tabs>
            <w:rPr>
              <w:noProof/>
              <w:kern w:val="2"/>
              <w:sz w:val="24"/>
              <w:szCs w:val="24"/>
              <w:lang w:eastAsia="es-ES"/>
              <w14:ligatures w14:val="standardContextual"/>
            </w:rPr>
          </w:pPr>
          <w:hyperlink w:anchor="_Toc194592603" w:history="1">
            <w:r w:rsidRPr="00331D99">
              <w:rPr>
                <w:rStyle w:val="Enlla"/>
                <w:noProof/>
                <w:lang w:val="ca-ES"/>
              </w:rPr>
              <w:t>Professionals sanitaris</w:t>
            </w:r>
            <w:r>
              <w:rPr>
                <w:noProof/>
                <w:webHidden/>
              </w:rPr>
              <w:tab/>
            </w:r>
            <w:r>
              <w:rPr>
                <w:noProof/>
                <w:webHidden/>
              </w:rPr>
              <w:fldChar w:fldCharType="begin"/>
            </w:r>
            <w:r>
              <w:rPr>
                <w:noProof/>
                <w:webHidden/>
              </w:rPr>
              <w:instrText xml:space="preserve"> PAGEREF _Toc194592603 \h </w:instrText>
            </w:r>
            <w:r>
              <w:rPr>
                <w:noProof/>
                <w:webHidden/>
              </w:rPr>
            </w:r>
            <w:r>
              <w:rPr>
                <w:noProof/>
                <w:webHidden/>
              </w:rPr>
              <w:fldChar w:fldCharType="separate"/>
            </w:r>
            <w:r>
              <w:rPr>
                <w:noProof/>
                <w:webHidden/>
              </w:rPr>
              <w:t>31</w:t>
            </w:r>
            <w:r>
              <w:rPr>
                <w:noProof/>
                <w:webHidden/>
              </w:rPr>
              <w:fldChar w:fldCharType="end"/>
            </w:r>
          </w:hyperlink>
        </w:p>
        <w:p w14:paraId="258F3388" w14:textId="60F7077F" w:rsidR="009330A5" w:rsidRDefault="009330A5">
          <w:pPr>
            <w:pStyle w:val="IDC2"/>
            <w:tabs>
              <w:tab w:val="right" w:leader="dot" w:pos="8494"/>
            </w:tabs>
            <w:rPr>
              <w:noProof/>
              <w:kern w:val="2"/>
              <w:sz w:val="24"/>
              <w:szCs w:val="24"/>
              <w:lang w:eastAsia="es-ES"/>
              <w14:ligatures w14:val="standardContextual"/>
            </w:rPr>
          </w:pPr>
          <w:hyperlink w:anchor="_Toc194592604" w:history="1">
            <w:r w:rsidRPr="00331D99">
              <w:rPr>
                <w:rStyle w:val="Enlla"/>
                <w:noProof/>
                <w:lang w:val="ca-ES"/>
              </w:rPr>
              <w:t>Diagnòstics i procediments</w:t>
            </w:r>
            <w:r>
              <w:rPr>
                <w:noProof/>
                <w:webHidden/>
              </w:rPr>
              <w:tab/>
            </w:r>
            <w:r>
              <w:rPr>
                <w:noProof/>
                <w:webHidden/>
              </w:rPr>
              <w:fldChar w:fldCharType="begin"/>
            </w:r>
            <w:r>
              <w:rPr>
                <w:noProof/>
                <w:webHidden/>
              </w:rPr>
              <w:instrText xml:space="preserve"> PAGEREF _Toc194592604 \h </w:instrText>
            </w:r>
            <w:r>
              <w:rPr>
                <w:noProof/>
                <w:webHidden/>
              </w:rPr>
            </w:r>
            <w:r>
              <w:rPr>
                <w:noProof/>
                <w:webHidden/>
              </w:rPr>
              <w:fldChar w:fldCharType="separate"/>
            </w:r>
            <w:r>
              <w:rPr>
                <w:noProof/>
                <w:webHidden/>
              </w:rPr>
              <w:t>32</w:t>
            </w:r>
            <w:r>
              <w:rPr>
                <w:noProof/>
                <w:webHidden/>
              </w:rPr>
              <w:fldChar w:fldCharType="end"/>
            </w:r>
          </w:hyperlink>
        </w:p>
        <w:p w14:paraId="01B8A3AE" w14:textId="2EA01102" w:rsidR="009330A5" w:rsidRDefault="009330A5">
          <w:pPr>
            <w:pStyle w:val="IDC2"/>
            <w:tabs>
              <w:tab w:val="right" w:leader="dot" w:pos="8494"/>
            </w:tabs>
            <w:rPr>
              <w:noProof/>
              <w:kern w:val="2"/>
              <w:sz w:val="24"/>
              <w:szCs w:val="24"/>
              <w:lang w:eastAsia="es-ES"/>
              <w14:ligatures w14:val="standardContextual"/>
            </w:rPr>
          </w:pPr>
          <w:hyperlink w:anchor="_Toc194592605" w:history="1">
            <w:r w:rsidRPr="00331D99">
              <w:rPr>
                <w:rStyle w:val="Enlla"/>
                <w:noProof/>
                <w:lang w:val="ca-ES"/>
              </w:rPr>
              <w:t>Materials i prestacions</w:t>
            </w:r>
            <w:r>
              <w:rPr>
                <w:noProof/>
                <w:webHidden/>
              </w:rPr>
              <w:tab/>
            </w:r>
            <w:r>
              <w:rPr>
                <w:noProof/>
                <w:webHidden/>
              </w:rPr>
              <w:fldChar w:fldCharType="begin"/>
            </w:r>
            <w:r>
              <w:rPr>
                <w:noProof/>
                <w:webHidden/>
              </w:rPr>
              <w:instrText xml:space="preserve"> PAGEREF _Toc194592605 \h </w:instrText>
            </w:r>
            <w:r>
              <w:rPr>
                <w:noProof/>
                <w:webHidden/>
              </w:rPr>
            </w:r>
            <w:r>
              <w:rPr>
                <w:noProof/>
                <w:webHidden/>
              </w:rPr>
              <w:fldChar w:fldCharType="separate"/>
            </w:r>
            <w:r>
              <w:rPr>
                <w:noProof/>
                <w:webHidden/>
              </w:rPr>
              <w:t>32</w:t>
            </w:r>
            <w:r>
              <w:rPr>
                <w:noProof/>
                <w:webHidden/>
              </w:rPr>
              <w:fldChar w:fldCharType="end"/>
            </w:r>
          </w:hyperlink>
        </w:p>
        <w:p w14:paraId="236BF153" w14:textId="6CEBCBA8" w:rsidR="009330A5" w:rsidRDefault="009330A5">
          <w:pPr>
            <w:pStyle w:val="IDC1"/>
            <w:tabs>
              <w:tab w:val="left" w:pos="720"/>
              <w:tab w:val="right" w:leader="dot" w:pos="8494"/>
            </w:tabs>
            <w:rPr>
              <w:noProof/>
              <w:kern w:val="2"/>
              <w:sz w:val="24"/>
              <w:szCs w:val="24"/>
              <w:lang w:eastAsia="es-ES"/>
              <w14:ligatures w14:val="standardContextual"/>
            </w:rPr>
          </w:pPr>
          <w:hyperlink w:anchor="_Toc194592606" w:history="1">
            <w:r w:rsidRPr="00331D99">
              <w:rPr>
                <w:rStyle w:val="Enlla"/>
                <w:noProof/>
                <w:lang w:val="ca-ES"/>
              </w:rPr>
              <w:t>7.</w:t>
            </w:r>
            <w:r>
              <w:rPr>
                <w:noProof/>
                <w:kern w:val="2"/>
                <w:sz w:val="24"/>
                <w:szCs w:val="24"/>
                <w:lang w:eastAsia="es-ES"/>
                <w14:ligatures w14:val="standardContextual"/>
              </w:rPr>
              <w:tab/>
            </w:r>
            <w:r w:rsidRPr="00331D99">
              <w:rPr>
                <w:rStyle w:val="Enlla"/>
                <w:noProof/>
                <w:lang w:val="ca-ES"/>
              </w:rPr>
              <w:t>Determinació de preus</w:t>
            </w:r>
            <w:r>
              <w:rPr>
                <w:noProof/>
                <w:webHidden/>
              </w:rPr>
              <w:tab/>
            </w:r>
            <w:r>
              <w:rPr>
                <w:noProof/>
                <w:webHidden/>
              </w:rPr>
              <w:fldChar w:fldCharType="begin"/>
            </w:r>
            <w:r>
              <w:rPr>
                <w:noProof/>
                <w:webHidden/>
              </w:rPr>
              <w:instrText xml:space="preserve"> PAGEREF _Toc194592606 \h </w:instrText>
            </w:r>
            <w:r>
              <w:rPr>
                <w:noProof/>
                <w:webHidden/>
              </w:rPr>
            </w:r>
            <w:r>
              <w:rPr>
                <w:noProof/>
                <w:webHidden/>
              </w:rPr>
              <w:fldChar w:fldCharType="separate"/>
            </w:r>
            <w:r>
              <w:rPr>
                <w:noProof/>
                <w:webHidden/>
              </w:rPr>
              <w:t>33</w:t>
            </w:r>
            <w:r>
              <w:rPr>
                <w:noProof/>
                <w:webHidden/>
              </w:rPr>
              <w:fldChar w:fldCharType="end"/>
            </w:r>
          </w:hyperlink>
        </w:p>
        <w:p w14:paraId="7F15CFF2" w14:textId="740A1F9F" w:rsidR="009330A5" w:rsidRDefault="009330A5">
          <w:pPr>
            <w:pStyle w:val="IDC2"/>
            <w:tabs>
              <w:tab w:val="right" w:leader="dot" w:pos="8494"/>
            </w:tabs>
            <w:rPr>
              <w:noProof/>
              <w:kern w:val="2"/>
              <w:sz w:val="24"/>
              <w:szCs w:val="24"/>
              <w:lang w:eastAsia="es-ES"/>
              <w14:ligatures w14:val="standardContextual"/>
            </w:rPr>
          </w:pPr>
          <w:hyperlink w:anchor="_Toc194592607" w:history="1">
            <w:r w:rsidRPr="00331D99">
              <w:rPr>
                <w:rStyle w:val="Enlla"/>
                <w:noProof/>
                <w:lang w:val="ca-ES"/>
              </w:rPr>
              <w:t>Concert CatSalut</w:t>
            </w:r>
            <w:r>
              <w:rPr>
                <w:noProof/>
                <w:webHidden/>
              </w:rPr>
              <w:tab/>
            </w:r>
            <w:r>
              <w:rPr>
                <w:noProof/>
                <w:webHidden/>
              </w:rPr>
              <w:fldChar w:fldCharType="begin"/>
            </w:r>
            <w:r>
              <w:rPr>
                <w:noProof/>
                <w:webHidden/>
              </w:rPr>
              <w:instrText xml:space="preserve"> PAGEREF _Toc194592607 \h </w:instrText>
            </w:r>
            <w:r>
              <w:rPr>
                <w:noProof/>
                <w:webHidden/>
              </w:rPr>
            </w:r>
            <w:r>
              <w:rPr>
                <w:noProof/>
                <w:webHidden/>
              </w:rPr>
              <w:fldChar w:fldCharType="separate"/>
            </w:r>
            <w:r>
              <w:rPr>
                <w:noProof/>
                <w:webHidden/>
              </w:rPr>
              <w:t>33</w:t>
            </w:r>
            <w:r>
              <w:rPr>
                <w:noProof/>
                <w:webHidden/>
              </w:rPr>
              <w:fldChar w:fldCharType="end"/>
            </w:r>
          </w:hyperlink>
        </w:p>
        <w:p w14:paraId="02D7831C" w14:textId="74AFACD3" w:rsidR="009330A5" w:rsidRDefault="009330A5">
          <w:pPr>
            <w:pStyle w:val="IDC2"/>
            <w:tabs>
              <w:tab w:val="right" w:leader="dot" w:pos="8494"/>
            </w:tabs>
            <w:rPr>
              <w:noProof/>
              <w:kern w:val="2"/>
              <w:sz w:val="24"/>
              <w:szCs w:val="24"/>
              <w:lang w:eastAsia="es-ES"/>
              <w14:ligatures w14:val="standardContextual"/>
            </w:rPr>
          </w:pPr>
          <w:hyperlink w:anchor="_Toc194592608" w:history="1">
            <w:r w:rsidRPr="00331D99">
              <w:rPr>
                <w:rStyle w:val="Enlla"/>
                <w:noProof/>
                <w:lang w:val="ca-ES"/>
              </w:rPr>
              <w:t>Altres consideracions sobre el càlcul de preus</w:t>
            </w:r>
            <w:r>
              <w:rPr>
                <w:noProof/>
                <w:webHidden/>
              </w:rPr>
              <w:tab/>
            </w:r>
            <w:r>
              <w:rPr>
                <w:noProof/>
                <w:webHidden/>
              </w:rPr>
              <w:fldChar w:fldCharType="begin"/>
            </w:r>
            <w:r>
              <w:rPr>
                <w:noProof/>
                <w:webHidden/>
              </w:rPr>
              <w:instrText xml:space="preserve"> PAGEREF _Toc194592608 \h </w:instrText>
            </w:r>
            <w:r>
              <w:rPr>
                <w:noProof/>
                <w:webHidden/>
              </w:rPr>
            </w:r>
            <w:r>
              <w:rPr>
                <w:noProof/>
                <w:webHidden/>
              </w:rPr>
              <w:fldChar w:fldCharType="separate"/>
            </w:r>
            <w:r>
              <w:rPr>
                <w:noProof/>
                <w:webHidden/>
              </w:rPr>
              <w:t>36</w:t>
            </w:r>
            <w:r>
              <w:rPr>
                <w:noProof/>
                <w:webHidden/>
              </w:rPr>
              <w:fldChar w:fldCharType="end"/>
            </w:r>
          </w:hyperlink>
        </w:p>
        <w:p w14:paraId="20CD76F5" w14:textId="76F0366E" w:rsidR="009330A5" w:rsidRDefault="009330A5">
          <w:pPr>
            <w:pStyle w:val="IDC2"/>
            <w:tabs>
              <w:tab w:val="right" w:leader="dot" w:pos="8494"/>
            </w:tabs>
            <w:rPr>
              <w:noProof/>
              <w:kern w:val="2"/>
              <w:sz w:val="24"/>
              <w:szCs w:val="24"/>
              <w:lang w:eastAsia="es-ES"/>
              <w14:ligatures w14:val="standardContextual"/>
            </w:rPr>
          </w:pPr>
          <w:hyperlink w:anchor="_Toc194592609" w:history="1">
            <w:r w:rsidRPr="00331D99">
              <w:rPr>
                <w:rStyle w:val="Enlla"/>
                <w:noProof/>
                <w:lang w:val="ca-ES"/>
              </w:rPr>
              <w:t>Actualització de preus</w:t>
            </w:r>
            <w:r>
              <w:rPr>
                <w:noProof/>
                <w:webHidden/>
              </w:rPr>
              <w:tab/>
            </w:r>
            <w:r>
              <w:rPr>
                <w:noProof/>
                <w:webHidden/>
              </w:rPr>
              <w:fldChar w:fldCharType="begin"/>
            </w:r>
            <w:r>
              <w:rPr>
                <w:noProof/>
                <w:webHidden/>
              </w:rPr>
              <w:instrText xml:space="preserve"> PAGEREF _Toc194592609 \h </w:instrText>
            </w:r>
            <w:r>
              <w:rPr>
                <w:noProof/>
                <w:webHidden/>
              </w:rPr>
            </w:r>
            <w:r>
              <w:rPr>
                <w:noProof/>
                <w:webHidden/>
              </w:rPr>
              <w:fldChar w:fldCharType="separate"/>
            </w:r>
            <w:r>
              <w:rPr>
                <w:noProof/>
                <w:webHidden/>
              </w:rPr>
              <w:t>37</w:t>
            </w:r>
            <w:r>
              <w:rPr>
                <w:noProof/>
                <w:webHidden/>
              </w:rPr>
              <w:fldChar w:fldCharType="end"/>
            </w:r>
          </w:hyperlink>
        </w:p>
        <w:p w14:paraId="055947D0" w14:textId="5B818C80" w:rsidR="009330A5" w:rsidRDefault="009330A5">
          <w:pPr>
            <w:pStyle w:val="IDC1"/>
            <w:tabs>
              <w:tab w:val="left" w:pos="720"/>
              <w:tab w:val="right" w:leader="dot" w:pos="8494"/>
            </w:tabs>
            <w:rPr>
              <w:noProof/>
              <w:kern w:val="2"/>
              <w:sz w:val="24"/>
              <w:szCs w:val="24"/>
              <w:lang w:eastAsia="es-ES"/>
              <w14:ligatures w14:val="standardContextual"/>
            </w:rPr>
          </w:pPr>
          <w:hyperlink w:anchor="_Toc194592610" w:history="1">
            <w:r w:rsidRPr="00331D99">
              <w:rPr>
                <w:rStyle w:val="Enlla"/>
                <w:noProof/>
                <w:lang w:val="ca-ES"/>
              </w:rPr>
              <w:t>8.</w:t>
            </w:r>
            <w:r>
              <w:rPr>
                <w:noProof/>
                <w:kern w:val="2"/>
                <w:sz w:val="24"/>
                <w:szCs w:val="24"/>
                <w:lang w:eastAsia="es-ES"/>
                <w14:ligatures w14:val="standardContextual"/>
              </w:rPr>
              <w:tab/>
            </w:r>
            <w:r w:rsidRPr="00331D99">
              <w:rPr>
                <w:rStyle w:val="Enlla"/>
                <w:noProof/>
                <w:lang w:val="ca-ES"/>
              </w:rPr>
              <w:t>Integració comptable</w:t>
            </w:r>
            <w:r>
              <w:rPr>
                <w:noProof/>
                <w:webHidden/>
              </w:rPr>
              <w:tab/>
            </w:r>
            <w:r>
              <w:rPr>
                <w:noProof/>
                <w:webHidden/>
              </w:rPr>
              <w:fldChar w:fldCharType="begin"/>
            </w:r>
            <w:r>
              <w:rPr>
                <w:noProof/>
                <w:webHidden/>
              </w:rPr>
              <w:instrText xml:space="preserve"> PAGEREF _Toc194592610 \h </w:instrText>
            </w:r>
            <w:r>
              <w:rPr>
                <w:noProof/>
                <w:webHidden/>
              </w:rPr>
            </w:r>
            <w:r>
              <w:rPr>
                <w:noProof/>
                <w:webHidden/>
              </w:rPr>
              <w:fldChar w:fldCharType="separate"/>
            </w:r>
            <w:r>
              <w:rPr>
                <w:noProof/>
                <w:webHidden/>
              </w:rPr>
              <w:t>37</w:t>
            </w:r>
            <w:r>
              <w:rPr>
                <w:noProof/>
                <w:webHidden/>
              </w:rPr>
              <w:fldChar w:fldCharType="end"/>
            </w:r>
          </w:hyperlink>
        </w:p>
        <w:p w14:paraId="4D24A086" w14:textId="713CA894" w:rsidR="009330A5" w:rsidRDefault="009330A5">
          <w:pPr>
            <w:pStyle w:val="IDC2"/>
            <w:tabs>
              <w:tab w:val="right" w:leader="dot" w:pos="8494"/>
            </w:tabs>
            <w:rPr>
              <w:noProof/>
              <w:kern w:val="2"/>
              <w:sz w:val="24"/>
              <w:szCs w:val="24"/>
              <w:lang w:eastAsia="es-ES"/>
              <w14:ligatures w14:val="standardContextual"/>
            </w:rPr>
          </w:pPr>
          <w:hyperlink w:anchor="_Toc194592611" w:history="1">
            <w:r w:rsidRPr="00331D99">
              <w:rPr>
                <w:rStyle w:val="Enlla"/>
                <w:noProof/>
                <w:lang w:val="ca-ES"/>
              </w:rPr>
              <w:t>Provisions</w:t>
            </w:r>
            <w:r>
              <w:rPr>
                <w:noProof/>
                <w:webHidden/>
              </w:rPr>
              <w:tab/>
            </w:r>
            <w:r>
              <w:rPr>
                <w:noProof/>
                <w:webHidden/>
              </w:rPr>
              <w:fldChar w:fldCharType="begin"/>
            </w:r>
            <w:r>
              <w:rPr>
                <w:noProof/>
                <w:webHidden/>
              </w:rPr>
              <w:instrText xml:space="preserve"> PAGEREF _Toc194592611 \h </w:instrText>
            </w:r>
            <w:r>
              <w:rPr>
                <w:noProof/>
                <w:webHidden/>
              </w:rPr>
            </w:r>
            <w:r>
              <w:rPr>
                <w:noProof/>
                <w:webHidden/>
              </w:rPr>
              <w:fldChar w:fldCharType="separate"/>
            </w:r>
            <w:r>
              <w:rPr>
                <w:noProof/>
                <w:webHidden/>
              </w:rPr>
              <w:t>38</w:t>
            </w:r>
            <w:r>
              <w:rPr>
                <w:noProof/>
                <w:webHidden/>
              </w:rPr>
              <w:fldChar w:fldCharType="end"/>
            </w:r>
          </w:hyperlink>
        </w:p>
        <w:p w14:paraId="112F03BB" w14:textId="37FF315B" w:rsidR="009330A5" w:rsidRDefault="009330A5">
          <w:pPr>
            <w:pStyle w:val="IDC2"/>
            <w:tabs>
              <w:tab w:val="right" w:leader="dot" w:pos="8494"/>
            </w:tabs>
            <w:rPr>
              <w:noProof/>
              <w:kern w:val="2"/>
              <w:sz w:val="24"/>
              <w:szCs w:val="24"/>
              <w:lang w:eastAsia="es-ES"/>
              <w14:ligatures w14:val="standardContextual"/>
            </w:rPr>
          </w:pPr>
          <w:hyperlink w:anchor="_Toc194592612" w:history="1">
            <w:r w:rsidRPr="00331D99">
              <w:rPr>
                <w:rStyle w:val="Enlla"/>
                <w:noProof/>
                <w:lang w:val="ca-ES"/>
              </w:rPr>
              <w:t>Controlling</w:t>
            </w:r>
            <w:r>
              <w:rPr>
                <w:noProof/>
                <w:webHidden/>
              </w:rPr>
              <w:tab/>
            </w:r>
            <w:r>
              <w:rPr>
                <w:noProof/>
                <w:webHidden/>
              </w:rPr>
              <w:fldChar w:fldCharType="begin"/>
            </w:r>
            <w:r>
              <w:rPr>
                <w:noProof/>
                <w:webHidden/>
              </w:rPr>
              <w:instrText xml:space="preserve"> PAGEREF _Toc194592612 \h </w:instrText>
            </w:r>
            <w:r>
              <w:rPr>
                <w:noProof/>
                <w:webHidden/>
              </w:rPr>
            </w:r>
            <w:r>
              <w:rPr>
                <w:noProof/>
                <w:webHidden/>
              </w:rPr>
              <w:fldChar w:fldCharType="separate"/>
            </w:r>
            <w:r>
              <w:rPr>
                <w:noProof/>
                <w:webHidden/>
              </w:rPr>
              <w:t>38</w:t>
            </w:r>
            <w:r>
              <w:rPr>
                <w:noProof/>
                <w:webHidden/>
              </w:rPr>
              <w:fldChar w:fldCharType="end"/>
            </w:r>
          </w:hyperlink>
        </w:p>
        <w:p w14:paraId="53AEE89C" w14:textId="69E723F5" w:rsidR="009330A5" w:rsidRDefault="009330A5">
          <w:pPr>
            <w:pStyle w:val="IDC1"/>
            <w:tabs>
              <w:tab w:val="left" w:pos="720"/>
              <w:tab w:val="right" w:leader="dot" w:pos="8494"/>
            </w:tabs>
            <w:rPr>
              <w:noProof/>
              <w:kern w:val="2"/>
              <w:sz w:val="24"/>
              <w:szCs w:val="24"/>
              <w:lang w:eastAsia="es-ES"/>
              <w14:ligatures w14:val="standardContextual"/>
            </w:rPr>
          </w:pPr>
          <w:hyperlink w:anchor="_Toc194592613" w:history="1">
            <w:r w:rsidRPr="00331D99">
              <w:rPr>
                <w:rStyle w:val="Enlla"/>
                <w:noProof/>
                <w:lang w:val="ca-ES"/>
              </w:rPr>
              <w:t>9.</w:t>
            </w:r>
            <w:r>
              <w:rPr>
                <w:noProof/>
                <w:kern w:val="2"/>
                <w:sz w:val="24"/>
                <w:szCs w:val="24"/>
                <w:lang w:eastAsia="es-ES"/>
                <w14:ligatures w14:val="standardContextual"/>
              </w:rPr>
              <w:tab/>
            </w:r>
            <w:r w:rsidRPr="00331D99">
              <w:rPr>
                <w:rStyle w:val="Enlla"/>
                <w:noProof/>
                <w:lang w:val="ca-ES"/>
              </w:rPr>
              <w:t>Integracions</w:t>
            </w:r>
            <w:r>
              <w:rPr>
                <w:noProof/>
                <w:webHidden/>
              </w:rPr>
              <w:tab/>
            </w:r>
            <w:r>
              <w:rPr>
                <w:noProof/>
                <w:webHidden/>
              </w:rPr>
              <w:fldChar w:fldCharType="begin"/>
            </w:r>
            <w:r>
              <w:rPr>
                <w:noProof/>
                <w:webHidden/>
              </w:rPr>
              <w:instrText xml:space="preserve"> PAGEREF _Toc194592613 \h </w:instrText>
            </w:r>
            <w:r>
              <w:rPr>
                <w:noProof/>
                <w:webHidden/>
              </w:rPr>
            </w:r>
            <w:r>
              <w:rPr>
                <w:noProof/>
                <w:webHidden/>
              </w:rPr>
              <w:fldChar w:fldCharType="separate"/>
            </w:r>
            <w:r>
              <w:rPr>
                <w:noProof/>
                <w:webHidden/>
              </w:rPr>
              <w:t>39</w:t>
            </w:r>
            <w:r>
              <w:rPr>
                <w:noProof/>
                <w:webHidden/>
              </w:rPr>
              <w:fldChar w:fldCharType="end"/>
            </w:r>
          </w:hyperlink>
        </w:p>
        <w:p w14:paraId="781E940B" w14:textId="6AE1E9ED" w:rsidR="009330A5" w:rsidRDefault="009330A5">
          <w:pPr>
            <w:pStyle w:val="IDC2"/>
            <w:tabs>
              <w:tab w:val="right" w:leader="dot" w:pos="8494"/>
            </w:tabs>
            <w:rPr>
              <w:noProof/>
              <w:kern w:val="2"/>
              <w:sz w:val="24"/>
              <w:szCs w:val="24"/>
              <w:lang w:eastAsia="es-ES"/>
              <w14:ligatures w14:val="standardContextual"/>
            </w:rPr>
          </w:pPr>
          <w:hyperlink w:anchor="_Toc194592614" w:history="1">
            <w:r w:rsidRPr="00331D99">
              <w:rPr>
                <w:rStyle w:val="Enlla"/>
                <w:noProof/>
                <w:lang w:val="ca-ES"/>
              </w:rPr>
              <w:t>IS-H</w:t>
            </w:r>
            <w:r>
              <w:rPr>
                <w:noProof/>
                <w:webHidden/>
              </w:rPr>
              <w:tab/>
            </w:r>
            <w:r>
              <w:rPr>
                <w:noProof/>
                <w:webHidden/>
              </w:rPr>
              <w:fldChar w:fldCharType="begin"/>
            </w:r>
            <w:r>
              <w:rPr>
                <w:noProof/>
                <w:webHidden/>
              </w:rPr>
              <w:instrText xml:space="preserve"> PAGEREF _Toc194592614 \h </w:instrText>
            </w:r>
            <w:r>
              <w:rPr>
                <w:noProof/>
                <w:webHidden/>
              </w:rPr>
            </w:r>
            <w:r>
              <w:rPr>
                <w:noProof/>
                <w:webHidden/>
              </w:rPr>
              <w:fldChar w:fldCharType="separate"/>
            </w:r>
            <w:r>
              <w:rPr>
                <w:noProof/>
                <w:webHidden/>
              </w:rPr>
              <w:t>40</w:t>
            </w:r>
            <w:r>
              <w:rPr>
                <w:noProof/>
                <w:webHidden/>
              </w:rPr>
              <w:fldChar w:fldCharType="end"/>
            </w:r>
          </w:hyperlink>
        </w:p>
        <w:p w14:paraId="48224F00" w14:textId="4524747D" w:rsidR="009330A5" w:rsidRDefault="009330A5">
          <w:pPr>
            <w:pStyle w:val="IDC2"/>
            <w:tabs>
              <w:tab w:val="right" w:leader="dot" w:pos="8494"/>
            </w:tabs>
            <w:rPr>
              <w:noProof/>
              <w:kern w:val="2"/>
              <w:sz w:val="24"/>
              <w:szCs w:val="24"/>
              <w:lang w:eastAsia="es-ES"/>
              <w14:ligatures w14:val="standardContextual"/>
            </w:rPr>
          </w:pPr>
          <w:hyperlink w:anchor="_Toc194592615" w:history="1">
            <w:r w:rsidRPr="00331D99">
              <w:rPr>
                <w:rStyle w:val="Enlla"/>
                <w:noProof/>
                <w:lang w:val="ca-ES"/>
              </w:rPr>
              <w:t>IS3</w:t>
            </w:r>
            <w:r>
              <w:rPr>
                <w:noProof/>
                <w:webHidden/>
              </w:rPr>
              <w:tab/>
            </w:r>
            <w:r>
              <w:rPr>
                <w:noProof/>
                <w:webHidden/>
              </w:rPr>
              <w:fldChar w:fldCharType="begin"/>
            </w:r>
            <w:r>
              <w:rPr>
                <w:noProof/>
                <w:webHidden/>
              </w:rPr>
              <w:instrText xml:space="preserve"> PAGEREF _Toc194592615 \h </w:instrText>
            </w:r>
            <w:r>
              <w:rPr>
                <w:noProof/>
                <w:webHidden/>
              </w:rPr>
            </w:r>
            <w:r>
              <w:rPr>
                <w:noProof/>
                <w:webHidden/>
              </w:rPr>
              <w:fldChar w:fldCharType="separate"/>
            </w:r>
            <w:r>
              <w:rPr>
                <w:noProof/>
                <w:webHidden/>
              </w:rPr>
              <w:t>40</w:t>
            </w:r>
            <w:r>
              <w:rPr>
                <w:noProof/>
                <w:webHidden/>
              </w:rPr>
              <w:fldChar w:fldCharType="end"/>
            </w:r>
          </w:hyperlink>
        </w:p>
        <w:p w14:paraId="673D8724" w14:textId="5A933103" w:rsidR="009330A5" w:rsidRDefault="009330A5">
          <w:pPr>
            <w:pStyle w:val="IDC2"/>
            <w:tabs>
              <w:tab w:val="right" w:leader="dot" w:pos="8494"/>
            </w:tabs>
            <w:rPr>
              <w:noProof/>
              <w:kern w:val="2"/>
              <w:sz w:val="24"/>
              <w:szCs w:val="24"/>
              <w:lang w:eastAsia="es-ES"/>
              <w14:ligatures w14:val="standardContextual"/>
            </w:rPr>
          </w:pPr>
          <w:hyperlink w:anchor="_Toc194592616" w:history="1">
            <w:r w:rsidRPr="00331D99">
              <w:rPr>
                <w:rStyle w:val="Enlla"/>
                <w:noProof/>
                <w:lang w:val="ca-ES"/>
              </w:rPr>
              <w:t>CatSalut</w:t>
            </w:r>
            <w:r>
              <w:rPr>
                <w:noProof/>
                <w:webHidden/>
              </w:rPr>
              <w:tab/>
            </w:r>
            <w:r>
              <w:rPr>
                <w:noProof/>
                <w:webHidden/>
              </w:rPr>
              <w:fldChar w:fldCharType="begin"/>
            </w:r>
            <w:r>
              <w:rPr>
                <w:noProof/>
                <w:webHidden/>
              </w:rPr>
              <w:instrText xml:space="preserve"> PAGEREF _Toc194592616 \h </w:instrText>
            </w:r>
            <w:r>
              <w:rPr>
                <w:noProof/>
                <w:webHidden/>
              </w:rPr>
            </w:r>
            <w:r>
              <w:rPr>
                <w:noProof/>
                <w:webHidden/>
              </w:rPr>
              <w:fldChar w:fldCharType="separate"/>
            </w:r>
            <w:r>
              <w:rPr>
                <w:noProof/>
                <w:webHidden/>
              </w:rPr>
              <w:t>41</w:t>
            </w:r>
            <w:r>
              <w:rPr>
                <w:noProof/>
                <w:webHidden/>
              </w:rPr>
              <w:fldChar w:fldCharType="end"/>
            </w:r>
          </w:hyperlink>
        </w:p>
        <w:p w14:paraId="3E766F9B" w14:textId="2E58FE26" w:rsidR="009330A5" w:rsidRDefault="009330A5">
          <w:pPr>
            <w:pStyle w:val="IDC2"/>
            <w:tabs>
              <w:tab w:val="right" w:leader="dot" w:pos="8494"/>
            </w:tabs>
            <w:rPr>
              <w:noProof/>
              <w:kern w:val="2"/>
              <w:sz w:val="24"/>
              <w:szCs w:val="24"/>
              <w:lang w:eastAsia="es-ES"/>
              <w14:ligatures w14:val="standardContextual"/>
            </w:rPr>
          </w:pPr>
          <w:hyperlink w:anchor="_Toc194592617" w:history="1">
            <w:r w:rsidRPr="00331D99">
              <w:rPr>
                <w:rStyle w:val="Enlla"/>
                <w:noProof/>
                <w:lang w:val="ca-ES"/>
              </w:rPr>
              <w:t>Tirea</w:t>
            </w:r>
            <w:r>
              <w:rPr>
                <w:noProof/>
                <w:webHidden/>
              </w:rPr>
              <w:tab/>
            </w:r>
            <w:r>
              <w:rPr>
                <w:noProof/>
                <w:webHidden/>
              </w:rPr>
              <w:fldChar w:fldCharType="begin"/>
            </w:r>
            <w:r>
              <w:rPr>
                <w:noProof/>
                <w:webHidden/>
              </w:rPr>
              <w:instrText xml:space="preserve"> PAGEREF _Toc194592617 \h </w:instrText>
            </w:r>
            <w:r>
              <w:rPr>
                <w:noProof/>
                <w:webHidden/>
              </w:rPr>
            </w:r>
            <w:r>
              <w:rPr>
                <w:noProof/>
                <w:webHidden/>
              </w:rPr>
              <w:fldChar w:fldCharType="separate"/>
            </w:r>
            <w:r>
              <w:rPr>
                <w:noProof/>
                <w:webHidden/>
              </w:rPr>
              <w:t>42</w:t>
            </w:r>
            <w:r>
              <w:rPr>
                <w:noProof/>
                <w:webHidden/>
              </w:rPr>
              <w:fldChar w:fldCharType="end"/>
            </w:r>
          </w:hyperlink>
        </w:p>
        <w:p w14:paraId="60A46CFE" w14:textId="2AE5B86A" w:rsidR="009330A5" w:rsidRDefault="009330A5">
          <w:pPr>
            <w:pStyle w:val="IDC2"/>
            <w:tabs>
              <w:tab w:val="right" w:leader="dot" w:pos="8494"/>
            </w:tabs>
            <w:rPr>
              <w:noProof/>
              <w:kern w:val="2"/>
              <w:sz w:val="24"/>
              <w:szCs w:val="24"/>
              <w:lang w:eastAsia="es-ES"/>
              <w14:ligatures w14:val="standardContextual"/>
            </w:rPr>
          </w:pPr>
          <w:hyperlink w:anchor="_Toc194592618" w:history="1">
            <w:r w:rsidRPr="00331D99">
              <w:rPr>
                <w:rStyle w:val="Enlla"/>
                <w:noProof/>
                <w:lang w:val="ca-ES"/>
              </w:rPr>
              <w:t>Enviament de factures</w:t>
            </w:r>
            <w:r>
              <w:rPr>
                <w:noProof/>
                <w:webHidden/>
              </w:rPr>
              <w:tab/>
            </w:r>
            <w:r>
              <w:rPr>
                <w:noProof/>
                <w:webHidden/>
              </w:rPr>
              <w:fldChar w:fldCharType="begin"/>
            </w:r>
            <w:r>
              <w:rPr>
                <w:noProof/>
                <w:webHidden/>
              </w:rPr>
              <w:instrText xml:space="preserve"> PAGEREF _Toc194592618 \h </w:instrText>
            </w:r>
            <w:r>
              <w:rPr>
                <w:noProof/>
                <w:webHidden/>
              </w:rPr>
            </w:r>
            <w:r>
              <w:rPr>
                <w:noProof/>
                <w:webHidden/>
              </w:rPr>
              <w:fldChar w:fldCharType="separate"/>
            </w:r>
            <w:r>
              <w:rPr>
                <w:noProof/>
                <w:webHidden/>
              </w:rPr>
              <w:t>42</w:t>
            </w:r>
            <w:r>
              <w:rPr>
                <w:noProof/>
                <w:webHidden/>
              </w:rPr>
              <w:fldChar w:fldCharType="end"/>
            </w:r>
          </w:hyperlink>
        </w:p>
        <w:p w14:paraId="1EF62464" w14:textId="3443969D" w:rsidR="009330A5" w:rsidRDefault="009330A5">
          <w:pPr>
            <w:pStyle w:val="IDC2"/>
            <w:tabs>
              <w:tab w:val="right" w:leader="dot" w:pos="8494"/>
            </w:tabs>
            <w:rPr>
              <w:noProof/>
              <w:kern w:val="2"/>
              <w:sz w:val="24"/>
              <w:szCs w:val="24"/>
              <w:lang w:eastAsia="es-ES"/>
              <w14:ligatures w14:val="standardContextual"/>
            </w:rPr>
          </w:pPr>
          <w:hyperlink w:anchor="_Toc194592619" w:history="1">
            <w:r w:rsidRPr="00331D99">
              <w:rPr>
                <w:rStyle w:val="Enlla"/>
                <w:noProof/>
                <w:lang w:val="ca-ES"/>
              </w:rPr>
              <w:t>Integració MM a MCF</w:t>
            </w:r>
            <w:r>
              <w:rPr>
                <w:noProof/>
                <w:webHidden/>
              </w:rPr>
              <w:tab/>
            </w:r>
            <w:r>
              <w:rPr>
                <w:noProof/>
                <w:webHidden/>
              </w:rPr>
              <w:fldChar w:fldCharType="begin"/>
            </w:r>
            <w:r>
              <w:rPr>
                <w:noProof/>
                <w:webHidden/>
              </w:rPr>
              <w:instrText xml:space="preserve"> PAGEREF _Toc194592619 \h </w:instrText>
            </w:r>
            <w:r>
              <w:rPr>
                <w:noProof/>
                <w:webHidden/>
              </w:rPr>
            </w:r>
            <w:r>
              <w:rPr>
                <w:noProof/>
                <w:webHidden/>
              </w:rPr>
              <w:fldChar w:fldCharType="separate"/>
            </w:r>
            <w:r>
              <w:rPr>
                <w:noProof/>
                <w:webHidden/>
              </w:rPr>
              <w:t>43</w:t>
            </w:r>
            <w:r>
              <w:rPr>
                <w:noProof/>
                <w:webHidden/>
              </w:rPr>
              <w:fldChar w:fldCharType="end"/>
            </w:r>
          </w:hyperlink>
        </w:p>
        <w:p w14:paraId="63DEDB2E" w14:textId="401E3413" w:rsidR="009330A5" w:rsidRDefault="009330A5">
          <w:pPr>
            <w:pStyle w:val="IDC2"/>
            <w:tabs>
              <w:tab w:val="right" w:leader="dot" w:pos="8494"/>
            </w:tabs>
            <w:rPr>
              <w:noProof/>
              <w:kern w:val="2"/>
              <w:sz w:val="24"/>
              <w:szCs w:val="24"/>
              <w:lang w:eastAsia="es-ES"/>
              <w14:ligatures w14:val="standardContextual"/>
            </w:rPr>
          </w:pPr>
          <w:hyperlink w:anchor="_Toc194592620" w:history="1">
            <w:r w:rsidRPr="00331D99">
              <w:rPr>
                <w:rStyle w:val="Enlla"/>
                <w:noProof/>
                <w:lang w:val="ca-ES"/>
              </w:rPr>
              <w:t>RPT: Registre de Pacients i Tractaments</w:t>
            </w:r>
            <w:r>
              <w:rPr>
                <w:noProof/>
                <w:webHidden/>
              </w:rPr>
              <w:tab/>
            </w:r>
            <w:r>
              <w:rPr>
                <w:noProof/>
                <w:webHidden/>
              </w:rPr>
              <w:fldChar w:fldCharType="begin"/>
            </w:r>
            <w:r>
              <w:rPr>
                <w:noProof/>
                <w:webHidden/>
              </w:rPr>
              <w:instrText xml:space="preserve"> PAGEREF _Toc194592620 \h </w:instrText>
            </w:r>
            <w:r>
              <w:rPr>
                <w:noProof/>
                <w:webHidden/>
              </w:rPr>
            </w:r>
            <w:r>
              <w:rPr>
                <w:noProof/>
                <w:webHidden/>
              </w:rPr>
              <w:fldChar w:fldCharType="separate"/>
            </w:r>
            <w:r>
              <w:rPr>
                <w:noProof/>
                <w:webHidden/>
              </w:rPr>
              <w:t>43</w:t>
            </w:r>
            <w:r>
              <w:rPr>
                <w:noProof/>
                <w:webHidden/>
              </w:rPr>
              <w:fldChar w:fldCharType="end"/>
            </w:r>
          </w:hyperlink>
        </w:p>
        <w:p w14:paraId="778B5F28" w14:textId="6D2447A5" w:rsidR="009330A5" w:rsidRDefault="009330A5">
          <w:pPr>
            <w:pStyle w:val="IDC1"/>
            <w:tabs>
              <w:tab w:val="left" w:pos="720"/>
              <w:tab w:val="right" w:leader="dot" w:pos="8494"/>
            </w:tabs>
            <w:rPr>
              <w:noProof/>
              <w:kern w:val="2"/>
              <w:sz w:val="24"/>
              <w:szCs w:val="24"/>
              <w:lang w:eastAsia="es-ES"/>
              <w14:ligatures w14:val="standardContextual"/>
            </w:rPr>
          </w:pPr>
          <w:hyperlink w:anchor="_Toc194592621" w:history="1">
            <w:r w:rsidRPr="00331D99">
              <w:rPr>
                <w:rStyle w:val="Enlla"/>
                <w:noProof/>
                <w:lang w:val="ca-ES"/>
              </w:rPr>
              <w:t>10.</w:t>
            </w:r>
            <w:r>
              <w:rPr>
                <w:noProof/>
                <w:kern w:val="2"/>
                <w:sz w:val="24"/>
                <w:szCs w:val="24"/>
                <w:lang w:eastAsia="es-ES"/>
                <w14:ligatures w14:val="standardContextual"/>
              </w:rPr>
              <w:tab/>
            </w:r>
            <w:r w:rsidRPr="00331D99">
              <w:rPr>
                <w:rStyle w:val="Enlla"/>
                <w:noProof/>
                <w:lang w:val="ca-ES"/>
              </w:rPr>
              <w:t>Honoraris</w:t>
            </w:r>
            <w:r>
              <w:rPr>
                <w:noProof/>
                <w:webHidden/>
              </w:rPr>
              <w:tab/>
            </w:r>
            <w:r>
              <w:rPr>
                <w:noProof/>
                <w:webHidden/>
              </w:rPr>
              <w:fldChar w:fldCharType="begin"/>
            </w:r>
            <w:r>
              <w:rPr>
                <w:noProof/>
                <w:webHidden/>
              </w:rPr>
              <w:instrText xml:space="preserve"> PAGEREF _Toc194592621 \h </w:instrText>
            </w:r>
            <w:r>
              <w:rPr>
                <w:noProof/>
                <w:webHidden/>
              </w:rPr>
            </w:r>
            <w:r>
              <w:rPr>
                <w:noProof/>
                <w:webHidden/>
              </w:rPr>
              <w:fldChar w:fldCharType="separate"/>
            </w:r>
            <w:r>
              <w:rPr>
                <w:noProof/>
                <w:webHidden/>
              </w:rPr>
              <w:t>43</w:t>
            </w:r>
            <w:r>
              <w:rPr>
                <w:noProof/>
                <w:webHidden/>
              </w:rPr>
              <w:fldChar w:fldCharType="end"/>
            </w:r>
          </w:hyperlink>
        </w:p>
        <w:p w14:paraId="38CE6D81" w14:textId="374E8A96" w:rsidR="009330A5" w:rsidRDefault="009330A5">
          <w:pPr>
            <w:pStyle w:val="IDC2"/>
            <w:tabs>
              <w:tab w:val="right" w:leader="dot" w:pos="8494"/>
            </w:tabs>
            <w:rPr>
              <w:noProof/>
              <w:kern w:val="2"/>
              <w:sz w:val="24"/>
              <w:szCs w:val="24"/>
              <w:lang w:eastAsia="es-ES"/>
              <w14:ligatures w14:val="standardContextual"/>
            </w:rPr>
          </w:pPr>
          <w:hyperlink w:anchor="_Toc194592622" w:history="1">
            <w:r w:rsidRPr="00331D99">
              <w:rPr>
                <w:rStyle w:val="Enlla"/>
                <w:noProof/>
                <w:lang w:val="ca-ES"/>
              </w:rPr>
              <w:t>Honoraris d’activitat extra</w:t>
            </w:r>
            <w:r>
              <w:rPr>
                <w:noProof/>
                <w:webHidden/>
              </w:rPr>
              <w:tab/>
            </w:r>
            <w:r>
              <w:rPr>
                <w:noProof/>
                <w:webHidden/>
              </w:rPr>
              <w:fldChar w:fldCharType="begin"/>
            </w:r>
            <w:r>
              <w:rPr>
                <w:noProof/>
                <w:webHidden/>
              </w:rPr>
              <w:instrText xml:space="preserve"> PAGEREF _Toc194592622 \h </w:instrText>
            </w:r>
            <w:r>
              <w:rPr>
                <w:noProof/>
                <w:webHidden/>
              </w:rPr>
            </w:r>
            <w:r>
              <w:rPr>
                <w:noProof/>
                <w:webHidden/>
              </w:rPr>
              <w:fldChar w:fldCharType="separate"/>
            </w:r>
            <w:r>
              <w:rPr>
                <w:noProof/>
                <w:webHidden/>
              </w:rPr>
              <w:t>44</w:t>
            </w:r>
            <w:r>
              <w:rPr>
                <w:noProof/>
                <w:webHidden/>
              </w:rPr>
              <w:fldChar w:fldCharType="end"/>
            </w:r>
          </w:hyperlink>
        </w:p>
        <w:p w14:paraId="624BBDF6" w14:textId="76A55034" w:rsidR="009330A5" w:rsidRDefault="009330A5">
          <w:pPr>
            <w:pStyle w:val="IDC2"/>
            <w:tabs>
              <w:tab w:val="right" w:leader="dot" w:pos="8494"/>
            </w:tabs>
            <w:rPr>
              <w:noProof/>
              <w:kern w:val="2"/>
              <w:sz w:val="24"/>
              <w:szCs w:val="24"/>
              <w:lang w:eastAsia="es-ES"/>
              <w14:ligatures w14:val="standardContextual"/>
            </w:rPr>
          </w:pPr>
          <w:hyperlink w:anchor="_Toc194592623" w:history="1">
            <w:r w:rsidRPr="00331D99">
              <w:rPr>
                <w:rStyle w:val="Enlla"/>
                <w:noProof/>
                <w:lang w:val="ca-ES"/>
              </w:rPr>
              <w:t>Honoraris de Trànsits</w:t>
            </w:r>
            <w:r>
              <w:rPr>
                <w:noProof/>
                <w:webHidden/>
              </w:rPr>
              <w:tab/>
            </w:r>
            <w:r>
              <w:rPr>
                <w:noProof/>
                <w:webHidden/>
              </w:rPr>
              <w:fldChar w:fldCharType="begin"/>
            </w:r>
            <w:r>
              <w:rPr>
                <w:noProof/>
                <w:webHidden/>
              </w:rPr>
              <w:instrText xml:space="preserve"> PAGEREF _Toc194592623 \h </w:instrText>
            </w:r>
            <w:r>
              <w:rPr>
                <w:noProof/>
                <w:webHidden/>
              </w:rPr>
            </w:r>
            <w:r>
              <w:rPr>
                <w:noProof/>
                <w:webHidden/>
              </w:rPr>
              <w:fldChar w:fldCharType="separate"/>
            </w:r>
            <w:r>
              <w:rPr>
                <w:noProof/>
                <w:webHidden/>
              </w:rPr>
              <w:t>45</w:t>
            </w:r>
            <w:r>
              <w:rPr>
                <w:noProof/>
                <w:webHidden/>
              </w:rPr>
              <w:fldChar w:fldCharType="end"/>
            </w:r>
          </w:hyperlink>
        </w:p>
        <w:p w14:paraId="0EC366E1" w14:textId="77606D60" w:rsidR="009330A5" w:rsidRDefault="009330A5">
          <w:pPr>
            <w:pStyle w:val="IDC1"/>
            <w:tabs>
              <w:tab w:val="left" w:pos="720"/>
              <w:tab w:val="right" w:leader="dot" w:pos="8494"/>
            </w:tabs>
            <w:rPr>
              <w:noProof/>
              <w:kern w:val="2"/>
              <w:sz w:val="24"/>
              <w:szCs w:val="24"/>
              <w:lang w:eastAsia="es-ES"/>
              <w14:ligatures w14:val="standardContextual"/>
            </w:rPr>
          </w:pPr>
          <w:hyperlink w:anchor="_Toc194592624" w:history="1">
            <w:r w:rsidRPr="00331D99">
              <w:rPr>
                <w:rStyle w:val="Enlla"/>
                <w:noProof/>
                <w:lang w:val="ca-ES"/>
              </w:rPr>
              <w:t>11.</w:t>
            </w:r>
            <w:r>
              <w:rPr>
                <w:noProof/>
                <w:kern w:val="2"/>
                <w:sz w:val="24"/>
                <w:szCs w:val="24"/>
                <w:lang w:eastAsia="es-ES"/>
                <w14:ligatures w14:val="standardContextual"/>
              </w:rPr>
              <w:tab/>
            </w:r>
            <w:r w:rsidRPr="00331D99">
              <w:rPr>
                <w:rStyle w:val="Enlla"/>
                <w:noProof/>
                <w:lang w:val="ca-ES"/>
              </w:rPr>
              <w:t>Launchpad (Consoles o Estacions de treball) i autoritzacions</w:t>
            </w:r>
            <w:r>
              <w:rPr>
                <w:noProof/>
                <w:webHidden/>
              </w:rPr>
              <w:tab/>
            </w:r>
            <w:r>
              <w:rPr>
                <w:noProof/>
                <w:webHidden/>
              </w:rPr>
              <w:fldChar w:fldCharType="begin"/>
            </w:r>
            <w:r>
              <w:rPr>
                <w:noProof/>
                <w:webHidden/>
              </w:rPr>
              <w:instrText xml:space="preserve"> PAGEREF _Toc194592624 \h </w:instrText>
            </w:r>
            <w:r>
              <w:rPr>
                <w:noProof/>
                <w:webHidden/>
              </w:rPr>
            </w:r>
            <w:r>
              <w:rPr>
                <w:noProof/>
                <w:webHidden/>
              </w:rPr>
              <w:fldChar w:fldCharType="separate"/>
            </w:r>
            <w:r>
              <w:rPr>
                <w:noProof/>
                <w:webHidden/>
              </w:rPr>
              <w:t>47</w:t>
            </w:r>
            <w:r>
              <w:rPr>
                <w:noProof/>
                <w:webHidden/>
              </w:rPr>
              <w:fldChar w:fldCharType="end"/>
            </w:r>
          </w:hyperlink>
        </w:p>
        <w:p w14:paraId="794E776A" w14:textId="7E0E09D2" w:rsidR="009330A5" w:rsidRDefault="009330A5">
          <w:pPr>
            <w:pStyle w:val="IDC2"/>
            <w:tabs>
              <w:tab w:val="right" w:leader="dot" w:pos="8494"/>
            </w:tabs>
            <w:rPr>
              <w:noProof/>
              <w:kern w:val="2"/>
              <w:sz w:val="24"/>
              <w:szCs w:val="24"/>
              <w:lang w:eastAsia="es-ES"/>
              <w14:ligatures w14:val="standardContextual"/>
            </w:rPr>
          </w:pPr>
          <w:hyperlink w:anchor="_Toc194592625" w:history="1">
            <w:r w:rsidRPr="00331D99">
              <w:rPr>
                <w:rStyle w:val="Enlla"/>
                <w:noProof/>
                <w:lang w:val="ca-ES"/>
              </w:rPr>
              <w:t>Estacions de treball</w:t>
            </w:r>
            <w:r>
              <w:rPr>
                <w:noProof/>
                <w:webHidden/>
              </w:rPr>
              <w:tab/>
            </w:r>
            <w:r>
              <w:rPr>
                <w:noProof/>
                <w:webHidden/>
              </w:rPr>
              <w:fldChar w:fldCharType="begin"/>
            </w:r>
            <w:r>
              <w:rPr>
                <w:noProof/>
                <w:webHidden/>
              </w:rPr>
              <w:instrText xml:space="preserve"> PAGEREF _Toc194592625 \h </w:instrText>
            </w:r>
            <w:r>
              <w:rPr>
                <w:noProof/>
                <w:webHidden/>
              </w:rPr>
            </w:r>
            <w:r>
              <w:rPr>
                <w:noProof/>
                <w:webHidden/>
              </w:rPr>
              <w:fldChar w:fldCharType="separate"/>
            </w:r>
            <w:r>
              <w:rPr>
                <w:noProof/>
                <w:webHidden/>
              </w:rPr>
              <w:t>47</w:t>
            </w:r>
            <w:r>
              <w:rPr>
                <w:noProof/>
                <w:webHidden/>
              </w:rPr>
              <w:fldChar w:fldCharType="end"/>
            </w:r>
          </w:hyperlink>
        </w:p>
        <w:p w14:paraId="524807C1" w14:textId="70460096" w:rsidR="009330A5" w:rsidRDefault="009330A5">
          <w:pPr>
            <w:pStyle w:val="IDC1"/>
            <w:tabs>
              <w:tab w:val="left" w:pos="720"/>
              <w:tab w:val="right" w:leader="dot" w:pos="8494"/>
            </w:tabs>
            <w:rPr>
              <w:noProof/>
              <w:kern w:val="2"/>
              <w:sz w:val="24"/>
              <w:szCs w:val="24"/>
              <w:lang w:eastAsia="es-ES"/>
              <w14:ligatures w14:val="standardContextual"/>
            </w:rPr>
          </w:pPr>
          <w:hyperlink w:anchor="_Toc194592626" w:history="1">
            <w:r w:rsidRPr="00331D99">
              <w:rPr>
                <w:rStyle w:val="Enlla"/>
                <w:noProof/>
                <w:lang w:val="ca-ES"/>
              </w:rPr>
              <w:t>12.</w:t>
            </w:r>
            <w:r>
              <w:rPr>
                <w:noProof/>
                <w:kern w:val="2"/>
                <w:sz w:val="24"/>
                <w:szCs w:val="24"/>
                <w:lang w:eastAsia="es-ES"/>
                <w14:ligatures w14:val="standardContextual"/>
              </w:rPr>
              <w:tab/>
            </w:r>
            <w:r w:rsidRPr="00331D99">
              <w:rPr>
                <w:rStyle w:val="Enlla"/>
                <w:noProof/>
                <w:lang w:val="ca-ES"/>
              </w:rPr>
              <w:t>Reporting</w:t>
            </w:r>
            <w:r>
              <w:rPr>
                <w:noProof/>
                <w:webHidden/>
              </w:rPr>
              <w:tab/>
            </w:r>
            <w:r>
              <w:rPr>
                <w:noProof/>
                <w:webHidden/>
              </w:rPr>
              <w:fldChar w:fldCharType="begin"/>
            </w:r>
            <w:r>
              <w:rPr>
                <w:noProof/>
                <w:webHidden/>
              </w:rPr>
              <w:instrText xml:space="preserve"> PAGEREF _Toc194592626 \h </w:instrText>
            </w:r>
            <w:r>
              <w:rPr>
                <w:noProof/>
                <w:webHidden/>
              </w:rPr>
            </w:r>
            <w:r>
              <w:rPr>
                <w:noProof/>
                <w:webHidden/>
              </w:rPr>
              <w:fldChar w:fldCharType="separate"/>
            </w:r>
            <w:r>
              <w:rPr>
                <w:noProof/>
                <w:webHidden/>
              </w:rPr>
              <w:t>49</w:t>
            </w:r>
            <w:r>
              <w:rPr>
                <w:noProof/>
                <w:webHidden/>
              </w:rPr>
              <w:fldChar w:fldCharType="end"/>
            </w:r>
          </w:hyperlink>
        </w:p>
        <w:p w14:paraId="0711A152" w14:textId="305E66D5" w:rsidR="00580A32" w:rsidRPr="00C12608" w:rsidRDefault="00C34EC0" w:rsidP="00641D03">
          <w:pPr>
            <w:jc w:val="both"/>
            <w:rPr>
              <w:lang w:val="ca-ES"/>
            </w:rPr>
          </w:pPr>
          <w:r w:rsidRPr="00C12608">
            <w:rPr>
              <w:lang w:val="ca-ES"/>
            </w:rPr>
            <w:fldChar w:fldCharType="end"/>
          </w:r>
        </w:p>
      </w:sdtContent>
    </w:sdt>
    <w:p w14:paraId="0E87AA26" w14:textId="77777777" w:rsidR="00580A32" w:rsidRPr="00C12608" w:rsidRDefault="00580A32" w:rsidP="00641D03">
      <w:pPr>
        <w:jc w:val="both"/>
        <w:rPr>
          <w:lang w:val="ca-ES"/>
        </w:rPr>
      </w:pPr>
    </w:p>
    <w:p w14:paraId="676A22B1" w14:textId="77777777" w:rsidR="007352D4" w:rsidRPr="00C12608" w:rsidRDefault="007352D4" w:rsidP="00641D03">
      <w:pPr>
        <w:jc w:val="both"/>
        <w:rPr>
          <w:rFonts w:asciiTheme="majorHAnsi" w:eastAsiaTheme="majorEastAsia" w:hAnsiTheme="majorHAnsi" w:cstheme="majorBidi"/>
          <w:color w:val="0F4761" w:themeColor="accent1" w:themeShade="BF"/>
          <w:sz w:val="30"/>
          <w:szCs w:val="30"/>
          <w:lang w:val="ca-ES"/>
        </w:rPr>
      </w:pPr>
      <w:r w:rsidRPr="00C12608">
        <w:rPr>
          <w:lang w:val="ca-ES"/>
        </w:rPr>
        <w:br w:type="page"/>
      </w:r>
    </w:p>
    <w:p w14:paraId="5311ACF7" w14:textId="2CFB7DF4" w:rsidR="00393CB3" w:rsidRPr="00C12608" w:rsidRDefault="00580A32" w:rsidP="007230B3">
      <w:pPr>
        <w:pStyle w:val="Ttol1"/>
        <w:numPr>
          <w:ilvl w:val="0"/>
          <w:numId w:val="10"/>
        </w:numPr>
        <w:jc w:val="both"/>
        <w:rPr>
          <w:lang w:val="ca-ES"/>
        </w:rPr>
      </w:pPr>
      <w:bookmarkStart w:id="0" w:name="_Toc175131494"/>
      <w:bookmarkStart w:id="1" w:name="_Toc194592579"/>
      <w:r w:rsidRPr="00C12608">
        <w:rPr>
          <w:lang w:val="ca-ES"/>
        </w:rPr>
        <w:lastRenderedPageBreak/>
        <w:t>Admissió de pacients – Identificador pagador principal</w:t>
      </w:r>
      <w:bookmarkEnd w:id="0"/>
      <w:bookmarkEnd w:id="1"/>
    </w:p>
    <w:p w14:paraId="19C4C365" w14:textId="5E4DA305" w:rsidR="00F910ED" w:rsidRPr="00C12608" w:rsidRDefault="007352D4" w:rsidP="00641D03">
      <w:pPr>
        <w:jc w:val="both"/>
        <w:rPr>
          <w:lang w:val="ca-ES"/>
        </w:rPr>
      </w:pPr>
      <w:r w:rsidRPr="007352D4">
        <w:rPr>
          <w:lang w:val="ca-ES"/>
        </w:rPr>
        <w:t>El procés d'admissió de pacients realment no</w:t>
      </w:r>
      <w:r w:rsidR="00676A71">
        <w:rPr>
          <w:lang w:val="ca-ES"/>
        </w:rPr>
        <w:t xml:space="preserve"> ha de</w:t>
      </w:r>
      <w:r w:rsidRPr="007352D4">
        <w:rPr>
          <w:lang w:val="ca-ES"/>
        </w:rPr>
        <w:t xml:space="preserve"> forma</w:t>
      </w:r>
      <w:r w:rsidR="00676A71">
        <w:rPr>
          <w:lang w:val="ca-ES"/>
        </w:rPr>
        <w:t>r</w:t>
      </w:r>
      <w:r w:rsidRPr="007352D4">
        <w:rPr>
          <w:lang w:val="ca-ES"/>
        </w:rPr>
        <w:t xml:space="preserve"> part de </w:t>
      </w:r>
      <w:r w:rsidR="004A4188" w:rsidRPr="00C12608">
        <w:rPr>
          <w:lang w:val="ca-ES"/>
        </w:rPr>
        <w:t>l’MCF</w:t>
      </w:r>
      <w:r w:rsidRPr="007352D4">
        <w:rPr>
          <w:lang w:val="ca-ES"/>
        </w:rPr>
        <w:t>, però considerem necessari fer-ne una breu descripció per contextualitzar la resta del procés.</w:t>
      </w:r>
    </w:p>
    <w:p w14:paraId="0BB119D3" w14:textId="77777777" w:rsidR="00F910ED" w:rsidRPr="00F910ED" w:rsidRDefault="00F910ED" w:rsidP="00641D03">
      <w:pPr>
        <w:spacing w:before="0" w:after="160" w:line="259" w:lineRule="auto"/>
        <w:jc w:val="both"/>
        <w:rPr>
          <w:lang w:val="ca-ES"/>
        </w:rPr>
      </w:pPr>
      <w:r w:rsidRPr="00F910ED">
        <w:rPr>
          <w:lang w:val="ca-ES"/>
        </w:rPr>
        <w:t>A l’HCB no existeix una àrea d’admissions centralitzada; els pacients poden ser admesos en diferents punts de l’hospital en funció de l’àrea on hagin de ser tractats. En aquests diferents punts d’admissió, el personal registrarà totes les dades del pacient, les dades de l’admissió i les dades del pagador principal de l’episodi (i els secundaris, si escau).</w:t>
      </w:r>
    </w:p>
    <w:p w14:paraId="24387AE9" w14:textId="03D825A5" w:rsidR="00F910ED" w:rsidRPr="00F910ED" w:rsidRDefault="00F910ED" w:rsidP="00641D03">
      <w:pPr>
        <w:spacing w:before="0" w:after="160" w:line="259" w:lineRule="auto"/>
        <w:jc w:val="both"/>
        <w:rPr>
          <w:lang w:val="ca-ES"/>
        </w:rPr>
      </w:pPr>
      <w:r w:rsidRPr="00F910ED">
        <w:rPr>
          <w:lang w:val="ca-ES"/>
        </w:rPr>
        <w:t xml:space="preserve">Quan es creï l’episodi a IS-H, mitjançant una interfície en línia entre SAP ISH i </w:t>
      </w:r>
      <w:r w:rsidR="004A4188" w:rsidRPr="00C12608">
        <w:rPr>
          <w:lang w:val="ca-ES"/>
        </w:rPr>
        <w:t>MCF</w:t>
      </w:r>
      <w:r w:rsidRPr="00F910ED">
        <w:rPr>
          <w:lang w:val="ca-ES"/>
        </w:rPr>
        <w:t xml:space="preserve">, es crearà automàticament una rèplica d’aquest episodi a </w:t>
      </w:r>
      <w:r w:rsidR="004A4188" w:rsidRPr="00C12608">
        <w:rPr>
          <w:lang w:val="ca-ES"/>
        </w:rPr>
        <w:t>MCF</w:t>
      </w:r>
      <w:r w:rsidRPr="00F910ED">
        <w:rPr>
          <w:lang w:val="ca-ES"/>
        </w:rPr>
        <w:t>, amb totes les dades del pacient i de l’episodi, incloent-hi totes les dades rellevants per a la facturació.</w:t>
      </w:r>
    </w:p>
    <w:p w14:paraId="25D00C85" w14:textId="3078C2C2" w:rsidR="00F910ED" w:rsidRPr="00F910ED" w:rsidRDefault="00F910ED" w:rsidP="00641D03">
      <w:pPr>
        <w:spacing w:before="0" w:after="160" w:line="259" w:lineRule="auto"/>
        <w:jc w:val="both"/>
        <w:rPr>
          <w:lang w:val="ca-ES"/>
        </w:rPr>
      </w:pPr>
      <w:r w:rsidRPr="00F910ED">
        <w:rPr>
          <w:lang w:val="ca-ES"/>
        </w:rPr>
        <w:t xml:space="preserve">Durant el procés d’admissió a SAP ISH, l’usuari hauria de realitzar una comprovació de cobertura contra el RCA (Registre Central d’Assegurat). Aquesta comprovació també es podrà fer des de </w:t>
      </w:r>
      <w:r w:rsidR="004A4188" w:rsidRPr="00C12608">
        <w:rPr>
          <w:lang w:val="ca-ES"/>
        </w:rPr>
        <w:t>MCF</w:t>
      </w:r>
      <w:r w:rsidRPr="00F910ED">
        <w:rPr>
          <w:lang w:val="ca-ES"/>
        </w:rPr>
        <w:t xml:space="preserve"> per als episodis rebuts, i actualitzar-la en cas que no sigui correcta. Qualsevol informació relacionada amb les cobertures i pagadors de l’episodi introduïda a </w:t>
      </w:r>
      <w:r w:rsidR="009330A5">
        <w:rPr>
          <w:lang w:val="ca-ES"/>
        </w:rPr>
        <w:t>MCF</w:t>
      </w:r>
      <w:r w:rsidRPr="00F910ED">
        <w:rPr>
          <w:lang w:val="ca-ES"/>
        </w:rPr>
        <w:t xml:space="preserve"> serà replicada automàticament mitjançant una interfície en línia a SAP IS-H.</w:t>
      </w:r>
    </w:p>
    <w:p w14:paraId="397D15EB" w14:textId="77777777" w:rsidR="00F910ED" w:rsidRPr="00F910ED" w:rsidRDefault="00F910ED" w:rsidP="00641D03">
      <w:pPr>
        <w:spacing w:before="0" w:after="160" w:line="259" w:lineRule="auto"/>
        <w:jc w:val="both"/>
        <w:rPr>
          <w:lang w:val="ca-ES"/>
        </w:rPr>
      </w:pPr>
      <w:r w:rsidRPr="00F910ED">
        <w:rPr>
          <w:lang w:val="ca-ES"/>
        </w:rPr>
        <w:t>En el cas que es comprovi que el pacient no té cobertura de CatSalut, es marcarà per defecte com a pacient particular fins que es pugui revisar la situació.</w:t>
      </w:r>
    </w:p>
    <w:p w14:paraId="0EBEBCC7" w14:textId="6A93A3EC" w:rsidR="00F910ED" w:rsidRPr="00F910ED" w:rsidRDefault="00F910ED" w:rsidP="00641D03">
      <w:pPr>
        <w:spacing w:before="0" w:after="160" w:line="259" w:lineRule="auto"/>
        <w:jc w:val="both"/>
        <w:rPr>
          <w:lang w:val="ca-ES"/>
        </w:rPr>
      </w:pPr>
      <w:r w:rsidRPr="00F910ED">
        <w:rPr>
          <w:lang w:val="ca-ES"/>
        </w:rPr>
        <w:t xml:space="preserve">La informació del nivell de cobertura, recuperada del RCA, s’emmagatzemarà a </w:t>
      </w:r>
      <w:r w:rsidR="004A4188" w:rsidRPr="00C12608">
        <w:rPr>
          <w:lang w:val="ca-ES"/>
        </w:rPr>
        <w:t>MCF</w:t>
      </w:r>
      <w:r w:rsidR="004A4188" w:rsidRPr="00F910ED">
        <w:rPr>
          <w:lang w:val="ca-ES"/>
        </w:rPr>
        <w:t xml:space="preserve"> </w:t>
      </w:r>
      <w:r w:rsidRPr="00F910ED">
        <w:rPr>
          <w:lang w:val="ca-ES"/>
        </w:rPr>
        <w:t>a nivell d’episodi i apareixerà a les dades de l’admissió del pacient.</w:t>
      </w:r>
    </w:p>
    <w:p w14:paraId="465CE10E" w14:textId="77777777" w:rsidR="00F910ED" w:rsidRPr="00F910ED" w:rsidRDefault="00F910ED" w:rsidP="00641D03">
      <w:pPr>
        <w:spacing w:before="0" w:after="160" w:line="259" w:lineRule="auto"/>
        <w:jc w:val="both"/>
        <w:rPr>
          <w:lang w:val="ca-ES"/>
        </w:rPr>
      </w:pPr>
      <w:r w:rsidRPr="00F910ED">
        <w:rPr>
          <w:lang w:val="ca-ES"/>
        </w:rPr>
        <w:t>En el cas dels pacients de CatSalut amb cobertura limitada, es recuperarà un codi de cobertura que també quedarà associat a l’episodi. Aquests pacients amb cobertura limitada seran atesos com qualsevol altre pacient i tota l’activitat facturable a CatSalut es trametrà per a la seva facturació indicant aquest codi de cobertura.</w:t>
      </w:r>
    </w:p>
    <w:p w14:paraId="0ECF231A" w14:textId="0F0A7480" w:rsidR="007352D4" w:rsidRPr="007352D4" w:rsidRDefault="007352D4" w:rsidP="00641D03">
      <w:pPr>
        <w:spacing w:before="0" w:after="160" w:line="259" w:lineRule="auto"/>
        <w:jc w:val="both"/>
        <w:rPr>
          <w:lang w:val="ca-ES"/>
        </w:rPr>
      </w:pPr>
      <w:r w:rsidRPr="007352D4">
        <w:rPr>
          <w:b/>
          <w:bCs/>
          <w:lang w:val="ca-ES"/>
        </w:rPr>
        <w:t>Existeixen altres situacions en el procés d’admissió:</w:t>
      </w:r>
    </w:p>
    <w:p w14:paraId="3B825431" w14:textId="55D1A2E5" w:rsidR="007352D4" w:rsidRPr="007352D4" w:rsidRDefault="007352D4" w:rsidP="007230B3">
      <w:pPr>
        <w:numPr>
          <w:ilvl w:val="0"/>
          <w:numId w:val="1"/>
        </w:numPr>
        <w:spacing w:before="0" w:after="160" w:line="259" w:lineRule="auto"/>
        <w:jc w:val="both"/>
        <w:rPr>
          <w:lang w:val="ca-ES"/>
        </w:rPr>
      </w:pPr>
      <w:r w:rsidRPr="007352D4">
        <w:rPr>
          <w:b/>
          <w:bCs/>
          <w:lang w:val="ca-ES"/>
        </w:rPr>
        <w:t>Accidents de trànsit / laborals / escolars:</w:t>
      </w:r>
      <w:r w:rsidRPr="007352D4">
        <w:rPr>
          <w:lang w:val="ca-ES"/>
        </w:rPr>
        <w:t xml:space="preserve"> Inicialment es pot indicar una asseguradora genèrica, que posteriorment es modificarà per l’asseguradora real del pacient.</w:t>
      </w:r>
    </w:p>
    <w:p w14:paraId="11E4BB0A" w14:textId="59256306" w:rsidR="007352D4" w:rsidRPr="007352D4" w:rsidRDefault="007352D4" w:rsidP="007230B3">
      <w:pPr>
        <w:numPr>
          <w:ilvl w:val="0"/>
          <w:numId w:val="1"/>
        </w:numPr>
        <w:spacing w:before="0" w:after="160" w:line="259" w:lineRule="auto"/>
        <w:jc w:val="both"/>
        <w:rPr>
          <w:lang w:val="ca-ES"/>
        </w:rPr>
      </w:pPr>
      <w:proofErr w:type="spellStart"/>
      <w:r w:rsidRPr="007352D4">
        <w:rPr>
          <w:b/>
          <w:bCs/>
          <w:lang w:val="ca-ES"/>
        </w:rPr>
        <w:t>Muface</w:t>
      </w:r>
      <w:proofErr w:type="spellEnd"/>
      <w:r w:rsidRPr="007352D4">
        <w:rPr>
          <w:b/>
          <w:bCs/>
          <w:lang w:val="ca-ES"/>
        </w:rPr>
        <w:t>:</w:t>
      </w:r>
      <w:r w:rsidRPr="007352D4">
        <w:rPr>
          <w:lang w:val="ca-ES"/>
        </w:rPr>
        <w:t xml:space="preserve"> Els pacients MUFACE, MUGEJU i ISFAS poden tenir cobertura pública o privada. El RCA ho indica. Si tenen cobertura pública, l’asseguradora és CatSalut. Si tenen cobertura privada, CatSalut només cobreix l’activitat relacionada amb els programes d’interès sanitari, que s’identifiquen amb codis de règim econòmic específic (E-12, E-09, ...). Si l’activitat pertany a aquests programes, es factura a CatSalut indicant el règim econòmic específic; si no, l’asseguradora de l’episodi ha de ser particular o l’asseguradora del pacient si presenta l’autorització corresponent.</w:t>
      </w:r>
    </w:p>
    <w:p w14:paraId="0EE81CF1" w14:textId="77777777" w:rsidR="007352D4" w:rsidRPr="007352D4" w:rsidRDefault="007352D4" w:rsidP="007230B3">
      <w:pPr>
        <w:numPr>
          <w:ilvl w:val="0"/>
          <w:numId w:val="1"/>
        </w:numPr>
        <w:spacing w:before="0" w:after="160" w:line="259" w:lineRule="auto"/>
        <w:jc w:val="both"/>
        <w:rPr>
          <w:lang w:val="ca-ES"/>
        </w:rPr>
      </w:pPr>
      <w:r w:rsidRPr="007352D4">
        <w:rPr>
          <w:b/>
          <w:bCs/>
          <w:lang w:val="ca-ES"/>
        </w:rPr>
        <w:t>Pacients particulars:</w:t>
      </w:r>
      <w:r w:rsidRPr="007352D4">
        <w:rPr>
          <w:lang w:val="ca-ES"/>
        </w:rPr>
        <w:t xml:space="preserve"> Aquesta serà l’opció seleccionada si no es coneix l’asseguradora del pacient (per exemple, ingrés d’un pacient inconscient).</w:t>
      </w:r>
    </w:p>
    <w:p w14:paraId="43D575A0" w14:textId="77777777" w:rsidR="00580A32" w:rsidRPr="00C12608" w:rsidRDefault="007352D4" w:rsidP="007230B3">
      <w:pPr>
        <w:numPr>
          <w:ilvl w:val="0"/>
          <w:numId w:val="1"/>
        </w:numPr>
        <w:spacing w:before="0" w:after="160" w:line="259" w:lineRule="auto"/>
        <w:jc w:val="both"/>
        <w:rPr>
          <w:lang w:val="ca-ES"/>
        </w:rPr>
      </w:pPr>
      <w:r w:rsidRPr="007352D4">
        <w:rPr>
          <w:b/>
          <w:bCs/>
          <w:lang w:val="ca-ES"/>
        </w:rPr>
        <w:t>Pacients d’una altra Comunitat Autònoma:</w:t>
      </w:r>
      <w:r w:rsidRPr="007352D4">
        <w:rPr>
          <w:lang w:val="ca-ES"/>
        </w:rPr>
        <w:t xml:space="preserve"> Caldrà comprovar al RCA amb les dades del pacient si té cobertura pública. Si en té, l’activitat d’urgències i hospitalització derivada de </w:t>
      </w:r>
      <w:r w:rsidR="004A4188" w:rsidRPr="00C12608">
        <w:rPr>
          <w:lang w:val="ca-ES"/>
        </w:rPr>
        <w:t>la urgència</w:t>
      </w:r>
      <w:r w:rsidRPr="007352D4">
        <w:rPr>
          <w:lang w:val="ca-ES"/>
        </w:rPr>
        <w:t xml:space="preserve"> es factura a CatSalut amb les dades corresponents del pacient (codi SNS, codi de comunitat autònoma, ...). L’activitat ambulatòria normalment requereix un codi SIFCO per poder-se facturar a CatSalut. Aquest número s’enregistrarà a ISH, com fins ara, i s’haurà de rebre i registrar a</w:t>
      </w:r>
      <w:r w:rsidR="004A4188" w:rsidRPr="00C12608">
        <w:rPr>
          <w:lang w:val="ca-ES"/>
        </w:rPr>
        <w:t xml:space="preserve"> l’MCF</w:t>
      </w:r>
      <w:r w:rsidRPr="007352D4">
        <w:rPr>
          <w:lang w:val="ca-ES"/>
        </w:rPr>
        <w:t>.</w:t>
      </w:r>
    </w:p>
    <w:p w14:paraId="79AB06C4" w14:textId="719031DA" w:rsidR="007352D4" w:rsidRPr="007352D4" w:rsidRDefault="007352D4" w:rsidP="00641D03">
      <w:pPr>
        <w:spacing w:before="0" w:after="160" w:line="259" w:lineRule="auto"/>
        <w:ind w:left="720"/>
        <w:jc w:val="both"/>
        <w:rPr>
          <w:lang w:val="ca-ES"/>
        </w:rPr>
      </w:pPr>
      <w:r w:rsidRPr="007352D4">
        <w:rPr>
          <w:lang w:val="ca-ES"/>
        </w:rPr>
        <w:t xml:space="preserve">En el cas de pacients d’altres comunitats autònomes amb número d’autorització SIFCO, si el pacient torna a consulta pel mateix tractament però encara no ha rebut un nou número </w:t>
      </w:r>
      <w:r w:rsidRPr="007352D4">
        <w:rPr>
          <w:lang w:val="ca-ES"/>
        </w:rPr>
        <w:lastRenderedPageBreak/>
        <w:t>SIFCO, es continuarà utilitzant el mateix número, encara que estigui tancat. Aquest número és a nivell d’episodi.</w:t>
      </w:r>
    </w:p>
    <w:p w14:paraId="312F7667" w14:textId="0551AEBA" w:rsidR="007352D4" w:rsidRPr="007352D4" w:rsidRDefault="007352D4" w:rsidP="007230B3">
      <w:pPr>
        <w:numPr>
          <w:ilvl w:val="0"/>
          <w:numId w:val="1"/>
        </w:numPr>
        <w:spacing w:before="0" w:after="160" w:line="259" w:lineRule="auto"/>
        <w:jc w:val="both"/>
        <w:rPr>
          <w:lang w:val="ca-ES"/>
        </w:rPr>
      </w:pPr>
      <w:r w:rsidRPr="007352D4">
        <w:rPr>
          <w:b/>
          <w:bCs/>
          <w:lang w:val="ca-ES"/>
        </w:rPr>
        <w:t>Pacients estrangers:</w:t>
      </w:r>
      <w:r w:rsidRPr="007352D4">
        <w:rPr>
          <w:lang w:val="ca-ES"/>
        </w:rPr>
        <w:t xml:space="preserve"> Els pacients estrangers identificats amb la Targeta Sanitària Europea s’assignaran a CatSalut, però per poder facturar caldrà obtenir un número d’autorització a FISS-Web. No és necessària la integració de </w:t>
      </w:r>
      <w:r w:rsidR="004A4188" w:rsidRPr="00C12608">
        <w:rPr>
          <w:lang w:val="ca-ES"/>
        </w:rPr>
        <w:t>MCF</w:t>
      </w:r>
      <w:r w:rsidRPr="007352D4">
        <w:rPr>
          <w:lang w:val="ca-ES"/>
        </w:rPr>
        <w:t xml:space="preserve"> amb FISS-Web per sol·licitar l’autorització; això continuarà fent-se manualment per part de l’usuari.</w:t>
      </w:r>
    </w:p>
    <w:p w14:paraId="04DE2829" w14:textId="77777777" w:rsidR="007352D4" w:rsidRPr="007352D4" w:rsidRDefault="007352D4" w:rsidP="007230B3">
      <w:pPr>
        <w:numPr>
          <w:ilvl w:val="1"/>
          <w:numId w:val="1"/>
        </w:numPr>
        <w:spacing w:before="0" w:after="160" w:line="259" w:lineRule="auto"/>
        <w:jc w:val="both"/>
        <w:rPr>
          <w:lang w:val="ca-ES"/>
        </w:rPr>
      </w:pPr>
      <w:r w:rsidRPr="007352D4">
        <w:rPr>
          <w:lang w:val="ca-ES"/>
        </w:rPr>
        <w:t>La facturació es fa contra CatSalut, i tot i que el número s’emmagatzema a nivell d’episodi, aquest s’indicarà a nivell de prestació a l’albarà de CatSalut.</w:t>
      </w:r>
    </w:p>
    <w:p w14:paraId="59B75F18" w14:textId="77777777" w:rsidR="007352D4" w:rsidRPr="007352D4" w:rsidRDefault="007352D4" w:rsidP="007230B3">
      <w:pPr>
        <w:numPr>
          <w:ilvl w:val="1"/>
          <w:numId w:val="1"/>
        </w:numPr>
        <w:spacing w:before="0" w:after="160" w:line="259" w:lineRule="auto"/>
        <w:jc w:val="both"/>
        <w:rPr>
          <w:lang w:val="ca-ES"/>
        </w:rPr>
      </w:pPr>
      <w:r w:rsidRPr="007352D4">
        <w:rPr>
          <w:lang w:val="ca-ES"/>
        </w:rPr>
        <w:t>Aquesta autorització ha d’associar-se a totes les prestacions de l’episodi que es facturaran a CatSalut.</w:t>
      </w:r>
    </w:p>
    <w:p w14:paraId="6AC81061" w14:textId="77777777" w:rsidR="007352D4" w:rsidRPr="00C12608" w:rsidRDefault="007352D4" w:rsidP="007230B3">
      <w:pPr>
        <w:numPr>
          <w:ilvl w:val="1"/>
          <w:numId w:val="1"/>
        </w:numPr>
        <w:spacing w:before="0" w:after="160" w:line="259" w:lineRule="auto"/>
        <w:jc w:val="both"/>
        <w:rPr>
          <w:lang w:val="ca-ES"/>
        </w:rPr>
      </w:pPr>
      <w:r w:rsidRPr="007352D4">
        <w:rPr>
          <w:lang w:val="ca-ES"/>
        </w:rPr>
        <w:t>Aquest número és només informació de referència utilitzada en el procés de facturació.</w:t>
      </w:r>
    </w:p>
    <w:p w14:paraId="1445D4C0" w14:textId="77777777" w:rsidR="00580A32" w:rsidRPr="007352D4" w:rsidRDefault="00580A32" w:rsidP="00641D03">
      <w:pPr>
        <w:spacing w:before="0" w:after="160" w:line="259" w:lineRule="auto"/>
        <w:jc w:val="both"/>
        <w:rPr>
          <w:lang w:val="ca-ES"/>
        </w:rPr>
      </w:pPr>
    </w:p>
    <w:p w14:paraId="259DF388" w14:textId="78938F92" w:rsidR="007352D4" w:rsidRPr="00C12608" w:rsidRDefault="00373892" w:rsidP="007230B3">
      <w:pPr>
        <w:pStyle w:val="Ttol1"/>
        <w:numPr>
          <w:ilvl w:val="0"/>
          <w:numId w:val="10"/>
        </w:numPr>
        <w:rPr>
          <w:lang w:val="ca-ES"/>
        </w:rPr>
      </w:pPr>
      <w:bookmarkStart w:id="2" w:name="_Toc156054489"/>
      <w:bookmarkStart w:id="3" w:name="_Toc194592580"/>
      <w:r w:rsidRPr="00C12608">
        <w:rPr>
          <w:lang w:val="ca-ES"/>
        </w:rPr>
        <w:t xml:space="preserve">Recepció de dades en </w:t>
      </w:r>
      <w:r w:rsidR="00C9083D" w:rsidRPr="00C12608">
        <w:rPr>
          <w:lang w:val="ca-ES"/>
        </w:rPr>
        <w:t>l’</w:t>
      </w:r>
      <w:r w:rsidRPr="00C12608">
        <w:rPr>
          <w:lang w:val="ca-ES"/>
        </w:rPr>
        <w:t>MCF</w:t>
      </w:r>
      <w:bookmarkEnd w:id="2"/>
      <w:bookmarkEnd w:id="3"/>
    </w:p>
    <w:p w14:paraId="028ACB7B" w14:textId="592E277B" w:rsidR="004A4188" w:rsidRPr="004A4188" w:rsidRDefault="004A4188" w:rsidP="00641D03">
      <w:pPr>
        <w:spacing w:before="0" w:after="160" w:line="259" w:lineRule="auto"/>
        <w:jc w:val="both"/>
        <w:rPr>
          <w:lang w:val="ca-ES"/>
        </w:rPr>
      </w:pPr>
      <w:r w:rsidRPr="004A4188">
        <w:rPr>
          <w:lang w:val="ca-ES"/>
        </w:rPr>
        <w:t xml:space="preserve">Com s’explica al capítol anterior, tots els pacients seran admesos a ISH, seguint el mateix procés i procediment que s’aplica actualment. Per a cada nova admissió o canvi d’una admissió existent, SAP IS-H enviarà a </w:t>
      </w:r>
      <w:r w:rsidRPr="00C12608">
        <w:rPr>
          <w:lang w:val="ca-ES"/>
        </w:rPr>
        <w:t>l’MCF</w:t>
      </w:r>
      <w:r w:rsidRPr="004A4188">
        <w:rPr>
          <w:lang w:val="ca-ES"/>
        </w:rPr>
        <w:t>, mitjançant una interfície en línia, com a mínim la informació següent:</w:t>
      </w:r>
    </w:p>
    <w:p w14:paraId="21ACEE46" w14:textId="622F5026" w:rsidR="004A4188" w:rsidRPr="004A4188" w:rsidRDefault="004A4188" w:rsidP="007230B3">
      <w:pPr>
        <w:numPr>
          <w:ilvl w:val="0"/>
          <w:numId w:val="2"/>
        </w:numPr>
        <w:spacing w:before="0" w:after="160" w:line="259" w:lineRule="auto"/>
        <w:jc w:val="both"/>
        <w:rPr>
          <w:lang w:val="ca-ES"/>
        </w:rPr>
      </w:pPr>
      <w:r w:rsidRPr="004A4188">
        <w:rPr>
          <w:b/>
          <w:bCs/>
          <w:lang w:val="ca-ES"/>
        </w:rPr>
        <w:t>Dades del pacient</w:t>
      </w:r>
      <w:r w:rsidRPr="004A4188">
        <w:rPr>
          <w:lang w:val="ca-ES"/>
        </w:rPr>
        <w:t xml:space="preserve">: Incloent-hi totes les seves dades demogràfiques i de contacte, amb l’objectiu de crear a </w:t>
      </w:r>
      <w:r w:rsidRPr="00C12608">
        <w:rPr>
          <w:lang w:val="ca-ES"/>
        </w:rPr>
        <w:t>MCF</w:t>
      </w:r>
      <w:r w:rsidRPr="004A4188">
        <w:rPr>
          <w:lang w:val="ca-ES"/>
        </w:rPr>
        <w:t xml:space="preserve"> un interlocutor amb tota aquesta informació.</w:t>
      </w:r>
    </w:p>
    <w:p w14:paraId="023DC870" w14:textId="77777777" w:rsidR="004A4188" w:rsidRPr="004A4188" w:rsidRDefault="004A4188" w:rsidP="007230B3">
      <w:pPr>
        <w:numPr>
          <w:ilvl w:val="0"/>
          <w:numId w:val="2"/>
        </w:numPr>
        <w:spacing w:before="0" w:after="160" w:line="259" w:lineRule="auto"/>
        <w:jc w:val="both"/>
        <w:rPr>
          <w:lang w:val="ca-ES"/>
        </w:rPr>
      </w:pPr>
      <w:r w:rsidRPr="004A4188">
        <w:rPr>
          <w:b/>
          <w:bCs/>
          <w:lang w:val="ca-ES"/>
        </w:rPr>
        <w:t>Dades de l’episodi</w:t>
      </w:r>
      <w:r w:rsidRPr="004A4188">
        <w:rPr>
          <w:lang w:val="ca-ES"/>
        </w:rPr>
        <w:t>: Amb tota la informació relativa als moviments d’admissió, asseguradores i altres dades que puguin ser rellevants per a la facturació, incloent-hi les dades determinants per a l’enviament del CMBD, necessàries per al CatSalut.</w:t>
      </w:r>
    </w:p>
    <w:p w14:paraId="3F6168B3" w14:textId="16FA697B" w:rsidR="00245FD2" w:rsidRDefault="004A4188" w:rsidP="0011332F">
      <w:pPr>
        <w:numPr>
          <w:ilvl w:val="0"/>
          <w:numId w:val="2"/>
        </w:numPr>
        <w:spacing w:before="0" w:after="160" w:line="259" w:lineRule="auto"/>
        <w:jc w:val="both"/>
        <w:rPr>
          <w:lang w:val="ca-ES"/>
        </w:rPr>
      </w:pPr>
      <w:r w:rsidRPr="00081605">
        <w:rPr>
          <w:b/>
          <w:bCs/>
          <w:lang w:val="ca-ES"/>
        </w:rPr>
        <w:t>Totes les prestacions re</w:t>
      </w:r>
      <w:r w:rsidR="008D2B35" w:rsidRPr="00081605">
        <w:rPr>
          <w:b/>
          <w:bCs/>
          <w:lang w:val="ca-ES"/>
        </w:rPr>
        <w:t>alitzades</w:t>
      </w:r>
      <w:r w:rsidRPr="00081605">
        <w:rPr>
          <w:b/>
          <w:bCs/>
          <w:lang w:val="ca-ES"/>
        </w:rPr>
        <w:t xml:space="preserve"> </w:t>
      </w:r>
      <w:r w:rsidR="008D2B35" w:rsidRPr="00081605">
        <w:rPr>
          <w:b/>
          <w:bCs/>
          <w:lang w:val="ca-ES"/>
        </w:rPr>
        <w:t xml:space="preserve">lligades a una activitat assistencial </w:t>
      </w:r>
      <w:r w:rsidRPr="00081605">
        <w:rPr>
          <w:b/>
          <w:bCs/>
          <w:lang w:val="ca-ES"/>
        </w:rPr>
        <w:t>a IS-H</w:t>
      </w:r>
      <w:r w:rsidRPr="00081605">
        <w:rPr>
          <w:lang w:val="ca-ES"/>
        </w:rPr>
        <w:t xml:space="preserve"> utilitzades per al tractament del pacient. </w:t>
      </w:r>
    </w:p>
    <w:p w14:paraId="6C3182CE" w14:textId="3F912C68" w:rsidR="004A4188" w:rsidRPr="00081605" w:rsidRDefault="004A4188" w:rsidP="00245FD2">
      <w:pPr>
        <w:spacing w:before="0" w:after="160" w:line="259" w:lineRule="auto"/>
        <w:ind w:left="720"/>
        <w:jc w:val="both"/>
        <w:rPr>
          <w:lang w:val="ca-ES"/>
        </w:rPr>
      </w:pPr>
      <w:r w:rsidRPr="00081605">
        <w:rPr>
          <w:lang w:val="ca-ES"/>
        </w:rPr>
        <w:t>Per a algunes prestacions realitzades al laboratori es rebrà un fitxer amb tota la informació de les prestacions realitzades, que es carregaran mitjançant un programa a l’episodi. No obstant això, MCF ha de tenir la possibilitat d’incorporar prestacions realitzades mitjançant càrrega d’</w:t>
      </w:r>
      <w:r w:rsidR="006C7AFF" w:rsidRPr="00081605">
        <w:rPr>
          <w:lang w:val="ca-ES"/>
        </w:rPr>
        <w:t>E</w:t>
      </w:r>
      <w:r w:rsidRPr="00081605">
        <w:rPr>
          <w:lang w:val="ca-ES"/>
        </w:rPr>
        <w:t>xcel.</w:t>
      </w:r>
    </w:p>
    <w:p w14:paraId="42740B70" w14:textId="1A7D3EE9" w:rsidR="004A4188" w:rsidRPr="004A4188" w:rsidRDefault="004A4188" w:rsidP="007230B3">
      <w:pPr>
        <w:numPr>
          <w:ilvl w:val="0"/>
          <w:numId w:val="2"/>
        </w:numPr>
        <w:spacing w:before="0" w:after="160" w:line="259" w:lineRule="auto"/>
        <w:jc w:val="both"/>
        <w:rPr>
          <w:lang w:val="ca-ES"/>
        </w:rPr>
      </w:pPr>
      <w:r w:rsidRPr="004A4188">
        <w:rPr>
          <w:b/>
          <w:bCs/>
          <w:lang w:val="ca-ES"/>
        </w:rPr>
        <w:t>Consums MM</w:t>
      </w:r>
      <w:r w:rsidRPr="004A4188">
        <w:rPr>
          <w:lang w:val="ca-ES"/>
        </w:rPr>
        <w:t xml:space="preserve">: </w:t>
      </w:r>
      <w:r w:rsidR="00157318" w:rsidRPr="00157318">
        <w:rPr>
          <w:lang w:val="ca-ES"/>
        </w:rPr>
        <w:t>Materials i medicació. En el moment de la imputació del consum es crearà una prestació de facturació a MCF, i caldrà que quedi vinculada mitjançant una lògica a la prestació assistencial que assumeixi el cost.</w:t>
      </w:r>
    </w:p>
    <w:p w14:paraId="78E7ADD0" w14:textId="77777777" w:rsidR="004A4188" w:rsidRPr="004A4188" w:rsidRDefault="004A4188" w:rsidP="00C6627B">
      <w:pPr>
        <w:spacing w:before="0" w:after="160" w:line="259" w:lineRule="auto"/>
        <w:ind w:left="709"/>
        <w:jc w:val="both"/>
        <w:rPr>
          <w:lang w:val="ca-ES"/>
        </w:rPr>
      </w:pPr>
      <w:r w:rsidRPr="004A4188">
        <w:rPr>
          <w:lang w:val="ca-ES"/>
        </w:rPr>
        <w:t>L’import a facturar dels materials a IS-H es determina actualment en funció del preu de compra. Al MCF, l’import a facturar es determinarà ja sigui en funció del preu de compra o en base a una tarifa i/o una lògica determinada.</w:t>
      </w:r>
    </w:p>
    <w:p w14:paraId="6B03F481" w14:textId="77777777" w:rsidR="004A4188" w:rsidRPr="004A4188" w:rsidRDefault="004A4188" w:rsidP="00C6627B">
      <w:pPr>
        <w:spacing w:before="0" w:after="160" w:line="259" w:lineRule="auto"/>
        <w:ind w:left="709"/>
        <w:jc w:val="both"/>
        <w:rPr>
          <w:lang w:val="ca-ES"/>
        </w:rPr>
      </w:pPr>
      <w:r w:rsidRPr="004A4188">
        <w:rPr>
          <w:lang w:val="ca-ES"/>
        </w:rPr>
        <w:t>Actualment, els preus a facturar dels fàrmacs es determinen amb una condició de preu que cal actualitzar manualment amb força freqüència. Hauria de ser possible obtenir aquest preu automàticament comunicant-se amb la corresponent web oficial.</w:t>
      </w:r>
    </w:p>
    <w:p w14:paraId="5924DF00" w14:textId="77777777" w:rsidR="004A4188" w:rsidRPr="00C12608" w:rsidRDefault="004A4188" w:rsidP="00641D03">
      <w:pPr>
        <w:jc w:val="both"/>
        <w:rPr>
          <w:lang w:val="ca-ES"/>
        </w:rPr>
      </w:pPr>
    </w:p>
    <w:p w14:paraId="5DE83DA2" w14:textId="74AA3906" w:rsidR="004A4188" w:rsidRPr="00C12608" w:rsidRDefault="004A4188" w:rsidP="007230B3">
      <w:pPr>
        <w:pStyle w:val="Ttol1"/>
        <w:numPr>
          <w:ilvl w:val="0"/>
          <w:numId w:val="10"/>
        </w:numPr>
        <w:jc w:val="both"/>
        <w:rPr>
          <w:lang w:val="ca-ES"/>
        </w:rPr>
      </w:pPr>
      <w:bookmarkStart w:id="4" w:name="_Toc1079676157"/>
      <w:bookmarkStart w:id="5" w:name="_Toc194592581"/>
      <w:r w:rsidRPr="00C12608">
        <w:rPr>
          <w:lang w:val="ca-ES"/>
        </w:rPr>
        <w:t>Facturació CatSalut</w:t>
      </w:r>
      <w:bookmarkEnd w:id="4"/>
      <w:bookmarkEnd w:id="5"/>
    </w:p>
    <w:p w14:paraId="478F1C39" w14:textId="77777777" w:rsidR="004A4188" w:rsidRPr="004A4188" w:rsidRDefault="004A4188" w:rsidP="00641D03">
      <w:pPr>
        <w:spacing w:before="0" w:after="160" w:line="259" w:lineRule="auto"/>
        <w:jc w:val="both"/>
        <w:rPr>
          <w:lang w:val="ca-ES"/>
        </w:rPr>
      </w:pPr>
      <w:r w:rsidRPr="004A4188">
        <w:rPr>
          <w:lang w:val="ca-ES"/>
        </w:rPr>
        <w:t>El volum més important de pacients que tracta l’HCB és el de pacients coberts pel CatSalut, arribant a suposar fins al 93% de la facturació total de l’hospital.</w:t>
      </w:r>
    </w:p>
    <w:p w14:paraId="583A9E8E" w14:textId="75206DEE" w:rsidR="004A4188" w:rsidRPr="004A4188" w:rsidRDefault="004A4188" w:rsidP="00641D03">
      <w:pPr>
        <w:spacing w:before="0" w:after="160" w:line="259" w:lineRule="auto"/>
        <w:jc w:val="both"/>
        <w:rPr>
          <w:lang w:val="ca-ES"/>
        </w:rPr>
      </w:pPr>
      <w:r w:rsidRPr="004A4188">
        <w:rPr>
          <w:lang w:val="ca-ES"/>
        </w:rPr>
        <w:lastRenderedPageBreak/>
        <w:t>Segons la normativa actual, l’import a notificar a la factura es genera mitjançant l’aplicació d’uns imports fixos mensuals comunicats pel CatSalut durant el mes de gener de l’any en curs, i ha d’anar acompanyat d’un albarà d’activitat mensual segons la norma que s’especifica a continuació</w:t>
      </w:r>
      <w:r w:rsidR="006402FA">
        <w:rPr>
          <w:lang w:val="ca-ES"/>
        </w:rPr>
        <w:t>.</w:t>
      </w:r>
    </w:p>
    <w:p w14:paraId="5BE1A459" w14:textId="19922E8F" w:rsidR="004A4188" w:rsidRPr="004A4188" w:rsidRDefault="004A4188" w:rsidP="00641D03">
      <w:pPr>
        <w:spacing w:before="0" w:after="160" w:line="259" w:lineRule="auto"/>
        <w:jc w:val="both"/>
        <w:rPr>
          <w:lang w:val="ca-ES"/>
        </w:rPr>
      </w:pPr>
      <w:r w:rsidRPr="004A4188">
        <w:rPr>
          <w:lang w:val="ca-ES"/>
        </w:rPr>
        <w:t xml:space="preserve">El procés de </w:t>
      </w:r>
      <w:r w:rsidR="00FD26AC">
        <w:rPr>
          <w:lang w:val="ca-ES"/>
        </w:rPr>
        <w:t xml:space="preserve">notificació </w:t>
      </w:r>
      <w:r w:rsidRPr="004A4188">
        <w:rPr>
          <w:lang w:val="ca-ES"/>
        </w:rPr>
        <w:t>i facturació de l’activitat corresponent al CatSalut es realitza amb una periodicitat mensual seguint, a grans trets, els passos següents:</w:t>
      </w:r>
    </w:p>
    <w:p w14:paraId="7A6AC059" w14:textId="4EBE95F7" w:rsidR="004A4188" w:rsidRPr="004A4188" w:rsidRDefault="004A4188" w:rsidP="007230B3">
      <w:pPr>
        <w:numPr>
          <w:ilvl w:val="0"/>
          <w:numId w:val="3"/>
        </w:numPr>
        <w:spacing w:before="0" w:after="0" w:line="259" w:lineRule="auto"/>
        <w:ind w:left="714" w:hanging="357"/>
        <w:jc w:val="both"/>
        <w:rPr>
          <w:lang w:val="ca-ES"/>
        </w:rPr>
      </w:pPr>
      <w:r w:rsidRPr="004A4188">
        <w:rPr>
          <w:lang w:val="ca-ES"/>
        </w:rPr>
        <w:t>Preparació de l’albarà. Durant tot el mes, MCF anirà rebent des d’ISH tots els pacients, episodis i prestacions</w:t>
      </w:r>
      <w:r w:rsidR="00157318">
        <w:rPr>
          <w:lang w:val="ca-ES"/>
        </w:rPr>
        <w:t xml:space="preserve"> realitzades</w:t>
      </w:r>
      <w:r w:rsidR="00BE587D">
        <w:rPr>
          <w:lang w:val="ca-ES"/>
        </w:rPr>
        <w:t xml:space="preserve"> lligades a l’activitat assistencial</w:t>
      </w:r>
      <w:r w:rsidRPr="004A4188">
        <w:rPr>
          <w:lang w:val="ca-ES"/>
        </w:rPr>
        <w:t xml:space="preserve"> per al tractament del pacient. Cada una d’aquestes prestacions s’anirà assignant en línia al llarg del mes a alguna de les factures provisionals o als albarans mensuals.</w:t>
      </w:r>
    </w:p>
    <w:p w14:paraId="6C620440" w14:textId="4F9E421B" w:rsidR="004A4188" w:rsidRPr="004A4188" w:rsidRDefault="004A4188" w:rsidP="007230B3">
      <w:pPr>
        <w:numPr>
          <w:ilvl w:val="0"/>
          <w:numId w:val="3"/>
        </w:numPr>
        <w:spacing w:before="0" w:after="0" w:line="259" w:lineRule="auto"/>
        <w:ind w:left="714" w:hanging="357"/>
        <w:jc w:val="both"/>
        <w:rPr>
          <w:lang w:val="ca-ES"/>
        </w:rPr>
      </w:pPr>
      <w:r w:rsidRPr="004A4188">
        <w:rPr>
          <w:lang w:val="ca-ES"/>
        </w:rPr>
        <w:t xml:space="preserve">En algunes línies o conceptes d’activitat, es realitza una facturació periòdica </w:t>
      </w:r>
      <w:r w:rsidR="00B8740A">
        <w:rPr>
          <w:lang w:val="ca-ES"/>
        </w:rPr>
        <w:t>mensualment</w:t>
      </w:r>
      <w:r w:rsidRPr="004A4188">
        <w:rPr>
          <w:lang w:val="ca-ES"/>
        </w:rPr>
        <w:t xml:space="preserve"> per un import fix, que resulta de dividir entre 12 l’import total acordat amb CatSalut per a tot l’any.</w:t>
      </w:r>
    </w:p>
    <w:p w14:paraId="0749F713" w14:textId="77777777" w:rsidR="004A4188" w:rsidRPr="004A4188" w:rsidRDefault="004A4188" w:rsidP="007230B3">
      <w:pPr>
        <w:numPr>
          <w:ilvl w:val="0"/>
          <w:numId w:val="3"/>
        </w:numPr>
        <w:spacing w:before="0" w:after="0" w:line="259" w:lineRule="auto"/>
        <w:ind w:left="714" w:hanging="357"/>
        <w:jc w:val="both"/>
        <w:rPr>
          <w:lang w:val="ca-ES"/>
        </w:rPr>
      </w:pPr>
      <w:r w:rsidRPr="004A4188">
        <w:rPr>
          <w:lang w:val="ca-ES"/>
        </w:rPr>
        <w:t>Generació dels diferents fitxers / albarans del CatSalut amb el detall de tota l’activitat realitzada.</w:t>
      </w:r>
    </w:p>
    <w:p w14:paraId="3B985611" w14:textId="77777777" w:rsidR="004A4188" w:rsidRPr="004A4188" w:rsidRDefault="004A4188" w:rsidP="007230B3">
      <w:pPr>
        <w:numPr>
          <w:ilvl w:val="0"/>
          <w:numId w:val="3"/>
        </w:numPr>
        <w:spacing w:before="0" w:after="0" w:line="259" w:lineRule="auto"/>
        <w:ind w:left="714" w:hanging="357"/>
        <w:jc w:val="both"/>
        <w:rPr>
          <w:lang w:val="ca-ES"/>
        </w:rPr>
      </w:pPr>
      <w:r w:rsidRPr="004A4188">
        <w:rPr>
          <w:lang w:val="ca-ES"/>
        </w:rPr>
        <w:t>Enviament/càrrega dels fitxers d’albarans al CatSalut.</w:t>
      </w:r>
    </w:p>
    <w:p w14:paraId="5E2A8C90" w14:textId="77777777" w:rsidR="004A4188" w:rsidRPr="004A4188" w:rsidRDefault="004A4188" w:rsidP="007230B3">
      <w:pPr>
        <w:numPr>
          <w:ilvl w:val="0"/>
          <w:numId w:val="3"/>
        </w:numPr>
        <w:spacing w:before="0" w:after="0" w:line="259" w:lineRule="auto"/>
        <w:ind w:left="714" w:hanging="357"/>
        <w:jc w:val="both"/>
        <w:rPr>
          <w:lang w:val="ca-ES"/>
        </w:rPr>
      </w:pPr>
      <w:r w:rsidRPr="004A4188">
        <w:rPr>
          <w:lang w:val="ca-ES"/>
        </w:rPr>
        <w:t>Recepció dels errors dels fitxers enviats.</w:t>
      </w:r>
    </w:p>
    <w:p w14:paraId="215F479B" w14:textId="77777777" w:rsidR="004A4188" w:rsidRPr="004A4188" w:rsidRDefault="004A4188" w:rsidP="007230B3">
      <w:pPr>
        <w:numPr>
          <w:ilvl w:val="0"/>
          <w:numId w:val="3"/>
        </w:numPr>
        <w:spacing w:before="0" w:after="0" w:line="259" w:lineRule="auto"/>
        <w:ind w:left="714" w:hanging="357"/>
        <w:jc w:val="both"/>
        <w:rPr>
          <w:lang w:val="ca-ES"/>
        </w:rPr>
      </w:pPr>
      <w:r w:rsidRPr="004A4188">
        <w:rPr>
          <w:lang w:val="ca-ES"/>
        </w:rPr>
        <w:t>Recepció de les incidències dels fitxers enviats.</w:t>
      </w:r>
    </w:p>
    <w:p w14:paraId="5F4AD03C" w14:textId="77777777" w:rsidR="004A4188" w:rsidRPr="004A4188" w:rsidRDefault="004A4188" w:rsidP="007230B3">
      <w:pPr>
        <w:numPr>
          <w:ilvl w:val="0"/>
          <w:numId w:val="3"/>
        </w:numPr>
        <w:spacing w:before="0" w:after="0" w:line="259" w:lineRule="auto"/>
        <w:ind w:left="714" w:hanging="357"/>
        <w:jc w:val="both"/>
        <w:rPr>
          <w:lang w:val="ca-ES"/>
        </w:rPr>
      </w:pPr>
      <w:r w:rsidRPr="004A4188">
        <w:rPr>
          <w:lang w:val="ca-ES"/>
        </w:rPr>
        <w:t>Registre i comptabilització de les provisions per l’activitat acceptada pel CatSalut, en comparació amb les factures periòdiques d’import fix emeses.</w:t>
      </w:r>
    </w:p>
    <w:p w14:paraId="54238036" w14:textId="77777777" w:rsidR="004A4188" w:rsidRPr="004A4188" w:rsidRDefault="004A4188" w:rsidP="007230B3">
      <w:pPr>
        <w:numPr>
          <w:ilvl w:val="0"/>
          <w:numId w:val="3"/>
        </w:numPr>
        <w:spacing w:before="0" w:after="160" w:line="259" w:lineRule="auto"/>
        <w:jc w:val="both"/>
        <w:rPr>
          <w:lang w:val="ca-ES"/>
        </w:rPr>
      </w:pPr>
      <w:r w:rsidRPr="004A4188">
        <w:rPr>
          <w:lang w:val="ca-ES"/>
        </w:rPr>
        <w:t>Registre de la factura electrònica, bé basant-se en la factura periòdica de quota fixa (Aguts), bé basant-se en la confirmació de l’albarà rebut del CatSalut (Medicació).</w:t>
      </w:r>
    </w:p>
    <w:p w14:paraId="70FA7F77" w14:textId="77777777" w:rsidR="004A4188" w:rsidRPr="004A4188" w:rsidRDefault="004A4188" w:rsidP="00641D03">
      <w:pPr>
        <w:spacing w:before="0" w:after="160" w:line="259" w:lineRule="auto"/>
        <w:jc w:val="both"/>
        <w:rPr>
          <w:lang w:val="ca-ES"/>
        </w:rPr>
      </w:pPr>
      <w:r w:rsidRPr="004A4188">
        <w:rPr>
          <w:lang w:val="ca-ES"/>
        </w:rPr>
        <w:t>Es generaran diferents fitxers/albarans per línies d’activitat:</w:t>
      </w:r>
    </w:p>
    <w:p w14:paraId="54F8EEFE" w14:textId="2E52A4B3" w:rsidR="004A4188" w:rsidRPr="004A4188" w:rsidRDefault="004A4188" w:rsidP="007230B3">
      <w:pPr>
        <w:numPr>
          <w:ilvl w:val="0"/>
          <w:numId w:val="4"/>
        </w:numPr>
        <w:spacing w:before="0" w:after="0" w:line="259" w:lineRule="auto"/>
        <w:ind w:left="714" w:hanging="357"/>
        <w:jc w:val="both"/>
        <w:rPr>
          <w:lang w:val="ca-ES"/>
        </w:rPr>
      </w:pPr>
      <w:r w:rsidRPr="004A4188">
        <w:rPr>
          <w:lang w:val="ca-ES"/>
        </w:rPr>
        <w:t>Aguts (Aquest fitxer conté totes les atencions d’urgències, consulta externa i hospitalització)</w:t>
      </w:r>
    </w:p>
    <w:p w14:paraId="6CF55C5D" w14:textId="77777777" w:rsidR="004A4188" w:rsidRPr="004A4188" w:rsidRDefault="004A4188" w:rsidP="007230B3">
      <w:pPr>
        <w:numPr>
          <w:ilvl w:val="0"/>
          <w:numId w:val="4"/>
        </w:numPr>
        <w:spacing w:before="0" w:after="0" w:line="259" w:lineRule="auto"/>
        <w:ind w:left="714" w:hanging="357"/>
        <w:jc w:val="both"/>
        <w:rPr>
          <w:lang w:val="ca-ES"/>
        </w:rPr>
      </w:pPr>
      <w:r w:rsidRPr="004A4188">
        <w:rPr>
          <w:lang w:val="ca-ES"/>
        </w:rPr>
        <w:t>Diàlisi</w:t>
      </w:r>
    </w:p>
    <w:p w14:paraId="1BE550AD" w14:textId="77777777" w:rsidR="004A4188" w:rsidRPr="004A4188" w:rsidRDefault="004A4188" w:rsidP="007230B3">
      <w:pPr>
        <w:numPr>
          <w:ilvl w:val="0"/>
          <w:numId w:val="4"/>
        </w:numPr>
        <w:spacing w:before="0" w:after="0" w:line="259" w:lineRule="auto"/>
        <w:ind w:left="714" w:hanging="357"/>
        <w:jc w:val="both"/>
        <w:rPr>
          <w:lang w:val="ca-ES"/>
        </w:rPr>
      </w:pPr>
      <w:r w:rsidRPr="004A4188">
        <w:rPr>
          <w:lang w:val="ca-ES"/>
        </w:rPr>
        <w:t>Medicació</w:t>
      </w:r>
    </w:p>
    <w:p w14:paraId="4754BE1C" w14:textId="77777777" w:rsidR="004A4188" w:rsidRPr="004A4188" w:rsidRDefault="004A4188" w:rsidP="007230B3">
      <w:pPr>
        <w:numPr>
          <w:ilvl w:val="0"/>
          <w:numId w:val="4"/>
        </w:numPr>
        <w:spacing w:before="0" w:after="0" w:line="259" w:lineRule="auto"/>
        <w:ind w:left="714" w:hanging="357"/>
        <w:jc w:val="both"/>
        <w:rPr>
          <w:lang w:val="ca-ES"/>
        </w:rPr>
      </w:pPr>
      <w:r w:rsidRPr="004A4188">
        <w:rPr>
          <w:lang w:val="ca-ES"/>
        </w:rPr>
        <w:t>Sociosanitari</w:t>
      </w:r>
    </w:p>
    <w:p w14:paraId="190E1A08" w14:textId="77777777" w:rsidR="004A4188" w:rsidRPr="004A4188" w:rsidRDefault="004A4188" w:rsidP="007230B3">
      <w:pPr>
        <w:numPr>
          <w:ilvl w:val="0"/>
          <w:numId w:val="4"/>
        </w:numPr>
        <w:spacing w:before="0" w:after="160" w:line="259" w:lineRule="auto"/>
        <w:jc w:val="both"/>
        <w:rPr>
          <w:lang w:val="ca-ES"/>
        </w:rPr>
      </w:pPr>
      <w:r w:rsidRPr="004A4188">
        <w:rPr>
          <w:lang w:val="ca-ES"/>
        </w:rPr>
        <w:t>Salut Mental</w:t>
      </w:r>
    </w:p>
    <w:p w14:paraId="5EC3A3F5" w14:textId="77777777" w:rsidR="00580A32" w:rsidRPr="00580A32" w:rsidRDefault="00580A32" w:rsidP="00641D03">
      <w:pPr>
        <w:spacing w:before="0" w:after="160" w:line="259" w:lineRule="auto"/>
        <w:jc w:val="both"/>
        <w:rPr>
          <w:lang w:val="ca-ES"/>
        </w:rPr>
      </w:pPr>
      <w:r w:rsidRPr="00580A32">
        <w:rPr>
          <w:lang w:val="ca-ES"/>
        </w:rPr>
        <w:t>En cas que no s’apliqui la facturació fixa mensual, l’import de la factura resultarà del càlcul de l’activitat acceptada inclosa a l’albarà descrit anteriorment. Només en el cas de la medicació (MHDA) no s’aplica l’import fix, i es calcula segons el procediment descrit.</w:t>
      </w:r>
    </w:p>
    <w:p w14:paraId="1275C42D" w14:textId="77777777" w:rsidR="00580A32" w:rsidRPr="00580A32" w:rsidRDefault="00580A32" w:rsidP="00641D03">
      <w:pPr>
        <w:spacing w:before="0" w:after="160" w:line="259" w:lineRule="auto"/>
        <w:jc w:val="both"/>
        <w:rPr>
          <w:lang w:val="ca-ES"/>
        </w:rPr>
      </w:pPr>
      <w:r w:rsidRPr="00580A32">
        <w:rPr>
          <w:lang w:val="ca-ES"/>
        </w:rPr>
        <w:t>Actualment, CatSalut admet quatre tipus de fitxers:</w:t>
      </w:r>
    </w:p>
    <w:p w14:paraId="4AF3A17A" w14:textId="77777777" w:rsidR="00580A32" w:rsidRPr="00580A32" w:rsidRDefault="00580A32" w:rsidP="007230B3">
      <w:pPr>
        <w:numPr>
          <w:ilvl w:val="0"/>
          <w:numId w:val="5"/>
        </w:numPr>
        <w:spacing w:before="0" w:after="160" w:line="259" w:lineRule="auto"/>
        <w:jc w:val="both"/>
        <w:rPr>
          <w:lang w:val="ca-ES"/>
        </w:rPr>
      </w:pPr>
      <w:r w:rsidRPr="00580A32">
        <w:rPr>
          <w:b/>
          <w:bCs/>
          <w:lang w:val="ca-ES"/>
        </w:rPr>
        <w:t>Tipus P</w:t>
      </w:r>
      <w:r w:rsidRPr="00580A32">
        <w:rPr>
          <w:lang w:val="ca-ES"/>
        </w:rPr>
        <w:t>: Són els fitxers periòdics, s’envien amb l’activitat de cada mes.</w:t>
      </w:r>
    </w:p>
    <w:p w14:paraId="7F86A8D2" w14:textId="77777777" w:rsidR="00580A32" w:rsidRPr="00580A32" w:rsidRDefault="00580A32" w:rsidP="007230B3">
      <w:pPr>
        <w:numPr>
          <w:ilvl w:val="0"/>
          <w:numId w:val="5"/>
        </w:numPr>
        <w:spacing w:before="0" w:after="0" w:line="259" w:lineRule="auto"/>
        <w:ind w:left="714" w:hanging="357"/>
        <w:jc w:val="both"/>
        <w:rPr>
          <w:lang w:val="ca-ES"/>
        </w:rPr>
      </w:pPr>
      <w:r w:rsidRPr="00580A32">
        <w:rPr>
          <w:b/>
          <w:bCs/>
          <w:lang w:val="ca-ES"/>
        </w:rPr>
        <w:t>Tipus B</w:t>
      </w:r>
      <w:r w:rsidRPr="00580A32">
        <w:rPr>
          <w:lang w:val="ca-ES"/>
        </w:rPr>
        <w:t>: Abonament. Han de fer referència a registres d’un fitxer de tipus P.</w:t>
      </w:r>
    </w:p>
    <w:p w14:paraId="6C0788E2" w14:textId="77777777" w:rsidR="00580A32" w:rsidRPr="00580A32" w:rsidRDefault="00580A32" w:rsidP="007230B3">
      <w:pPr>
        <w:numPr>
          <w:ilvl w:val="1"/>
          <w:numId w:val="5"/>
        </w:numPr>
        <w:spacing w:before="0" w:after="160" w:line="259" w:lineRule="auto"/>
        <w:jc w:val="both"/>
        <w:rPr>
          <w:lang w:val="ca-ES"/>
        </w:rPr>
      </w:pPr>
      <w:r w:rsidRPr="00580A32">
        <w:rPr>
          <w:lang w:val="ca-ES"/>
        </w:rPr>
        <w:t>Es poden enviar en qualsevol moment, no cal que sigui a final de mes.</w:t>
      </w:r>
    </w:p>
    <w:p w14:paraId="781B2508" w14:textId="77777777" w:rsidR="00580A32" w:rsidRPr="00580A32" w:rsidRDefault="00580A32" w:rsidP="007230B3">
      <w:pPr>
        <w:numPr>
          <w:ilvl w:val="0"/>
          <w:numId w:val="5"/>
        </w:numPr>
        <w:spacing w:before="0" w:after="0" w:line="259" w:lineRule="auto"/>
        <w:ind w:hanging="357"/>
        <w:jc w:val="both"/>
        <w:rPr>
          <w:lang w:val="ca-ES"/>
        </w:rPr>
      </w:pPr>
      <w:r w:rsidRPr="00580A32">
        <w:rPr>
          <w:b/>
          <w:bCs/>
          <w:lang w:val="ca-ES"/>
        </w:rPr>
        <w:t>Tipus C</w:t>
      </w:r>
      <w:r w:rsidRPr="00580A32">
        <w:rPr>
          <w:lang w:val="ca-ES"/>
        </w:rPr>
        <w:t>: Reassignacions i reclassificacions. Conté els ajustos als registres ja enviats en fitxers de tipus P.</w:t>
      </w:r>
    </w:p>
    <w:p w14:paraId="4468A981" w14:textId="77777777" w:rsidR="00580A32" w:rsidRPr="00580A32" w:rsidRDefault="00580A32" w:rsidP="007230B3">
      <w:pPr>
        <w:numPr>
          <w:ilvl w:val="1"/>
          <w:numId w:val="5"/>
        </w:numPr>
        <w:spacing w:before="0" w:after="0" w:line="259" w:lineRule="auto"/>
        <w:ind w:hanging="357"/>
        <w:jc w:val="both"/>
        <w:rPr>
          <w:lang w:val="ca-ES"/>
        </w:rPr>
      </w:pPr>
      <w:r w:rsidRPr="00580A32">
        <w:rPr>
          <w:lang w:val="ca-ES"/>
        </w:rPr>
        <w:t xml:space="preserve">Fitxer amb import 0. Serveix per </w:t>
      </w:r>
      <w:proofErr w:type="spellStart"/>
      <w:r w:rsidRPr="00580A32">
        <w:rPr>
          <w:lang w:val="ca-ES"/>
        </w:rPr>
        <w:t>reassignar</w:t>
      </w:r>
      <w:proofErr w:type="spellEnd"/>
      <w:r w:rsidRPr="00580A32">
        <w:rPr>
          <w:lang w:val="ca-ES"/>
        </w:rPr>
        <w:t xml:space="preserve"> línies d’un fitxer a un altre o per a la reassignació del Tipus d’Alta.</w:t>
      </w:r>
    </w:p>
    <w:p w14:paraId="7E3B8E9B" w14:textId="77777777" w:rsidR="00580A32" w:rsidRPr="00580A32" w:rsidRDefault="00580A32" w:rsidP="007230B3">
      <w:pPr>
        <w:numPr>
          <w:ilvl w:val="1"/>
          <w:numId w:val="5"/>
        </w:numPr>
        <w:spacing w:before="0" w:after="0" w:line="259" w:lineRule="auto"/>
        <w:ind w:hanging="357"/>
        <w:jc w:val="both"/>
        <w:rPr>
          <w:lang w:val="ca-ES"/>
        </w:rPr>
      </w:pPr>
      <w:r w:rsidRPr="00580A32">
        <w:rPr>
          <w:lang w:val="ca-ES"/>
        </w:rPr>
        <w:t>Aquestes reassignacions són importants per a la provisió (WIP).</w:t>
      </w:r>
    </w:p>
    <w:p w14:paraId="4DDABADB" w14:textId="77777777" w:rsidR="00580A32" w:rsidRPr="00580A32" w:rsidRDefault="00580A32" w:rsidP="007230B3">
      <w:pPr>
        <w:numPr>
          <w:ilvl w:val="1"/>
          <w:numId w:val="5"/>
        </w:numPr>
        <w:spacing w:before="0" w:after="160" w:line="259" w:lineRule="auto"/>
        <w:jc w:val="both"/>
        <w:rPr>
          <w:lang w:val="ca-ES"/>
        </w:rPr>
      </w:pPr>
      <w:r w:rsidRPr="00580A32">
        <w:rPr>
          <w:lang w:val="ca-ES"/>
        </w:rPr>
        <w:t>Es poden enviar en qualsevol moment, no cal que sigui a final de mes.</w:t>
      </w:r>
    </w:p>
    <w:p w14:paraId="5B3F48C9" w14:textId="77777777" w:rsidR="00580A32" w:rsidRPr="00580A32" w:rsidRDefault="00580A32" w:rsidP="007230B3">
      <w:pPr>
        <w:numPr>
          <w:ilvl w:val="0"/>
          <w:numId w:val="5"/>
        </w:numPr>
        <w:spacing w:before="0" w:after="0" w:line="259" w:lineRule="auto"/>
        <w:ind w:hanging="357"/>
        <w:jc w:val="both"/>
        <w:rPr>
          <w:lang w:val="ca-ES"/>
        </w:rPr>
      </w:pPr>
      <w:r w:rsidRPr="00580A32">
        <w:rPr>
          <w:b/>
          <w:bCs/>
          <w:lang w:val="ca-ES"/>
        </w:rPr>
        <w:t>Tipus A</w:t>
      </w:r>
      <w:r w:rsidRPr="00580A32">
        <w:rPr>
          <w:lang w:val="ca-ES"/>
        </w:rPr>
        <w:t>: Conté registres que per alguna raó no es van enviar en el fitxer de tipus P.</w:t>
      </w:r>
    </w:p>
    <w:p w14:paraId="25D83012" w14:textId="77777777" w:rsidR="00580A32" w:rsidRPr="00580A32" w:rsidRDefault="00580A32" w:rsidP="007230B3">
      <w:pPr>
        <w:numPr>
          <w:ilvl w:val="1"/>
          <w:numId w:val="5"/>
        </w:numPr>
        <w:spacing w:before="0" w:after="0" w:line="259" w:lineRule="auto"/>
        <w:ind w:hanging="357"/>
        <w:jc w:val="both"/>
        <w:rPr>
          <w:lang w:val="ca-ES"/>
        </w:rPr>
      </w:pPr>
      <w:r w:rsidRPr="00580A32">
        <w:rPr>
          <w:lang w:val="ca-ES"/>
        </w:rPr>
        <w:t>Activitat que s’ha oblidat o que no es podia enviar en el seu moment i s’envia ara.</w:t>
      </w:r>
    </w:p>
    <w:p w14:paraId="71B8EF56" w14:textId="77777777" w:rsidR="00580A32" w:rsidRPr="00580A32" w:rsidRDefault="00580A32" w:rsidP="007230B3">
      <w:pPr>
        <w:numPr>
          <w:ilvl w:val="1"/>
          <w:numId w:val="5"/>
        </w:numPr>
        <w:spacing w:before="0" w:after="160" w:line="259" w:lineRule="auto"/>
        <w:jc w:val="both"/>
        <w:rPr>
          <w:lang w:val="ca-ES"/>
        </w:rPr>
      </w:pPr>
      <w:r w:rsidRPr="00580A32">
        <w:rPr>
          <w:lang w:val="ca-ES"/>
        </w:rPr>
        <w:t>Es pot enviar en qualsevol moment, no cal que sigui a final de mes.</w:t>
      </w:r>
    </w:p>
    <w:p w14:paraId="5EC2BD69" w14:textId="77777777" w:rsidR="00580A32" w:rsidRPr="00580A32" w:rsidRDefault="00580A32" w:rsidP="00641D03">
      <w:pPr>
        <w:spacing w:before="0" w:after="160" w:line="259" w:lineRule="auto"/>
        <w:jc w:val="both"/>
        <w:rPr>
          <w:lang w:val="ca-ES"/>
        </w:rPr>
      </w:pPr>
      <w:r w:rsidRPr="00580A32">
        <w:rPr>
          <w:lang w:val="ca-ES"/>
        </w:rPr>
        <w:t xml:space="preserve">L’estructura dels fitxers de tipus B, C i A és exactament la mateixa: a cada línia enviada s’indicarà la referència de la línia i del fitxer que modifica, </w:t>
      </w:r>
      <w:proofErr w:type="spellStart"/>
      <w:r w:rsidRPr="00580A32">
        <w:rPr>
          <w:lang w:val="ca-ES"/>
        </w:rPr>
        <w:t>reassigna</w:t>
      </w:r>
      <w:proofErr w:type="spellEnd"/>
      <w:r w:rsidRPr="00580A32">
        <w:rPr>
          <w:lang w:val="ca-ES"/>
        </w:rPr>
        <w:t xml:space="preserve"> o abona.</w:t>
      </w:r>
    </w:p>
    <w:p w14:paraId="6FE9590E" w14:textId="77777777" w:rsidR="00580A32" w:rsidRPr="00580A32" w:rsidRDefault="00580A32" w:rsidP="00641D03">
      <w:pPr>
        <w:spacing w:before="0" w:after="160" w:line="259" w:lineRule="auto"/>
        <w:jc w:val="both"/>
        <w:rPr>
          <w:lang w:val="ca-ES"/>
        </w:rPr>
      </w:pPr>
      <w:r w:rsidRPr="00580A32">
        <w:rPr>
          <w:lang w:val="ca-ES"/>
        </w:rPr>
        <w:lastRenderedPageBreak/>
        <w:t>Aquest procés de facturació (import fix mensual dins del sistema de pagament) és un procediment provisional (tot i que ja fa anys que és vigent). MCF estarà preparat per suportar ambdós models i tornar al model d’albarà/facturació per activitat realitzada en qualsevol moment.</w:t>
      </w:r>
    </w:p>
    <w:p w14:paraId="660A6E36" w14:textId="77777777" w:rsidR="00580A32" w:rsidRPr="00580A32" w:rsidRDefault="00580A32" w:rsidP="00641D03">
      <w:pPr>
        <w:spacing w:before="0" w:after="160" w:line="259" w:lineRule="auto"/>
        <w:jc w:val="both"/>
        <w:rPr>
          <w:lang w:val="ca-ES"/>
        </w:rPr>
      </w:pPr>
      <w:r w:rsidRPr="00580A32">
        <w:rPr>
          <w:lang w:val="ca-ES"/>
        </w:rPr>
        <w:t>Al següent enllaç es pot trobar informació més detallada sobre l’enviament de factures al CatSalut:</w:t>
      </w:r>
      <w:r w:rsidRPr="00580A32">
        <w:rPr>
          <w:lang w:val="ca-ES"/>
        </w:rPr>
        <w:br/>
      </w:r>
      <w:hyperlink r:id="rId11" w:tgtFrame="_new" w:history="1">
        <w:r w:rsidRPr="00580A32">
          <w:rPr>
            <w:rStyle w:val="Enlla"/>
            <w:lang w:val="ca-ES"/>
          </w:rPr>
          <w:t>https://salut.gencat.cat/fsep/AppJava/resources/ajuda/FSEP_%20Ajudes.html?Dadeslniesactivitat.html</w:t>
        </w:r>
      </w:hyperlink>
    </w:p>
    <w:p w14:paraId="3932FED6" w14:textId="11662390" w:rsidR="00580A32" w:rsidRPr="00C12608" w:rsidRDefault="00580A32" w:rsidP="00641D03">
      <w:pPr>
        <w:spacing w:before="0" w:after="160" w:line="259" w:lineRule="auto"/>
        <w:jc w:val="both"/>
        <w:rPr>
          <w:lang w:val="ca-ES"/>
        </w:rPr>
      </w:pPr>
      <w:r w:rsidRPr="00580A32">
        <w:rPr>
          <w:lang w:val="ca-ES"/>
        </w:rPr>
        <w:t xml:space="preserve">A continuació, es descriuen els passos que </w:t>
      </w:r>
      <w:r w:rsidR="009B0A32">
        <w:rPr>
          <w:lang w:val="ca-ES"/>
        </w:rPr>
        <w:t xml:space="preserve">caldrà </w:t>
      </w:r>
      <w:r w:rsidRPr="00580A32">
        <w:rPr>
          <w:lang w:val="ca-ES"/>
        </w:rPr>
        <w:t>realitzar a MCF per a la facturació periòdica del CatSalut.</w:t>
      </w:r>
    </w:p>
    <w:p w14:paraId="50E05C42" w14:textId="77777777" w:rsidR="00580A32" w:rsidRPr="00580A32" w:rsidRDefault="00580A32" w:rsidP="00641D03">
      <w:pPr>
        <w:spacing w:before="0" w:after="160" w:line="259" w:lineRule="auto"/>
        <w:jc w:val="both"/>
        <w:rPr>
          <w:lang w:val="ca-ES"/>
        </w:rPr>
      </w:pPr>
    </w:p>
    <w:p w14:paraId="4C77EB61" w14:textId="13ED6017" w:rsidR="004A4188" w:rsidRPr="00C12608" w:rsidRDefault="00580A32" w:rsidP="00641D03">
      <w:pPr>
        <w:pStyle w:val="Ttol2"/>
        <w:jc w:val="both"/>
        <w:rPr>
          <w:lang w:val="ca-ES"/>
        </w:rPr>
      </w:pPr>
      <w:bookmarkStart w:id="6" w:name="_Toc559715543"/>
      <w:bookmarkStart w:id="7" w:name="_Toc194592582"/>
      <w:r w:rsidRPr="00C12608">
        <w:rPr>
          <w:lang w:val="ca-ES"/>
        </w:rPr>
        <w:t>Preparació de l’albarà</w:t>
      </w:r>
      <w:bookmarkEnd w:id="6"/>
      <w:bookmarkEnd w:id="7"/>
    </w:p>
    <w:p w14:paraId="23649D4D" w14:textId="77777777" w:rsidR="00580A32" w:rsidRPr="00580A32" w:rsidRDefault="00580A32" w:rsidP="00641D03">
      <w:pPr>
        <w:jc w:val="both"/>
        <w:rPr>
          <w:lang w:val="ca-ES"/>
        </w:rPr>
      </w:pPr>
      <w:r w:rsidRPr="00580A32">
        <w:rPr>
          <w:lang w:val="ca-ES"/>
        </w:rPr>
        <w:t xml:space="preserve">La preparació de l’albarà a MCF serà en línia i en un procés en segon pla, transparent per a l’usuari, de manera que a mesura que es vagi registrant l’activitat assistencial i les prestacions a MCF, el sistema realitzarà en línia l’assignació de cadascuna de les prestacions </w:t>
      </w:r>
      <w:proofErr w:type="spellStart"/>
      <w:r w:rsidRPr="00580A32">
        <w:rPr>
          <w:lang w:val="ca-ES"/>
        </w:rPr>
        <w:t>facturables</w:t>
      </w:r>
      <w:proofErr w:type="spellEnd"/>
      <w:r w:rsidRPr="00580A32">
        <w:rPr>
          <w:lang w:val="ca-ES"/>
        </w:rPr>
        <w:t xml:space="preserve"> a un albarà. L’albarà associat a la prestació es </w:t>
      </w:r>
      <w:proofErr w:type="spellStart"/>
      <w:r w:rsidRPr="00580A32">
        <w:rPr>
          <w:lang w:val="ca-ES"/>
        </w:rPr>
        <w:t>reavaluarà</w:t>
      </w:r>
      <w:proofErr w:type="spellEnd"/>
      <w:r w:rsidRPr="00580A32">
        <w:rPr>
          <w:lang w:val="ca-ES"/>
        </w:rPr>
        <w:t xml:space="preserve"> cada vegada que es produeixi a l’episodi un canvi rellevant que pugui implicar la reassignació de prestacions a albarans.</w:t>
      </w:r>
    </w:p>
    <w:p w14:paraId="65F35C1A" w14:textId="77777777" w:rsidR="00580A32" w:rsidRPr="00580A32" w:rsidRDefault="00580A32" w:rsidP="00641D03">
      <w:pPr>
        <w:jc w:val="both"/>
        <w:rPr>
          <w:lang w:val="ca-ES"/>
        </w:rPr>
      </w:pPr>
      <w:r w:rsidRPr="00580A32">
        <w:rPr>
          <w:lang w:val="ca-ES"/>
        </w:rPr>
        <w:t>Aquest albarà podrà ser consultat en qualsevol moment abans de la seva presentació al CatSalut des de l’estació de treball del CatSalut.</w:t>
      </w:r>
    </w:p>
    <w:p w14:paraId="44213613" w14:textId="77777777" w:rsidR="00580A32" w:rsidRPr="00580A32" w:rsidRDefault="00580A32" w:rsidP="00641D03">
      <w:pPr>
        <w:jc w:val="both"/>
        <w:rPr>
          <w:lang w:val="ca-ES"/>
        </w:rPr>
      </w:pPr>
      <w:r w:rsidRPr="00580A32">
        <w:rPr>
          <w:lang w:val="ca-ES"/>
        </w:rPr>
        <w:t>El volum estimat de registres dels albarans mensuals és de més de 300.000, però les prestacions mensuals que s’hauran de tractar superen les 1.500.000.</w:t>
      </w:r>
    </w:p>
    <w:p w14:paraId="44488F18" w14:textId="77777777" w:rsidR="00580A32" w:rsidRPr="00C12608" w:rsidRDefault="00580A32" w:rsidP="00641D03">
      <w:pPr>
        <w:jc w:val="both"/>
        <w:rPr>
          <w:lang w:val="ca-ES"/>
        </w:rPr>
      </w:pPr>
    </w:p>
    <w:p w14:paraId="3E4E4ABF" w14:textId="42159408" w:rsidR="00580A32" w:rsidRPr="00C12608" w:rsidRDefault="00C34EC0" w:rsidP="00641D03">
      <w:pPr>
        <w:pStyle w:val="Ttol2"/>
        <w:jc w:val="both"/>
        <w:rPr>
          <w:lang w:val="ca-ES"/>
        </w:rPr>
      </w:pPr>
      <w:bookmarkStart w:id="8" w:name="_Toc1493410335"/>
      <w:bookmarkStart w:id="9" w:name="_Toc194592583"/>
      <w:r w:rsidRPr="00C12608">
        <w:rPr>
          <w:lang w:val="ca-ES"/>
        </w:rPr>
        <w:t>Generació i enviament de l’albarà</w:t>
      </w:r>
      <w:bookmarkEnd w:id="8"/>
      <w:bookmarkEnd w:id="9"/>
    </w:p>
    <w:p w14:paraId="1C2D18BD" w14:textId="2D236CB8" w:rsidR="00580A32" w:rsidRPr="00C12608" w:rsidRDefault="00580A32" w:rsidP="00641D03">
      <w:pPr>
        <w:jc w:val="both"/>
        <w:rPr>
          <w:lang w:val="ca-ES"/>
        </w:rPr>
      </w:pPr>
      <w:r w:rsidRPr="00C12608">
        <w:rPr>
          <w:lang w:val="ca-ES"/>
        </w:rPr>
        <w:t xml:space="preserve">L’informe d’activitat al CatSalut es realitza creant un </w:t>
      </w:r>
      <w:r w:rsidRPr="00C12608">
        <w:rPr>
          <w:b/>
          <w:bCs/>
          <w:lang w:val="ca-ES"/>
        </w:rPr>
        <w:t>ALBARÀ</w:t>
      </w:r>
      <w:r w:rsidRPr="00C12608">
        <w:rPr>
          <w:lang w:val="ca-ES"/>
        </w:rPr>
        <w:t xml:space="preserve"> (Fitxer d’Activitat) per a cada </w:t>
      </w:r>
      <w:r w:rsidRPr="00C12608">
        <w:rPr>
          <w:b/>
          <w:bCs/>
          <w:lang w:val="ca-ES"/>
        </w:rPr>
        <w:t>Unitat Productiva (UP)</w:t>
      </w:r>
      <w:r w:rsidRPr="00C12608">
        <w:rPr>
          <w:lang w:val="ca-ES"/>
        </w:rPr>
        <w:t>.</w:t>
      </w:r>
    </w:p>
    <w:tbl>
      <w:tblPr>
        <w:tblStyle w:val="Taulaambquadrcula"/>
        <w:tblW w:w="0" w:type="auto"/>
        <w:tblInd w:w="2315" w:type="dxa"/>
        <w:shd w:val="clear" w:color="auto" w:fill="D9D9D9" w:themeFill="background1" w:themeFillShade="D9"/>
        <w:tblLook w:val="01E0" w:firstRow="1" w:lastRow="1" w:firstColumn="1" w:lastColumn="1" w:noHBand="0" w:noVBand="0"/>
      </w:tblPr>
      <w:tblGrid>
        <w:gridCol w:w="2977"/>
      </w:tblGrid>
      <w:tr w:rsidR="00580A32" w:rsidRPr="00C12608" w14:paraId="4CA95F99" w14:textId="77777777" w:rsidTr="00B25E5F">
        <w:trPr>
          <w:trHeight w:val="300"/>
        </w:trPr>
        <w:tc>
          <w:tcPr>
            <w:tcW w:w="2977" w:type="dxa"/>
            <w:shd w:val="clear" w:color="auto" w:fill="D9D9D9" w:themeFill="background1" w:themeFillShade="D9"/>
          </w:tcPr>
          <w:p w14:paraId="2067E42D" w14:textId="3EE6338F" w:rsidR="00580A32" w:rsidRPr="00C12608" w:rsidRDefault="00580A32" w:rsidP="00641D03">
            <w:pPr>
              <w:jc w:val="both"/>
              <w:rPr>
                <w:rFonts w:ascii="Calibri" w:eastAsia="Calibri" w:hAnsi="Calibri" w:cs="Calibri"/>
                <w:b/>
                <w:bCs/>
                <w:lang w:val="ca-ES"/>
              </w:rPr>
            </w:pPr>
            <w:r w:rsidRPr="00C12608">
              <w:rPr>
                <w:rFonts w:ascii="Calibri" w:eastAsia="Calibri" w:hAnsi="Calibri" w:cs="Calibri"/>
                <w:b/>
                <w:bCs/>
                <w:lang w:val="ca-ES"/>
              </w:rPr>
              <w:t>UNITATS DE PRODUCCIÓ</w:t>
            </w:r>
          </w:p>
        </w:tc>
      </w:tr>
      <w:tr w:rsidR="00580A32" w:rsidRPr="00C12608" w14:paraId="655470EE" w14:textId="77777777" w:rsidTr="00B25E5F">
        <w:trPr>
          <w:trHeight w:val="300"/>
        </w:trPr>
        <w:tc>
          <w:tcPr>
            <w:tcW w:w="2977" w:type="dxa"/>
            <w:shd w:val="clear" w:color="auto" w:fill="D9D9D9" w:themeFill="background1" w:themeFillShade="D9"/>
          </w:tcPr>
          <w:p w14:paraId="18C554D7" w14:textId="15D2ADFE" w:rsidR="00580A32" w:rsidRPr="00C12608" w:rsidRDefault="00580A32" w:rsidP="00641D03">
            <w:pPr>
              <w:jc w:val="both"/>
              <w:rPr>
                <w:lang w:val="ca-ES"/>
              </w:rPr>
            </w:pPr>
            <w:r w:rsidRPr="00C12608">
              <w:rPr>
                <w:rFonts w:ascii="Calibri" w:eastAsia="Calibri" w:hAnsi="Calibri" w:cs="Calibri"/>
                <w:b/>
                <w:bCs/>
                <w:lang w:val="ca-ES"/>
              </w:rPr>
              <w:t>Aguts</w:t>
            </w:r>
          </w:p>
        </w:tc>
      </w:tr>
      <w:tr w:rsidR="00580A32" w:rsidRPr="00C12608" w14:paraId="259F9BE5" w14:textId="77777777" w:rsidTr="00B25E5F">
        <w:trPr>
          <w:trHeight w:val="300"/>
        </w:trPr>
        <w:tc>
          <w:tcPr>
            <w:tcW w:w="2977" w:type="dxa"/>
            <w:shd w:val="clear" w:color="auto" w:fill="FFFFFF" w:themeFill="background1"/>
          </w:tcPr>
          <w:p w14:paraId="737D3678" w14:textId="69FC799F" w:rsidR="00580A32" w:rsidRPr="00C12608" w:rsidRDefault="00580A32" w:rsidP="00B25E5F">
            <w:pPr>
              <w:jc w:val="right"/>
              <w:rPr>
                <w:b/>
                <w:bCs/>
                <w:lang w:val="ca-ES"/>
              </w:rPr>
            </w:pPr>
            <w:r w:rsidRPr="00C12608">
              <w:rPr>
                <w:rFonts w:ascii="Calibri" w:eastAsia="Calibri" w:hAnsi="Calibri" w:cs="Calibri"/>
                <w:spacing w:val="-2"/>
                <w:lang w:val="ca-ES"/>
              </w:rPr>
              <w:t>Hospitalització</w:t>
            </w:r>
          </w:p>
        </w:tc>
      </w:tr>
      <w:tr w:rsidR="00580A32" w:rsidRPr="00C12608" w14:paraId="7F9A5EDA" w14:textId="77777777" w:rsidTr="00B25E5F">
        <w:trPr>
          <w:trHeight w:val="300"/>
        </w:trPr>
        <w:tc>
          <w:tcPr>
            <w:tcW w:w="2977" w:type="dxa"/>
            <w:shd w:val="clear" w:color="auto" w:fill="FFFFFF" w:themeFill="background1"/>
          </w:tcPr>
          <w:p w14:paraId="772C753B" w14:textId="10B3921D" w:rsidR="00580A32" w:rsidRPr="00C12608" w:rsidRDefault="00580A32" w:rsidP="00B25E5F">
            <w:pPr>
              <w:jc w:val="right"/>
              <w:rPr>
                <w:b/>
                <w:bCs/>
                <w:lang w:val="ca-ES"/>
              </w:rPr>
            </w:pPr>
            <w:r w:rsidRPr="00C12608">
              <w:rPr>
                <w:rFonts w:ascii="Calibri" w:eastAsia="Calibri" w:hAnsi="Calibri" w:cs="Calibri"/>
                <w:lang w:val="ca-ES"/>
              </w:rPr>
              <w:t>Consultes Externes</w:t>
            </w:r>
          </w:p>
        </w:tc>
      </w:tr>
      <w:tr w:rsidR="00580A32" w:rsidRPr="00C12608" w14:paraId="0AEB9099" w14:textId="77777777" w:rsidTr="00B25E5F">
        <w:trPr>
          <w:trHeight w:val="300"/>
        </w:trPr>
        <w:tc>
          <w:tcPr>
            <w:tcW w:w="2977" w:type="dxa"/>
            <w:shd w:val="clear" w:color="auto" w:fill="FFFFFF" w:themeFill="background1"/>
          </w:tcPr>
          <w:p w14:paraId="6035CC4D" w14:textId="53F92AB1" w:rsidR="00580A32" w:rsidRPr="00C12608" w:rsidRDefault="00580A32" w:rsidP="00B25E5F">
            <w:pPr>
              <w:jc w:val="right"/>
              <w:rPr>
                <w:b/>
                <w:bCs/>
                <w:lang w:val="ca-ES"/>
              </w:rPr>
            </w:pPr>
            <w:r w:rsidRPr="00C12608">
              <w:rPr>
                <w:rFonts w:ascii="Calibri" w:eastAsia="Calibri" w:hAnsi="Calibri" w:cs="Calibri"/>
                <w:lang w:val="ca-ES"/>
              </w:rPr>
              <w:t>Hospital de Dia</w:t>
            </w:r>
          </w:p>
        </w:tc>
      </w:tr>
      <w:tr w:rsidR="00580A32" w:rsidRPr="00C12608" w14:paraId="2FE51EB2" w14:textId="77777777" w:rsidTr="00B25E5F">
        <w:trPr>
          <w:trHeight w:val="300"/>
        </w:trPr>
        <w:tc>
          <w:tcPr>
            <w:tcW w:w="2977" w:type="dxa"/>
            <w:shd w:val="clear" w:color="auto" w:fill="FFFFFF" w:themeFill="background1"/>
          </w:tcPr>
          <w:p w14:paraId="0A170345" w14:textId="18E79F12" w:rsidR="00580A32" w:rsidRPr="00C12608" w:rsidRDefault="00580A32" w:rsidP="00B25E5F">
            <w:pPr>
              <w:jc w:val="right"/>
              <w:rPr>
                <w:lang w:val="ca-ES"/>
              </w:rPr>
            </w:pPr>
            <w:r w:rsidRPr="00C12608">
              <w:rPr>
                <w:rFonts w:ascii="Calibri" w:eastAsia="Calibri" w:hAnsi="Calibri" w:cs="Calibri"/>
                <w:lang w:val="ca-ES"/>
              </w:rPr>
              <w:t>Cirurgia Menor Ambulatòria</w:t>
            </w:r>
          </w:p>
        </w:tc>
      </w:tr>
      <w:tr w:rsidR="00580A32" w:rsidRPr="00C12608" w14:paraId="79C0CA2A" w14:textId="77777777" w:rsidTr="00B25E5F">
        <w:trPr>
          <w:trHeight w:val="300"/>
        </w:trPr>
        <w:tc>
          <w:tcPr>
            <w:tcW w:w="2977" w:type="dxa"/>
            <w:shd w:val="clear" w:color="auto" w:fill="FFFFFF" w:themeFill="background1"/>
          </w:tcPr>
          <w:p w14:paraId="03D76816" w14:textId="08CE360E" w:rsidR="00580A32" w:rsidRPr="00C12608" w:rsidRDefault="00580A32" w:rsidP="00B25E5F">
            <w:pPr>
              <w:jc w:val="right"/>
              <w:rPr>
                <w:b/>
                <w:bCs/>
                <w:lang w:val="ca-ES"/>
              </w:rPr>
            </w:pPr>
            <w:r w:rsidRPr="00C12608">
              <w:rPr>
                <w:rFonts w:ascii="Calibri" w:eastAsia="Calibri" w:hAnsi="Calibri" w:cs="Calibri"/>
                <w:spacing w:val="-2"/>
                <w:lang w:val="ca-ES"/>
              </w:rPr>
              <w:t>Urgències</w:t>
            </w:r>
          </w:p>
        </w:tc>
      </w:tr>
      <w:tr w:rsidR="00580A32" w:rsidRPr="00C12608" w14:paraId="6DE3A64E" w14:textId="77777777" w:rsidTr="00B25E5F">
        <w:trPr>
          <w:trHeight w:val="300"/>
        </w:trPr>
        <w:tc>
          <w:tcPr>
            <w:tcW w:w="2977" w:type="dxa"/>
            <w:shd w:val="clear" w:color="auto" w:fill="FFFFFF" w:themeFill="background1"/>
          </w:tcPr>
          <w:p w14:paraId="7418939B" w14:textId="4E69ABF6" w:rsidR="00580A32" w:rsidRPr="00C12608" w:rsidRDefault="00580A32" w:rsidP="00B25E5F">
            <w:pPr>
              <w:jc w:val="right"/>
              <w:rPr>
                <w:b/>
                <w:bCs/>
                <w:lang w:val="ca-ES"/>
              </w:rPr>
            </w:pPr>
            <w:r w:rsidRPr="00C12608">
              <w:rPr>
                <w:rFonts w:ascii="Calibri" w:eastAsia="Calibri" w:hAnsi="Calibri" w:cs="Calibri"/>
                <w:spacing w:val="-2"/>
                <w:lang w:val="ca-ES"/>
              </w:rPr>
              <w:t>Pròtesis</w:t>
            </w:r>
          </w:p>
        </w:tc>
      </w:tr>
      <w:tr w:rsidR="00580A32" w:rsidRPr="0099445D" w14:paraId="4D266CAD" w14:textId="77777777" w:rsidTr="00B25E5F">
        <w:trPr>
          <w:trHeight w:val="300"/>
        </w:trPr>
        <w:tc>
          <w:tcPr>
            <w:tcW w:w="2977" w:type="dxa"/>
            <w:shd w:val="clear" w:color="auto" w:fill="FFFFFF" w:themeFill="background1"/>
          </w:tcPr>
          <w:p w14:paraId="516FE80F" w14:textId="1364C7CF" w:rsidR="00580A32" w:rsidRPr="00C12608" w:rsidRDefault="00580A32" w:rsidP="00B25E5F">
            <w:pPr>
              <w:jc w:val="right"/>
              <w:rPr>
                <w:spacing w:val="-2"/>
                <w:lang w:val="ca-ES"/>
              </w:rPr>
            </w:pPr>
            <w:r w:rsidRPr="00C12608">
              <w:rPr>
                <w:rFonts w:ascii="Calibri" w:eastAsia="Calibri" w:hAnsi="Calibri" w:cs="Calibri"/>
                <w:spacing w:val="-2"/>
                <w:lang w:val="ca-ES"/>
              </w:rPr>
              <w:t>Tècniques, tractaments i procediments específics</w:t>
            </w:r>
          </w:p>
        </w:tc>
      </w:tr>
      <w:tr w:rsidR="00580A32" w:rsidRPr="00C12608" w14:paraId="40CF715B" w14:textId="77777777" w:rsidTr="00B25E5F">
        <w:trPr>
          <w:trHeight w:val="300"/>
        </w:trPr>
        <w:tc>
          <w:tcPr>
            <w:tcW w:w="2977" w:type="dxa"/>
            <w:shd w:val="clear" w:color="auto" w:fill="D9D9D9" w:themeFill="background1" w:themeFillShade="D9"/>
          </w:tcPr>
          <w:p w14:paraId="562411E5" w14:textId="665BF52E" w:rsidR="00580A32" w:rsidRPr="00C12608" w:rsidRDefault="00580A32" w:rsidP="00641D03">
            <w:pPr>
              <w:jc w:val="both"/>
              <w:rPr>
                <w:rFonts w:ascii="Calibri" w:eastAsia="Calibri" w:hAnsi="Calibri" w:cs="Calibri"/>
                <w:b/>
                <w:bCs/>
                <w:lang w:val="ca-ES"/>
              </w:rPr>
            </w:pPr>
            <w:r w:rsidRPr="00C12608">
              <w:rPr>
                <w:rFonts w:ascii="Calibri" w:eastAsia="Calibri" w:hAnsi="Calibri" w:cs="Calibri"/>
                <w:b/>
                <w:bCs/>
                <w:lang w:val="ca-ES"/>
              </w:rPr>
              <w:t>Anàlisis (AIR)</w:t>
            </w:r>
          </w:p>
        </w:tc>
      </w:tr>
      <w:tr w:rsidR="00580A32" w:rsidRPr="00C12608" w14:paraId="3B8E6233" w14:textId="77777777" w:rsidTr="00B25E5F">
        <w:trPr>
          <w:trHeight w:val="300"/>
        </w:trPr>
        <w:tc>
          <w:tcPr>
            <w:tcW w:w="2977" w:type="dxa"/>
            <w:shd w:val="clear" w:color="auto" w:fill="D9D9D9" w:themeFill="background1" w:themeFillShade="D9"/>
          </w:tcPr>
          <w:p w14:paraId="713C90DD" w14:textId="70D9C7DD" w:rsidR="00580A32" w:rsidRPr="00C12608" w:rsidRDefault="00580A32" w:rsidP="00641D03">
            <w:pPr>
              <w:jc w:val="both"/>
              <w:rPr>
                <w:spacing w:val="-2"/>
                <w:lang w:val="ca-ES"/>
              </w:rPr>
            </w:pPr>
            <w:r w:rsidRPr="00C12608">
              <w:rPr>
                <w:rFonts w:ascii="Calibri" w:eastAsia="Calibri" w:hAnsi="Calibri" w:cs="Calibri"/>
                <w:b/>
                <w:bCs/>
                <w:lang w:val="ca-ES"/>
              </w:rPr>
              <w:t>Sociosanitaris (SOCIO)</w:t>
            </w:r>
          </w:p>
        </w:tc>
      </w:tr>
      <w:tr w:rsidR="00580A32" w:rsidRPr="00C12608" w14:paraId="7B659FD1" w14:textId="77777777" w:rsidTr="00B25E5F">
        <w:trPr>
          <w:trHeight w:val="300"/>
        </w:trPr>
        <w:tc>
          <w:tcPr>
            <w:tcW w:w="2977" w:type="dxa"/>
            <w:shd w:val="clear" w:color="auto" w:fill="D9D9D9" w:themeFill="background1" w:themeFillShade="D9"/>
          </w:tcPr>
          <w:p w14:paraId="605A185D" w14:textId="6DD56789" w:rsidR="00580A32" w:rsidRPr="00C12608" w:rsidRDefault="00580A32" w:rsidP="00641D03">
            <w:pPr>
              <w:jc w:val="both"/>
              <w:rPr>
                <w:spacing w:val="-2"/>
                <w:lang w:val="ca-ES"/>
              </w:rPr>
            </w:pPr>
            <w:r w:rsidRPr="00C12608">
              <w:rPr>
                <w:rFonts w:ascii="Calibri" w:eastAsia="Calibri" w:hAnsi="Calibri" w:cs="Calibri"/>
                <w:b/>
                <w:bCs/>
                <w:lang w:val="ca-ES"/>
              </w:rPr>
              <w:t>Salut Mental (SM)</w:t>
            </w:r>
          </w:p>
        </w:tc>
      </w:tr>
      <w:tr w:rsidR="00580A32" w:rsidRPr="00C12608" w14:paraId="18732584" w14:textId="77777777" w:rsidTr="00B25E5F">
        <w:trPr>
          <w:trHeight w:val="300"/>
        </w:trPr>
        <w:tc>
          <w:tcPr>
            <w:tcW w:w="2977" w:type="dxa"/>
            <w:shd w:val="clear" w:color="auto" w:fill="D9D9D9" w:themeFill="background1" w:themeFillShade="D9"/>
          </w:tcPr>
          <w:p w14:paraId="04B114AF" w14:textId="2EF1F585" w:rsidR="00580A32" w:rsidRPr="00C12608" w:rsidRDefault="00580A32" w:rsidP="00720EAD">
            <w:pPr>
              <w:pStyle w:val="TableParagraph"/>
              <w:spacing w:before="1" w:line="259" w:lineRule="auto"/>
              <w:jc w:val="both"/>
              <w:rPr>
                <w:spacing w:val="-2"/>
                <w:lang w:val="ca-ES"/>
              </w:rPr>
            </w:pPr>
            <w:r w:rsidRPr="00C12608">
              <w:rPr>
                <w:b/>
                <w:bCs/>
                <w:lang w:val="ca-ES"/>
              </w:rPr>
              <w:t>Medicació (HMDA)</w:t>
            </w:r>
          </w:p>
        </w:tc>
      </w:tr>
    </w:tbl>
    <w:p w14:paraId="7DB7F6DC" w14:textId="77777777" w:rsidR="00580A32" w:rsidRPr="00C12608" w:rsidRDefault="00580A32" w:rsidP="00641D03">
      <w:pPr>
        <w:jc w:val="both"/>
        <w:rPr>
          <w:lang w:val="ca-ES"/>
        </w:rPr>
      </w:pPr>
    </w:p>
    <w:p w14:paraId="633F3821" w14:textId="66058B25" w:rsidR="00580A32" w:rsidRPr="00580A32" w:rsidRDefault="00580A32" w:rsidP="00641D03">
      <w:pPr>
        <w:jc w:val="both"/>
        <w:rPr>
          <w:lang w:val="ca-ES"/>
        </w:rPr>
      </w:pPr>
      <w:r w:rsidRPr="00580A32">
        <w:rPr>
          <w:lang w:val="ca-ES"/>
        </w:rPr>
        <w:t xml:space="preserve">Atès que el sistema anirà creant i ajustant l’albarà durant tot el mes amb l’activitat rebuda, l’últim dia de cada mes l’albarà estarà llest per ser enviat al CatSalut, amb la possibilitat d’executar l’albarà </w:t>
      </w:r>
      <w:r w:rsidRPr="00580A32">
        <w:rPr>
          <w:lang w:val="ca-ES"/>
        </w:rPr>
        <w:lastRenderedPageBreak/>
        <w:t>a petició de l’usuari en qualsevol moment. MCF haurà fet la conversió prèvia de les prestacions del catàleg de l’HCB al catàleg del CatSalut.</w:t>
      </w:r>
    </w:p>
    <w:p w14:paraId="0B5926C1" w14:textId="3BF3B138" w:rsidR="00580A32" w:rsidRPr="00580A32" w:rsidRDefault="00580A32" w:rsidP="00641D03">
      <w:pPr>
        <w:jc w:val="both"/>
        <w:rPr>
          <w:lang w:val="ca-ES"/>
        </w:rPr>
      </w:pPr>
      <w:r w:rsidRPr="00580A32">
        <w:rPr>
          <w:lang w:val="ca-ES"/>
        </w:rPr>
        <w:t>MCF oferirà una aplicació des d’on es podrà consultar el contingut de l’albarà. Des del mateix punt on es pot consultar tot el detall de l’albarà, el sistema oferirà l’opció de generar el fitxer en el format admès pel CatSalut.</w:t>
      </w:r>
    </w:p>
    <w:p w14:paraId="763068A4" w14:textId="047C1CD1" w:rsidR="00580A32" w:rsidRPr="00C12608" w:rsidRDefault="001F7AF9" w:rsidP="00641D03">
      <w:pPr>
        <w:jc w:val="both"/>
        <w:rPr>
          <w:lang w:val="ca-ES"/>
        </w:rPr>
      </w:pPr>
      <w:r>
        <w:rPr>
          <w:lang w:val="ca-ES"/>
        </w:rPr>
        <w:t>Actualment el procediment consisteix en</w:t>
      </w:r>
      <w:r w:rsidR="00580A32" w:rsidRPr="00580A32">
        <w:rPr>
          <w:lang w:val="ca-ES"/>
        </w:rPr>
        <w:t xml:space="preserve"> generar el fitxer i descarregar-lo de manera local a l’ordinador per després procedir a la seva pujada manual al portal del CatSalut. </w:t>
      </w:r>
      <w:r>
        <w:rPr>
          <w:lang w:val="ca-ES"/>
        </w:rPr>
        <w:t>Es necessitarà enviar</w:t>
      </w:r>
      <w:r w:rsidRPr="00580A32">
        <w:rPr>
          <w:lang w:val="ca-ES"/>
        </w:rPr>
        <w:t xml:space="preserve"> aquest fitxer de forma automàtica, </w:t>
      </w:r>
      <w:r>
        <w:rPr>
          <w:lang w:val="ca-ES"/>
        </w:rPr>
        <w:t>prèvia validació</w:t>
      </w:r>
      <w:r w:rsidRPr="00580A32">
        <w:rPr>
          <w:lang w:val="ca-ES"/>
        </w:rPr>
        <w:t xml:space="preserve"> per part de</w:t>
      </w:r>
      <w:r>
        <w:rPr>
          <w:lang w:val="ca-ES"/>
        </w:rPr>
        <w:t xml:space="preserve">ls </w:t>
      </w:r>
      <w:r w:rsidRPr="00580A32">
        <w:rPr>
          <w:lang w:val="ca-ES"/>
        </w:rPr>
        <w:t>usuari</w:t>
      </w:r>
      <w:r>
        <w:rPr>
          <w:lang w:val="ca-ES"/>
        </w:rPr>
        <w:t>s</w:t>
      </w:r>
      <w:r w:rsidRPr="00580A32">
        <w:rPr>
          <w:lang w:val="ca-ES"/>
        </w:rPr>
        <w:t>.</w:t>
      </w:r>
    </w:p>
    <w:p w14:paraId="2BEC7CF5" w14:textId="77777777" w:rsidR="00580A32" w:rsidRPr="00580A32" w:rsidRDefault="00580A32" w:rsidP="00641D03">
      <w:pPr>
        <w:jc w:val="both"/>
        <w:rPr>
          <w:lang w:val="ca-ES"/>
        </w:rPr>
      </w:pPr>
    </w:p>
    <w:p w14:paraId="14F89B3B" w14:textId="6ACD11D9" w:rsidR="00580A32" w:rsidRPr="00C12608" w:rsidRDefault="00C34EC0" w:rsidP="00641D03">
      <w:pPr>
        <w:pStyle w:val="Ttol2"/>
        <w:jc w:val="both"/>
        <w:rPr>
          <w:lang w:val="ca-ES"/>
        </w:rPr>
      </w:pPr>
      <w:bookmarkStart w:id="10" w:name="_Toc1688122804"/>
      <w:bookmarkStart w:id="11" w:name="_Toc194592584"/>
      <w:r w:rsidRPr="00C12608">
        <w:rPr>
          <w:lang w:val="ca-ES"/>
        </w:rPr>
        <w:t>Recepció d’errors i incidències</w:t>
      </w:r>
      <w:bookmarkEnd w:id="10"/>
      <w:bookmarkEnd w:id="11"/>
    </w:p>
    <w:p w14:paraId="2A1D440B" w14:textId="77777777" w:rsidR="00580A32" w:rsidRPr="00580A32" w:rsidRDefault="00580A32" w:rsidP="00641D03">
      <w:pPr>
        <w:jc w:val="both"/>
        <w:rPr>
          <w:lang w:val="ca-ES"/>
        </w:rPr>
      </w:pPr>
      <w:r w:rsidRPr="00580A32">
        <w:rPr>
          <w:lang w:val="ca-ES"/>
        </w:rPr>
        <w:t>Immediatament després de la pujada del fitxer al CatSalut, aquest generarà una resposta amb els errors detectats, i unes hores més tard estarà disponible la resposta amb les incidències.</w:t>
      </w:r>
    </w:p>
    <w:p w14:paraId="3FC834CF" w14:textId="2FD83D9F" w:rsidR="00580A32" w:rsidRPr="00580A32" w:rsidRDefault="00F67371" w:rsidP="00641D03">
      <w:pPr>
        <w:jc w:val="both"/>
        <w:rPr>
          <w:lang w:val="ca-ES"/>
        </w:rPr>
      </w:pPr>
      <w:r>
        <w:rPr>
          <w:lang w:val="ca-ES"/>
        </w:rPr>
        <w:t>A</w:t>
      </w:r>
      <w:r w:rsidR="00580A32" w:rsidRPr="00580A32">
        <w:rPr>
          <w:lang w:val="ca-ES"/>
        </w:rPr>
        <w:t xml:space="preserve">questes respostes adoptaran la forma de dos fitxers que hauran de ser descarregats del portal del CatSalut i carregats mitjançant un programa habilitat a aquest efecte, dins de MCF. </w:t>
      </w:r>
      <w:r w:rsidR="0059771E">
        <w:rPr>
          <w:lang w:val="ca-ES"/>
        </w:rPr>
        <w:t>Necessitat</w:t>
      </w:r>
      <w:r w:rsidR="00580A32" w:rsidRPr="00580A32">
        <w:rPr>
          <w:lang w:val="ca-ES"/>
        </w:rPr>
        <w:t xml:space="preserve"> d’obtenir aquests fitxers de forma automàtica, </w:t>
      </w:r>
      <w:r w:rsidR="0081186D">
        <w:rPr>
          <w:lang w:val="ca-ES"/>
        </w:rPr>
        <w:t>prèvia validació</w:t>
      </w:r>
      <w:r w:rsidR="00580A32" w:rsidRPr="00580A32">
        <w:rPr>
          <w:lang w:val="ca-ES"/>
        </w:rPr>
        <w:t xml:space="preserve"> per part de</w:t>
      </w:r>
      <w:r w:rsidR="0081186D">
        <w:rPr>
          <w:lang w:val="ca-ES"/>
        </w:rPr>
        <w:t xml:space="preserve">ls </w:t>
      </w:r>
      <w:r w:rsidR="00580A32" w:rsidRPr="00580A32">
        <w:rPr>
          <w:lang w:val="ca-ES"/>
        </w:rPr>
        <w:t>usuari</w:t>
      </w:r>
      <w:r w:rsidR="0081186D">
        <w:rPr>
          <w:lang w:val="ca-ES"/>
        </w:rPr>
        <w:t>s</w:t>
      </w:r>
      <w:r w:rsidR="00580A32" w:rsidRPr="00580A32">
        <w:rPr>
          <w:lang w:val="ca-ES"/>
        </w:rPr>
        <w:t>.</w:t>
      </w:r>
    </w:p>
    <w:p w14:paraId="7E9EC8BB" w14:textId="77777777" w:rsidR="00580A32" w:rsidRPr="00580A32" w:rsidRDefault="00580A32" w:rsidP="00641D03">
      <w:pPr>
        <w:jc w:val="both"/>
        <w:rPr>
          <w:lang w:val="ca-ES"/>
        </w:rPr>
      </w:pPr>
      <w:r w:rsidRPr="00580A32">
        <w:rPr>
          <w:lang w:val="ca-ES"/>
        </w:rPr>
        <w:t>MCF, amb aquests dos fitxers, eliminarà de la primera versió de l’albarà aquelles línies que s’hagin identificat com a error o incidència, deixant així l’albarà lliure d’errors i incidències.</w:t>
      </w:r>
    </w:p>
    <w:p w14:paraId="2C879E7A" w14:textId="33F48CC5" w:rsidR="00580A32" w:rsidRPr="00580A32" w:rsidRDefault="00580A32" w:rsidP="00641D03">
      <w:pPr>
        <w:jc w:val="both"/>
        <w:rPr>
          <w:lang w:val="ca-ES"/>
        </w:rPr>
      </w:pPr>
      <w:r w:rsidRPr="00580A32">
        <w:rPr>
          <w:lang w:val="ca-ES"/>
        </w:rPr>
        <w:t>En cas d’error, aquestes activitats es marcaran com a no facturades/no incloses en un albarà i es tornaran a avaluar per tal que s’incloguin automàticament en el següent albarà periòdic. Alhora, MCF realitzarà una comunicació en format electrònic a cadascun dels instituts perquè procedeixin a la revisió dels errors que els pertoquin. Per dur a terme aquesta revisió d’errors, MCF proporcionarà un</w:t>
      </w:r>
      <w:r w:rsidR="008060C0" w:rsidRPr="00C12608">
        <w:rPr>
          <w:lang w:val="ca-ES"/>
        </w:rPr>
        <w:t>a pantalla de</w:t>
      </w:r>
      <w:r w:rsidRPr="00580A32">
        <w:rPr>
          <w:lang w:val="ca-ES"/>
        </w:rPr>
        <w:t xml:space="preserve"> lloc de treball que filtri per institut els errors reportats pel CatSalut.</w:t>
      </w:r>
    </w:p>
    <w:p w14:paraId="69D78190" w14:textId="77777777" w:rsidR="00580A32" w:rsidRPr="00580A32" w:rsidRDefault="00580A32" w:rsidP="00641D03">
      <w:pPr>
        <w:jc w:val="both"/>
        <w:rPr>
          <w:lang w:val="ca-ES"/>
        </w:rPr>
      </w:pPr>
      <w:r w:rsidRPr="00580A32">
        <w:rPr>
          <w:lang w:val="ca-ES"/>
        </w:rPr>
        <w:t>Per a les incidències, s’habilitarà un lloc de treball que permetrà a l’usuari gestionar aquestes incidències i prendre la decisió de si cal realitzar una reassignació i enviar-la en un nou fitxer, o si cal marcar-la com a no facturable si es considera irrecuperable. La possibilitat de marcar qualsevol activitat com a no recuperable serà una acció restringida a usuaris autoritzats.</w:t>
      </w:r>
    </w:p>
    <w:p w14:paraId="0B9269F3" w14:textId="77777777" w:rsidR="00580A32" w:rsidRPr="00580A32" w:rsidRDefault="00580A32" w:rsidP="00641D03">
      <w:pPr>
        <w:jc w:val="both"/>
        <w:rPr>
          <w:lang w:val="ca-ES"/>
        </w:rPr>
      </w:pPr>
      <w:r w:rsidRPr="00580A32">
        <w:rPr>
          <w:lang w:val="ca-ES"/>
        </w:rPr>
        <w:t>D’aquesta manera, l’activitat reflectida i que es considerarà com a "facturada" a l’albarà coincidirà amb l’activitat que el CatSalut consideri com a acceptada, eliminant els errors i incidències de l’activitat inicialment enviada per MCF.</w:t>
      </w:r>
    </w:p>
    <w:p w14:paraId="0AF753B1" w14:textId="77777777" w:rsidR="00580A32" w:rsidRPr="00C12608" w:rsidRDefault="00580A32" w:rsidP="00641D03">
      <w:pPr>
        <w:jc w:val="both"/>
        <w:rPr>
          <w:lang w:val="ca-ES"/>
        </w:rPr>
      </w:pPr>
      <w:r w:rsidRPr="00580A32">
        <w:rPr>
          <w:lang w:val="ca-ES"/>
        </w:rPr>
        <w:t>En ambdós casos, aquests errors i incidències s’identificaran a l’Estació de Treball de Rebutjos amb tota la informació de codificació (codis d’error i d’incidència) enviada pel CatSalut, per tal que siguin gestionats pel personal de facturació o pels instituts corresponents.</w:t>
      </w:r>
    </w:p>
    <w:p w14:paraId="44C13E46" w14:textId="77777777" w:rsidR="00B25E5F" w:rsidRPr="00580A32" w:rsidRDefault="00B25E5F" w:rsidP="00641D03">
      <w:pPr>
        <w:jc w:val="both"/>
        <w:rPr>
          <w:lang w:val="ca-ES"/>
        </w:rPr>
      </w:pPr>
    </w:p>
    <w:p w14:paraId="426FEE9A" w14:textId="21DDB2F8" w:rsidR="00580A32" w:rsidRPr="00C12608" w:rsidRDefault="008060C0" w:rsidP="001D7BD3">
      <w:pPr>
        <w:pStyle w:val="Ttol2"/>
        <w:ind w:left="709" w:hanging="709"/>
        <w:jc w:val="both"/>
        <w:rPr>
          <w:lang w:val="ca-ES"/>
        </w:rPr>
      </w:pPr>
      <w:bookmarkStart w:id="12" w:name="_Toc1790715621"/>
      <w:bookmarkStart w:id="13" w:name="_Toc194592585"/>
      <w:r w:rsidRPr="00C12608">
        <w:rPr>
          <w:lang w:val="ca-ES"/>
        </w:rPr>
        <w:t>Factura</w:t>
      </w:r>
      <w:bookmarkEnd w:id="12"/>
      <w:bookmarkEnd w:id="13"/>
    </w:p>
    <w:p w14:paraId="48F88A11" w14:textId="77777777" w:rsidR="008060C0" w:rsidRPr="008060C0" w:rsidRDefault="008060C0" w:rsidP="00641D03">
      <w:pPr>
        <w:jc w:val="both"/>
        <w:rPr>
          <w:lang w:val="ca-ES"/>
        </w:rPr>
      </w:pPr>
      <w:r w:rsidRPr="008060C0">
        <w:rPr>
          <w:lang w:val="ca-ES"/>
        </w:rPr>
        <w:t>Un cop rebuts els errors i les incidències, es procedirà a generar la valoració econòmica per determinar la quantitat a facturar de dues maneres diferents, en funció de si s’està realitzant una facturació periòdica mensual o si s’està facturant per albarà acceptat pel CatSalut.</w:t>
      </w:r>
    </w:p>
    <w:p w14:paraId="01D57D87" w14:textId="1AD79B38" w:rsidR="008060C0" w:rsidRPr="008060C0" w:rsidRDefault="008060C0" w:rsidP="00641D03">
      <w:pPr>
        <w:jc w:val="both"/>
        <w:rPr>
          <w:lang w:val="ca-ES"/>
        </w:rPr>
      </w:pPr>
      <w:r w:rsidRPr="008060C0">
        <w:rPr>
          <w:lang w:val="ca-ES"/>
        </w:rPr>
        <w:t>El CatSalut generarà la factura en un fitxer XML dins del seu sistema amb la data d’emissió ja informada, on l’usuari haurà d’informar del número d’expedient i de</w:t>
      </w:r>
      <w:r w:rsidRPr="00C12608">
        <w:rPr>
          <w:lang w:val="ca-ES"/>
        </w:rPr>
        <w:t xml:space="preserve">l número de factura segons </w:t>
      </w:r>
      <w:r w:rsidRPr="008060C0">
        <w:rPr>
          <w:lang w:val="ca-ES"/>
        </w:rPr>
        <w:t xml:space="preserve">la </w:t>
      </w:r>
      <w:r w:rsidRPr="008060C0">
        <w:rPr>
          <w:lang w:val="ca-ES"/>
        </w:rPr>
        <w:lastRenderedPageBreak/>
        <w:t>numeració interna correlativa</w:t>
      </w:r>
      <w:r w:rsidRPr="00C12608">
        <w:rPr>
          <w:lang w:val="ca-ES"/>
        </w:rPr>
        <w:t xml:space="preserve"> de l’hospital</w:t>
      </w:r>
      <w:r w:rsidRPr="008060C0">
        <w:rPr>
          <w:lang w:val="ca-ES"/>
        </w:rPr>
        <w:t>. El nostre sistema haurà de generar internament una factura amb la data informada pel CatSalut i numeració correlativa, i la seva valoració econòmica haurà de coincidir amb el càlcul efectuat pel CatSalut.</w:t>
      </w:r>
    </w:p>
    <w:p w14:paraId="763D653A" w14:textId="77777777" w:rsidR="008060C0" w:rsidRPr="008060C0" w:rsidRDefault="008060C0" w:rsidP="00641D03">
      <w:pPr>
        <w:jc w:val="both"/>
        <w:rPr>
          <w:lang w:val="ca-ES"/>
        </w:rPr>
      </w:pPr>
      <w:r w:rsidRPr="008060C0">
        <w:rPr>
          <w:lang w:val="ca-ES"/>
        </w:rPr>
        <w:t>De manera excepcional, es podran emetre factures al CatSalut per conceptes específics no vinculats a activitat ni a cap albarà.</w:t>
      </w:r>
    </w:p>
    <w:p w14:paraId="37835CD3" w14:textId="77777777" w:rsidR="008060C0" w:rsidRPr="008060C0" w:rsidRDefault="008060C0" w:rsidP="00641D03">
      <w:pPr>
        <w:jc w:val="both"/>
        <w:rPr>
          <w:lang w:val="ca-ES"/>
        </w:rPr>
      </w:pPr>
      <w:r w:rsidRPr="008060C0">
        <w:rPr>
          <w:lang w:val="ca-ES"/>
        </w:rPr>
        <w:t>Si s’està realitzant facturació periòdica, es procedirà a proposar una provisió per la diferència entre el valor de la factura periòdica i el valor final de l’albarà acceptat pel CatSalut.</w:t>
      </w:r>
    </w:p>
    <w:p w14:paraId="77F85622" w14:textId="5B76A292" w:rsidR="008060C0" w:rsidRPr="00C12608" w:rsidRDefault="008060C0" w:rsidP="00641D03">
      <w:pPr>
        <w:jc w:val="both"/>
        <w:rPr>
          <w:lang w:val="ca-ES"/>
        </w:rPr>
      </w:pPr>
      <w:r w:rsidRPr="008060C0">
        <w:rPr>
          <w:lang w:val="ca-ES"/>
        </w:rPr>
        <w:t>Si s’està realitzant facturació per albarà, es procedirà a realitzar una comptabilització per l’import acceptat de l’albarà, generant d’aquesta manera un número de document de factura dins de MCF. Amb aquest número de document de factura s’obtindrà del CatSalut el CSV final de l’albarà, que es pujarà com a factura al portal del CatSalut juntament amb el número de factura registrat a MCF.</w:t>
      </w:r>
    </w:p>
    <w:p w14:paraId="00A1D50A" w14:textId="77777777" w:rsidR="008060C0" w:rsidRPr="00C12608" w:rsidRDefault="008060C0" w:rsidP="00641D03">
      <w:pPr>
        <w:jc w:val="both"/>
        <w:rPr>
          <w:lang w:val="ca-ES"/>
        </w:rPr>
      </w:pPr>
    </w:p>
    <w:p w14:paraId="209770C9" w14:textId="464A84EB" w:rsidR="008060C0" w:rsidRPr="00C12608" w:rsidRDefault="008060C0" w:rsidP="00641D03">
      <w:pPr>
        <w:pStyle w:val="Ttol2"/>
        <w:jc w:val="both"/>
        <w:rPr>
          <w:lang w:val="ca-ES"/>
        </w:rPr>
      </w:pPr>
      <w:bookmarkStart w:id="14" w:name="_Toc749546965"/>
      <w:bookmarkStart w:id="15" w:name="_Toc194592586"/>
      <w:r w:rsidRPr="00C12608">
        <w:rPr>
          <w:lang w:val="ca-ES"/>
        </w:rPr>
        <w:t>Albarà d’aguts</w:t>
      </w:r>
      <w:bookmarkEnd w:id="14"/>
      <w:bookmarkEnd w:id="15"/>
    </w:p>
    <w:p w14:paraId="1709905C" w14:textId="77777777" w:rsidR="008060C0" w:rsidRPr="008060C0" w:rsidRDefault="008060C0" w:rsidP="00641D03">
      <w:pPr>
        <w:jc w:val="both"/>
        <w:rPr>
          <w:lang w:val="ca-ES"/>
        </w:rPr>
      </w:pPr>
      <w:r w:rsidRPr="008060C0">
        <w:rPr>
          <w:lang w:val="ca-ES"/>
        </w:rPr>
        <w:t>L’albarà d’</w:t>
      </w:r>
      <w:r w:rsidRPr="008060C0">
        <w:rPr>
          <w:b/>
          <w:bCs/>
          <w:lang w:val="ca-ES"/>
        </w:rPr>
        <w:t>Aguts</w:t>
      </w:r>
      <w:r w:rsidRPr="008060C0">
        <w:rPr>
          <w:lang w:val="ca-ES"/>
        </w:rPr>
        <w:t xml:space="preserve"> engloba les activitats següents:</w:t>
      </w:r>
    </w:p>
    <w:p w14:paraId="64F3DF2E" w14:textId="77777777" w:rsidR="008060C0" w:rsidRPr="008060C0" w:rsidRDefault="008060C0" w:rsidP="007230B3">
      <w:pPr>
        <w:numPr>
          <w:ilvl w:val="0"/>
          <w:numId w:val="6"/>
        </w:numPr>
        <w:spacing w:before="0" w:after="0"/>
        <w:ind w:left="714" w:hanging="357"/>
        <w:jc w:val="both"/>
        <w:rPr>
          <w:lang w:val="ca-ES"/>
        </w:rPr>
      </w:pPr>
      <w:r w:rsidRPr="008060C0">
        <w:rPr>
          <w:lang w:val="ca-ES"/>
        </w:rPr>
        <w:t>Hospitalitzats</w:t>
      </w:r>
    </w:p>
    <w:p w14:paraId="7AC5C5AB" w14:textId="77777777" w:rsidR="008060C0" w:rsidRPr="008060C0" w:rsidRDefault="008060C0" w:rsidP="007230B3">
      <w:pPr>
        <w:numPr>
          <w:ilvl w:val="0"/>
          <w:numId w:val="6"/>
        </w:numPr>
        <w:spacing w:before="0" w:after="0"/>
        <w:ind w:left="714" w:hanging="357"/>
        <w:jc w:val="both"/>
        <w:rPr>
          <w:lang w:val="ca-ES"/>
        </w:rPr>
      </w:pPr>
      <w:r w:rsidRPr="008060C0">
        <w:rPr>
          <w:lang w:val="ca-ES"/>
        </w:rPr>
        <w:t>Urgències</w:t>
      </w:r>
    </w:p>
    <w:p w14:paraId="103D28C9" w14:textId="77777777" w:rsidR="008060C0" w:rsidRPr="008060C0" w:rsidRDefault="008060C0" w:rsidP="007230B3">
      <w:pPr>
        <w:numPr>
          <w:ilvl w:val="0"/>
          <w:numId w:val="6"/>
        </w:numPr>
        <w:spacing w:before="0" w:after="0"/>
        <w:ind w:left="714" w:hanging="357"/>
        <w:jc w:val="both"/>
        <w:rPr>
          <w:lang w:val="ca-ES"/>
        </w:rPr>
      </w:pPr>
      <w:r w:rsidRPr="008060C0">
        <w:rPr>
          <w:lang w:val="ca-ES"/>
        </w:rPr>
        <w:t>Consultes Externes</w:t>
      </w:r>
    </w:p>
    <w:p w14:paraId="15525DA5" w14:textId="77777777" w:rsidR="008060C0" w:rsidRPr="008060C0" w:rsidRDefault="008060C0" w:rsidP="007230B3">
      <w:pPr>
        <w:numPr>
          <w:ilvl w:val="0"/>
          <w:numId w:val="6"/>
        </w:numPr>
        <w:spacing w:before="0" w:after="0"/>
        <w:ind w:left="714" w:hanging="357"/>
        <w:jc w:val="both"/>
        <w:rPr>
          <w:lang w:val="ca-ES"/>
        </w:rPr>
      </w:pPr>
      <w:r w:rsidRPr="008060C0">
        <w:rPr>
          <w:lang w:val="ca-ES"/>
        </w:rPr>
        <w:t>Hospital de Dia</w:t>
      </w:r>
    </w:p>
    <w:p w14:paraId="13DF4661" w14:textId="77777777" w:rsidR="008060C0" w:rsidRPr="008060C0" w:rsidRDefault="008060C0" w:rsidP="007230B3">
      <w:pPr>
        <w:numPr>
          <w:ilvl w:val="0"/>
          <w:numId w:val="6"/>
        </w:numPr>
        <w:spacing w:before="0" w:after="0"/>
        <w:ind w:left="714" w:hanging="357"/>
        <w:jc w:val="both"/>
        <w:rPr>
          <w:lang w:val="ca-ES"/>
        </w:rPr>
      </w:pPr>
      <w:r w:rsidRPr="008060C0">
        <w:rPr>
          <w:lang w:val="ca-ES"/>
        </w:rPr>
        <w:t>Cirurgia Menor Ambulatòria</w:t>
      </w:r>
    </w:p>
    <w:p w14:paraId="779BBCFE" w14:textId="77777777" w:rsidR="008060C0" w:rsidRPr="008060C0" w:rsidRDefault="008060C0" w:rsidP="007230B3">
      <w:pPr>
        <w:numPr>
          <w:ilvl w:val="0"/>
          <w:numId w:val="6"/>
        </w:numPr>
        <w:spacing w:before="0" w:after="0"/>
        <w:ind w:left="714" w:hanging="357"/>
        <w:jc w:val="both"/>
        <w:rPr>
          <w:lang w:val="ca-ES"/>
        </w:rPr>
      </w:pPr>
      <w:r w:rsidRPr="008060C0">
        <w:rPr>
          <w:lang w:val="ca-ES"/>
        </w:rPr>
        <w:t>Pròtesis</w:t>
      </w:r>
    </w:p>
    <w:p w14:paraId="2CAE6099" w14:textId="77777777" w:rsidR="008060C0" w:rsidRPr="008060C0" w:rsidRDefault="008060C0" w:rsidP="007230B3">
      <w:pPr>
        <w:numPr>
          <w:ilvl w:val="0"/>
          <w:numId w:val="6"/>
        </w:numPr>
        <w:spacing w:before="0" w:after="160"/>
        <w:ind w:left="714" w:hanging="357"/>
        <w:jc w:val="both"/>
        <w:rPr>
          <w:lang w:val="ca-ES"/>
        </w:rPr>
      </w:pPr>
      <w:r w:rsidRPr="008060C0">
        <w:rPr>
          <w:lang w:val="ca-ES"/>
        </w:rPr>
        <w:t>Tècniques, tractaments i procediments específics</w:t>
      </w:r>
    </w:p>
    <w:p w14:paraId="4E1AD962" w14:textId="2FAC260C" w:rsidR="008060C0" w:rsidRPr="00C12608" w:rsidRDefault="008060C0" w:rsidP="00641D03">
      <w:pPr>
        <w:pStyle w:val="Ttol3"/>
        <w:jc w:val="both"/>
        <w:rPr>
          <w:lang w:val="ca-ES"/>
        </w:rPr>
      </w:pPr>
      <w:r w:rsidRPr="00C12608">
        <w:rPr>
          <w:lang w:val="ca-ES"/>
        </w:rPr>
        <w:t>Hospitalitzats</w:t>
      </w:r>
    </w:p>
    <w:p w14:paraId="2E10CACE" w14:textId="77777777" w:rsidR="008060C0" w:rsidRPr="008060C0" w:rsidRDefault="008060C0" w:rsidP="00641D03">
      <w:pPr>
        <w:jc w:val="both"/>
        <w:rPr>
          <w:lang w:val="ca-ES"/>
        </w:rPr>
      </w:pPr>
      <w:r w:rsidRPr="008060C0">
        <w:rPr>
          <w:lang w:val="ca-ES"/>
        </w:rPr>
        <w:t>L’activitat realitzada als pacients ingressats s’inclourà a l’albarà d’aguts només quan el pacient hagi estat donat d’alta, fins i tot en el cas de pacients de llarga estada. Fins que el pacient no rebi l’alta, només serà possible reportar a l’albarà d’aguts algunes tècniques realitzades durant la seva estada.</w:t>
      </w:r>
    </w:p>
    <w:p w14:paraId="55411847" w14:textId="75505097" w:rsidR="008060C0" w:rsidRPr="008060C0" w:rsidRDefault="008060C0" w:rsidP="00641D03">
      <w:pPr>
        <w:jc w:val="both"/>
        <w:rPr>
          <w:lang w:val="ca-ES"/>
        </w:rPr>
      </w:pPr>
      <w:r w:rsidRPr="008060C0">
        <w:rPr>
          <w:lang w:val="ca-ES"/>
        </w:rPr>
        <w:t xml:space="preserve">Les activitats incloses a l’albarà seran principalment els </w:t>
      </w:r>
      <w:r w:rsidRPr="00C863C2">
        <w:rPr>
          <w:lang w:val="ca-ES"/>
        </w:rPr>
        <w:t>forfets d’alta del pacient segons</w:t>
      </w:r>
      <w:r w:rsidRPr="008060C0">
        <w:rPr>
          <w:lang w:val="ca-ES"/>
        </w:rPr>
        <w:t xml:space="preserve"> el tipus d’alta (mèdica, quirúrgica, obstètrica, etc.). Un cop registrada l’alta real del pacient, MCF executarà la lògica per determinar el tipus d’alta en funció de la informació registrada en aquell moment de l’episodi. El tipus d’alta s’afegirà automàticament com una prestació addicional de tipus </w:t>
      </w:r>
      <w:r w:rsidRPr="00C863C2">
        <w:rPr>
          <w:lang w:val="ca-ES"/>
        </w:rPr>
        <w:t>forfet</w:t>
      </w:r>
      <w:r w:rsidRPr="008060C0">
        <w:rPr>
          <w:lang w:val="ca-ES"/>
        </w:rPr>
        <w:t xml:space="preserve">, la qual cosa farà que la gran majoria de prestacions de l’episodi passin a ser </w:t>
      </w:r>
      <w:r w:rsidR="00C863C2">
        <w:rPr>
          <w:lang w:val="ca-ES"/>
        </w:rPr>
        <w:t>facturades dins del forfet</w:t>
      </w:r>
      <w:r w:rsidRPr="008060C0">
        <w:rPr>
          <w:lang w:val="ca-ES"/>
        </w:rPr>
        <w:t>. S’haurà de poder explotar tota l’activitat —facturable o no, inclosa o no en un forfet, pendent de facturar o ja facturada— i quedarà assignada, a efectes d’anàlisi i reporting, a la prestació de tipus Forfet afegida.</w:t>
      </w:r>
    </w:p>
    <w:p w14:paraId="3D4D34A9" w14:textId="77777777" w:rsidR="008060C0" w:rsidRPr="008060C0" w:rsidRDefault="008060C0" w:rsidP="00641D03">
      <w:pPr>
        <w:jc w:val="both"/>
        <w:rPr>
          <w:lang w:val="ca-ES"/>
        </w:rPr>
      </w:pPr>
      <w:r w:rsidRPr="008060C0">
        <w:rPr>
          <w:lang w:val="ca-ES"/>
        </w:rPr>
        <w:t>Hi ha prestacions puntuals que no estan cobertes pel forfet del CatSalut. El sistema cercarà un pagador alternatiu entre els identificats a l’episodi per a aquestes prestacions, habitualment el pacient. També hi ha tècniques que explícitament estan excloses de les cobertures del CatSalut i que hauran de ser facturades a un altre pagador en funció de la prioritat o seqüència definida.</w:t>
      </w:r>
    </w:p>
    <w:p w14:paraId="55E9FB34" w14:textId="77777777" w:rsidR="008060C0" w:rsidRPr="008060C0" w:rsidRDefault="008060C0" w:rsidP="00641D03">
      <w:pPr>
        <w:jc w:val="both"/>
        <w:rPr>
          <w:lang w:val="ca-ES"/>
        </w:rPr>
      </w:pPr>
      <w:r w:rsidRPr="008060C0">
        <w:rPr>
          <w:lang w:val="ca-ES"/>
        </w:rPr>
        <w:t xml:space="preserve">Si al pacient se li realitza un procediment enmig de l’estada que no està relacionat amb el diagnòstic o tractament de l’admissió, pot passar que per les regles d’incompatibilitats del CatSalut només es cobreixi un dels dos procediments. MCF tindrà en compte aquestes regles i deixarà l’episodi </w:t>
      </w:r>
      <w:r w:rsidRPr="008060C0">
        <w:rPr>
          <w:lang w:val="ca-ES"/>
        </w:rPr>
        <w:lastRenderedPageBreak/>
        <w:t>pendent perquè des de Facturació es pugui triar manualment quin dels procediments s’ha de reportar realment a l’albarà.</w:t>
      </w:r>
    </w:p>
    <w:p w14:paraId="0C56E27E" w14:textId="77777777" w:rsidR="008060C0" w:rsidRPr="008060C0" w:rsidRDefault="008060C0" w:rsidP="00641D03">
      <w:pPr>
        <w:jc w:val="both"/>
        <w:rPr>
          <w:lang w:val="ca-ES"/>
        </w:rPr>
      </w:pPr>
      <w:r w:rsidRPr="008060C0">
        <w:rPr>
          <w:lang w:val="ca-ES"/>
        </w:rPr>
        <w:t>Si el pacient ha estat ingressat des d’urgències, se li facturaran tant l’activitat d’urgències com la d’hospitalització, ja que es registraran com a dos episodis diferents. MCF crearà una línia a l’albarà per a aquest pacient amb l’atenció d’urgències i una altra amb l’alta.</w:t>
      </w:r>
    </w:p>
    <w:p w14:paraId="04939D7B" w14:textId="3E16BEDA" w:rsidR="008060C0" w:rsidRPr="008060C0" w:rsidRDefault="008060C0" w:rsidP="00641D03">
      <w:pPr>
        <w:jc w:val="both"/>
        <w:rPr>
          <w:lang w:val="ca-ES"/>
        </w:rPr>
      </w:pPr>
      <w:r w:rsidRPr="008060C0">
        <w:rPr>
          <w:lang w:val="ca-ES"/>
        </w:rPr>
        <w:t xml:space="preserve">Per a la generació dels càrrecs </w:t>
      </w:r>
      <w:proofErr w:type="spellStart"/>
      <w:r w:rsidRPr="008060C0">
        <w:rPr>
          <w:lang w:val="ca-ES"/>
        </w:rPr>
        <w:t>facturables</w:t>
      </w:r>
      <w:proofErr w:type="spellEnd"/>
      <w:r w:rsidRPr="008060C0">
        <w:rPr>
          <w:lang w:val="ca-ES"/>
        </w:rPr>
        <w:t xml:space="preserve"> d’un pacient hospitalitzat, existeixen diverses regles que hauran de ser implementades per donar suport a tot el procés. Per exemple:</w:t>
      </w:r>
      <w:r w:rsidRPr="00C12608">
        <w:rPr>
          <w:lang w:val="ca-ES"/>
        </w:rPr>
        <w:t xml:space="preserve"> n</w:t>
      </w:r>
      <w:r w:rsidRPr="008060C0">
        <w:rPr>
          <w:lang w:val="ca-ES"/>
        </w:rPr>
        <w:t>o es pot facturar un episodi d’hospitalització si el pacient no ha estat ingressat un nombre mínim d’hores</w:t>
      </w:r>
      <w:r w:rsidRPr="00C12608">
        <w:rPr>
          <w:lang w:val="ca-ES"/>
        </w:rPr>
        <w:t>, o c</w:t>
      </w:r>
      <w:r w:rsidRPr="008060C0">
        <w:rPr>
          <w:lang w:val="ca-ES"/>
        </w:rPr>
        <w:t>aldrà tenir en compte si el pacient és un reingrés, cas en què s’ha de facturar de manera diferent.</w:t>
      </w:r>
      <w:r w:rsidRPr="00C12608">
        <w:rPr>
          <w:lang w:val="ca-ES"/>
        </w:rPr>
        <w:t xml:space="preserve"> </w:t>
      </w:r>
      <w:r w:rsidRPr="008060C0">
        <w:rPr>
          <w:lang w:val="ca-ES"/>
        </w:rPr>
        <w:t>També hi haurà casos especials, com les altes a domicili, que encara que siguin altes d’un pacient hospitalitzat, no es podran facturar fins que es registri l’alta final.</w:t>
      </w:r>
      <w:r w:rsidRPr="00C12608">
        <w:rPr>
          <w:lang w:val="ca-ES"/>
        </w:rPr>
        <w:t xml:space="preserve"> </w:t>
      </w:r>
      <w:r w:rsidRPr="008060C0">
        <w:rPr>
          <w:lang w:val="ca-ES"/>
        </w:rPr>
        <w:t>Totes aquestes regles hauran de ser gestionades automàticament pel MCF.</w:t>
      </w:r>
    </w:p>
    <w:p w14:paraId="2E0D2458" w14:textId="77777777" w:rsidR="008060C0" w:rsidRPr="008060C0" w:rsidRDefault="008060C0" w:rsidP="00641D03">
      <w:pPr>
        <w:jc w:val="both"/>
        <w:rPr>
          <w:lang w:val="ca-ES"/>
        </w:rPr>
      </w:pPr>
      <w:r w:rsidRPr="008060C0">
        <w:rPr>
          <w:lang w:val="ca-ES"/>
        </w:rPr>
        <w:t xml:space="preserve">És important destacar que aquesta prestació de tipus forfet s’introduirà en funció de la informació registrada a l’episodi en el moment de l’alta, com els diagnòstics i procediments realitzats. No obstant això, aquesta informació serà revisada posteriorment pel </w:t>
      </w:r>
      <w:r w:rsidRPr="008060C0">
        <w:rPr>
          <w:b/>
          <w:bCs/>
          <w:lang w:val="ca-ES"/>
        </w:rPr>
        <w:t>departament de codificació diagnòstica</w:t>
      </w:r>
      <w:r w:rsidRPr="008060C0">
        <w:rPr>
          <w:lang w:val="ca-ES"/>
        </w:rPr>
        <w:t xml:space="preserve">. Aquest departament realitzarà les revisions i ajustos necessaris i també alimentarà una base de dades central del </w:t>
      </w:r>
      <w:r w:rsidRPr="008060C0">
        <w:rPr>
          <w:b/>
          <w:bCs/>
          <w:lang w:val="ca-ES"/>
        </w:rPr>
        <w:t>CMBD</w:t>
      </w:r>
      <w:r w:rsidRPr="008060C0">
        <w:rPr>
          <w:lang w:val="ca-ES"/>
        </w:rPr>
        <w:t>.</w:t>
      </w:r>
    </w:p>
    <w:p w14:paraId="49380156" w14:textId="77777777" w:rsidR="008060C0" w:rsidRPr="008060C0" w:rsidRDefault="008060C0" w:rsidP="00641D03">
      <w:pPr>
        <w:jc w:val="both"/>
        <w:rPr>
          <w:lang w:val="ca-ES"/>
        </w:rPr>
      </w:pPr>
      <w:r w:rsidRPr="008060C0">
        <w:rPr>
          <w:lang w:val="ca-ES"/>
        </w:rPr>
        <w:t>També pot succeir que els canvis i ajustos realitzats pel departament de codificació facin necessari canviar el forfet introduït inicialment, ja que amb la nova informació la lògica que va determinar el tipus de forfet d’alta pot indicar-ne un de diferent. Tot i això, inicialment no es farà cap canvi a l’episodi ja reportat a l’albarà. Tanmateix, el sistema haurà d’identificar aquests canvis i informar-ne l’usuari per tal de poder-los tenir en compte en els processos de reassignació d’activitat.</w:t>
      </w:r>
    </w:p>
    <w:p w14:paraId="796E3AC9" w14:textId="09A48FD5" w:rsidR="008060C0" w:rsidRPr="00C12608" w:rsidRDefault="008060C0" w:rsidP="00641D03">
      <w:pPr>
        <w:jc w:val="both"/>
        <w:rPr>
          <w:lang w:val="ca-ES"/>
        </w:rPr>
      </w:pPr>
      <w:r w:rsidRPr="008060C0">
        <w:rPr>
          <w:lang w:val="ca-ES"/>
        </w:rPr>
        <w:t xml:space="preserve">Periòdicament (cada 6 mesos), el CatSalut realitza una revisió entre la informació reportada per l’HCB als albarans i la informació reportada finalment al </w:t>
      </w:r>
      <w:r w:rsidRPr="008060C0">
        <w:rPr>
          <w:b/>
          <w:bCs/>
          <w:lang w:val="ca-ES"/>
        </w:rPr>
        <w:t>CMBD</w:t>
      </w:r>
      <w:r w:rsidRPr="008060C0">
        <w:rPr>
          <w:lang w:val="ca-ES"/>
        </w:rPr>
        <w:t xml:space="preserve"> pels codificadors, utilitzant com a criteri de creuament el número d’episodi. Aquesta revisió genera una llista d’incidències (</w:t>
      </w:r>
      <w:r w:rsidRPr="008060C0">
        <w:rPr>
          <w:b/>
          <w:bCs/>
          <w:lang w:val="ca-ES"/>
        </w:rPr>
        <w:t>Incidències I50 i I51</w:t>
      </w:r>
      <w:r w:rsidRPr="008060C0">
        <w:rPr>
          <w:lang w:val="ca-ES"/>
        </w:rPr>
        <w:t>) que hauran de ser gestionades per l’HCB dins de l’eina de facturació i regularitzades a final d’any.</w:t>
      </w:r>
    </w:p>
    <w:p w14:paraId="5FE7AFC5" w14:textId="77777777" w:rsidR="008060C0" w:rsidRPr="00C12608" w:rsidRDefault="008060C0" w:rsidP="00641D03">
      <w:pPr>
        <w:jc w:val="both"/>
        <w:rPr>
          <w:lang w:val="ca-ES"/>
        </w:rPr>
      </w:pPr>
    </w:p>
    <w:p w14:paraId="0B9B3221" w14:textId="6A2BFAF0" w:rsidR="008060C0" w:rsidRPr="00C12608" w:rsidRDefault="008060C0" w:rsidP="00641D03">
      <w:pPr>
        <w:pStyle w:val="Ttol3"/>
        <w:jc w:val="both"/>
        <w:rPr>
          <w:lang w:val="ca-ES"/>
        </w:rPr>
      </w:pPr>
      <w:r w:rsidRPr="00C12608">
        <w:rPr>
          <w:lang w:val="ca-ES"/>
        </w:rPr>
        <w:t>Urgències</w:t>
      </w:r>
    </w:p>
    <w:p w14:paraId="3D446C67" w14:textId="77777777" w:rsidR="008060C0" w:rsidRPr="008060C0" w:rsidRDefault="008060C0" w:rsidP="00641D03">
      <w:pPr>
        <w:spacing w:after="120"/>
        <w:jc w:val="both"/>
        <w:rPr>
          <w:lang w:val="ca-ES"/>
        </w:rPr>
      </w:pPr>
      <w:r w:rsidRPr="008060C0">
        <w:rPr>
          <w:lang w:val="ca-ES"/>
        </w:rPr>
        <w:t>En el cas de les urgències, i pel que fa a l’activitat a incloure a l’albarà del CatSalut, existeixen dos conceptes principals per reportar:</w:t>
      </w:r>
    </w:p>
    <w:p w14:paraId="04FF75C0" w14:textId="6C07FC9E" w:rsidR="008060C0" w:rsidRPr="008060C0" w:rsidRDefault="008060C0" w:rsidP="007230B3">
      <w:pPr>
        <w:numPr>
          <w:ilvl w:val="0"/>
          <w:numId w:val="7"/>
        </w:numPr>
        <w:spacing w:before="0" w:after="0"/>
        <w:ind w:left="714" w:hanging="357"/>
        <w:jc w:val="both"/>
        <w:rPr>
          <w:lang w:val="ca-ES"/>
        </w:rPr>
      </w:pPr>
      <w:r w:rsidRPr="008060C0">
        <w:rPr>
          <w:b/>
          <w:bCs/>
          <w:lang w:val="ca-ES"/>
        </w:rPr>
        <w:t>Triatge</w:t>
      </w:r>
      <w:r w:rsidRPr="008060C0">
        <w:rPr>
          <w:lang w:val="ca-ES"/>
        </w:rPr>
        <w:t>: Tindrà el mateix preu independentment del nivell de triatge registrat.</w:t>
      </w:r>
    </w:p>
    <w:p w14:paraId="5755016B" w14:textId="77777777" w:rsidR="008060C0" w:rsidRPr="008060C0" w:rsidRDefault="008060C0" w:rsidP="007230B3">
      <w:pPr>
        <w:numPr>
          <w:ilvl w:val="0"/>
          <w:numId w:val="7"/>
        </w:numPr>
        <w:spacing w:before="0" w:after="160"/>
        <w:ind w:left="714" w:hanging="357"/>
        <w:jc w:val="both"/>
        <w:rPr>
          <w:lang w:val="ca-ES"/>
        </w:rPr>
      </w:pPr>
      <w:r w:rsidRPr="008060C0">
        <w:rPr>
          <w:b/>
          <w:bCs/>
          <w:lang w:val="ca-ES"/>
        </w:rPr>
        <w:t>Atenció d’urgències</w:t>
      </w:r>
      <w:r w:rsidRPr="008060C0">
        <w:rPr>
          <w:lang w:val="ca-ES"/>
        </w:rPr>
        <w:t>: Només serà facturable si realment s’ha atès el pacient.</w:t>
      </w:r>
    </w:p>
    <w:p w14:paraId="6DDE14CC" w14:textId="09731A96" w:rsidR="008060C0" w:rsidRPr="008060C0" w:rsidRDefault="008060C0" w:rsidP="00641D03">
      <w:pPr>
        <w:jc w:val="both"/>
        <w:rPr>
          <w:lang w:val="ca-ES"/>
        </w:rPr>
      </w:pPr>
      <w:r w:rsidRPr="008060C0">
        <w:rPr>
          <w:lang w:val="ca-ES"/>
        </w:rPr>
        <w:t xml:space="preserve">Aquests dos conceptes cobriran tota l’activitat realitzada al pacient en l’episodi d’urgències, incloent-hi les proves de laboratori o les proves bàsiques d’imatge. S’exclouen les tècniques i procediments </w:t>
      </w:r>
      <w:proofErr w:type="spellStart"/>
      <w:r w:rsidRPr="008060C0">
        <w:rPr>
          <w:lang w:val="ca-ES"/>
        </w:rPr>
        <w:t>facturables</w:t>
      </w:r>
      <w:proofErr w:type="spellEnd"/>
      <w:r w:rsidRPr="008060C0">
        <w:rPr>
          <w:lang w:val="ca-ES"/>
        </w:rPr>
        <w:t xml:space="preserve"> al CatSalut, que es facturaran addicionalment a l’atenció d’urgències i al triatge, en cas que se’n realitzi alguna. Tant les prestacions que tinguin conversió al CatSalut com les que no en tinguin hauran de quedar vinculades a nivell d’episodi per tal de fer anàlisi i seguiment.</w:t>
      </w:r>
    </w:p>
    <w:p w14:paraId="7BD0B830" w14:textId="77777777" w:rsidR="008060C0" w:rsidRPr="008060C0" w:rsidRDefault="008060C0" w:rsidP="00641D03">
      <w:pPr>
        <w:jc w:val="both"/>
        <w:rPr>
          <w:lang w:val="ca-ES"/>
        </w:rPr>
      </w:pPr>
      <w:r w:rsidRPr="008060C0">
        <w:rPr>
          <w:lang w:val="ca-ES"/>
        </w:rPr>
        <w:t xml:space="preserve">Les urgències són </w:t>
      </w:r>
      <w:proofErr w:type="spellStart"/>
      <w:r w:rsidRPr="008060C0">
        <w:rPr>
          <w:lang w:val="ca-ES"/>
        </w:rPr>
        <w:t>facturables</w:t>
      </w:r>
      <w:proofErr w:type="spellEnd"/>
      <w:r w:rsidRPr="008060C0">
        <w:rPr>
          <w:lang w:val="ca-ES"/>
        </w:rPr>
        <w:t xml:space="preserve"> al CatSalut quan no corresponen a accidents de trànsit, laborals, esportius i el pacient disposa de CIP amb cobertura suficient, TSI (targeta sanitària individual) d’una altra comunitat o TSE (targeta sanitària europea).</w:t>
      </w:r>
    </w:p>
    <w:p w14:paraId="113700CD" w14:textId="77777777" w:rsidR="008060C0" w:rsidRPr="008060C0" w:rsidRDefault="008060C0" w:rsidP="00641D03">
      <w:pPr>
        <w:jc w:val="both"/>
        <w:rPr>
          <w:lang w:val="ca-ES"/>
        </w:rPr>
      </w:pPr>
      <w:r w:rsidRPr="008060C0">
        <w:rPr>
          <w:lang w:val="ca-ES"/>
        </w:rPr>
        <w:lastRenderedPageBreak/>
        <w:t>Els pacients MUFACE amb cobertura privada només tenen cobertura pública per als programes d’interès sanitari, per tant només se’ls cobreixen les urgències relacionades amb algun d’aquests programes.</w:t>
      </w:r>
    </w:p>
    <w:p w14:paraId="06267997" w14:textId="5538618D" w:rsidR="008060C0" w:rsidRPr="008060C0" w:rsidRDefault="008060C0" w:rsidP="00641D03">
      <w:pPr>
        <w:jc w:val="both"/>
        <w:rPr>
          <w:lang w:val="ca-ES"/>
        </w:rPr>
      </w:pPr>
      <w:r w:rsidRPr="008060C0">
        <w:rPr>
          <w:lang w:val="ca-ES"/>
        </w:rPr>
        <w:t xml:space="preserve">Si al pacient se l’ingressa o se’l deriva a un altre hospital, se li continua facturant </w:t>
      </w:r>
      <w:r w:rsidR="00D50F01" w:rsidRPr="008060C0">
        <w:rPr>
          <w:lang w:val="ca-ES"/>
        </w:rPr>
        <w:t>la urgència</w:t>
      </w:r>
      <w:r w:rsidRPr="008060C0">
        <w:rPr>
          <w:lang w:val="ca-ES"/>
        </w:rPr>
        <w:t>, ja que es crearan dos episodis diferents.</w:t>
      </w:r>
    </w:p>
    <w:p w14:paraId="0D13436A" w14:textId="77777777" w:rsidR="008060C0" w:rsidRDefault="008060C0" w:rsidP="00641D03">
      <w:pPr>
        <w:jc w:val="both"/>
        <w:rPr>
          <w:lang w:val="ca-ES"/>
        </w:rPr>
      </w:pPr>
      <w:r w:rsidRPr="008060C0">
        <w:rPr>
          <w:lang w:val="ca-ES"/>
        </w:rPr>
        <w:t xml:space="preserve">Les proves diagnòstiques no </w:t>
      </w:r>
      <w:proofErr w:type="spellStart"/>
      <w:r w:rsidRPr="008060C0">
        <w:rPr>
          <w:lang w:val="ca-ES"/>
        </w:rPr>
        <w:t>facturables</w:t>
      </w:r>
      <w:proofErr w:type="spellEnd"/>
      <w:r w:rsidRPr="008060C0">
        <w:rPr>
          <w:lang w:val="ca-ES"/>
        </w:rPr>
        <w:t xml:space="preserve"> al CatSalut realitzades a urgències no es reporten a l’albarà.</w:t>
      </w:r>
    </w:p>
    <w:p w14:paraId="20D17199" w14:textId="77777777" w:rsidR="000B75C8" w:rsidRPr="008060C0" w:rsidRDefault="000B75C8" w:rsidP="00641D03">
      <w:pPr>
        <w:jc w:val="both"/>
        <w:rPr>
          <w:lang w:val="ca-ES"/>
        </w:rPr>
      </w:pPr>
    </w:p>
    <w:p w14:paraId="2F993BBA" w14:textId="647FB735" w:rsidR="008060C0" w:rsidRPr="00C12608" w:rsidRDefault="008060C0" w:rsidP="00641D03">
      <w:pPr>
        <w:pStyle w:val="Ttol3"/>
        <w:jc w:val="both"/>
        <w:rPr>
          <w:lang w:val="ca-ES"/>
        </w:rPr>
      </w:pPr>
      <w:r w:rsidRPr="00C12608">
        <w:rPr>
          <w:lang w:val="ca-ES"/>
        </w:rPr>
        <w:t>Consultes Externes</w:t>
      </w:r>
    </w:p>
    <w:p w14:paraId="2B480442" w14:textId="77777777" w:rsidR="00E04C05" w:rsidRPr="00E04C05" w:rsidRDefault="00E04C05" w:rsidP="00641D03">
      <w:pPr>
        <w:jc w:val="both"/>
        <w:rPr>
          <w:lang w:val="ca-ES"/>
        </w:rPr>
      </w:pPr>
      <w:r w:rsidRPr="00E04C05">
        <w:rPr>
          <w:lang w:val="ca-ES"/>
        </w:rPr>
        <w:t>Els pacients de consultes externes (CCEE) provenen, en la seva majoria, derivats d’atenció primària, de manera que ja se sap si són CatSalut, però també s’atenen pacients andorrans, MUFACE, MUFACE privats i de trànsit.</w:t>
      </w:r>
    </w:p>
    <w:p w14:paraId="04D833C5" w14:textId="77777777" w:rsidR="00E04C05" w:rsidRPr="00E04C05" w:rsidRDefault="00E04C05" w:rsidP="00641D03">
      <w:pPr>
        <w:jc w:val="both"/>
        <w:rPr>
          <w:lang w:val="ca-ES"/>
        </w:rPr>
      </w:pPr>
      <w:r w:rsidRPr="00E04C05">
        <w:rPr>
          <w:lang w:val="ca-ES"/>
        </w:rPr>
        <w:t>A l’albarà d’Aguts del CatSalut es reportarà tota l’activitat de consultes externes, indicant si són primeres visites, visites successives o visites no presencials.</w:t>
      </w:r>
    </w:p>
    <w:p w14:paraId="7546AD3B" w14:textId="77777777" w:rsidR="00E04C05" w:rsidRDefault="00E04C05" w:rsidP="00641D03">
      <w:pPr>
        <w:jc w:val="both"/>
        <w:rPr>
          <w:lang w:val="ca-ES"/>
        </w:rPr>
      </w:pPr>
      <w:r w:rsidRPr="00E04C05">
        <w:rPr>
          <w:lang w:val="ca-ES"/>
        </w:rPr>
        <w:t>L’activitat s’haurà de reportar a l’albarà a un preu determinat, però es realitzarà una facturació periòdica per un import fix, que inclou tota l’activitat realitzada en aquesta àrea per al CatSalut.</w:t>
      </w:r>
    </w:p>
    <w:p w14:paraId="45E25357" w14:textId="77777777" w:rsidR="000B75C8" w:rsidRPr="00E04C05" w:rsidRDefault="000B75C8" w:rsidP="00641D03">
      <w:pPr>
        <w:jc w:val="both"/>
        <w:rPr>
          <w:lang w:val="ca-ES"/>
        </w:rPr>
      </w:pPr>
    </w:p>
    <w:p w14:paraId="155CDB2C" w14:textId="0DECAEF9" w:rsidR="00E04C05" w:rsidRPr="00C12608" w:rsidRDefault="00E04C05" w:rsidP="00641D03">
      <w:pPr>
        <w:pStyle w:val="Ttol3"/>
        <w:jc w:val="both"/>
        <w:rPr>
          <w:lang w:val="ca-ES"/>
        </w:rPr>
      </w:pPr>
      <w:r w:rsidRPr="00C12608">
        <w:rPr>
          <w:lang w:val="ca-ES"/>
        </w:rPr>
        <w:t>Hospital de dia</w:t>
      </w:r>
    </w:p>
    <w:p w14:paraId="342ABFC0" w14:textId="77777777" w:rsidR="00E04C05" w:rsidRPr="00E04C05" w:rsidRDefault="00E04C05" w:rsidP="00641D03">
      <w:pPr>
        <w:jc w:val="both"/>
        <w:rPr>
          <w:lang w:val="ca-ES"/>
        </w:rPr>
      </w:pPr>
      <w:r w:rsidRPr="00E04C05">
        <w:rPr>
          <w:lang w:val="ca-ES"/>
        </w:rPr>
        <w:t>A l’HCB, l’hospitalització de dia es tracta com un episodi ambulatori amb la prestació “Hospital de Dia”. Aquesta és una prestació que actualment s’introdueix des de l’àrea assistencial per l’equip d’IS-H, indicant-hi a més diferents tipus de prestació d’Hospital de Dia.</w:t>
      </w:r>
    </w:p>
    <w:p w14:paraId="2C2A2FA2" w14:textId="77777777" w:rsidR="00E04C05" w:rsidRPr="00E04C05" w:rsidRDefault="00E04C05" w:rsidP="00641D03">
      <w:pPr>
        <w:jc w:val="both"/>
        <w:rPr>
          <w:lang w:val="ca-ES"/>
        </w:rPr>
      </w:pPr>
      <w:r w:rsidRPr="00E04C05">
        <w:rPr>
          <w:lang w:val="ca-ES"/>
        </w:rPr>
        <w:t>Si el pacient d’Hospital de Dia ha d’ingressar el mateix dia, es crea un altre episodi i l’episodi d’Hospital de Dia no es facturarà ni es reportarà al CatSalut perquè no es pot cobrar, però haurà de figurar com a no facturable a efectes de cost.</w:t>
      </w:r>
    </w:p>
    <w:p w14:paraId="7BC11B6D" w14:textId="5AB7BBAF" w:rsidR="00E04C05" w:rsidRDefault="00E04C05" w:rsidP="00641D03">
      <w:pPr>
        <w:jc w:val="both"/>
        <w:rPr>
          <w:lang w:val="ca-ES"/>
        </w:rPr>
      </w:pPr>
      <w:r w:rsidRPr="00C12608">
        <w:rPr>
          <w:lang w:val="ca-ES"/>
        </w:rPr>
        <w:t>Existeixen tractaments de Salut Mental per a pacients infantils/juvenils que comporten diverses sessions d’Hospital de Dia. Aquestes no es reporten a l’albarà per sessions, sinó que es reportaran quan es tanqui el procés de Salut Mental.</w:t>
      </w:r>
    </w:p>
    <w:p w14:paraId="2E2329BC" w14:textId="77777777" w:rsidR="000B75C8" w:rsidRDefault="000B75C8" w:rsidP="00641D03">
      <w:pPr>
        <w:jc w:val="both"/>
        <w:rPr>
          <w:lang w:val="ca-ES"/>
        </w:rPr>
      </w:pPr>
    </w:p>
    <w:p w14:paraId="1A567E57" w14:textId="77777777" w:rsidR="009D3172" w:rsidRPr="00C12608" w:rsidRDefault="009D3172" w:rsidP="009D3172">
      <w:pPr>
        <w:pStyle w:val="Ttol3"/>
        <w:jc w:val="both"/>
        <w:rPr>
          <w:lang w:val="ca-ES"/>
        </w:rPr>
      </w:pPr>
      <w:r w:rsidRPr="00C12608">
        <w:rPr>
          <w:lang w:val="ca-ES"/>
        </w:rPr>
        <w:t>FACTURACIÓ ADDICIONAL: DOCÈNCIA, OBJECTIUS DEL PLA DE SALUT</w:t>
      </w:r>
    </w:p>
    <w:p w14:paraId="03399FB5" w14:textId="77777777" w:rsidR="009D3172" w:rsidRDefault="009D3172" w:rsidP="009D3172">
      <w:pPr>
        <w:jc w:val="both"/>
        <w:rPr>
          <w:lang w:val="ca-ES"/>
        </w:rPr>
      </w:pPr>
      <w:r w:rsidRPr="005A0207">
        <w:rPr>
          <w:lang w:val="ca-ES"/>
        </w:rPr>
        <w:t>Aquesta facturació a CatSalut no té una relació directa amb activitat assistencial lligada a un pacient o episodi concret de l’HCB, però sí que s’inclou en l’import del pagament de l’Albarà d’Aguts, és a dir, està inclosa en el fix d’Aguts.</w:t>
      </w:r>
    </w:p>
    <w:p w14:paraId="5302EED0" w14:textId="77777777" w:rsidR="000B75C8" w:rsidRPr="005A0207" w:rsidRDefault="000B75C8" w:rsidP="009D3172">
      <w:pPr>
        <w:jc w:val="both"/>
        <w:rPr>
          <w:lang w:val="ca-ES"/>
        </w:rPr>
      </w:pPr>
    </w:p>
    <w:p w14:paraId="167FFB9A" w14:textId="77777777" w:rsidR="009D3172" w:rsidRPr="00C12608" w:rsidRDefault="009D3172" w:rsidP="009D3172">
      <w:pPr>
        <w:pStyle w:val="Ttol3"/>
        <w:jc w:val="both"/>
        <w:rPr>
          <w:spacing w:val="-2"/>
          <w:lang w:val="ca-ES"/>
        </w:rPr>
      </w:pPr>
      <w:bookmarkStart w:id="16" w:name="_Toc193299984"/>
      <w:r w:rsidRPr="00C12608">
        <w:rPr>
          <w:lang w:val="ca-ES"/>
        </w:rPr>
        <w:t>TRD</w:t>
      </w:r>
      <w:r w:rsidRPr="00C12608">
        <w:rPr>
          <w:spacing w:val="36"/>
          <w:lang w:val="ca-ES"/>
        </w:rPr>
        <w:t xml:space="preserve"> </w:t>
      </w:r>
      <w:r w:rsidRPr="00C12608">
        <w:rPr>
          <w:lang w:val="ca-ES"/>
        </w:rPr>
        <w:t>-</w:t>
      </w:r>
      <w:r w:rsidRPr="00C12608">
        <w:rPr>
          <w:spacing w:val="35"/>
          <w:lang w:val="ca-ES"/>
        </w:rPr>
        <w:t xml:space="preserve"> </w:t>
      </w:r>
      <w:r w:rsidRPr="00C12608">
        <w:rPr>
          <w:lang w:val="ca-ES"/>
        </w:rPr>
        <w:t>Teràpia</w:t>
      </w:r>
      <w:r w:rsidRPr="00C12608">
        <w:rPr>
          <w:spacing w:val="55"/>
          <w:lang w:val="ca-ES"/>
        </w:rPr>
        <w:t xml:space="preserve"> </w:t>
      </w:r>
      <w:r w:rsidRPr="00C12608">
        <w:rPr>
          <w:lang w:val="ca-ES"/>
        </w:rPr>
        <w:t>Respiratòria</w:t>
      </w:r>
      <w:r w:rsidRPr="00C12608">
        <w:rPr>
          <w:spacing w:val="55"/>
          <w:lang w:val="ca-ES"/>
        </w:rPr>
        <w:t xml:space="preserve"> </w:t>
      </w:r>
      <w:r w:rsidRPr="00C12608">
        <w:rPr>
          <w:lang w:val="ca-ES"/>
        </w:rPr>
        <w:t>a</w:t>
      </w:r>
      <w:r w:rsidRPr="00C12608">
        <w:rPr>
          <w:spacing w:val="54"/>
          <w:lang w:val="ca-ES"/>
        </w:rPr>
        <w:t xml:space="preserve"> </w:t>
      </w:r>
      <w:r w:rsidRPr="00C12608">
        <w:rPr>
          <w:spacing w:val="-2"/>
          <w:lang w:val="ca-ES"/>
        </w:rPr>
        <w:t>Domicili</w:t>
      </w:r>
      <w:bookmarkEnd w:id="16"/>
    </w:p>
    <w:p w14:paraId="46E3F778" w14:textId="77777777" w:rsidR="009D3172" w:rsidRPr="005A0207" w:rsidRDefault="009D3172" w:rsidP="009D3172">
      <w:pPr>
        <w:jc w:val="both"/>
        <w:rPr>
          <w:lang w:val="ca-ES"/>
        </w:rPr>
      </w:pPr>
      <w:r w:rsidRPr="005A0207">
        <w:rPr>
          <w:lang w:val="ca-ES"/>
        </w:rPr>
        <w:t xml:space="preserve">Aquesta facturació a CatSalut és un cas especial que consisteix en què, quan a un pacient —sigui de l’HCB o de qualsevol altre hospital— una empresa externa li realitza un tractament de TRD (per </w:t>
      </w:r>
      <w:r w:rsidRPr="005A0207">
        <w:rPr>
          <w:lang w:val="ca-ES"/>
        </w:rPr>
        <w:lastRenderedPageBreak/>
        <w:t>exemple, oxigenació o ventilació a domicili), la responsabilitat de facturar aquesta activitat recau en el centre hospitalari assignat segons l’Àrea Bàsica de Salut (ABS) del pacient, independentment del centre que hagi pautat el TRD.</w:t>
      </w:r>
    </w:p>
    <w:p w14:paraId="32999D19" w14:textId="77777777" w:rsidR="009D3172" w:rsidRPr="005A0207" w:rsidRDefault="009D3172" w:rsidP="009D3172">
      <w:pPr>
        <w:jc w:val="both"/>
        <w:rPr>
          <w:lang w:val="ca-ES"/>
        </w:rPr>
      </w:pPr>
      <w:r w:rsidRPr="005A0207">
        <w:rPr>
          <w:lang w:val="ca-ES"/>
        </w:rPr>
        <w:t>El procés és el següent:</w:t>
      </w:r>
    </w:p>
    <w:p w14:paraId="4A2C8E24" w14:textId="77777777" w:rsidR="009D3172" w:rsidRPr="005A0207" w:rsidRDefault="009D3172" w:rsidP="009D3172">
      <w:pPr>
        <w:numPr>
          <w:ilvl w:val="0"/>
          <w:numId w:val="30"/>
        </w:numPr>
        <w:jc w:val="both"/>
        <w:rPr>
          <w:lang w:val="ca-ES"/>
        </w:rPr>
      </w:pPr>
      <w:r w:rsidRPr="005A0207">
        <w:rPr>
          <w:lang w:val="ca-ES"/>
        </w:rPr>
        <w:t>CatSalut envia a l’HCB un llistat amb les empreses a les quals té contractat el servei de TRD.</w:t>
      </w:r>
    </w:p>
    <w:p w14:paraId="2A55CE8D" w14:textId="77777777" w:rsidR="009D3172" w:rsidRPr="005A0207" w:rsidRDefault="009D3172" w:rsidP="009D3172">
      <w:pPr>
        <w:numPr>
          <w:ilvl w:val="0"/>
          <w:numId w:val="30"/>
        </w:numPr>
        <w:jc w:val="both"/>
        <w:rPr>
          <w:lang w:val="ca-ES"/>
        </w:rPr>
      </w:pPr>
      <w:r w:rsidRPr="005A0207">
        <w:rPr>
          <w:lang w:val="ca-ES"/>
        </w:rPr>
        <w:t xml:space="preserve">L’HCB sol·licita a les empreses l’albarà (fitxer </w:t>
      </w:r>
      <w:proofErr w:type="spellStart"/>
      <w:r w:rsidRPr="005A0207">
        <w:rPr>
          <w:i/>
          <w:iCs/>
          <w:lang w:val="ca-ES"/>
        </w:rPr>
        <w:t>txt</w:t>
      </w:r>
      <w:proofErr w:type="spellEnd"/>
      <w:r w:rsidRPr="005A0207">
        <w:rPr>
          <w:lang w:val="ca-ES"/>
        </w:rPr>
        <w:t>) amb les dades dels pacients, i aquestes el fan arribar.</w:t>
      </w:r>
    </w:p>
    <w:p w14:paraId="38E1B809" w14:textId="77777777" w:rsidR="009D3172" w:rsidRPr="005A0207" w:rsidRDefault="009D3172" w:rsidP="009D3172">
      <w:pPr>
        <w:numPr>
          <w:ilvl w:val="0"/>
          <w:numId w:val="30"/>
        </w:numPr>
        <w:jc w:val="both"/>
        <w:rPr>
          <w:lang w:val="ca-ES"/>
        </w:rPr>
      </w:pPr>
      <w:r w:rsidRPr="005A0207">
        <w:rPr>
          <w:lang w:val="ca-ES"/>
        </w:rPr>
        <w:t>L’HCB no gravarà res en el seu sistema assistencial, però a partir del fitxer rebut aquesta activitat s’haurà d’integrar a l’albarà d’aguts.</w:t>
      </w:r>
    </w:p>
    <w:p w14:paraId="465E0FAE" w14:textId="77777777" w:rsidR="009D3172" w:rsidRPr="005A0207" w:rsidRDefault="009D3172" w:rsidP="009D3172">
      <w:pPr>
        <w:numPr>
          <w:ilvl w:val="0"/>
          <w:numId w:val="30"/>
        </w:numPr>
        <w:jc w:val="both"/>
        <w:rPr>
          <w:lang w:val="ca-ES"/>
        </w:rPr>
      </w:pPr>
      <w:r w:rsidRPr="005A0207">
        <w:rPr>
          <w:lang w:val="ca-ES"/>
        </w:rPr>
        <w:t>CatSalut paga a l’HCB l’import corresponent.</w:t>
      </w:r>
    </w:p>
    <w:p w14:paraId="218C5AF5" w14:textId="77777777" w:rsidR="009D3172" w:rsidRPr="005A0207" w:rsidRDefault="009D3172" w:rsidP="009D3172">
      <w:pPr>
        <w:numPr>
          <w:ilvl w:val="0"/>
          <w:numId w:val="30"/>
        </w:numPr>
        <w:jc w:val="both"/>
        <w:rPr>
          <w:lang w:val="ca-ES"/>
        </w:rPr>
      </w:pPr>
      <w:r w:rsidRPr="005A0207">
        <w:rPr>
          <w:lang w:val="ca-ES"/>
        </w:rPr>
        <w:t>L’HCB paga a les empreses de TRD.</w:t>
      </w:r>
    </w:p>
    <w:p w14:paraId="617457C5" w14:textId="77777777" w:rsidR="00E04C05" w:rsidRPr="00C12608" w:rsidRDefault="00E04C05" w:rsidP="00641D03">
      <w:pPr>
        <w:jc w:val="both"/>
        <w:rPr>
          <w:lang w:val="ca-ES"/>
        </w:rPr>
      </w:pPr>
    </w:p>
    <w:p w14:paraId="4C3F2C9F" w14:textId="54DB92EF" w:rsidR="00E04C05" w:rsidRPr="00C12608" w:rsidRDefault="00E04C05" w:rsidP="00641D03">
      <w:pPr>
        <w:pStyle w:val="Ttol2"/>
        <w:jc w:val="both"/>
        <w:rPr>
          <w:lang w:val="ca-ES"/>
        </w:rPr>
      </w:pPr>
      <w:bookmarkStart w:id="17" w:name="_Toc1952625142"/>
      <w:bookmarkStart w:id="18" w:name="_Toc194592587"/>
      <w:r w:rsidRPr="00C12608">
        <w:rPr>
          <w:lang w:val="ca-ES"/>
        </w:rPr>
        <w:t>Albarà de Medicació</w:t>
      </w:r>
      <w:bookmarkEnd w:id="17"/>
      <w:bookmarkEnd w:id="18"/>
    </w:p>
    <w:p w14:paraId="60750E2A" w14:textId="77777777" w:rsidR="00E04C05" w:rsidRPr="00E04C05" w:rsidRDefault="00E04C05" w:rsidP="00641D03">
      <w:pPr>
        <w:jc w:val="both"/>
        <w:rPr>
          <w:lang w:val="ca-ES"/>
        </w:rPr>
      </w:pPr>
      <w:r w:rsidRPr="00E04C05">
        <w:rPr>
          <w:lang w:val="ca-ES"/>
        </w:rPr>
        <w:t>La medicació inclosa a l’albarà de medicació pot provenir de l’administració ambulatòria o de la dispensació en farmàcia. Normalment, la medicació administrada a pacients hospitalitzats no s’inclou a l’albarà de medicació, ja que estarà coberta pel forfet d’alta, excepte determinats medicaments.</w:t>
      </w:r>
    </w:p>
    <w:p w14:paraId="650E19BB" w14:textId="557F47FC" w:rsidR="00E04C05" w:rsidRPr="00E04C05" w:rsidRDefault="00E04C05" w:rsidP="00641D03">
      <w:pPr>
        <w:jc w:val="both"/>
        <w:rPr>
          <w:lang w:val="ca-ES"/>
        </w:rPr>
      </w:pPr>
      <w:r w:rsidRPr="00E04C05">
        <w:rPr>
          <w:lang w:val="ca-ES"/>
        </w:rPr>
        <w:t>Quan un facultatiu fa una prescripció i aquesta arriba a farmàcia, la farmàcia la dispensa i es genera un consum a MM. Aquest consum desencadenarà la creació de la prestació a MCF que, tot i que sigui o no facturable, serà rellevant per al càlcul de costos.</w:t>
      </w:r>
      <w:r w:rsidR="0064668E">
        <w:rPr>
          <w:lang w:val="ca-ES"/>
        </w:rPr>
        <w:t xml:space="preserve"> </w:t>
      </w:r>
      <w:r w:rsidR="004179F1">
        <w:rPr>
          <w:lang w:val="ca-ES"/>
        </w:rPr>
        <w:t xml:space="preserve">Amb l’objectiu de garantir el seguiment de costos </w:t>
      </w:r>
      <w:proofErr w:type="spellStart"/>
      <w:r w:rsidR="004179F1">
        <w:rPr>
          <w:lang w:val="ca-ES"/>
        </w:rPr>
        <w:t>vs</w:t>
      </w:r>
      <w:proofErr w:type="spellEnd"/>
      <w:r w:rsidR="004179F1">
        <w:rPr>
          <w:lang w:val="ca-ES"/>
        </w:rPr>
        <w:t xml:space="preserve"> ingressos a nivell de Controlling, t</w:t>
      </w:r>
      <w:r w:rsidR="0064668E">
        <w:rPr>
          <w:lang w:val="ca-ES"/>
        </w:rPr>
        <w:t xml:space="preserve">ota prestació derivada d’un consum cal </w:t>
      </w:r>
      <w:r w:rsidR="00831ABA">
        <w:rPr>
          <w:lang w:val="ca-ES"/>
        </w:rPr>
        <w:t>que</w:t>
      </w:r>
      <w:r w:rsidR="0064668E">
        <w:rPr>
          <w:lang w:val="ca-ES"/>
        </w:rPr>
        <w:t xml:space="preserve"> determini a quina prestació d’activitat </w:t>
      </w:r>
      <w:r w:rsidR="00C62840">
        <w:rPr>
          <w:lang w:val="ca-ES"/>
        </w:rPr>
        <w:t>queda assignada</w:t>
      </w:r>
      <w:r w:rsidR="00831ABA">
        <w:rPr>
          <w:lang w:val="ca-ES"/>
        </w:rPr>
        <w:t>,</w:t>
      </w:r>
      <w:r w:rsidR="00C62840">
        <w:rPr>
          <w:lang w:val="ca-ES"/>
        </w:rPr>
        <w:t xml:space="preserve"> </w:t>
      </w:r>
      <w:r w:rsidR="00B7035E">
        <w:rPr>
          <w:lang w:val="ca-ES"/>
        </w:rPr>
        <w:t xml:space="preserve">per tant caldrà definir </w:t>
      </w:r>
      <w:r w:rsidR="00C62840">
        <w:rPr>
          <w:lang w:val="ca-ES"/>
        </w:rPr>
        <w:t xml:space="preserve">una lògica de </w:t>
      </w:r>
      <w:r w:rsidR="00B7035E">
        <w:rPr>
          <w:lang w:val="ca-ES"/>
        </w:rPr>
        <w:t>determinació</w:t>
      </w:r>
      <w:r w:rsidR="00831ABA">
        <w:rPr>
          <w:lang w:val="ca-ES"/>
        </w:rPr>
        <w:t>.</w:t>
      </w:r>
      <w:r w:rsidR="0064668E">
        <w:rPr>
          <w:lang w:val="ca-ES"/>
        </w:rPr>
        <w:t xml:space="preserve"> </w:t>
      </w:r>
      <w:r w:rsidRPr="00E04C05">
        <w:rPr>
          <w:lang w:val="ca-ES"/>
        </w:rPr>
        <w:t>Aquestes prestacions derivades de la dispensació de medicació ja no es generaran com a prestació al sistema assistencial IS-H i només seran visibles a MCF.</w:t>
      </w:r>
    </w:p>
    <w:p w14:paraId="61C08714" w14:textId="77777777" w:rsidR="00E04C05" w:rsidRPr="00C12608" w:rsidRDefault="00E04C05" w:rsidP="00641D03">
      <w:pPr>
        <w:jc w:val="both"/>
        <w:rPr>
          <w:lang w:val="ca-ES"/>
        </w:rPr>
      </w:pPr>
    </w:p>
    <w:p w14:paraId="33DC5442" w14:textId="4E249F4A" w:rsidR="00E04C05" w:rsidRPr="00C12608" w:rsidRDefault="00E04C05" w:rsidP="00641D03">
      <w:pPr>
        <w:pStyle w:val="Ttol3"/>
        <w:jc w:val="both"/>
        <w:rPr>
          <w:lang w:val="ca-ES"/>
        </w:rPr>
      </w:pPr>
      <w:r w:rsidRPr="00C12608">
        <w:rPr>
          <w:lang w:val="ca-ES"/>
        </w:rPr>
        <w:t>Albarà</w:t>
      </w:r>
    </w:p>
    <w:p w14:paraId="63440B2D" w14:textId="77777777" w:rsidR="00E04C05" w:rsidRPr="00C12608" w:rsidRDefault="00E04C05" w:rsidP="00641D03">
      <w:pPr>
        <w:jc w:val="both"/>
        <w:rPr>
          <w:lang w:val="ca-ES"/>
        </w:rPr>
      </w:pPr>
      <w:r w:rsidRPr="00C12608">
        <w:rPr>
          <w:lang w:val="ca-ES"/>
        </w:rPr>
        <w:t>Tota la medicació susceptible de ser facturada al CatSalut seguirà el mateix procés que la resta de prestacions, on el sistema de MCF li assignarà un preu i les col·locarà en un albarà tan bon punt la prestació sigui registrada.</w:t>
      </w:r>
    </w:p>
    <w:p w14:paraId="3E58DB10" w14:textId="77777777" w:rsidR="00E04C05" w:rsidRPr="00C12608" w:rsidRDefault="00E04C05" w:rsidP="00641D03">
      <w:pPr>
        <w:jc w:val="both"/>
        <w:rPr>
          <w:lang w:val="ca-ES"/>
        </w:rPr>
      </w:pPr>
      <w:r w:rsidRPr="00C12608">
        <w:rPr>
          <w:lang w:val="ca-ES"/>
        </w:rPr>
        <w:t>El material (fàrmac) estarà sempre lligat a un Codi Nacional, per la qual cosa en l’albarà tota la medicació ha d’anar referenciada amb aquest Codi Nacional en lloc del codi intern de l’HCB.</w:t>
      </w:r>
    </w:p>
    <w:p w14:paraId="583E2208" w14:textId="0B54A0E2" w:rsidR="00E04C05" w:rsidRPr="00C12608" w:rsidRDefault="00E04C05" w:rsidP="00641D03">
      <w:pPr>
        <w:jc w:val="both"/>
        <w:rPr>
          <w:lang w:val="ca-ES"/>
        </w:rPr>
      </w:pPr>
      <w:r w:rsidRPr="00C12608">
        <w:rPr>
          <w:lang w:val="ca-ES"/>
        </w:rPr>
        <w:t xml:space="preserve">Del CatSalut s’obté cada mes un fitxer, el Nomenclàtor, que conté: Codi Nacional, preu màxim i família. Aquest fitxer es carrega a SAP cada mes per tenir actualitzat el catàleg i els preus de cadascun dels medicaments. </w:t>
      </w:r>
      <w:r w:rsidR="00C863C2">
        <w:rPr>
          <w:lang w:val="ca-ES"/>
        </w:rPr>
        <w:t>Caldrà integrar</w:t>
      </w:r>
      <w:r w:rsidRPr="00C12608">
        <w:rPr>
          <w:lang w:val="ca-ES"/>
        </w:rPr>
        <w:t xml:space="preserve"> automàticament aquesta informació al sistema</w:t>
      </w:r>
      <w:r w:rsidR="00EC3D75">
        <w:rPr>
          <w:lang w:val="ca-ES"/>
        </w:rPr>
        <w:t>, prèvia validació dels usuaris.</w:t>
      </w:r>
    </w:p>
    <w:p w14:paraId="6634C6C3" w14:textId="48E04FA4" w:rsidR="00E04C05" w:rsidRPr="00C12608" w:rsidRDefault="00E04C05" w:rsidP="00641D03">
      <w:pPr>
        <w:jc w:val="both"/>
        <w:rPr>
          <w:lang w:val="ca-ES"/>
        </w:rPr>
      </w:pPr>
      <w:r w:rsidRPr="00C12608">
        <w:rPr>
          <w:noProof/>
          <w:lang w:val="ca-ES"/>
        </w:rPr>
        <w:lastRenderedPageBreak/>
        <w:drawing>
          <wp:anchor distT="0" distB="0" distL="0" distR="0" simplePos="0" relativeHeight="251658240" behindDoc="1" locked="0" layoutInCell="1" allowOverlap="1" wp14:anchorId="2B2D7B65" wp14:editId="16F4B1B8">
            <wp:simplePos x="0" y="0"/>
            <wp:positionH relativeFrom="page">
              <wp:posOffset>1700633</wp:posOffset>
            </wp:positionH>
            <wp:positionV relativeFrom="paragraph">
              <wp:posOffset>171819</wp:posOffset>
            </wp:positionV>
            <wp:extent cx="4149090" cy="2687955"/>
            <wp:effectExtent l="0" t="0" r="3810" b="0"/>
            <wp:wrapTopAndBottom/>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12" cstate="print"/>
                    <a:stretch>
                      <a:fillRect/>
                    </a:stretch>
                  </pic:blipFill>
                  <pic:spPr>
                    <a:xfrm>
                      <a:off x="0" y="0"/>
                      <a:ext cx="4149090" cy="2687955"/>
                    </a:xfrm>
                    <a:prstGeom prst="rect">
                      <a:avLst/>
                    </a:prstGeom>
                  </pic:spPr>
                </pic:pic>
              </a:graphicData>
            </a:graphic>
          </wp:anchor>
        </w:drawing>
      </w:r>
      <w:r w:rsidR="00D33131">
        <w:rPr>
          <w:lang w:val="ca-ES"/>
        </w:rPr>
        <w:t xml:space="preserve">Exemple fitxer </w:t>
      </w:r>
      <w:proofErr w:type="spellStart"/>
      <w:r w:rsidR="00D33131">
        <w:rPr>
          <w:lang w:val="ca-ES"/>
        </w:rPr>
        <w:t>Nomenclator</w:t>
      </w:r>
      <w:proofErr w:type="spellEnd"/>
      <w:r w:rsidR="00D33131">
        <w:rPr>
          <w:lang w:val="ca-ES"/>
        </w:rPr>
        <w:t>:</w:t>
      </w:r>
    </w:p>
    <w:p w14:paraId="04074FC5" w14:textId="77777777" w:rsidR="00EC3D75" w:rsidRDefault="00EC3D75" w:rsidP="00641D03">
      <w:pPr>
        <w:jc w:val="both"/>
        <w:rPr>
          <w:lang w:val="ca-ES"/>
        </w:rPr>
      </w:pPr>
    </w:p>
    <w:p w14:paraId="5420D8C4" w14:textId="4DB26E07" w:rsidR="00E04C05" w:rsidRPr="00E04C05" w:rsidRDefault="00E04C05" w:rsidP="00641D03">
      <w:pPr>
        <w:jc w:val="both"/>
        <w:rPr>
          <w:lang w:val="ca-ES"/>
        </w:rPr>
      </w:pPr>
      <w:r w:rsidRPr="00E04C05">
        <w:rPr>
          <w:lang w:val="ca-ES"/>
        </w:rPr>
        <w:t>A la línia de l’albarà que s’envia cada mes al CatSalut han de constar com a mínim aquestes tres dades</w:t>
      </w:r>
      <w:r w:rsidR="00E82B1D">
        <w:rPr>
          <w:lang w:val="ca-ES"/>
        </w:rPr>
        <w:t xml:space="preserve">: </w:t>
      </w:r>
      <w:r w:rsidRPr="00E04C05">
        <w:rPr>
          <w:lang w:val="ca-ES"/>
        </w:rPr>
        <w:t xml:space="preserve">Codi Nacional, preu de facturació i </w:t>
      </w:r>
      <w:r w:rsidR="00E82B1D" w:rsidRPr="00E04C05">
        <w:rPr>
          <w:lang w:val="ca-ES"/>
        </w:rPr>
        <w:t>agrupadors</w:t>
      </w:r>
      <w:r w:rsidRPr="00C12608">
        <w:rPr>
          <w:lang w:val="ca-ES"/>
        </w:rPr>
        <w:t>.</w:t>
      </w:r>
    </w:p>
    <w:p w14:paraId="0B28B385" w14:textId="77777777" w:rsidR="00E04C05" w:rsidRPr="00E04C05" w:rsidRDefault="00E04C05" w:rsidP="00641D03">
      <w:pPr>
        <w:jc w:val="both"/>
        <w:rPr>
          <w:lang w:val="ca-ES"/>
        </w:rPr>
      </w:pPr>
      <w:r w:rsidRPr="00E04C05">
        <w:rPr>
          <w:lang w:val="ca-ES"/>
        </w:rPr>
        <w:t>El preu que s’aplicarà per calcular l’import serà el que estigui vigent al nomenclàtor en el moment en què es va realitzar la prestació, encara que aquesta es facturi o es reporti en un albarà mesos més tard.</w:t>
      </w:r>
    </w:p>
    <w:p w14:paraId="337BA067" w14:textId="77777777" w:rsidR="00E04C05" w:rsidRPr="00E04C05" w:rsidRDefault="00E04C05" w:rsidP="00641D03">
      <w:pPr>
        <w:jc w:val="both"/>
        <w:rPr>
          <w:lang w:val="ca-ES"/>
        </w:rPr>
      </w:pPr>
      <w:r w:rsidRPr="00E04C05">
        <w:rPr>
          <w:lang w:val="ca-ES"/>
        </w:rPr>
        <w:t>A la part de dispensació podem distingir entre dos tipus:</w:t>
      </w:r>
    </w:p>
    <w:p w14:paraId="28C553E7" w14:textId="279B9879" w:rsidR="00E04C05" w:rsidRPr="00E04C05" w:rsidRDefault="00E04C05" w:rsidP="007230B3">
      <w:pPr>
        <w:numPr>
          <w:ilvl w:val="0"/>
          <w:numId w:val="8"/>
        </w:numPr>
        <w:jc w:val="both"/>
        <w:rPr>
          <w:lang w:val="ca-ES"/>
        </w:rPr>
      </w:pPr>
      <w:r w:rsidRPr="00E04C05">
        <w:rPr>
          <w:lang w:val="ca-ES"/>
        </w:rPr>
        <w:t>Farmàcia especial. Per a</w:t>
      </w:r>
      <w:r w:rsidR="004A01E8">
        <w:rPr>
          <w:lang w:val="ca-ES"/>
        </w:rPr>
        <w:t xml:space="preserve"> determinats medicaments</w:t>
      </w:r>
      <w:r w:rsidRPr="00E04C05">
        <w:rPr>
          <w:lang w:val="ca-ES"/>
        </w:rPr>
        <w:t>, per exemple un CAR-T, es necessita una autorització especial que es demana al ministeri, que l’ha d’aprovar, i després al CatSalut, que també l’ha d’aprovar. Un cop obtingudes totes les aprovacions, es puja a la plataforma RPT, que és on es confirma que l’autorització existeix. A l’albarà no és necessari incloure aquesta autorització, ja que el CatSalut comprova que existeix quan li arriba la línia de l’albarà. Aquest procés d’autorització quedarà fora de l’abast de MCF. Tampoc serà necessari guardar res a IS-H, i el facultatiu només podrà fer la prescripció quan s’hagi rebut la resolució de l’autorització.</w:t>
      </w:r>
    </w:p>
    <w:p w14:paraId="35309F82" w14:textId="77777777" w:rsidR="00E04C05" w:rsidRPr="00E04C05" w:rsidRDefault="00E04C05" w:rsidP="007230B3">
      <w:pPr>
        <w:numPr>
          <w:ilvl w:val="0"/>
          <w:numId w:val="8"/>
        </w:numPr>
        <w:jc w:val="both"/>
        <w:rPr>
          <w:lang w:val="ca-ES"/>
        </w:rPr>
      </w:pPr>
      <w:r w:rsidRPr="00E04C05">
        <w:rPr>
          <w:lang w:val="ca-ES"/>
        </w:rPr>
        <w:t>Farmàcia normal.</w:t>
      </w:r>
    </w:p>
    <w:p w14:paraId="256408DB" w14:textId="77777777" w:rsidR="00E04C05" w:rsidRPr="00E04C05" w:rsidRDefault="00E04C05" w:rsidP="00641D03">
      <w:pPr>
        <w:jc w:val="both"/>
        <w:rPr>
          <w:lang w:val="ca-ES"/>
        </w:rPr>
      </w:pPr>
      <w:r w:rsidRPr="00E04C05">
        <w:rPr>
          <w:lang w:val="ca-ES"/>
        </w:rPr>
        <w:t>Tota la facturació / report de medicació al CatSalut ha d’anar o bé per caixa (caixa de medicament) o bé per forfet (per temps).</w:t>
      </w:r>
    </w:p>
    <w:p w14:paraId="09B4901B" w14:textId="77777777" w:rsidR="00E04C05" w:rsidRPr="00E04C05" w:rsidRDefault="00E04C05" w:rsidP="00641D03">
      <w:pPr>
        <w:jc w:val="both"/>
        <w:rPr>
          <w:lang w:val="ca-ES"/>
        </w:rPr>
      </w:pPr>
      <w:r w:rsidRPr="00E04C05">
        <w:rPr>
          <w:lang w:val="ca-ES"/>
        </w:rPr>
        <w:t>En el cas dels forfets de medicació, poden ser discrets o continuats.</w:t>
      </w:r>
    </w:p>
    <w:p w14:paraId="10D28647" w14:textId="77777777" w:rsidR="00E04C05" w:rsidRPr="00E04C05" w:rsidRDefault="00E04C05" w:rsidP="00641D03">
      <w:pPr>
        <w:jc w:val="both"/>
        <w:rPr>
          <w:lang w:val="ca-ES"/>
        </w:rPr>
      </w:pPr>
      <w:r w:rsidRPr="00E04C05">
        <w:rPr>
          <w:b/>
          <w:bCs/>
          <w:lang w:val="ca-ES"/>
        </w:rPr>
        <w:t>Forfet Continu (per família):</w:t>
      </w:r>
      <w:r w:rsidRPr="00E04C05">
        <w:rPr>
          <w:lang w:val="ca-ES"/>
        </w:rPr>
        <w:t xml:space="preserve"> Tipus de facturació de farmàcia lligada al tractament de pacients crònics, per exemple, VIH, als quals se’ls dispensa medicació per al seu tractament durant un període.</w:t>
      </w:r>
    </w:p>
    <w:p w14:paraId="63DCF1D6" w14:textId="77777777" w:rsidR="00E04C05" w:rsidRPr="00C12608" w:rsidRDefault="00E04C05" w:rsidP="007230B3">
      <w:pPr>
        <w:numPr>
          <w:ilvl w:val="0"/>
          <w:numId w:val="9"/>
        </w:numPr>
        <w:spacing w:before="0" w:after="0"/>
        <w:ind w:left="714" w:hanging="357"/>
        <w:jc w:val="both"/>
        <w:rPr>
          <w:lang w:val="ca-ES"/>
        </w:rPr>
      </w:pPr>
      <w:r w:rsidRPr="00E04C05">
        <w:rPr>
          <w:lang w:val="ca-ES"/>
        </w:rPr>
        <w:t>Per a aquests casos, MCF crearà a l’albarà dues línies:</w:t>
      </w:r>
    </w:p>
    <w:p w14:paraId="7235361F" w14:textId="1AD52006" w:rsidR="00E04C05" w:rsidRPr="00C12608" w:rsidRDefault="00E04C05" w:rsidP="007230B3">
      <w:pPr>
        <w:numPr>
          <w:ilvl w:val="1"/>
          <w:numId w:val="9"/>
        </w:numPr>
        <w:spacing w:before="0" w:after="0"/>
        <w:jc w:val="both"/>
        <w:rPr>
          <w:lang w:val="ca-ES"/>
        </w:rPr>
      </w:pPr>
      <w:r w:rsidRPr="00E04C05">
        <w:rPr>
          <w:lang w:val="ca-ES"/>
        </w:rPr>
        <w:t>Una amb el tractament que s’està dispensant al pacient, indicat a preu 0.</w:t>
      </w:r>
    </w:p>
    <w:p w14:paraId="651E1D58" w14:textId="7D3A3D40" w:rsidR="00E04C05" w:rsidRPr="00C12608" w:rsidRDefault="00E04C05" w:rsidP="007230B3">
      <w:pPr>
        <w:numPr>
          <w:ilvl w:val="1"/>
          <w:numId w:val="9"/>
        </w:numPr>
        <w:spacing w:before="0" w:after="0"/>
        <w:jc w:val="both"/>
        <w:rPr>
          <w:lang w:val="ca-ES"/>
        </w:rPr>
      </w:pPr>
      <w:r w:rsidRPr="00E04C05">
        <w:rPr>
          <w:lang w:val="ca-ES"/>
        </w:rPr>
        <w:t>Una segona línia, que és la que realment es facturarà: un forfet, cada mes que duri el tractament. Amb la següent informació de dates:</w:t>
      </w:r>
    </w:p>
    <w:p w14:paraId="371858AE" w14:textId="3E4CAD7F" w:rsidR="00E04C05" w:rsidRPr="00C12608" w:rsidRDefault="00E04C05" w:rsidP="007230B3">
      <w:pPr>
        <w:numPr>
          <w:ilvl w:val="2"/>
          <w:numId w:val="9"/>
        </w:numPr>
        <w:spacing w:before="0" w:after="0"/>
        <w:jc w:val="both"/>
        <w:rPr>
          <w:lang w:val="ca-ES"/>
        </w:rPr>
      </w:pPr>
      <w:r w:rsidRPr="00E04C05">
        <w:rPr>
          <w:lang w:val="ca-ES"/>
        </w:rPr>
        <w:t>Inici del tractament // Finalitzaci</w:t>
      </w:r>
      <w:r w:rsidRPr="00E04C05">
        <w:rPr>
          <w:rFonts w:ascii="Aptos" w:hAnsi="Aptos" w:cs="Aptos"/>
          <w:lang w:val="ca-ES"/>
        </w:rPr>
        <w:t>ó</w:t>
      </w:r>
      <w:r w:rsidRPr="00E04C05">
        <w:rPr>
          <w:lang w:val="ca-ES"/>
        </w:rPr>
        <w:t xml:space="preserve"> del tractament // </w:t>
      </w:r>
      <w:r w:rsidRPr="00E04C05">
        <w:rPr>
          <w:rFonts w:ascii="Aptos" w:hAnsi="Aptos" w:cs="Aptos"/>
          <w:lang w:val="ca-ES"/>
        </w:rPr>
        <w:t>Ú</w:t>
      </w:r>
      <w:r w:rsidRPr="00E04C05">
        <w:rPr>
          <w:lang w:val="ca-ES"/>
        </w:rPr>
        <w:t>ltima dispensaci</w:t>
      </w:r>
      <w:r w:rsidRPr="00E04C05">
        <w:rPr>
          <w:rFonts w:ascii="Aptos" w:hAnsi="Aptos" w:cs="Aptos"/>
          <w:lang w:val="ca-ES"/>
        </w:rPr>
        <w:t>ó</w:t>
      </w:r>
    </w:p>
    <w:p w14:paraId="777619F2" w14:textId="1EA8B4AF" w:rsidR="00E04C05" w:rsidRPr="00E04C05" w:rsidRDefault="00E04C05" w:rsidP="007230B3">
      <w:pPr>
        <w:numPr>
          <w:ilvl w:val="2"/>
          <w:numId w:val="9"/>
        </w:numPr>
        <w:spacing w:before="0" w:after="0"/>
        <w:jc w:val="both"/>
        <w:rPr>
          <w:lang w:val="ca-ES"/>
        </w:rPr>
      </w:pPr>
      <w:r w:rsidRPr="00E04C05">
        <w:rPr>
          <w:lang w:val="ca-ES"/>
        </w:rPr>
        <w:lastRenderedPageBreak/>
        <w:t>Les dues l</w:t>
      </w:r>
      <w:r w:rsidRPr="00E04C05">
        <w:rPr>
          <w:rFonts w:ascii="Aptos" w:hAnsi="Aptos" w:cs="Aptos"/>
          <w:lang w:val="ca-ES"/>
        </w:rPr>
        <w:t>í</w:t>
      </w:r>
      <w:r w:rsidRPr="00E04C05">
        <w:rPr>
          <w:lang w:val="ca-ES"/>
        </w:rPr>
        <w:t>nies es relacionen pel mateix n</w:t>
      </w:r>
      <w:r w:rsidRPr="00E04C05">
        <w:rPr>
          <w:rFonts w:ascii="Aptos" w:hAnsi="Aptos" w:cs="Aptos"/>
          <w:lang w:val="ca-ES"/>
        </w:rPr>
        <w:t>ú</w:t>
      </w:r>
      <w:r w:rsidRPr="00E04C05">
        <w:rPr>
          <w:lang w:val="ca-ES"/>
        </w:rPr>
        <w:t>mero d</w:t>
      </w:r>
      <w:r w:rsidRPr="00E04C05">
        <w:rPr>
          <w:rFonts w:ascii="Aptos" w:hAnsi="Aptos" w:cs="Aptos"/>
          <w:lang w:val="ca-ES"/>
        </w:rPr>
        <w:t>’</w:t>
      </w:r>
      <w:r w:rsidRPr="00E04C05">
        <w:rPr>
          <w:lang w:val="ca-ES"/>
        </w:rPr>
        <w:t>hist</w:t>
      </w:r>
      <w:r w:rsidRPr="00E04C05">
        <w:rPr>
          <w:rFonts w:ascii="Aptos" w:hAnsi="Aptos" w:cs="Aptos"/>
          <w:lang w:val="ca-ES"/>
        </w:rPr>
        <w:t>ò</w:t>
      </w:r>
      <w:r w:rsidRPr="00E04C05">
        <w:rPr>
          <w:lang w:val="ca-ES"/>
        </w:rPr>
        <w:t>ria, tipus de tractament, etc.</w:t>
      </w:r>
    </w:p>
    <w:p w14:paraId="08CE560C" w14:textId="77777777" w:rsidR="00E04C05" w:rsidRPr="00E04C05" w:rsidRDefault="00E04C05" w:rsidP="00641D03">
      <w:pPr>
        <w:jc w:val="both"/>
        <w:rPr>
          <w:lang w:val="ca-ES"/>
        </w:rPr>
      </w:pPr>
      <w:r w:rsidRPr="00E04C05">
        <w:rPr>
          <w:lang w:val="ca-ES"/>
        </w:rPr>
        <w:t>MCF haurà de gestionar aquesta operativa adaptant-se als requeriments del CatSalut:</w:t>
      </w:r>
    </w:p>
    <w:p w14:paraId="6EC7CB05" w14:textId="77777777" w:rsidR="00E04C05" w:rsidRPr="00E04C05" w:rsidRDefault="00E04C05" w:rsidP="00641D03">
      <w:pPr>
        <w:jc w:val="both"/>
        <w:rPr>
          <w:lang w:val="ca-ES"/>
        </w:rPr>
      </w:pPr>
      <w:r w:rsidRPr="00E04C05">
        <w:rPr>
          <w:lang w:val="ca-ES"/>
        </w:rPr>
        <w:t>Exemple</w:t>
      </w:r>
      <w:r w:rsidRPr="00E04C05">
        <w:rPr>
          <w:b/>
          <w:bCs/>
          <w:lang w:val="ca-ES"/>
        </w:rPr>
        <w:t>:</w:t>
      </w:r>
      <w:r w:rsidRPr="00E04C05">
        <w:rPr>
          <w:lang w:val="ca-ES"/>
        </w:rPr>
        <w:t xml:space="preserve"> Si a un pacient se li dispensa medicació per a tres mesos, en el mes d’inici es lliura el pot de pastilles al pacient per al tractament dels tres mesos. A l’albarà de medicació del primer mes s’informa d’un pot de 90 pastilles a preu 0 a la primera línia.</w:t>
      </w:r>
    </w:p>
    <w:p w14:paraId="01C475A8" w14:textId="77777777" w:rsidR="00E04C05" w:rsidRPr="00E04C05" w:rsidRDefault="00E04C05" w:rsidP="00641D03">
      <w:pPr>
        <w:jc w:val="both"/>
        <w:rPr>
          <w:lang w:val="ca-ES"/>
        </w:rPr>
      </w:pPr>
      <w:r w:rsidRPr="00E04C05">
        <w:rPr>
          <w:lang w:val="ca-ES"/>
        </w:rPr>
        <w:t>A la segona línia s’indica: tractament antiviral per al pacient corresponent a aquell mes (30 pastilles), al preu corresponent segons la tarifa del tractament.</w:t>
      </w:r>
    </w:p>
    <w:p w14:paraId="68E264CD" w14:textId="77777777" w:rsidR="00E04C05" w:rsidRPr="00E04C05" w:rsidRDefault="00E04C05" w:rsidP="00641D03">
      <w:pPr>
        <w:jc w:val="both"/>
        <w:rPr>
          <w:lang w:val="ca-ES"/>
        </w:rPr>
      </w:pPr>
      <w:r w:rsidRPr="00E04C05">
        <w:rPr>
          <w:lang w:val="ca-ES"/>
        </w:rPr>
        <w:t>Al mes següent només es reporta la segona línia.</w:t>
      </w:r>
    </w:p>
    <w:p w14:paraId="50420436" w14:textId="77777777" w:rsidR="00E04C05" w:rsidRPr="00E04C05" w:rsidRDefault="00E04C05" w:rsidP="00641D03">
      <w:pPr>
        <w:jc w:val="both"/>
        <w:rPr>
          <w:lang w:val="ca-ES"/>
        </w:rPr>
      </w:pPr>
      <w:r w:rsidRPr="00E04C05">
        <w:rPr>
          <w:lang w:val="ca-ES"/>
        </w:rPr>
        <w:t>Caldrà facturar línies de tractament mentre el pacient mantingui actiu el seu tractament.</w:t>
      </w:r>
    </w:p>
    <w:p w14:paraId="0FA86024" w14:textId="77777777" w:rsidR="00E04C05" w:rsidRPr="00E04C05" w:rsidRDefault="00E04C05" w:rsidP="00641D03">
      <w:pPr>
        <w:jc w:val="both"/>
        <w:rPr>
          <w:lang w:val="ca-ES"/>
        </w:rPr>
      </w:pPr>
      <w:r w:rsidRPr="00E04C05">
        <w:rPr>
          <w:b/>
          <w:bCs/>
          <w:lang w:val="ca-ES"/>
        </w:rPr>
        <w:t>Forfet Discret (per família):</w:t>
      </w:r>
      <w:r w:rsidRPr="00E04C05">
        <w:rPr>
          <w:lang w:val="ca-ES"/>
        </w:rPr>
        <w:t xml:space="preserve"> En aquest cas també es creen dues línies a l’albarà quan es lliura el pot/caixa, però no és necessari crear una línia addicional als albarans dels mesos següents.</w:t>
      </w:r>
    </w:p>
    <w:p w14:paraId="497CF45C" w14:textId="77777777" w:rsidR="00E04C05" w:rsidRPr="00E04C05" w:rsidRDefault="00E04C05" w:rsidP="00641D03">
      <w:pPr>
        <w:jc w:val="both"/>
        <w:rPr>
          <w:lang w:val="ca-ES"/>
        </w:rPr>
      </w:pPr>
      <w:r w:rsidRPr="00E04C05">
        <w:rPr>
          <w:lang w:val="ca-ES"/>
        </w:rPr>
        <w:t>MCF cobrirà, mitjançant un desenvolupament específic, les diferents casuístiques en relació amb aquests forfets.</w:t>
      </w:r>
    </w:p>
    <w:p w14:paraId="59B73880" w14:textId="77777777" w:rsidR="00E04C05" w:rsidRPr="00C12608" w:rsidRDefault="00E04C05" w:rsidP="00641D03">
      <w:pPr>
        <w:jc w:val="both"/>
        <w:rPr>
          <w:lang w:val="ca-ES"/>
        </w:rPr>
      </w:pPr>
      <w:r w:rsidRPr="00E04C05">
        <w:rPr>
          <w:lang w:val="ca-ES"/>
        </w:rPr>
        <w:t>En relació amb l’albarà de medicació, és important destacar la importància del RPT (Registre de Pacients i Tractaments): aquest sistema porta el registre dels pacients que prenen medicació, i el CatSalut comprova que els pacients amb una línia de medicació a l’albarà estiguin registrats al RPT. En cas contrari, les línies de l’albarà seran rebutjades. Actualment existeix una interfície que, quan es crea la prescripció del fàrmac, el tractament es registra al RPT (en tots els hospitals del SISCAT). Caldrà implementar a MCF una validació addicional per comprovar que aquest tipus de medicacions estan realment registrades al RPT abans de generar l’albarà.</w:t>
      </w:r>
    </w:p>
    <w:p w14:paraId="20C0462F" w14:textId="77777777" w:rsidR="00E04C05" w:rsidRPr="00E04C05" w:rsidRDefault="00E04C05" w:rsidP="00641D03">
      <w:pPr>
        <w:jc w:val="both"/>
        <w:rPr>
          <w:lang w:val="ca-ES"/>
        </w:rPr>
      </w:pPr>
    </w:p>
    <w:p w14:paraId="018040A2" w14:textId="2CAE0C13" w:rsidR="00E04C05" w:rsidRPr="00C12608" w:rsidRDefault="00E04C05" w:rsidP="00641D03">
      <w:pPr>
        <w:pStyle w:val="Ttol3"/>
        <w:jc w:val="both"/>
        <w:rPr>
          <w:lang w:val="ca-ES"/>
        </w:rPr>
      </w:pPr>
      <w:r w:rsidRPr="00C12608">
        <w:rPr>
          <w:lang w:val="ca-ES"/>
        </w:rPr>
        <w:t>Factura</w:t>
      </w:r>
    </w:p>
    <w:p w14:paraId="604AA71C" w14:textId="77777777" w:rsidR="00A76D4A" w:rsidRPr="00C12608" w:rsidRDefault="00A76D4A" w:rsidP="00641D03">
      <w:pPr>
        <w:jc w:val="both"/>
        <w:rPr>
          <w:lang w:val="ca-ES"/>
        </w:rPr>
      </w:pPr>
      <w:r w:rsidRPr="00A76D4A">
        <w:rPr>
          <w:lang w:val="ca-ES"/>
        </w:rPr>
        <w:t xml:space="preserve">El procés de generació i enviament de la factura de medicació al CatSalut ha estat el descrit en els apartats anteriors. En el cas de l’albarà de medicació, la facturació sempre es realitza per activitat realment efectuada; per a aquest tipus d’activitat </w:t>
      </w:r>
      <w:r w:rsidRPr="00A76D4A">
        <w:rPr>
          <w:b/>
          <w:bCs/>
          <w:lang w:val="ca-ES"/>
        </w:rPr>
        <w:t>no</w:t>
      </w:r>
      <w:r w:rsidRPr="00A76D4A">
        <w:rPr>
          <w:lang w:val="ca-ES"/>
        </w:rPr>
        <w:t xml:space="preserve"> es realitza una facturació per import fix periòdic (import fix mensual en la facturació corresponent al sistema de pagament).</w:t>
      </w:r>
    </w:p>
    <w:p w14:paraId="74F0A0D4" w14:textId="77777777" w:rsidR="00A76D4A" w:rsidRPr="00C12608" w:rsidRDefault="00A76D4A" w:rsidP="00641D03">
      <w:pPr>
        <w:spacing w:after="0"/>
        <w:jc w:val="both"/>
        <w:rPr>
          <w:lang w:val="ca-ES"/>
        </w:rPr>
      </w:pPr>
      <w:r w:rsidRPr="00C12608">
        <w:rPr>
          <w:lang w:val="ca-ES"/>
        </w:rPr>
        <w:t>El procés consistirà en els passos següents:</w:t>
      </w:r>
    </w:p>
    <w:p w14:paraId="1BF1C0BD" w14:textId="46F002A9" w:rsidR="00A76D4A" w:rsidRPr="00C12608" w:rsidRDefault="00A76D4A" w:rsidP="007230B3">
      <w:pPr>
        <w:pStyle w:val="Pargrafdellista"/>
        <w:numPr>
          <w:ilvl w:val="0"/>
          <w:numId w:val="11"/>
        </w:numPr>
        <w:spacing w:before="0"/>
        <w:ind w:left="714" w:hanging="357"/>
        <w:jc w:val="both"/>
        <w:rPr>
          <w:lang w:val="ca-ES"/>
        </w:rPr>
      </w:pPr>
      <w:r w:rsidRPr="00C12608">
        <w:rPr>
          <w:lang w:val="ca-ES"/>
        </w:rPr>
        <w:t>Generaci</w:t>
      </w:r>
      <w:r w:rsidRPr="00C12608">
        <w:rPr>
          <w:rFonts w:ascii="Aptos" w:hAnsi="Aptos" w:cs="Aptos"/>
          <w:lang w:val="ca-ES"/>
        </w:rPr>
        <w:t>ó</w:t>
      </w:r>
      <w:r w:rsidRPr="00C12608">
        <w:rPr>
          <w:lang w:val="ca-ES"/>
        </w:rPr>
        <w:t xml:space="preserve"> del fitxer de l</w:t>
      </w:r>
      <w:r w:rsidRPr="00C12608">
        <w:rPr>
          <w:rFonts w:ascii="Aptos" w:hAnsi="Aptos" w:cs="Aptos"/>
          <w:lang w:val="ca-ES"/>
        </w:rPr>
        <w:t>’</w:t>
      </w:r>
      <w:r w:rsidRPr="00C12608">
        <w:rPr>
          <w:lang w:val="ca-ES"/>
        </w:rPr>
        <w:t>albar</w:t>
      </w:r>
      <w:r w:rsidRPr="00C12608">
        <w:rPr>
          <w:rFonts w:ascii="Aptos" w:hAnsi="Aptos" w:cs="Aptos"/>
          <w:lang w:val="ca-ES"/>
        </w:rPr>
        <w:t>à</w:t>
      </w:r>
      <w:r w:rsidRPr="00C12608">
        <w:rPr>
          <w:lang w:val="ca-ES"/>
        </w:rPr>
        <w:t>.</w:t>
      </w:r>
    </w:p>
    <w:p w14:paraId="76B71A8C" w14:textId="00A2D9E7" w:rsidR="00A76D4A" w:rsidRPr="00C12608" w:rsidRDefault="00A76D4A" w:rsidP="007230B3">
      <w:pPr>
        <w:pStyle w:val="Pargrafdellista"/>
        <w:numPr>
          <w:ilvl w:val="0"/>
          <w:numId w:val="11"/>
        </w:numPr>
        <w:jc w:val="both"/>
        <w:rPr>
          <w:lang w:val="ca-ES"/>
        </w:rPr>
      </w:pPr>
      <w:r w:rsidRPr="00C12608">
        <w:rPr>
          <w:lang w:val="ca-ES"/>
        </w:rPr>
        <w:t>C</w:t>
      </w:r>
      <w:r w:rsidRPr="00C12608">
        <w:rPr>
          <w:rFonts w:ascii="Aptos" w:hAnsi="Aptos" w:cs="Aptos"/>
          <w:lang w:val="ca-ES"/>
        </w:rPr>
        <w:t>à</w:t>
      </w:r>
      <w:r w:rsidRPr="00C12608">
        <w:rPr>
          <w:lang w:val="ca-ES"/>
        </w:rPr>
        <w:t>rrega del fitxer al portal del CatSalut.</w:t>
      </w:r>
    </w:p>
    <w:p w14:paraId="3CF30B51" w14:textId="028E117E" w:rsidR="00A76D4A" w:rsidRPr="00C12608" w:rsidRDefault="00A76D4A" w:rsidP="007230B3">
      <w:pPr>
        <w:pStyle w:val="Pargrafdellista"/>
        <w:numPr>
          <w:ilvl w:val="0"/>
          <w:numId w:val="11"/>
        </w:numPr>
        <w:jc w:val="both"/>
        <w:rPr>
          <w:lang w:val="ca-ES"/>
        </w:rPr>
      </w:pPr>
      <w:r w:rsidRPr="00C12608">
        <w:rPr>
          <w:lang w:val="ca-ES"/>
        </w:rPr>
        <w:t>Recepci</w:t>
      </w:r>
      <w:r w:rsidRPr="00C12608">
        <w:rPr>
          <w:rFonts w:ascii="Aptos" w:hAnsi="Aptos" w:cs="Aptos"/>
          <w:lang w:val="ca-ES"/>
        </w:rPr>
        <w:t>ó</w:t>
      </w:r>
      <w:r w:rsidRPr="00C12608">
        <w:rPr>
          <w:lang w:val="ca-ES"/>
        </w:rPr>
        <w:t xml:space="preserve"> dels fitxers d</w:t>
      </w:r>
      <w:r w:rsidRPr="00C12608">
        <w:rPr>
          <w:rFonts w:ascii="Aptos" w:hAnsi="Aptos" w:cs="Aptos"/>
          <w:lang w:val="ca-ES"/>
        </w:rPr>
        <w:t>’</w:t>
      </w:r>
      <w:r w:rsidRPr="00C12608">
        <w:rPr>
          <w:lang w:val="ca-ES"/>
        </w:rPr>
        <w:t>errors i incid</w:t>
      </w:r>
      <w:r w:rsidRPr="00C12608">
        <w:rPr>
          <w:rFonts w:ascii="Aptos" w:hAnsi="Aptos" w:cs="Aptos"/>
          <w:lang w:val="ca-ES"/>
        </w:rPr>
        <w:t>è</w:t>
      </w:r>
      <w:r w:rsidRPr="00C12608">
        <w:rPr>
          <w:lang w:val="ca-ES"/>
        </w:rPr>
        <w:t>ncies.</w:t>
      </w:r>
    </w:p>
    <w:p w14:paraId="4CA54DA9" w14:textId="1F41C673" w:rsidR="00A76D4A" w:rsidRPr="00C12608" w:rsidRDefault="00A76D4A" w:rsidP="007230B3">
      <w:pPr>
        <w:pStyle w:val="Pargrafdellista"/>
        <w:numPr>
          <w:ilvl w:val="0"/>
          <w:numId w:val="11"/>
        </w:numPr>
        <w:jc w:val="both"/>
        <w:rPr>
          <w:lang w:val="ca-ES"/>
        </w:rPr>
      </w:pPr>
      <w:r w:rsidRPr="00C12608">
        <w:rPr>
          <w:lang w:val="ca-ES"/>
        </w:rPr>
        <w:t>C</w:t>
      </w:r>
      <w:r w:rsidRPr="00C12608">
        <w:rPr>
          <w:rFonts w:ascii="Aptos" w:hAnsi="Aptos" w:cs="Aptos"/>
          <w:lang w:val="ca-ES"/>
        </w:rPr>
        <w:t>à</w:t>
      </w:r>
      <w:r w:rsidRPr="00C12608">
        <w:rPr>
          <w:lang w:val="ca-ES"/>
        </w:rPr>
        <w:t>lcul de la factura final.</w:t>
      </w:r>
    </w:p>
    <w:p w14:paraId="3E808164" w14:textId="3966E72E" w:rsidR="00A76D4A" w:rsidRPr="00C12608" w:rsidRDefault="00A76D4A" w:rsidP="007230B3">
      <w:pPr>
        <w:pStyle w:val="Pargrafdellista"/>
        <w:numPr>
          <w:ilvl w:val="0"/>
          <w:numId w:val="11"/>
        </w:numPr>
        <w:jc w:val="both"/>
        <w:rPr>
          <w:lang w:val="ca-ES"/>
        </w:rPr>
      </w:pPr>
      <w:r w:rsidRPr="00C12608">
        <w:rPr>
          <w:lang w:val="ca-ES"/>
        </w:rPr>
        <w:t>Comptabilitzaci</w:t>
      </w:r>
      <w:r w:rsidRPr="00C12608">
        <w:rPr>
          <w:rFonts w:ascii="Aptos" w:hAnsi="Aptos" w:cs="Aptos"/>
          <w:lang w:val="ca-ES"/>
        </w:rPr>
        <w:t>ó</w:t>
      </w:r>
      <w:r w:rsidRPr="00C12608">
        <w:rPr>
          <w:lang w:val="ca-ES"/>
        </w:rPr>
        <w:t xml:space="preserve"> de la factura.</w:t>
      </w:r>
    </w:p>
    <w:p w14:paraId="598B48C9" w14:textId="77777777" w:rsidR="00A76D4A" w:rsidRPr="00C12608" w:rsidRDefault="00A76D4A" w:rsidP="00641D03">
      <w:pPr>
        <w:jc w:val="both"/>
        <w:rPr>
          <w:lang w:val="ca-ES"/>
        </w:rPr>
      </w:pPr>
    </w:p>
    <w:p w14:paraId="6C387A24" w14:textId="3598907E" w:rsidR="00A76D4A" w:rsidRPr="00C12608" w:rsidRDefault="00A76D4A" w:rsidP="00641D03">
      <w:pPr>
        <w:pStyle w:val="Ttol2"/>
        <w:jc w:val="both"/>
        <w:rPr>
          <w:lang w:val="ca-ES"/>
        </w:rPr>
      </w:pPr>
      <w:bookmarkStart w:id="19" w:name="_Toc1787832365"/>
      <w:bookmarkStart w:id="20" w:name="_Toc194592588"/>
      <w:r w:rsidRPr="00C12608">
        <w:rPr>
          <w:lang w:val="ca-ES"/>
        </w:rPr>
        <w:t>Diàlisi – Sociosanitari – Salut mental</w:t>
      </w:r>
      <w:bookmarkEnd w:id="19"/>
      <w:bookmarkEnd w:id="20"/>
    </w:p>
    <w:p w14:paraId="3BCD1A93" w14:textId="77777777" w:rsidR="00A76D4A" w:rsidRPr="00A76D4A" w:rsidRDefault="00A76D4A" w:rsidP="00641D03">
      <w:pPr>
        <w:jc w:val="both"/>
        <w:rPr>
          <w:lang w:val="ca-ES"/>
        </w:rPr>
      </w:pPr>
      <w:r w:rsidRPr="00A76D4A">
        <w:rPr>
          <w:lang w:val="ca-ES"/>
        </w:rPr>
        <w:t>La resta d’unitats productives: Diàlisi, Salut Mental i Sociosanitaris, funcionen exactament igual que com s’ha descrit en capítols anteriors per al fitxer / albarà d’Aguts. La manera de generar el fitxer serà la mateixa que la descrita.</w:t>
      </w:r>
    </w:p>
    <w:p w14:paraId="468155F0" w14:textId="77777777" w:rsidR="00A76D4A" w:rsidRPr="00A76D4A" w:rsidRDefault="00A76D4A" w:rsidP="00641D03">
      <w:pPr>
        <w:jc w:val="both"/>
        <w:rPr>
          <w:lang w:val="ca-ES"/>
        </w:rPr>
      </w:pPr>
      <w:r w:rsidRPr="00A76D4A">
        <w:rPr>
          <w:lang w:val="ca-ES"/>
        </w:rPr>
        <w:lastRenderedPageBreak/>
        <w:t>Els fitxers es generen i s’envien amb el mateix procediment i es reben els mateixos fitxers d’incidències i errors.</w:t>
      </w:r>
    </w:p>
    <w:p w14:paraId="6ACABE8A" w14:textId="77777777" w:rsidR="00A76D4A" w:rsidRPr="00A76D4A" w:rsidRDefault="00A76D4A" w:rsidP="00641D03">
      <w:pPr>
        <w:jc w:val="both"/>
        <w:rPr>
          <w:lang w:val="ca-ES"/>
        </w:rPr>
      </w:pPr>
      <w:r w:rsidRPr="00A76D4A">
        <w:rPr>
          <w:lang w:val="ca-ES"/>
        </w:rPr>
        <w:t>L’única diferència, en aquest cas, és el contingut del fitxer, que està restringit a certes activitats. Per exemple, en la part de Diàlisi, si un pacient entra per urgències, i se l’hospitalitza, i a més cal fer-li diàlisi, en el fitxer d’aguts s’indicarà l’activitat corresponent a urgències i en el fitxer de diàlisi les sessions de diàlisi que hagin estat necessàries, és a dir, la informació es distribuirà en dos fitxers / albarans, encara que des del punt de vista de MCF tota l’activitat estigui en el mateix episodi i contra el mateix pacient.</w:t>
      </w:r>
    </w:p>
    <w:p w14:paraId="4E5907D1" w14:textId="77777777" w:rsidR="00A76D4A" w:rsidRPr="00C12608" w:rsidRDefault="00A76D4A" w:rsidP="00641D03">
      <w:pPr>
        <w:jc w:val="both"/>
        <w:rPr>
          <w:lang w:val="ca-ES"/>
        </w:rPr>
      </w:pPr>
    </w:p>
    <w:p w14:paraId="2BE1B6EF" w14:textId="44A7C878" w:rsidR="00A76D4A" w:rsidRPr="00C12608" w:rsidRDefault="00A76D4A" w:rsidP="00641D03">
      <w:pPr>
        <w:pStyle w:val="Ttol3"/>
        <w:jc w:val="both"/>
        <w:rPr>
          <w:lang w:val="ca-ES"/>
        </w:rPr>
      </w:pPr>
      <w:r w:rsidRPr="00C12608">
        <w:rPr>
          <w:lang w:val="ca-ES"/>
        </w:rPr>
        <w:t>Diàlisi</w:t>
      </w:r>
    </w:p>
    <w:p w14:paraId="2A7ED554" w14:textId="77777777" w:rsidR="00A76D4A" w:rsidRPr="00A76D4A" w:rsidRDefault="00A76D4A" w:rsidP="00641D03">
      <w:pPr>
        <w:jc w:val="both"/>
        <w:rPr>
          <w:lang w:val="ca-ES"/>
        </w:rPr>
      </w:pPr>
      <w:r w:rsidRPr="00A76D4A">
        <w:rPr>
          <w:lang w:val="ca-ES"/>
        </w:rPr>
        <w:t>Es reporta a l’albarà pel nombre real de sessions realitzades amb el detall de cadascuna d’elles.</w:t>
      </w:r>
    </w:p>
    <w:p w14:paraId="0B6260C4" w14:textId="77777777" w:rsidR="00A76D4A" w:rsidRPr="00C12608" w:rsidRDefault="00A76D4A" w:rsidP="00641D03">
      <w:pPr>
        <w:jc w:val="both"/>
        <w:rPr>
          <w:lang w:val="ca-ES"/>
        </w:rPr>
      </w:pPr>
    </w:p>
    <w:p w14:paraId="0991C322" w14:textId="23D3D04B" w:rsidR="00A76D4A" w:rsidRPr="00C12608" w:rsidRDefault="00A76D4A" w:rsidP="00641D03">
      <w:pPr>
        <w:pStyle w:val="Ttol3"/>
        <w:jc w:val="both"/>
        <w:rPr>
          <w:lang w:val="ca-ES"/>
        </w:rPr>
      </w:pPr>
      <w:r w:rsidRPr="00C12608">
        <w:rPr>
          <w:lang w:val="ca-ES"/>
        </w:rPr>
        <w:t>Socio Sanitari</w:t>
      </w:r>
    </w:p>
    <w:p w14:paraId="5367A342" w14:textId="77777777" w:rsidR="00A76D4A" w:rsidRPr="00A76D4A" w:rsidRDefault="00A76D4A" w:rsidP="00641D03">
      <w:pPr>
        <w:jc w:val="both"/>
        <w:rPr>
          <w:lang w:val="ca-ES"/>
        </w:rPr>
      </w:pPr>
      <w:r w:rsidRPr="00A76D4A">
        <w:rPr>
          <w:lang w:val="ca-ES"/>
        </w:rPr>
        <w:t>En el cas de Sociosanitari, la facturació es realitza per quota fixa mensual, i es comptabilitzarà una provisió addicional per la diferència entre la quota mensual i el resultat de l’albarà amb el detall de l’activitat.</w:t>
      </w:r>
    </w:p>
    <w:p w14:paraId="49EF0E5E" w14:textId="77777777" w:rsidR="00A76D4A" w:rsidRPr="00A76D4A" w:rsidRDefault="00A76D4A" w:rsidP="00641D03">
      <w:pPr>
        <w:jc w:val="both"/>
        <w:rPr>
          <w:lang w:val="ca-ES"/>
        </w:rPr>
      </w:pPr>
      <w:r w:rsidRPr="00A76D4A">
        <w:rPr>
          <w:lang w:val="ca-ES"/>
        </w:rPr>
        <w:t>En els casos de Sociosanitari, a principi d’any s’acorda per contracte un nombre de sessions, per exemple 12.600. Fins que s’assoleix aquest nombre, a l’albarà es reporten i es valoren al preu acordat. Un cop superat aquest nombre, la resta s’hauran de reportar a 0 €.</w:t>
      </w:r>
    </w:p>
    <w:p w14:paraId="7306FB7F" w14:textId="77777777" w:rsidR="00A76D4A" w:rsidRPr="00A76D4A" w:rsidRDefault="00A76D4A" w:rsidP="00641D03">
      <w:pPr>
        <w:jc w:val="both"/>
        <w:rPr>
          <w:lang w:val="ca-ES"/>
        </w:rPr>
      </w:pPr>
      <w:r w:rsidRPr="00A76D4A">
        <w:rPr>
          <w:lang w:val="ca-ES"/>
        </w:rPr>
        <w:t>La Unitat Funcional Interdisciplinària Sociosanitària (UFFIS) també es factura amb quota fixa mensual, dividint l’import anual en dotzenes parts.</w:t>
      </w:r>
    </w:p>
    <w:p w14:paraId="610F21D6" w14:textId="77777777" w:rsidR="00A76D4A" w:rsidRPr="00C12608" w:rsidRDefault="00A76D4A" w:rsidP="00641D03">
      <w:pPr>
        <w:jc w:val="both"/>
        <w:rPr>
          <w:lang w:val="ca-ES"/>
        </w:rPr>
      </w:pPr>
    </w:p>
    <w:p w14:paraId="47D9099F" w14:textId="2039E4E0" w:rsidR="00A76D4A" w:rsidRPr="00C12608" w:rsidRDefault="00A76D4A" w:rsidP="00641D03">
      <w:pPr>
        <w:pStyle w:val="Ttol3"/>
        <w:jc w:val="both"/>
        <w:rPr>
          <w:spacing w:val="7"/>
          <w:lang w:val="ca-ES"/>
        </w:rPr>
      </w:pPr>
      <w:r w:rsidRPr="00C12608">
        <w:rPr>
          <w:lang w:val="ca-ES"/>
        </w:rPr>
        <w:t>Salut</w:t>
      </w:r>
      <w:r w:rsidRPr="00C12608">
        <w:rPr>
          <w:spacing w:val="54"/>
          <w:lang w:val="ca-ES"/>
        </w:rPr>
        <w:t xml:space="preserve"> </w:t>
      </w:r>
      <w:r w:rsidRPr="00C12608">
        <w:rPr>
          <w:spacing w:val="7"/>
          <w:lang w:val="ca-ES"/>
        </w:rPr>
        <w:t>Mental</w:t>
      </w:r>
    </w:p>
    <w:p w14:paraId="1E47979D" w14:textId="77777777" w:rsidR="00A76D4A" w:rsidRPr="00A76D4A" w:rsidRDefault="00A76D4A" w:rsidP="00641D03">
      <w:pPr>
        <w:jc w:val="both"/>
        <w:rPr>
          <w:lang w:val="ca-ES"/>
        </w:rPr>
      </w:pPr>
      <w:r w:rsidRPr="00A76D4A">
        <w:rPr>
          <w:lang w:val="ca-ES"/>
        </w:rPr>
        <w:t>En el cas de Salut Mental, la facturació es realitza per quota fixa mensual.</w:t>
      </w:r>
    </w:p>
    <w:p w14:paraId="3B901E0E" w14:textId="77777777" w:rsidR="00A76D4A" w:rsidRPr="00A76D4A" w:rsidRDefault="00A76D4A" w:rsidP="00641D03">
      <w:pPr>
        <w:jc w:val="both"/>
        <w:rPr>
          <w:lang w:val="ca-ES"/>
        </w:rPr>
      </w:pPr>
      <w:r w:rsidRPr="00A76D4A">
        <w:rPr>
          <w:lang w:val="ca-ES"/>
        </w:rPr>
        <w:t>En aquest cas, a l’albarà es reportaran les visites realitzades, igual que en Aguts: primeres, successives i consulta telefònica.</w:t>
      </w:r>
    </w:p>
    <w:p w14:paraId="22DDC585" w14:textId="77777777" w:rsidR="00A76D4A" w:rsidRPr="00A76D4A" w:rsidRDefault="00A76D4A" w:rsidP="00641D03">
      <w:pPr>
        <w:jc w:val="both"/>
        <w:rPr>
          <w:lang w:val="ca-ES"/>
        </w:rPr>
      </w:pPr>
      <w:r w:rsidRPr="00A76D4A">
        <w:rPr>
          <w:lang w:val="ca-ES"/>
        </w:rPr>
        <w:t>En el cas d’assistències de Salut Mental a l’hospital de dia, la informació de totes les visites només s’envia quan es tanca el procés, és a dir, quan es dona l’alta ambulatòria al pacient.</w:t>
      </w:r>
    </w:p>
    <w:p w14:paraId="1114BF68" w14:textId="77777777" w:rsidR="00A76D4A" w:rsidRPr="00C12608" w:rsidRDefault="00A76D4A" w:rsidP="00641D03">
      <w:pPr>
        <w:jc w:val="both"/>
        <w:rPr>
          <w:lang w:val="ca-ES"/>
        </w:rPr>
      </w:pPr>
    </w:p>
    <w:p w14:paraId="1A8CA1CE" w14:textId="54AA5363" w:rsidR="00A76D4A" w:rsidRPr="00C12608" w:rsidRDefault="00A76D4A" w:rsidP="00641D03">
      <w:pPr>
        <w:pStyle w:val="Ttol2"/>
        <w:jc w:val="both"/>
        <w:rPr>
          <w:lang w:val="ca-ES"/>
        </w:rPr>
      </w:pPr>
      <w:bookmarkStart w:id="21" w:name="_Toc1346099999"/>
      <w:bookmarkStart w:id="22" w:name="_Toc194592589"/>
      <w:r w:rsidRPr="00C12608">
        <w:rPr>
          <w:lang w:val="ca-ES"/>
        </w:rPr>
        <w:t>Factura de regularització</w:t>
      </w:r>
      <w:bookmarkEnd w:id="21"/>
      <w:bookmarkEnd w:id="22"/>
    </w:p>
    <w:p w14:paraId="3CD23229" w14:textId="37BC2EBB" w:rsidR="00A76D4A" w:rsidRPr="00C12608" w:rsidRDefault="00A76D4A" w:rsidP="00641D03">
      <w:pPr>
        <w:jc w:val="both"/>
        <w:rPr>
          <w:lang w:val="ca-ES"/>
        </w:rPr>
      </w:pPr>
      <w:r w:rsidRPr="00C12608">
        <w:rPr>
          <w:lang w:val="ca-ES"/>
        </w:rPr>
        <w:t>Haurà d’existir una funcionalitat que permeti executar l’activitat final acceptada i validada pel CatSalut, amb les noves regles de preus, quantitats i marginalitats del concert vigent al tancament de l’exercici, i determinar les diferències entre els imports cobrats i abonats i els que realment s’haurien d’haver pagat amb les regles del nou concert.</w:t>
      </w:r>
    </w:p>
    <w:p w14:paraId="7DBE376B" w14:textId="77777777" w:rsidR="00A76D4A" w:rsidRPr="00C12608" w:rsidRDefault="00A76D4A" w:rsidP="00641D03">
      <w:pPr>
        <w:jc w:val="both"/>
        <w:rPr>
          <w:lang w:val="ca-ES"/>
        </w:rPr>
      </w:pPr>
    </w:p>
    <w:p w14:paraId="77FA3D2E" w14:textId="10488CB6" w:rsidR="00A76D4A" w:rsidRPr="00C12608" w:rsidRDefault="00A76D4A" w:rsidP="007230B3">
      <w:pPr>
        <w:pStyle w:val="Ttol1"/>
        <w:numPr>
          <w:ilvl w:val="0"/>
          <w:numId w:val="10"/>
        </w:numPr>
        <w:jc w:val="both"/>
        <w:rPr>
          <w:lang w:val="ca-ES"/>
        </w:rPr>
      </w:pPr>
      <w:bookmarkStart w:id="23" w:name="_Toc96588442"/>
      <w:bookmarkStart w:id="24" w:name="_Toc194592590"/>
      <w:r w:rsidRPr="00C12608">
        <w:rPr>
          <w:lang w:val="ca-ES"/>
        </w:rPr>
        <w:lastRenderedPageBreak/>
        <w:t>Facturació No CatSalut</w:t>
      </w:r>
      <w:bookmarkEnd w:id="23"/>
      <w:bookmarkEnd w:id="24"/>
    </w:p>
    <w:p w14:paraId="78D51E3A" w14:textId="77777777" w:rsidR="00A76D4A" w:rsidRPr="00A76D4A" w:rsidRDefault="00A76D4A" w:rsidP="00641D03">
      <w:pPr>
        <w:jc w:val="both"/>
        <w:rPr>
          <w:lang w:val="ca-ES"/>
        </w:rPr>
      </w:pPr>
      <w:r w:rsidRPr="00A76D4A">
        <w:rPr>
          <w:lang w:val="ca-ES"/>
        </w:rPr>
        <w:t>L’Hospital Clínic té el seu major volum de negoci amb el CatSalut, però també realitza activitat i facturació a entitats privades i pacients particulars.</w:t>
      </w:r>
    </w:p>
    <w:p w14:paraId="22F5921B" w14:textId="77777777" w:rsidR="00A76D4A" w:rsidRPr="00A76D4A" w:rsidRDefault="00A76D4A" w:rsidP="00641D03">
      <w:pPr>
        <w:jc w:val="both"/>
        <w:rPr>
          <w:lang w:val="ca-ES"/>
        </w:rPr>
      </w:pPr>
      <w:r w:rsidRPr="00A76D4A">
        <w:rPr>
          <w:lang w:val="ca-ES"/>
        </w:rPr>
        <w:t>Existeixen els col·lectius següents que, a més del CatSalut, també es facturen des de Facturació Central:</w:t>
      </w:r>
    </w:p>
    <w:p w14:paraId="41F2D32D" w14:textId="77777777" w:rsidR="00A76D4A" w:rsidRPr="00A76D4A" w:rsidRDefault="00A76D4A" w:rsidP="007230B3">
      <w:pPr>
        <w:numPr>
          <w:ilvl w:val="0"/>
          <w:numId w:val="12"/>
        </w:numPr>
        <w:spacing w:before="0" w:after="0"/>
        <w:ind w:left="714" w:hanging="357"/>
        <w:jc w:val="both"/>
        <w:rPr>
          <w:lang w:val="ca-ES"/>
        </w:rPr>
      </w:pPr>
      <w:r w:rsidRPr="00A76D4A">
        <w:rPr>
          <w:lang w:val="ca-ES"/>
        </w:rPr>
        <w:t>Trànsits: Vinculat a UNESPA (Unió Espanyola d’Entitats Asseguradores)</w:t>
      </w:r>
    </w:p>
    <w:p w14:paraId="1B9C361F" w14:textId="77777777" w:rsidR="00A76D4A" w:rsidRPr="00A76D4A" w:rsidRDefault="00A76D4A" w:rsidP="007230B3">
      <w:pPr>
        <w:numPr>
          <w:ilvl w:val="0"/>
          <w:numId w:val="12"/>
        </w:numPr>
        <w:spacing w:before="0" w:after="0"/>
        <w:ind w:left="714" w:hanging="357"/>
        <w:jc w:val="both"/>
        <w:rPr>
          <w:lang w:val="ca-ES"/>
        </w:rPr>
      </w:pPr>
      <w:r w:rsidRPr="00A76D4A">
        <w:rPr>
          <w:lang w:val="ca-ES"/>
        </w:rPr>
        <w:t>Laborals: Mútues Laborals</w:t>
      </w:r>
    </w:p>
    <w:p w14:paraId="52D515C2" w14:textId="77777777" w:rsidR="00A76D4A" w:rsidRPr="00A76D4A" w:rsidRDefault="00A76D4A" w:rsidP="007230B3">
      <w:pPr>
        <w:numPr>
          <w:ilvl w:val="0"/>
          <w:numId w:val="12"/>
        </w:numPr>
        <w:spacing w:before="0" w:after="0"/>
        <w:ind w:left="714" w:hanging="357"/>
        <w:jc w:val="both"/>
        <w:rPr>
          <w:lang w:val="ca-ES"/>
        </w:rPr>
      </w:pPr>
      <w:r w:rsidRPr="00A76D4A">
        <w:rPr>
          <w:lang w:val="ca-ES"/>
        </w:rPr>
        <w:t>Pacients particulars</w:t>
      </w:r>
    </w:p>
    <w:p w14:paraId="53B08CCA" w14:textId="77777777" w:rsidR="00A76D4A" w:rsidRPr="00A76D4A" w:rsidRDefault="00A76D4A" w:rsidP="007230B3">
      <w:pPr>
        <w:numPr>
          <w:ilvl w:val="0"/>
          <w:numId w:val="12"/>
        </w:numPr>
        <w:spacing w:before="0" w:after="0"/>
        <w:ind w:left="714" w:hanging="357"/>
        <w:jc w:val="both"/>
        <w:rPr>
          <w:lang w:val="ca-ES"/>
        </w:rPr>
      </w:pPr>
      <w:r w:rsidRPr="00A76D4A">
        <w:rPr>
          <w:lang w:val="ca-ES"/>
        </w:rPr>
        <w:t>Altres entitats o hospitals</w:t>
      </w:r>
    </w:p>
    <w:p w14:paraId="37160F01" w14:textId="77777777" w:rsidR="00A76D4A" w:rsidRPr="00A76D4A" w:rsidRDefault="00A76D4A" w:rsidP="007230B3">
      <w:pPr>
        <w:numPr>
          <w:ilvl w:val="0"/>
          <w:numId w:val="12"/>
        </w:numPr>
        <w:spacing w:before="0" w:after="0"/>
        <w:ind w:left="714" w:hanging="357"/>
        <w:jc w:val="both"/>
        <w:rPr>
          <w:lang w:val="ca-ES"/>
        </w:rPr>
      </w:pPr>
      <w:r w:rsidRPr="00A76D4A">
        <w:rPr>
          <w:lang w:val="ca-ES"/>
        </w:rPr>
        <w:t>Accidents esportius i escolars</w:t>
      </w:r>
    </w:p>
    <w:p w14:paraId="644A693C" w14:textId="77777777" w:rsidR="00A76D4A" w:rsidRPr="00A76D4A" w:rsidRDefault="00A76D4A" w:rsidP="00641D03">
      <w:pPr>
        <w:jc w:val="both"/>
        <w:rPr>
          <w:lang w:val="ca-ES"/>
        </w:rPr>
      </w:pPr>
      <w:r w:rsidRPr="00A76D4A">
        <w:rPr>
          <w:lang w:val="ca-ES"/>
        </w:rPr>
        <w:t>Algunes característiques comunes en aquestes facturacions, tot i que més endavant s’expliquen amb més detall cadascuna d’elles, són:</w:t>
      </w:r>
    </w:p>
    <w:p w14:paraId="19C59DAB" w14:textId="77777777" w:rsidR="00A76D4A" w:rsidRPr="00C12608" w:rsidRDefault="00A76D4A" w:rsidP="007230B3">
      <w:pPr>
        <w:numPr>
          <w:ilvl w:val="0"/>
          <w:numId w:val="13"/>
        </w:numPr>
        <w:jc w:val="both"/>
        <w:rPr>
          <w:lang w:val="ca-ES"/>
        </w:rPr>
      </w:pPr>
      <w:r w:rsidRPr="00A76D4A">
        <w:rPr>
          <w:lang w:val="ca-ES"/>
        </w:rPr>
        <w:t>Totes les prestacions basades en activitat assistencial a un pacient tenen el seu preu, ja sigui per tarifa base de l’HCB o per conveni específic amb una asseguradora, amb l’excepció de les intervencions quirúrgiques i les pròtesis.</w:t>
      </w:r>
    </w:p>
    <w:p w14:paraId="36CF7BD1" w14:textId="7B3FC087" w:rsidR="00A76D4A" w:rsidRPr="00C12608" w:rsidRDefault="00A76D4A" w:rsidP="007230B3">
      <w:pPr>
        <w:numPr>
          <w:ilvl w:val="1"/>
          <w:numId w:val="13"/>
        </w:numPr>
        <w:jc w:val="both"/>
        <w:rPr>
          <w:lang w:val="ca-ES"/>
        </w:rPr>
      </w:pPr>
      <w:r w:rsidRPr="00A76D4A">
        <w:rPr>
          <w:lang w:val="ca-ES"/>
        </w:rPr>
        <w:t>L’objectiu de MCF és aconseguir</w:t>
      </w:r>
      <w:r w:rsidR="00582C6B">
        <w:rPr>
          <w:lang w:val="ca-ES"/>
        </w:rPr>
        <w:t xml:space="preserve"> d</w:t>
      </w:r>
      <w:r w:rsidR="00582C6B" w:rsidRPr="00582C6B">
        <w:rPr>
          <w:lang w:val="ca-ES"/>
        </w:rPr>
        <w:t xml:space="preserve">eterminar aquest preu de manera automàtica </w:t>
      </w:r>
      <w:r w:rsidR="00582C6B">
        <w:rPr>
          <w:lang w:val="ca-ES"/>
        </w:rPr>
        <w:t>e</w:t>
      </w:r>
      <w:r w:rsidR="00582C6B" w:rsidRPr="00582C6B">
        <w:rPr>
          <w:lang w:val="ca-ES"/>
        </w:rPr>
        <w:t xml:space="preserve"> interna al sistema</w:t>
      </w:r>
      <w:r w:rsidRPr="00A76D4A">
        <w:rPr>
          <w:lang w:val="ca-ES"/>
        </w:rPr>
        <w:t xml:space="preserve"> i obtenir el preu sense necessitat d’interacció amb l’usuari.</w:t>
      </w:r>
    </w:p>
    <w:p w14:paraId="15B414C4" w14:textId="149E7338" w:rsidR="00A76D4A" w:rsidRPr="00A76D4A" w:rsidRDefault="00A76D4A" w:rsidP="007230B3">
      <w:pPr>
        <w:numPr>
          <w:ilvl w:val="1"/>
          <w:numId w:val="13"/>
        </w:numPr>
        <w:jc w:val="both"/>
        <w:rPr>
          <w:lang w:val="ca-ES"/>
        </w:rPr>
      </w:pPr>
      <w:r w:rsidRPr="00A76D4A">
        <w:rPr>
          <w:lang w:val="ca-ES"/>
        </w:rPr>
        <w:t xml:space="preserve">El preu de les pròtesis s’obté automàticament en funció del preu de compra. A MCF ha de continuar sent així, però amb la possibilitat d’afegir en el futur un altre criteri, com ara aplicar un percentatge addicional sobre el preu de compra amb un màxim de X € de </w:t>
      </w:r>
      <w:proofErr w:type="spellStart"/>
      <w:r w:rsidRPr="00A76D4A">
        <w:rPr>
          <w:lang w:val="ca-ES"/>
        </w:rPr>
        <w:t>sobrecost</w:t>
      </w:r>
      <w:proofErr w:type="spellEnd"/>
      <w:r w:rsidRPr="00A76D4A">
        <w:rPr>
          <w:lang w:val="ca-ES"/>
        </w:rPr>
        <w:t>.</w:t>
      </w:r>
    </w:p>
    <w:p w14:paraId="388D613F" w14:textId="4E3C54D2" w:rsidR="00A76D4A" w:rsidRPr="00A76D4A" w:rsidRDefault="00A76D4A" w:rsidP="007230B3">
      <w:pPr>
        <w:numPr>
          <w:ilvl w:val="0"/>
          <w:numId w:val="13"/>
        </w:numPr>
        <w:jc w:val="both"/>
        <w:rPr>
          <w:lang w:val="ca-ES"/>
        </w:rPr>
      </w:pPr>
      <w:r w:rsidRPr="00A76D4A">
        <w:rPr>
          <w:lang w:val="ca-ES"/>
        </w:rPr>
        <w:t xml:space="preserve">Existeixen també facturacions no basades en activitat assistencial, que, per aquest mateix motiu, no </w:t>
      </w:r>
      <w:r w:rsidR="0092233C">
        <w:rPr>
          <w:lang w:val="ca-ES"/>
        </w:rPr>
        <w:t xml:space="preserve">caldrà cobrir </w:t>
      </w:r>
      <w:r w:rsidRPr="00A76D4A">
        <w:rPr>
          <w:lang w:val="ca-ES"/>
        </w:rPr>
        <w:t>a MCF, com pot ser l’activitat de laboratoris no relacionada amb pacients. Aquesta activitat no passa per IS-H ni seria gestionada per MCF.</w:t>
      </w:r>
    </w:p>
    <w:p w14:paraId="3890D10C" w14:textId="77777777" w:rsidR="00A76D4A" w:rsidRPr="00C12608" w:rsidRDefault="00A76D4A" w:rsidP="007230B3">
      <w:pPr>
        <w:numPr>
          <w:ilvl w:val="0"/>
          <w:numId w:val="13"/>
        </w:numPr>
        <w:jc w:val="both"/>
        <w:rPr>
          <w:lang w:val="ca-ES"/>
        </w:rPr>
      </w:pPr>
      <w:r w:rsidRPr="00A76D4A">
        <w:rPr>
          <w:lang w:val="ca-ES"/>
        </w:rPr>
        <w:t>Facturacions especials, per exemple, assaigs clínics.</w:t>
      </w:r>
    </w:p>
    <w:p w14:paraId="43A57EC3" w14:textId="0D29FD79" w:rsidR="00A76D4A" w:rsidRPr="00C12608" w:rsidRDefault="00A76D4A" w:rsidP="00641D03">
      <w:pPr>
        <w:ind w:left="1416"/>
        <w:jc w:val="both"/>
        <w:rPr>
          <w:lang w:val="ca-ES"/>
        </w:rPr>
      </w:pPr>
      <w:r w:rsidRPr="00A76D4A">
        <w:rPr>
          <w:lang w:val="ca-ES"/>
        </w:rPr>
        <w:t>Aquesta activitat est</w:t>
      </w:r>
      <w:r w:rsidRPr="00A76D4A">
        <w:rPr>
          <w:rFonts w:ascii="Aptos" w:hAnsi="Aptos" w:cs="Aptos"/>
          <w:lang w:val="ca-ES"/>
        </w:rPr>
        <w:t>à</w:t>
      </w:r>
      <w:r w:rsidRPr="00A76D4A">
        <w:rPr>
          <w:lang w:val="ca-ES"/>
        </w:rPr>
        <w:t xml:space="preserve"> subjecta i no exempta d</w:t>
      </w:r>
      <w:r w:rsidRPr="00A76D4A">
        <w:rPr>
          <w:rFonts w:ascii="Aptos" w:hAnsi="Aptos" w:cs="Aptos"/>
          <w:lang w:val="ca-ES"/>
        </w:rPr>
        <w:t>’</w:t>
      </w:r>
      <w:r w:rsidRPr="00A76D4A">
        <w:rPr>
          <w:lang w:val="ca-ES"/>
        </w:rPr>
        <w:t xml:space="preserve">IVA, ja que no </w:t>
      </w:r>
      <w:r w:rsidRPr="00A76D4A">
        <w:rPr>
          <w:rFonts w:ascii="Aptos" w:hAnsi="Aptos" w:cs="Aptos"/>
          <w:lang w:val="ca-ES"/>
        </w:rPr>
        <w:t>é</w:t>
      </w:r>
      <w:r w:rsidRPr="00A76D4A">
        <w:rPr>
          <w:lang w:val="ca-ES"/>
        </w:rPr>
        <w:t>s activitat assistencial.</w:t>
      </w:r>
    </w:p>
    <w:p w14:paraId="22D870A6" w14:textId="1F8A72B3" w:rsidR="00A76D4A" w:rsidRPr="00A76D4A" w:rsidRDefault="00A76D4A" w:rsidP="00641D03">
      <w:pPr>
        <w:ind w:left="1416"/>
        <w:jc w:val="both"/>
        <w:rPr>
          <w:lang w:val="ca-ES"/>
        </w:rPr>
      </w:pPr>
      <w:r w:rsidRPr="00A76D4A">
        <w:rPr>
          <w:lang w:val="ca-ES"/>
        </w:rPr>
        <w:t>T</w:t>
      </w:r>
      <w:r w:rsidRPr="00A76D4A">
        <w:rPr>
          <w:rFonts w:ascii="Aptos" w:hAnsi="Aptos" w:cs="Aptos"/>
          <w:lang w:val="ca-ES"/>
        </w:rPr>
        <w:t>é</w:t>
      </w:r>
      <w:r w:rsidRPr="00A76D4A">
        <w:rPr>
          <w:lang w:val="ca-ES"/>
        </w:rPr>
        <w:t xml:space="preserve"> regles de facturaci</w:t>
      </w:r>
      <w:r w:rsidRPr="00A76D4A">
        <w:rPr>
          <w:rFonts w:ascii="Aptos" w:hAnsi="Aptos" w:cs="Aptos"/>
          <w:lang w:val="ca-ES"/>
        </w:rPr>
        <w:t>ó</w:t>
      </w:r>
      <w:r w:rsidRPr="00A76D4A">
        <w:rPr>
          <w:lang w:val="ca-ES"/>
        </w:rPr>
        <w:t xml:space="preserve"> espec</w:t>
      </w:r>
      <w:r w:rsidRPr="00A76D4A">
        <w:rPr>
          <w:rFonts w:ascii="Aptos" w:hAnsi="Aptos" w:cs="Aptos"/>
          <w:lang w:val="ca-ES"/>
        </w:rPr>
        <w:t>í</w:t>
      </w:r>
      <w:r w:rsidRPr="00A76D4A">
        <w:rPr>
          <w:lang w:val="ca-ES"/>
        </w:rPr>
        <w:t>fiques, com quantitats m</w:t>
      </w:r>
      <w:r w:rsidRPr="00A76D4A">
        <w:rPr>
          <w:rFonts w:ascii="Aptos" w:hAnsi="Aptos" w:cs="Aptos"/>
          <w:lang w:val="ca-ES"/>
        </w:rPr>
        <w:t>à</w:t>
      </w:r>
      <w:r w:rsidRPr="00A76D4A">
        <w:rPr>
          <w:lang w:val="ca-ES"/>
        </w:rPr>
        <w:t>ximes a facturar per tipus de prova i per dia, per exemple.</w:t>
      </w:r>
    </w:p>
    <w:p w14:paraId="64666413" w14:textId="77777777" w:rsidR="00A76D4A" w:rsidRPr="00A76D4A" w:rsidRDefault="00A76D4A" w:rsidP="007230B3">
      <w:pPr>
        <w:numPr>
          <w:ilvl w:val="0"/>
          <w:numId w:val="13"/>
        </w:numPr>
        <w:jc w:val="both"/>
        <w:rPr>
          <w:lang w:val="ca-ES"/>
        </w:rPr>
      </w:pPr>
      <w:r w:rsidRPr="00A76D4A">
        <w:rPr>
          <w:lang w:val="ca-ES"/>
        </w:rPr>
        <w:t>Es requereix poder fer abonaments de factures, tant totals com parcials.</w:t>
      </w:r>
    </w:p>
    <w:p w14:paraId="471A0997" w14:textId="282B0FDF" w:rsidR="00A76D4A" w:rsidRPr="00A76D4A" w:rsidRDefault="00A76D4A" w:rsidP="007230B3">
      <w:pPr>
        <w:numPr>
          <w:ilvl w:val="0"/>
          <w:numId w:val="13"/>
        </w:numPr>
        <w:jc w:val="both"/>
        <w:rPr>
          <w:lang w:val="ca-ES"/>
        </w:rPr>
      </w:pPr>
      <w:r w:rsidRPr="00A76D4A">
        <w:rPr>
          <w:lang w:val="ca-ES"/>
        </w:rPr>
        <w:t>Es requereix poder annexar documents a les factures (autoritzacions, sol·licituds, ...). Aquests documents normalment són fitxers PDF, Excel, etc.</w:t>
      </w:r>
      <w:r w:rsidR="0096354D">
        <w:rPr>
          <w:lang w:val="ca-ES"/>
        </w:rPr>
        <w:t xml:space="preserve"> Tot document generat o annexat a MCF caldrà que s’emmagatzemi </w:t>
      </w:r>
      <w:r w:rsidR="00502B01">
        <w:rPr>
          <w:lang w:val="ca-ES"/>
        </w:rPr>
        <w:t xml:space="preserve">directament </w:t>
      </w:r>
      <w:r w:rsidR="0096354D">
        <w:rPr>
          <w:lang w:val="ca-ES"/>
        </w:rPr>
        <w:t xml:space="preserve">en el repositori </w:t>
      </w:r>
      <w:r w:rsidR="001F17AE">
        <w:rPr>
          <w:lang w:val="ca-ES"/>
        </w:rPr>
        <w:t>de documentació SAP CM Co</w:t>
      </w:r>
      <w:r w:rsidR="00502B01">
        <w:rPr>
          <w:lang w:val="ca-ES"/>
        </w:rPr>
        <w:t>re</w:t>
      </w:r>
      <w:r w:rsidR="001F17AE">
        <w:rPr>
          <w:lang w:val="ca-ES"/>
        </w:rPr>
        <w:t xml:space="preserve"> </w:t>
      </w:r>
      <w:proofErr w:type="spellStart"/>
      <w:r w:rsidR="001F17AE">
        <w:rPr>
          <w:lang w:val="ca-ES"/>
        </w:rPr>
        <w:t>by</w:t>
      </w:r>
      <w:proofErr w:type="spellEnd"/>
      <w:r w:rsidR="001F17AE">
        <w:rPr>
          <w:lang w:val="ca-ES"/>
        </w:rPr>
        <w:t xml:space="preserve"> </w:t>
      </w:r>
      <w:proofErr w:type="spellStart"/>
      <w:r w:rsidR="001F17AE">
        <w:rPr>
          <w:lang w:val="ca-ES"/>
        </w:rPr>
        <w:t>OpenText</w:t>
      </w:r>
      <w:proofErr w:type="spellEnd"/>
      <w:r w:rsidR="00502B01">
        <w:rPr>
          <w:lang w:val="ca-ES"/>
        </w:rPr>
        <w:t>, i que quedi vinculat al propi document de manera que es pugui consultar</w:t>
      </w:r>
      <w:r w:rsidR="006F1455">
        <w:rPr>
          <w:lang w:val="ca-ES"/>
        </w:rPr>
        <w:t>.</w:t>
      </w:r>
    </w:p>
    <w:p w14:paraId="35442AA2" w14:textId="17841806" w:rsidR="00A76D4A" w:rsidRPr="00C12608" w:rsidRDefault="00A76D4A" w:rsidP="00641D03">
      <w:pPr>
        <w:jc w:val="both"/>
        <w:rPr>
          <w:lang w:val="ca-ES"/>
        </w:rPr>
      </w:pPr>
    </w:p>
    <w:p w14:paraId="49568144" w14:textId="77777777" w:rsidR="00126BBF" w:rsidRPr="00C12608" w:rsidRDefault="00126BBF" w:rsidP="00641D03">
      <w:pPr>
        <w:jc w:val="both"/>
        <w:rPr>
          <w:lang w:val="ca-ES"/>
        </w:rPr>
      </w:pPr>
    </w:p>
    <w:p w14:paraId="10A89FB6" w14:textId="17B0BFBB" w:rsidR="00126BBF" w:rsidRPr="00C12608" w:rsidRDefault="00126BBF" w:rsidP="00641D03">
      <w:pPr>
        <w:pStyle w:val="Ttol2"/>
        <w:jc w:val="both"/>
        <w:rPr>
          <w:lang w:val="ca-ES"/>
        </w:rPr>
      </w:pPr>
      <w:bookmarkStart w:id="25" w:name="_Toc1512977523"/>
      <w:bookmarkStart w:id="26" w:name="_Toc194592591"/>
      <w:r w:rsidRPr="00C12608">
        <w:rPr>
          <w:lang w:val="ca-ES"/>
        </w:rPr>
        <w:lastRenderedPageBreak/>
        <w:t>Trànsits</w:t>
      </w:r>
      <w:bookmarkEnd w:id="25"/>
      <w:bookmarkEnd w:id="26"/>
    </w:p>
    <w:p w14:paraId="18F45C76" w14:textId="77777777" w:rsidR="00126BBF" w:rsidRPr="00126BBF" w:rsidRDefault="00126BBF" w:rsidP="00641D03">
      <w:pPr>
        <w:jc w:val="both"/>
        <w:rPr>
          <w:lang w:val="ca-ES"/>
        </w:rPr>
      </w:pPr>
      <w:r w:rsidRPr="00126BBF">
        <w:rPr>
          <w:lang w:val="ca-ES"/>
        </w:rPr>
        <w:t xml:space="preserve">UNESPA és l’entitat </w:t>
      </w:r>
      <w:proofErr w:type="spellStart"/>
      <w:r w:rsidRPr="00126BBF">
        <w:rPr>
          <w:lang w:val="ca-ES"/>
        </w:rPr>
        <w:t>agrupadora</w:t>
      </w:r>
      <w:proofErr w:type="spellEnd"/>
      <w:r w:rsidRPr="00126BBF">
        <w:rPr>
          <w:lang w:val="ca-ES"/>
        </w:rPr>
        <w:t xml:space="preserve"> d’asseguradores a través de la qual es facturen la majoria dels casos de trànsit. Aquesta facturació i la missatgeria dels documents necessaris per al registre del cas de trànsit i la facturació del pacient es realitza mitjançant la plataforma TIREA (Tecnologies de la Informació i Xarxes per a les Entitats Asseguradores, S.A).</w:t>
      </w:r>
    </w:p>
    <w:p w14:paraId="718BCD7B" w14:textId="77777777" w:rsidR="00126BBF" w:rsidRPr="00126BBF" w:rsidRDefault="00126BBF" w:rsidP="00641D03">
      <w:pPr>
        <w:jc w:val="both"/>
        <w:rPr>
          <w:lang w:val="ca-ES"/>
        </w:rPr>
      </w:pPr>
      <w:r w:rsidRPr="00126BBF">
        <w:rPr>
          <w:lang w:val="ca-ES"/>
        </w:rPr>
        <w:t xml:space="preserve">Existeixen diversos moments identificats en la facturació de trànsits durant els quals cal enviar documentació diferent, i hi ha unes dates i terminis que cal complir durant tot el procés. </w:t>
      </w:r>
      <w:r w:rsidRPr="00282444">
        <w:rPr>
          <w:b/>
          <w:bCs/>
          <w:lang w:val="ca-ES"/>
        </w:rPr>
        <w:t>S’hauran de seguir totes les regles que estableix el conveni d’UNESPA.</w:t>
      </w:r>
    </w:p>
    <w:p w14:paraId="1B56C921" w14:textId="3A7F2A2A" w:rsidR="00126BBF" w:rsidRPr="00126BBF" w:rsidRDefault="00126BBF" w:rsidP="00641D03">
      <w:pPr>
        <w:jc w:val="both"/>
        <w:rPr>
          <w:lang w:val="ca-ES"/>
        </w:rPr>
      </w:pPr>
      <w:r w:rsidRPr="00126BBF">
        <w:rPr>
          <w:lang w:val="ca-ES"/>
        </w:rPr>
        <w:t xml:space="preserve">Entre la documentació a intercanviar amb UNESPA es troben, entre d’altres, els documents següents: </w:t>
      </w:r>
      <w:r w:rsidR="00534043">
        <w:rPr>
          <w:lang w:val="ca-ES"/>
        </w:rPr>
        <w:t>Comunicats d’assistència</w:t>
      </w:r>
      <w:r w:rsidRPr="00126BBF">
        <w:rPr>
          <w:lang w:val="ca-ES"/>
        </w:rPr>
        <w:t>, informes d’assistència, rebutjos o acceptacions, factures, anul·lacions i abandonament de</w:t>
      </w:r>
      <w:r w:rsidR="00534043">
        <w:rPr>
          <w:lang w:val="ca-ES"/>
        </w:rPr>
        <w:t>l comunicat d’assistència</w:t>
      </w:r>
      <w:r w:rsidRPr="00126BBF">
        <w:rPr>
          <w:lang w:val="ca-ES"/>
        </w:rPr>
        <w:t>.</w:t>
      </w:r>
    </w:p>
    <w:p w14:paraId="6B6EC656" w14:textId="77777777" w:rsidR="00126BBF" w:rsidRPr="00126BBF" w:rsidRDefault="00126BBF" w:rsidP="00641D03">
      <w:pPr>
        <w:jc w:val="both"/>
        <w:rPr>
          <w:lang w:val="ca-ES"/>
        </w:rPr>
      </w:pPr>
      <w:r w:rsidRPr="00126BBF">
        <w:rPr>
          <w:lang w:val="ca-ES"/>
        </w:rPr>
        <w:t>El procés, descrit breument a continuació, d’accidents de trànsit i la seva missatgeria amb TIREA es cobrirà amb el desenvolupament de la Nova Consola de Trànsits desenvolupada a MCF.</w:t>
      </w:r>
    </w:p>
    <w:p w14:paraId="3B2669E9" w14:textId="77777777" w:rsidR="00126BBF" w:rsidRPr="00C12608" w:rsidRDefault="00126BBF" w:rsidP="00641D03">
      <w:pPr>
        <w:jc w:val="both"/>
        <w:rPr>
          <w:lang w:val="ca-ES"/>
        </w:rPr>
      </w:pPr>
    </w:p>
    <w:p w14:paraId="117C24E1" w14:textId="05AF60D6" w:rsidR="00126BBF" w:rsidRPr="00C12608" w:rsidRDefault="00126BBF" w:rsidP="00641D03">
      <w:pPr>
        <w:pStyle w:val="Ttol3"/>
        <w:jc w:val="both"/>
        <w:rPr>
          <w:lang w:val="ca-ES"/>
        </w:rPr>
      </w:pPr>
      <w:r w:rsidRPr="00C12608">
        <w:rPr>
          <w:lang w:val="ca-ES"/>
        </w:rPr>
        <w:t>Consola de trànsits</w:t>
      </w:r>
    </w:p>
    <w:p w14:paraId="708994BC" w14:textId="32C7E502" w:rsidR="00126BBF" w:rsidRPr="00126BBF" w:rsidRDefault="00126BBF" w:rsidP="00641D03">
      <w:pPr>
        <w:jc w:val="both"/>
        <w:rPr>
          <w:lang w:val="ca-ES"/>
        </w:rPr>
      </w:pPr>
      <w:r w:rsidRPr="00126BBF">
        <w:rPr>
          <w:lang w:val="ca-ES"/>
        </w:rPr>
        <w:t xml:space="preserve">La Consola de Trànsits mostrarà tots aquells pacients de trànsit que es troben actualment en procés de facturació, indicant l’estat de la documentació necessària del pacient, la pendent o l’estat de l’episodi amb TIREA. Aquests pacients/episodis </w:t>
      </w:r>
      <w:proofErr w:type="spellStart"/>
      <w:r w:rsidRPr="00126BBF">
        <w:rPr>
          <w:lang w:val="ca-ES"/>
        </w:rPr>
        <w:t>s</w:t>
      </w:r>
      <w:r w:rsidR="002656ED">
        <w:rPr>
          <w:lang w:val="ca-ES"/>
        </w:rPr>
        <w:t>eràn</w:t>
      </w:r>
      <w:proofErr w:type="spellEnd"/>
      <w:r w:rsidRPr="00126BBF">
        <w:rPr>
          <w:lang w:val="ca-ES"/>
        </w:rPr>
        <w:t xml:space="preserve"> reconeguts per MCF segons el tipus d’asseguradora.</w:t>
      </w:r>
    </w:p>
    <w:p w14:paraId="691BD3B9" w14:textId="77777777" w:rsidR="00126BBF" w:rsidRPr="00126BBF" w:rsidRDefault="00126BBF" w:rsidP="00641D03">
      <w:pPr>
        <w:jc w:val="both"/>
        <w:rPr>
          <w:lang w:val="ca-ES"/>
        </w:rPr>
      </w:pPr>
      <w:r w:rsidRPr="00126BBF">
        <w:rPr>
          <w:lang w:val="ca-ES"/>
        </w:rPr>
        <w:t>Existeix una asseguradora temporal de trànsits per als casos en què no s’ha pogut confirmar la del pacient. Aquests episodis també apareixeran a la consola per poder-los identificar i fer les gestions necessàries fins a conèixer l’asseguradora real.</w:t>
      </w:r>
    </w:p>
    <w:p w14:paraId="6B9661E8" w14:textId="77777777" w:rsidR="00126BBF" w:rsidRPr="00126BBF" w:rsidRDefault="00126BBF" w:rsidP="00641D03">
      <w:pPr>
        <w:jc w:val="both"/>
        <w:rPr>
          <w:lang w:val="ca-ES"/>
        </w:rPr>
      </w:pPr>
      <w:r w:rsidRPr="00126BBF">
        <w:rPr>
          <w:lang w:val="ca-ES"/>
        </w:rPr>
        <w:t>En aquesta consola es tindrà, en una primera vista, tota la informació rellevant d’aquests episodis i es podran aplicar filtres a partir de la informació per a un treball més eficient.</w:t>
      </w:r>
    </w:p>
    <w:p w14:paraId="0336EB3C" w14:textId="77777777" w:rsidR="00126BBF" w:rsidRPr="00126BBF" w:rsidRDefault="00126BBF" w:rsidP="00641D03">
      <w:pPr>
        <w:jc w:val="both"/>
        <w:rPr>
          <w:lang w:val="ca-ES"/>
        </w:rPr>
      </w:pPr>
      <w:r w:rsidRPr="00126BBF">
        <w:rPr>
          <w:lang w:val="ca-ES"/>
        </w:rPr>
        <w:t>Els passos més destacats que es podran realitzar en un episodi de trànsit des de la consola serien els següents:</w:t>
      </w:r>
    </w:p>
    <w:p w14:paraId="48C984EA" w14:textId="1C0B2DF6" w:rsidR="00126BBF" w:rsidRPr="00126BBF" w:rsidRDefault="00126BBF" w:rsidP="00641D03">
      <w:pPr>
        <w:jc w:val="both"/>
        <w:rPr>
          <w:lang w:val="ca-ES"/>
        </w:rPr>
      </w:pPr>
      <w:r w:rsidRPr="00126BBF">
        <w:rPr>
          <w:lang w:val="ca-ES"/>
        </w:rPr>
        <w:t>1</w:t>
      </w:r>
      <w:r w:rsidRPr="00C12608">
        <w:rPr>
          <w:lang w:val="ca-ES"/>
        </w:rPr>
        <w:t>ª</w:t>
      </w:r>
      <w:r w:rsidRPr="00126BBF">
        <w:rPr>
          <w:lang w:val="ca-ES"/>
        </w:rPr>
        <w:t xml:space="preserve"> – </w:t>
      </w:r>
      <w:r w:rsidR="00797B84">
        <w:rPr>
          <w:lang w:val="ca-ES"/>
        </w:rPr>
        <w:t>COMUNICAT</w:t>
      </w:r>
      <w:r w:rsidRPr="00126BBF">
        <w:rPr>
          <w:lang w:val="ca-ES"/>
        </w:rPr>
        <w:t xml:space="preserve"> D’ASSISTÈNCIA: El </w:t>
      </w:r>
      <w:r w:rsidR="00835BAA">
        <w:rPr>
          <w:lang w:val="ca-ES"/>
        </w:rPr>
        <w:t>Comunicat</w:t>
      </w:r>
      <w:r w:rsidRPr="00126BBF">
        <w:rPr>
          <w:lang w:val="ca-ES"/>
        </w:rPr>
        <w:t xml:space="preserve"> d’accident s’ha de pujar al sistema associat a l’episodi, i des de la Consola s’enviarà aquest </w:t>
      </w:r>
      <w:r w:rsidR="00835BAA">
        <w:rPr>
          <w:lang w:val="ca-ES"/>
        </w:rPr>
        <w:t>Comunicat</w:t>
      </w:r>
      <w:r w:rsidRPr="00126BBF">
        <w:rPr>
          <w:lang w:val="ca-ES"/>
        </w:rPr>
        <w:t xml:space="preserve"> a TIREA per informar que hi ha un pacient nou de trànsit. Quan ens arribi aquest part, caldrà poder modificar els camps sense tenir en compte els desplegables que té SAP (per exemple: centre d’atenció prèvia).</w:t>
      </w:r>
      <w:r w:rsidRPr="00C12608">
        <w:rPr>
          <w:lang w:val="ca-ES"/>
        </w:rPr>
        <w:t xml:space="preserve"> </w:t>
      </w:r>
      <w:r w:rsidRPr="00126BBF">
        <w:rPr>
          <w:lang w:val="ca-ES"/>
        </w:rPr>
        <w:t>Per als pacients que entren per urgències, que són el percentatge més gran, aquest procés es realitza l’endemà. L’avís d’accident de trànsit a TIREA, és a dir, l’enviament com a mínim del part, s’ha de fer dins dels primers 15 dies naturals des de la creació de la urgència.</w:t>
      </w:r>
      <w:r w:rsidRPr="00C12608">
        <w:rPr>
          <w:lang w:val="ca-ES"/>
        </w:rPr>
        <w:t xml:space="preserve"> </w:t>
      </w:r>
      <w:r w:rsidRPr="00126BBF">
        <w:rPr>
          <w:lang w:val="ca-ES"/>
        </w:rPr>
        <w:t xml:space="preserve">A més del part, hi ha documentació assistencial, o d’altres tipus, que també s’ha d’anar enviant durant el tractament del pacient. Per fer aquesta tasca des de la Consola de Trànsit, es desenvoluparà una funcionalitat a MCF coordinada amb IS-H </w:t>
      </w:r>
      <w:proofErr w:type="spellStart"/>
      <w:r w:rsidRPr="00126BBF">
        <w:rPr>
          <w:lang w:val="ca-ES"/>
        </w:rPr>
        <w:t>med</w:t>
      </w:r>
      <w:proofErr w:type="spellEnd"/>
      <w:r w:rsidRPr="00126BBF">
        <w:rPr>
          <w:lang w:val="ca-ES"/>
        </w:rPr>
        <w:t xml:space="preserve"> per tenir accés als informes mèdics creats a l’aplicació assistencial.</w:t>
      </w:r>
      <w:r w:rsidRPr="00C12608">
        <w:rPr>
          <w:lang w:val="ca-ES"/>
        </w:rPr>
        <w:t xml:space="preserve"> </w:t>
      </w:r>
      <w:r w:rsidRPr="00126BBF">
        <w:rPr>
          <w:lang w:val="ca-ES"/>
        </w:rPr>
        <w:t>Entre aquesta documentació necessària es troben:</w:t>
      </w:r>
    </w:p>
    <w:p w14:paraId="11F4215D" w14:textId="77777777" w:rsidR="00126BBF" w:rsidRPr="00126BBF" w:rsidRDefault="00126BBF" w:rsidP="00641D03">
      <w:pPr>
        <w:jc w:val="both"/>
        <w:rPr>
          <w:lang w:val="ca-ES"/>
        </w:rPr>
      </w:pPr>
      <w:r w:rsidRPr="00126BBF">
        <w:rPr>
          <w:lang w:val="ca-ES"/>
        </w:rPr>
        <w:t>Hi ha diversos parts:</w:t>
      </w:r>
    </w:p>
    <w:p w14:paraId="5DB095FF" w14:textId="618C52A6" w:rsidR="00126BBF" w:rsidRPr="00126BBF" w:rsidRDefault="00835BAA" w:rsidP="007230B3">
      <w:pPr>
        <w:numPr>
          <w:ilvl w:val="0"/>
          <w:numId w:val="14"/>
        </w:numPr>
        <w:jc w:val="both"/>
        <w:rPr>
          <w:lang w:val="ca-ES"/>
        </w:rPr>
      </w:pPr>
      <w:r>
        <w:rPr>
          <w:lang w:val="ca-ES"/>
        </w:rPr>
        <w:t>Comunicat d’assistència</w:t>
      </w:r>
      <w:r w:rsidR="00126BBF" w:rsidRPr="00126BBF">
        <w:rPr>
          <w:lang w:val="ca-ES"/>
        </w:rPr>
        <w:t xml:space="preserve"> d’urgències (101): s’envia quan el pacient ve a urgències i no prové d’un altre centre i no han passat 72 hores.</w:t>
      </w:r>
    </w:p>
    <w:p w14:paraId="5A772DBA" w14:textId="7A8F7EDB" w:rsidR="00126BBF" w:rsidRPr="00126BBF" w:rsidRDefault="00835BAA" w:rsidP="007230B3">
      <w:pPr>
        <w:numPr>
          <w:ilvl w:val="0"/>
          <w:numId w:val="14"/>
        </w:numPr>
        <w:jc w:val="both"/>
        <w:rPr>
          <w:lang w:val="ca-ES"/>
        </w:rPr>
      </w:pPr>
      <w:r>
        <w:rPr>
          <w:lang w:val="ca-ES"/>
        </w:rPr>
        <w:lastRenderedPageBreak/>
        <w:t xml:space="preserve">Comunicat </w:t>
      </w:r>
      <w:r w:rsidR="00126BBF" w:rsidRPr="00126BBF">
        <w:rPr>
          <w:lang w:val="ca-ES"/>
        </w:rPr>
        <w:t>de primera assistència (171): quan el pacient va ser atès en un altre centre dins de les 72 hores posteriors a l’accident. Quan ve a les nostres urgències, s’envia aquest part. També es pot enviar aquest part quan el pacient ve per primera vegada a les nostres consultes (no ve derivat des de les urgències).</w:t>
      </w:r>
    </w:p>
    <w:p w14:paraId="29222D76" w14:textId="2C387CBA" w:rsidR="00126BBF" w:rsidRPr="00126BBF" w:rsidRDefault="00835BAA" w:rsidP="007230B3">
      <w:pPr>
        <w:numPr>
          <w:ilvl w:val="0"/>
          <w:numId w:val="14"/>
        </w:numPr>
        <w:jc w:val="both"/>
        <w:rPr>
          <w:lang w:val="ca-ES"/>
        </w:rPr>
      </w:pPr>
      <w:r>
        <w:rPr>
          <w:lang w:val="ca-ES"/>
        </w:rPr>
        <w:t>Comunicat</w:t>
      </w:r>
      <w:r w:rsidR="00126BBF" w:rsidRPr="00126BBF">
        <w:rPr>
          <w:lang w:val="ca-ES"/>
        </w:rPr>
        <w:t xml:space="preserve"> d’assistència hospitalària (171): quan un pacient queda ingressat, tant si ve derivat d’un altre centre com des de les nostres urgències.</w:t>
      </w:r>
    </w:p>
    <w:p w14:paraId="1F36C922" w14:textId="1D76DEDB" w:rsidR="00126BBF" w:rsidRPr="00126BBF" w:rsidRDefault="00835BAA" w:rsidP="007230B3">
      <w:pPr>
        <w:numPr>
          <w:ilvl w:val="0"/>
          <w:numId w:val="14"/>
        </w:numPr>
        <w:jc w:val="both"/>
        <w:rPr>
          <w:lang w:val="ca-ES"/>
        </w:rPr>
      </w:pPr>
      <w:r>
        <w:rPr>
          <w:lang w:val="ca-ES"/>
        </w:rPr>
        <w:t xml:space="preserve">Comunicat </w:t>
      </w:r>
      <w:r w:rsidR="00126BBF" w:rsidRPr="00126BBF">
        <w:rPr>
          <w:lang w:val="ca-ES"/>
        </w:rPr>
        <w:t xml:space="preserve"> de continuïtat</w:t>
      </w:r>
      <w:r>
        <w:rPr>
          <w:lang w:val="ca-ES"/>
        </w:rPr>
        <w:t xml:space="preserve"> d’assistència</w:t>
      </w:r>
      <w:r w:rsidR="00126BBF" w:rsidRPr="00126BBF">
        <w:rPr>
          <w:lang w:val="ca-ES"/>
        </w:rPr>
        <w:t xml:space="preserve"> (301): quan el pacient necessita tractament ambulatori després de </w:t>
      </w:r>
      <w:r w:rsidRPr="00126BBF">
        <w:rPr>
          <w:lang w:val="ca-ES"/>
        </w:rPr>
        <w:t>la urgència</w:t>
      </w:r>
      <w:r w:rsidR="00126BBF" w:rsidRPr="00126BBF">
        <w:rPr>
          <w:lang w:val="ca-ES"/>
        </w:rPr>
        <w:t xml:space="preserve"> o d’una segona visita a urgències.</w:t>
      </w:r>
    </w:p>
    <w:p w14:paraId="75758EF3" w14:textId="77777777" w:rsidR="00126BBF" w:rsidRPr="00126BBF" w:rsidRDefault="00126BBF" w:rsidP="00641D03">
      <w:pPr>
        <w:jc w:val="both"/>
        <w:rPr>
          <w:lang w:val="ca-ES"/>
        </w:rPr>
      </w:pPr>
      <w:r w:rsidRPr="00126BBF">
        <w:rPr>
          <w:lang w:val="ca-ES"/>
        </w:rPr>
        <w:t>Per als parts 101 i 171: ens podem trobar amb un conductor de vehicle amb el contrari fugit. En aquests casos, s’ha de poder pujar a TIREA sense tenir la matrícula del contrari. Actualment, no podem enviar aquests parts des de SAP perquè la matrícula contrària és un camp obligatori. Aquests casos els podem facturar per TIREA si disposem d’informe de la Guàrdia Urbana.</w:t>
      </w:r>
    </w:p>
    <w:p w14:paraId="39F9EE33" w14:textId="61AB7BA2" w:rsidR="00126BBF" w:rsidRPr="00126BBF" w:rsidRDefault="00126BBF" w:rsidP="007230B3">
      <w:pPr>
        <w:numPr>
          <w:ilvl w:val="0"/>
          <w:numId w:val="15"/>
        </w:numPr>
        <w:spacing w:before="0" w:after="0"/>
        <w:ind w:left="714" w:hanging="357"/>
        <w:jc w:val="both"/>
        <w:rPr>
          <w:lang w:val="ca-ES"/>
        </w:rPr>
      </w:pPr>
      <w:r w:rsidRPr="00126BBF">
        <w:rPr>
          <w:lang w:val="ca-ES"/>
        </w:rPr>
        <w:t xml:space="preserve">Informe de </w:t>
      </w:r>
      <w:r w:rsidRPr="00C12608">
        <w:rPr>
          <w:lang w:val="ca-ES"/>
        </w:rPr>
        <w:t>la urgència</w:t>
      </w:r>
    </w:p>
    <w:p w14:paraId="4433DFFC" w14:textId="77777777" w:rsidR="00126BBF" w:rsidRPr="00126BBF" w:rsidRDefault="00126BBF" w:rsidP="007230B3">
      <w:pPr>
        <w:numPr>
          <w:ilvl w:val="0"/>
          <w:numId w:val="15"/>
        </w:numPr>
        <w:spacing w:before="0" w:after="0"/>
        <w:ind w:left="714" w:hanging="357"/>
        <w:jc w:val="both"/>
        <w:rPr>
          <w:lang w:val="ca-ES"/>
        </w:rPr>
      </w:pPr>
      <w:r w:rsidRPr="00126BBF">
        <w:rPr>
          <w:lang w:val="ca-ES"/>
        </w:rPr>
        <w:t>Informe d’ingrés mensual</w:t>
      </w:r>
    </w:p>
    <w:p w14:paraId="1524AF00" w14:textId="77777777" w:rsidR="00126BBF" w:rsidRPr="00126BBF" w:rsidRDefault="00126BBF" w:rsidP="007230B3">
      <w:pPr>
        <w:numPr>
          <w:ilvl w:val="0"/>
          <w:numId w:val="15"/>
        </w:numPr>
        <w:spacing w:before="0" w:after="0"/>
        <w:ind w:left="714" w:hanging="357"/>
        <w:jc w:val="both"/>
        <w:rPr>
          <w:lang w:val="ca-ES"/>
        </w:rPr>
      </w:pPr>
      <w:r w:rsidRPr="00126BBF">
        <w:rPr>
          <w:lang w:val="ca-ES"/>
        </w:rPr>
        <w:t>Informe d’alta</w:t>
      </w:r>
    </w:p>
    <w:p w14:paraId="3B5A4E6B" w14:textId="04313FD6" w:rsidR="00126BBF" w:rsidRPr="00126BBF" w:rsidRDefault="00126BBF" w:rsidP="007230B3">
      <w:pPr>
        <w:numPr>
          <w:ilvl w:val="0"/>
          <w:numId w:val="15"/>
        </w:numPr>
        <w:spacing w:before="0" w:after="0"/>
        <w:ind w:left="714" w:hanging="357"/>
        <w:jc w:val="both"/>
        <w:rPr>
          <w:lang w:val="ca-ES"/>
        </w:rPr>
      </w:pPr>
      <w:r w:rsidRPr="00126BBF">
        <w:rPr>
          <w:lang w:val="ca-ES"/>
        </w:rPr>
        <w:t xml:space="preserve">Comentaris codificats </w:t>
      </w:r>
    </w:p>
    <w:p w14:paraId="1641BC86" w14:textId="65BF652D" w:rsidR="00126BBF" w:rsidRPr="00C12608" w:rsidRDefault="00126BBF" w:rsidP="007230B3">
      <w:pPr>
        <w:numPr>
          <w:ilvl w:val="0"/>
          <w:numId w:val="15"/>
        </w:numPr>
        <w:spacing w:before="0" w:after="0"/>
        <w:ind w:left="714" w:hanging="357"/>
        <w:jc w:val="both"/>
        <w:rPr>
          <w:lang w:val="ca-ES"/>
        </w:rPr>
      </w:pPr>
      <w:r w:rsidRPr="00126BBF">
        <w:rPr>
          <w:lang w:val="ca-ES"/>
        </w:rPr>
        <w:t>Dades de l’accident:</w:t>
      </w:r>
      <w:r w:rsidRPr="00C12608">
        <w:rPr>
          <w:lang w:val="ca-ES"/>
        </w:rPr>
        <w:t xml:space="preserve"> Vehicles intervinents, dades </w:t>
      </w:r>
      <w:proofErr w:type="spellStart"/>
      <w:r w:rsidRPr="00C12608">
        <w:rPr>
          <w:lang w:val="ca-ES"/>
        </w:rPr>
        <w:t>identificatives</w:t>
      </w:r>
      <w:proofErr w:type="spellEnd"/>
      <w:r w:rsidRPr="00C12608">
        <w:rPr>
          <w:lang w:val="ca-ES"/>
        </w:rPr>
        <w:t xml:space="preserve"> dels lesionats, posició de les persones dins el vehicle, conductors i cotxes implicats... Aquesta informació es completa a IS-H, però es desenvoluparà a MCF l'accés a aquesta informació i la possibilitat de modificació. Tots els canvis realitzats en aquestes dades de l'accident des de MCF s'hauran d'enviar de nou a IS-H per tal de mantenir la informació sincronitzada.</w:t>
      </w:r>
    </w:p>
    <w:p w14:paraId="4107A640" w14:textId="4F5978BB" w:rsidR="00126BBF" w:rsidRPr="00C12608" w:rsidRDefault="00126BBF" w:rsidP="007230B3">
      <w:pPr>
        <w:pStyle w:val="Pargrafdellista"/>
        <w:numPr>
          <w:ilvl w:val="0"/>
          <w:numId w:val="15"/>
        </w:numPr>
        <w:spacing w:beforeAutospacing="1" w:after="100" w:afterAutospacing="1" w:line="240" w:lineRule="auto"/>
        <w:jc w:val="both"/>
        <w:rPr>
          <w:lang w:val="ca-ES"/>
        </w:rPr>
      </w:pPr>
      <w:r w:rsidRPr="00C12608">
        <w:rPr>
          <w:lang w:val="ca-ES"/>
        </w:rPr>
        <w:t>Factura de pròtesi</w:t>
      </w:r>
    </w:p>
    <w:p w14:paraId="5D81C742" w14:textId="4083C6E8" w:rsidR="00126BBF" w:rsidRPr="00C12608" w:rsidRDefault="00126BBF" w:rsidP="007230B3">
      <w:pPr>
        <w:pStyle w:val="Pargrafdellista"/>
        <w:numPr>
          <w:ilvl w:val="0"/>
          <w:numId w:val="15"/>
        </w:numPr>
        <w:spacing w:beforeAutospacing="1" w:after="100" w:afterAutospacing="1" w:line="240" w:lineRule="auto"/>
        <w:jc w:val="both"/>
        <w:rPr>
          <w:lang w:val="ca-ES"/>
        </w:rPr>
      </w:pPr>
      <w:r w:rsidRPr="00C12608">
        <w:rPr>
          <w:lang w:val="ca-ES"/>
        </w:rPr>
        <w:t xml:space="preserve">Informe del </w:t>
      </w:r>
      <w:r w:rsidR="00835BAA">
        <w:rPr>
          <w:lang w:val="ca-ES"/>
        </w:rPr>
        <w:t>Comunicat</w:t>
      </w:r>
      <w:r w:rsidRPr="00C12608">
        <w:rPr>
          <w:lang w:val="ca-ES"/>
        </w:rPr>
        <w:t xml:space="preserve"> de continuïtat</w:t>
      </w:r>
      <w:r w:rsidR="00835BAA">
        <w:rPr>
          <w:lang w:val="ca-ES"/>
        </w:rPr>
        <w:t xml:space="preserve"> d’assistència</w:t>
      </w:r>
      <w:r w:rsidRPr="00C12608">
        <w:rPr>
          <w:lang w:val="ca-ES"/>
        </w:rPr>
        <w:t xml:space="preserve">: Aquest </w:t>
      </w:r>
      <w:r w:rsidR="00835BAA">
        <w:rPr>
          <w:lang w:val="ca-ES"/>
        </w:rPr>
        <w:t>comunicat</w:t>
      </w:r>
      <w:r w:rsidRPr="00C12608">
        <w:rPr>
          <w:lang w:val="ca-ES"/>
        </w:rPr>
        <w:t xml:space="preserve"> de continuïtat s’envia quan el pacient necessita seguiment en consultes. Per als casos en què el professional sanitari no completi l’informe de continuïtat, sinó un informe de curs clínic, es desenvoluparà a MCF una funcionalitat per generar l’informe de continuïtat a partir de l’informe de curs clínic de l’especialista. Per fer-ho, caldrà identificar les seccions d’aquest informe de curs clínic que han de completar l’informe de continuïtat.</w:t>
      </w:r>
    </w:p>
    <w:p w14:paraId="56C60465" w14:textId="45D495D2" w:rsidR="00126BBF" w:rsidRPr="00C12608" w:rsidRDefault="00126BBF" w:rsidP="007230B3">
      <w:pPr>
        <w:pStyle w:val="Pargrafdellista"/>
        <w:numPr>
          <w:ilvl w:val="0"/>
          <w:numId w:val="15"/>
        </w:numPr>
        <w:spacing w:beforeAutospacing="1" w:after="100" w:afterAutospacing="1" w:line="240" w:lineRule="auto"/>
        <w:jc w:val="both"/>
        <w:rPr>
          <w:lang w:val="ca-ES"/>
        </w:rPr>
      </w:pPr>
      <w:r w:rsidRPr="00C12608">
        <w:rPr>
          <w:lang w:val="ca-ES"/>
        </w:rPr>
        <w:t>Informe de visites: Dins l’HCB hi ha una unitat d’accidents de trànsit amb un quadre mèdic, infermeres i una administrativa. Per norma general, la major part de l’activitat de visites ambulatòries es realitza aquí. Tot el que surti d’aquesta unitat i es faci en un altre institut s’haurà de recollir del curs clínic, que es podrà modificar si calgués, i aquest passarà a ser un informe de visita successiva.</w:t>
      </w:r>
    </w:p>
    <w:p w14:paraId="05A3733B" w14:textId="10AF8900" w:rsidR="00126BBF" w:rsidRPr="00C12608" w:rsidRDefault="00126BBF" w:rsidP="007230B3">
      <w:pPr>
        <w:pStyle w:val="Pargrafdellista"/>
        <w:numPr>
          <w:ilvl w:val="0"/>
          <w:numId w:val="15"/>
        </w:numPr>
        <w:spacing w:beforeAutospacing="1" w:after="100" w:afterAutospacing="1" w:line="240" w:lineRule="auto"/>
        <w:jc w:val="both"/>
        <w:rPr>
          <w:lang w:val="ca-ES"/>
        </w:rPr>
      </w:pPr>
      <w:r w:rsidRPr="00C12608">
        <w:rPr>
          <w:lang w:val="ca-ES"/>
        </w:rPr>
        <w:t>Quan en aquest cas es reculli del curs clínic, s’haurà de poder modificar.</w:t>
      </w:r>
    </w:p>
    <w:p w14:paraId="356C2DB4" w14:textId="0E8F3CEC" w:rsidR="00126BBF" w:rsidRPr="00C12608" w:rsidRDefault="00126BBF" w:rsidP="00641D03">
      <w:pPr>
        <w:jc w:val="both"/>
        <w:rPr>
          <w:lang w:val="ca-ES"/>
        </w:rPr>
      </w:pPr>
      <w:r w:rsidRPr="00126BBF">
        <w:rPr>
          <w:lang w:val="ca-ES"/>
        </w:rPr>
        <w:t>2</w:t>
      </w:r>
      <w:r w:rsidRPr="00C12608">
        <w:rPr>
          <w:lang w:val="ca-ES"/>
        </w:rPr>
        <w:t>ª</w:t>
      </w:r>
      <w:r w:rsidRPr="00126BBF">
        <w:rPr>
          <w:lang w:val="ca-ES"/>
        </w:rPr>
        <w:t xml:space="preserve"> – ACCEPTACIÓ / REBUIG: L’asseguradora té entre 10 i 18 dies des de la recepció del </w:t>
      </w:r>
      <w:r w:rsidR="001C16A7">
        <w:rPr>
          <w:lang w:val="ca-ES"/>
        </w:rPr>
        <w:t>Comunicat d’assistència</w:t>
      </w:r>
      <w:r w:rsidRPr="00126BBF">
        <w:rPr>
          <w:lang w:val="ca-ES"/>
        </w:rPr>
        <w:t xml:space="preserve"> per acceptar o rebutjar les despeses. Aquesta acceptació o rebuig es re</w:t>
      </w:r>
      <w:r w:rsidR="00002CF3">
        <w:rPr>
          <w:lang w:val="ca-ES"/>
        </w:rPr>
        <w:t>brà</w:t>
      </w:r>
      <w:r w:rsidRPr="00126BBF">
        <w:rPr>
          <w:lang w:val="ca-ES"/>
        </w:rPr>
        <w:t xml:space="preserve"> a MCF i es podrà visualitzar a la Consola de Trànsits com un nou estat de l’episodi.</w:t>
      </w:r>
      <w:r w:rsidRPr="00C12608">
        <w:rPr>
          <w:lang w:val="ca-ES"/>
        </w:rPr>
        <w:t xml:space="preserve"> Per part nostra, podem abandonar el </w:t>
      </w:r>
      <w:r w:rsidR="001C16A7">
        <w:rPr>
          <w:lang w:val="ca-ES"/>
        </w:rPr>
        <w:t>Comunicat d’assistència</w:t>
      </w:r>
      <w:r w:rsidRPr="00C12608">
        <w:rPr>
          <w:lang w:val="ca-ES"/>
        </w:rPr>
        <w:t xml:space="preserve"> quan hem introduït incorrectament alguna dada, com la data de l’accident, la matrícula, o no hem indicat que el pacient venia d’un centre previ. En aquests casos, abandonem el part, el modifiquem i el tornem a enviar.</w:t>
      </w:r>
    </w:p>
    <w:p w14:paraId="06C23753" w14:textId="72FE5197" w:rsidR="00126BBF" w:rsidRPr="00126BBF" w:rsidRDefault="00126BBF" w:rsidP="00641D03">
      <w:pPr>
        <w:jc w:val="both"/>
        <w:rPr>
          <w:lang w:val="ca-ES"/>
        </w:rPr>
      </w:pPr>
      <w:r w:rsidRPr="00126BBF">
        <w:rPr>
          <w:lang w:val="ca-ES"/>
        </w:rPr>
        <w:t>3</w:t>
      </w:r>
      <w:r w:rsidRPr="00C12608">
        <w:rPr>
          <w:lang w:val="ca-ES"/>
        </w:rPr>
        <w:t>º</w:t>
      </w:r>
      <w:r w:rsidRPr="00126BBF">
        <w:rPr>
          <w:lang w:val="ca-ES"/>
        </w:rPr>
        <w:t xml:space="preserve"> – ENVIAMENT DE LA FACTURA:</w:t>
      </w:r>
    </w:p>
    <w:p w14:paraId="68F85381" w14:textId="218D1028" w:rsidR="00126BBF" w:rsidRPr="00126BBF" w:rsidRDefault="00126BBF" w:rsidP="00641D03">
      <w:pPr>
        <w:jc w:val="both"/>
        <w:rPr>
          <w:lang w:val="ca-ES"/>
        </w:rPr>
      </w:pPr>
      <w:r w:rsidRPr="00126BBF">
        <w:rPr>
          <w:lang w:val="ca-ES"/>
        </w:rPr>
        <w:t>a) ACCEPTACIÓ: Si existeix acceptació, s’ha d’enviar la factura al venciment de cada mes o al del mes següent si l’accident ha tingut lloc durant la segona quinzena del mes. Es podran seleccionar a MCF aquells episodis dels quals es vol realitzar la facturació i enviar-la a TIREA.</w:t>
      </w:r>
    </w:p>
    <w:p w14:paraId="19A85A5A" w14:textId="77777777" w:rsidR="00126BBF" w:rsidRPr="00126BBF" w:rsidRDefault="00126BBF" w:rsidP="00641D03">
      <w:pPr>
        <w:jc w:val="both"/>
        <w:rPr>
          <w:lang w:val="ca-ES"/>
        </w:rPr>
      </w:pPr>
      <w:r w:rsidRPr="00126BBF">
        <w:rPr>
          <w:lang w:val="ca-ES"/>
        </w:rPr>
        <w:t>b) REBUIG</w:t>
      </w:r>
    </w:p>
    <w:p w14:paraId="6A9EE40B" w14:textId="3C3D6D57" w:rsidR="00126BBF" w:rsidRPr="00126BBF" w:rsidRDefault="00126BBF" w:rsidP="00641D03">
      <w:pPr>
        <w:ind w:left="708"/>
        <w:jc w:val="both"/>
        <w:rPr>
          <w:lang w:val="ca-ES"/>
        </w:rPr>
      </w:pPr>
      <w:r w:rsidRPr="00126BBF">
        <w:rPr>
          <w:lang w:val="ca-ES"/>
        </w:rPr>
        <w:lastRenderedPageBreak/>
        <w:t xml:space="preserve">a. ENVIAMENT DEL </w:t>
      </w:r>
      <w:r w:rsidR="001C16A7">
        <w:rPr>
          <w:lang w:val="ca-ES"/>
        </w:rPr>
        <w:t>COMUNICAT D’ASSISTÈNCIA</w:t>
      </w:r>
      <w:r w:rsidRPr="00126BBF">
        <w:rPr>
          <w:lang w:val="ca-ES"/>
        </w:rPr>
        <w:t xml:space="preserve"> A UNA ALTRA ASSEGURADORA: En cas de rebuig, es disposa de 8 dies addicionals per enviar-lo a una altra asseguradora.</w:t>
      </w:r>
    </w:p>
    <w:p w14:paraId="6C9F606C" w14:textId="77E4AE98" w:rsidR="00126BBF" w:rsidRPr="00126BBF" w:rsidRDefault="00126BBF" w:rsidP="00641D03">
      <w:pPr>
        <w:ind w:left="708"/>
        <w:jc w:val="both"/>
        <w:rPr>
          <w:lang w:val="ca-ES"/>
        </w:rPr>
      </w:pPr>
      <w:r w:rsidRPr="00126BBF">
        <w:rPr>
          <w:lang w:val="ca-ES"/>
        </w:rPr>
        <w:t xml:space="preserve">b. ENVIAMENT DEL </w:t>
      </w:r>
      <w:r w:rsidR="001C16A7">
        <w:rPr>
          <w:lang w:val="ca-ES"/>
        </w:rPr>
        <w:t>COMUNICAT D’ASSISTÈNCIA</w:t>
      </w:r>
      <w:r w:rsidRPr="00126BBF">
        <w:rPr>
          <w:lang w:val="ca-ES"/>
        </w:rPr>
        <w:t xml:space="preserve"> A SUBCOMISSIÓ: En cas de rebuig, es disposa de 15 dies addicionals per enviar el </w:t>
      </w:r>
      <w:r w:rsidR="001C16A7">
        <w:rPr>
          <w:lang w:val="ca-ES"/>
        </w:rPr>
        <w:t>Comunicat</w:t>
      </w:r>
      <w:r w:rsidRPr="00126BBF">
        <w:rPr>
          <w:lang w:val="ca-ES"/>
        </w:rPr>
        <w:t xml:space="preserve"> a subcomissió.</w:t>
      </w:r>
    </w:p>
    <w:p w14:paraId="32C55A9F" w14:textId="71DB0A97" w:rsidR="00126BBF" w:rsidRPr="00C12608" w:rsidRDefault="00AB6A5B" w:rsidP="00641D03">
      <w:pPr>
        <w:jc w:val="both"/>
        <w:rPr>
          <w:lang w:val="ca-ES"/>
        </w:rPr>
      </w:pPr>
      <w:r w:rsidRPr="00C12608">
        <w:rPr>
          <w:lang w:val="ca-ES"/>
        </w:rPr>
        <w:t>*</w:t>
      </w:r>
      <w:r w:rsidR="00126BBF" w:rsidRPr="00C12608">
        <w:rPr>
          <w:lang w:val="ca-ES"/>
        </w:rPr>
        <w:t>Cal tenir en compte que TIREA només permet factures de 10 línies. Si fossin més de 10 línies, s’haurà d’enviar una nova factura (amb numeració diferent).</w:t>
      </w:r>
    </w:p>
    <w:p w14:paraId="1645C4BF" w14:textId="77777777" w:rsidR="00AB6A5B" w:rsidRPr="00C12608" w:rsidRDefault="00AB6A5B" w:rsidP="00641D03">
      <w:pPr>
        <w:jc w:val="both"/>
        <w:rPr>
          <w:lang w:val="ca-ES"/>
        </w:rPr>
      </w:pPr>
    </w:p>
    <w:p w14:paraId="1655BC38" w14:textId="3320CA02" w:rsidR="00AB6A5B" w:rsidRPr="00C12608" w:rsidRDefault="00AB6A5B" w:rsidP="00641D03">
      <w:pPr>
        <w:pStyle w:val="Ttol3"/>
        <w:jc w:val="both"/>
        <w:rPr>
          <w:lang w:val="ca-ES"/>
        </w:rPr>
      </w:pPr>
      <w:r w:rsidRPr="00C12608">
        <w:rPr>
          <w:lang w:val="ca-ES"/>
        </w:rPr>
        <w:t>Facturació</w:t>
      </w:r>
    </w:p>
    <w:p w14:paraId="2C791493" w14:textId="77777777" w:rsidR="00AB6A5B" w:rsidRPr="00AB6A5B" w:rsidRDefault="00AB6A5B" w:rsidP="00641D03">
      <w:pPr>
        <w:jc w:val="both"/>
        <w:rPr>
          <w:lang w:val="ca-ES"/>
        </w:rPr>
      </w:pPr>
      <w:r w:rsidRPr="00AB6A5B">
        <w:rPr>
          <w:lang w:val="ca-ES"/>
        </w:rPr>
        <w:t>Els pacients de trànsit, en la seva majoria, tenen la seva primera assistència a l’hospital a urgències, tot i que també és possible que vinguin derivats d’un altre hospital on ja hagin estat tractats. En qualsevol cas, existeixen unes regles, que es contemplaran a MCF, relacionades amb el tipus d’episodi, moviments, prestacions assistencials o estades, per exemple, per a la seva facturació. A continuació, s’indiquen aquelles regles més comunes o tractaments especials amb regles pròpies, però, igualment, durant el projecte s’hauran de contemplar totes les existents.</w:t>
      </w:r>
    </w:p>
    <w:p w14:paraId="3C171B6D" w14:textId="77777777" w:rsidR="00AB6A5B" w:rsidRDefault="00AB6A5B" w:rsidP="00641D03">
      <w:pPr>
        <w:jc w:val="both"/>
        <w:rPr>
          <w:lang w:val="ca-ES"/>
        </w:rPr>
      </w:pPr>
      <w:r w:rsidRPr="00AB6A5B">
        <w:rPr>
          <w:lang w:val="ca-ES"/>
        </w:rPr>
        <w:t>*Cal tenir en compte que TIREA només permet factures de 10 línies. Si fossin més de 10 línies, s’haurà d’enviar una nova factura (amb numeració diferent).</w:t>
      </w:r>
    </w:p>
    <w:p w14:paraId="1231F6DC" w14:textId="503E047C" w:rsidR="00371C81" w:rsidRPr="00AB6A5B" w:rsidRDefault="00371C81" w:rsidP="00641D03">
      <w:pPr>
        <w:jc w:val="both"/>
        <w:rPr>
          <w:lang w:val="ca-ES"/>
        </w:rPr>
      </w:pPr>
      <w:r>
        <w:rPr>
          <w:lang w:val="ca-ES"/>
        </w:rPr>
        <w:t>*Cal tenir en compte que TIREA treballa amb un catàleg de prestacions</w:t>
      </w:r>
      <w:r w:rsidR="00222D5D">
        <w:rPr>
          <w:lang w:val="ca-ES"/>
        </w:rPr>
        <w:t>,</w:t>
      </w:r>
      <w:r>
        <w:rPr>
          <w:lang w:val="ca-ES"/>
        </w:rPr>
        <w:t xml:space="preserve"> tarifari propi i aprovat sota el conveni UNESPA</w:t>
      </w:r>
      <w:r w:rsidR="00A273BB">
        <w:rPr>
          <w:lang w:val="ca-ES"/>
        </w:rPr>
        <w:t>, per tant serà necessari transformar els codis de prestació de HCB als de TIREA.</w:t>
      </w:r>
    </w:p>
    <w:p w14:paraId="57C8F19A" w14:textId="77777777" w:rsidR="00AB6A5B" w:rsidRPr="00C12608" w:rsidRDefault="00AB6A5B" w:rsidP="00641D03">
      <w:pPr>
        <w:jc w:val="both"/>
        <w:rPr>
          <w:lang w:val="ca-ES"/>
        </w:rPr>
      </w:pPr>
    </w:p>
    <w:p w14:paraId="60DCBD4A" w14:textId="77777777" w:rsidR="00AB6A5B" w:rsidRPr="00C12608" w:rsidRDefault="00AB6A5B" w:rsidP="00641D03">
      <w:pPr>
        <w:jc w:val="both"/>
        <w:rPr>
          <w:b/>
          <w:bCs/>
          <w:lang w:val="ca-ES"/>
        </w:rPr>
      </w:pPr>
      <w:r w:rsidRPr="00AB6A5B">
        <w:rPr>
          <w:b/>
          <w:bCs/>
          <w:lang w:val="ca-ES"/>
        </w:rPr>
        <w:t>URGÈNCIES</w:t>
      </w:r>
    </w:p>
    <w:p w14:paraId="13482DFB" w14:textId="0ECCC636" w:rsidR="00AB6A5B" w:rsidRPr="00C12608" w:rsidRDefault="00AB6A5B" w:rsidP="00641D03">
      <w:pPr>
        <w:jc w:val="both"/>
        <w:rPr>
          <w:lang w:val="ca-ES"/>
        </w:rPr>
      </w:pPr>
      <w:r w:rsidRPr="00AB6A5B">
        <w:rPr>
          <w:lang w:val="ca-ES"/>
        </w:rPr>
        <w:t>Les urgències només es facturen en els casos en què el pacient no ingressi; episodi ambulatori. Es factura:</w:t>
      </w:r>
      <w:r w:rsidRPr="00AB6A5B">
        <w:rPr>
          <w:lang w:val="ca-ES"/>
        </w:rPr>
        <w:br/>
        <w:t xml:space="preserve">Visita d’urgències, </w:t>
      </w:r>
      <w:proofErr w:type="spellStart"/>
      <w:r w:rsidRPr="00AB6A5B">
        <w:rPr>
          <w:lang w:val="ca-ES"/>
        </w:rPr>
        <w:t>TACs</w:t>
      </w:r>
      <w:proofErr w:type="spellEnd"/>
      <w:r w:rsidRPr="00AB6A5B">
        <w:rPr>
          <w:lang w:val="ca-ES"/>
        </w:rPr>
        <w:t>, ecografies i ressonàncies, i la resta de prestacions que se li facin, s’inclouen dins l’activitat de la visita d’urgències.</w:t>
      </w:r>
    </w:p>
    <w:p w14:paraId="7882E383" w14:textId="77777777" w:rsidR="00AB6A5B" w:rsidRPr="00C12608" w:rsidRDefault="00AB6A5B" w:rsidP="00641D03">
      <w:pPr>
        <w:jc w:val="both"/>
        <w:rPr>
          <w:lang w:val="ca-ES"/>
        </w:rPr>
      </w:pPr>
      <w:r w:rsidRPr="00AB6A5B">
        <w:rPr>
          <w:lang w:val="ca-ES"/>
        </w:rPr>
        <w:t>*Si ja ha estat visitat en un altre centre, s’haurà de facturar com una primera visita.</w:t>
      </w:r>
    </w:p>
    <w:p w14:paraId="6F22327C" w14:textId="732BF5D5" w:rsidR="00AB6A5B" w:rsidRDefault="00AB6A5B" w:rsidP="00641D03">
      <w:pPr>
        <w:jc w:val="both"/>
        <w:rPr>
          <w:lang w:val="ca-ES"/>
        </w:rPr>
      </w:pPr>
      <w:r w:rsidRPr="00AB6A5B">
        <w:rPr>
          <w:lang w:val="ca-ES"/>
        </w:rPr>
        <w:t>*No es procedirà a la seva facturació quan el pacient ingressi.</w:t>
      </w:r>
    </w:p>
    <w:p w14:paraId="55F55A37" w14:textId="77777777" w:rsidR="00C40E93" w:rsidRPr="00AB6A5B" w:rsidRDefault="00C40E93" w:rsidP="00641D03">
      <w:pPr>
        <w:jc w:val="both"/>
        <w:rPr>
          <w:lang w:val="ca-ES"/>
        </w:rPr>
      </w:pPr>
    </w:p>
    <w:p w14:paraId="41DD0DA1" w14:textId="77777777" w:rsidR="00AB6A5B" w:rsidRPr="00C12608" w:rsidRDefault="00AB6A5B" w:rsidP="00641D03">
      <w:pPr>
        <w:jc w:val="both"/>
        <w:rPr>
          <w:b/>
          <w:bCs/>
          <w:lang w:val="ca-ES"/>
        </w:rPr>
      </w:pPr>
      <w:r w:rsidRPr="00AB6A5B">
        <w:rPr>
          <w:b/>
          <w:bCs/>
          <w:lang w:val="ca-ES"/>
        </w:rPr>
        <w:t>EPISODIS HOSPITALITZATS</w:t>
      </w:r>
    </w:p>
    <w:p w14:paraId="0DF7ABEC" w14:textId="6A3301E8" w:rsidR="00AB6A5B" w:rsidRPr="00AB6A5B" w:rsidRDefault="00AB6A5B" w:rsidP="00641D03">
      <w:pPr>
        <w:jc w:val="both"/>
        <w:rPr>
          <w:lang w:val="ca-ES"/>
        </w:rPr>
      </w:pPr>
      <w:r w:rsidRPr="00AB6A5B">
        <w:rPr>
          <w:lang w:val="ca-ES"/>
        </w:rPr>
        <w:t>Segons les regles de facturació de trànsit, si el pacient ingressa, de l’episodi hospitalitzat es factura l’estada i algunes prestacions com ara TAC, ressonància magnètica, ecografies, electromiografia, gammagrafia, intervencions quirúrgiques (IQ), a més de pròtesis i transfusions.</w:t>
      </w:r>
    </w:p>
    <w:p w14:paraId="718B2D5C" w14:textId="77777777" w:rsidR="00AB6A5B" w:rsidRPr="00AB6A5B" w:rsidRDefault="00AB6A5B" w:rsidP="00641D03">
      <w:pPr>
        <w:jc w:val="both"/>
        <w:rPr>
          <w:lang w:val="ca-ES"/>
        </w:rPr>
      </w:pPr>
      <w:r w:rsidRPr="00AB6A5B">
        <w:rPr>
          <w:lang w:val="ca-ES"/>
        </w:rPr>
        <w:t>La facturació d’ingressats de trànsit no es fa a l’alta, sinó cada 30 dies d’ingrés. Això es controlarà mitjançant les regles de MCF, calculant a més les diferents tarifes segons els dies d’ingrés i si ha estat en UCI. (Si el pacient ingressa a UCI, aquest període no es tindrà en compte en el còmput de les estades).</w:t>
      </w:r>
    </w:p>
    <w:p w14:paraId="03581E35" w14:textId="7990C546" w:rsidR="00AB6A5B" w:rsidRPr="00AB6A5B" w:rsidRDefault="00AB6A5B" w:rsidP="00641D03">
      <w:pPr>
        <w:jc w:val="both"/>
        <w:rPr>
          <w:lang w:val="ca-ES"/>
        </w:rPr>
      </w:pPr>
      <w:r w:rsidRPr="00AB6A5B">
        <w:rPr>
          <w:lang w:val="ca-ES"/>
        </w:rPr>
        <w:t xml:space="preserve">Si queda ingressat, no es facturarà </w:t>
      </w:r>
      <w:r w:rsidRPr="00C12608">
        <w:rPr>
          <w:lang w:val="ca-ES"/>
        </w:rPr>
        <w:t>la urgència</w:t>
      </w:r>
      <w:r w:rsidRPr="00AB6A5B">
        <w:rPr>
          <w:lang w:val="ca-ES"/>
        </w:rPr>
        <w:t xml:space="preserve"> i aquell dia computarà com a estada.</w:t>
      </w:r>
    </w:p>
    <w:p w14:paraId="668B8D6D" w14:textId="77777777" w:rsidR="00AB6A5B" w:rsidRPr="00AB6A5B" w:rsidRDefault="00AB6A5B" w:rsidP="00641D03">
      <w:pPr>
        <w:jc w:val="both"/>
        <w:rPr>
          <w:lang w:val="ca-ES"/>
        </w:rPr>
      </w:pPr>
      <w:r w:rsidRPr="00AB6A5B">
        <w:rPr>
          <w:lang w:val="ca-ES"/>
        </w:rPr>
        <w:lastRenderedPageBreak/>
        <w:t>Si el pacient prové ingressat d’un altre centre, el còmput de les estades es farà des del primer dia d’ingrés en aquell centre.</w:t>
      </w:r>
    </w:p>
    <w:p w14:paraId="12BD74F4" w14:textId="77777777" w:rsidR="00AB6A5B" w:rsidRPr="00AB6A5B" w:rsidRDefault="00AB6A5B" w:rsidP="00641D03">
      <w:pPr>
        <w:jc w:val="both"/>
        <w:rPr>
          <w:lang w:val="ca-ES"/>
        </w:rPr>
      </w:pPr>
      <w:r w:rsidRPr="00AB6A5B">
        <w:rPr>
          <w:lang w:val="ca-ES"/>
        </w:rPr>
        <w:t>Si un pacient marxa a Hospital de Dia, es facturarà com un dia d’estada, comptant les estades segons el conveni.</w:t>
      </w:r>
    </w:p>
    <w:p w14:paraId="093C6CC4" w14:textId="16E66AF8" w:rsidR="00AB6A5B" w:rsidRPr="00AB6A5B" w:rsidRDefault="00AB6A5B" w:rsidP="00641D03">
      <w:pPr>
        <w:jc w:val="both"/>
        <w:rPr>
          <w:lang w:val="ca-ES"/>
        </w:rPr>
      </w:pPr>
      <w:r w:rsidRPr="00AB6A5B">
        <w:rPr>
          <w:lang w:val="ca-ES"/>
        </w:rPr>
        <w:t xml:space="preserve">En els casos en què el pacient vingui d’un altre centre, es carregarà i enviarà un </w:t>
      </w:r>
      <w:r w:rsidR="001C16A7">
        <w:rPr>
          <w:lang w:val="ca-ES"/>
        </w:rPr>
        <w:t>Comunicat</w:t>
      </w:r>
      <w:r w:rsidRPr="00AB6A5B">
        <w:rPr>
          <w:lang w:val="ca-ES"/>
        </w:rPr>
        <w:t xml:space="preserve"> de Continuïtat </w:t>
      </w:r>
      <w:r w:rsidR="001C16A7">
        <w:rPr>
          <w:lang w:val="ca-ES"/>
        </w:rPr>
        <w:t xml:space="preserve">d’assistència </w:t>
      </w:r>
      <w:r w:rsidRPr="00AB6A5B">
        <w:rPr>
          <w:lang w:val="ca-ES"/>
        </w:rPr>
        <w:t>des de MCF, indicant de quin centre prové. I es calcularà la tarifa segons els dies d’ingrés, tenint en compte les estades a l’altre centre (que no es facturen a l’HCB, però sí que es tenen en compte per a la tarifa).</w:t>
      </w:r>
    </w:p>
    <w:p w14:paraId="6E25508D" w14:textId="68F0CA8E" w:rsidR="00AB6A5B" w:rsidRPr="00AB6A5B" w:rsidRDefault="00AB6A5B" w:rsidP="00641D03">
      <w:pPr>
        <w:jc w:val="both"/>
        <w:rPr>
          <w:lang w:val="ca-ES"/>
        </w:rPr>
      </w:pPr>
      <w:r w:rsidRPr="00AB6A5B">
        <w:rPr>
          <w:lang w:val="ca-ES"/>
        </w:rPr>
        <w:t xml:space="preserve">Quan un pacient queda ingressat, tant si ve derivat d’un altre centre com des de les nostres urgències, sempre s’ha d’enviar un </w:t>
      </w:r>
      <w:r w:rsidR="001C16A7">
        <w:rPr>
          <w:lang w:val="ca-ES"/>
        </w:rPr>
        <w:t>Comunicat</w:t>
      </w:r>
      <w:r w:rsidRPr="00AB6A5B">
        <w:rPr>
          <w:lang w:val="ca-ES"/>
        </w:rPr>
        <w:t xml:space="preserve"> d’Assistència Hospitalària (codi 171).</w:t>
      </w:r>
    </w:p>
    <w:p w14:paraId="512F749C" w14:textId="77777777" w:rsidR="00AB6A5B" w:rsidRPr="00C12608" w:rsidRDefault="00AB6A5B" w:rsidP="00641D03">
      <w:pPr>
        <w:jc w:val="both"/>
        <w:rPr>
          <w:lang w:val="ca-ES"/>
        </w:rPr>
      </w:pPr>
    </w:p>
    <w:p w14:paraId="1D23CCF3" w14:textId="77777777" w:rsidR="00AB6A5B" w:rsidRPr="00C12608" w:rsidRDefault="00AB6A5B" w:rsidP="00641D03">
      <w:pPr>
        <w:jc w:val="both"/>
        <w:rPr>
          <w:b/>
          <w:bCs/>
          <w:lang w:val="ca-ES"/>
        </w:rPr>
      </w:pPr>
      <w:r w:rsidRPr="00AB6A5B">
        <w:rPr>
          <w:b/>
          <w:bCs/>
          <w:lang w:val="ca-ES"/>
        </w:rPr>
        <w:t>CONSULTES</w:t>
      </w:r>
    </w:p>
    <w:p w14:paraId="26BD031F" w14:textId="3E1740F5" w:rsidR="00AB6A5B" w:rsidRPr="00AB6A5B" w:rsidRDefault="00AB6A5B" w:rsidP="00641D03">
      <w:pPr>
        <w:jc w:val="both"/>
        <w:rPr>
          <w:lang w:val="ca-ES"/>
        </w:rPr>
      </w:pPr>
      <w:r w:rsidRPr="00AB6A5B">
        <w:rPr>
          <w:lang w:val="ca-ES"/>
        </w:rPr>
        <w:t>Les consultes de revisions es facturen tenint en compte les regles configurades al sistema. Algunes de les regles més destacades són les següents:</w:t>
      </w:r>
    </w:p>
    <w:p w14:paraId="3C2D92F4" w14:textId="77777777" w:rsidR="00AB6A5B" w:rsidRPr="00AB6A5B" w:rsidRDefault="00AB6A5B" w:rsidP="007230B3">
      <w:pPr>
        <w:numPr>
          <w:ilvl w:val="0"/>
          <w:numId w:val="16"/>
        </w:numPr>
        <w:jc w:val="both"/>
        <w:rPr>
          <w:lang w:val="ca-ES"/>
        </w:rPr>
      </w:pPr>
      <w:r w:rsidRPr="00AB6A5B">
        <w:rPr>
          <w:lang w:val="ca-ES"/>
        </w:rPr>
        <w:t>Es factura com a Primera visita si el pacient només ha anat una vegada a urgències, o si prové d’un altre centre. Si ha anat una segona vegada a urgències, es factura com a Consulta successiva.</w:t>
      </w:r>
    </w:p>
    <w:p w14:paraId="3B6B7A8D" w14:textId="77777777" w:rsidR="00AB6A5B" w:rsidRPr="00AB6A5B" w:rsidRDefault="00AB6A5B" w:rsidP="007230B3">
      <w:pPr>
        <w:numPr>
          <w:ilvl w:val="0"/>
          <w:numId w:val="16"/>
        </w:numPr>
        <w:jc w:val="both"/>
        <w:rPr>
          <w:lang w:val="ca-ES"/>
        </w:rPr>
      </w:pPr>
      <w:r w:rsidRPr="00AB6A5B">
        <w:rPr>
          <w:lang w:val="ca-ES"/>
        </w:rPr>
        <w:t>Quan provingui d’un altre centre (del mateix municipi) on hagi rebut una primera assistència ambulatòria diferent de la d’urgències, qualsevol assistència posterior tindrà consideració de visita successiva. Si prové de fora del municipi, es facturarà com a Primera visita.</w:t>
      </w:r>
    </w:p>
    <w:p w14:paraId="32BA647F" w14:textId="43982175" w:rsidR="00AB6A5B" w:rsidRPr="00C12608" w:rsidRDefault="00AB6A5B" w:rsidP="007230B3">
      <w:pPr>
        <w:numPr>
          <w:ilvl w:val="0"/>
          <w:numId w:val="16"/>
        </w:numPr>
        <w:jc w:val="both"/>
        <w:rPr>
          <w:lang w:val="ca-ES"/>
        </w:rPr>
      </w:pPr>
      <w:r w:rsidRPr="00AB6A5B">
        <w:rPr>
          <w:lang w:val="ca-ES"/>
        </w:rPr>
        <w:t xml:space="preserve">Si el pacient ha vingut a urgències i, a l’alta, ja se sap que vindrà a consultes externes (CCEE), es crea un </w:t>
      </w:r>
      <w:r w:rsidR="001C16A7">
        <w:rPr>
          <w:lang w:val="ca-ES"/>
        </w:rPr>
        <w:t>Comunicat</w:t>
      </w:r>
      <w:r w:rsidRPr="00AB6A5B">
        <w:rPr>
          <w:lang w:val="ca-ES"/>
        </w:rPr>
        <w:t xml:space="preserve"> de Continuïtat. No cal esperar que estigui acceptat el </w:t>
      </w:r>
      <w:r w:rsidR="003A565E">
        <w:rPr>
          <w:lang w:val="ca-ES"/>
        </w:rPr>
        <w:t xml:space="preserve">Comunicat d’assistència </w:t>
      </w:r>
      <w:r w:rsidRPr="00AB6A5B">
        <w:rPr>
          <w:lang w:val="ca-ES"/>
        </w:rPr>
        <w:t>d’urgències per començar a visitar el pacient a Consultes Externes. Tot el que és ambulatori es factura de l’1 al 15 del mes següent. Cal indicar quins episodis es volen enviar a facturació; per això, es desenvoluparà per a MCF la funcionalitat de poder marcar en bloc tots els pacients que es volen passar a facturació.</w:t>
      </w:r>
    </w:p>
    <w:p w14:paraId="254939E2" w14:textId="591C6E25" w:rsidR="00AB6A5B" w:rsidRPr="00AB6A5B" w:rsidRDefault="00AB6A5B" w:rsidP="00641D03">
      <w:pPr>
        <w:ind w:left="720"/>
        <w:jc w:val="both"/>
        <w:rPr>
          <w:lang w:val="ca-ES"/>
        </w:rPr>
      </w:pPr>
      <w:r w:rsidRPr="00AB6A5B">
        <w:rPr>
          <w:lang w:val="ca-ES"/>
        </w:rPr>
        <w:t>*Cal tenir en compte que pot haver-hi diversos episodis ambulatoris, visites, RH… I tot això ha de pujar a TIREA amb un mateix identificador.</w:t>
      </w:r>
    </w:p>
    <w:p w14:paraId="053E5198" w14:textId="099FD6D9" w:rsidR="00AB6A5B" w:rsidRPr="00AB6A5B" w:rsidRDefault="00AB6A5B" w:rsidP="007230B3">
      <w:pPr>
        <w:numPr>
          <w:ilvl w:val="0"/>
          <w:numId w:val="16"/>
        </w:numPr>
        <w:jc w:val="both"/>
        <w:rPr>
          <w:lang w:val="ca-ES"/>
        </w:rPr>
      </w:pPr>
      <w:r w:rsidRPr="00AB6A5B">
        <w:rPr>
          <w:lang w:val="ca-ES"/>
        </w:rPr>
        <w:t xml:space="preserve">Per a la facturació, MCF </w:t>
      </w:r>
      <w:r w:rsidR="00101515">
        <w:rPr>
          <w:lang w:val="ca-ES"/>
        </w:rPr>
        <w:t>vincularà</w:t>
      </w:r>
      <w:r w:rsidRPr="00AB6A5B">
        <w:rPr>
          <w:lang w:val="ca-ES"/>
        </w:rPr>
        <w:t xml:space="preserve"> les prestacions assistencials de l’HCB amb les de TIREA.</w:t>
      </w:r>
    </w:p>
    <w:p w14:paraId="42CCFA6D" w14:textId="77777777" w:rsidR="00AB6A5B" w:rsidRPr="00AB6A5B" w:rsidRDefault="00AB6A5B" w:rsidP="007230B3">
      <w:pPr>
        <w:numPr>
          <w:ilvl w:val="0"/>
          <w:numId w:val="16"/>
        </w:numPr>
        <w:jc w:val="both"/>
        <w:rPr>
          <w:lang w:val="ca-ES"/>
        </w:rPr>
      </w:pPr>
      <w:r w:rsidRPr="00AB6A5B">
        <w:rPr>
          <w:lang w:val="ca-ES"/>
        </w:rPr>
        <w:t>En aquells casos en què el pacient, a més de la CCEE de trànsit, hagi estat atès en altres departaments o especialitats per assistències derivades de l’accident de trànsit, MCF identificarà aquestes visites per tal que puguin ser gestionades des del departament de facturació.</w:t>
      </w:r>
    </w:p>
    <w:p w14:paraId="4CB00901" w14:textId="77777777" w:rsidR="00AB6A5B" w:rsidRPr="00C12608" w:rsidRDefault="00AB6A5B" w:rsidP="007230B3">
      <w:pPr>
        <w:numPr>
          <w:ilvl w:val="0"/>
          <w:numId w:val="16"/>
        </w:numPr>
        <w:jc w:val="both"/>
        <w:rPr>
          <w:lang w:val="ca-ES"/>
        </w:rPr>
      </w:pPr>
      <w:r w:rsidRPr="00AB6A5B">
        <w:rPr>
          <w:lang w:val="ca-ES"/>
        </w:rPr>
        <w:t>Els episodis ambulatoris de preoperatori i postoperatori i l’episodi d’hospitalització, de trànsit, s’enllaçaran entre si amb la funcionalitat d’enllaçar episodis de MCF.</w:t>
      </w:r>
    </w:p>
    <w:p w14:paraId="37658720" w14:textId="77777777" w:rsidR="00AB6A5B" w:rsidRDefault="00AB6A5B" w:rsidP="00641D03">
      <w:pPr>
        <w:jc w:val="both"/>
        <w:rPr>
          <w:b/>
          <w:bCs/>
          <w:lang w:val="ca-ES"/>
        </w:rPr>
      </w:pPr>
    </w:p>
    <w:p w14:paraId="2A8F3CA2" w14:textId="77777777" w:rsidR="00C40E93" w:rsidRDefault="00C40E93" w:rsidP="00641D03">
      <w:pPr>
        <w:jc w:val="both"/>
        <w:rPr>
          <w:b/>
          <w:bCs/>
          <w:lang w:val="ca-ES"/>
        </w:rPr>
      </w:pPr>
    </w:p>
    <w:p w14:paraId="6742FE30" w14:textId="77777777" w:rsidR="00C40E93" w:rsidRPr="00C12608" w:rsidRDefault="00C40E93" w:rsidP="00641D03">
      <w:pPr>
        <w:jc w:val="both"/>
        <w:rPr>
          <w:b/>
          <w:bCs/>
          <w:lang w:val="ca-ES"/>
        </w:rPr>
      </w:pPr>
    </w:p>
    <w:p w14:paraId="57D7DF11" w14:textId="3FBFAD3B" w:rsidR="00AB6A5B" w:rsidRPr="00C12608" w:rsidRDefault="00AB6A5B" w:rsidP="00641D03">
      <w:pPr>
        <w:jc w:val="both"/>
        <w:rPr>
          <w:b/>
          <w:bCs/>
          <w:lang w:val="ca-ES"/>
        </w:rPr>
      </w:pPr>
      <w:r w:rsidRPr="00C12608">
        <w:rPr>
          <w:b/>
          <w:bCs/>
          <w:lang w:val="ca-ES"/>
        </w:rPr>
        <w:lastRenderedPageBreak/>
        <w:t>REHABILITACIONS</w:t>
      </w:r>
    </w:p>
    <w:p w14:paraId="0F9572E4" w14:textId="77777777" w:rsidR="00AB6A5B" w:rsidRPr="00C12608" w:rsidRDefault="00AB6A5B" w:rsidP="00641D03">
      <w:pPr>
        <w:jc w:val="both"/>
        <w:rPr>
          <w:lang w:val="ca-ES"/>
        </w:rPr>
      </w:pPr>
      <w:r w:rsidRPr="00C12608">
        <w:rPr>
          <w:lang w:val="ca-ES"/>
        </w:rPr>
        <w:t xml:space="preserve">Les rehabilitacions necessàries per a un pacient de trànsit no es fan a l’HCB. Actualment, aquestes són prestades per una entitat externa anomenada </w:t>
      </w:r>
      <w:proofErr w:type="spellStart"/>
      <w:r w:rsidRPr="00C12608">
        <w:rPr>
          <w:lang w:val="ca-ES"/>
        </w:rPr>
        <w:t>FisioGestión</w:t>
      </w:r>
      <w:proofErr w:type="spellEnd"/>
      <w:r w:rsidRPr="00C12608">
        <w:rPr>
          <w:lang w:val="ca-ES"/>
        </w:rPr>
        <w:t>.</w:t>
      </w:r>
    </w:p>
    <w:p w14:paraId="0F65AC15" w14:textId="77777777" w:rsidR="00AB6A5B" w:rsidRPr="00C12608" w:rsidRDefault="00AB6A5B" w:rsidP="00641D03">
      <w:pPr>
        <w:jc w:val="both"/>
        <w:rPr>
          <w:lang w:val="ca-ES"/>
        </w:rPr>
      </w:pPr>
      <w:proofErr w:type="spellStart"/>
      <w:r w:rsidRPr="00C12608">
        <w:rPr>
          <w:lang w:val="ca-ES"/>
        </w:rPr>
        <w:t>FisioGestión</w:t>
      </w:r>
      <w:proofErr w:type="spellEnd"/>
      <w:r w:rsidRPr="00C12608">
        <w:rPr>
          <w:lang w:val="ca-ES"/>
        </w:rPr>
        <w:t xml:space="preserve"> reporta cada nit totes les sessions que ha fet al llarg del dia, i això crea a SAP IS-H un episodi per pacient per a aquells que inicien la primera sessió, i es carrega la prestació corresponent de la sessió. En els casos en què no sigui la primera sessió, es crearà una prestació més dins de l’episodi per registrar l’activitat d’aquell dia.</w:t>
      </w:r>
    </w:p>
    <w:p w14:paraId="432F519F" w14:textId="77777777" w:rsidR="00AB6A5B" w:rsidRPr="00C12608" w:rsidRDefault="00AB6A5B" w:rsidP="00641D03">
      <w:pPr>
        <w:jc w:val="both"/>
        <w:rPr>
          <w:lang w:val="ca-ES"/>
        </w:rPr>
      </w:pPr>
      <w:r w:rsidRPr="00C12608">
        <w:rPr>
          <w:lang w:val="ca-ES"/>
        </w:rPr>
        <w:t xml:space="preserve">Els pacients que venen per primera vegada sempre tenen una sessió com a “prova prèvia” (que per a ells és una visita amb el metge rehabilitador). Aquesta sessió no és facturable. Després, quan el pacient comença amb les sessions pròpiament dites, aquestes apareixen com a “prova” i sí que són </w:t>
      </w:r>
      <w:proofErr w:type="spellStart"/>
      <w:r w:rsidRPr="00C12608">
        <w:rPr>
          <w:lang w:val="ca-ES"/>
        </w:rPr>
        <w:t>facturables</w:t>
      </w:r>
      <w:proofErr w:type="spellEnd"/>
      <w:r w:rsidRPr="00C12608">
        <w:rPr>
          <w:lang w:val="ca-ES"/>
        </w:rPr>
        <w:t>.</w:t>
      </w:r>
    </w:p>
    <w:p w14:paraId="06719F1F" w14:textId="77777777" w:rsidR="00AB6A5B" w:rsidRPr="00C12608" w:rsidRDefault="00AB6A5B" w:rsidP="00641D03">
      <w:pPr>
        <w:jc w:val="both"/>
        <w:rPr>
          <w:lang w:val="ca-ES"/>
        </w:rPr>
      </w:pPr>
      <w:r w:rsidRPr="00C12608">
        <w:rPr>
          <w:lang w:val="ca-ES"/>
        </w:rPr>
        <w:t xml:space="preserve">Aquesta activitat es factura per sessions l’últim dia de mes, i es va facturant el total de sessions del pacient fins a aquell moment. A més de la factura, s’adjunta un document que envia </w:t>
      </w:r>
      <w:proofErr w:type="spellStart"/>
      <w:r w:rsidRPr="00C12608">
        <w:rPr>
          <w:lang w:val="ca-ES"/>
        </w:rPr>
        <w:t>FisioGestión</w:t>
      </w:r>
      <w:proofErr w:type="spellEnd"/>
      <w:r w:rsidRPr="00C12608">
        <w:rPr>
          <w:lang w:val="ca-ES"/>
        </w:rPr>
        <w:t xml:space="preserve"> per correu i com a fitxers adjunts amb la signatura del pacient dels dies que ha assistit.</w:t>
      </w:r>
    </w:p>
    <w:p w14:paraId="1760E4DA" w14:textId="77777777" w:rsidR="00AB6A5B" w:rsidRPr="00C12608" w:rsidRDefault="00AB6A5B" w:rsidP="00641D03">
      <w:pPr>
        <w:jc w:val="both"/>
        <w:rPr>
          <w:lang w:val="ca-ES"/>
        </w:rPr>
      </w:pPr>
      <w:r w:rsidRPr="00C12608">
        <w:rPr>
          <w:lang w:val="ca-ES"/>
        </w:rPr>
        <w:t>Per a la facturació de rehabilitacions, es crea una factura per pacient, i s’hi inclouen tantes sessions com visites s’hagin realitzat durant el període de facturació.</w:t>
      </w:r>
    </w:p>
    <w:p w14:paraId="35BD8501" w14:textId="77777777" w:rsidR="00AB6A5B" w:rsidRPr="00C12608" w:rsidRDefault="00AB6A5B" w:rsidP="00641D03">
      <w:pPr>
        <w:jc w:val="both"/>
        <w:rPr>
          <w:lang w:val="ca-ES"/>
        </w:rPr>
      </w:pPr>
      <w:r w:rsidRPr="00C12608">
        <w:rPr>
          <w:lang w:val="ca-ES"/>
        </w:rPr>
        <w:t>Cal tenir en compte a MCF que TIREA només admet 10 línies per factura. Per això, cal controlar que es creïn tantes factures com calgui per a la facturació completa del pacient de rehabilitació (si la facturació d’un pacient és de 16 sessions, cal fer 2 factures).</w:t>
      </w:r>
    </w:p>
    <w:p w14:paraId="0F465F01" w14:textId="77777777" w:rsidR="00AB6A5B" w:rsidRPr="00C12608" w:rsidRDefault="00AB6A5B" w:rsidP="00641D03">
      <w:pPr>
        <w:jc w:val="both"/>
        <w:rPr>
          <w:lang w:val="ca-ES"/>
        </w:rPr>
      </w:pPr>
    </w:p>
    <w:p w14:paraId="19B76E4D" w14:textId="77777777" w:rsidR="00AB6A5B" w:rsidRPr="00C12608" w:rsidRDefault="00AB6A5B" w:rsidP="00641D03">
      <w:pPr>
        <w:jc w:val="both"/>
        <w:rPr>
          <w:b/>
          <w:bCs/>
          <w:lang w:val="ca-ES"/>
        </w:rPr>
      </w:pPr>
      <w:r w:rsidRPr="00C12608">
        <w:rPr>
          <w:b/>
          <w:bCs/>
          <w:lang w:val="ca-ES"/>
        </w:rPr>
        <w:t>MÒDULS RAQUIS</w:t>
      </w:r>
    </w:p>
    <w:p w14:paraId="2D0F37A5" w14:textId="3A5DA0AA" w:rsidR="00AB6A5B" w:rsidRPr="00C12608" w:rsidRDefault="00AB6A5B" w:rsidP="00641D03">
      <w:pPr>
        <w:jc w:val="both"/>
        <w:rPr>
          <w:lang w:val="ca-ES"/>
        </w:rPr>
      </w:pPr>
      <w:r w:rsidRPr="00C12608">
        <w:rPr>
          <w:lang w:val="ca-ES"/>
        </w:rPr>
        <w:t>Els mòduls Raquis es facturen amb un forfet que inclou diversos conceptes assistencials, com per exemple: visites, proves (RNM, ECO, TAC, EMG, biomecànica clínica...), fisioteràpia, i que poden estar registrats en diversos episodis. Quan es tracta d’un Mòdul Raquis, tot el que vingui després de la urgència i que correspongui a visites, proves, rehabilitació… quedarà cobert per aquest forfet, excepte la gammagrafia òssia (que requerirà autorització)</w:t>
      </w:r>
      <w:r w:rsidR="00381628">
        <w:rPr>
          <w:lang w:val="ca-ES"/>
        </w:rPr>
        <w:t>, les pròtesis</w:t>
      </w:r>
      <w:r w:rsidR="000B62D6">
        <w:rPr>
          <w:lang w:val="ca-ES"/>
        </w:rPr>
        <w:t xml:space="preserve"> i les intervencions quirúrgiques</w:t>
      </w:r>
      <w:r w:rsidRPr="00C12608">
        <w:rPr>
          <w:lang w:val="ca-ES"/>
        </w:rPr>
        <w:t>.</w:t>
      </w:r>
      <w:r w:rsidR="000B62D6">
        <w:rPr>
          <w:lang w:val="ca-ES"/>
        </w:rPr>
        <w:t xml:space="preserve"> En aquests dos últims casos (pròtesis e intervencions quirúrgiques) caldrà que el sistema emeti una avís per assegurar que no queden pendents de facturar.</w:t>
      </w:r>
    </w:p>
    <w:p w14:paraId="30F4030C" w14:textId="77777777" w:rsidR="00AB6A5B" w:rsidRPr="00C12608" w:rsidRDefault="00AB6A5B" w:rsidP="00641D03">
      <w:pPr>
        <w:jc w:val="both"/>
        <w:rPr>
          <w:lang w:val="ca-ES"/>
        </w:rPr>
      </w:pPr>
      <w:r w:rsidRPr="00C12608">
        <w:rPr>
          <w:lang w:val="ca-ES"/>
        </w:rPr>
        <w:t>Amb les regles de MCF es desmarcarà tota l’activitat ambulatòria posterior quan s’afegeixi la prestació de “Mòdul Raquis”.</w:t>
      </w:r>
    </w:p>
    <w:p w14:paraId="363A15AE" w14:textId="6A7FB13F" w:rsidR="00AB6A5B" w:rsidRPr="00C12608" w:rsidRDefault="00AB6A5B" w:rsidP="00641D03">
      <w:pPr>
        <w:jc w:val="both"/>
        <w:rPr>
          <w:lang w:val="ca-ES"/>
        </w:rPr>
      </w:pPr>
      <w:r w:rsidRPr="00C12608">
        <w:rPr>
          <w:lang w:val="ca-ES"/>
        </w:rPr>
        <w:t>Aquests episodis s’identifiquen com a visita ambulatòria Raquis.</w:t>
      </w:r>
    </w:p>
    <w:p w14:paraId="3C506C6D" w14:textId="77777777" w:rsidR="00AB6A5B" w:rsidRPr="00C12608" w:rsidRDefault="00AB6A5B" w:rsidP="00641D03">
      <w:pPr>
        <w:jc w:val="both"/>
        <w:rPr>
          <w:lang w:val="ca-ES"/>
        </w:rPr>
      </w:pPr>
    </w:p>
    <w:p w14:paraId="193475A5" w14:textId="77777777" w:rsidR="00AB6A5B" w:rsidRPr="00C12608" w:rsidRDefault="00AB6A5B" w:rsidP="00641D03">
      <w:pPr>
        <w:pStyle w:val="Ttol3"/>
        <w:jc w:val="both"/>
        <w:rPr>
          <w:lang w:val="ca-ES"/>
        </w:rPr>
      </w:pPr>
      <w:r w:rsidRPr="00C12608">
        <w:rPr>
          <w:lang w:val="ca-ES"/>
        </w:rPr>
        <w:t>ALTRES CONSIDERACIONS EN LA FACTURACIÓ DE TRÀNSITS</w:t>
      </w:r>
    </w:p>
    <w:p w14:paraId="4FC67069" w14:textId="0384A4FC" w:rsidR="00AB6A5B" w:rsidRPr="00C12608" w:rsidRDefault="00AB6A5B" w:rsidP="007230B3">
      <w:pPr>
        <w:pStyle w:val="Pargrafdellista"/>
        <w:numPr>
          <w:ilvl w:val="0"/>
          <w:numId w:val="17"/>
        </w:numPr>
        <w:jc w:val="both"/>
        <w:rPr>
          <w:lang w:val="ca-ES"/>
        </w:rPr>
      </w:pPr>
      <w:r w:rsidRPr="00C12608">
        <w:rPr>
          <w:lang w:val="ca-ES"/>
        </w:rPr>
        <w:t>Els accidents de trànsit es facturen pel número d’història, i aquest ha de ser el mateix durant tota la vida del tractament de l’accident de trànsit. Per això, la facturació de MCF cobrirà, encara que s’hagi fusionat el pacient, el número d’història que apareix a totes les comunicacions i la facturació d’un pacient de trànsit serà la mateixa amb què es va obrir el part.</w:t>
      </w:r>
    </w:p>
    <w:p w14:paraId="65F16910" w14:textId="4F005D5C" w:rsidR="00AB6A5B" w:rsidRPr="00C12608" w:rsidRDefault="00AB6A5B" w:rsidP="007230B3">
      <w:pPr>
        <w:pStyle w:val="Pargrafdellista"/>
        <w:numPr>
          <w:ilvl w:val="0"/>
          <w:numId w:val="17"/>
        </w:numPr>
        <w:jc w:val="both"/>
        <w:rPr>
          <w:lang w:val="ca-ES"/>
        </w:rPr>
      </w:pPr>
      <w:r w:rsidRPr="00C12608">
        <w:rPr>
          <w:lang w:val="ca-ES"/>
        </w:rPr>
        <w:lastRenderedPageBreak/>
        <w:t>Mòdul quirúrgic per intervencions de retirada de material. Al conveni d’UNESPA, en aquests casos, les intervencions per retirada de material s’han de facturar al 50</w:t>
      </w:r>
      <w:r w:rsidRPr="00C12608">
        <w:rPr>
          <w:rFonts w:ascii="Arial" w:hAnsi="Arial" w:cs="Arial"/>
          <w:lang w:val="ca-ES"/>
        </w:rPr>
        <w:t> </w:t>
      </w:r>
      <w:r w:rsidRPr="00C12608">
        <w:rPr>
          <w:lang w:val="ca-ES"/>
        </w:rPr>
        <w:t>% del preu del m</w:t>
      </w:r>
      <w:r w:rsidRPr="00C12608">
        <w:rPr>
          <w:rFonts w:ascii="Aptos" w:hAnsi="Aptos" w:cs="Aptos"/>
          <w:lang w:val="ca-ES"/>
        </w:rPr>
        <w:t>ò</w:t>
      </w:r>
      <w:r w:rsidRPr="00C12608">
        <w:rPr>
          <w:lang w:val="ca-ES"/>
        </w:rPr>
        <w:t>dul. Cal que les prestacions arribin a MCF i que en la definici</w:t>
      </w:r>
      <w:r w:rsidRPr="00C12608">
        <w:rPr>
          <w:rFonts w:ascii="Aptos" w:hAnsi="Aptos" w:cs="Aptos"/>
          <w:lang w:val="ca-ES"/>
        </w:rPr>
        <w:t>ó</w:t>
      </w:r>
      <w:r w:rsidRPr="00C12608">
        <w:rPr>
          <w:lang w:val="ca-ES"/>
        </w:rPr>
        <w:t xml:space="preserve"> de les regles de facturaci</w:t>
      </w:r>
      <w:r w:rsidRPr="00C12608">
        <w:rPr>
          <w:rFonts w:ascii="Aptos" w:hAnsi="Aptos" w:cs="Aptos"/>
          <w:lang w:val="ca-ES"/>
        </w:rPr>
        <w:t>ó</w:t>
      </w:r>
      <w:r w:rsidRPr="00C12608">
        <w:rPr>
          <w:lang w:val="ca-ES"/>
        </w:rPr>
        <w:t xml:space="preserve"> es pugui indicar quines prestacions van a aquest import amb el descompte del 50</w:t>
      </w:r>
      <w:r w:rsidRPr="00C12608">
        <w:rPr>
          <w:rFonts w:ascii="Arial" w:hAnsi="Arial" w:cs="Arial"/>
          <w:lang w:val="ca-ES"/>
        </w:rPr>
        <w:t> </w:t>
      </w:r>
      <w:r w:rsidRPr="00C12608">
        <w:rPr>
          <w:lang w:val="ca-ES"/>
        </w:rPr>
        <w:t>%.</w:t>
      </w:r>
    </w:p>
    <w:p w14:paraId="31F2CDD3" w14:textId="77777777" w:rsidR="00AB6A5B" w:rsidRPr="00C12608" w:rsidRDefault="00AB6A5B" w:rsidP="007230B3">
      <w:pPr>
        <w:pStyle w:val="Pargrafdellista"/>
        <w:numPr>
          <w:ilvl w:val="0"/>
          <w:numId w:val="17"/>
        </w:numPr>
        <w:jc w:val="both"/>
        <w:rPr>
          <w:lang w:val="ca-ES"/>
        </w:rPr>
      </w:pPr>
      <w:r w:rsidRPr="00C12608">
        <w:rPr>
          <w:lang w:val="ca-ES"/>
        </w:rPr>
        <w:t>MCF identificarà aquelles asseguradores de trànsit que no van per conveni i es facturarà directament a elles en lloc de seguir el procés de TIREA.</w:t>
      </w:r>
    </w:p>
    <w:p w14:paraId="79587223" w14:textId="28C973F3" w:rsidR="00AB6A5B" w:rsidRPr="00C12608" w:rsidRDefault="00AB6A5B" w:rsidP="007230B3">
      <w:pPr>
        <w:pStyle w:val="Pargrafdellista"/>
        <w:numPr>
          <w:ilvl w:val="1"/>
          <w:numId w:val="17"/>
        </w:numPr>
        <w:jc w:val="both"/>
        <w:rPr>
          <w:lang w:val="ca-ES"/>
        </w:rPr>
      </w:pPr>
      <w:r w:rsidRPr="00C12608">
        <w:rPr>
          <w:lang w:val="ca-ES"/>
        </w:rPr>
        <w:t>En aquests casos, si la part contrària sí que està adherida al conveni, serà aquesta qui es farà càrrec del trànsit. MCF reconeixerà aquests casos sempre que es disposi de la informació al sistema, i es seguirà el procés de TIREA començant amb un “</w:t>
      </w:r>
      <w:r w:rsidR="003A565E">
        <w:rPr>
          <w:lang w:val="ca-ES"/>
        </w:rPr>
        <w:t>Comunicat d’assistència</w:t>
      </w:r>
      <w:r w:rsidRPr="00C12608">
        <w:rPr>
          <w:lang w:val="ca-ES"/>
        </w:rPr>
        <w:t xml:space="preserve"> Càrrec Companyia Contrària” (173).</w:t>
      </w:r>
    </w:p>
    <w:p w14:paraId="5801EE3D" w14:textId="137C67D1" w:rsidR="00AB6A5B" w:rsidRDefault="00AB6A5B" w:rsidP="007230B3">
      <w:pPr>
        <w:pStyle w:val="Pargrafdellista"/>
        <w:numPr>
          <w:ilvl w:val="0"/>
          <w:numId w:val="17"/>
        </w:numPr>
        <w:jc w:val="both"/>
        <w:rPr>
          <w:lang w:val="ca-ES"/>
        </w:rPr>
      </w:pPr>
      <w:r w:rsidRPr="00C12608">
        <w:rPr>
          <w:lang w:val="ca-ES"/>
        </w:rPr>
        <w:t>Tarifes: quan se signa el conveni, normalment és per 3 o 4 anys,</w:t>
      </w:r>
      <w:r w:rsidR="00601FBB">
        <w:rPr>
          <w:lang w:val="ca-ES"/>
        </w:rPr>
        <w:t xml:space="preserve"> </w:t>
      </w:r>
      <w:r w:rsidR="000362D9">
        <w:rPr>
          <w:lang w:val="ca-ES"/>
        </w:rPr>
        <w:t>i dins d’aquest conveni prèviament signat</w:t>
      </w:r>
      <w:r w:rsidRPr="00C12608">
        <w:rPr>
          <w:lang w:val="ca-ES"/>
        </w:rPr>
        <w:t xml:space="preserve"> cada any s’estableixen tarifes noves. El programa haurà de tenir en compte que, si un pacient roman ingressat, amb visites a consultes, etc., entre dos anys, s’han de facturar les prestacions de l’any anterior al preu establert i les de l’any següent al preu incrementat. En una mateixa factura hi haurà dues tarifes diferents per a una mateixa prestació.</w:t>
      </w:r>
    </w:p>
    <w:p w14:paraId="21928424" w14:textId="13A7E09E" w:rsidR="00F93317" w:rsidRPr="00F93317" w:rsidRDefault="00A64EC1" w:rsidP="00F93317">
      <w:pPr>
        <w:pStyle w:val="Pargrafdellista"/>
        <w:jc w:val="both"/>
        <w:rPr>
          <w:lang w:val="ca-ES"/>
        </w:rPr>
      </w:pPr>
      <w:r>
        <w:rPr>
          <w:lang w:val="ca-ES"/>
        </w:rPr>
        <w:t>En canvi, q</w:t>
      </w:r>
      <w:r w:rsidR="00F93317" w:rsidRPr="00C12608">
        <w:rPr>
          <w:lang w:val="ca-ES"/>
        </w:rPr>
        <w:t>uan es signi un conveni nou</w:t>
      </w:r>
      <w:r w:rsidR="000362D9">
        <w:rPr>
          <w:lang w:val="ca-ES"/>
        </w:rPr>
        <w:t xml:space="preserve"> i per tant hi hagi un canvi de conveni,</w:t>
      </w:r>
      <w:r w:rsidR="00F93317" w:rsidRPr="00C12608">
        <w:rPr>
          <w:lang w:val="ca-ES"/>
        </w:rPr>
        <w:t xml:space="preserve"> s’establiran els preus segons la data de l’accident. Per exemple, si es signa un conveni nou l’any 2025 i un pacient continua amb el tractament iniciat el 2024, se li aplicarà la tarifa del 2024 i no la del 2025.</w:t>
      </w:r>
    </w:p>
    <w:p w14:paraId="26915365" w14:textId="77777777" w:rsidR="0090036E" w:rsidRPr="00C12608" w:rsidRDefault="0090036E" w:rsidP="0090036E">
      <w:pPr>
        <w:pStyle w:val="Pargrafdellista"/>
        <w:numPr>
          <w:ilvl w:val="0"/>
          <w:numId w:val="17"/>
        </w:numPr>
        <w:jc w:val="both"/>
        <w:rPr>
          <w:lang w:val="ca-ES"/>
        </w:rPr>
      </w:pPr>
      <w:r w:rsidRPr="00C12608">
        <w:rPr>
          <w:lang w:val="ca-ES"/>
        </w:rPr>
        <w:t>Preu del Mòdul Raquis: Si es dona el cas que hi ha canvi d’any entre l’inici i el final del tractament, s’aplicarà el preu de l’any d’inici del tractament. Això només passa amb els Mòduls Raquis.</w:t>
      </w:r>
    </w:p>
    <w:p w14:paraId="5C4B479B" w14:textId="77777777" w:rsidR="0090036E" w:rsidRPr="0090036E" w:rsidRDefault="0090036E" w:rsidP="0090036E">
      <w:pPr>
        <w:jc w:val="both"/>
        <w:rPr>
          <w:lang w:val="ca-ES"/>
        </w:rPr>
      </w:pPr>
    </w:p>
    <w:p w14:paraId="0C920353" w14:textId="4D4E5D8C" w:rsidR="00AB6A5B" w:rsidRPr="00C12608" w:rsidRDefault="00AB6A5B" w:rsidP="00720EAD">
      <w:pPr>
        <w:ind w:firstLine="709"/>
        <w:jc w:val="both"/>
        <w:rPr>
          <w:lang w:val="ca-ES"/>
        </w:rPr>
      </w:pPr>
      <w:r w:rsidRPr="00C12608">
        <w:rPr>
          <w:rFonts w:cs="Times New Roman"/>
          <w:noProof/>
          <w:lang w:val="ca-ES" w:eastAsia="ca-ES"/>
        </w:rPr>
        <w:drawing>
          <wp:inline distT="0" distB="0" distL="0" distR="0" wp14:anchorId="526790F6" wp14:editId="7964A234">
            <wp:extent cx="3457575" cy="2438400"/>
            <wp:effectExtent l="0" t="0" r="9525" b="0"/>
            <wp:docPr id="166940943" name="Imagen 10"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40943" name="Imagen 10" descr="Tabla&#10;&#10;El contenido generado por IA puede ser incorrect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57575" cy="2438400"/>
                    </a:xfrm>
                    <a:prstGeom prst="rect">
                      <a:avLst/>
                    </a:prstGeom>
                    <a:noFill/>
                    <a:ln>
                      <a:noFill/>
                    </a:ln>
                  </pic:spPr>
                </pic:pic>
              </a:graphicData>
            </a:graphic>
          </wp:inline>
        </w:drawing>
      </w:r>
    </w:p>
    <w:p w14:paraId="58DBE3E2" w14:textId="3BD999CD" w:rsidR="00AB6A5B" w:rsidRPr="00C12608" w:rsidRDefault="00AB6A5B" w:rsidP="007230B3">
      <w:pPr>
        <w:pStyle w:val="Pargrafdellista"/>
        <w:numPr>
          <w:ilvl w:val="0"/>
          <w:numId w:val="18"/>
        </w:numPr>
        <w:jc w:val="both"/>
        <w:rPr>
          <w:lang w:val="ca-ES"/>
        </w:rPr>
      </w:pPr>
      <w:r w:rsidRPr="00C12608">
        <w:rPr>
          <w:lang w:val="ca-ES"/>
        </w:rPr>
        <w:t>Tenim pacients que són conductors sols, sense contrari. En aquests casos no estan coberts per UNESPA, però a través de la seva assegurança se’ls pot facturar fins a un import límit de cobertura. Hauríem de disposar d’algun mecanisme automàtic que només facturi fins a aquest import.</w:t>
      </w:r>
    </w:p>
    <w:p w14:paraId="06C247F8" w14:textId="32144E78" w:rsidR="00AB6A5B" w:rsidRPr="00C12608" w:rsidRDefault="00AB6A5B" w:rsidP="007230B3">
      <w:pPr>
        <w:pStyle w:val="Pargrafdellista"/>
        <w:numPr>
          <w:ilvl w:val="0"/>
          <w:numId w:val="18"/>
        </w:numPr>
        <w:jc w:val="both"/>
        <w:rPr>
          <w:lang w:val="ca-ES"/>
        </w:rPr>
      </w:pPr>
      <w:r w:rsidRPr="00C12608">
        <w:rPr>
          <w:lang w:val="ca-ES"/>
        </w:rPr>
        <w:t>Volem que, a la mateixa estació de treball on hi hagi tot el que hem comentat abans i tot el que tingui a veure amb els missatges amb TIREA, es pugui veure si tenim algun rebuig, escrit, acceptació, estabilització, etc. Necessitem que tots els missatges que rebem de TIREA es puguin visualitzar i, si hem de contestar alguna cosa, es pugui fer des de la mateixa pantalla, sense haver d’entrar a TIREA ni a cap altra estació de treball.</w:t>
      </w:r>
    </w:p>
    <w:p w14:paraId="41D3193B" w14:textId="77777777" w:rsidR="00AB6A5B" w:rsidRPr="00C12608" w:rsidRDefault="00AB6A5B" w:rsidP="007230B3">
      <w:pPr>
        <w:pStyle w:val="Pargrafdellista"/>
        <w:numPr>
          <w:ilvl w:val="0"/>
          <w:numId w:val="18"/>
        </w:numPr>
        <w:jc w:val="both"/>
        <w:rPr>
          <w:lang w:val="ca-ES"/>
        </w:rPr>
      </w:pPr>
      <w:r w:rsidRPr="00C12608">
        <w:rPr>
          <w:lang w:val="ca-ES"/>
        </w:rPr>
        <w:lastRenderedPageBreak/>
        <w:t>Les transfusions de sang d’hospitalitzats també s’inclouen manualment a la factura de TIREA perquè actualment no hi ha integració amb el sistema de transfusions.</w:t>
      </w:r>
    </w:p>
    <w:p w14:paraId="4C02CBF4" w14:textId="77777777" w:rsidR="00AB6A5B" w:rsidRPr="00C12608" w:rsidRDefault="00AB6A5B" w:rsidP="007230B3">
      <w:pPr>
        <w:pStyle w:val="Pargrafdellista"/>
        <w:numPr>
          <w:ilvl w:val="1"/>
          <w:numId w:val="18"/>
        </w:numPr>
        <w:jc w:val="both"/>
        <w:rPr>
          <w:lang w:val="ca-ES"/>
        </w:rPr>
      </w:pPr>
      <w:r w:rsidRPr="00C12608">
        <w:rPr>
          <w:lang w:val="ca-ES"/>
        </w:rPr>
        <w:t>La seva facturació és a preu de cost.</w:t>
      </w:r>
    </w:p>
    <w:p w14:paraId="664FBA07" w14:textId="576154E5" w:rsidR="00AB6A5B" w:rsidRPr="00C12608" w:rsidRDefault="00AB6A5B" w:rsidP="007230B3">
      <w:pPr>
        <w:pStyle w:val="Pargrafdellista"/>
        <w:numPr>
          <w:ilvl w:val="1"/>
          <w:numId w:val="18"/>
        </w:numPr>
        <w:jc w:val="both"/>
        <w:rPr>
          <w:lang w:val="ca-ES"/>
        </w:rPr>
      </w:pPr>
      <w:r w:rsidRPr="00C12608">
        <w:rPr>
          <w:lang w:val="ca-ES"/>
        </w:rPr>
        <w:t>Cal enviar un document a TIREA que acrediti l’import. En aquests moments, s’està enviant un albarà amb el detall del tipus (plaquetes, etc.), tot i que el Banc de Sang disposa de preus oficials. Aquest document es podrà adjuntar a l’episodi amb MCF per tal que es pugui enviar juntament amb la factura.</w:t>
      </w:r>
    </w:p>
    <w:p w14:paraId="58964C76" w14:textId="77777777" w:rsidR="00AB6A5B" w:rsidRPr="00C12608" w:rsidRDefault="00AB6A5B" w:rsidP="00641D03">
      <w:pPr>
        <w:jc w:val="both"/>
        <w:rPr>
          <w:lang w:val="ca-ES"/>
        </w:rPr>
      </w:pPr>
    </w:p>
    <w:p w14:paraId="3166C207" w14:textId="69159C97" w:rsidR="0083593D" w:rsidRPr="00C12608" w:rsidRDefault="0083593D" w:rsidP="00641D03">
      <w:pPr>
        <w:pStyle w:val="Ttol2"/>
        <w:jc w:val="both"/>
        <w:rPr>
          <w:lang w:val="ca-ES"/>
        </w:rPr>
      </w:pPr>
      <w:bookmarkStart w:id="27" w:name="_Toc175285822"/>
      <w:bookmarkStart w:id="28" w:name="_Toc194592592"/>
      <w:r w:rsidRPr="00C12608">
        <w:rPr>
          <w:lang w:val="ca-ES"/>
        </w:rPr>
        <w:t>Facturació d’accidents laborals</w:t>
      </w:r>
      <w:bookmarkEnd w:id="27"/>
      <w:bookmarkEnd w:id="28"/>
    </w:p>
    <w:p w14:paraId="16703B1E" w14:textId="77777777" w:rsidR="0083593D" w:rsidRPr="0083593D" w:rsidRDefault="0083593D" w:rsidP="00641D03">
      <w:pPr>
        <w:jc w:val="both"/>
        <w:rPr>
          <w:lang w:val="ca-ES"/>
        </w:rPr>
      </w:pPr>
      <w:r w:rsidRPr="0083593D">
        <w:rPr>
          <w:lang w:val="ca-ES"/>
        </w:rPr>
        <w:t>Els accidents laborals, juntament amb els de trànsit, són un dels processos amb més gestió entre els que no formen part de la facturació CatSalut. Igualment, requereixen regles complexes de prestacions que estaran configurades a MCF, així com missatgeria entre les entitats i l’hospital.</w:t>
      </w:r>
    </w:p>
    <w:p w14:paraId="6A98B3A8" w14:textId="77777777" w:rsidR="0083593D" w:rsidRPr="0083593D" w:rsidRDefault="0083593D" w:rsidP="00641D03">
      <w:pPr>
        <w:jc w:val="both"/>
        <w:rPr>
          <w:lang w:val="ca-ES"/>
        </w:rPr>
      </w:pPr>
      <w:r w:rsidRPr="0083593D">
        <w:rPr>
          <w:lang w:val="ca-ES"/>
        </w:rPr>
        <w:t>A MCF hi haurà una Estació de Treball amb tots aquells episodis d’accidents laborals, que es podrà filtrar per diferents criteris i ajustar la informació a mostrar per facilitar la gestió d’aquests episodis, com per exemple filtrar per pacients ingressats amb alta per procedir a la seva facturació o episodis sense autorització.</w:t>
      </w:r>
    </w:p>
    <w:p w14:paraId="3B23E543" w14:textId="5741FF2A" w:rsidR="0083593D" w:rsidRPr="00C12608" w:rsidRDefault="0083593D" w:rsidP="00641D03">
      <w:pPr>
        <w:pStyle w:val="Ttol3"/>
        <w:jc w:val="both"/>
        <w:rPr>
          <w:lang w:val="ca-ES"/>
        </w:rPr>
      </w:pPr>
      <w:r w:rsidRPr="00C12608">
        <w:rPr>
          <w:lang w:val="ca-ES"/>
        </w:rPr>
        <w:t>Facturació</w:t>
      </w:r>
    </w:p>
    <w:p w14:paraId="784C6664" w14:textId="77777777" w:rsidR="0083593D" w:rsidRPr="0083593D" w:rsidRDefault="0083593D" w:rsidP="00641D03">
      <w:pPr>
        <w:jc w:val="both"/>
        <w:rPr>
          <w:lang w:val="ca-ES"/>
        </w:rPr>
      </w:pPr>
      <w:r w:rsidRPr="0083593D">
        <w:rPr>
          <w:lang w:val="ca-ES"/>
        </w:rPr>
        <w:t>Els pacients d’accidents laborals, en la seva majoria, també tenen la seva primera assistència a l’Hospital a urgències. A continuació, s’indiquen algunes de les característiques més generals de la facturació d’accidents laborals. Igualment, durant el projecte s’hauran de contemplar totes les que existeixin:</w:t>
      </w:r>
    </w:p>
    <w:p w14:paraId="2600FFBE" w14:textId="77777777" w:rsidR="0083593D" w:rsidRPr="0083593D" w:rsidRDefault="0083593D" w:rsidP="007230B3">
      <w:pPr>
        <w:numPr>
          <w:ilvl w:val="0"/>
          <w:numId w:val="19"/>
        </w:numPr>
        <w:spacing w:before="0" w:after="0"/>
        <w:ind w:hanging="357"/>
        <w:jc w:val="both"/>
        <w:rPr>
          <w:lang w:val="ca-ES"/>
        </w:rPr>
      </w:pPr>
      <w:r w:rsidRPr="0083593D">
        <w:rPr>
          <w:lang w:val="ca-ES"/>
        </w:rPr>
        <w:t>Per als episodis d’accidents laborals existeix un tarifari específic.</w:t>
      </w:r>
    </w:p>
    <w:p w14:paraId="65EFCBCE" w14:textId="77777777" w:rsidR="0083593D" w:rsidRPr="00C12608" w:rsidRDefault="0083593D" w:rsidP="007230B3">
      <w:pPr>
        <w:numPr>
          <w:ilvl w:val="0"/>
          <w:numId w:val="19"/>
        </w:numPr>
        <w:spacing w:before="0" w:after="0"/>
        <w:ind w:hanging="357"/>
        <w:jc w:val="both"/>
        <w:rPr>
          <w:lang w:val="ca-ES"/>
        </w:rPr>
      </w:pPr>
      <w:r w:rsidRPr="0083593D">
        <w:rPr>
          <w:lang w:val="ca-ES"/>
        </w:rPr>
        <w:t>Per a aquests pacients es factura:</w:t>
      </w:r>
    </w:p>
    <w:p w14:paraId="7A1A1884" w14:textId="08E86355" w:rsidR="0083593D" w:rsidRPr="00C12608" w:rsidRDefault="0083593D" w:rsidP="007230B3">
      <w:pPr>
        <w:numPr>
          <w:ilvl w:val="1"/>
          <w:numId w:val="19"/>
        </w:numPr>
        <w:spacing w:before="0" w:after="0"/>
        <w:ind w:hanging="357"/>
        <w:jc w:val="both"/>
        <w:rPr>
          <w:lang w:val="ca-ES"/>
        </w:rPr>
      </w:pPr>
      <w:r w:rsidRPr="0083593D">
        <w:rPr>
          <w:lang w:val="ca-ES"/>
        </w:rPr>
        <w:t>Consulta d’urgències</w:t>
      </w:r>
    </w:p>
    <w:p w14:paraId="66D65D44" w14:textId="248256E2" w:rsidR="0083593D" w:rsidRPr="00C12608" w:rsidRDefault="0083593D" w:rsidP="007230B3">
      <w:pPr>
        <w:numPr>
          <w:ilvl w:val="1"/>
          <w:numId w:val="19"/>
        </w:numPr>
        <w:spacing w:before="0" w:after="0"/>
        <w:ind w:hanging="357"/>
        <w:jc w:val="both"/>
        <w:rPr>
          <w:lang w:val="ca-ES"/>
        </w:rPr>
      </w:pPr>
      <w:r w:rsidRPr="0083593D">
        <w:rPr>
          <w:lang w:val="ca-ES"/>
        </w:rPr>
        <w:t>Estades (Estada mèdica, estada quirúrgica, estada de complexitat superior o estada especial: UCI, cremats...)</w:t>
      </w:r>
    </w:p>
    <w:p w14:paraId="188609BF" w14:textId="73A64414" w:rsidR="0083593D" w:rsidRPr="00C12608" w:rsidRDefault="0083593D" w:rsidP="007230B3">
      <w:pPr>
        <w:numPr>
          <w:ilvl w:val="1"/>
          <w:numId w:val="19"/>
        </w:numPr>
        <w:spacing w:before="0" w:after="0"/>
        <w:ind w:hanging="357"/>
        <w:jc w:val="both"/>
        <w:rPr>
          <w:lang w:val="ca-ES"/>
        </w:rPr>
      </w:pPr>
      <w:r w:rsidRPr="0083593D">
        <w:rPr>
          <w:lang w:val="ca-ES"/>
        </w:rPr>
        <w:t>Proves complementàries realitzades</w:t>
      </w:r>
    </w:p>
    <w:p w14:paraId="0F5FE7C7" w14:textId="19E6B000" w:rsidR="0083593D" w:rsidRPr="0083593D" w:rsidRDefault="0083593D" w:rsidP="007230B3">
      <w:pPr>
        <w:numPr>
          <w:ilvl w:val="1"/>
          <w:numId w:val="19"/>
        </w:numPr>
        <w:spacing w:before="0" w:after="0"/>
        <w:ind w:hanging="357"/>
        <w:jc w:val="both"/>
        <w:rPr>
          <w:lang w:val="ca-ES"/>
        </w:rPr>
      </w:pPr>
      <w:r w:rsidRPr="0083593D">
        <w:rPr>
          <w:lang w:val="ca-ES"/>
        </w:rPr>
        <w:t>Intervencions quirúrgiques</w:t>
      </w:r>
    </w:p>
    <w:p w14:paraId="19002562" w14:textId="77777777" w:rsidR="00AB6A5B" w:rsidRPr="00C12608" w:rsidRDefault="00AB6A5B" w:rsidP="00641D03">
      <w:pPr>
        <w:jc w:val="both"/>
        <w:rPr>
          <w:lang w:val="ca-ES"/>
        </w:rPr>
      </w:pPr>
    </w:p>
    <w:p w14:paraId="6F162B29" w14:textId="66AD0135" w:rsidR="0083593D" w:rsidRPr="00C12608" w:rsidRDefault="0083593D" w:rsidP="00641D03">
      <w:pPr>
        <w:pStyle w:val="Ttol2"/>
        <w:jc w:val="both"/>
        <w:rPr>
          <w:lang w:val="ca-ES"/>
        </w:rPr>
      </w:pPr>
      <w:bookmarkStart w:id="29" w:name="_Toc772672058"/>
      <w:bookmarkStart w:id="30" w:name="_Toc194592593"/>
      <w:r w:rsidRPr="00C12608">
        <w:rPr>
          <w:lang w:val="ca-ES"/>
        </w:rPr>
        <w:t>Facturació de privats</w:t>
      </w:r>
      <w:bookmarkEnd w:id="29"/>
      <w:bookmarkEnd w:id="30"/>
    </w:p>
    <w:p w14:paraId="59432D99" w14:textId="77777777" w:rsidR="0083593D" w:rsidRPr="0083593D" w:rsidRDefault="0083593D" w:rsidP="00641D03">
      <w:pPr>
        <w:jc w:val="both"/>
        <w:rPr>
          <w:lang w:val="ca-ES"/>
        </w:rPr>
      </w:pPr>
      <w:r w:rsidRPr="0083593D">
        <w:rPr>
          <w:lang w:val="ca-ES"/>
        </w:rPr>
        <w:t>Els pacients particulars representen una petita part del total d’assistències de l’HCB i, igualment, la seva complexitat és menor. S’identificaran a l’Estació de Treball d’episodis generals aplicant els filtres necessaris.</w:t>
      </w:r>
    </w:p>
    <w:p w14:paraId="01393242" w14:textId="77777777" w:rsidR="0083593D" w:rsidRPr="0083593D" w:rsidRDefault="0083593D" w:rsidP="00641D03">
      <w:pPr>
        <w:jc w:val="both"/>
        <w:rPr>
          <w:lang w:val="ca-ES"/>
        </w:rPr>
      </w:pPr>
      <w:r w:rsidRPr="0083593D">
        <w:rPr>
          <w:lang w:val="ca-ES"/>
        </w:rPr>
        <w:t>Aquests pacients es facturen amb la tarifa base de l’HCB, amb l’excepció de les intervencions quirúrgiques i les pròtesis.</w:t>
      </w:r>
    </w:p>
    <w:p w14:paraId="0A49C221" w14:textId="16F863D5" w:rsidR="0083593D" w:rsidRPr="0083593D" w:rsidRDefault="0083593D" w:rsidP="007230B3">
      <w:pPr>
        <w:numPr>
          <w:ilvl w:val="0"/>
          <w:numId w:val="20"/>
        </w:numPr>
        <w:jc w:val="both"/>
        <w:rPr>
          <w:lang w:val="ca-ES"/>
        </w:rPr>
      </w:pPr>
      <w:r w:rsidRPr="0083593D">
        <w:rPr>
          <w:lang w:val="ca-ES"/>
        </w:rPr>
        <w:t xml:space="preserve">L’objectiu de MCF és aconseguir </w:t>
      </w:r>
      <w:r w:rsidR="006F79A3">
        <w:rPr>
          <w:lang w:val="ca-ES"/>
        </w:rPr>
        <w:t>d</w:t>
      </w:r>
      <w:r w:rsidR="006F79A3" w:rsidRPr="006F79A3">
        <w:rPr>
          <w:lang w:val="ca-ES"/>
        </w:rPr>
        <w:t xml:space="preserve">eterminar aquest preu de manera automàtica </w:t>
      </w:r>
      <w:r w:rsidR="006F79A3">
        <w:rPr>
          <w:lang w:val="ca-ES"/>
        </w:rPr>
        <w:t>e</w:t>
      </w:r>
      <w:r w:rsidR="006F79A3" w:rsidRPr="006F79A3">
        <w:rPr>
          <w:lang w:val="ca-ES"/>
        </w:rPr>
        <w:t xml:space="preserve"> interna al sistema</w:t>
      </w:r>
      <w:r w:rsidR="006F79A3">
        <w:rPr>
          <w:lang w:val="ca-ES"/>
        </w:rPr>
        <w:t xml:space="preserve"> </w:t>
      </w:r>
      <w:r w:rsidRPr="0083593D">
        <w:rPr>
          <w:lang w:val="ca-ES"/>
        </w:rPr>
        <w:t>i obtenir el preu sense necessitat d’interacció amb l’usuari.</w:t>
      </w:r>
    </w:p>
    <w:p w14:paraId="6D2D0FE8" w14:textId="39DBD81B" w:rsidR="00720EAD" w:rsidRDefault="00371F38" w:rsidP="00371F38">
      <w:pPr>
        <w:numPr>
          <w:ilvl w:val="0"/>
          <w:numId w:val="20"/>
        </w:numPr>
        <w:jc w:val="both"/>
        <w:rPr>
          <w:lang w:val="ca-ES"/>
        </w:rPr>
      </w:pPr>
      <w:r>
        <w:rPr>
          <w:lang w:val="ca-ES"/>
        </w:rPr>
        <w:t>L</w:t>
      </w:r>
      <w:r w:rsidRPr="00371F38">
        <w:rPr>
          <w:lang w:val="ca-ES"/>
        </w:rPr>
        <w:t xml:space="preserve">es pròtesis es facturen al seu preu de cost. MCF ha de determinar automàticament l’import a facturar de les pròtesis en funció del cost de compra, però amb la possibilitat </w:t>
      </w:r>
      <w:r w:rsidRPr="00371F38">
        <w:rPr>
          <w:lang w:val="ca-ES"/>
        </w:rPr>
        <w:lastRenderedPageBreak/>
        <w:t xml:space="preserve">d’afegir en el futur altres criteris, com per exemple aplicar un percentatge addicional sobre el preu de compra, amb un màxim </w:t>
      </w:r>
      <w:proofErr w:type="spellStart"/>
      <w:r w:rsidRPr="00371F38">
        <w:rPr>
          <w:lang w:val="ca-ES"/>
        </w:rPr>
        <w:t>d’X</w:t>
      </w:r>
      <w:proofErr w:type="spellEnd"/>
      <w:r w:rsidRPr="00371F38">
        <w:rPr>
          <w:lang w:val="ca-ES"/>
        </w:rPr>
        <w:t xml:space="preserve">€ de </w:t>
      </w:r>
      <w:proofErr w:type="spellStart"/>
      <w:r w:rsidRPr="00371F38">
        <w:rPr>
          <w:lang w:val="ca-ES"/>
        </w:rPr>
        <w:t>sobrecost</w:t>
      </w:r>
      <w:proofErr w:type="spellEnd"/>
      <w:r w:rsidRPr="00371F38">
        <w:rPr>
          <w:lang w:val="ca-ES"/>
        </w:rPr>
        <w:t>.</w:t>
      </w:r>
    </w:p>
    <w:p w14:paraId="01F0F598" w14:textId="77777777" w:rsidR="00AD3F19" w:rsidRPr="0083593D" w:rsidRDefault="00AD3F19" w:rsidP="00AD3F19">
      <w:pPr>
        <w:ind w:left="720"/>
        <w:jc w:val="both"/>
        <w:rPr>
          <w:lang w:val="ca-ES"/>
        </w:rPr>
      </w:pPr>
    </w:p>
    <w:p w14:paraId="35A6E443" w14:textId="5B85F620" w:rsidR="00AB6A5B" w:rsidRPr="00C12608" w:rsidRDefault="0083593D" w:rsidP="00641D03">
      <w:pPr>
        <w:pStyle w:val="Ttol3"/>
        <w:jc w:val="both"/>
        <w:rPr>
          <w:lang w:val="ca-ES"/>
        </w:rPr>
      </w:pPr>
      <w:r w:rsidRPr="00C12608">
        <w:rPr>
          <w:lang w:val="ca-ES"/>
        </w:rPr>
        <w:t>Urgències</w:t>
      </w:r>
    </w:p>
    <w:p w14:paraId="3D086286" w14:textId="3C34E50E" w:rsidR="0083593D" w:rsidRPr="0083593D" w:rsidRDefault="0083593D" w:rsidP="00641D03">
      <w:pPr>
        <w:jc w:val="both"/>
        <w:rPr>
          <w:lang w:val="ca-ES"/>
        </w:rPr>
      </w:pPr>
      <w:r w:rsidRPr="0083593D">
        <w:rPr>
          <w:lang w:val="ca-ES"/>
        </w:rPr>
        <w:t>Des de facturació i utilitzant l’Estació de Treball d’episodis de MCF, s’identif</w:t>
      </w:r>
      <w:r w:rsidR="001A58CD">
        <w:rPr>
          <w:lang w:val="ca-ES"/>
        </w:rPr>
        <w:t>icaran</w:t>
      </w:r>
      <w:r w:rsidRPr="0083593D">
        <w:rPr>
          <w:lang w:val="ca-ES"/>
        </w:rPr>
        <w:t xml:space="preserve"> els pacients que han entrat com a particulars el dia anterior, o qualsevol dia o període de dies.</w:t>
      </w:r>
    </w:p>
    <w:p w14:paraId="05B88E38" w14:textId="77777777" w:rsidR="0083593D" w:rsidRPr="0083593D" w:rsidRDefault="0083593D" w:rsidP="00641D03">
      <w:pPr>
        <w:jc w:val="both"/>
        <w:rPr>
          <w:lang w:val="ca-ES"/>
        </w:rPr>
      </w:pPr>
      <w:r w:rsidRPr="0083593D">
        <w:rPr>
          <w:lang w:val="ca-ES"/>
        </w:rPr>
        <w:t>La facturació de particulars es realitza des de Facturació Central, amb l’excepció d’aquells pacients d’urgències que no necessiten ingrés; en aquests casos, es facturen directament des d’Urgències.</w:t>
      </w:r>
    </w:p>
    <w:p w14:paraId="14349E2A" w14:textId="1D34D22E" w:rsidR="0083593D" w:rsidRPr="0083593D" w:rsidRDefault="0083593D" w:rsidP="00641D03">
      <w:pPr>
        <w:jc w:val="both"/>
        <w:rPr>
          <w:lang w:val="ca-ES"/>
        </w:rPr>
      </w:pPr>
      <w:r w:rsidRPr="0083593D">
        <w:rPr>
          <w:lang w:val="ca-ES"/>
        </w:rPr>
        <w:t xml:space="preserve">Per als cobraments d’aquests pacients particulars d’urgències, s’utilitzarà </w:t>
      </w:r>
      <w:r w:rsidR="003B34FA">
        <w:rPr>
          <w:lang w:val="ca-ES"/>
        </w:rPr>
        <w:t>una</w:t>
      </w:r>
      <w:r w:rsidRPr="0083593D">
        <w:rPr>
          <w:lang w:val="ca-ES"/>
        </w:rPr>
        <w:t xml:space="preserve"> solució de </w:t>
      </w:r>
      <w:r w:rsidR="003B34FA">
        <w:rPr>
          <w:lang w:val="ca-ES"/>
        </w:rPr>
        <w:t>g</w:t>
      </w:r>
      <w:r w:rsidRPr="0083593D">
        <w:rPr>
          <w:lang w:val="ca-ES"/>
        </w:rPr>
        <w:t xml:space="preserve">estió de </w:t>
      </w:r>
      <w:r w:rsidR="003B34FA">
        <w:rPr>
          <w:lang w:val="ca-ES"/>
        </w:rPr>
        <w:t>c</w:t>
      </w:r>
      <w:r w:rsidRPr="0083593D">
        <w:rPr>
          <w:lang w:val="ca-ES"/>
        </w:rPr>
        <w:t xml:space="preserve">aixa </w:t>
      </w:r>
      <w:r w:rsidR="003B34FA">
        <w:rPr>
          <w:lang w:val="ca-ES"/>
        </w:rPr>
        <w:t>inclosa en el mateix</w:t>
      </w:r>
      <w:r w:rsidRPr="0083593D">
        <w:rPr>
          <w:lang w:val="ca-ES"/>
        </w:rPr>
        <w:t xml:space="preserve"> MCF.</w:t>
      </w:r>
    </w:p>
    <w:p w14:paraId="41A45DFD" w14:textId="5A5B007B" w:rsidR="0083593D" w:rsidRPr="0083593D" w:rsidRDefault="0083593D" w:rsidP="00641D03">
      <w:pPr>
        <w:jc w:val="both"/>
        <w:rPr>
          <w:lang w:val="ca-ES"/>
        </w:rPr>
      </w:pPr>
      <w:r w:rsidRPr="0083593D">
        <w:rPr>
          <w:lang w:val="ca-ES"/>
        </w:rPr>
        <w:t>Per aquestes dues últimes raons, caldrà afegir als actuals llocs de treball d’Urgències accessos directes a les aplicacions de facturació i cobrament que proporcion</w:t>
      </w:r>
      <w:r w:rsidR="00134D78">
        <w:rPr>
          <w:lang w:val="ca-ES"/>
        </w:rPr>
        <w:t>i</w:t>
      </w:r>
      <w:r w:rsidRPr="0083593D">
        <w:rPr>
          <w:lang w:val="ca-ES"/>
        </w:rPr>
        <w:t xml:space="preserve"> MCF.</w:t>
      </w:r>
    </w:p>
    <w:p w14:paraId="2949E80C" w14:textId="77777777" w:rsidR="0083593D" w:rsidRPr="00C12608" w:rsidRDefault="0083593D" w:rsidP="00641D03">
      <w:pPr>
        <w:jc w:val="both"/>
        <w:rPr>
          <w:lang w:val="ca-ES"/>
        </w:rPr>
      </w:pPr>
    </w:p>
    <w:p w14:paraId="0320F8E7" w14:textId="4AE2A48C" w:rsidR="0083593D" w:rsidRPr="00C12608" w:rsidRDefault="0083593D" w:rsidP="00641D03">
      <w:pPr>
        <w:pStyle w:val="Ttol3"/>
        <w:jc w:val="both"/>
        <w:rPr>
          <w:lang w:val="ca-ES"/>
        </w:rPr>
      </w:pPr>
      <w:r w:rsidRPr="00C12608">
        <w:rPr>
          <w:lang w:val="ca-ES"/>
        </w:rPr>
        <w:t>No urgències</w:t>
      </w:r>
    </w:p>
    <w:p w14:paraId="64D09997" w14:textId="77777777" w:rsidR="0083593D" w:rsidRPr="0083593D" w:rsidRDefault="0083593D" w:rsidP="00641D03">
      <w:pPr>
        <w:jc w:val="both"/>
        <w:rPr>
          <w:lang w:val="ca-ES"/>
        </w:rPr>
      </w:pPr>
      <w:r w:rsidRPr="0083593D">
        <w:rPr>
          <w:lang w:val="ca-ES"/>
        </w:rPr>
        <w:t>En alguns casos d’assistència programada a pacients particulars, han d’existir uns passos previs a la planificació i admissió, normalment la creació d’un pressupost, que es realitzaran amb la funcionalitat específica de MCF per a aquest fi:</w:t>
      </w:r>
    </w:p>
    <w:p w14:paraId="31A11205" w14:textId="214BCF94" w:rsidR="0083593D" w:rsidRPr="0083593D" w:rsidRDefault="0083593D" w:rsidP="00641D03">
      <w:pPr>
        <w:jc w:val="both"/>
        <w:rPr>
          <w:lang w:val="ca-ES"/>
        </w:rPr>
      </w:pPr>
      <w:r w:rsidRPr="0083593D">
        <w:rPr>
          <w:lang w:val="ca-ES"/>
        </w:rPr>
        <w:t>Creaci</w:t>
      </w:r>
      <w:r w:rsidRPr="0083593D">
        <w:rPr>
          <w:rFonts w:ascii="Aptos" w:hAnsi="Aptos" w:cs="Aptos"/>
          <w:lang w:val="ca-ES"/>
        </w:rPr>
        <w:t>ó</w:t>
      </w:r>
      <w:r w:rsidRPr="0083593D">
        <w:rPr>
          <w:lang w:val="ca-ES"/>
        </w:rPr>
        <w:t xml:space="preserve"> d</w:t>
      </w:r>
      <w:r w:rsidRPr="0083593D">
        <w:rPr>
          <w:rFonts w:ascii="Aptos" w:hAnsi="Aptos" w:cs="Aptos"/>
          <w:lang w:val="ca-ES"/>
        </w:rPr>
        <w:t>’</w:t>
      </w:r>
      <w:r w:rsidRPr="0083593D">
        <w:rPr>
          <w:lang w:val="ca-ES"/>
        </w:rPr>
        <w:t>un PRESSUPOST a la instituci</w:t>
      </w:r>
      <w:r w:rsidRPr="0083593D">
        <w:rPr>
          <w:rFonts w:ascii="Aptos" w:hAnsi="Aptos" w:cs="Aptos"/>
          <w:lang w:val="ca-ES"/>
        </w:rPr>
        <w:t>ó</w:t>
      </w:r>
      <w:r w:rsidRPr="0083593D">
        <w:rPr>
          <w:lang w:val="ca-ES"/>
        </w:rPr>
        <w:t xml:space="preserve"> a la qual el pacient s</w:t>
      </w:r>
      <w:r w:rsidRPr="0083593D">
        <w:rPr>
          <w:rFonts w:ascii="Aptos" w:hAnsi="Aptos" w:cs="Aptos"/>
          <w:lang w:val="ca-ES"/>
        </w:rPr>
        <w:t>’</w:t>
      </w:r>
      <w:r w:rsidRPr="0083593D">
        <w:rPr>
          <w:lang w:val="ca-ES"/>
        </w:rPr>
        <w:t>hagi dirigit per al tractament sol</w:t>
      </w:r>
      <w:r w:rsidRPr="0083593D">
        <w:rPr>
          <w:rFonts w:ascii="Aptos" w:hAnsi="Aptos" w:cs="Aptos"/>
          <w:lang w:val="ca-ES"/>
        </w:rPr>
        <w:t>·</w:t>
      </w:r>
      <w:r w:rsidRPr="0083593D">
        <w:rPr>
          <w:lang w:val="ca-ES"/>
        </w:rPr>
        <w:t>licitat. El pressupost es crear</w:t>
      </w:r>
      <w:r w:rsidRPr="0083593D">
        <w:rPr>
          <w:rFonts w:ascii="Aptos" w:hAnsi="Aptos" w:cs="Aptos"/>
          <w:lang w:val="ca-ES"/>
        </w:rPr>
        <w:t>à</w:t>
      </w:r>
      <w:r w:rsidRPr="0083593D">
        <w:rPr>
          <w:lang w:val="ca-ES"/>
        </w:rPr>
        <w:t xml:space="preserve"> </w:t>
      </w:r>
      <w:r w:rsidR="00134D78">
        <w:rPr>
          <w:lang w:val="ca-ES"/>
        </w:rPr>
        <w:t>dins</w:t>
      </w:r>
      <w:r w:rsidRPr="0083593D">
        <w:rPr>
          <w:lang w:val="ca-ES"/>
        </w:rPr>
        <w:t xml:space="preserve"> MCF amb </w:t>
      </w:r>
      <w:r w:rsidR="00134D78">
        <w:rPr>
          <w:lang w:val="ca-ES"/>
        </w:rPr>
        <w:t>una</w:t>
      </w:r>
      <w:r w:rsidRPr="0083593D">
        <w:rPr>
          <w:lang w:val="ca-ES"/>
        </w:rPr>
        <w:t xml:space="preserve"> funcionalitat espec</w:t>
      </w:r>
      <w:r w:rsidRPr="0083593D">
        <w:rPr>
          <w:rFonts w:ascii="Aptos" w:hAnsi="Aptos" w:cs="Aptos"/>
          <w:lang w:val="ca-ES"/>
        </w:rPr>
        <w:t>í</w:t>
      </w:r>
      <w:r w:rsidRPr="0083593D">
        <w:rPr>
          <w:lang w:val="ca-ES"/>
        </w:rPr>
        <w:t>fica de Pressupostos, que permetr</w:t>
      </w:r>
      <w:r w:rsidRPr="0083593D">
        <w:rPr>
          <w:rFonts w:ascii="Aptos" w:hAnsi="Aptos" w:cs="Aptos"/>
          <w:lang w:val="ca-ES"/>
        </w:rPr>
        <w:t>à</w:t>
      </w:r>
      <w:r w:rsidRPr="0083593D">
        <w:rPr>
          <w:lang w:val="ca-ES"/>
        </w:rPr>
        <w:t xml:space="preserve"> registrar totes les prestacions, valorar-les i crear el pressupost, fins i tot sense necessitat de crear un pacient.</w:t>
      </w:r>
    </w:p>
    <w:p w14:paraId="0B3D0D55" w14:textId="77777777" w:rsidR="0083593D" w:rsidRPr="0083593D" w:rsidRDefault="0083593D" w:rsidP="007230B3">
      <w:pPr>
        <w:numPr>
          <w:ilvl w:val="0"/>
          <w:numId w:val="21"/>
        </w:numPr>
        <w:spacing w:before="120" w:after="120"/>
        <w:ind w:left="714" w:hanging="357"/>
        <w:jc w:val="both"/>
        <w:rPr>
          <w:lang w:val="ca-ES"/>
        </w:rPr>
      </w:pPr>
      <w:r w:rsidRPr="0083593D">
        <w:rPr>
          <w:lang w:val="ca-ES"/>
        </w:rPr>
        <w:t>ACCEPTACIÓ del pressupost per part del pacient.</w:t>
      </w:r>
    </w:p>
    <w:p w14:paraId="40351C3E" w14:textId="0594CABC" w:rsidR="0083593D" w:rsidRPr="0083593D" w:rsidRDefault="0083593D" w:rsidP="007230B3">
      <w:pPr>
        <w:numPr>
          <w:ilvl w:val="0"/>
          <w:numId w:val="21"/>
        </w:numPr>
        <w:spacing w:before="120" w:after="120"/>
        <w:ind w:left="714" w:hanging="357"/>
        <w:jc w:val="both"/>
        <w:rPr>
          <w:lang w:val="ca-ES"/>
        </w:rPr>
      </w:pPr>
      <w:r w:rsidRPr="0083593D">
        <w:rPr>
          <w:lang w:val="ca-ES"/>
        </w:rPr>
        <w:t xml:space="preserve">Facturació i cobrament de </w:t>
      </w:r>
      <w:r w:rsidR="00AA569F">
        <w:rPr>
          <w:lang w:val="ca-ES"/>
        </w:rPr>
        <w:t>la BESTR</w:t>
      </w:r>
      <w:r w:rsidR="00E54683">
        <w:rPr>
          <w:lang w:val="ca-ES"/>
        </w:rPr>
        <w:t>E</w:t>
      </w:r>
      <w:r w:rsidR="00AA569F">
        <w:rPr>
          <w:lang w:val="ca-ES"/>
        </w:rPr>
        <w:t>TA</w:t>
      </w:r>
      <w:r w:rsidRPr="0083593D">
        <w:rPr>
          <w:lang w:val="ca-ES"/>
        </w:rPr>
        <w:t xml:space="preserve">, abans que el pacient sigui admès. És un requisit de l’HCB generar una factura per l’import de </w:t>
      </w:r>
      <w:r w:rsidR="00AA569F">
        <w:rPr>
          <w:lang w:val="ca-ES"/>
        </w:rPr>
        <w:t>la bestreta</w:t>
      </w:r>
      <w:r w:rsidRPr="0083593D">
        <w:rPr>
          <w:lang w:val="ca-ES"/>
        </w:rPr>
        <w:t xml:space="preserve"> rebut.</w:t>
      </w:r>
    </w:p>
    <w:p w14:paraId="5089505D" w14:textId="2AB4C781" w:rsidR="0083593D" w:rsidRPr="0083593D" w:rsidRDefault="0083593D" w:rsidP="007230B3">
      <w:pPr>
        <w:numPr>
          <w:ilvl w:val="0"/>
          <w:numId w:val="21"/>
        </w:numPr>
        <w:spacing w:before="120" w:after="120"/>
        <w:ind w:left="714" w:hanging="357"/>
        <w:jc w:val="both"/>
        <w:rPr>
          <w:lang w:val="ca-ES"/>
        </w:rPr>
      </w:pPr>
      <w:r w:rsidRPr="0083593D">
        <w:rPr>
          <w:lang w:val="ca-ES"/>
        </w:rPr>
        <w:t xml:space="preserve">Programació de l’activitat del pacient. Aquesta activitat es realitza al sistema de gestió del pacient, </w:t>
      </w:r>
      <w:r w:rsidR="003B77B1">
        <w:rPr>
          <w:lang w:val="ca-ES"/>
        </w:rPr>
        <w:t xml:space="preserve">i </w:t>
      </w:r>
      <w:r w:rsidRPr="0083593D">
        <w:rPr>
          <w:lang w:val="ca-ES"/>
        </w:rPr>
        <w:t xml:space="preserve">no </w:t>
      </w:r>
      <w:r w:rsidR="003B77B1">
        <w:rPr>
          <w:lang w:val="ca-ES"/>
        </w:rPr>
        <w:t xml:space="preserve">caldrà gestionar-la </w:t>
      </w:r>
      <w:r w:rsidRPr="0083593D">
        <w:rPr>
          <w:lang w:val="ca-ES"/>
        </w:rPr>
        <w:t>a MCF.</w:t>
      </w:r>
    </w:p>
    <w:p w14:paraId="7566D784" w14:textId="4F6156E1" w:rsidR="0083593D" w:rsidRPr="00C12608" w:rsidRDefault="0083593D" w:rsidP="007230B3">
      <w:pPr>
        <w:numPr>
          <w:ilvl w:val="0"/>
          <w:numId w:val="21"/>
        </w:numPr>
        <w:spacing w:before="120" w:after="120"/>
        <w:ind w:left="714" w:hanging="357"/>
        <w:jc w:val="both"/>
        <w:rPr>
          <w:lang w:val="ca-ES"/>
        </w:rPr>
      </w:pPr>
      <w:r w:rsidRPr="00C12608">
        <w:rPr>
          <w:lang w:val="ca-ES"/>
        </w:rPr>
        <w:t xml:space="preserve">Admissió i tractament del pacient. Aquesta activitat es realitza al sistema de Gestió Clínica i gestió administrativa del pacient, </w:t>
      </w:r>
      <w:r w:rsidR="003B77B1">
        <w:rPr>
          <w:lang w:val="ca-ES"/>
        </w:rPr>
        <w:t xml:space="preserve">i </w:t>
      </w:r>
      <w:r w:rsidR="003B77B1" w:rsidRPr="0083593D">
        <w:rPr>
          <w:lang w:val="ca-ES"/>
        </w:rPr>
        <w:t xml:space="preserve">no </w:t>
      </w:r>
      <w:r w:rsidR="003B77B1">
        <w:rPr>
          <w:lang w:val="ca-ES"/>
        </w:rPr>
        <w:t>caldrà gestionar-la</w:t>
      </w:r>
      <w:r w:rsidRPr="00C12608">
        <w:rPr>
          <w:lang w:val="ca-ES"/>
        </w:rPr>
        <w:t xml:space="preserve"> a MCF.</w:t>
      </w:r>
    </w:p>
    <w:p w14:paraId="0566E688" w14:textId="197AC615" w:rsidR="0083593D" w:rsidRPr="00C12608" w:rsidRDefault="0083593D" w:rsidP="007230B3">
      <w:pPr>
        <w:numPr>
          <w:ilvl w:val="0"/>
          <w:numId w:val="21"/>
        </w:numPr>
        <w:spacing w:before="120" w:after="120"/>
        <w:ind w:left="714" w:hanging="357"/>
        <w:jc w:val="both"/>
        <w:rPr>
          <w:lang w:val="ca-ES"/>
        </w:rPr>
      </w:pPr>
      <w:r w:rsidRPr="00C12608">
        <w:rPr>
          <w:lang w:val="ca-ES"/>
        </w:rPr>
        <w:t>Tota la informació rellevant de l’episodi, moviment, metges, prestacions, es trasllada</w:t>
      </w:r>
      <w:r w:rsidR="003B77B1">
        <w:rPr>
          <w:lang w:val="ca-ES"/>
        </w:rPr>
        <w:t>rà</w:t>
      </w:r>
      <w:r w:rsidRPr="00C12608">
        <w:rPr>
          <w:lang w:val="ca-ES"/>
        </w:rPr>
        <w:t xml:space="preserve"> a MCF per a la facturació.</w:t>
      </w:r>
    </w:p>
    <w:p w14:paraId="57A6A162" w14:textId="2D425E73" w:rsidR="0083593D" w:rsidRPr="00C12608" w:rsidRDefault="0083593D" w:rsidP="007230B3">
      <w:pPr>
        <w:numPr>
          <w:ilvl w:val="0"/>
          <w:numId w:val="21"/>
        </w:numPr>
        <w:spacing w:before="120" w:after="120"/>
        <w:ind w:left="714" w:hanging="357"/>
        <w:jc w:val="both"/>
        <w:rPr>
          <w:lang w:val="ca-ES"/>
        </w:rPr>
      </w:pPr>
      <w:r w:rsidRPr="00C12608">
        <w:rPr>
          <w:lang w:val="ca-ES"/>
        </w:rPr>
        <w:t>Facturació de l’episodi del pacient. MCF calcula</w:t>
      </w:r>
      <w:r w:rsidR="003B77B1">
        <w:rPr>
          <w:lang w:val="ca-ES"/>
        </w:rPr>
        <w:t>rà</w:t>
      </w:r>
      <w:r w:rsidRPr="00C12608">
        <w:rPr>
          <w:lang w:val="ca-ES"/>
        </w:rPr>
        <w:t xml:space="preserve"> el preu de les prestacions en base al que s’ha registrat en el pressupost, o en base a la tarifa base de l’HCB en els casos en què les prestacions realitzades no haguessin estat pressupostades prèviament.</w:t>
      </w:r>
    </w:p>
    <w:p w14:paraId="2E8A0C5C" w14:textId="745E4ACD" w:rsidR="0083593D" w:rsidRPr="00C12608" w:rsidRDefault="0083593D" w:rsidP="007230B3">
      <w:pPr>
        <w:numPr>
          <w:ilvl w:val="0"/>
          <w:numId w:val="21"/>
        </w:numPr>
        <w:spacing w:before="120" w:after="120"/>
        <w:ind w:left="714" w:hanging="357"/>
        <w:jc w:val="both"/>
        <w:rPr>
          <w:lang w:val="ca-ES"/>
        </w:rPr>
      </w:pPr>
      <w:r w:rsidRPr="00C12608">
        <w:rPr>
          <w:lang w:val="ca-ES"/>
        </w:rPr>
        <w:t xml:space="preserve">Aplicació de </w:t>
      </w:r>
      <w:r w:rsidR="008815DA">
        <w:rPr>
          <w:lang w:val="ca-ES"/>
        </w:rPr>
        <w:t>la bestreta</w:t>
      </w:r>
      <w:r w:rsidRPr="00C12608">
        <w:rPr>
          <w:lang w:val="ca-ES"/>
        </w:rPr>
        <w:t xml:space="preserve">. En el pagament es tindrà en compte </w:t>
      </w:r>
      <w:r w:rsidR="008815DA">
        <w:rPr>
          <w:lang w:val="ca-ES"/>
        </w:rPr>
        <w:t>la bestreta</w:t>
      </w:r>
      <w:r w:rsidRPr="00C12608">
        <w:rPr>
          <w:lang w:val="ca-ES"/>
        </w:rPr>
        <w:t xml:space="preserve"> del pacient.</w:t>
      </w:r>
    </w:p>
    <w:p w14:paraId="56012C46" w14:textId="4CE821E5" w:rsidR="00AB6A5B" w:rsidRPr="00C12608" w:rsidRDefault="0083593D" w:rsidP="007230B3">
      <w:pPr>
        <w:numPr>
          <w:ilvl w:val="0"/>
          <w:numId w:val="21"/>
        </w:numPr>
        <w:spacing w:before="120" w:after="120"/>
        <w:ind w:left="714" w:hanging="357"/>
        <w:jc w:val="both"/>
        <w:rPr>
          <w:lang w:val="ca-ES"/>
        </w:rPr>
      </w:pPr>
      <w:r w:rsidRPr="00C12608">
        <w:rPr>
          <w:lang w:val="ca-ES"/>
        </w:rPr>
        <w:t>Cal tenir en compte que l’activitat que es facturi i que estigui relacionada amb un pressupost s’haurà de facturar segons les tarifes incloses en el pressupost.</w:t>
      </w:r>
    </w:p>
    <w:p w14:paraId="5DBB865E" w14:textId="77777777" w:rsidR="0083593D" w:rsidRPr="00C12608" w:rsidRDefault="0083593D" w:rsidP="00641D03">
      <w:pPr>
        <w:spacing w:before="120" w:after="120"/>
        <w:jc w:val="both"/>
        <w:rPr>
          <w:lang w:val="ca-ES"/>
        </w:rPr>
      </w:pPr>
    </w:p>
    <w:p w14:paraId="7C685BDF" w14:textId="0C1DA824" w:rsidR="0083593D" w:rsidRPr="00C12608" w:rsidRDefault="0083593D" w:rsidP="00641D03">
      <w:pPr>
        <w:pStyle w:val="Ttol2"/>
        <w:jc w:val="both"/>
        <w:rPr>
          <w:lang w:val="ca-ES"/>
        </w:rPr>
      </w:pPr>
      <w:bookmarkStart w:id="31" w:name="_Toc1285537081"/>
      <w:bookmarkStart w:id="32" w:name="_Toc194592594"/>
      <w:r w:rsidRPr="00C12608">
        <w:rPr>
          <w:lang w:val="ca-ES"/>
        </w:rPr>
        <w:lastRenderedPageBreak/>
        <w:t>Facturació de Mútues</w:t>
      </w:r>
      <w:bookmarkEnd w:id="31"/>
      <w:bookmarkEnd w:id="32"/>
    </w:p>
    <w:p w14:paraId="35A02E73" w14:textId="77777777" w:rsidR="0083593D" w:rsidRPr="0083593D" w:rsidRDefault="0083593D" w:rsidP="00641D03">
      <w:pPr>
        <w:jc w:val="both"/>
        <w:rPr>
          <w:lang w:val="ca-ES"/>
        </w:rPr>
      </w:pPr>
      <w:r w:rsidRPr="0083593D">
        <w:rPr>
          <w:lang w:val="ca-ES"/>
        </w:rPr>
        <w:t>En el que anomenem facturació a mútues s’hi engloba tot allò que no es cobreix per CatSalut, Trànsits, Accidents o Particulars.</w:t>
      </w:r>
    </w:p>
    <w:p w14:paraId="5D22B1D7" w14:textId="77777777" w:rsidR="0083593D" w:rsidRPr="0083593D" w:rsidRDefault="0083593D" w:rsidP="00641D03">
      <w:pPr>
        <w:jc w:val="both"/>
        <w:rPr>
          <w:lang w:val="ca-ES"/>
        </w:rPr>
      </w:pPr>
      <w:r w:rsidRPr="0083593D">
        <w:rPr>
          <w:lang w:val="ca-ES"/>
        </w:rPr>
        <w:t>Per Mútues s’entén, doncs, asseguradores, mútues o altres hospitals o entitats, inclòs l’ICS.</w:t>
      </w:r>
    </w:p>
    <w:p w14:paraId="170D6A90" w14:textId="04F5CA27" w:rsidR="0083593D" w:rsidRPr="0083593D" w:rsidRDefault="0083593D" w:rsidP="00641D03">
      <w:pPr>
        <w:jc w:val="both"/>
        <w:rPr>
          <w:lang w:val="ca-ES"/>
        </w:rPr>
      </w:pPr>
      <w:r w:rsidRPr="0083593D">
        <w:rPr>
          <w:lang w:val="ca-ES"/>
        </w:rPr>
        <w:t xml:space="preserve">En el moment de l’admissió, és important gestionar totes les relacions asseguradores que pugui tenir el pacient, ja que, en cas que no es registrin altres asseguradores o es registri el pacient com a particular, es pot quedar activitat assistencial sense facturar. Durant el projecte es determinarà com actuar en aquests casos. Una opció és, </w:t>
      </w:r>
      <w:r w:rsidR="00B541B5">
        <w:rPr>
          <w:lang w:val="ca-ES"/>
        </w:rPr>
        <w:t>mitjançant</w:t>
      </w:r>
      <w:r w:rsidRPr="0083593D">
        <w:rPr>
          <w:lang w:val="ca-ES"/>
        </w:rPr>
        <w:t xml:space="preserve"> les regles</w:t>
      </w:r>
      <w:r w:rsidR="00B541B5">
        <w:rPr>
          <w:lang w:val="ca-ES"/>
        </w:rPr>
        <w:t xml:space="preserve"> definides</w:t>
      </w:r>
      <w:r w:rsidRPr="0083593D">
        <w:rPr>
          <w:lang w:val="ca-ES"/>
        </w:rPr>
        <w:t xml:space="preserve"> d</w:t>
      </w:r>
      <w:r w:rsidR="00B541B5">
        <w:rPr>
          <w:lang w:val="ca-ES"/>
        </w:rPr>
        <w:t xml:space="preserve">ins </w:t>
      </w:r>
      <w:r w:rsidRPr="0083593D">
        <w:rPr>
          <w:lang w:val="ca-ES"/>
        </w:rPr>
        <w:t xml:space="preserve">MCF, indicar que sempre, per a una asseguradora determinada com </w:t>
      </w:r>
      <w:r w:rsidR="0075186A">
        <w:rPr>
          <w:lang w:val="ca-ES"/>
        </w:rPr>
        <w:t xml:space="preserve">X </w:t>
      </w:r>
      <w:r w:rsidRPr="0083593D">
        <w:rPr>
          <w:lang w:val="ca-ES"/>
        </w:rPr>
        <w:t xml:space="preserve">s’afegeixi automàticament </w:t>
      </w:r>
      <w:r w:rsidR="0075186A">
        <w:rPr>
          <w:lang w:val="ca-ES"/>
        </w:rPr>
        <w:t>l’asseguradora Y</w:t>
      </w:r>
      <w:r w:rsidRPr="0083593D">
        <w:rPr>
          <w:lang w:val="ca-ES"/>
        </w:rPr>
        <w:t xml:space="preserve"> com a segon pagador, o bé</w:t>
      </w:r>
      <w:r w:rsidR="00094942">
        <w:rPr>
          <w:lang w:val="ca-ES"/>
        </w:rPr>
        <w:t xml:space="preserve"> el</w:t>
      </w:r>
      <w:r w:rsidRPr="0083593D">
        <w:rPr>
          <w:lang w:val="ca-ES"/>
        </w:rPr>
        <w:t xml:space="preserve"> Particular en tots els casos.</w:t>
      </w:r>
    </w:p>
    <w:p w14:paraId="78BDC78A" w14:textId="4CEC4AB5" w:rsidR="0083593D" w:rsidRPr="0083593D" w:rsidRDefault="0083593D" w:rsidP="00641D03">
      <w:pPr>
        <w:jc w:val="both"/>
        <w:rPr>
          <w:lang w:val="ca-ES"/>
        </w:rPr>
      </w:pPr>
      <w:r w:rsidRPr="0083593D">
        <w:rPr>
          <w:lang w:val="ca-ES"/>
        </w:rPr>
        <w:t xml:space="preserve">Igual que amb altres tipus de facturació, és necessari l’enviament de documentació sanitària a les mútues. Des de MCF </w:t>
      </w:r>
      <w:r w:rsidR="00094942">
        <w:rPr>
          <w:lang w:val="ca-ES"/>
        </w:rPr>
        <w:t>caldrà</w:t>
      </w:r>
      <w:r w:rsidRPr="0083593D">
        <w:rPr>
          <w:lang w:val="ca-ES"/>
        </w:rPr>
        <w:t xml:space="preserve"> tindr</w:t>
      </w:r>
      <w:r w:rsidR="00094942">
        <w:rPr>
          <w:lang w:val="ca-ES"/>
        </w:rPr>
        <w:t>e</w:t>
      </w:r>
      <w:r w:rsidRPr="0083593D">
        <w:rPr>
          <w:lang w:val="ca-ES"/>
        </w:rPr>
        <w:t xml:space="preserve"> accés, mitjançant la integració amb el gestor documental de l’HCB, i es podrà seleccionar quina documentació es vol exportar a PDF per al seu enviament. També alguns documents es poden escanejar (com un</w:t>
      </w:r>
      <w:r w:rsidR="00094942">
        <w:rPr>
          <w:lang w:val="ca-ES"/>
        </w:rPr>
        <w:t xml:space="preserve">a comunicació </w:t>
      </w:r>
      <w:r w:rsidRPr="0083593D">
        <w:rPr>
          <w:lang w:val="ca-ES"/>
        </w:rPr>
        <w:t>d’accident) si el porta el pacient, i també es podran gestionar sempre que es trobin al gestor documental.</w:t>
      </w:r>
    </w:p>
    <w:p w14:paraId="239CDFF0" w14:textId="77777777" w:rsidR="0083593D" w:rsidRDefault="0083593D" w:rsidP="00641D03">
      <w:pPr>
        <w:jc w:val="both"/>
        <w:rPr>
          <w:lang w:val="ca-ES"/>
        </w:rPr>
      </w:pPr>
      <w:r w:rsidRPr="0083593D">
        <w:rPr>
          <w:lang w:val="ca-ES"/>
        </w:rPr>
        <w:t>MCF haurà de poder recopilar la documentació que es trobi a IS-H o al gestor documental per oferir l’opció de seleccionar-la i adjuntar-la a la factura o a la sol·licitud d’autorització.</w:t>
      </w:r>
    </w:p>
    <w:p w14:paraId="088DC269" w14:textId="44433995" w:rsidR="00957BD1" w:rsidRPr="00A76D4A" w:rsidRDefault="00957BD1" w:rsidP="00957BD1">
      <w:pPr>
        <w:jc w:val="both"/>
        <w:rPr>
          <w:lang w:val="ca-ES"/>
        </w:rPr>
      </w:pPr>
      <w:r>
        <w:rPr>
          <w:lang w:val="ca-ES"/>
        </w:rPr>
        <w:t xml:space="preserve">Tot document generat o annexat a MCF caldrà que s’emmagatzemi directament en el repositori de documentació SAP CM Core </w:t>
      </w:r>
      <w:proofErr w:type="spellStart"/>
      <w:r>
        <w:rPr>
          <w:lang w:val="ca-ES"/>
        </w:rPr>
        <w:t>by</w:t>
      </w:r>
      <w:proofErr w:type="spellEnd"/>
      <w:r>
        <w:rPr>
          <w:lang w:val="ca-ES"/>
        </w:rPr>
        <w:t xml:space="preserve"> </w:t>
      </w:r>
      <w:proofErr w:type="spellStart"/>
      <w:r>
        <w:rPr>
          <w:lang w:val="ca-ES"/>
        </w:rPr>
        <w:t>OpenText</w:t>
      </w:r>
      <w:proofErr w:type="spellEnd"/>
      <w:r>
        <w:rPr>
          <w:lang w:val="ca-ES"/>
        </w:rPr>
        <w:t>, i que quedi vinculat al propi document de manera que es pugui consultar.</w:t>
      </w:r>
    </w:p>
    <w:p w14:paraId="5447B5C1" w14:textId="5134A84D" w:rsidR="0083593D" w:rsidRPr="0083593D" w:rsidRDefault="0083593D" w:rsidP="00641D03">
      <w:pPr>
        <w:jc w:val="both"/>
        <w:rPr>
          <w:lang w:val="ca-ES"/>
        </w:rPr>
      </w:pPr>
      <w:r w:rsidRPr="0083593D">
        <w:rPr>
          <w:lang w:val="ca-ES"/>
        </w:rPr>
        <w:t xml:space="preserve">Diverses asseguradores treballen amb factures col·lectives. Aquesta funcionalitat d’agrupar diversos episodis en una única factura </w:t>
      </w:r>
      <w:r w:rsidR="001A0106">
        <w:rPr>
          <w:lang w:val="ca-ES"/>
        </w:rPr>
        <w:t>caldrà que estigui</w:t>
      </w:r>
      <w:r w:rsidRPr="0083593D">
        <w:rPr>
          <w:lang w:val="ca-ES"/>
        </w:rPr>
        <w:t xml:space="preserve"> suportada per </w:t>
      </w:r>
      <w:r w:rsidR="001A0106">
        <w:rPr>
          <w:lang w:val="ca-ES"/>
        </w:rPr>
        <w:t>l’</w:t>
      </w:r>
      <w:r w:rsidRPr="0083593D">
        <w:rPr>
          <w:lang w:val="ca-ES"/>
        </w:rPr>
        <w:t>MCF mitjançant les regles de facturació, on es podrà indicar a quina factura col·lectiva s’ha de col·locar cada prestació en funció de diferents criteris.</w:t>
      </w:r>
    </w:p>
    <w:p w14:paraId="5E149676" w14:textId="77777777" w:rsidR="0083593D" w:rsidRPr="0083593D" w:rsidRDefault="0083593D" w:rsidP="00641D03">
      <w:pPr>
        <w:jc w:val="both"/>
        <w:rPr>
          <w:lang w:val="ca-ES"/>
        </w:rPr>
      </w:pPr>
      <w:r w:rsidRPr="0083593D">
        <w:rPr>
          <w:lang w:val="ca-ES"/>
        </w:rPr>
        <w:t>En la majoria dels casos, la factura col·lectiva es genera a final de mes. MCF proporcionarà funcionalitat per revisar i gestionar la factura col·lectiva amb tots els episodis inclosos, i procedir al seu enviament i comptabilització.</w:t>
      </w:r>
    </w:p>
    <w:p w14:paraId="56DD158A" w14:textId="4710DB62" w:rsidR="0083593D" w:rsidRPr="0083593D" w:rsidRDefault="0083593D" w:rsidP="1404E9B4">
      <w:pPr>
        <w:jc w:val="both"/>
        <w:rPr>
          <w:rFonts w:ascii="Calibri" w:eastAsia="Calibri" w:hAnsi="Calibri" w:cs="Calibri"/>
          <w:color w:val="000000" w:themeColor="text1"/>
          <w:lang w:val="ca-ES"/>
        </w:rPr>
      </w:pPr>
      <w:r w:rsidRPr="1404E9B4">
        <w:rPr>
          <w:lang w:val="ca-ES"/>
        </w:rPr>
        <w:t xml:space="preserve">Des de MCF també </w:t>
      </w:r>
      <w:r w:rsidR="00A62B8E">
        <w:rPr>
          <w:lang w:val="ca-ES"/>
        </w:rPr>
        <w:t>haurà de ser</w:t>
      </w:r>
      <w:r w:rsidRPr="1404E9B4">
        <w:rPr>
          <w:lang w:val="ca-ES"/>
        </w:rPr>
        <w:t xml:space="preserve"> possible crear un fitxer XML de la factura generada i enviar aquest fitxer a </w:t>
      </w:r>
      <w:r w:rsidR="67D64C95" w:rsidRPr="1404E9B4">
        <w:rPr>
          <w:lang w:val="ca-ES"/>
        </w:rPr>
        <w:t>la plataforma</w:t>
      </w:r>
      <w:r w:rsidRPr="1404E9B4">
        <w:rPr>
          <w:lang w:val="ca-ES"/>
        </w:rPr>
        <w:t xml:space="preserve"> EFACT</w:t>
      </w:r>
      <w:r w:rsidR="47DFB8CA" w:rsidRPr="1404E9B4">
        <w:rPr>
          <w:lang w:val="ca-ES"/>
        </w:rPr>
        <w:t xml:space="preserve">, </w:t>
      </w:r>
      <w:r w:rsidR="3E5A4CB0" w:rsidRPr="1404E9B4">
        <w:rPr>
          <w:lang w:val="ca-ES"/>
        </w:rPr>
        <w:t>FACE</w:t>
      </w:r>
      <w:r w:rsidR="207073DB" w:rsidRPr="1404E9B4">
        <w:rPr>
          <w:lang w:val="ca-ES"/>
        </w:rPr>
        <w:t xml:space="preserve"> i</w:t>
      </w:r>
      <w:r w:rsidR="3E5A4CB0" w:rsidRPr="1404E9B4">
        <w:rPr>
          <w:lang w:val="ca-ES"/>
        </w:rPr>
        <w:t xml:space="preserve"> </w:t>
      </w:r>
      <w:r w:rsidR="000C63BB" w:rsidRPr="1404E9B4">
        <w:rPr>
          <w:lang w:val="ca-ES"/>
        </w:rPr>
        <w:t xml:space="preserve"> </w:t>
      </w:r>
      <w:proofErr w:type="spellStart"/>
      <w:r w:rsidR="000C63BB" w:rsidRPr="1404E9B4">
        <w:rPr>
          <w:lang w:val="ca-ES"/>
        </w:rPr>
        <w:t>Osakidetza</w:t>
      </w:r>
      <w:proofErr w:type="spellEnd"/>
      <w:r w:rsidR="7212805F" w:rsidRPr="1404E9B4">
        <w:rPr>
          <w:lang w:val="ca-ES"/>
        </w:rPr>
        <w:t>.</w:t>
      </w:r>
      <w:r w:rsidR="3ED18FD3" w:rsidRPr="1404E9B4">
        <w:rPr>
          <w:lang w:val="ca-ES"/>
        </w:rPr>
        <w:t xml:space="preserve"> </w:t>
      </w:r>
      <w:r w:rsidR="22B0DE6E" w:rsidRPr="1404E9B4">
        <w:rPr>
          <w:rFonts w:ascii="Calibri" w:eastAsia="Calibri" w:hAnsi="Calibri" w:cs="Calibri"/>
          <w:color w:val="000000" w:themeColor="text1"/>
          <w:lang w:val="ca-ES"/>
        </w:rPr>
        <w:t>Es tindran en compte també els requeriments establerts, tant a la Llei 18/2022 de creació i creixement d’empreses com al seu reglament de desenvolupament, sobre la facturació a empreses i professionals. Per tant, s’haurà de preveure la integració amb la solució pública de facturació electrònica que es desenvolupi per l’AEAT i el compliments dels estàndards per garantir la interoperabilitat entre els diferents sistemes de facturació.</w:t>
      </w:r>
    </w:p>
    <w:p w14:paraId="7A9045D1" w14:textId="77777777" w:rsidR="0083593D" w:rsidRPr="0083593D" w:rsidRDefault="0083593D" w:rsidP="00641D03">
      <w:pPr>
        <w:jc w:val="both"/>
        <w:rPr>
          <w:lang w:val="ca-ES"/>
        </w:rPr>
      </w:pPr>
      <w:r w:rsidRPr="0083593D">
        <w:rPr>
          <w:lang w:val="ca-ES"/>
        </w:rPr>
        <w:t>Juntament amb la factura electrònica es podran annexar documents que s’enviaran conjuntament amb aquesta.</w:t>
      </w:r>
    </w:p>
    <w:p w14:paraId="0B8938AD" w14:textId="77777777" w:rsidR="0083593D" w:rsidRPr="00C12608" w:rsidRDefault="0083593D" w:rsidP="00641D03">
      <w:pPr>
        <w:jc w:val="both"/>
        <w:rPr>
          <w:lang w:val="ca-ES"/>
        </w:rPr>
      </w:pPr>
    </w:p>
    <w:p w14:paraId="5C1575DF" w14:textId="13C413A7" w:rsidR="0083593D" w:rsidRPr="00C12608" w:rsidRDefault="0083593D" w:rsidP="00641D03">
      <w:pPr>
        <w:pStyle w:val="Ttol3"/>
        <w:jc w:val="both"/>
        <w:rPr>
          <w:lang w:val="ca-ES"/>
        </w:rPr>
      </w:pPr>
      <w:r w:rsidRPr="00C12608">
        <w:rPr>
          <w:lang w:val="ca-ES"/>
        </w:rPr>
        <w:t>Ics</w:t>
      </w:r>
    </w:p>
    <w:p w14:paraId="34BCF2F5" w14:textId="77777777" w:rsidR="0083593D" w:rsidRPr="0083593D" w:rsidRDefault="0083593D" w:rsidP="00641D03">
      <w:pPr>
        <w:jc w:val="both"/>
        <w:rPr>
          <w:lang w:val="ca-ES"/>
        </w:rPr>
      </w:pPr>
      <w:r w:rsidRPr="0083593D">
        <w:rPr>
          <w:lang w:val="ca-ES"/>
        </w:rPr>
        <w:t>El procés de comunicació i facturació a l’ICS és molt semblant al del CatSalut, generant fitxers per l’activitat realitzada. La facturació per a aquesta entitat serà sempre per les proves realitzades, en una factura col·lectiva que inclourà activitat de múltiples pacients i episodis.</w:t>
      </w:r>
    </w:p>
    <w:p w14:paraId="4FC17347" w14:textId="77777777" w:rsidR="0083593D" w:rsidRPr="0083593D" w:rsidRDefault="0083593D" w:rsidP="00641D03">
      <w:pPr>
        <w:jc w:val="both"/>
        <w:rPr>
          <w:lang w:val="ca-ES"/>
        </w:rPr>
      </w:pPr>
      <w:r w:rsidRPr="0083593D">
        <w:rPr>
          <w:lang w:val="ca-ES"/>
        </w:rPr>
        <w:lastRenderedPageBreak/>
        <w:t>A l’ICS es facturen unes prestacions específiques que no són les que s’utilitzen per registrar l’activitat. És a dir, es reben unes prestacions que, en facturar a l’ICS, cal transformar als seus codis de prestacions.</w:t>
      </w:r>
    </w:p>
    <w:p w14:paraId="4B704635" w14:textId="77777777" w:rsidR="0083593D" w:rsidRPr="0083593D" w:rsidRDefault="0083593D" w:rsidP="00641D03">
      <w:pPr>
        <w:jc w:val="both"/>
        <w:rPr>
          <w:lang w:val="ca-ES"/>
        </w:rPr>
      </w:pPr>
      <w:r w:rsidRPr="0083593D">
        <w:rPr>
          <w:lang w:val="ca-ES"/>
        </w:rPr>
        <w:t>Normalment, el procés de pacients de l’ICS comença quan es rep, a través d’IS3, una sol·licitud de tractament per a un pacient des d’un centre d’atenció primària, juntament amb el seu ID d’autorització.</w:t>
      </w:r>
    </w:p>
    <w:p w14:paraId="2D4229CF" w14:textId="77777777" w:rsidR="0083593D" w:rsidRPr="0083593D" w:rsidRDefault="0083593D" w:rsidP="007230B3">
      <w:pPr>
        <w:numPr>
          <w:ilvl w:val="0"/>
          <w:numId w:val="22"/>
        </w:numPr>
        <w:jc w:val="both"/>
        <w:rPr>
          <w:lang w:val="ca-ES"/>
        </w:rPr>
      </w:pPr>
      <w:r w:rsidRPr="0083593D">
        <w:rPr>
          <w:lang w:val="ca-ES"/>
        </w:rPr>
        <w:t>Actualment, aquest número d’autorització es registra a SAP i es guarda a nivell de prestació a la taula d’IS-H NLEI.</w:t>
      </w:r>
    </w:p>
    <w:p w14:paraId="5E4AB9C6" w14:textId="77777777" w:rsidR="0083593D" w:rsidRPr="0083593D" w:rsidRDefault="0083593D" w:rsidP="007230B3">
      <w:pPr>
        <w:numPr>
          <w:ilvl w:val="0"/>
          <w:numId w:val="22"/>
        </w:numPr>
        <w:jc w:val="both"/>
        <w:rPr>
          <w:lang w:val="ca-ES"/>
        </w:rPr>
      </w:pPr>
      <w:r w:rsidRPr="0083593D">
        <w:rPr>
          <w:lang w:val="ca-ES"/>
        </w:rPr>
        <w:t>Les autoritzacions poden ser per import de la prestació o per un període de temps.</w:t>
      </w:r>
    </w:p>
    <w:p w14:paraId="73C5B705" w14:textId="77777777" w:rsidR="0083593D" w:rsidRPr="0083593D" w:rsidRDefault="0083593D" w:rsidP="007230B3">
      <w:pPr>
        <w:numPr>
          <w:ilvl w:val="0"/>
          <w:numId w:val="22"/>
        </w:numPr>
        <w:jc w:val="both"/>
        <w:rPr>
          <w:lang w:val="ca-ES"/>
        </w:rPr>
      </w:pPr>
      <w:r w:rsidRPr="0083593D">
        <w:rPr>
          <w:lang w:val="ca-ES"/>
        </w:rPr>
        <w:t>Cal tenir en compte que hi ha prestacions que es poden realitzar al pacient i que no figuren a la petició de primària, però que sí són necessàries pel seu tractament. Aquestes prestacions, que a més no tenen número d’autorització d’IS3, es facturaran al CatSalut.</w:t>
      </w:r>
    </w:p>
    <w:p w14:paraId="030B2FB5" w14:textId="77777777" w:rsidR="0083593D" w:rsidRPr="0083593D" w:rsidRDefault="0083593D" w:rsidP="00641D03">
      <w:pPr>
        <w:jc w:val="both"/>
        <w:rPr>
          <w:lang w:val="ca-ES"/>
        </w:rPr>
      </w:pPr>
      <w:r w:rsidRPr="0083593D">
        <w:rPr>
          <w:lang w:val="ca-ES"/>
        </w:rPr>
        <w:t xml:space="preserve">MCF s’integrarà amb IS3 per cobrir aquest procés i la seva missatgeria, i cobrirà amb les regles de prestacions la facturació a l’ICS i el </w:t>
      </w:r>
      <w:r w:rsidRPr="0083593D">
        <w:rPr>
          <w:i/>
          <w:iCs/>
          <w:lang w:val="ca-ES"/>
        </w:rPr>
        <w:t>mapeig</w:t>
      </w:r>
      <w:r w:rsidRPr="0083593D">
        <w:rPr>
          <w:lang w:val="ca-ES"/>
        </w:rPr>
        <w:t xml:space="preserve"> de prestacions.</w:t>
      </w:r>
    </w:p>
    <w:p w14:paraId="5F31F404" w14:textId="7486D605" w:rsidR="0083593D" w:rsidRPr="0083593D" w:rsidRDefault="0083593D" w:rsidP="007230B3">
      <w:pPr>
        <w:numPr>
          <w:ilvl w:val="0"/>
          <w:numId w:val="23"/>
        </w:numPr>
        <w:jc w:val="both"/>
        <w:rPr>
          <w:lang w:val="ca-ES"/>
        </w:rPr>
      </w:pPr>
      <w:r w:rsidRPr="0083593D">
        <w:rPr>
          <w:lang w:val="ca-ES"/>
        </w:rPr>
        <w:t>Generarà els fitxers 51 (biòpsies) i 52 (la resta), gestionant el límit màxim de 999 línies per fitxer que estableix l’ICS.</w:t>
      </w:r>
    </w:p>
    <w:p w14:paraId="1A6B1F50" w14:textId="77777777" w:rsidR="0083593D" w:rsidRPr="0083593D" w:rsidRDefault="0083593D" w:rsidP="007230B3">
      <w:pPr>
        <w:numPr>
          <w:ilvl w:val="0"/>
          <w:numId w:val="23"/>
        </w:numPr>
        <w:jc w:val="both"/>
        <w:rPr>
          <w:lang w:val="ca-ES"/>
        </w:rPr>
      </w:pPr>
      <w:r w:rsidRPr="0083593D">
        <w:rPr>
          <w:lang w:val="ca-ES"/>
        </w:rPr>
        <w:t>La factura que es generi pot estar agrupada, amb les línies agregades per concepte, prestació ICS, però després serà desglossada a nivell de prestació tant a l’albarà com a la factura electrònica.</w:t>
      </w:r>
    </w:p>
    <w:p w14:paraId="1A9D1316" w14:textId="77777777" w:rsidR="0083593D" w:rsidRPr="0083593D" w:rsidRDefault="0083593D" w:rsidP="007230B3">
      <w:pPr>
        <w:numPr>
          <w:ilvl w:val="0"/>
          <w:numId w:val="23"/>
        </w:numPr>
        <w:jc w:val="both"/>
        <w:rPr>
          <w:lang w:val="ca-ES"/>
        </w:rPr>
      </w:pPr>
      <w:r w:rsidRPr="0083593D">
        <w:rPr>
          <w:lang w:val="ca-ES"/>
        </w:rPr>
        <w:t>Tant el format de la factura com el fitxer de l’activitat hauran de complir amb les especificacions de l’ICS. MCF haurà de poder generar la factura i els fitxers en el format correcte.</w:t>
      </w:r>
    </w:p>
    <w:p w14:paraId="16F1F05C" w14:textId="77777777" w:rsidR="0083593D" w:rsidRPr="0083593D" w:rsidRDefault="0083593D" w:rsidP="00641D03">
      <w:pPr>
        <w:jc w:val="both"/>
        <w:rPr>
          <w:lang w:val="ca-ES"/>
        </w:rPr>
      </w:pPr>
      <w:r w:rsidRPr="0083593D">
        <w:rPr>
          <w:lang w:val="ca-ES"/>
        </w:rPr>
        <w:t>El fitxer generat s’ha de pujar a l’aplicació de l’ICS. En pujar els arxius, es rep un missatge de retorn de l’aplicació que informa que s’han pujat correctament. L’endemà es rep un fitxer amb el mateix nombre de línies, indicant quines estan correctes (OK) i quines contenen errors (amb el seu codi d’error).</w:t>
      </w:r>
    </w:p>
    <w:p w14:paraId="5A9ECA31" w14:textId="77777777" w:rsidR="0083593D" w:rsidRPr="0083593D" w:rsidRDefault="0083593D" w:rsidP="00641D03">
      <w:pPr>
        <w:jc w:val="both"/>
        <w:rPr>
          <w:lang w:val="ca-ES"/>
        </w:rPr>
      </w:pPr>
      <w:r w:rsidRPr="0083593D">
        <w:rPr>
          <w:lang w:val="ca-ES"/>
        </w:rPr>
        <w:t>Amb la implantació de MCF es podran prevenir certs errors coneguts, per exemple, aquells relacionats amb codis d’autorització duplicats en el fitxer.</w:t>
      </w:r>
    </w:p>
    <w:p w14:paraId="277C142F" w14:textId="0484D2FB" w:rsidR="00EC0BC6" w:rsidRDefault="001C4834" w:rsidP="00641D03">
      <w:pPr>
        <w:jc w:val="both"/>
        <w:rPr>
          <w:lang w:val="ca-ES"/>
        </w:rPr>
      </w:pPr>
      <w:r>
        <w:rPr>
          <w:lang w:val="ca-ES"/>
        </w:rPr>
        <w:t>Cal que a</w:t>
      </w:r>
      <w:r w:rsidR="0083593D" w:rsidRPr="0083593D">
        <w:rPr>
          <w:lang w:val="ca-ES"/>
        </w:rPr>
        <w:t>quests errors est</w:t>
      </w:r>
      <w:r>
        <w:rPr>
          <w:lang w:val="ca-ES"/>
        </w:rPr>
        <w:t>iguin</w:t>
      </w:r>
      <w:r w:rsidR="0083593D" w:rsidRPr="0083593D">
        <w:rPr>
          <w:lang w:val="ca-ES"/>
        </w:rPr>
        <w:t xml:space="preserve"> disponibles per a la seva gestió a l’Estació de Treball de MCF per a l’ICS. </w:t>
      </w:r>
    </w:p>
    <w:p w14:paraId="2F0FD687" w14:textId="77777777" w:rsidR="00754D80" w:rsidRDefault="00EC0BC6" w:rsidP="00641D03">
      <w:pPr>
        <w:jc w:val="both"/>
        <w:rPr>
          <w:lang w:val="ca-ES"/>
        </w:rPr>
      </w:pPr>
      <w:r>
        <w:rPr>
          <w:lang w:val="ca-ES"/>
        </w:rPr>
        <w:t xml:space="preserve">Cal generar la factura posteriorment a la integració i correcció del errors de manera que la factura final comptabilitzada ja no inclogui les posicions rebutjades per l’ICS. </w:t>
      </w:r>
    </w:p>
    <w:p w14:paraId="0D35D6B6" w14:textId="77777777" w:rsidR="0083593D" w:rsidRPr="0083593D" w:rsidRDefault="0083593D" w:rsidP="00641D03">
      <w:pPr>
        <w:jc w:val="both"/>
        <w:rPr>
          <w:lang w:val="ca-ES"/>
        </w:rPr>
      </w:pPr>
      <w:r w:rsidRPr="0083593D">
        <w:rPr>
          <w:lang w:val="ca-ES"/>
        </w:rPr>
        <w:t>Durant el procés de facturació de l’ICS:</w:t>
      </w:r>
    </w:p>
    <w:p w14:paraId="657ACB5F" w14:textId="0B0DAC2D" w:rsidR="0083593D" w:rsidRPr="0083593D" w:rsidRDefault="0083593D" w:rsidP="007230B3">
      <w:pPr>
        <w:numPr>
          <w:ilvl w:val="0"/>
          <w:numId w:val="24"/>
        </w:numPr>
        <w:jc w:val="both"/>
        <w:rPr>
          <w:lang w:val="ca-ES"/>
        </w:rPr>
      </w:pPr>
      <w:r w:rsidRPr="0083593D">
        <w:rPr>
          <w:lang w:val="ca-ES"/>
        </w:rPr>
        <w:t>El número d’albarà creat es vincula al document comptable de la factura. Actualment, al fitxer d’activitat s’inclou el número de factura</w:t>
      </w:r>
      <w:r w:rsidR="000B4B38">
        <w:rPr>
          <w:lang w:val="ca-ES"/>
        </w:rPr>
        <w:t>, tot i que aquest camp es opcional</w:t>
      </w:r>
      <w:r w:rsidRPr="0083593D">
        <w:rPr>
          <w:lang w:val="ca-ES"/>
        </w:rPr>
        <w:t>. Durant el projecte s’haurà d’avaluar la millor manera de gestionar aquest procés</w:t>
      </w:r>
      <w:r w:rsidR="000B4B38">
        <w:rPr>
          <w:lang w:val="ca-ES"/>
        </w:rPr>
        <w:t xml:space="preserve"> per aconseguir comptabilitzar la factura posteriorment a la gestió dels errors</w:t>
      </w:r>
      <w:r w:rsidRPr="0083593D">
        <w:rPr>
          <w:lang w:val="ca-ES"/>
        </w:rPr>
        <w:t>.</w:t>
      </w:r>
    </w:p>
    <w:p w14:paraId="32D8F1C0" w14:textId="77777777" w:rsidR="0083593D" w:rsidRPr="0083593D" w:rsidRDefault="0083593D" w:rsidP="007230B3">
      <w:pPr>
        <w:numPr>
          <w:ilvl w:val="0"/>
          <w:numId w:val="24"/>
        </w:numPr>
        <w:jc w:val="both"/>
        <w:rPr>
          <w:lang w:val="ca-ES"/>
        </w:rPr>
      </w:pPr>
      <w:r w:rsidRPr="0083593D">
        <w:rPr>
          <w:lang w:val="ca-ES"/>
        </w:rPr>
        <w:lastRenderedPageBreak/>
        <w:t>Es realitza una factura per cada àrea territorial; cada una de les prestacions ha d’incloure el número d’autorització perquè s’accepti el cobrament.</w:t>
      </w:r>
    </w:p>
    <w:p w14:paraId="47BF1E5A" w14:textId="188F7293" w:rsidR="0083593D" w:rsidRPr="0083593D" w:rsidRDefault="0083593D" w:rsidP="007230B3">
      <w:pPr>
        <w:numPr>
          <w:ilvl w:val="0"/>
          <w:numId w:val="24"/>
        </w:numPr>
        <w:jc w:val="both"/>
        <w:rPr>
          <w:lang w:val="ca-ES"/>
        </w:rPr>
      </w:pPr>
      <w:r w:rsidRPr="0083593D">
        <w:rPr>
          <w:lang w:val="ca-ES"/>
        </w:rPr>
        <w:t xml:space="preserve">Si es resol alguna de les línies rebutjades, es pot enviar el mes següent. Algunes línies es rebutgen definitivament i han de ser marcades com a no </w:t>
      </w:r>
      <w:proofErr w:type="spellStart"/>
      <w:r w:rsidRPr="0083593D">
        <w:rPr>
          <w:lang w:val="ca-ES"/>
        </w:rPr>
        <w:t>facturables</w:t>
      </w:r>
      <w:proofErr w:type="spellEnd"/>
      <w:r w:rsidRPr="0083593D">
        <w:rPr>
          <w:lang w:val="ca-ES"/>
        </w:rPr>
        <w:t xml:space="preserve"> per usuaris autoritzats.</w:t>
      </w:r>
      <w:r w:rsidR="00B21B9E">
        <w:rPr>
          <w:lang w:val="ca-ES"/>
        </w:rPr>
        <w:t xml:space="preserve"> </w:t>
      </w:r>
    </w:p>
    <w:p w14:paraId="06D8490C" w14:textId="77777777" w:rsidR="0083593D" w:rsidRPr="00C12608" w:rsidRDefault="0083593D" w:rsidP="00641D03">
      <w:pPr>
        <w:jc w:val="both"/>
        <w:rPr>
          <w:lang w:val="ca-ES"/>
        </w:rPr>
      </w:pPr>
    </w:p>
    <w:p w14:paraId="51DFAAB6" w14:textId="66AC0595" w:rsidR="0083593D" w:rsidRPr="00C12608" w:rsidRDefault="0083593D" w:rsidP="00641D03">
      <w:pPr>
        <w:pStyle w:val="Ttol3"/>
        <w:jc w:val="both"/>
        <w:rPr>
          <w:lang w:val="ca-ES"/>
        </w:rPr>
      </w:pPr>
      <w:r w:rsidRPr="00C12608">
        <w:rPr>
          <w:lang w:val="ca-ES"/>
        </w:rPr>
        <w:t>Pacients andorrans</w:t>
      </w:r>
    </w:p>
    <w:p w14:paraId="182194A0" w14:textId="77777777" w:rsidR="0083593D" w:rsidRPr="0083593D" w:rsidRDefault="0083593D" w:rsidP="00641D03">
      <w:pPr>
        <w:jc w:val="both"/>
        <w:rPr>
          <w:lang w:val="ca-ES"/>
        </w:rPr>
      </w:pPr>
      <w:r w:rsidRPr="0083593D">
        <w:rPr>
          <w:lang w:val="ca-ES"/>
        </w:rPr>
        <w:t>Existeix un conveni per al tractament i la facturació del pacient andorrà a l’HCB. Per a aquests pacients, en el moment de facturar, una part va a la Caixa Andorrana (pot ser el 100%) o es pot repartir en percentatges, per exemple, un 90% a la Caixa Andorrana i un 10% al Particular o a una mútua (copagaments per percentatge).</w:t>
      </w:r>
    </w:p>
    <w:p w14:paraId="5B4F8ED2" w14:textId="77777777" w:rsidR="0083593D" w:rsidRPr="0083593D" w:rsidRDefault="0083593D" w:rsidP="00641D03">
      <w:pPr>
        <w:jc w:val="both"/>
        <w:rPr>
          <w:lang w:val="ca-ES"/>
        </w:rPr>
      </w:pPr>
      <w:r w:rsidRPr="0083593D">
        <w:rPr>
          <w:lang w:val="ca-ES"/>
        </w:rPr>
        <w:t>Aquest percentatge és diferent per a cada pacient/episodi i només es coneix quan arriba l’autorització de l’asseguradora indicant quin percentatge del cost cobrirà. Aquesta autorització o comunicació per part de l’asseguradora és imprescindible per poder facturar el compte. Aquesta divisió entre diversos pagadors pot implicar més d’una asseguradora; per exemple, un mateix compte podria dividir-se com un 75% Caixa Andorrana, 10% Adeslas i 15% Particular.</w:t>
      </w:r>
    </w:p>
    <w:p w14:paraId="1627002F" w14:textId="4EEF649A" w:rsidR="0083593D" w:rsidRPr="0083593D" w:rsidRDefault="0083593D" w:rsidP="00641D03">
      <w:pPr>
        <w:jc w:val="both"/>
        <w:rPr>
          <w:lang w:val="ca-ES"/>
        </w:rPr>
      </w:pPr>
      <w:r w:rsidRPr="0083593D">
        <w:rPr>
          <w:lang w:val="ca-ES"/>
        </w:rPr>
        <w:t xml:space="preserve">MCF </w:t>
      </w:r>
      <w:r w:rsidR="00DA1182">
        <w:rPr>
          <w:lang w:val="ca-ES"/>
        </w:rPr>
        <w:t>h</w:t>
      </w:r>
      <w:r w:rsidR="00491818">
        <w:rPr>
          <w:lang w:val="ca-ES"/>
        </w:rPr>
        <w:t>aur</w:t>
      </w:r>
      <w:r w:rsidR="002600AF">
        <w:rPr>
          <w:lang w:val="ca-ES"/>
        </w:rPr>
        <w:t xml:space="preserve">à de </w:t>
      </w:r>
      <w:r w:rsidRPr="0083593D">
        <w:rPr>
          <w:lang w:val="ca-ES"/>
        </w:rPr>
        <w:t>proporciona</w:t>
      </w:r>
      <w:r w:rsidR="00DA1182">
        <w:rPr>
          <w:lang w:val="ca-ES"/>
        </w:rPr>
        <w:t>r</w:t>
      </w:r>
      <w:r w:rsidRPr="0083593D">
        <w:rPr>
          <w:lang w:val="ca-ES"/>
        </w:rPr>
        <w:t xml:space="preserve"> la funcionalitat necessària per poder distribuir l’import de l’episodi entre diversos pagadors, utilitzant criteris d’import o percentatge.</w:t>
      </w:r>
    </w:p>
    <w:p w14:paraId="0B11579C" w14:textId="77777777" w:rsidR="0083593D" w:rsidRPr="00C12608" w:rsidRDefault="0083593D" w:rsidP="00641D03">
      <w:pPr>
        <w:jc w:val="both"/>
        <w:rPr>
          <w:lang w:val="ca-ES"/>
        </w:rPr>
      </w:pPr>
    </w:p>
    <w:p w14:paraId="441E4A9C" w14:textId="2F305701" w:rsidR="0083593D" w:rsidRPr="00C12608" w:rsidRDefault="0083593D" w:rsidP="00641D03">
      <w:pPr>
        <w:pStyle w:val="Ttol3"/>
        <w:jc w:val="both"/>
        <w:rPr>
          <w:lang w:val="ca-ES"/>
        </w:rPr>
      </w:pPr>
      <w:r w:rsidRPr="00C12608">
        <w:rPr>
          <w:lang w:val="ca-ES"/>
        </w:rPr>
        <w:t>CAPSBE</w:t>
      </w:r>
    </w:p>
    <w:p w14:paraId="3E2A3F49" w14:textId="77777777" w:rsidR="0083593D" w:rsidRPr="0083593D" w:rsidRDefault="0083593D" w:rsidP="00641D03">
      <w:pPr>
        <w:jc w:val="both"/>
        <w:rPr>
          <w:lang w:val="ca-ES"/>
        </w:rPr>
      </w:pPr>
      <w:r w:rsidRPr="0083593D">
        <w:rPr>
          <w:lang w:val="ca-ES"/>
        </w:rPr>
        <w:t>CAPSBE és una agrupació de Centres d’Atenció Primària a la qual l’HCB factura directament tota l’activitat sol·licitada per aquests centres. Es tracta de diferents asseguradores que es facturen a un mateix client. Tota l’activitat realitzada es factura com una mútua més, sense afectar la generació d’albarans del CatSalut.</w:t>
      </w:r>
    </w:p>
    <w:p w14:paraId="75CA9C46" w14:textId="77777777" w:rsidR="0083593D" w:rsidRPr="0083593D" w:rsidRDefault="0083593D" w:rsidP="00641D03">
      <w:pPr>
        <w:jc w:val="both"/>
        <w:rPr>
          <w:lang w:val="ca-ES"/>
        </w:rPr>
      </w:pPr>
      <w:r w:rsidRPr="0083593D">
        <w:rPr>
          <w:lang w:val="ca-ES"/>
        </w:rPr>
        <w:t>La petició de tractament d’aquests pacients es rep a través d’IS3, plataforma que està connectada amb IS-H, i per això el codi d’autorització viatjarà d’IS-H a MCF. CAPSBE es factura com una asseguradora més.</w:t>
      </w:r>
    </w:p>
    <w:p w14:paraId="78DA1194" w14:textId="77777777" w:rsidR="0083593D" w:rsidRPr="0083593D" w:rsidRDefault="0083593D" w:rsidP="00641D03">
      <w:pPr>
        <w:jc w:val="both"/>
        <w:rPr>
          <w:lang w:val="ca-ES"/>
        </w:rPr>
      </w:pPr>
      <w:r w:rsidRPr="0083593D">
        <w:rPr>
          <w:lang w:val="ca-ES"/>
        </w:rPr>
        <w:t>Com a particularitat de la facturació a CAPSBE, cal especificar que existeix un conjunt de proves que no es facturen per prova com la resta, sinó que es facturen amb un import fix mensual (radiologia de baixa complexitat).</w:t>
      </w:r>
    </w:p>
    <w:p w14:paraId="1A4B586E" w14:textId="77777777" w:rsidR="0083593D" w:rsidRPr="00C12608" w:rsidRDefault="0083593D" w:rsidP="00641D03">
      <w:pPr>
        <w:jc w:val="both"/>
        <w:rPr>
          <w:lang w:val="ca-ES"/>
        </w:rPr>
      </w:pPr>
    </w:p>
    <w:p w14:paraId="7F22F7EB" w14:textId="066F7611" w:rsidR="0083593D" w:rsidRPr="00C12608" w:rsidRDefault="0083593D" w:rsidP="00641D03">
      <w:pPr>
        <w:pStyle w:val="Ttol2"/>
        <w:jc w:val="both"/>
        <w:rPr>
          <w:lang w:val="ca-ES"/>
        </w:rPr>
      </w:pPr>
      <w:bookmarkStart w:id="33" w:name="_Toc725626179"/>
      <w:bookmarkStart w:id="34" w:name="_Toc194592595"/>
      <w:r w:rsidRPr="00C12608">
        <w:rPr>
          <w:lang w:val="ca-ES"/>
        </w:rPr>
        <w:t>Altres tipus de facturació</w:t>
      </w:r>
      <w:bookmarkEnd w:id="33"/>
      <w:bookmarkEnd w:id="34"/>
    </w:p>
    <w:p w14:paraId="633164CB" w14:textId="77777777" w:rsidR="0083593D" w:rsidRPr="0083593D" w:rsidRDefault="0083593D" w:rsidP="00641D03">
      <w:pPr>
        <w:jc w:val="both"/>
        <w:rPr>
          <w:lang w:val="ca-ES"/>
        </w:rPr>
      </w:pPr>
      <w:r w:rsidRPr="0083593D">
        <w:rPr>
          <w:lang w:val="ca-ES"/>
        </w:rPr>
        <w:t>A continuació, es descriuen altres tipus de facturació que es realitzen a l’HCB.</w:t>
      </w:r>
    </w:p>
    <w:p w14:paraId="631DD19D" w14:textId="77777777" w:rsidR="0083593D" w:rsidRPr="00C12608" w:rsidRDefault="0083593D" w:rsidP="00641D03">
      <w:pPr>
        <w:jc w:val="both"/>
        <w:rPr>
          <w:lang w:val="ca-ES"/>
        </w:rPr>
      </w:pPr>
    </w:p>
    <w:p w14:paraId="26776CB7" w14:textId="0927FB07" w:rsidR="0083593D" w:rsidRPr="00C12608" w:rsidRDefault="0083593D" w:rsidP="00641D03">
      <w:pPr>
        <w:pStyle w:val="Ttol3"/>
        <w:jc w:val="both"/>
        <w:rPr>
          <w:lang w:val="ca-ES"/>
        </w:rPr>
      </w:pPr>
      <w:r w:rsidRPr="00C12608">
        <w:rPr>
          <w:lang w:val="ca-ES"/>
        </w:rPr>
        <w:t>Assajos clínics</w:t>
      </w:r>
    </w:p>
    <w:p w14:paraId="5CCFE0AC" w14:textId="77777777" w:rsidR="0083593D" w:rsidRPr="0083593D" w:rsidRDefault="0083593D" w:rsidP="00641D03">
      <w:pPr>
        <w:jc w:val="both"/>
        <w:rPr>
          <w:lang w:val="ca-ES"/>
        </w:rPr>
      </w:pPr>
      <w:r w:rsidRPr="0083593D">
        <w:rPr>
          <w:lang w:val="ca-ES"/>
        </w:rPr>
        <w:t xml:space="preserve">Es facturen en base a l’activitat realitzada per l’HCB per a pacients que estan adherits a un assaig clínic. Aquests pacients es registren com a pacients de l’HCB al sistema assistencial SAP IS-H, en </w:t>
      </w:r>
      <w:r w:rsidRPr="0083593D">
        <w:rPr>
          <w:lang w:val="ca-ES"/>
        </w:rPr>
        <w:lastRenderedPageBreak/>
        <w:t>una unitat de tractament específica, i les seves factures han de portar IVA, ja que no es considera activitat assistencial.</w:t>
      </w:r>
    </w:p>
    <w:p w14:paraId="2DEB0306" w14:textId="77777777" w:rsidR="0083593D" w:rsidRPr="0083593D" w:rsidRDefault="0083593D" w:rsidP="00641D03">
      <w:pPr>
        <w:jc w:val="both"/>
        <w:rPr>
          <w:lang w:val="ca-ES"/>
        </w:rPr>
      </w:pPr>
      <w:r w:rsidRPr="0083593D">
        <w:rPr>
          <w:lang w:val="ca-ES"/>
        </w:rPr>
        <w:t>A més, per a la facturació de l’activitat dels assaigs clínics (proves diagnòstiques, etc.) existeixen regles de facturació complexes per a la determinació dels imports a facturar. Per exemple: es factura una prova per pacient i per dia, per tipus de prova…</w:t>
      </w:r>
    </w:p>
    <w:p w14:paraId="2BDFBD2C" w14:textId="77777777" w:rsidR="0083593D" w:rsidRPr="0083593D" w:rsidRDefault="0083593D" w:rsidP="00641D03">
      <w:pPr>
        <w:jc w:val="both"/>
        <w:rPr>
          <w:lang w:val="ca-ES"/>
        </w:rPr>
      </w:pPr>
      <w:r w:rsidRPr="0083593D">
        <w:rPr>
          <w:lang w:val="ca-ES"/>
        </w:rPr>
        <w:t>Per a aquestes factures caldrà disposar d’un format específic de factura en què aparegui, per a cada prova facturada, l’assaig al qual correspon. Aquest camp està enregistrat a IS-H i haurà de viatjar a MCF.</w:t>
      </w:r>
    </w:p>
    <w:p w14:paraId="75EB85B5" w14:textId="77777777" w:rsidR="0083593D" w:rsidRPr="00C12608" w:rsidRDefault="0083593D" w:rsidP="00641D03">
      <w:pPr>
        <w:jc w:val="both"/>
        <w:rPr>
          <w:lang w:val="ca-ES"/>
        </w:rPr>
      </w:pPr>
    </w:p>
    <w:p w14:paraId="4546A18E" w14:textId="6D50D07C" w:rsidR="0083593D" w:rsidRPr="00C12608" w:rsidRDefault="0083593D" w:rsidP="00641D03">
      <w:pPr>
        <w:pStyle w:val="Ttol3"/>
        <w:jc w:val="both"/>
        <w:rPr>
          <w:lang w:val="ca-ES"/>
        </w:rPr>
      </w:pPr>
      <w:r w:rsidRPr="00C12608">
        <w:rPr>
          <w:lang w:val="ca-ES"/>
        </w:rPr>
        <w:t>Servei d’atenció al viatger internacional (SAVI)</w:t>
      </w:r>
    </w:p>
    <w:p w14:paraId="059FC484" w14:textId="77777777" w:rsidR="0083593D" w:rsidRPr="0083593D" w:rsidRDefault="0083593D" w:rsidP="00641D03">
      <w:pPr>
        <w:jc w:val="both"/>
        <w:rPr>
          <w:lang w:val="ca-ES"/>
        </w:rPr>
      </w:pPr>
      <w:r w:rsidRPr="0083593D">
        <w:rPr>
          <w:lang w:val="ca-ES"/>
        </w:rPr>
        <w:t>Al SAVI es facturarà l’activitat assistencial que es realitza al viatger, normalment contra el pacient particular. Aquests pacients i les seves factures es tractaran a MCF com a pacients particulars.</w:t>
      </w:r>
    </w:p>
    <w:p w14:paraId="5D42A95C" w14:textId="24C11EC5" w:rsidR="0083593D" w:rsidRPr="0083593D" w:rsidRDefault="0083593D" w:rsidP="00641D03">
      <w:pPr>
        <w:jc w:val="both"/>
        <w:rPr>
          <w:lang w:val="ca-ES"/>
        </w:rPr>
      </w:pPr>
      <w:r w:rsidRPr="0083593D">
        <w:rPr>
          <w:lang w:val="ca-ES"/>
        </w:rPr>
        <w:t>Addicionalment, es venen i es facturen productes al públic (per exemple, cremes, repel·lents); en aquest cas es tracta d’una facturació fora de l’àmbit assistencial, sense episodi i sense pacient, i per tant queda fora de l’abast de MCF.</w:t>
      </w:r>
    </w:p>
    <w:p w14:paraId="61680B1B" w14:textId="2CD157A9" w:rsidR="0083593D" w:rsidRPr="0083593D" w:rsidRDefault="0083593D" w:rsidP="00641D03">
      <w:pPr>
        <w:jc w:val="both"/>
        <w:rPr>
          <w:lang w:val="ca-ES"/>
        </w:rPr>
      </w:pPr>
      <w:r w:rsidRPr="0083593D">
        <w:rPr>
          <w:lang w:val="ca-ES"/>
        </w:rPr>
        <w:t xml:space="preserve">Existeix un projecte per al registre via web de les </w:t>
      </w:r>
      <w:proofErr w:type="spellStart"/>
      <w:r w:rsidRPr="0083593D">
        <w:rPr>
          <w:lang w:val="ca-ES"/>
        </w:rPr>
        <w:t>televisites</w:t>
      </w:r>
      <w:proofErr w:type="spellEnd"/>
      <w:r w:rsidRPr="0083593D">
        <w:rPr>
          <w:lang w:val="ca-ES"/>
        </w:rPr>
        <w:t xml:space="preserve"> a realitzar. En el moment en què es faci el registre via web de la cita de la </w:t>
      </w:r>
      <w:proofErr w:type="spellStart"/>
      <w:r w:rsidRPr="0083593D">
        <w:rPr>
          <w:lang w:val="ca-ES"/>
        </w:rPr>
        <w:t>televisita</w:t>
      </w:r>
      <w:proofErr w:type="spellEnd"/>
      <w:r w:rsidRPr="0083593D">
        <w:rPr>
          <w:lang w:val="ca-ES"/>
        </w:rPr>
        <w:t xml:space="preserve">, a MCF s’haurà de registrar </w:t>
      </w:r>
      <w:r w:rsidR="00473EBC">
        <w:rPr>
          <w:lang w:val="ca-ES"/>
        </w:rPr>
        <w:t>la bestreta</w:t>
      </w:r>
      <w:r w:rsidRPr="0083593D">
        <w:rPr>
          <w:lang w:val="ca-ES"/>
        </w:rPr>
        <w:t xml:space="preserve"> corresponent del pacient o pacients.</w:t>
      </w:r>
    </w:p>
    <w:p w14:paraId="5197521B" w14:textId="77777777" w:rsidR="0083593D" w:rsidRPr="00C12608" w:rsidRDefault="0083593D" w:rsidP="00641D03">
      <w:pPr>
        <w:jc w:val="both"/>
        <w:rPr>
          <w:lang w:val="ca-ES"/>
        </w:rPr>
      </w:pPr>
    </w:p>
    <w:p w14:paraId="1D75AB0A" w14:textId="64387DD3" w:rsidR="0083593D" w:rsidRPr="00C12608" w:rsidRDefault="0083593D" w:rsidP="00641D03">
      <w:pPr>
        <w:pStyle w:val="Ttol3"/>
        <w:jc w:val="both"/>
        <w:rPr>
          <w:lang w:val="ca-ES"/>
        </w:rPr>
      </w:pPr>
      <w:r w:rsidRPr="00C12608">
        <w:rPr>
          <w:lang w:val="ca-ES"/>
        </w:rPr>
        <w:t>CAR-T (Teràpis de cèl·lules)</w:t>
      </w:r>
    </w:p>
    <w:p w14:paraId="451C9911" w14:textId="1844B41F" w:rsidR="0083593D" w:rsidRPr="0083593D" w:rsidRDefault="0083593D" w:rsidP="00641D03">
      <w:pPr>
        <w:spacing w:before="0" w:after="0"/>
        <w:jc w:val="both"/>
        <w:rPr>
          <w:lang w:val="ca-ES"/>
        </w:rPr>
      </w:pPr>
      <w:r w:rsidRPr="0083593D">
        <w:rPr>
          <w:lang w:val="ca-ES"/>
        </w:rPr>
        <w:t>Els pacients de CAR</w:t>
      </w:r>
      <w:r w:rsidR="00186242">
        <w:rPr>
          <w:lang w:val="ca-ES"/>
        </w:rPr>
        <w:t>-</w:t>
      </w:r>
      <w:r w:rsidRPr="0083593D">
        <w:rPr>
          <w:lang w:val="ca-ES"/>
        </w:rPr>
        <w:t>T poden ser, en general, de 4 tipus:</w:t>
      </w:r>
    </w:p>
    <w:p w14:paraId="75290C78" w14:textId="77777777" w:rsidR="0083593D" w:rsidRPr="0083593D" w:rsidRDefault="0083593D" w:rsidP="007230B3">
      <w:pPr>
        <w:numPr>
          <w:ilvl w:val="0"/>
          <w:numId w:val="25"/>
        </w:numPr>
        <w:spacing w:before="0" w:after="0"/>
        <w:jc w:val="both"/>
        <w:rPr>
          <w:lang w:val="ca-ES"/>
        </w:rPr>
      </w:pPr>
      <w:r w:rsidRPr="0083593D">
        <w:rPr>
          <w:lang w:val="ca-ES"/>
        </w:rPr>
        <w:t>Pacients CatSalut de Catalunya</w:t>
      </w:r>
    </w:p>
    <w:p w14:paraId="42D05BFE" w14:textId="77777777" w:rsidR="0083593D" w:rsidRPr="0083593D" w:rsidRDefault="0083593D" w:rsidP="007230B3">
      <w:pPr>
        <w:numPr>
          <w:ilvl w:val="0"/>
          <w:numId w:val="25"/>
        </w:numPr>
        <w:spacing w:before="0" w:after="0"/>
        <w:jc w:val="both"/>
        <w:rPr>
          <w:lang w:val="ca-ES"/>
        </w:rPr>
      </w:pPr>
      <w:r w:rsidRPr="0083593D">
        <w:rPr>
          <w:lang w:val="ca-ES"/>
        </w:rPr>
        <w:t>Pacients CatSalut d’altres comunitats autònomes</w:t>
      </w:r>
    </w:p>
    <w:p w14:paraId="4E65F79D" w14:textId="77777777" w:rsidR="0083593D" w:rsidRPr="0083593D" w:rsidRDefault="0083593D" w:rsidP="007230B3">
      <w:pPr>
        <w:numPr>
          <w:ilvl w:val="0"/>
          <w:numId w:val="25"/>
        </w:numPr>
        <w:spacing w:before="0" w:after="0"/>
        <w:jc w:val="both"/>
        <w:rPr>
          <w:lang w:val="ca-ES"/>
        </w:rPr>
      </w:pPr>
      <w:r w:rsidRPr="0083593D">
        <w:rPr>
          <w:lang w:val="ca-ES"/>
        </w:rPr>
        <w:t>Pacients particulars o de mútues</w:t>
      </w:r>
    </w:p>
    <w:p w14:paraId="38D921CB" w14:textId="77777777" w:rsidR="0083593D" w:rsidRPr="00C12608" w:rsidRDefault="0083593D" w:rsidP="007230B3">
      <w:pPr>
        <w:numPr>
          <w:ilvl w:val="0"/>
          <w:numId w:val="25"/>
        </w:numPr>
        <w:spacing w:before="0" w:after="0"/>
        <w:jc w:val="both"/>
        <w:rPr>
          <w:lang w:val="ca-ES"/>
        </w:rPr>
      </w:pPr>
      <w:r w:rsidRPr="0083593D">
        <w:rPr>
          <w:lang w:val="ca-ES"/>
        </w:rPr>
        <w:t>Pacients d’assaigs clínics</w:t>
      </w:r>
    </w:p>
    <w:p w14:paraId="71E0195E" w14:textId="77777777" w:rsidR="005A0207" w:rsidRPr="0083593D" w:rsidRDefault="005A0207" w:rsidP="00641D03">
      <w:pPr>
        <w:spacing w:before="0" w:after="0"/>
        <w:ind w:left="720"/>
        <w:jc w:val="both"/>
        <w:rPr>
          <w:lang w:val="ca-ES"/>
        </w:rPr>
      </w:pPr>
    </w:p>
    <w:p w14:paraId="559E35FB" w14:textId="77777777" w:rsidR="005A0207" w:rsidRPr="00C12608" w:rsidRDefault="005A0207" w:rsidP="007230B3">
      <w:pPr>
        <w:numPr>
          <w:ilvl w:val="0"/>
          <w:numId w:val="26"/>
        </w:numPr>
        <w:tabs>
          <w:tab w:val="clear" w:pos="720"/>
          <w:tab w:val="num" w:pos="360"/>
        </w:tabs>
        <w:ind w:left="360"/>
        <w:jc w:val="both"/>
        <w:rPr>
          <w:lang w:val="ca-ES"/>
        </w:rPr>
      </w:pPr>
      <w:r w:rsidRPr="005A0207">
        <w:rPr>
          <w:b/>
          <w:bCs/>
          <w:lang w:val="ca-ES"/>
        </w:rPr>
        <w:t>Pacients CatSalut de Catalunya</w:t>
      </w:r>
    </w:p>
    <w:p w14:paraId="672EC149" w14:textId="1EBECAE7" w:rsidR="005A0207" w:rsidRPr="005A0207" w:rsidRDefault="005A0207" w:rsidP="00641D03">
      <w:pPr>
        <w:ind w:left="360"/>
        <w:jc w:val="both"/>
        <w:rPr>
          <w:lang w:val="ca-ES"/>
        </w:rPr>
      </w:pPr>
      <w:r w:rsidRPr="005A0207">
        <w:rPr>
          <w:lang w:val="ca-ES"/>
        </w:rPr>
        <w:t>Es factura tota l’activitat i el fàrmac a CatSalut. Es factura l’hospitalització i el fàrmac CAR</w:t>
      </w:r>
      <w:r w:rsidR="00186242">
        <w:rPr>
          <w:lang w:val="ca-ES"/>
        </w:rPr>
        <w:t>-</w:t>
      </w:r>
      <w:r w:rsidRPr="005A0207">
        <w:rPr>
          <w:lang w:val="ca-ES"/>
        </w:rPr>
        <w:t>T per separat, dins de l’albarà de medicació de MHDA.</w:t>
      </w:r>
    </w:p>
    <w:p w14:paraId="75816996" w14:textId="77777777" w:rsidR="005A0207" w:rsidRPr="00C12608" w:rsidRDefault="005A0207" w:rsidP="007230B3">
      <w:pPr>
        <w:numPr>
          <w:ilvl w:val="0"/>
          <w:numId w:val="26"/>
        </w:numPr>
        <w:tabs>
          <w:tab w:val="clear" w:pos="720"/>
          <w:tab w:val="num" w:pos="360"/>
        </w:tabs>
        <w:ind w:left="360"/>
        <w:jc w:val="both"/>
        <w:rPr>
          <w:lang w:val="ca-ES"/>
        </w:rPr>
      </w:pPr>
      <w:r w:rsidRPr="005A0207">
        <w:rPr>
          <w:b/>
          <w:bCs/>
          <w:lang w:val="ca-ES"/>
        </w:rPr>
        <w:t>Pacients CatSalut d’altres comunitats autònomes</w:t>
      </w:r>
    </w:p>
    <w:p w14:paraId="07BA02B6" w14:textId="5A1CA722" w:rsidR="005A0207" w:rsidRPr="005A0207" w:rsidRDefault="005A0207" w:rsidP="00641D03">
      <w:pPr>
        <w:ind w:left="360"/>
        <w:jc w:val="both"/>
        <w:rPr>
          <w:lang w:val="ca-ES"/>
        </w:rPr>
      </w:pPr>
      <w:r w:rsidRPr="005A0207">
        <w:rPr>
          <w:lang w:val="ca-ES"/>
        </w:rPr>
        <w:t>Es factura tota l’activitat assistencial, excepte el fàrmac CAR</w:t>
      </w:r>
      <w:r w:rsidR="00186242">
        <w:rPr>
          <w:lang w:val="ca-ES"/>
        </w:rPr>
        <w:t>-</w:t>
      </w:r>
      <w:r w:rsidRPr="005A0207">
        <w:rPr>
          <w:lang w:val="ca-ES"/>
        </w:rPr>
        <w:t>T, a CatSalut segons les regles de facturació establertes. Com que és una activitat programada, requereix codi SIFCO. Aquest codi es registra a IS-H i ha de viatjar a MCF per poder facturar correctament al CatSalut.</w:t>
      </w:r>
      <w:r w:rsidRPr="005A0207">
        <w:rPr>
          <w:lang w:val="ca-ES"/>
        </w:rPr>
        <w:br/>
        <w:t>El fàrmac CAR</w:t>
      </w:r>
      <w:r w:rsidR="00186242">
        <w:rPr>
          <w:lang w:val="ca-ES"/>
        </w:rPr>
        <w:t>-</w:t>
      </w:r>
      <w:r w:rsidRPr="005A0207">
        <w:rPr>
          <w:lang w:val="ca-ES"/>
        </w:rPr>
        <w:t>T es factura a l’hospital de l’altra comunitat que ha derivat el pacient al nostre hospital. Aquesta factura del fàrmac porta IVA, ja que es considera una venda de medicament.</w:t>
      </w:r>
    </w:p>
    <w:p w14:paraId="2A352E96" w14:textId="77777777" w:rsidR="005A0207" w:rsidRPr="00C12608" w:rsidRDefault="005A0207" w:rsidP="007230B3">
      <w:pPr>
        <w:numPr>
          <w:ilvl w:val="0"/>
          <w:numId w:val="26"/>
        </w:numPr>
        <w:tabs>
          <w:tab w:val="clear" w:pos="720"/>
          <w:tab w:val="num" w:pos="360"/>
        </w:tabs>
        <w:ind w:left="360"/>
        <w:jc w:val="both"/>
        <w:rPr>
          <w:lang w:val="ca-ES"/>
        </w:rPr>
      </w:pPr>
      <w:r w:rsidRPr="005A0207">
        <w:rPr>
          <w:b/>
          <w:bCs/>
          <w:lang w:val="ca-ES"/>
        </w:rPr>
        <w:t>Pacients particulars o de mútues</w:t>
      </w:r>
    </w:p>
    <w:p w14:paraId="0606B6E5" w14:textId="5EF9A4D3" w:rsidR="005A0207" w:rsidRPr="005A0207" w:rsidRDefault="005A0207" w:rsidP="00641D03">
      <w:pPr>
        <w:ind w:left="360"/>
        <w:jc w:val="both"/>
        <w:rPr>
          <w:lang w:val="ca-ES"/>
        </w:rPr>
      </w:pPr>
      <w:r w:rsidRPr="005A0207">
        <w:rPr>
          <w:lang w:val="ca-ES"/>
        </w:rPr>
        <w:t>Els pacients particulars tractats amb CAR-T es facturen normalment mitjançant un forfet i, habitualment, el procés és el següent:</w:t>
      </w:r>
    </w:p>
    <w:p w14:paraId="4AA31A33" w14:textId="77777777" w:rsidR="005A0207" w:rsidRPr="005A0207" w:rsidRDefault="005A0207" w:rsidP="007230B3">
      <w:pPr>
        <w:numPr>
          <w:ilvl w:val="0"/>
          <w:numId w:val="27"/>
        </w:numPr>
        <w:tabs>
          <w:tab w:val="clear" w:pos="75"/>
        </w:tabs>
        <w:spacing w:before="0" w:after="0"/>
        <w:ind w:left="714" w:hanging="357"/>
        <w:jc w:val="both"/>
        <w:rPr>
          <w:lang w:val="ca-ES"/>
        </w:rPr>
      </w:pPr>
      <w:r w:rsidRPr="005A0207">
        <w:rPr>
          <w:lang w:val="ca-ES"/>
        </w:rPr>
        <w:lastRenderedPageBreak/>
        <w:t>Es realitza un pressupost (no facturació)</w:t>
      </w:r>
    </w:p>
    <w:p w14:paraId="6E30FA67" w14:textId="691C0C8C" w:rsidR="005A0207" w:rsidRPr="005A0207" w:rsidRDefault="005A0207" w:rsidP="007230B3">
      <w:pPr>
        <w:numPr>
          <w:ilvl w:val="0"/>
          <w:numId w:val="27"/>
        </w:numPr>
        <w:tabs>
          <w:tab w:val="clear" w:pos="75"/>
        </w:tabs>
        <w:spacing w:before="0" w:after="0"/>
        <w:ind w:left="714" w:hanging="357"/>
        <w:jc w:val="both"/>
        <w:rPr>
          <w:lang w:val="ca-ES"/>
        </w:rPr>
      </w:pPr>
      <w:r w:rsidRPr="005A0207">
        <w:rPr>
          <w:lang w:val="ca-ES"/>
        </w:rPr>
        <w:t xml:space="preserve">S’emet la factura de </w:t>
      </w:r>
      <w:r w:rsidR="003E2DC0">
        <w:rPr>
          <w:lang w:val="ca-ES"/>
        </w:rPr>
        <w:t>la bestreta</w:t>
      </w:r>
    </w:p>
    <w:p w14:paraId="6803467D" w14:textId="77777777" w:rsidR="005A0207" w:rsidRPr="005A0207" w:rsidRDefault="005A0207" w:rsidP="007230B3">
      <w:pPr>
        <w:numPr>
          <w:ilvl w:val="0"/>
          <w:numId w:val="27"/>
        </w:numPr>
        <w:tabs>
          <w:tab w:val="clear" w:pos="75"/>
        </w:tabs>
        <w:spacing w:before="0" w:after="0"/>
        <w:ind w:left="714" w:hanging="357"/>
        <w:jc w:val="both"/>
        <w:rPr>
          <w:lang w:val="ca-ES"/>
        </w:rPr>
      </w:pPr>
      <w:r w:rsidRPr="005A0207">
        <w:rPr>
          <w:lang w:val="ca-ES"/>
        </w:rPr>
        <w:t>Es duu a terme l’activitat</w:t>
      </w:r>
    </w:p>
    <w:p w14:paraId="60B41A07" w14:textId="06616F07" w:rsidR="005A0207" w:rsidRPr="005A0207" w:rsidRDefault="005A0207" w:rsidP="007230B3">
      <w:pPr>
        <w:numPr>
          <w:ilvl w:val="0"/>
          <w:numId w:val="27"/>
        </w:numPr>
        <w:tabs>
          <w:tab w:val="clear" w:pos="75"/>
        </w:tabs>
        <w:spacing w:before="0" w:after="0"/>
        <w:ind w:left="714" w:hanging="357"/>
        <w:jc w:val="both"/>
        <w:rPr>
          <w:lang w:val="ca-ES"/>
        </w:rPr>
      </w:pPr>
      <w:r w:rsidRPr="005A0207">
        <w:rPr>
          <w:lang w:val="ca-ES"/>
        </w:rPr>
        <w:t xml:space="preserve">Es fa la facturació final un cop conclòs l’episodi, emetent la factura del forfet o de l’activitat segons el que s’hagi acordat en el pressupost, i es cancel·la </w:t>
      </w:r>
      <w:r w:rsidR="003E2DC0">
        <w:rPr>
          <w:lang w:val="ca-ES"/>
        </w:rPr>
        <w:t>la bestreta</w:t>
      </w:r>
    </w:p>
    <w:p w14:paraId="7857589B" w14:textId="3AB4EA4F" w:rsidR="005A0207" w:rsidRPr="005A0207" w:rsidRDefault="005A0207" w:rsidP="00641D03">
      <w:pPr>
        <w:ind w:left="360"/>
        <w:jc w:val="both"/>
        <w:rPr>
          <w:lang w:val="ca-ES"/>
        </w:rPr>
      </w:pPr>
      <w:r w:rsidRPr="005A0207">
        <w:rPr>
          <w:lang w:val="ca-ES"/>
        </w:rPr>
        <w:t xml:space="preserve">Per als pacients de mútues, el procés és el mateix, excepte en el cas dels pacients de la CASS, que, com que és una mútua amb la qual treballem habitualment, no requereixen ni pressupost ni </w:t>
      </w:r>
      <w:r w:rsidR="00F8764A">
        <w:rPr>
          <w:lang w:val="ca-ES"/>
        </w:rPr>
        <w:t>bestreta</w:t>
      </w:r>
      <w:r w:rsidRPr="005A0207">
        <w:rPr>
          <w:lang w:val="ca-ES"/>
        </w:rPr>
        <w:t>, però sí autorització prèvia de la CASS per poder facturar.</w:t>
      </w:r>
    </w:p>
    <w:p w14:paraId="31B6C345" w14:textId="77777777" w:rsidR="005A0207" w:rsidRPr="00C12608" w:rsidRDefault="005A0207" w:rsidP="007230B3">
      <w:pPr>
        <w:numPr>
          <w:ilvl w:val="0"/>
          <w:numId w:val="28"/>
        </w:numPr>
        <w:tabs>
          <w:tab w:val="clear" w:pos="720"/>
          <w:tab w:val="num" w:pos="360"/>
        </w:tabs>
        <w:ind w:left="360"/>
        <w:jc w:val="both"/>
        <w:rPr>
          <w:lang w:val="ca-ES"/>
        </w:rPr>
      </w:pPr>
      <w:r w:rsidRPr="005A0207">
        <w:rPr>
          <w:b/>
          <w:bCs/>
          <w:lang w:val="ca-ES"/>
        </w:rPr>
        <w:t>Pacients d’assaigs clínics</w:t>
      </w:r>
    </w:p>
    <w:p w14:paraId="49EF18E3" w14:textId="7A65E2B2" w:rsidR="005A0207" w:rsidRPr="00C12608" w:rsidRDefault="005A0207" w:rsidP="00641D03">
      <w:pPr>
        <w:ind w:left="360"/>
        <w:jc w:val="both"/>
        <w:rPr>
          <w:lang w:val="ca-ES"/>
        </w:rPr>
      </w:pPr>
      <w:r w:rsidRPr="005A0207">
        <w:rPr>
          <w:lang w:val="ca-ES"/>
        </w:rPr>
        <w:t>En aquests casos, es factura a l’entitat responsable de l’assaig, normalment la Fundació Clínic.</w:t>
      </w:r>
    </w:p>
    <w:p w14:paraId="7559A463" w14:textId="77777777" w:rsidR="005A0207" w:rsidRPr="005A0207" w:rsidRDefault="005A0207" w:rsidP="00641D03">
      <w:pPr>
        <w:ind w:left="360"/>
        <w:jc w:val="both"/>
        <w:rPr>
          <w:lang w:val="ca-ES"/>
        </w:rPr>
      </w:pPr>
    </w:p>
    <w:p w14:paraId="0F1966CD" w14:textId="2BA5451A" w:rsidR="005A0207" w:rsidRPr="00C12608" w:rsidRDefault="005A0207" w:rsidP="00641D03">
      <w:pPr>
        <w:pStyle w:val="Ttol2"/>
        <w:jc w:val="both"/>
        <w:rPr>
          <w:lang w:val="ca-ES"/>
        </w:rPr>
      </w:pPr>
      <w:bookmarkStart w:id="35" w:name="_Toc866252858"/>
      <w:bookmarkStart w:id="36" w:name="_Toc194592596"/>
      <w:r w:rsidRPr="00C12608">
        <w:rPr>
          <w:lang w:val="ca-ES"/>
        </w:rPr>
        <w:t>Transplantaments</w:t>
      </w:r>
      <w:bookmarkEnd w:id="35"/>
      <w:bookmarkEnd w:id="36"/>
    </w:p>
    <w:p w14:paraId="0EA35AEE" w14:textId="77777777" w:rsidR="005A0207" w:rsidRPr="005A0207" w:rsidRDefault="005A0207" w:rsidP="009131BF">
      <w:pPr>
        <w:spacing w:after="0"/>
        <w:jc w:val="both"/>
        <w:rPr>
          <w:lang w:val="ca-ES"/>
        </w:rPr>
      </w:pPr>
      <w:r w:rsidRPr="005A0207">
        <w:rPr>
          <w:lang w:val="ca-ES"/>
        </w:rPr>
        <w:t>Els trasplantaments de particulars es poden facturar per prestació o també mitjançant forfet, normalment per fases:</w:t>
      </w:r>
    </w:p>
    <w:p w14:paraId="2BE42764" w14:textId="77777777" w:rsidR="005A0207" w:rsidRPr="005A0207" w:rsidRDefault="005A0207" w:rsidP="007230B3">
      <w:pPr>
        <w:numPr>
          <w:ilvl w:val="0"/>
          <w:numId w:val="29"/>
        </w:numPr>
        <w:spacing w:after="0"/>
        <w:ind w:left="714" w:hanging="357"/>
        <w:jc w:val="both"/>
        <w:rPr>
          <w:lang w:val="ca-ES"/>
        </w:rPr>
      </w:pPr>
      <w:proofErr w:type="spellStart"/>
      <w:r w:rsidRPr="005A0207">
        <w:rPr>
          <w:lang w:val="ca-ES"/>
        </w:rPr>
        <w:t>Prehospitalització</w:t>
      </w:r>
      <w:proofErr w:type="spellEnd"/>
    </w:p>
    <w:p w14:paraId="6AC7F361" w14:textId="77777777" w:rsidR="005A0207" w:rsidRPr="005A0207" w:rsidRDefault="005A0207" w:rsidP="007230B3">
      <w:pPr>
        <w:numPr>
          <w:ilvl w:val="0"/>
          <w:numId w:val="29"/>
        </w:numPr>
        <w:spacing w:beforeAutospacing="1" w:after="0"/>
        <w:ind w:left="714" w:hanging="357"/>
        <w:jc w:val="both"/>
        <w:rPr>
          <w:lang w:val="ca-ES"/>
        </w:rPr>
      </w:pPr>
      <w:r w:rsidRPr="005A0207">
        <w:rPr>
          <w:lang w:val="ca-ES"/>
        </w:rPr>
        <w:t>Hospitalització amb trasplantament</w:t>
      </w:r>
    </w:p>
    <w:p w14:paraId="13D0B818" w14:textId="77777777" w:rsidR="005A0207" w:rsidRPr="005A0207" w:rsidRDefault="005A0207" w:rsidP="007230B3">
      <w:pPr>
        <w:numPr>
          <w:ilvl w:val="0"/>
          <w:numId w:val="29"/>
        </w:numPr>
        <w:spacing w:beforeAutospacing="1" w:after="0"/>
        <w:ind w:left="714" w:hanging="357"/>
        <w:jc w:val="both"/>
        <w:rPr>
          <w:lang w:val="ca-ES"/>
        </w:rPr>
      </w:pPr>
      <w:proofErr w:type="spellStart"/>
      <w:r w:rsidRPr="005A0207">
        <w:rPr>
          <w:lang w:val="ca-ES"/>
        </w:rPr>
        <w:t>Posthospitalització</w:t>
      </w:r>
      <w:proofErr w:type="spellEnd"/>
      <w:r w:rsidRPr="005A0207">
        <w:rPr>
          <w:lang w:val="ca-ES"/>
        </w:rPr>
        <w:t xml:space="preserve"> – Ambulatori, revisions – CCEE (amb una durada de diversos mesos)</w:t>
      </w:r>
    </w:p>
    <w:p w14:paraId="49331AE7" w14:textId="77777777" w:rsidR="005A0207" w:rsidRPr="005A0207" w:rsidRDefault="005A0207" w:rsidP="00641D03">
      <w:pPr>
        <w:jc w:val="both"/>
        <w:rPr>
          <w:lang w:val="ca-ES"/>
        </w:rPr>
      </w:pPr>
      <w:r w:rsidRPr="005A0207">
        <w:rPr>
          <w:lang w:val="ca-ES"/>
        </w:rPr>
        <w:t>Poden existir dos casos diferents: un episodi obert durant anys, o diversos episodis que s’enllaçaran des de MCF.</w:t>
      </w:r>
    </w:p>
    <w:p w14:paraId="489BF3DF" w14:textId="77777777" w:rsidR="005A0207" w:rsidRPr="005A0207" w:rsidRDefault="005A0207" w:rsidP="00641D03">
      <w:pPr>
        <w:jc w:val="both"/>
        <w:rPr>
          <w:lang w:val="ca-ES"/>
        </w:rPr>
      </w:pPr>
      <w:r w:rsidRPr="005A0207">
        <w:rPr>
          <w:lang w:val="ca-ES"/>
        </w:rPr>
        <w:t>Normalment, es realitzen facturacions intermèdies a l’inici de cada fase del forfet.</w:t>
      </w:r>
    </w:p>
    <w:p w14:paraId="0EC6B455" w14:textId="77777777" w:rsidR="005A0207" w:rsidRPr="00C12608" w:rsidRDefault="005A0207" w:rsidP="00641D03">
      <w:pPr>
        <w:jc w:val="both"/>
        <w:rPr>
          <w:lang w:val="ca-ES"/>
        </w:rPr>
      </w:pPr>
    </w:p>
    <w:p w14:paraId="56142B44" w14:textId="1A4FC0B0" w:rsidR="005A0207" w:rsidRPr="00C12608" w:rsidRDefault="005A0207" w:rsidP="00641D03">
      <w:pPr>
        <w:pStyle w:val="Ttol2"/>
        <w:jc w:val="both"/>
        <w:rPr>
          <w:lang w:val="ca-ES"/>
        </w:rPr>
      </w:pPr>
      <w:bookmarkStart w:id="37" w:name="_Toc1861535342"/>
      <w:bookmarkStart w:id="38" w:name="_Toc194592597"/>
      <w:r w:rsidRPr="00C12608">
        <w:rPr>
          <w:lang w:val="ca-ES"/>
        </w:rPr>
        <w:t>Regles de facturació de privats, assegurador</w:t>
      </w:r>
      <w:r w:rsidR="00AD5BC3">
        <w:rPr>
          <w:lang w:val="ca-ES"/>
        </w:rPr>
        <w:t>E</w:t>
      </w:r>
      <w:r w:rsidRPr="00C12608">
        <w:rPr>
          <w:lang w:val="ca-ES"/>
        </w:rPr>
        <w:t>s i mútues</w:t>
      </w:r>
      <w:bookmarkEnd w:id="37"/>
      <w:bookmarkEnd w:id="38"/>
    </w:p>
    <w:p w14:paraId="6AB82B49" w14:textId="77777777" w:rsidR="005A0207" w:rsidRPr="005A0207" w:rsidRDefault="005A0207" w:rsidP="00641D03">
      <w:pPr>
        <w:jc w:val="both"/>
        <w:rPr>
          <w:lang w:val="ca-ES"/>
        </w:rPr>
      </w:pPr>
      <w:r w:rsidRPr="005A0207">
        <w:rPr>
          <w:lang w:val="ca-ES"/>
        </w:rPr>
        <w:t>A continuació, s’indiquen alguns exemples de les regles de facturació per a particulars, asseguradores i mútues, tot i que durant el projecte s’hauran de revisar en detall la totalitat de les mateixes:</w:t>
      </w:r>
    </w:p>
    <w:p w14:paraId="36618A1A" w14:textId="77777777" w:rsidR="005A0207" w:rsidRPr="005A0207" w:rsidRDefault="005A0207" w:rsidP="007230B3">
      <w:pPr>
        <w:numPr>
          <w:ilvl w:val="0"/>
          <w:numId w:val="31"/>
        </w:numPr>
        <w:jc w:val="both"/>
        <w:rPr>
          <w:lang w:val="ca-ES"/>
        </w:rPr>
      </w:pPr>
      <w:r w:rsidRPr="005A0207">
        <w:rPr>
          <w:lang w:val="ca-ES"/>
        </w:rPr>
        <w:t>Les estades es compten a partir de les 12:00 h, o per hores quan n’hi ha dues en un mateix dia; per exemple, 15 hores a UCI i 9 a planta.</w:t>
      </w:r>
    </w:p>
    <w:p w14:paraId="56FBE794" w14:textId="77777777" w:rsidR="005A0207" w:rsidRPr="005A0207" w:rsidRDefault="005A0207" w:rsidP="007230B3">
      <w:pPr>
        <w:numPr>
          <w:ilvl w:val="0"/>
          <w:numId w:val="31"/>
        </w:numPr>
        <w:jc w:val="both"/>
        <w:rPr>
          <w:lang w:val="ca-ES"/>
        </w:rPr>
      </w:pPr>
      <w:r w:rsidRPr="005A0207">
        <w:rPr>
          <w:lang w:val="ca-ES"/>
        </w:rPr>
        <w:t>Cal tenir en compte els pagaments per forfet mensual. Per exemple, hi ha asseguradores amb les quals s’acorda un import fix per a totes les proves de laboratori, i això significa que tots els laboratoris, independentment de la quantitat, estaran inclosos dins aquest import. És important saber quantes proves acaben entrant dins d’aquest forfet per poder distribuir correctament els costos. L’HCB vol disposar d’un indicador a les prestacions que entren dins del forfet que digui “Facturat per FF”, per tal de deixar constància que sí que s’ha facturat, però no individualment, sinó dins del forfet.</w:t>
      </w:r>
    </w:p>
    <w:p w14:paraId="492A849D" w14:textId="77777777" w:rsidR="009E4B09" w:rsidRPr="00C12608" w:rsidRDefault="005A0207" w:rsidP="007230B3">
      <w:pPr>
        <w:numPr>
          <w:ilvl w:val="0"/>
          <w:numId w:val="31"/>
        </w:numPr>
        <w:jc w:val="both"/>
        <w:rPr>
          <w:lang w:val="ca-ES"/>
        </w:rPr>
      </w:pPr>
      <w:r w:rsidRPr="005A0207">
        <w:rPr>
          <w:b/>
          <w:bCs/>
          <w:lang w:val="ca-ES"/>
        </w:rPr>
        <w:t xml:space="preserve">Facturació al Banc de Sang i Teixits de l’activitat del </w:t>
      </w:r>
      <w:proofErr w:type="spellStart"/>
      <w:r w:rsidRPr="005A0207">
        <w:rPr>
          <w:b/>
          <w:bCs/>
          <w:lang w:val="ca-ES"/>
        </w:rPr>
        <w:t>Donor</w:t>
      </w:r>
      <w:proofErr w:type="spellEnd"/>
      <w:r w:rsidRPr="005A0207">
        <w:rPr>
          <w:b/>
          <w:bCs/>
          <w:lang w:val="ca-ES"/>
        </w:rPr>
        <w:t xml:space="preserve"> </w:t>
      </w:r>
      <w:proofErr w:type="spellStart"/>
      <w:r w:rsidRPr="005A0207">
        <w:rPr>
          <w:b/>
          <w:bCs/>
          <w:lang w:val="ca-ES"/>
        </w:rPr>
        <w:t>Center</w:t>
      </w:r>
      <w:proofErr w:type="spellEnd"/>
      <w:r w:rsidRPr="005A0207">
        <w:rPr>
          <w:b/>
          <w:bCs/>
          <w:lang w:val="ca-ES"/>
        </w:rPr>
        <w:t>:</w:t>
      </w:r>
    </w:p>
    <w:p w14:paraId="62C65C7F" w14:textId="77777777" w:rsidR="009E4B09" w:rsidRPr="00C12608" w:rsidRDefault="005A0207" w:rsidP="007230B3">
      <w:pPr>
        <w:numPr>
          <w:ilvl w:val="1"/>
          <w:numId w:val="31"/>
        </w:numPr>
        <w:jc w:val="both"/>
        <w:rPr>
          <w:lang w:val="ca-ES"/>
        </w:rPr>
      </w:pPr>
      <w:r w:rsidRPr="005A0207">
        <w:rPr>
          <w:lang w:val="ca-ES"/>
        </w:rPr>
        <w:t xml:space="preserve">Només es facturen si el pacient és vàlid, i només els pacients que hagin estat considerats vàlids. Els pacients no vàlids no es facturen. El servei introdueix les prestacions a facturar als episodis i pacients que corresponguin. Per a aquesta </w:t>
      </w:r>
      <w:r w:rsidRPr="005A0207">
        <w:rPr>
          <w:lang w:val="ca-ES"/>
        </w:rPr>
        <w:lastRenderedPageBreak/>
        <w:t>asseguradora, tenim registrada tota l’activitat realitzada (prestacions) i, addicionalment, les prestacions a facturar.</w:t>
      </w:r>
    </w:p>
    <w:p w14:paraId="18EFF455" w14:textId="57FEFD27" w:rsidR="005A0207" w:rsidRPr="005A0207" w:rsidRDefault="005A0207" w:rsidP="007230B3">
      <w:pPr>
        <w:numPr>
          <w:ilvl w:val="1"/>
          <w:numId w:val="31"/>
        </w:numPr>
        <w:jc w:val="both"/>
        <w:rPr>
          <w:lang w:val="ca-ES"/>
        </w:rPr>
      </w:pPr>
      <w:r w:rsidRPr="005A0207">
        <w:rPr>
          <w:lang w:val="ca-ES"/>
        </w:rPr>
        <w:t>L’import per pacient és diferent, ja que només es facturen les prestacions que han estat vàlides; per exemple, poden ser vàlides només 4 de 6 prestacions. Les no vàlides no es poden facturar.</w:t>
      </w:r>
    </w:p>
    <w:p w14:paraId="4CD641A4" w14:textId="77777777" w:rsidR="009E4B09" w:rsidRPr="00C12608" w:rsidRDefault="005A0207" w:rsidP="007230B3">
      <w:pPr>
        <w:numPr>
          <w:ilvl w:val="0"/>
          <w:numId w:val="31"/>
        </w:numPr>
        <w:jc w:val="both"/>
        <w:rPr>
          <w:lang w:val="ca-ES"/>
        </w:rPr>
      </w:pPr>
      <w:r w:rsidRPr="005A0207">
        <w:rPr>
          <w:b/>
          <w:bCs/>
          <w:lang w:val="ca-ES"/>
        </w:rPr>
        <w:t>Urgències:</w:t>
      </w:r>
    </w:p>
    <w:p w14:paraId="1F8D5E88" w14:textId="0A413835" w:rsidR="009E4B09" w:rsidRPr="00C12608" w:rsidRDefault="005A0207" w:rsidP="007230B3">
      <w:pPr>
        <w:numPr>
          <w:ilvl w:val="1"/>
          <w:numId w:val="31"/>
        </w:numPr>
        <w:jc w:val="both"/>
        <w:rPr>
          <w:lang w:val="ca-ES"/>
        </w:rPr>
      </w:pPr>
      <w:r w:rsidRPr="005A0207">
        <w:rPr>
          <w:lang w:val="ca-ES"/>
        </w:rPr>
        <w:t>Per aquest tipus de pacients només es factura la visita, però no el triatge.</w:t>
      </w:r>
    </w:p>
    <w:p w14:paraId="43C5BCC8" w14:textId="3CC942E6" w:rsidR="009E4B09" w:rsidRPr="00C12608" w:rsidRDefault="005A0207" w:rsidP="007230B3">
      <w:pPr>
        <w:numPr>
          <w:ilvl w:val="1"/>
          <w:numId w:val="31"/>
        </w:numPr>
        <w:jc w:val="both"/>
        <w:rPr>
          <w:lang w:val="ca-ES"/>
        </w:rPr>
      </w:pPr>
      <w:r w:rsidRPr="005A0207">
        <w:rPr>
          <w:lang w:val="ca-ES"/>
        </w:rPr>
        <w:t>A més de la visita, en les urgències de nivell de triatge I, II i III, es factura un complement corresponent al nivell. Les urgències de nivell IV i V no tenen complement; només es factura la visita.</w:t>
      </w:r>
    </w:p>
    <w:p w14:paraId="487D1301" w14:textId="108F822B" w:rsidR="005A0207" w:rsidRPr="005A0207" w:rsidRDefault="005A0207" w:rsidP="007230B3">
      <w:pPr>
        <w:numPr>
          <w:ilvl w:val="1"/>
          <w:numId w:val="31"/>
        </w:numPr>
        <w:jc w:val="both"/>
        <w:rPr>
          <w:lang w:val="ca-ES"/>
        </w:rPr>
      </w:pPr>
      <w:r w:rsidRPr="005A0207">
        <w:rPr>
          <w:lang w:val="ca-ES"/>
        </w:rPr>
        <w:t>La visita d’urgències inclou la radiologia bàsica (prestacions 9200, 9201 i 9210), l’analítica simple i l’ECG. Si es realitzen altres prestacions o proves, es facturen addicionalment a la visita.</w:t>
      </w:r>
    </w:p>
    <w:p w14:paraId="6EFEAB07" w14:textId="77777777" w:rsidR="005A0207" w:rsidRPr="00C12608" w:rsidRDefault="005A0207" w:rsidP="00641D03">
      <w:pPr>
        <w:jc w:val="both"/>
        <w:rPr>
          <w:lang w:val="ca-ES"/>
        </w:rPr>
      </w:pPr>
    </w:p>
    <w:p w14:paraId="1B0FEDA6" w14:textId="6621CB77" w:rsidR="005A0207" w:rsidRPr="00C12608" w:rsidRDefault="005A0207" w:rsidP="00641D03">
      <w:pPr>
        <w:pStyle w:val="Ttol3"/>
        <w:jc w:val="both"/>
        <w:rPr>
          <w:lang w:val="ca-ES"/>
        </w:rPr>
      </w:pPr>
      <w:r w:rsidRPr="00C12608">
        <w:rPr>
          <w:lang w:val="ca-ES"/>
        </w:rPr>
        <w:t>FORFET</w:t>
      </w:r>
      <w:r w:rsidR="00C11081">
        <w:rPr>
          <w:lang w:val="ca-ES"/>
        </w:rPr>
        <w:t>S</w:t>
      </w:r>
    </w:p>
    <w:p w14:paraId="678F9BCE" w14:textId="77777777" w:rsidR="005A0207" w:rsidRPr="005A0207" w:rsidRDefault="005A0207" w:rsidP="00641D03">
      <w:pPr>
        <w:jc w:val="both"/>
        <w:rPr>
          <w:lang w:val="ca-ES"/>
        </w:rPr>
      </w:pPr>
      <w:r w:rsidRPr="005A0207">
        <w:rPr>
          <w:lang w:val="ca-ES"/>
        </w:rPr>
        <w:t>La facturació per forfet es basa en l’establiment d’un preu fix per un conjunt de serveis o tractaments. A diferència de la facturació per prestació, el forfet simplifica el procés en agrupar els costos i establir tarifes estandarditzades.</w:t>
      </w:r>
    </w:p>
    <w:p w14:paraId="0B591A8F" w14:textId="77777777" w:rsidR="005A0207" w:rsidRPr="005A0207" w:rsidRDefault="005A0207" w:rsidP="00641D03">
      <w:pPr>
        <w:jc w:val="both"/>
        <w:rPr>
          <w:lang w:val="ca-ES"/>
        </w:rPr>
      </w:pPr>
      <w:r w:rsidRPr="005A0207">
        <w:rPr>
          <w:lang w:val="ca-ES"/>
        </w:rPr>
        <w:t>Per a la realització de la facturació per forfet, cal tenir en compte diferents possibilitats, ja que aquesta pot ser, per exemple, per episodi, diversos episodis, per quantitat, per dates o per fases.</w:t>
      </w:r>
    </w:p>
    <w:p w14:paraId="745CA8ED" w14:textId="1AAD4E17" w:rsidR="005A0207" w:rsidRPr="005A0207" w:rsidRDefault="005A0207" w:rsidP="00641D03">
      <w:pPr>
        <w:jc w:val="both"/>
        <w:rPr>
          <w:lang w:val="ca-ES"/>
        </w:rPr>
      </w:pPr>
      <w:r w:rsidRPr="005A0207">
        <w:rPr>
          <w:lang w:val="ca-ES"/>
        </w:rPr>
        <w:t xml:space="preserve">També serà molt important portar el registre de les prestacions incloses en cadascun dels forfets amb l’objectiu de poder realitzar anàlisis de costos sobre les prestacions incloses, encara que aquestes no siguin realment </w:t>
      </w:r>
      <w:proofErr w:type="spellStart"/>
      <w:r w:rsidRPr="005A0207">
        <w:rPr>
          <w:lang w:val="ca-ES"/>
        </w:rPr>
        <w:t>facturables</w:t>
      </w:r>
      <w:proofErr w:type="spellEnd"/>
      <w:r w:rsidR="00BA0380">
        <w:rPr>
          <w:lang w:val="ca-ES"/>
        </w:rPr>
        <w:t xml:space="preserve"> individualment</w:t>
      </w:r>
      <w:r w:rsidRPr="005A0207">
        <w:rPr>
          <w:lang w:val="ca-ES"/>
        </w:rPr>
        <w:t>.</w:t>
      </w:r>
    </w:p>
    <w:p w14:paraId="3DA9F71A" w14:textId="77777777" w:rsidR="005A0207" w:rsidRPr="00C12608" w:rsidRDefault="005A0207" w:rsidP="00641D03">
      <w:pPr>
        <w:jc w:val="both"/>
        <w:rPr>
          <w:lang w:val="ca-ES"/>
        </w:rPr>
      </w:pPr>
    </w:p>
    <w:p w14:paraId="1CE3AAAA" w14:textId="35C8BD3F" w:rsidR="005A0207" w:rsidRPr="00C12608" w:rsidRDefault="005A0207" w:rsidP="007230B3">
      <w:pPr>
        <w:pStyle w:val="Ttol1"/>
        <w:numPr>
          <w:ilvl w:val="0"/>
          <w:numId w:val="10"/>
        </w:numPr>
        <w:rPr>
          <w:lang w:val="ca-ES"/>
        </w:rPr>
      </w:pPr>
      <w:bookmarkStart w:id="39" w:name="_Toc193299986"/>
      <w:bookmarkStart w:id="40" w:name="_Toc2049372437"/>
      <w:bookmarkStart w:id="41" w:name="_Toc194592598"/>
      <w:r w:rsidRPr="00C12608">
        <w:rPr>
          <w:lang w:val="ca-ES"/>
        </w:rPr>
        <w:t>Enti</w:t>
      </w:r>
      <w:r w:rsidR="00C9083D" w:rsidRPr="00C12608">
        <w:rPr>
          <w:lang w:val="ca-ES"/>
        </w:rPr>
        <w:t>t</w:t>
      </w:r>
      <w:r w:rsidRPr="00C12608">
        <w:rPr>
          <w:lang w:val="ca-ES"/>
        </w:rPr>
        <w:t>a</w:t>
      </w:r>
      <w:r w:rsidR="00C9083D" w:rsidRPr="00C12608">
        <w:rPr>
          <w:lang w:val="ca-ES"/>
        </w:rPr>
        <w:t>t</w:t>
      </w:r>
      <w:r w:rsidRPr="00C12608">
        <w:rPr>
          <w:lang w:val="ca-ES"/>
        </w:rPr>
        <w:t xml:space="preserve"> BarnaClÍnic</w:t>
      </w:r>
      <w:bookmarkEnd w:id="39"/>
      <w:bookmarkEnd w:id="40"/>
      <w:bookmarkEnd w:id="41"/>
    </w:p>
    <w:p w14:paraId="04529718" w14:textId="77777777" w:rsidR="005A0207" w:rsidRPr="005A0207" w:rsidRDefault="005A0207" w:rsidP="00641D03">
      <w:pPr>
        <w:jc w:val="both"/>
        <w:rPr>
          <w:lang w:val="ca-ES"/>
        </w:rPr>
      </w:pPr>
      <w:r w:rsidRPr="005A0207">
        <w:rPr>
          <w:b/>
          <w:bCs/>
          <w:lang w:val="ca-ES"/>
        </w:rPr>
        <w:t>Barnaclínic</w:t>
      </w:r>
      <w:r w:rsidRPr="005A0207">
        <w:rPr>
          <w:lang w:val="ca-ES"/>
        </w:rPr>
        <w:t xml:space="preserve"> és una entitat independent de l’HCB, que té els seus processos assistencials en SAP IS-H (en un centre sanitari propi i diferenciat del de l’HCB), i que també treballarà amb MCF per cobrir tots els seus processos de facturació.</w:t>
      </w:r>
    </w:p>
    <w:p w14:paraId="6F7B2133" w14:textId="77777777" w:rsidR="005A0207" w:rsidRPr="005A0207" w:rsidRDefault="005A0207" w:rsidP="00641D03">
      <w:pPr>
        <w:jc w:val="both"/>
        <w:rPr>
          <w:lang w:val="ca-ES"/>
        </w:rPr>
      </w:pPr>
      <w:r w:rsidRPr="005A0207">
        <w:rPr>
          <w:lang w:val="ca-ES"/>
        </w:rPr>
        <w:t>La seva instal·lació, configuració i integracions haurien de ser molt similars a les que es realitzin per a l’HCB.</w:t>
      </w:r>
    </w:p>
    <w:p w14:paraId="61B5852E" w14:textId="77777777" w:rsidR="005A0207" w:rsidRPr="005A0207" w:rsidRDefault="005A0207" w:rsidP="00641D03">
      <w:pPr>
        <w:jc w:val="both"/>
        <w:rPr>
          <w:lang w:val="ca-ES"/>
        </w:rPr>
      </w:pPr>
      <w:r w:rsidRPr="005A0207">
        <w:rPr>
          <w:lang w:val="ca-ES"/>
        </w:rPr>
        <w:t>Com a dades més rellevants de Barnaclínic:</w:t>
      </w:r>
    </w:p>
    <w:p w14:paraId="0BC32608" w14:textId="77777777" w:rsidR="005A0207" w:rsidRPr="005A0207" w:rsidRDefault="005A0207" w:rsidP="007230B3">
      <w:pPr>
        <w:numPr>
          <w:ilvl w:val="0"/>
          <w:numId w:val="32"/>
        </w:numPr>
        <w:jc w:val="both"/>
        <w:rPr>
          <w:lang w:val="ca-ES"/>
        </w:rPr>
      </w:pPr>
      <w:r w:rsidRPr="005A0207">
        <w:rPr>
          <w:lang w:val="ca-ES"/>
        </w:rPr>
        <w:t>El 90</w:t>
      </w:r>
      <w:r w:rsidRPr="005A0207">
        <w:rPr>
          <w:rFonts w:ascii="Arial" w:hAnsi="Arial" w:cs="Arial"/>
          <w:lang w:val="ca-ES"/>
        </w:rPr>
        <w:t> </w:t>
      </w:r>
      <w:r w:rsidRPr="005A0207">
        <w:rPr>
          <w:lang w:val="ca-ES"/>
        </w:rPr>
        <w:t>% de la seva activitat s</w:t>
      </w:r>
      <w:r w:rsidRPr="005A0207">
        <w:rPr>
          <w:rFonts w:ascii="Aptos" w:hAnsi="Aptos" w:cs="Aptos"/>
          <w:lang w:val="ca-ES"/>
        </w:rPr>
        <w:t>ó</w:t>
      </w:r>
      <w:r w:rsidRPr="005A0207">
        <w:rPr>
          <w:lang w:val="ca-ES"/>
        </w:rPr>
        <w:t>n pacients particulars; la resta s</w:t>
      </w:r>
      <w:r w:rsidRPr="005A0207">
        <w:rPr>
          <w:rFonts w:ascii="Aptos" w:hAnsi="Aptos" w:cs="Aptos"/>
          <w:lang w:val="ca-ES"/>
        </w:rPr>
        <w:t>ó</w:t>
      </w:r>
      <w:r w:rsidRPr="005A0207">
        <w:rPr>
          <w:lang w:val="ca-ES"/>
        </w:rPr>
        <w:t>n m</w:t>
      </w:r>
      <w:r w:rsidRPr="005A0207">
        <w:rPr>
          <w:rFonts w:ascii="Aptos" w:hAnsi="Aptos" w:cs="Aptos"/>
          <w:lang w:val="ca-ES"/>
        </w:rPr>
        <w:t>ú</w:t>
      </w:r>
      <w:r w:rsidRPr="005A0207">
        <w:rPr>
          <w:lang w:val="ca-ES"/>
        </w:rPr>
        <w:t>tues o entitats.</w:t>
      </w:r>
    </w:p>
    <w:p w14:paraId="5896BF18" w14:textId="77777777" w:rsidR="005A0207" w:rsidRPr="005A0207" w:rsidRDefault="005A0207" w:rsidP="007230B3">
      <w:pPr>
        <w:numPr>
          <w:ilvl w:val="0"/>
          <w:numId w:val="32"/>
        </w:numPr>
        <w:jc w:val="both"/>
        <w:rPr>
          <w:lang w:val="ca-ES"/>
        </w:rPr>
      </w:pPr>
      <w:r w:rsidRPr="005A0207">
        <w:rPr>
          <w:lang w:val="ca-ES"/>
        </w:rPr>
        <w:t>És una societat i institució diferent de l’HCB a SAP. Té el seu propi centre sanitari, catàleg de prestacions, estructura organitzativa, etc.</w:t>
      </w:r>
    </w:p>
    <w:p w14:paraId="2A2DF2C8" w14:textId="77777777" w:rsidR="005A0207" w:rsidRPr="005A0207" w:rsidRDefault="005A0207" w:rsidP="007230B3">
      <w:pPr>
        <w:numPr>
          <w:ilvl w:val="0"/>
          <w:numId w:val="32"/>
        </w:numPr>
        <w:jc w:val="both"/>
        <w:rPr>
          <w:lang w:val="ca-ES"/>
        </w:rPr>
      </w:pPr>
      <w:r w:rsidRPr="005A0207">
        <w:rPr>
          <w:lang w:val="ca-ES"/>
        </w:rPr>
        <w:t>Es realitzen aproximadament unes 500 altes anuals, la majoria quirúrgiques, 10.000 visites de CCEE i 300 procediments de fecundació in vitro.</w:t>
      </w:r>
    </w:p>
    <w:p w14:paraId="3FC7AE2F" w14:textId="77777777" w:rsidR="005A0207" w:rsidRPr="005A0207" w:rsidRDefault="005A0207" w:rsidP="007230B3">
      <w:pPr>
        <w:numPr>
          <w:ilvl w:val="0"/>
          <w:numId w:val="32"/>
        </w:numPr>
        <w:jc w:val="both"/>
        <w:rPr>
          <w:lang w:val="ca-ES"/>
        </w:rPr>
      </w:pPr>
      <w:r w:rsidRPr="005A0207">
        <w:rPr>
          <w:lang w:val="ca-ES"/>
        </w:rPr>
        <w:lastRenderedPageBreak/>
        <w:t>Normalment es treballa amb pressupost previ registrat al sistema.</w:t>
      </w:r>
    </w:p>
    <w:p w14:paraId="6A721E82" w14:textId="77777777" w:rsidR="005A0207" w:rsidRPr="005A0207" w:rsidRDefault="005A0207" w:rsidP="007230B3">
      <w:pPr>
        <w:numPr>
          <w:ilvl w:val="0"/>
          <w:numId w:val="32"/>
        </w:numPr>
        <w:jc w:val="both"/>
        <w:rPr>
          <w:lang w:val="ca-ES"/>
        </w:rPr>
      </w:pPr>
      <w:r w:rsidRPr="005A0207">
        <w:rPr>
          <w:lang w:val="ca-ES"/>
        </w:rPr>
        <w:t>Es factura per prestació realitzada o per forfets.</w:t>
      </w:r>
    </w:p>
    <w:p w14:paraId="37094E79" w14:textId="77777777" w:rsidR="005A0207" w:rsidRPr="005A0207" w:rsidRDefault="005A0207" w:rsidP="007230B3">
      <w:pPr>
        <w:numPr>
          <w:ilvl w:val="0"/>
          <w:numId w:val="32"/>
        </w:numPr>
        <w:jc w:val="both"/>
        <w:rPr>
          <w:lang w:val="ca-ES"/>
        </w:rPr>
      </w:pPr>
      <w:r w:rsidRPr="005A0207">
        <w:rPr>
          <w:b/>
          <w:bCs/>
          <w:lang w:val="ca-ES"/>
        </w:rPr>
        <w:t>Honoraris professionals</w:t>
      </w:r>
      <w:r w:rsidRPr="005A0207">
        <w:rPr>
          <w:lang w:val="ca-ES"/>
        </w:rPr>
        <w:t xml:space="preserve"> – Cal tenir en compte que l’activitat de Barnaclínic genera honoraris a liquidar als professionals que la realitzen (equip assistencial).</w:t>
      </w:r>
    </w:p>
    <w:p w14:paraId="7B144B59" w14:textId="77777777" w:rsidR="005A0207" w:rsidRPr="005A0207" w:rsidRDefault="005A0207" w:rsidP="007230B3">
      <w:pPr>
        <w:numPr>
          <w:ilvl w:val="0"/>
          <w:numId w:val="32"/>
        </w:numPr>
        <w:jc w:val="both"/>
        <w:rPr>
          <w:lang w:val="ca-ES"/>
        </w:rPr>
      </w:pPr>
      <w:r w:rsidRPr="005A0207">
        <w:rPr>
          <w:lang w:val="ca-ES"/>
        </w:rPr>
        <w:t>En odontologia disposen d’un petit departamental clínic i, posteriorment, a IS-H dupliquen l’activitat manualment per poder-la facturar.</w:t>
      </w:r>
    </w:p>
    <w:p w14:paraId="549B9BE7" w14:textId="77777777" w:rsidR="005A0207" w:rsidRPr="005A0207" w:rsidRDefault="005A0207" w:rsidP="007230B3">
      <w:pPr>
        <w:numPr>
          <w:ilvl w:val="0"/>
          <w:numId w:val="32"/>
        </w:numPr>
        <w:jc w:val="both"/>
        <w:rPr>
          <w:lang w:val="ca-ES"/>
        </w:rPr>
      </w:pPr>
      <w:r w:rsidRPr="005A0207">
        <w:rPr>
          <w:lang w:val="ca-ES"/>
        </w:rPr>
        <w:t>En els casos en què l’atenció al pacient de Barnaclínic es realitza a l’HCB (proves diagnòstiques, etc.), hi haurà dos episodis del pacient oberts: un a cada institució i centre sanitari. L’HCB facturarà l’atenció realitzada al pacient a les seves instal·lacions a Barnaclínic, i Barnaclínic duplicarà la prestació en el seu episodi (en molts casos existeix un automatisme a SAP IS-H per fer-ho), per tal de poder-la facturar al pacient.</w:t>
      </w:r>
    </w:p>
    <w:p w14:paraId="3CFE55CC" w14:textId="77777777" w:rsidR="005A0207" w:rsidRPr="00C12608" w:rsidRDefault="005A0207" w:rsidP="00641D03">
      <w:pPr>
        <w:jc w:val="both"/>
        <w:rPr>
          <w:lang w:val="ca-ES"/>
        </w:rPr>
      </w:pPr>
    </w:p>
    <w:p w14:paraId="50B51998" w14:textId="0C12D69D" w:rsidR="005A0207" w:rsidRPr="00C12608" w:rsidRDefault="005A0207" w:rsidP="007230B3">
      <w:pPr>
        <w:pStyle w:val="Ttol1"/>
        <w:numPr>
          <w:ilvl w:val="0"/>
          <w:numId w:val="10"/>
        </w:numPr>
        <w:jc w:val="both"/>
        <w:rPr>
          <w:lang w:val="ca-ES"/>
        </w:rPr>
      </w:pPr>
      <w:bookmarkStart w:id="42" w:name="_Toc431671906"/>
      <w:bookmarkStart w:id="43" w:name="_Toc194592599"/>
      <w:r w:rsidRPr="00C12608">
        <w:rPr>
          <w:lang w:val="ca-ES"/>
        </w:rPr>
        <w:t>Dades Mestres</w:t>
      </w:r>
      <w:bookmarkEnd w:id="42"/>
      <w:bookmarkEnd w:id="43"/>
    </w:p>
    <w:p w14:paraId="5E630CDB" w14:textId="77777777" w:rsidR="000D1D7F" w:rsidRDefault="007B6D29" w:rsidP="00641D03">
      <w:pPr>
        <w:jc w:val="both"/>
        <w:rPr>
          <w:lang w:val="ca-ES"/>
        </w:rPr>
      </w:pPr>
      <w:r w:rsidRPr="00C12608">
        <w:rPr>
          <w:lang w:val="ca-ES"/>
        </w:rPr>
        <w:t xml:space="preserve">En aquest apartat es detalla la proposta inicial de </w:t>
      </w:r>
      <w:proofErr w:type="spellStart"/>
      <w:r w:rsidRPr="00C12608">
        <w:rPr>
          <w:lang w:val="ca-ES"/>
        </w:rPr>
        <w:t>governança</w:t>
      </w:r>
      <w:proofErr w:type="spellEnd"/>
      <w:r w:rsidRPr="00C12608">
        <w:rPr>
          <w:lang w:val="ca-ES"/>
        </w:rPr>
        <w:t xml:space="preserve"> de la Dada Mestra i Transaccional, la qual quedarà tal com es proposa a la imatge següent, sempre que en la fase d’implementació no es detecti la necessitat de realitzar algun canvi per a una millor i/o correcta implantació:</w:t>
      </w:r>
    </w:p>
    <w:p w14:paraId="0589B216" w14:textId="72A927A6" w:rsidR="007B6D29" w:rsidRPr="00C12608" w:rsidRDefault="00E67A85" w:rsidP="00641D03">
      <w:pPr>
        <w:jc w:val="both"/>
        <w:rPr>
          <w:noProof/>
          <w:lang w:val="ca-ES"/>
        </w:rPr>
      </w:pPr>
      <w:r w:rsidRPr="00C12608">
        <w:rPr>
          <w:noProof/>
          <w:lang w:val="ca-ES"/>
        </w:rPr>
        <w:t xml:space="preserve"> </w:t>
      </w:r>
      <w:r w:rsidRPr="00C12608">
        <w:rPr>
          <w:noProof/>
          <w:lang w:val="ca-ES"/>
        </w:rPr>
        <mc:AlternateContent>
          <mc:Choice Requires="wpg">
            <w:drawing>
              <wp:inline distT="0" distB="0" distL="0" distR="0" wp14:anchorId="171119C9" wp14:editId="0D618E9F">
                <wp:extent cx="4653915" cy="3524250"/>
                <wp:effectExtent l="0" t="0" r="13335" b="19050"/>
                <wp:docPr id="619281600" name="Group 29720"/>
                <wp:cNvGraphicFramePr/>
                <a:graphic xmlns:a="http://schemas.openxmlformats.org/drawingml/2006/main">
                  <a:graphicData uri="http://schemas.microsoft.com/office/word/2010/wordprocessingGroup">
                    <wpg:wgp>
                      <wpg:cNvGrpSpPr/>
                      <wpg:grpSpPr>
                        <a:xfrm>
                          <a:off x="0" y="0"/>
                          <a:ext cx="4653915" cy="3524250"/>
                          <a:chOff x="0" y="126707"/>
                          <a:chExt cx="6046544" cy="4496014"/>
                        </a:xfrm>
                      </wpg:grpSpPr>
                      <wps:wsp>
                        <wps:cNvPr id="1559" name="Shape 1559"/>
                        <wps:cNvSpPr/>
                        <wps:spPr>
                          <a:xfrm>
                            <a:off x="0" y="2969320"/>
                            <a:ext cx="1504319" cy="274781"/>
                          </a:xfrm>
                          <a:custGeom>
                            <a:avLst/>
                            <a:gdLst/>
                            <a:ahLst/>
                            <a:cxnLst/>
                            <a:rect l="0" t="0" r="0" b="0"/>
                            <a:pathLst>
                              <a:path w="1504319" h="274781">
                                <a:moveTo>
                                  <a:pt x="45766" y="0"/>
                                </a:moveTo>
                                <a:lnTo>
                                  <a:pt x="1458553" y="0"/>
                                </a:lnTo>
                                <a:cubicBezTo>
                                  <a:pt x="1483828" y="0"/>
                                  <a:pt x="1504319" y="20504"/>
                                  <a:pt x="1504319" y="45798"/>
                                </a:cubicBezTo>
                                <a:lnTo>
                                  <a:pt x="1504319" y="228984"/>
                                </a:lnTo>
                                <a:cubicBezTo>
                                  <a:pt x="1504319" y="254277"/>
                                  <a:pt x="1483828" y="274781"/>
                                  <a:pt x="1458553" y="274781"/>
                                </a:cubicBezTo>
                                <a:lnTo>
                                  <a:pt x="45766" y="274781"/>
                                </a:lnTo>
                                <a:cubicBezTo>
                                  <a:pt x="20490" y="274781"/>
                                  <a:pt x="0" y="254277"/>
                                  <a:pt x="0" y="228984"/>
                                </a:cubicBezTo>
                                <a:lnTo>
                                  <a:pt x="0" y="45798"/>
                                </a:lnTo>
                                <a:cubicBezTo>
                                  <a:pt x="0" y="20504"/>
                                  <a:pt x="20490" y="0"/>
                                  <a:pt x="45766" y="0"/>
                                </a:cubicBezTo>
                                <a:close/>
                              </a:path>
                            </a:pathLst>
                          </a:custGeom>
                          <a:ln w="0" cap="flat">
                            <a:miter lim="101600"/>
                          </a:ln>
                        </wps:spPr>
                        <wps:style>
                          <a:lnRef idx="0">
                            <a:srgbClr val="000000">
                              <a:alpha val="0"/>
                            </a:srgbClr>
                          </a:lnRef>
                          <a:fillRef idx="1">
                            <a:srgbClr val="91D050"/>
                          </a:fillRef>
                          <a:effectRef idx="0">
                            <a:scrgbClr r="0" g="0" b="0"/>
                          </a:effectRef>
                          <a:fontRef idx="none"/>
                        </wps:style>
                        <wps:bodyPr/>
                      </wps:wsp>
                      <wps:wsp>
                        <wps:cNvPr id="1560" name="Shape 1560"/>
                        <wps:cNvSpPr/>
                        <wps:spPr>
                          <a:xfrm>
                            <a:off x="0" y="2969320"/>
                            <a:ext cx="1504320" cy="274781"/>
                          </a:xfrm>
                          <a:custGeom>
                            <a:avLst/>
                            <a:gdLst/>
                            <a:ahLst/>
                            <a:cxnLst/>
                            <a:rect l="0" t="0" r="0" b="0"/>
                            <a:pathLst>
                              <a:path w="1504320" h="274781">
                                <a:moveTo>
                                  <a:pt x="0" y="45797"/>
                                </a:moveTo>
                                <a:cubicBezTo>
                                  <a:pt x="0" y="20504"/>
                                  <a:pt x="20490" y="0"/>
                                  <a:pt x="45766" y="0"/>
                                </a:cubicBezTo>
                                <a:lnTo>
                                  <a:pt x="1458554" y="0"/>
                                </a:lnTo>
                                <a:cubicBezTo>
                                  <a:pt x="1483829" y="0"/>
                                  <a:pt x="1504320" y="20504"/>
                                  <a:pt x="1504320" y="45797"/>
                                </a:cubicBezTo>
                                <a:lnTo>
                                  <a:pt x="1504320" y="228983"/>
                                </a:lnTo>
                                <a:cubicBezTo>
                                  <a:pt x="1504320" y="254277"/>
                                  <a:pt x="1483829" y="274781"/>
                                  <a:pt x="1458554" y="274781"/>
                                </a:cubicBezTo>
                                <a:lnTo>
                                  <a:pt x="45766" y="274781"/>
                                </a:lnTo>
                                <a:cubicBezTo>
                                  <a:pt x="20490" y="274781"/>
                                  <a:pt x="0" y="254277"/>
                                  <a:pt x="0" y="228983"/>
                                </a:cubicBezTo>
                                <a:close/>
                              </a:path>
                            </a:pathLst>
                          </a:custGeom>
                          <a:ln w="10835" cap="flat">
                            <a:miter lim="101600"/>
                          </a:ln>
                        </wps:spPr>
                        <wps:style>
                          <a:lnRef idx="1">
                            <a:srgbClr val="152730"/>
                          </a:lnRef>
                          <a:fillRef idx="0">
                            <a:srgbClr val="000000">
                              <a:alpha val="0"/>
                            </a:srgbClr>
                          </a:fillRef>
                          <a:effectRef idx="0">
                            <a:scrgbClr r="0" g="0" b="0"/>
                          </a:effectRef>
                          <a:fontRef idx="none"/>
                        </wps:style>
                        <wps:bodyPr/>
                      </wps:wsp>
                      <wps:wsp>
                        <wps:cNvPr id="1561" name="Rectangle 1561"/>
                        <wps:cNvSpPr/>
                        <wps:spPr>
                          <a:xfrm>
                            <a:off x="511776" y="2949901"/>
                            <a:ext cx="612424" cy="185696"/>
                          </a:xfrm>
                          <a:prstGeom prst="rect">
                            <a:avLst/>
                          </a:prstGeom>
                          <a:ln>
                            <a:noFill/>
                          </a:ln>
                        </wps:spPr>
                        <wps:txbx>
                          <w:txbxContent>
                            <w:p w14:paraId="2F179036" w14:textId="44610386" w:rsidR="00E67A85" w:rsidRPr="007E11B6" w:rsidRDefault="00E67A85" w:rsidP="00E67A85">
                              <w:pPr>
                                <w:rPr>
                                  <w:sz w:val="16"/>
                                  <w:szCs w:val="16"/>
                                </w:rPr>
                              </w:pPr>
                              <w:proofErr w:type="spellStart"/>
                              <w:r w:rsidRPr="007E11B6">
                                <w:rPr>
                                  <w:sz w:val="16"/>
                                  <w:szCs w:val="16"/>
                                </w:rPr>
                                <w:t>Pacients</w:t>
                              </w:r>
                              <w:proofErr w:type="spellEnd"/>
                            </w:p>
                          </w:txbxContent>
                        </wps:txbx>
                        <wps:bodyPr horzOverflow="overflow" vert="horz" lIns="0" tIns="0" rIns="0" bIns="0" rtlCol="0">
                          <a:noAutofit/>
                        </wps:bodyPr>
                      </wps:wsp>
                      <wps:wsp>
                        <wps:cNvPr id="1562" name="Shape 1562"/>
                        <wps:cNvSpPr/>
                        <wps:spPr>
                          <a:xfrm>
                            <a:off x="1546427" y="673599"/>
                            <a:ext cx="2995797" cy="65051"/>
                          </a:xfrm>
                          <a:custGeom>
                            <a:avLst/>
                            <a:gdLst/>
                            <a:ahLst/>
                            <a:cxnLst/>
                            <a:rect l="0" t="0" r="0" b="0"/>
                            <a:pathLst>
                              <a:path w="2995797" h="65051">
                                <a:moveTo>
                                  <a:pt x="2930905" y="0"/>
                                </a:moveTo>
                                <a:lnTo>
                                  <a:pt x="2995797" y="32757"/>
                                </a:lnTo>
                                <a:lnTo>
                                  <a:pt x="2930674" y="65051"/>
                                </a:lnTo>
                                <a:lnTo>
                                  <a:pt x="2930770" y="37946"/>
                                </a:lnTo>
                                <a:lnTo>
                                  <a:pt x="0" y="27520"/>
                                </a:lnTo>
                                <a:lnTo>
                                  <a:pt x="38" y="16678"/>
                                </a:lnTo>
                                <a:lnTo>
                                  <a:pt x="2930808" y="27104"/>
                                </a:lnTo>
                                <a:lnTo>
                                  <a:pt x="2930905" y="0"/>
                                </a:lnTo>
                                <a:close/>
                              </a:path>
                            </a:pathLst>
                          </a:custGeom>
                          <a:ln w="0" cap="flat">
                            <a:miter lim="101600"/>
                          </a:ln>
                        </wps:spPr>
                        <wps:style>
                          <a:lnRef idx="0">
                            <a:srgbClr val="000000">
                              <a:alpha val="0"/>
                            </a:srgbClr>
                          </a:lnRef>
                          <a:fillRef idx="1">
                            <a:srgbClr val="342A86"/>
                          </a:fillRef>
                          <a:effectRef idx="0">
                            <a:scrgbClr r="0" g="0" b="0"/>
                          </a:effectRef>
                          <a:fontRef idx="none"/>
                        </wps:style>
                        <wps:bodyPr/>
                      </wps:wsp>
                      <wps:wsp>
                        <wps:cNvPr id="1563" name="Shape 1563"/>
                        <wps:cNvSpPr/>
                        <wps:spPr>
                          <a:xfrm>
                            <a:off x="4542224" y="912508"/>
                            <a:ext cx="1504320" cy="274781"/>
                          </a:xfrm>
                          <a:custGeom>
                            <a:avLst/>
                            <a:gdLst/>
                            <a:ahLst/>
                            <a:cxnLst/>
                            <a:rect l="0" t="0" r="0" b="0"/>
                            <a:pathLst>
                              <a:path w="1504320" h="274781">
                                <a:moveTo>
                                  <a:pt x="45767" y="0"/>
                                </a:moveTo>
                                <a:lnTo>
                                  <a:pt x="1458554" y="0"/>
                                </a:lnTo>
                                <a:cubicBezTo>
                                  <a:pt x="1483830" y="0"/>
                                  <a:pt x="1504320" y="20504"/>
                                  <a:pt x="1504320" y="45798"/>
                                </a:cubicBezTo>
                                <a:lnTo>
                                  <a:pt x="1504320" y="228984"/>
                                </a:lnTo>
                                <a:cubicBezTo>
                                  <a:pt x="1504320" y="254277"/>
                                  <a:pt x="1483830" y="274781"/>
                                  <a:pt x="1458554" y="274781"/>
                                </a:cubicBezTo>
                                <a:lnTo>
                                  <a:pt x="45767" y="274781"/>
                                </a:lnTo>
                                <a:cubicBezTo>
                                  <a:pt x="20490" y="274781"/>
                                  <a:pt x="0" y="254277"/>
                                  <a:pt x="0" y="228984"/>
                                </a:cubicBezTo>
                                <a:lnTo>
                                  <a:pt x="0" y="45798"/>
                                </a:lnTo>
                                <a:cubicBezTo>
                                  <a:pt x="0" y="20504"/>
                                  <a:pt x="20490" y="0"/>
                                  <a:pt x="45767" y="0"/>
                                </a:cubicBezTo>
                                <a:close/>
                              </a:path>
                            </a:pathLst>
                          </a:custGeom>
                          <a:ln w="0" cap="flat">
                            <a:miter lim="101600"/>
                          </a:ln>
                        </wps:spPr>
                        <wps:style>
                          <a:lnRef idx="0">
                            <a:srgbClr val="000000">
                              <a:alpha val="0"/>
                            </a:srgbClr>
                          </a:lnRef>
                          <a:fillRef idx="1">
                            <a:srgbClr val="91D050"/>
                          </a:fillRef>
                          <a:effectRef idx="0">
                            <a:scrgbClr r="0" g="0" b="0"/>
                          </a:effectRef>
                          <a:fontRef idx="none"/>
                        </wps:style>
                        <wps:bodyPr/>
                      </wps:wsp>
                      <wps:wsp>
                        <wps:cNvPr id="1564" name="Shape 1564"/>
                        <wps:cNvSpPr/>
                        <wps:spPr>
                          <a:xfrm>
                            <a:off x="4542224" y="912508"/>
                            <a:ext cx="1504320" cy="274781"/>
                          </a:xfrm>
                          <a:custGeom>
                            <a:avLst/>
                            <a:gdLst/>
                            <a:ahLst/>
                            <a:cxnLst/>
                            <a:rect l="0" t="0" r="0" b="0"/>
                            <a:pathLst>
                              <a:path w="1504320" h="274781">
                                <a:moveTo>
                                  <a:pt x="0" y="45797"/>
                                </a:moveTo>
                                <a:cubicBezTo>
                                  <a:pt x="0" y="20504"/>
                                  <a:pt x="20490" y="0"/>
                                  <a:pt x="45766" y="0"/>
                                </a:cubicBezTo>
                                <a:lnTo>
                                  <a:pt x="1458554" y="0"/>
                                </a:lnTo>
                                <a:cubicBezTo>
                                  <a:pt x="1483830" y="0"/>
                                  <a:pt x="1504320" y="20504"/>
                                  <a:pt x="1504320" y="45797"/>
                                </a:cubicBezTo>
                                <a:lnTo>
                                  <a:pt x="1504320" y="228983"/>
                                </a:lnTo>
                                <a:cubicBezTo>
                                  <a:pt x="1504320" y="254277"/>
                                  <a:pt x="1483830" y="274781"/>
                                  <a:pt x="1458554" y="274781"/>
                                </a:cubicBezTo>
                                <a:lnTo>
                                  <a:pt x="45766" y="274781"/>
                                </a:lnTo>
                                <a:cubicBezTo>
                                  <a:pt x="20490" y="274781"/>
                                  <a:pt x="0" y="254277"/>
                                  <a:pt x="0" y="228983"/>
                                </a:cubicBezTo>
                                <a:close/>
                              </a:path>
                            </a:pathLst>
                          </a:custGeom>
                          <a:ln w="10835" cap="flat">
                            <a:miter lim="101600"/>
                          </a:ln>
                        </wps:spPr>
                        <wps:style>
                          <a:lnRef idx="1">
                            <a:srgbClr val="152730"/>
                          </a:lnRef>
                          <a:fillRef idx="0">
                            <a:srgbClr val="000000">
                              <a:alpha val="0"/>
                            </a:srgbClr>
                          </a:fillRef>
                          <a:effectRef idx="0">
                            <a:scrgbClr r="0" g="0" b="0"/>
                          </a:effectRef>
                          <a:fontRef idx="none"/>
                        </wps:style>
                        <wps:bodyPr/>
                      </wps:wsp>
                      <wps:wsp>
                        <wps:cNvPr id="1565" name="Rectangle 1565"/>
                        <wps:cNvSpPr/>
                        <wps:spPr>
                          <a:xfrm>
                            <a:off x="4969574" y="890504"/>
                            <a:ext cx="877195" cy="252133"/>
                          </a:xfrm>
                          <a:prstGeom prst="rect">
                            <a:avLst/>
                          </a:prstGeom>
                          <a:ln>
                            <a:noFill/>
                          </a:ln>
                        </wps:spPr>
                        <wps:txbx>
                          <w:txbxContent>
                            <w:p w14:paraId="5B3C0397" w14:textId="0CE9FF15" w:rsidR="00E67A85" w:rsidRPr="007E11B6" w:rsidRDefault="00E67A85" w:rsidP="00E67A85">
                              <w:pPr>
                                <w:rPr>
                                  <w:sz w:val="16"/>
                                  <w:szCs w:val="16"/>
                                </w:rPr>
                              </w:pPr>
                              <w:proofErr w:type="spellStart"/>
                              <w:r w:rsidRPr="007E11B6">
                                <w:rPr>
                                  <w:sz w:val="16"/>
                                  <w:szCs w:val="16"/>
                                </w:rPr>
                                <w:t>As</w:t>
                              </w:r>
                              <w:r>
                                <w:rPr>
                                  <w:sz w:val="16"/>
                                  <w:szCs w:val="16"/>
                                </w:rPr>
                                <w:t>s</w:t>
                              </w:r>
                              <w:r w:rsidRPr="007E11B6">
                                <w:rPr>
                                  <w:sz w:val="16"/>
                                  <w:szCs w:val="16"/>
                                </w:rPr>
                                <w:t>egurador</w:t>
                              </w:r>
                              <w:r>
                                <w:rPr>
                                  <w:sz w:val="16"/>
                                  <w:szCs w:val="16"/>
                                </w:rPr>
                                <w:t>e</w:t>
                              </w:r>
                              <w:r w:rsidRPr="007E11B6">
                                <w:rPr>
                                  <w:sz w:val="16"/>
                                  <w:szCs w:val="16"/>
                                </w:rPr>
                                <w:t>s</w:t>
                              </w:r>
                              <w:proofErr w:type="spellEnd"/>
                            </w:p>
                          </w:txbxContent>
                        </wps:txbx>
                        <wps:bodyPr horzOverflow="overflow" vert="horz" lIns="0" tIns="0" rIns="0" bIns="0" rtlCol="0">
                          <a:noAutofit/>
                        </wps:bodyPr>
                      </wps:wsp>
                      <wps:wsp>
                        <wps:cNvPr id="1566" name="Shape 1566"/>
                        <wps:cNvSpPr/>
                        <wps:spPr>
                          <a:xfrm>
                            <a:off x="42125" y="1594774"/>
                            <a:ext cx="1504319" cy="274781"/>
                          </a:xfrm>
                          <a:custGeom>
                            <a:avLst/>
                            <a:gdLst/>
                            <a:ahLst/>
                            <a:cxnLst/>
                            <a:rect l="0" t="0" r="0" b="0"/>
                            <a:pathLst>
                              <a:path w="1504319" h="274781">
                                <a:moveTo>
                                  <a:pt x="45766" y="0"/>
                                </a:moveTo>
                                <a:lnTo>
                                  <a:pt x="1458553" y="0"/>
                                </a:lnTo>
                                <a:cubicBezTo>
                                  <a:pt x="1483829" y="0"/>
                                  <a:pt x="1504319" y="20504"/>
                                  <a:pt x="1504319" y="45798"/>
                                </a:cubicBezTo>
                                <a:lnTo>
                                  <a:pt x="1504319" y="228984"/>
                                </a:lnTo>
                                <a:cubicBezTo>
                                  <a:pt x="1504319" y="254277"/>
                                  <a:pt x="1483829" y="274781"/>
                                  <a:pt x="1458553" y="274781"/>
                                </a:cubicBezTo>
                                <a:lnTo>
                                  <a:pt x="45766" y="274781"/>
                                </a:lnTo>
                                <a:cubicBezTo>
                                  <a:pt x="20490" y="274781"/>
                                  <a:pt x="0" y="254277"/>
                                  <a:pt x="0" y="228984"/>
                                </a:cubicBezTo>
                                <a:lnTo>
                                  <a:pt x="0" y="45798"/>
                                </a:lnTo>
                                <a:cubicBezTo>
                                  <a:pt x="0" y="20504"/>
                                  <a:pt x="20490" y="0"/>
                                  <a:pt x="45766" y="0"/>
                                </a:cubicBezTo>
                                <a:close/>
                              </a:path>
                            </a:pathLst>
                          </a:custGeom>
                          <a:ln w="0" cap="flat">
                            <a:miter lim="101600"/>
                          </a:ln>
                        </wps:spPr>
                        <wps:style>
                          <a:lnRef idx="0">
                            <a:srgbClr val="000000">
                              <a:alpha val="0"/>
                            </a:srgbClr>
                          </a:lnRef>
                          <a:fillRef idx="1">
                            <a:srgbClr val="91D050"/>
                          </a:fillRef>
                          <a:effectRef idx="0">
                            <a:scrgbClr r="0" g="0" b="0"/>
                          </a:effectRef>
                          <a:fontRef idx="none"/>
                        </wps:style>
                        <wps:bodyPr/>
                      </wps:wsp>
                      <wps:wsp>
                        <wps:cNvPr id="1567" name="Shape 1567"/>
                        <wps:cNvSpPr/>
                        <wps:spPr>
                          <a:xfrm>
                            <a:off x="42125" y="1594774"/>
                            <a:ext cx="1504320" cy="274781"/>
                          </a:xfrm>
                          <a:custGeom>
                            <a:avLst/>
                            <a:gdLst/>
                            <a:ahLst/>
                            <a:cxnLst/>
                            <a:rect l="0" t="0" r="0" b="0"/>
                            <a:pathLst>
                              <a:path w="1504320" h="274781">
                                <a:moveTo>
                                  <a:pt x="0" y="45797"/>
                                </a:moveTo>
                                <a:cubicBezTo>
                                  <a:pt x="0" y="20504"/>
                                  <a:pt x="20490" y="0"/>
                                  <a:pt x="45766" y="0"/>
                                </a:cubicBezTo>
                                <a:lnTo>
                                  <a:pt x="1458554" y="0"/>
                                </a:lnTo>
                                <a:cubicBezTo>
                                  <a:pt x="1483829" y="0"/>
                                  <a:pt x="1504320" y="20504"/>
                                  <a:pt x="1504320" y="45797"/>
                                </a:cubicBezTo>
                                <a:lnTo>
                                  <a:pt x="1504320" y="228983"/>
                                </a:lnTo>
                                <a:cubicBezTo>
                                  <a:pt x="1504320" y="254277"/>
                                  <a:pt x="1483829" y="274781"/>
                                  <a:pt x="1458554" y="274781"/>
                                </a:cubicBezTo>
                                <a:lnTo>
                                  <a:pt x="45766" y="274781"/>
                                </a:lnTo>
                                <a:cubicBezTo>
                                  <a:pt x="20490" y="274781"/>
                                  <a:pt x="0" y="254277"/>
                                  <a:pt x="0" y="228983"/>
                                </a:cubicBezTo>
                                <a:close/>
                              </a:path>
                            </a:pathLst>
                          </a:custGeom>
                          <a:ln w="10835" cap="flat">
                            <a:miter lim="101600"/>
                          </a:ln>
                        </wps:spPr>
                        <wps:style>
                          <a:lnRef idx="1">
                            <a:srgbClr val="152730"/>
                          </a:lnRef>
                          <a:fillRef idx="0">
                            <a:srgbClr val="000000">
                              <a:alpha val="0"/>
                            </a:srgbClr>
                          </a:fillRef>
                          <a:effectRef idx="0">
                            <a:scrgbClr r="0" g="0" b="0"/>
                          </a:effectRef>
                          <a:fontRef idx="none"/>
                        </wps:style>
                        <wps:bodyPr/>
                      </wps:wsp>
                      <wps:wsp>
                        <wps:cNvPr id="1568" name="Rectangle 1568"/>
                        <wps:cNvSpPr/>
                        <wps:spPr>
                          <a:xfrm>
                            <a:off x="576913" y="1583723"/>
                            <a:ext cx="576396" cy="185696"/>
                          </a:xfrm>
                          <a:prstGeom prst="rect">
                            <a:avLst/>
                          </a:prstGeom>
                          <a:ln>
                            <a:noFill/>
                          </a:ln>
                        </wps:spPr>
                        <wps:txbx>
                          <w:txbxContent>
                            <w:p w14:paraId="6A36D76B" w14:textId="0915B7D1" w:rsidR="00E67A85" w:rsidRPr="007E11B6" w:rsidRDefault="00E67A85" w:rsidP="00E67A85">
                              <w:pPr>
                                <w:rPr>
                                  <w:sz w:val="16"/>
                                  <w:szCs w:val="16"/>
                                </w:rPr>
                              </w:pPr>
                              <w:proofErr w:type="spellStart"/>
                              <w:r>
                                <w:rPr>
                                  <w:sz w:val="16"/>
                                  <w:szCs w:val="16"/>
                                </w:rPr>
                                <w:t>Facultatius</w:t>
                              </w:r>
                              <w:proofErr w:type="spellEnd"/>
                            </w:p>
                          </w:txbxContent>
                        </wps:txbx>
                        <wps:bodyPr horzOverflow="overflow" vert="horz" lIns="0" tIns="0" rIns="0" bIns="0" rtlCol="0">
                          <a:noAutofit/>
                        </wps:bodyPr>
                      </wps:wsp>
                      <wps:wsp>
                        <wps:cNvPr id="1569" name="Shape 1569"/>
                        <wps:cNvSpPr/>
                        <wps:spPr>
                          <a:xfrm>
                            <a:off x="4542224" y="1256052"/>
                            <a:ext cx="1504320" cy="274781"/>
                          </a:xfrm>
                          <a:custGeom>
                            <a:avLst/>
                            <a:gdLst/>
                            <a:ahLst/>
                            <a:cxnLst/>
                            <a:rect l="0" t="0" r="0" b="0"/>
                            <a:pathLst>
                              <a:path w="1504320" h="274781">
                                <a:moveTo>
                                  <a:pt x="45767" y="0"/>
                                </a:moveTo>
                                <a:lnTo>
                                  <a:pt x="1458554" y="0"/>
                                </a:lnTo>
                                <a:cubicBezTo>
                                  <a:pt x="1483830" y="0"/>
                                  <a:pt x="1504320" y="20504"/>
                                  <a:pt x="1504320" y="45797"/>
                                </a:cubicBezTo>
                                <a:lnTo>
                                  <a:pt x="1504320" y="228983"/>
                                </a:lnTo>
                                <a:cubicBezTo>
                                  <a:pt x="1504320" y="254277"/>
                                  <a:pt x="1483830" y="274781"/>
                                  <a:pt x="1458554" y="274781"/>
                                </a:cubicBezTo>
                                <a:lnTo>
                                  <a:pt x="45767" y="274781"/>
                                </a:lnTo>
                                <a:cubicBezTo>
                                  <a:pt x="20490" y="274781"/>
                                  <a:pt x="0" y="254277"/>
                                  <a:pt x="0" y="228983"/>
                                </a:cubicBezTo>
                                <a:lnTo>
                                  <a:pt x="0" y="45797"/>
                                </a:lnTo>
                                <a:cubicBezTo>
                                  <a:pt x="0" y="20504"/>
                                  <a:pt x="20490" y="0"/>
                                  <a:pt x="45767" y="0"/>
                                </a:cubicBezTo>
                                <a:close/>
                              </a:path>
                            </a:pathLst>
                          </a:custGeom>
                          <a:ln w="0" cap="flat">
                            <a:miter lim="101600"/>
                          </a:ln>
                        </wps:spPr>
                        <wps:style>
                          <a:lnRef idx="0">
                            <a:srgbClr val="000000">
                              <a:alpha val="0"/>
                            </a:srgbClr>
                          </a:lnRef>
                          <a:fillRef idx="1">
                            <a:srgbClr val="91D050"/>
                          </a:fillRef>
                          <a:effectRef idx="0">
                            <a:scrgbClr r="0" g="0" b="0"/>
                          </a:effectRef>
                          <a:fontRef idx="none"/>
                        </wps:style>
                        <wps:bodyPr/>
                      </wps:wsp>
                      <wps:wsp>
                        <wps:cNvPr id="1570" name="Shape 1570"/>
                        <wps:cNvSpPr/>
                        <wps:spPr>
                          <a:xfrm>
                            <a:off x="4542224" y="1256052"/>
                            <a:ext cx="1504320" cy="274781"/>
                          </a:xfrm>
                          <a:custGeom>
                            <a:avLst/>
                            <a:gdLst/>
                            <a:ahLst/>
                            <a:cxnLst/>
                            <a:rect l="0" t="0" r="0" b="0"/>
                            <a:pathLst>
                              <a:path w="1504320" h="274781">
                                <a:moveTo>
                                  <a:pt x="0" y="45797"/>
                                </a:moveTo>
                                <a:cubicBezTo>
                                  <a:pt x="0" y="20504"/>
                                  <a:pt x="20490" y="0"/>
                                  <a:pt x="45766" y="0"/>
                                </a:cubicBezTo>
                                <a:lnTo>
                                  <a:pt x="1458554" y="0"/>
                                </a:lnTo>
                                <a:cubicBezTo>
                                  <a:pt x="1483830" y="0"/>
                                  <a:pt x="1504320" y="20504"/>
                                  <a:pt x="1504320" y="45797"/>
                                </a:cubicBezTo>
                                <a:lnTo>
                                  <a:pt x="1504320" y="228983"/>
                                </a:lnTo>
                                <a:cubicBezTo>
                                  <a:pt x="1504320" y="254277"/>
                                  <a:pt x="1483830" y="274781"/>
                                  <a:pt x="1458554" y="274781"/>
                                </a:cubicBezTo>
                                <a:lnTo>
                                  <a:pt x="45766" y="274781"/>
                                </a:lnTo>
                                <a:cubicBezTo>
                                  <a:pt x="20490" y="274781"/>
                                  <a:pt x="0" y="254277"/>
                                  <a:pt x="0" y="228983"/>
                                </a:cubicBezTo>
                                <a:close/>
                              </a:path>
                            </a:pathLst>
                          </a:custGeom>
                          <a:ln w="10835" cap="flat">
                            <a:miter lim="101600"/>
                          </a:ln>
                        </wps:spPr>
                        <wps:style>
                          <a:lnRef idx="1">
                            <a:srgbClr val="152730"/>
                          </a:lnRef>
                          <a:fillRef idx="0">
                            <a:srgbClr val="000000">
                              <a:alpha val="0"/>
                            </a:srgbClr>
                          </a:fillRef>
                          <a:effectRef idx="0">
                            <a:scrgbClr r="0" g="0" b="0"/>
                          </a:effectRef>
                          <a:fontRef idx="none"/>
                        </wps:style>
                        <wps:bodyPr/>
                      </wps:wsp>
                      <wps:wsp>
                        <wps:cNvPr id="1571" name="Rectangle 1571"/>
                        <wps:cNvSpPr/>
                        <wps:spPr>
                          <a:xfrm>
                            <a:off x="4994991" y="1249188"/>
                            <a:ext cx="812421" cy="281433"/>
                          </a:xfrm>
                          <a:prstGeom prst="rect">
                            <a:avLst/>
                          </a:prstGeom>
                          <a:ln>
                            <a:noFill/>
                          </a:ln>
                        </wps:spPr>
                        <wps:txbx>
                          <w:txbxContent>
                            <w:p w14:paraId="0B8B634E" w14:textId="07EB83C0" w:rsidR="00E67A85" w:rsidRPr="007E11B6" w:rsidRDefault="00E67A85" w:rsidP="00E67A85">
                              <w:pPr>
                                <w:rPr>
                                  <w:sz w:val="16"/>
                                  <w:szCs w:val="16"/>
                                </w:rPr>
                              </w:pPr>
                              <w:proofErr w:type="spellStart"/>
                              <w:r w:rsidRPr="007E11B6">
                                <w:rPr>
                                  <w:sz w:val="16"/>
                                  <w:szCs w:val="16"/>
                                </w:rPr>
                                <w:t>Prestacions</w:t>
                              </w:r>
                              <w:proofErr w:type="spellEnd"/>
                            </w:p>
                          </w:txbxContent>
                        </wps:txbx>
                        <wps:bodyPr horzOverflow="overflow" vert="horz" lIns="0" tIns="0" rIns="0" bIns="0" rtlCol="0">
                          <a:noAutofit/>
                        </wps:bodyPr>
                      </wps:wsp>
                      <wps:wsp>
                        <wps:cNvPr id="1572" name="Shape 1572"/>
                        <wps:cNvSpPr/>
                        <wps:spPr>
                          <a:xfrm>
                            <a:off x="4542224" y="568965"/>
                            <a:ext cx="1504320" cy="274781"/>
                          </a:xfrm>
                          <a:custGeom>
                            <a:avLst/>
                            <a:gdLst/>
                            <a:ahLst/>
                            <a:cxnLst/>
                            <a:rect l="0" t="0" r="0" b="0"/>
                            <a:pathLst>
                              <a:path w="1504320" h="274781">
                                <a:moveTo>
                                  <a:pt x="45767" y="0"/>
                                </a:moveTo>
                                <a:lnTo>
                                  <a:pt x="1458554" y="0"/>
                                </a:lnTo>
                                <a:cubicBezTo>
                                  <a:pt x="1483830" y="0"/>
                                  <a:pt x="1504320" y="20504"/>
                                  <a:pt x="1504320" y="45798"/>
                                </a:cubicBezTo>
                                <a:lnTo>
                                  <a:pt x="1504320" y="228984"/>
                                </a:lnTo>
                                <a:cubicBezTo>
                                  <a:pt x="1504320" y="254277"/>
                                  <a:pt x="1483830" y="274781"/>
                                  <a:pt x="1458554" y="274781"/>
                                </a:cubicBezTo>
                                <a:lnTo>
                                  <a:pt x="45767" y="274781"/>
                                </a:lnTo>
                                <a:cubicBezTo>
                                  <a:pt x="20490" y="274781"/>
                                  <a:pt x="0" y="254277"/>
                                  <a:pt x="0" y="228984"/>
                                </a:cubicBezTo>
                                <a:lnTo>
                                  <a:pt x="0" y="45798"/>
                                </a:lnTo>
                                <a:cubicBezTo>
                                  <a:pt x="0" y="20504"/>
                                  <a:pt x="20490" y="0"/>
                                  <a:pt x="45767" y="0"/>
                                </a:cubicBezTo>
                                <a:close/>
                              </a:path>
                            </a:pathLst>
                          </a:custGeom>
                          <a:ln w="0" cap="flat">
                            <a:miter lim="101600"/>
                          </a:ln>
                        </wps:spPr>
                        <wps:style>
                          <a:lnRef idx="0">
                            <a:srgbClr val="000000">
                              <a:alpha val="0"/>
                            </a:srgbClr>
                          </a:lnRef>
                          <a:fillRef idx="1">
                            <a:srgbClr val="91D050">
                              <a:alpha val="50196"/>
                            </a:srgbClr>
                          </a:fillRef>
                          <a:effectRef idx="0">
                            <a:scrgbClr r="0" g="0" b="0"/>
                          </a:effectRef>
                          <a:fontRef idx="none"/>
                        </wps:style>
                        <wps:bodyPr/>
                      </wps:wsp>
                      <wps:wsp>
                        <wps:cNvPr id="1573" name="Shape 1573"/>
                        <wps:cNvSpPr/>
                        <wps:spPr>
                          <a:xfrm>
                            <a:off x="4542224" y="568965"/>
                            <a:ext cx="1504320" cy="274781"/>
                          </a:xfrm>
                          <a:custGeom>
                            <a:avLst/>
                            <a:gdLst/>
                            <a:ahLst/>
                            <a:cxnLst/>
                            <a:rect l="0" t="0" r="0" b="0"/>
                            <a:pathLst>
                              <a:path w="1504320" h="274781">
                                <a:moveTo>
                                  <a:pt x="0" y="45797"/>
                                </a:moveTo>
                                <a:cubicBezTo>
                                  <a:pt x="0" y="20504"/>
                                  <a:pt x="20490" y="0"/>
                                  <a:pt x="45766" y="0"/>
                                </a:cubicBezTo>
                                <a:lnTo>
                                  <a:pt x="1458554" y="0"/>
                                </a:lnTo>
                                <a:cubicBezTo>
                                  <a:pt x="1483830" y="0"/>
                                  <a:pt x="1504320" y="20504"/>
                                  <a:pt x="1504320" y="45797"/>
                                </a:cubicBezTo>
                                <a:lnTo>
                                  <a:pt x="1504320" y="228983"/>
                                </a:lnTo>
                                <a:cubicBezTo>
                                  <a:pt x="1504320" y="254277"/>
                                  <a:pt x="1483830" y="274781"/>
                                  <a:pt x="1458554" y="274781"/>
                                </a:cubicBezTo>
                                <a:lnTo>
                                  <a:pt x="45766" y="274781"/>
                                </a:lnTo>
                                <a:cubicBezTo>
                                  <a:pt x="20490" y="274781"/>
                                  <a:pt x="0" y="254277"/>
                                  <a:pt x="0" y="228983"/>
                                </a:cubicBezTo>
                                <a:close/>
                              </a:path>
                            </a:pathLst>
                          </a:custGeom>
                          <a:ln w="10835" cap="flat">
                            <a:miter lim="101600"/>
                          </a:ln>
                        </wps:spPr>
                        <wps:style>
                          <a:lnRef idx="1">
                            <a:srgbClr val="152730"/>
                          </a:lnRef>
                          <a:fillRef idx="0">
                            <a:srgbClr val="000000">
                              <a:alpha val="0"/>
                            </a:srgbClr>
                          </a:fillRef>
                          <a:effectRef idx="0">
                            <a:scrgbClr r="0" g="0" b="0"/>
                          </a:effectRef>
                          <a:fontRef idx="none"/>
                        </wps:style>
                        <wps:bodyPr/>
                      </wps:wsp>
                      <wps:wsp>
                        <wps:cNvPr id="1574" name="Rectangle 1574"/>
                        <wps:cNvSpPr/>
                        <wps:spPr>
                          <a:xfrm>
                            <a:off x="4738093" y="556337"/>
                            <a:ext cx="1303869" cy="276558"/>
                          </a:xfrm>
                          <a:prstGeom prst="rect">
                            <a:avLst/>
                          </a:prstGeom>
                          <a:ln>
                            <a:noFill/>
                          </a:ln>
                        </wps:spPr>
                        <wps:txbx>
                          <w:txbxContent>
                            <w:p w14:paraId="6A1BCE62" w14:textId="7C8D3129" w:rsidR="00E67A85" w:rsidRPr="007E11B6" w:rsidRDefault="00E67A85" w:rsidP="00E67A85">
                              <w:pPr>
                                <w:rPr>
                                  <w:sz w:val="16"/>
                                  <w:szCs w:val="16"/>
                                </w:rPr>
                              </w:pPr>
                              <w:r w:rsidRPr="007E11B6">
                                <w:rPr>
                                  <w:sz w:val="16"/>
                                  <w:szCs w:val="16"/>
                                </w:rPr>
                                <w:t>Estructura</w:t>
                              </w:r>
                              <w:r w:rsidRPr="007E11B6">
                                <w:rPr>
                                  <w:sz w:val="16"/>
                                  <w:szCs w:val="16"/>
                                </w:rPr>
                                <w:t xml:space="preserve"> Organi</w:t>
                              </w:r>
                              <w:r>
                                <w:rPr>
                                  <w:sz w:val="16"/>
                                  <w:szCs w:val="16"/>
                                </w:rPr>
                                <w:t>t</w:t>
                              </w:r>
                              <w:r w:rsidRPr="007E11B6">
                                <w:rPr>
                                  <w:sz w:val="16"/>
                                  <w:szCs w:val="16"/>
                                </w:rPr>
                                <w:t>zativa</w:t>
                              </w:r>
                            </w:p>
                          </w:txbxContent>
                        </wps:txbx>
                        <wps:bodyPr horzOverflow="overflow" vert="horz" lIns="0" tIns="0" rIns="0" bIns="0" rtlCol="0">
                          <a:noAutofit/>
                        </wps:bodyPr>
                      </wps:wsp>
                      <wps:wsp>
                        <wps:cNvPr id="1575" name="Shape 1575"/>
                        <wps:cNvSpPr/>
                        <wps:spPr>
                          <a:xfrm>
                            <a:off x="0" y="3317310"/>
                            <a:ext cx="1504319" cy="274779"/>
                          </a:xfrm>
                          <a:custGeom>
                            <a:avLst/>
                            <a:gdLst/>
                            <a:ahLst/>
                            <a:cxnLst/>
                            <a:rect l="0" t="0" r="0" b="0"/>
                            <a:pathLst>
                              <a:path w="1504319" h="274779">
                                <a:moveTo>
                                  <a:pt x="45766" y="0"/>
                                </a:moveTo>
                                <a:lnTo>
                                  <a:pt x="1458553" y="0"/>
                                </a:lnTo>
                                <a:cubicBezTo>
                                  <a:pt x="1483828" y="0"/>
                                  <a:pt x="1504319" y="20504"/>
                                  <a:pt x="1504319" y="45796"/>
                                </a:cubicBezTo>
                                <a:lnTo>
                                  <a:pt x="1504319" y="228982"/>
                                </a:lnTo>
                                <a:cubicBezTo>
                                  <a:pt x="1504319" y="254275"/>
                                  <a:pt x="1483828" y="274779"/>
                                  <a:pt x="1458553" y="274779"/>
                                </a:cubicBezTo>
                                <a:lnTo>
                                  <a:pt x="45766" y="274779"/>
                                </a:lnTo>
                                <a:cubicBezTo>
                                  <a:pt x="20490" y="274779"/>
                                  <a:pt x="0" y="254275"/>
                                  <a:pt x="0" y="228982"/>
                                </a:cubicBezTo>
                                <a:lnTo>
                                  <a:pt x="0" y="45796"/>
                                </a:lnTo>
                                <a:cubicBezTo>
                                  <a:pt x="0" y="20504"/>
                                  <a:pt x="20490" y="0"/>
                                  <a:pt x="45766" y="0"/>
                                </a:cubicBezTo>
                                <a:close/>
                              </a:path>
                            </a:pathLst>
                          </a:custGeom>
                          <a:ln w="0" cap="flat">
                            <a:miter lim="101600"/>
                          </a:ln>
                        </wps:spPr>
                        <wps:style>
                          <a:lnRef idx="0">
                            <a:srgbClr val="000000">
                              <a:alpha val="0"/>
                            </a:srgbClr>
                          </a:lnRef>
                          <a:fillRef idx="1">
                            <a:srgbClr val="91D050"/>
                          </a:fillRef>
                          <a:effectRef idx="0">
                            <a:scrgbClr r="0" g="0" b="0"/>
                          </a:effectRef>
                          <a:fontRef idx="none"/>
                        </wps:style>
                        <wps:bodyPr/>
                      </wps:wsp>
                      <wps:wsp>
                        <wps:cNvPr id="1576" name="Shape 1576"/>
                        <wps:cNvSpPr/>
                        <wps:spPr>
                          <a:xfrm>
                            <a:off x="0" y="3317310"/>
                            <a:ext cx="1504320" cy="274781"/>
                          </a:xfrm>
                          <a:custGeom>
                            <a:avLst/>
                            <a:gdLst/>
                            <a:ahLst/>
                            <a:cxnLst/>
                            <a:rect l="0" t="0" r="0" b="0"/>
                            <a:pathLst>
                              <a:path w="1504320" h="274781">
                                <a:moveTo>
                                  <a:pt x="0" y="45797"/>
                                </a:moveTo>
                                <a:cubicBezTo>
                                  <a:pt x="0" y="20504"/>
                                  <a:pt x="20490" y="0"/>
                                  <a:pt x="45766" y="0"/>
                                </a:cubicBezTo>
                                <a:lnTo>
                                  <a:pt x="1458554" y="0"/>
                                </a:lnTo>
                                <a:cubicBezTo>
                                  <a:pt x="1483829" y="0"/>
                                  <a:pt x="1504320" y="20504"/>
                                  <a:pt x="1504320" y="45797"/>
                                </a:cubicBezTo>
                                <a:lnTo>
                                  <a:pt x="1504320" y="228983"/>
                                </a:lnTo>
                                <a:cubicBezTo>
                                  <a:pt x="1504320" y="254277"/>
                                  <a:pt x="1483829" y="274781"/>
                                  <a:pt x="1458554" y="274781"/>
                                </a:cubicBezTo>
                                <a:lnTo>
                                  <a:pt x="45766" y="274781"/>
                                </a:lnTo>
                                <a:cubicBezTo>
                                  <a:pt x="20490" y="274781"/>
                                  <a:pt x="0" y="254277"/>
                                  <a:pt x="0" y="228983"/>
                                </a:cubicBezTo>
                                <a:close/>
                              </a:path>
                            </a:pathLst>
                          </a:custGeom>
                          <a:ln w="10835" cap="flat">
                            <a:miter lim="101600"/>
                          </a:ln>
                        </wps:spPr>
                        <wps:style>
                          <a:lnRef idx="1">
                            <a:srgbClr val="152730"/>
                          </a:lnRef>
                          <a:fillRef idx="0">
                            <a:srgbClr val="000000">
                              <a:alpha val="0"/>
                            </a:srgbClr>
                          </a:fillRef>
                          <a:effectRef idx="0">
                            <a:scrgbClr r="0" g="0" b="0"/>
                          </a:effectRef>
                          <a:fontRef idx="none"/>
                        </wps:style>
                        <wps:bodyPr/>
                      </wps:wsp>
                      <wps:wsp>
                        <wps:cNvPr id="1577" name="Rectangle 1577"/>
                        <wps:cNvSpPr/>
                        <wps:spPr>
                          <a:xfrm>
                            <a:off x="531928" y="3301085"/>
                            <a:ext cx="601691" cy="290011"/>
                          </a:xfrm>
                          <a:prstGeom prst="rect">
                            <a:avLst/>
                          </a:prstGeom>
                          <a:ln>
                            <a:noFill/>
                          </a:ln>
                        </wps:spPr>
                        <wps:txbx>
                          <w:txbxContent>
                            <w:p w14:paraId="176A152B" w14:textId="58D10CEF" w:rsidR="00E67A85" w:rsidRPr="007E11B6" w:rsidRDefault="00E67A85" w:rsidP="00E67A85">
                              <w:pPr>
                                <w:rPr>
                                  <w:sz w:val="16"/>
                                  <w:szCs w:val="16"/>
                                </w:rPr>
                              </w:pPr>
                              <w:r w:rsidRPr="007E11B6">
                                <w:rPr>
                                  <w:sz w:val="16"/>
                                  <w:szCs w:val="16"/>
                                </w:rPr>
                                <w:t>Episodis</w:t>
                              </w:r>
                            </w:p>
                          </w:txbxContent>
                        </wps:txbx>
                        <wps:bodyPr horzOverflow="overflow" vert="horz" lIns="0" tIns="0" rIns="0" bIns="0" rtlCol="0">
                          <a:noAutofit/>
                        </wps:bodyPr>
                      </wps:wsp>
                      <wps:wsp>
                        <wps:cNvPr id="1578" name="Shape 1578"/>
                        <wps:cNvSpPr/>
                        <wps:spPr>
                          <a:xfrm>
                            <a:off x="0" y="4004396"/>
                            <a:ext cx="1504319" cy="274781"/>
                          </a:xfrm>
                          <a:custGeom>
                            <a:avLst/>
                            <a:gdLst/>
                            <a:ahLst/>
                            <a:cxnLst/>
                            <a:rect l="0" t="0" r="0" b="0"/>
                            <a:pathLst>
                              <a:path w="1504319" h="274781">
                                <a:moveTo>
                                  <a:pt x="45766" y="0"/>
                                </a:moveTo>
                                <a:lnTo>
                                  <a:pt x="1458553" y="0"/>
                                </a:lnTo>
                                <a:cubicBezTo>
                                  <a:pt x="1483828" y="0"/>
                                  <a:pt x="1504319" y="20504"/>
                                  <a:pt x="1504319" y="45798"/>
                                </a:cubicBezTo>
                                <a:lnTo>
                                  <a:pt x="1504319" y="228983"/>
                                </a:lnTo>
                                <a:cubicBezTo>
                                  <a:pt x="1504319" y="254277"/>
                                  <a:pt x="1483828" y="274781"/>
                                  <a:pt x="1458553" y="274781"/>
                                </a:cubicBezTo>
                                <a:lnTo>
                                  <a:pt x="45766" y="274781"/>
                                </a:lnTo>
                                <a:cubicBezTo>
                                  <a:pt x="20490" y="274781"/>
                                  <a:pt x="0" y="254277"/>
                                  <a:pt x="0" y="228983"/>
                                </a:cubicBezTo>
                                <a:lnTo>
                                  <a:pt x="0" y="45798"/>
                                </a:lnTo>
                                <a:cubicBezTo>
                                  <a:pt x="0" y="20504"/>
                                  <a:pt x="20490" y="0"/>
                                  <a:pt x="45766" y="0"/>
                                </a:cubicBezTo>
                                <a:close/>
                              </a:path>
                            </a:pathLst>
                          </a:custGeom>
                          <a:ln w="0" cap="flat">
                            <a:miter lim="101600"/>
                          </a:ln>
                        </wps:spPr>
                        <wps:style>
                          <a:lnRef idx="0">
                            <a:srgbClr val="000000">
                              <a:alpha val="0"/>
                            </a:srgbClr>
                          </a:lnRef>
                          <a:fillRef idx="1">
                            <a:srgbClr val="91D050"/>
                          </a:fillRef>
                          <a:effectRef idx="0">
                            <a:scrgbClr r="0" g="0" b="0"/>
                          </a:effectRef>
                          <a:fontRef idx="none"/>
                        </wps:style>
                        <wps:bodyPr/>
                      </wps:wsp>
                      <wps:wsp>
                        <wps:cNvPr id="1579" name="Shape 1579"/>
                        <wps:cNvSpPr/>
                        <wps:spPr>
                          <a:xfrm>
                            <a:off x="0" y="4004396"/>
                            <a:ext cx="1504320" cy="274781"/>
                          </a:xfrm>
                          <a:custGeom>
                            <a:avLst/>
                            <a:gdLst/>
                            <a:ahLst/>
                            <a:cxnLst/>
                            <a:rect l="0" t="0" r="0" b="0"/>
                            <a:pathLst>
                              <a:path w="1504320" h="274781">
                                <a:moveTo>
                                  <a:pt x="0" y="45797"/>
                                </a:moveTo>
                                <a:cubicBezTo>
                                  <a:pt x="0" y="20504"/>
                                  <a:pt x="20490" y="0"/>
                                  <a:pt x="45766" y="0"/>
                                </a:cubicBezTo>
                                <a:lnTo>
                                  <a:pt x="1458554" y="0"/>
                                </a:lnTo>
                                <a:cubicBezTo>
                                  <a:pt x="1483829" y="0"/>
                                  <a:pt x="1504320" y="20504"/>
                                  <a:pt x="1504320" y="45797"/>
                                </a:cubicBezTo>
                                <a:lnTo>
                                  <a:pt x="1504320" y="228983"/>
                                </a:lnTo>
                                <a:cubicBezTo>
                                  <a:pt x="1504320" y="254277"/>
                                  <a:pt x="1483829" y="274781"/>
                                  <a:pt x="1458554" y="274781"/>
                                </a:cubicBezTo>
                                <a:lnTo>
                                  <a:pt x="45766" y="274781"/>
                                </a:lnTo>
                                <a:cubicBezTo>
                                  <a:pt x="20490" y="274781"/>
                                  <a:pt x="0" y="254277"/>
                                  <a:pt x="0" y="228983"/>
                                </a:cubicBezTo>
                                <a:close/>
                              </a:path>
                            </a:pathLst>
                          </a:custGeom>
                          <a:ln w="10835" cap="flat">
                            <a:miter lim="101600"/>
                          </a:ln>
                        </wps:spPr>
                        <wps:style>
                          <a:lnRef idx="1">
                            <a:srgbClr val="152730"/>
                          </a:lnRef>
                          <a:fillRef idx="0">
                            <a:srgbClr val="000000">
                              <a:alpha val="0"/>
                            </a:srgbClr>
                          </a:fillRef>
                          <a:effectRef idx="0">
                            <a:scrgbClr r="0" g="0" b="0"/>
                          </a:effectRef>
                          <a:fontRef idx="none"/>
                        </wps:style>
                        <wps:bodyPr/>
                      </wps:wsp>
                      <wps:wsp>
                        <wps:cNvPr id="1580" name="Rectangle 1580"/>
                        <wps:cNvSpPr/>
                        <wps:spPr>
                          <a:xfrm>
                            <a:off x="427513" y="4014653"/>
                            <a:ext cx="844618" cy="185696"/>
                          </a:xfrm>
                          <a:prstGeom prst="rect">
                            <a:avLst/>
                          </a:prstGeom>
                          <a:ln>
                            <a:noFill/>
                          </a:ln>
                        </wps:spPr>
                        <wps:txbx>
                          <w:txbxContent>
                            <w:p w14:paraId="292029CE" w14:textId="6DB44345" w:rsidR="00E67A85" w:rsidRPr="007E11B6" w:rsidRDefault="00E67A85" w:rsidP="00E67A85">
                              <w:pPr>
                                <w:rPr>
                                  <w:sz w:val="16"/>
                                  <w:szCs w:val="16"/>
                                </w:rPr>
                              </w:pPr>
                              <w:r w:rsidRPr="007E11B6">
                                <w:rPr>
                                  <w:sz w:val="16"/>
                                  <w:szCs w:val="16"/>
                                </w:rPr>
                                <w:t>Movimients</w:t>
                              </w:r>
                            </w:p>
                          </w:txbxContent>
                        </wps:txbx>
                        <wps:bodyPr horzOverflow="overflow" vert="horz" lIns="0" tIns="0" rIns="0" bIns="0" rtlCol="0">
                          <a:noAutofit/>
                        </wps:bodyPr>
                      </wps:wsp>
                      <wps:wsp>
                        <wps:cNvPr id="1581" name="Shape 1581"/>
                        <wps:cNvSpPr/>
                        <wps:spPr>
                          <a:xfrm>
                            <a:off x="0" y="4347940"/>
                            <a:ext cx="1504319" cy="274781"/>
                          </a:xfrm>
                          <a:custGeom>
                            <a:avLst/>
                            <a:gdLst/>
                            <a:ahLst/>
                            <a:cxnLst/>
                            <a:rect l="0" t="0" r="0" b="0"/>
                            <a:pathLst>
                              <a:path w="1504319" h="274781">
                                <a:moveTo>
                                  <a:pt x="45766" y="0"/>
                                </a:moveTo>
                                <a:lnTo>
                                  <a:pt x="1458553" y="0"/>
                                </a:lnTo>
                                <a:cubicBezTo>
                                  <a:pt x="1483828" y="0"/>
                                  <a:pt x="1504319" y="20504"/>
                                  <a:pt x="1504319" y="45798"/>
                                </a:cubicBezTo>
                                <a:lnTo>
                                  <a:pt x="1504319" y="228984"/>
                                </a:lnTo>
                                <a:cubicBezTo>
                                  <a:pt x="1504319" y="254277"/>
                                  <a:pt x="1483828" y="274781"/>
                                  <a:pt x="1458553" y="274781"/>
                                </a:cubicBezTo>
                                <a:lnTo>
                                  <a:pt x="45766" y="274781"/>
                                </a:lnTo>
                                <a:cubicBezTo>
                                  <a:pt x="20490" y="274781"/>
                                  <a:pt x="0" y="254277"/>
                                  <a:pt x="0" y="228984"/>
                                </a:cubicBezTo>
                                <a:lnTo>
                                  <a:pt x="0" y="45798"/>
                                </a:lnTo>
                                <a:cubicBezTo>
                                  <a:pt x="0" y="20504"/>
                                  <a:pt x="20490" y="0"/>
                                  <a:pt x="45766" y="0"/>
                                </a:cubicBezTo>
                                <a:close/>
                              </a:path>
                            </a:pathLst>
                          </a:custGeom>
                          <a:ln w="0" cap="flat">
                            <a:miter lim="101600"/>
                          </a:ln>
                        </wps:spPr>
                        <wps:style>
                          <a:lnRef idx="0">
                            <a:srgbClr val="000000">
                              <a:alpha val="0"/>
                            </a:srgbClr>
                          </a:lnRef>
                          <a:fillRef idx="1">
                            <a:srgbClr val="91D050"/>
                          </a:fillRef>
                          <a:effectRef idx="0">
                            <a:scrgbClr r="0" g="0" b="0"/>
                          </a:effectRef>
                          <a:fontRef idx="none"/>
                        </wps:style>
                        <wps:bodyPr/>
                      </wps:wsp>
                      <wps:wsp>
                        <wps:cNvPr id="1582" name="Shape 1582"/>
                        <wps:cNvSpPr/>
                        <wps:spPr>
                          <a:xfrm>
                            <a:off x="0" y="4347940"/>
                            <a:ext cx="1504320" cy="274781"/>
                          </a:xfrm>
                          <a:custGeom>
                            <a:avLst/>
                            <a:gdLst/>
                            <a:ahLst/>
                            <a:cxnLst/>
                            <a:rect l="0" t="0" r="0" b="0"/>
                            <a:pathLst>
                              <a:path w="1504320" h="274781">
                                <a:moveTo>
                                  <a:pt x="0" y="45797"/>
                                </a:moveTo>
                                <a:cubicBezTo>
                                  <a:pt x="0" y="20504"/>
                                  <a:pt x="20490" y="0"/>
                                  <a:pt x="45766" y="0"/>
                                </a:cubicBezTo>
                                <a:lnTo>
                                  <a:pt x="1458554" y="0"/>
                                </a:lnTo>
                                <a:cubicBezTo>
                                  <a:pt x="1483829" y="0"/>
                                  <a:pt x="1504320" y="20504"/>
                                  <a:pt x="1504320" y="45797"/>
                                </a:cubicBezTo>
                                <a:lnTo>
                                  <a:pt x="1504320" y="228983"/>
                                </a:lnTo>
                                <a:cubicBezTo>
                                  <a:pt x="1504320" y="254277"/>
                                  <a:pt x="1483829" y="274781"/>
                                  <a:pt x="1458554" y="274781"/>
                                </a:cubicBezTo>
                                <a:lnTo>
                                  <a:pt x="45766" y="274781"/>
                                </a:lnTo>
                                <a:cubicBezTo>
                                  <a:pt x="20490" y="274781"/>
                                  <a:pt x="0" y="254277"/>
                                  <a:pt x="0" y="228983"/>
                                </a:cubicBezTo>
                                <a:close/>
                              </a:path>
                            </a:pathLst>
                          </a:custGeom>
                          <a:ln w="10835" cap="flat">
                            <a:miter lim="101600"/>
                          </a:ln>
                        </wps:spPr>
                        <wps:style>
                          <a:lnRef idx="1">
                            <a:srgbClr val="152730"/>
                          </a:lnRef>
                          <a:fillRef idx="0">
                            <a:srgbClr val="000000">
                              <a:alpha val="0"/>
                            </a:srgbClr>
                          </a:fillRef>
                          <a:effectRef idx="0">
                            <a:scrgbClr r="0" g="0" b="0"/>
                          </a:effectRef>
                          <a:fontRef idx="none"/>
                        </wps:style>
                        <wps:bodyPr/>
                      </wps:wsp>
                      <wps:wsp>
                        <wps:cNvPr id="1583" name="Rectangle 1583"/>
                        <wps:cNvSpPr/>
                        <wps:spPr>
                          <a:xfrm>
                            <a:off x="207687" y="4354414"/>
                            <a:ext cx="1271171" cy="267669"/>
                          </a:xfrm>
                          <a:prstGeom prst="rect">
                            <a:avLst/>
                          </a:prstGeom>
                          <a:ln>
                            <a:noFill/>
                          </a:ln>
                        </wps:spPr>
                        <wps:txbx>
                          <w:txbxContent>
                            <w:p w14:paraId="147C62F1" w14:textId="45411531" w:rsidR="00E67A85" w:rsidRPr="007E11B6" w:rsidRDefault="00E67A85" w:rsidP="00E67A85">
                              <w:pPr>
                                <w:rPr>
                                  <w:sz w:val="16"/>
                                  <w:szCs w:val="16"/>
                                </w:rPr>
                              </w:pPr>
                              <w:r>
                                <w:rPr>
                                  <w:sz w:val="16"/>
                                  <w:szCs w:val="16"/>
                                </w:rPr>
                                <w:t>Prestacions d</w:t>
                              </w:r>
                              <w:r w:rsidR="0067276A">
                                <w:rPr>
                                  <w:sz w:val="16"/>
                                  <w:szCs w:val="16"/>
                                </w:rPr>
                                <w:t>’</w:t>
                              </w:r>
                              <w:r>
                                <w:rPr>
                                  <w:sz w:val="16"/>
                                  <w:szCs w:val="16"/>
                                </w:rPr>
                                <w:t>activi</w:t>
                              </w:r>
                              <w:r w:rsidR="0067276A">
                                <w:rPr>
                                  <w:sz w:val="16"/>
                                  <w:szCs w:val="16"/>
                                </w:rPr>
                                <w:t>t</w:t>
                              </w:r>
                              <w:r>
                                <w:rPr>
                                  <w:sz w:val="16"/>
                                  <w:szCs w:val="16"/>
                                </w:rPr>
                                <w:t>a</w:t>
                              </w:r>
                              <w:r w:rsidR="0067276A">
                                <w:rPr>
                                  <w:sz w:val="16"/>
                                  <w:szCs w:val="16"/>
                                </w:rPr>
                                <w:t>t</w:t>
                              </w:r>
                              <w:r w:rsidRPr="007E11B6">
                                <w:rPr>
                                  <w:sz w:val="16"/>
                                  <w:szCs w:val="16"/>
                                </w:rPr>
                                <w:t xml:space="preserve"> </w:t>
                              </w:r>
                            </w:p>
                          </w:txbxContent>
                        </wps:txbx>
                        <wps:bodyPr horzOverflow="overflow" vert="horz" lIns="0" tIns="0" rIns="0" bIns="0" rtlCol="0">
                          <a:noAutofit/>
                        </wps:bodyPr>
                      </wps:wsp>
                      <wps:wsp>
                        <wps:cNvPr id="1584" name="Shape 1584"/>
                        <wps:cNvSpPr/>
                        <wps:spPr>
                          <a:xfrm>
                            <a:off x="42126" y="558306"/>
                            <a:ext cx="1504320" cy="274781"/>
                          </a:xfrm>
                          <a:custGeom>
                            <a:avLst/>
                            <a:gdLst/>
                            <a:ahLst/>
                            <a:cxnLst/>
                            <a:rect l="0" t="0" r="0" b="0"/>
                            <a:pathLst>
                              <a:path w="1504320" h="274781">
                                <a:moveTo>
                                  <a:pt x="45767" y="0"/>
                                </a:moveTo>
                                <a:lnTo>
                                  <a:pt x="1458553" y="0"/>
                                </a:lnTo>
                                <a:cubicBezTo>
                                  <a:pt x="1483830" y="0"/>
                                  <a:pt x="1504320" y="20504"/>
                                  <a:pt x="1504320" y="45798"/>
                                </a:cubicBezTo>
                                <a:lnTo>
                                  <a:pt x="1504320" y="228984"/>
                                </a:lnTo>
                                <a:cubicBezTo>
                                  <a:pt x="1504320" y="254277"/>
                                  <a:pt x="1483830" y="274781"/>
                                  <a:pt x="1458553" y="274781"/>
                                </a:cubicBezTo>
                                <a:lnTo>
                                  <a:pt x="45767" y="274781"/>
                                </a:lnTo>
                                <a:cubicBezTo>
                                  <a:pt x="20490" y="274781"/>
                                  <a:pt x="0" y="254277"/>
                                  <a:pt x="0" y="228984"/>
                                </a:cubicBezTo>
                                <a:lnTo>
                                  <a:pt x="0" y="45798"/>
                                </a:lnTo>
                                <a:cubicBezTo>
                                  <a:pt x="0" y="20504"/>
                                  <a:pt x="20490" y="0"/>
                                  <a:pt x="45767" y="0"/>
                                </a:cubicBezTo>
                                <a:close/>
                              </a:path>
                            </a:pathLst>
                          </a:custGeom>
                          <a:ln w="0" cap="flat">
                            <a:miter lim="101600"/>
                          </a:ln>
                        </wps:spPr>
                        <wps:style>
                          <a:lnRef idx="0">
                            <a:srgbClr val="000000">
                              <a:alpha val="0"/>
                            </a:srgbClr>
                          </a:lnRef>
                          <a:fillRef idx="1">
                            <a:srgbClr val="91D050"/>
                          </a:fillRef>
                          <a:effectRef idx="0">
                            <a:scrgbClr r="0" g="0" b="0"/>
                          </a:effectRef>
                          <a:fontRef idx="none"/>
                        </wps:style>
                        <wps:bodyPr/>
                      </wps:wsp>
                      <wps:wsp>
                        <wps:cNvPr id="1585" name="Shape 1585"/>
                        <wps:cNvSpPr/>
                        <wps:spPr>
                          <a:xfrm>
                            <a:off x="42126" y="558306"/>
                            <a:ext cx="1504320" cy="274781"/>
                          </a:xfrm>
                          <a:custGeom>
                            <a:avLst/>
                            <a:gdLst/>
                            <a:ahLst/>
                            <a:cxnLst/>
                            <a:rect l="0" t="0" r="0" b="0"/>
                            <a:pathLst>
                              <a:path w="1504320" h="274781">
                                <a:moveTo>
                                  <a:pt x="0" y="45797"/>
                                </a:moveTo>
                                <a:cubicBezTo>
                                  <a:pt x="0" y="20504"/>
                                  <a:pt x="20490" y="0"/>
                                  <a:pt x="45766" y="0"/>
                                </a:cubicBezTo>
                                <a:lnTo>
                                  <a:pt x="1458554" y="0"/>
                                </a:lnTo>
                                <a:cubicBezTo>
                                  <a:pt x="1483829" y="0"/>
                                  <a:pt x="1504320" y="20504"/>
                                  <a:pt x="1504320" y="45797"/>
                                </a:cubicBezTo>
                                <a:lnTo>
                                  <a:pt x="1504320" y="228983"/>
                                </a:lnTo>
                                <a:cubicBezTo>
                                  <a:pt x="1504320" y="254277"/>
                                  <a:pt x="1483829" y="274781"/>
                                  <a:pt x="1458554" y="274781"/>
                                </a:cubicBezTo>
                                <a:lnTo>
                                  <a:pt x="45766" y="274781"/>
                                </a:lnTo>
                                <a:cubicBezTo>
                                  <a:pt x="20490" y="274781"/>
                                  <a:pt x="0" y="254277"/>
                                  <a:pt x="0" y="228983"/>
                                </a:cubicBezTo>
                                <a:close/>
                              </a:path>
                            </a:pathLst>
                          </a:custGeom>
                          <a:ln w="10835" cap="flat">
                            <a:miter lim="101600"/>
                          </a:ln>
                        </wps:spPr>
                        <wps:style>
                          <a:lnRef idx="1">
                            <a:srgbClr val="152730"/>
                          </a:lnRef>
                          <a:fillRef idx="0">
                            <a:srgbClr val="000000">
                              <a:alpha val="0"/>
                            </a:srgbClr>
                          </a:fillRef>
                          <a:effectRef idx="0">
                            <a:scrgbClr r="0" g="0" b="0"/>
                          </a:effectRef>
                          <a:fontRef idx="none"/>
                        </wps:style>
                        <wps:bodyPr/>
                      </wps:wsp>
                      <wps:wsp>
                        <wps:cNvPr id="1586" name="Rectangle 1586"/>
                        <wps:cNvSpPr/>
                        <wps:spPr>
                          <a:xfrm>
                            <a:off x="243223" y="558162"/>
                            <a:ext cx="1303225" cy="274541"/>
                          </a:xfrm>
                          <a:prstGeom prst="rect">
                            <a:avLst/>
                          </a:prstGeom>
                          <a:ln>
                            <a:noFill/>
                          </a:ln>
                        </wps:spPr>
                        <wps:txbx>
                          <w:txbxContent>
                            <w:p w14:paraId="41740CFE" w14:textId="0A266DAC" w:rsidR="00E67A85" w:rsidRPr="007E11B6" w:rsidRDefault="00E67A85" w:rsidP="00E67A85">
                              <w:pPr>
                                <w:rPr>
                                  <w:sz w:val="16"/>
                                  <w:szCs w:val="16"/>
                                </w:rPr>
                              </w:pPr>
                              <w:r w:rsidRPr="007E11B6">
                                <w:rPr>
                                  <w:sz w:val="16"/>
                                  <w:szCs w:val="16"/>
                                </w:rPr>
                                <w:t>Estructura Organi</w:t>
                              </w:r>
                              <w:r>
                                <w:rPr>
                                  <w:sz w:val="16"/>
                                  <w:szCs w:val="16"/>
                                </w:rPr>
                                <w:t>t</w:t>
                              </w:r>
                              <w:r w:rsidRPr="007E11B6">
                                <w:rPr>
                                  <w:sz w:val="16"/>
                                  <w:szCs w:val="16"/>
                                </w:rPr>
                                <w:t>zativa</w:t>
                              </w:r>
                            </w:p>
                          </w:txbxContent>
                        </wps:txbx>
                        <wps:bodyPr horzOverflow="overflow" vert="horz" lIns="0" tIns="0" rIns="0" bIns="0" rtlCol="0">
                          <a:noAutofit/>
                        </wps:bodyPr>
                      </wps:wsp>
                      <wps:wsp>
                        <wps:cNvPr id="1587" name="Shape 1587"/>
                        <wps:cNvSpPr/>
                        <wps:spPr>
                          <a:xfrm>
                            <a:off x="42125" y="1959258"/>
                            <a:ext cx="1504319" cy="274781"/>
                          </a:xfrm>
                          <a:custGeom>
                            <a:avLst/>
                            <a:gdLst/>
                            <a:ahLst/>
                            <a:cxnLst/>
                            <a:rect l="0" t="0" r="0" b="0"/>
                            <a:pathLst>
                              <a:path w="1504319" h="274781">
                                <a:moveTo>
                                  <a:pt x="45766" y="0"/>
                                </a:moveTo>
                                <a:lnTo>
                                  <a:pt x="1458553" y="0"/>
                                </a:lnTo>
                                <a:cubicBezTo>
                                  <a:pt x="1483829" y="0"/>
                                  <a:pt x="1504319" y="20504"/>
                                  <a:pt x="1504319" y="45798"/>
                                </a:cubicBezTo>
                                <a:lnTo>
                                  <a:pt x="1504319" y="228984"/>
                                </a:lnTo>
                                <a:cubicBezTo>
                                  <a:pt x="1504319" y="254277"/>
                                  <a:pt x="1483829" y="274781"/>
                                  <a:pt x="1458553" y="274781"/>
                                </a:cubicBezTo>
                                <a:lnTo>
                                  <a:pt x="45766" y="274781"/>
                                </a:lnTo>
                                <a:cubicBezTo>
                                  <a:pt x="20490" y="274781"/>
                                  <a:pt x="0" y="254277"/>
                                  <a:pt x="0" y="228984"/>
                                </a:cubicBezTo>
                                <a:lnTo>
                                  <a:pt x="0" y="45798"/>
                                </a:lnTo>
                                <a:cubicBezTo>
                                  <a:pt x="0" y="20504"/>
                                  <a:pt x="20490" y="0"/>
                                  <a:pt x="45766" y="0"/>
                                </a:cubicBezTo>
                                <a:close/>
                              </a:path>
                            </a:pathLst>
                          </a:custGeom>
                          <a:ln w="0" cap="flat">
                            <a:miter lim="101600"/>
                          </a:ln>
                        </wps:spPr>
                        <wps:style>
                          <a:lnRef idx="0">
                            <a:srgbClr val="000000">
                              <a:alpha val="0"/>
                            </a:srgbClr>
                          </a:lnRef>
                          <a:fillRef idx="1">
                            <a:srgbClr val="91D050"/>
                          </a:fillRef>
                          <a:effectRef idx="0">
                            <a:scrgbClr r="0" g="0" b="0"/>
                          </a:effectRef>
                          <a:fontRef idx="none"/>
                        </wps:style>
                        <wps:bodyPr/>
                      </wps:wsp>
                      <wps:wsp>
                        <wps:cNvPr id="1588" name="Shape 1588"/>
                        <wps:cNvSpPr/>
                        <wps:spPr>
                          <a:xfrm>
                            <a:off x="42125" y="1959258"/>
                            <a:ext cx="1504320" cy="274781"/>
                          </a:xfrm>
                          <a:custGeom>
                            <a:avLst/>
                            <a:gdLst/>
                            <a:ahLst/>
                            <a:cxnLst/>
                            <a:rect l="0" t="0" r="0" b="0"/>
                            <a:pathLst>
                              <a:path w="1504320" h="274781">
                                <a:moveTo>
                                  <a:pt x="0" y="45797"/>
                                </a:moveTo>
                                <a:cubicBezTo>
                                  <a:pt x="0" y="20504"/>
                                  <a:pt x="20490" y="0"/>
                                  <a:pt x="45766" y="0"/>
                                </a:cubicBezTo>
                                <a:lnTo>
                                  <a:pt x="1458554" y="0"/>
                                </a:lnTo>
                                <a:cubicBezTo>
                                  <a:pt x="1483829" y="0"/>
                                  <a:pt x="1504320" y="20504"/>
                                  <a:pt x="1504320" y="45797"/>
                                </a:cubicBezTo>
                                <a:lnTo>
                                  <a:pt x="1504320" y="228983"/>
                                </a:lnTo>
                                <a:cubicBezTo>
                                  <a:pt x="1504320" y="254277"/>
                                  <a:pt x="1483829" y="274781"/>
                                  <a:pt x="1458554" y="274781"/>
                                </a:cubicBezTo>
                                <a:lnTo>
                                  <a:pt x="45766" y="274781"/>
                                </a:lnTo>
                                <a:cubicBezTo>
                                  <a:pt x="20490" y="274781"/>
                                  <a:pt x="0" y="254277"/>
                                  <a:pt x="0" y="228983"/>
                                </a:cubicBezTo>
                                <a:close/>
                              </a:path>
                            </a:pathLst>
                          </a:custGeom>
                          <a:ln w="10835" cap="flat">
                            <a:miter lim="101600"/>
                          </a:ln>
                        </wps:spPr>
                        <wps:style>
                          <a:lnRef idx="1">
                            <a:srgbClr val="152730"/>
                          </a:lnRef>
                          <a:fillRef idx="0">
                            <a:srgbClr val="000000">
                              <a:alpha val="0"/>
                            </a:srgbClr>
                          </a:fillRef>
                          <a:effectRef idx="0">
                            <a:scrgbClr r="0" g="0" b="0"/>
                          </a:effectRef>
                          <a:fontRef idx="none"/>
                        </wps:style>
                        <wps:bodyPr/>
                      </wps:wsp>
                      <wps:wsp>
                        <wps:cNvPr id="1589" name="Rectangle 1589"/>
                        <wps:cNvSpPr/>
                        <wps:spPr>
                          <a:xfrm>
                            <a:off x="256612" y="1938528"/>
                            <a:ext cx="940268" cy="237675"/>
                          </a:xfrm>
                          <a:prstGeom prst="rect">
                            <a:avLst/>
                          </a:prstGeom>
                          <a:ln>
                            <a:noFill/>
                          </a:ln>
                        </wps:spPr>
                        <wps:txbx>
                          <w:txbxContent>
                            <w:p w14:paraId="10CFA901" w14:textId="2381988E" w:rsidR="00E67A85" w:rsidRPr="007E11B6" w:rsidRDefault="00E67A85" w:rsidP="00E67A85">
                              <w:pPr>
                                <w:rPr>
                                  <w:sz w:val="16"/>
                                  <w:szCs w:val="16"/>
                                </w:rPr>
                              </w:pPr>
                              <w:r w:rsidRPr="007E11B6">
                                <w:rPr>
                                  <w:sz w:val="16"/>
                                  <w:szCs w:val="16"/>
                                </w:rPr>
                                <w:t>Diagn</w:t>
                              </w:r>
                              <w:r>
                                <w:rPr>
                                  <w:sz w:val="16"/>
                                  <w:szCs w:val="16"/>
                                </w:rPr>
                                <w:t>ò</w:t>
                              </w:r>
                              <w:r w:rsidRPr="007E11B6">
                                <w:rPr>
                                  <w:sz w:val="16"/>
                                  <w:szCs w:val="16"/>
                                </w:rPr>
                                <w:t xml:space="preserve">stics / </w:t>
                              </w:r>
                            </w:p>
                          </w:txbxContent>
                        </wps:txbx>
                        <wps:bodyPr horzOverflow="overflow" vert="horz" lIns="0" tIns="0" rIns="0" bIns="0" rtlCol="0">
                          <a:noAutofit/>
                        </wps:bodyPr>
                      </wps:wsp>
                      <wps:wsp>
                        <wps:cNvPr id="1590" name="Rectangle 1590"/>
                        <wps:cNvSpPr/>
                        <wps:spPr>
                          <a:xfrm>
                            <a:off x="964931" y="1938785"/>
                            <a:ext cx="445416" cy="185696"/>
                          </a:xfrm>
                          <a:prstGeom prst="rect">
                            <a:avLst/>
                          </a:prstGeom>
                          <a:ln>
                            <a:noFill/>
                          </a:ln>
                        </wps:spPr>
                        <wps:txbx>
                          <w:txbxContent>
                            <w:p w14:paraId="744B4854" w14:textId="77777777" w:rsidR="00E67A85" w:rsidRPr="007E11B6" w:rsidRDefault="00E67A85" w:rsidP="00E67A85">
                              <w:pPr>
                                <w:rPr>
                                  <w:sz w:val="16"/>
                                  <w:szCs w:val="16"/>
                                </w:rPr>
                              </w:pPr>
                              <w:r w:rsidRPr="007E11B6">
                                <w:rPr>
                                  <w:sz w:val="16"/>
                                  <w:szCs w:val="16"/>
                                </w:rPr>
                                <w:t>Proced</w:t>
                              </w:r>
                              <w:r>
                                <w:rPr>
                                  <w:sz w:val="16"/>
                                  <w:szCs w:val="16"/>
                                </w:rPr>
                                <w:t>.</w:t>
                              </w:r>
                            </w:p>
                          </w:txbxContent>
                        </wps:txbx>
                        <wps:bodyPr horzOverflow="overflow" vert="horz" lIns="0" tIns="0" rIns="0" bIns="0" rtlCol="0">
                          <a:noAutofit/>
                        </wps:bodyPr>
                      </wps:wsp>
                      <wps:wsp>
                        <wps:cNvPr id="1592" name="Shape 1592"/>
                        <wps:cNvSpPr/>
                        <wps:spPr>
                          <a:xfrm>
                            <a:off x="4542224" y="1943138"/>
                            <a:ext cx="1504320" cy="274780"/>
                          </a:xfrm>
                          <a:custGeom>
                            <a:avLst/>
                            <a:gdLst/>
                            <a:ahLst/>
                            <a:cxnLst/>
                            <a:rect l="0" t="0" r="0" b="0"/>
                            <a:pathLst>
                              <a:path w="1504320" h="274780">
                                <a:moveTo>
                                  <a:pt x="45767" y="0"/>
                                </a:moveTo>
                                <a:lnTo>
                                  <a:pt x="1458554" y="0"/>
                                </a:lnTo>
                                <a:cubicBezTo>
                                  <a:pt x="1483830" y="0"/>
                                  <a:pt x="1504320" y="20504"/>
                                  <a:pt x="1504320" y="45796"/>
                                </a:cubicBezTo>
                                <a:lnTo>
                                  <a:pt x="1504320" y="228982"/>
                                </a:lnTo>
                                <a:cubicBezTo>
                                  <a:pt x="1504320" y="254276"/>
                                  <a:pt x="1483830" y="274780"/>
                                  <a:pt x="1458554" y="274780"/>
                                </a:cubicBezTo>
                                <a:lnTo>
                                  <a:pt x="45767" y="274780"/>
                                </a:lnTo>
                                <a:cubicBezTo>
                                  <a:pt x="20490" y="274780"/>
                                  <a:pt x="0" y="254276"/>
                                  <a:pt x="0" y="228982"/>
                                </a:cubicBezTo>
                                <a:lnTo>
                                  <a:pt x="0" y="45796"/>
                                </a:lnTo>
                                <a:cubicBezTo>
                                  <a:pt x="0" y="20504"/>
                                  <a:pt x="20490" y="0"/>
                                  <a:pt x="45767" y="0"/>
                                </a:cubicBezTo>
                                <a:close/>
                              </a:path>
                            </a:pathLst>
                          </a:custGeom>
                          <a:ln w="0" cap="flat">
                            <a:miter lim="101600"/>
                          </a:ln>
                        </wps:spPr>
                        <wps:style>
                          <a:lnRef idx="0">
                            <a:srgbClr val="000000">
                              <a:alpha val="0"/>
                            </a:srgbClr>
                          </a:lnRef>
                          <a:fillRef idx="1">
                            <a:srgbClr val="91D050"/>
                          </a:fillRef>
                          <a:effectRef idx="0">
                            <a:scrgbClr r="0" g="0" b="0"/>
                          </a:effectRef>
                          <a:fontRef idx="none"/>
                        </wps:style>
                        <wps:bodyPr/>
                      </wps:wsp>
                      <wps:wsp>
                        <wps:cNvPr id="1593" name="Shape 1593"/>
                        <wps:cNvSpPr/>
                        <wps:spPr>
                          <a:xfrm>
                            <a:off x="4542224" y="1943138"/>
                            <a:ext cx="1504320" cy="274781"/>
                          </a:xfrm>
                          <a:custGeom>
                            <a:avLst/>
                            <a:gdLst/>
                            <a:ahLst/>
                            <a:cxnLst/>
                            <a:rect l="0" t="0" r="0" b="0"/>
                            <a:pathLst>
                              <a:path w="1504320" h="274781">
                                <a:moveTo>
                                  <a:pt x="0" y="45797"/>
                                </a:moveTo>
                                <a:cubicBezTo>
                                  <a:pt x="0" y="20504"/>
                                  <a:pt x="20490" y="0"/>
                                  <a:pt x="45766" y="0"/>
                                </a:cubicBezTo>
                                <a:lnTo>
                                  <a:pt x="1458554" y="0"/>
                                </a:lnTo>
                                <a:cubicBezTo>
                                  <a:pt x="1483830" y="0"/>
                                  <a:pt x="1504320" y="20504"/>
                                  <a:pt x="1504320" y="45797"/>
                                </a:cubicBezTo>
                                <a:lnTo>
                                  <a:pt x="1504320" y="228983"/>
                                </a:lnTo>
                                <a:cubicBezTo>
                                  <a:pt x="1504320" y="254277"/>
                                  <a:pt x="1483830" y="274781"/>
                                  <a:pt x="1458554" y="274781"/>
                                </a:cubicBezTo>
                                <a:lnTo>
                                  <a:pt x="45766" y="274781"/>
                                </a:lnTo>
                                <a:cubicBezTo>
                                  <a:pt x="20490" y="274781"/>
                                  <a:pt x="0" y="254277"/>
                                  <a:pt x="0" y="228983"/>
                                </a:cubicBezTo>
                                <a:close/>
                              </a:path>
                            </a:pathLst>
                          </a:custGeom>
                          <a:ln w="10835" cap="flat">
                            <a:miter lim="101600"/>
                          </a:ln>
                        </wps:spPr>
                        <wps:style>
                          <a:lnRef idx="1">
                            <a:srgbClr val="152730"/>
                          </a:lnRef>
                          <a:fillRef idx="0">
                            <a:srgbClr val="000000">
                              <a:alpha val="0"/>
                            </a:srgbClr>
                          </a:fillRef>
                          <a:effectRef idx="0">
                            <a:scrgbClr r="0" g="0" b="0"/>
                          </a:effectRef>
                          <a:fontRef idx="none"/>
                        </wps:style>
                        <wps:bodyPr/>
                      </wps:wsp>
                      <wps:wsp>
                        <wps:cNvPr id="1594" name="Rectangle 1594"/>
                        <wps:cNvSpPr/>
                        <wps:spPr>
                          <a:xfrm>
                            <a:off x="4756286" y="1958533"/>
                            <a:ext cx="940270" cy="259078"/>
                          </a:xfrm>
                          <a:prstGeom prst="rect">
                            <a:avLst/>
                          </a:prstGeom>
                          <a:ln>
                            <a:noFill/>
                          </a:ln>
                        </wps:spPr>
                        <wps:txbx>
                          <w:txbxContent>
                            <w:p w14:paraId="5C45FBCB" w14:textId="5E7D644B" w:rsidR="00E67A85" w:rsidRPr="007E11B6" w:rsidRDefault="00E67A85" w:rsidP="00E67A85">
                              <w:pPr>
                                <w:rPr>
                                  <w:sz w:val="16"/>
                                  <w:szCs w:val="16"/>
                                </w:rPr>
                              </w:pPr>
                              <w:r w:rsidRPr="007E11B6">
                                <w:rPr>
                                  <w:sz w:val="16"/>
                                  <w:szCs w:val="16"/>
                                </w:rPr>
                                <w:t>Diagn</w:t>
                              </w:r>
                              <w:r>
                                <w:rPr>
                                  <w:sz w:val="16"/>
                                  <w:szCs w:val="16"/>
                                </w:rPr>
                                <w:t>ò</w:t>
                              </w:r>
                              <w:r w:rsidRPr="007E11B6">
                                <w:rPr>
                                  <w:sz w:val="16"/>
                                  <w:szCs w:val="16"/>
                                </w:rPr>
                                <w:t xml:space="preserve">stics / </w:t>
                              </w:r>
                            </w:p>
                          </w:txbxContent>
                        </wps:txbx>
                        <wps:bodyPr horzOverflow="overflow" vert="horz" lIns="0" tIns="0" rIns="0" bIns="0" rtlCol="0">
                          <a:noAutofit/>
                        </wps:bodyPr>
                      </wps:wsp>
                      <wps:wsp>
                        <wps:cNvPr id="1595" name="Rectangle 1595"/>
                        <wps:cNvSpPr/>
                        <wps:spPr>
                          <a:xfrm>
                            <a:off x="5465030" y="1959266"/>
                            <a:ext cx="445416" cy="185696"/>
                          </a:xfrm>
                          <a:prstGeom prst="rect">
                            <a:avLst/>
                          </a:prstGeom>
                          <a:ln>
                            <a:noFill/>
                          </a:ln>
                        </wps:spPr>
                        <wps:txbx>
                          <w:txbxContent>
                            <w:p w14:paraId="4857904B" w14:textId="77777777" w:rsidR="00E67A85" w:rsidRPr="007E11B6" w:rsidRDefault="00E67A85" w:rsidP="00E67A85">
                              <w:pPr>
                                <w:rPr>
                                  <w:sz w:val="16"/>
                                  <w:szCs w:val="16"/>
                                </w:rPr>
                              </w:pPr>
                              <w:r w:rsidRPr="007E11B6">
                                <w:rPr>
                                  <w:sz w:val="16"/>
                                  <w:szCs w:val="16"/>
                                </w:rPr>
                                <w:t>Proce</w:t>
                              </w:r>
                              <w:r>
                                <w:rPr>
                                  <w:sz w:val="16"/>
                                  <w:szCs w:val="16"/>
                                </w:rPr>
                                <w:t>d.</w:t>
                              </w:r>
                            </w:p>
                          </w:txbxContent>
                        </wps:txbx>
                        <wps:bodyPr horzOverflow="overflow" vert="horz" lIns="0" tIns="0" rIns="0" bIns="0" rtlCol="0">
                          <a:noAutofit/>
                        </wps:bodyPr>
                      </wps:wsp>
                      <wps:wsp>
                        <wps:cNvPr id="1597" name="Shape 1597"/>
                        <wps:cNvSpPr/>
                        <wps:spPr>
                          <a:xfrm>
                            <a:off x="4542224" y="2286681"/>
                            <a:ext cx="1504320" cy="274781"/>
                          </a:xfrm>
                          <a:custGeom>
                            <a:avLst/>
                            <a:gdLst/>
                            <a:ahLst/>
                            <a:cxnLst/>
                            <a:rect l="0" t="0" r="0" b="0"/>
                            <a:pathLst>
                              <a:path w="1504320" h="274781">
                                <a:moveTo>
                                  <a:pt x="45767" y="0"/>
                                </a:moveTo>
                                <a:lnTo>
                                  <a:pt x="1458554" y="0"/>
                                </a:lnTo>
                                <a:cubicBezTo>
                                  <a:pt x="1483830" y="0"/>
                                  <a:pt x="1504320" y="20504"/>
                                  <a:pt x="1504320" y="45798"/>
                                </a:cubicBezTo>
                                <a:lnTo>
                                  <a:pt x="1504320" y="228984"/>
                                </a:lnTo>
                                <a:cubicBezTo>
                                  <a:pt x="1504320" y="254277"/>
                                  <a:pt x="1483830" y="274781"/>
                                  <a:pt x="1458554" y="274781"/>
                                </a:cubicBezTo>
                                <a:lnTo>
                                  <a:pt x="45767" y="274781"/>
                                </a:lnTo>
                                <a:cubicBezTo>
                                  <a:pt x="20490" y="274781"/>
                                  <a:pt x="0" y="254277"/>
                                  <a:pt x="0" y="228984"/>
                                </a:cubicBezTo>
                                <a:lnTo>
                                  <a:pt x="0" y="45798"/>
                                </a:lnTo>
                                <a:cubicBezTo>
                                  <a:pt x="0" y="20504"/>
                                  <a:pt x="20490" y="0"/>
                                  <a:pt x="45767" y="0"/>
                                </a:cubicBezTo>
                                <a:close/>
                              </a:path>
                            </a:pathLst>
                          </a:custGeom>
                          <a:ln w="0" cap="flat">
                            <a:miter lim="101600"/>
                          </a:ln>
                        </wps:spPr>
                        <wps:style>
                          <a:lnRef idx="0">
                            <a:srgbClr val="000000">
                              <a:alpha val="0"/>
                            </a:srgbClr>
                          </a:lnRef>
                          <a:fillRef idx="1">
                            <a:srgbClr val="91D050"/>
                          </a:fillRef>
                          <a:effectRef idx="0">
                            <a:scrgbClr r="0" g="0" b="0"/>
                          </a:effectRef>
                          <a:fontRef idx="none"/>
                        </wps:style>
                        <wps:bodyPr/>
                      </wps:wsp>
                      <wps:wsp>
                        <wps:cNvPr id="1598" name="Shape 1598"/>
                        <wps:cNvSpPr/>
                        <wps:spPr>
                          <a:xfrm>
                            <a:off x="4542224" y="2286681"/>
                            <a:ext cx="1504320" cy="274781"/>
                          </a:xfrm>
                          <a:custGeom>
                            <a:avLst/>
                            <a:gdLst/>
                            <a:ahLst/>
                            <a:cxnLst/>
                            <a:rect l="0" t="0" r="0" b="0"/>
                            <a:pathLst>
                              <a:path w="1504320" h="274781">
                                <a:moveTo>
                                  <a:pt x="0" y="45797"/>
                                </a:moveTo>
                                <a:cubicBezTo>
                                  <a:pt x="0" y="20504"/>
                                  <a:pt x="20490" y="0"/>
                                  <a:pt x="45766" y="0"/>
                                </a:cubicBezTo>
                                <a:lnTo>
                                  <a:pt x="1458554" y="0"/>
                                </a:lnTo>
                                <a:cubicBezTo>
                                  <a:pt x="1483830" y="0"/>
                                  <a:pt x="1504320" y="20504"/>
                                  <a:pt x="1504320" y="45797"/>
                                </a:cubicBezTo>
                                <a:lnTo>
                                  <a:pt x="1504320" y="228983"/>
                                </a:lnTo>
                                <a:cubicBezTo>
                                  <a:pt x="1504320" y="254277"/>
                                  <a:pt x="1483830" y="274781"/>
                                  <a:pt x="1458554" y="274781"/>
                                </a:cubicBezTo>
                                <a:lnTo>
                                  <a:pt x="45766" y="274781"/>
                                </a:lnTo>
                                <a:cubicBezTo>
                                  <a:pt x="20490" y="274781"/>
                                  <a:pt x="0" y="254277"/>
                                  <a:pt x="0" y="228983"/>
                                </a:cubicBezTo>
                                <a:close/>
                              </a:path>
                            </a:pathLst>
                          </a:custGeom>
                          <a:ln w="10835" cap="flat">
                            <a:miter lim="101600"/>
                          </a:ln>
                        </wps:spPr>
                        <wps:style>
                          <a:lnRef idx="1">
                            <a:srgbClr val="152730"/>
                          </a:lnRef>
                          <a:fillRef idx="0">
                            <a:srgbClr val="000000">
                              <a:alpha val="0"/>
                            </a:srgbClr>
                          </a:fillRef>
                          <a:effectRef idx="0">
                            <a:scrgbClr r="0" g="0" b="0"/>
                          </a:effectRef>
                          <a:fontRef idx="none"/>
                        </wps:style>
                        <wps:bodyPr/>
                      </wps:wsp>
                      <wps:wsp>
                        <wps:cNvPr id="1599" name="Rectangle 1599"/>
                        <wps:cNvSpPr/>
                        <wps:spPr>
                          <a:xfrm>
                            <a:off x="5111937" y="2286692"/>
                            <a:ext cx="497315" cy="185696"/>
                          </a:xfrm>
                          <a:prstGeom prst="rect">
                            <a:avLst/>
                          </a:prstGeom>
                          <a:ln>
                            <a:noFill/>
                          </a:ln>
                        </wps:spPr>
                        <wps:txbx>
                          <w:txbxContent>
                            <w:p w14:paraId="68D76253" w14:textId="004827F1" w:rsidR="00E67A85" w:rsidRPr="007E11B6" w:rsidRDefault="00E67A85" w:rsidP="00E67A85">
                              <w:pPr>
                                <w:rPr>
                                  <w:sz w:val="16"/>
                                  <w:szCs w:val="16"/>
                                </w:rPr>
                              </w:pPr>
                              <w:r w:rsidRPr="007E11B6">
                                <w:rPr>
                                  <w:sz w:val="16"/>
                                  <w:szCs w:val="16"/>
                                </w:rPr>
                                <w:t>Pr</w:t>
                              </w:r>
                              <w:r>
                                <w:rPr>
                                  <w:sz w:val="16"/>
                                  <w:szCs w:val="16"/>
                                </w:rPr>
                                <w:t>eu</w:t>
                              </w:r>
                              <w:r w:rsidRPr="007E11B6">
                                <w:rPr>
                                  <w:sz w:val="16"/>
                                  <w:szCs w:val="16"/>
                                </w:rPr>
                                <w:t xml:space="preserve">s </w:t>
                              </w:r>
                            </w:p>
                          </w:txbxContent>
                        </wps:txbx>
                        <wps:bodyPr horzOverflow="overflow" vert="horz" lIns="0" tIns="0" rIns="0" bIns="0" rtlCol="0">
                          <a:noAutofit/>
                        </wps:bodyPr>
                      </wps:wsp>
                      <wps:wsp>
                        <wps:cNvPr id="1600" name="Shape 1600"/>
                        <wps:cNvSpPr/>
                        <wps:spPr>
                          <a:xfrm>
                            <a:off x="4542224" y="2630223"/>
                            <a:ext cx="1504320" cy="274781"/>
                          </a:xfrm>
                          <a:custGeom>
                            <a:avLst/>
                            <a:gdLst/>
                            <a:ahLst/>
                            <a:cxnLst/>
                            <a:rect l="0" t="0" r="0" b="0"/>
                            <a:pathLst>
                              <a:path w="1504320" h="274781">
                                <a:moveTo>
                                  <a:pt x="45767" y="0"/>
                                </a:moveTo>
                                <a:lnTo>
                                  <a:pt x="1458554" y="0"/>
                                </a:lnTo>
                                <a:cubicBezTo>
                                  <a:pt x="1483830" y="0"/>
                                  <a:pt x="1504320" y="20504"/>
                                  <a:pt x="1504320" y="45798"/>
                                </a:cubicBezTo>
                                <a:lnTo>
                                  <a:pt x="1504320" y="228984"/>
                                </a:lnTo>
                                <a:cubicBezTo>
                                  <a:pt x="1504320" y="254277"/>
                                  <a:pt x="1483830" y="274781"/>
                                  <a:pt x="1458554" y="274781"/>
                                </a:cubicBezTo>
                                <a:lnTo>
                                  <a:pt x="45767" y="274781"/>
                                </a:lnTo>
                                <a:cubicBezTo>
                                  <a:pt x="20490" y="274781"/>
                                  <a:pt x="0" y="254277"/>
                                  <a:pt x="0" y="228984"/>
                                </a:cubicBezTo>
                                <a:lnTo>
                                  <a:pt x="0" y="45798"/>
                                </a:lnTo>
                                <a:cubicBezTo>
                                  <a:pt x="0" y="20504"/>
                                  <a:pt x="20490" y="0"/>
                                  <a:pt x="45767" y="0"/>
                                </a:cubicBezTo>
                                <a:close/>
                              </a:path>
                            </a:pathLst>
                          </a:custGeom>
                          <a:ln w="0" cap="flat">
                            <a:miter lim="101600"/>
                          </a:ln>
                        </wps:spPr>
                        <wps:style>
                          <a:lnRef idx="0">
                            <a:srgbClr val="000000">
                              <a:alpha val="0"/>
                            </a:srgbClr>
                          </a:lnRef>
                          <a:fillRef idx="1">
                            <a:srgbClr val="91D050"/>
                          </a:fillRef>
                          <a:effectRef idx="0">
                            <a:scrgbClr r="0" g="0" b="0"/>
                          </a:effectRef>
                          <a:fontRef idx="none"/>
                        </wps:style>
                        <wps:bodyPr/>
                      </wps:wsp>
                      <wps:wsp>
                        <wps:cNvPr id="1601" name="Shape 1601"/>
                        <wps:cNvSpPr/>
                        <wps:spPr>
                          <a:xfrm>
                            <a:off x="4542224" y="2630223"/>
                            <a:ext cx="1504320" cy="274781"/>
                          </a:xfrm>
                          <a:custGeom>
                            <a:avLst/>
                            <a:gdLst/>
                            <a:ahLst/>
                            <a:cxnLst/>
                            <a:rect l="0" t="0" r="0" b="0"/>
                            <a:pathLst>
                              <a:path w="1504320" h="274781">
                                <a:moveTo>
                                  <a:pt x="0" y="45797"/>
                                </a:moveTo>
                                <a:cubicBezTo>
                                  <a:pt x="0" y="20504"/>
                                  <a:pt x="20490" y="0"/>
                                  <a:pt x="45766" y="0"/>
                                </a:cubicBezTo>
                                <a:lnTo>
                                  <a:pt x="1458554" y="0"/>
                                </a:lnTo>
                                <a:cubicBezTo>
                                  <a:pt x="1483830" y="0"/>
                                  <a:pt x="1504320" y="20504"/>
                                  <a:pt x="1504320" y="45797"/>
                                </a:cubicBezTo>
                                <a:lnTo>
                                  <a:pt x="1504320" y="228983"/>
                                </a:lnTo>
                                <a:cubicBezTo>
                                  <a:pt x="1504320" y="254277"/>
                                  <a:pt x="1483830" y="274781"/>
                                  <a:pt x="1458554" y="274781"/>
                                </a:cubicBezTo>
                                <a:lnTo>
                                  <a:pt x="45766" y="274781"/>
                                </a:lnTo>
                                <a:cubicBezTo>
                                  <a:pt x="20490" y="274781"/>
                                  <a:pt x="0" y="254277"/>
                                  <a:pt x="0" y="228983"/>
                                </a:cubicBezTo>
                                <a:close/>
                              </a:path>
                            </a:pathLst>
                          </a:custGeom>
                          <a:ln w="10835" cap="flat">
                            <a:miter lim="101600"/>
                          </a:ln>
                        </wps:spPr>
                        <wps:style>
                          <a:lnRef idx="1">
                            <a:srgbClr val="152730"/>
                          </a:lnRef>
                          <a:fillRef idx="0">
                            <a:srgbClr val="000000">
                              <a:alpha val="0"/>
                            </a:srgbClr>
                          </a:fillRef>
                          <a:effectRef idx="0">
                            <a:scrgbClr r="0" g="0" b="0"/>
                          </a:effectRef>
                          <a:fontRef idx="none"/>
                        </wps:style>
                        <wps:bodyPr/>
                      </wps:wsp>
                      <wps:wsp>
                        <wps:cNvPr id="1602" name="Rectangle 1602"/>
                        <wps:cNvSpPr/>
                        <wps:spPr>
                          <a:xfrm>
                            <a:off x="4969574" y="2630252"/>
                            <a:ext cx="897277" cy="274349"/>
                          </a:xfrm>
                          <a:prstGeom prst="rect">
                            <a:avLst/>
                          </a:prstGeom>
                          <a:ln>
                            <a:noFill/>
                          </a:ln>
                        </wps:spPr>
                        <wps:txbx>
                          <w:txbxContent>
                            <w:p w14:paraId="2AD8C8F8" w14:textId="17EC1B7B" w:rsidR="00E67A85" w:rsidRPr="007E11B6" w:rsidRDefault="00E67A85" w:rsidP="00E67A85">
                              <w:pPr>
                                <w:rPr>
                                  <w:sz w:val="16"/>
                                  <w:szCs w:val="16"/>
                                </w:rPr>
                              </w:pPr>
                              <w:r w:rsidRPr="007E11B6">
                                <w:rPr>
                                  <w:sz w:val="16"/>
                                  <w:szCs w:val="16"/>
                                </w:rPr>
                                <w:t>Pre</w:t>
                              </w:r>
                              <w:r>
                                <w:rPr>
                                  <w:sz w:val="16"/>
                                  <w:szCs w:val="16"/>
                                </w:rPr>
                                <w:t>s</w:t>
                              </w:r>
                              <w:r w:rsidRPr="007E11B6">
                                <w:rPr>
                                  <w:sz w:val="16"/>
                                  <w:szCs w:val="16"/>
                                </w:rPr>
                                <w:t>sup</w:t>
                              </w:r>
                              <w:r>
                                <w:rPr>
                                  <w:sz w:val="16"/>
                                  <w:szCs w:val="16"/>
                                </w:rPr>
                                <w:t>o</w:t>
                              </w:r>
                              <w:r w:rsidRPr="007E11B6">
                                <w:rPr>
                                  <w:sz w:val="16"/>
                                  <w:szCs w:val="16"/>
                                </w:rPr>
                                <w:t xml:space="preserve">stos </w:t>
                              </w:r>
                            </w:p>
                          </w:txbxContent>
                        </wps:txbx>
                        <wps:bodyPr horzOverflow="overflow" vert="horz" lIns="0" tIns="0" rIns="0" bIns="0" rtlCol="0">
                          <a:noAutofit/>
                        </wps:bodyPr>
                      </wps:wsp>
                      <wps:wsp>
                        <wps:cNvPr id="1603" name="Shape 1603"/>
                        <wps:cNvSpPr/>
                        <wps:spPr>
                          <a:xfrm>
                            <a:off x="0" y="3660851"/>
                            <a:ext cx="1504319" cy="274781"/>
                          </a:xfrm>
                          <a:custGeom>
                            <a:avLst/>
                            <a:gdLst/>
                            <a:ahLst/>
                            <a:cxnLst/>
                            <a:rect l="0" t="0" r="0" b="0"/>
                            <a:pathLst>
                              <a:path w="1504319" h="274781">
                                <a:moveTo>
                                  <a:pt x="45766" y="0"/>
                                </a:moveTo>
                                <a:lnTo>
                                  <a:pt x="1458553" y="0"/>
                                </a:lnTo>
                                <a:cubicBezTo>
                                  <a:pt x="1483828" y="0"/>
                                  <a:pt x="1504319" y="20504"/>
                                  <a:pt x="1504319" y="45798"/>
                                </a:cubicBezTo>
                                <a:lnTo>
                                  <a:pt x="1504319" y="228984"/>
                                </a:lnTo>
                                <a:cubicBezTo>
                                  <a:pt x="1504319" y="254277"/>
                                  <a:pt x="1483828" y="274781"/>
                                  <a:pt x="1458553" y="274781"/>
                                </a:cubicBezTo>
                                <a:lnTo>
                                  <a:pt x="45766" y="274781"/>
                                </a:lnTo>
                                <a:cubicBezTo>
                                  <a:pt x="20490" y="274781"/>
                                  <a:pt x="0" y="254277"/>
                                  <a:pt x="0" y="228984"/>
                                </a:cubicBezTo>
                                <a:lnTo>
                                  <a:pt x="0" y="45798"/>
                                </a:lnTo>
                                <a:cubicBezTo>
                                  <a:pt x="0" y="20504"/>
                                  <a:pt x="20490" y="0"/>
                                  <a:pt x="45766" y="0"/>
                                </a:cubicBezTo>
                                <a:close/>
                              </a:path>
                            </a:pathLst>
                          </a:custGeom>
                          <a:ln w="0" cap="flat">
                            <a:miter lim="101600"/>
                          </a:ln>
                        </wps:spPr>
                        <wps:style>
                          <a:lnRef idx="0">
                            <a:srgbClr val="000000">
                              <a:alpha val="0"/>
                            </a:srgbClr>
                          </a:lnRef>
                          <a:fillRef idx="1">
                            <a:srgbClr val="91D050"/>
                          </a:fillRef>
                          <a:effectRef idx="0">
                            <a:scrgbClr r="0" g="0" b="0"/>
                          </a:effectRef>
                          <a:fontRef idx="none"/>
                        </wps:style>
                        <wps:bodyPr/>
                      </wps:wsp>
                      <wps:wsp>
                        <wps:cNvPr id="1604" name="Shape 1604"/>
                        <wps:cNvSpPr/>
                        <wps:spPr>
                          <a:xfrm>
                            <a:off x="0" y="3660851"/>
                            <a:ext cx="1504320" cy="274781"/>
                          </a:xfrm>
                          <a:custGeom>
                            <a:avLst/>
                            <a:gdLst/>
                            <a:ahLst/>
                            <a:cxnLst/>
                            <a:rect l="0" t="0" r="0" b="0"/>
                            <a:pathLst>
                              <a:path w="1504320" h="274781">
                                <a:moveTo>
                                  <a:pt x="0" y="45797"/>
                                </a:moveTo>
                                <a:cubicBezTo>
                                  <a:pt x="0" y="20504"/>
                                  <a:pt x="20490" y="0"/>
                                  <a:pt x="45766" y="0"/>
                                </a:cubicBezTo>
                                <a:lnTo>
                                  <a:pt x="1458554" y="0"/>
                                </a:lnTo>
                                <a:cubicBezTo>
                                  <a:pt x="1483829" y="0"/>
                                  <a:pt x="1504320" y="20504"/>
                                  <a:pt x="1504320" y="45797"/>
                                </a:cubicBezTo>
                                <a:lnTo>
                                  <a:pt x="1504320" y="228983"/>
                                </a:lnTo>
                                <a:cubicBezTo>
                                  <a:pt x="1504320" y="254277"/>
                                  <a:pt x="1483829" y="274781"/>
                                  <a:pt x="1458554" y="274781"/>
                                </a:cubicBezTo>
                                <a:lnTo>
                                  <a:pt x="45766" y="274781"/>
                                </a:lnTo>
                                <a:cubicBezTo>
                                  <a:pt x="20490" y="274781"/>
                                  <a:pt x="0" y="254277"/>
                                  <a:pt x="0" y="228983"/>
                                </a:cubicBezTo>
                                <a:close/>
                              </a:path>
                            </a:pathLst>
                          </a:custGeom>
                          <a:ln w="10835" cap="flat">
                            <a:miter lim="101600"/>
                          </a:ln>
                        </wps:spPr>
                        <wps:style>
                          <a:lnRef idx="1">
                            <a:srgbClr val="152730"/>
                          </a:lnRef>
                          <a:fillRef idx="0">
                            <a:srgbClr val="000000">
                              <a:alpha val="0"/>
                            </a:srgbClr>
                          </a:fillRef>
                          <a:effectRef idx="0">
                            <a:scrgbClr r="0" g="0" b="0"/>
                          </a:effectRef>
                          <a:fontRef idx="none"/>
                        </wps:style>
                        <wps:bodyPr/>
                      </wps:wsp>
                      <wps:wsp>
                        <wps:cNvPr id="1605" name="Rectangle 1605"/>
                        <wps:cNvSpPr/>
                        <wps:spPr>
                          <a:xfrm>
                            <a:off x="267224" y="3658815"/>
                            <a:ext cx="1341537" cy="276272"/>
                          </a:xfrm>
                          <a:prstGeom prst="rect">
                            <a:avLst/>
                          </a:prstGeom>
                          <a:ln>
                            <a:noFill/>
                          </a:ln>
                        </wps:spPr>
                        <wps:txbx>
                          <w:txbxContent>
                            <w:p w14:paraId="4BB15AC9" w14:textId="3F7B067A" w:rsidR="00E67A85" w:rsidRPr="007E11B6" w:rsidRDefault="00E67A85" w:rsidP="00E67A85">
                              <w:pPr>
                                <w:rPr>
                                  <w:sz w:val="16"/>
                                  <w:szCs w:val="16"/>
                                </w:rPr>
                              </w:pPr>
                              <w:r w:rsidRPr="007E11B6">
                                <w:rPr>
                                  <w:sz w:val="16"/>
                                  <w:szCs w:val="16"/>
                                </w:rPr>
                                <w:t>Pagadors / Episodi</w:t>
                              </w:r>
                            </w:p>
                          </w:txbxContent>
                        </wps:txbx>
                        <wps:bodyPr horzOverflow="overflow" vert="horz" lIns="0" tIns="0" rIns="0" bIns="0" rtlCol="0">
                          <a:noAutofit/>
                        </wps:bodyPr>
                      </wps:wsp>
                      <pic:pic xmlns:pic="http://schemas.openxmlformats.org/drawingml/2006/picture">
                        <pic:nvPicPr>
                          <pic:cNvPr id="1607" name="Picture 1607"/>
                          <pic:cNvPicPr/>
                        </pic:nvPicPr>
                        <pic:blipFill>
                          <a:blip r:embed="rId14"/>
                          <a:stretch>
                            <a:fillRect/>
                          </a:stretch>
                        </pic:blipFill>
                        <pic:spPr>
                          <a:xfrm>
                            <a:off x="243209" y="200432"/>
                            <a:ext cx="499609" cy="310213"/>
                          </a:xfrm>
                          <a:prstGeom prst="rect">
                            <a:avLst/>
                          </a:prstGeom>
                        </pic:spPr>
                      </pic:pic>
                      <pic:pic xmlns:pic="http://schemas.openxmlformats.org/drawingml/2006/picture">
                        <pic:nvPicPr>
                          <pic:cNvPr id="1609" name="Picture 1609"/>
                          <pic:cNvPicPr/>
                        </pic:nvPicPr>
                        <pic:blipFill>
                          <a:blip r:embed="rId15">
                            <a:extLst>
                              <a:ext uri="{28A0092B-C50C-407E-A947-70E740481C1C}">
                                <a14:useLocalDpi xmlns:a14="http://schemas.microsoft.com/office/drawing/2010/main" val="0"/>
                              </a:ext>
                            </a:extLst>
                          </a:blip>
                          <a:srcRect/>
                          <a:stretch/>
                        </pic:blipFill>
                        <pic:spPr>
                          <a:xfrm>
                            <a:off x="4711211" y="150450"/>
                            <a:ext cx="1109519" cy="388717"/>
                          </a:xfrm>
                          <a:prstGeom prst="rect">
                            <a:avLst/>
                          </a:prstGeom>
                        </pic:spPr>
                      </pic:pic>
                      <wps:wsp>
                        <wps:cNvPr id="1610" name="Shape 1610"/>
                        <wps:cNvSpPr/>
                        <wps:spPr>
                          <a:xfrm>
                            <a:off x="1546445" y="1009080"/>
                            <a:ext cx="2995794" cy="65053"/>
                          </a:xfrm>
                          <a:custGeom>
                            <a:avLst/>
                            <a:gdLst/>
                            <a:ahLst/>
                            <a:cxnLst/>
                            <a:rect l="0" t="0" r="0" b="0"/>
                            <a:pathLst>
                              <a:path w="2995794" h="65053">
                                <a:moveTo>
                                  <a:pt x="65100" y="0"/>
                                </a:moveTo>
                                <a:lnTo>
                                  <a:pt x="65024" y="27106"/>
                                </a:lnTo>
                                <a:lnTo>
                                  <a:pt x="2995794" y="35399"/>
                                </a:lnTo>
                                <a:lnTo>
                                  <a:pt x="2995764" y="46241"/>
                                </a:lnTo>
                                <a:lnTo>
                                  <a:pt x="64993" y="37948"/>
                                </a:lnTo>
                                <a:lnTo>
                                  <a:pt x="64916" y="65053"/>
                                </a:lnTo>
                                <a:lnTo>
                                  <a:pt x="0" y="32343"/>
                                </a:lnTo>
                                <a:lnTo>
                                  <a:pt x="65100" y="0"/>
                                </a:lnTo>
                                <a:close/>
                              </a:path>
                            </a:pathLst>
                          </a:custGeom>
                          <a:ln w="0" cap="flat">
                            <a:miter lim="127000"/>
                          </a:ln>
                        </wps:spPr>
                        <wps:style>
                          <a:lnRef idx="0">
                            <a:srgbClr val="000000">
                              <a:alpha val="0"/>
                            </a:srgbClr>
                          </a:lnRef>
                          <a:fillRef idx="1">
                            <a:srgbClr val="342A86"/>
                          </a:fillRef>
                          <a:effectRef idx="0">
                            <a:scrgbClr r="0" g="0" b="0"/>
                          </a:effectRef>
                          <a:fontRef idx="none"/>
                        </wps:style>
                        <wps:bodyPr/>
                      </wps:wsp>
                      <wps:wsp>
                        <wps:cNvPr id="1611" name="Shape 1611"/>
                        <wps:cNvSpPr/>
                        <wps:spPr>
                          <a:xfrm>
                            <a:off x="4542224" y="2973767"/>
                            <a:ext cx="1504320" cy="274781"/>
                          </a:xfrm>
                          <a:custGeom>
                            <a:avLst/>
                            <a:gdLst/>
                            <a:ahLst/>
                            <a:cxnLst/>
                            <a:rect l="0" t="0" r="0" b="0"/>
                            <a:pathLst>
                              <a:path w="1504320" h="274781">
                                <a:moveTo>
                                  <a:pt x="45767" y="0"/>
                                </a:moveTo>
                                <a:lnTo>
                                  <a:pt x="1458554" y="0"/>
                                </a:lnTo>
                                <a:cubicBezTo>
                                  <a:pt x="1483830" y="0"/>
                                  <a:pt x="1504320" y="20504"/>
                                  <a:pt x="1504320" y="45797"/>
                                </a:cubicBezTo>
                                <a:lnTo>
                                  <a:pt x="1504320" y="228983"/>
                                </a:lnTo>
                                <a:cubicBezTo>
                                  <a:pt x="1504320" y="254277"/>
                                  <a:pt x="1483830" y="274781"/>
                                  <a:pt x="1458554" y="274781"/>
                                </a:cubicBezTo>
                                <a:lnTo>
                                  <a:pt x="45767" y="274781"/>
                                </a:lnTo>
                                <a:cubicBezTo>
                                  <a:pt x="20490" y="274781"/>
                                  <a:pt x="0" y="254277"/>
                                  <a:pt x="0" y="228983"/>
                                </a:cubicBezTo>
                                <a:lnTo>
                                  <a:pt x="0" y="45797"/>
                                </a:lnTo>
                                <a:cubicBezTo>
                                  <a:pt x="0" y="20504"/>
                                  <a:pt x="20490" y="0"/>
                                  <a:pt x="45767" y="0"/>
                                </a:cubicBezTo>
                                <a:close/>
                              </a:path>
                            </a:pathLst>
                          </a:custGeom>
                          <a:ln w="0" cap="flat">
                            <a:miter lim="127000"/>
                          </a:ln>
                        </wps:spPr>
                        <wps:style>
                          <a:lnRef idx="0">
                            <a:srgbClr val="000000">
                              <a:alpha val="0"/>
                            </a:srgbClr>
                          </a:lnRef>
                          <a:fillRef idx="1">
                            <a:srgbClr val="91D050"/>
                          </a:fillRef>
                          <a:effectRef idx="0">
                            <a:scrgbClr r="0" g="0" b="0"/>
                          </a:effectRef>
                          <a:fontRef idx="none"/>
                        </wps:style>
                        <wps:bodyPr/>
                      </wps:wsp>
                      <wps:wsp>
                        <wps:cNvPr id="1612" name="Shape 1612"/>
                        <wps:cNvSpPr/>
                        <wps:spPr>
                          <a:xfrm>
                            <a:off x="4542224" y="2973767"/>
                            <a:ext cx="1504320" cy="274781"/>
                          </a:xfrm>
                          <a:custGeom>
                            <a:avLst/>
                            <a:gdLst/>
                            <a:ahLst/>
                            <a:cxnLst/>
                            <a:rect l="0" t="0" r="0" b="0"/>
                            <a:pathLst>
                              <a:path w="1504320" h="274781">
                                <a:moveTo>
                                  <a:pt x="0" y="45797"/>
                                </a:moveTo>
                                <a:cubicBezTo>
                                  <a:pt x="0" y="20504"/>
                                  <a:pt x="20490" y="0"/>
                                  <a:pt x="45766" y="0"/>
                                </a:cubicBezTo>
                                <a:lnTo>
                                  <a:pt x="1458554" y="0"/>
                                </a:lnTo>
                                <a:cubicBezTo>
                                  <a:pt x="1483830" y="0"/>
                                  <a:pt x="1504320" y="20504"/>
                                  <a:pt x="1504320" y="45797"/>
                                </a:cubicBezTo>
                                <a:lnTo>
                                  <a:pt x="1504320" y="228983"/>
                                </a:lnTo>
                                <a:cubicBezTo>
                                  <a:pt x="1504320" y="254277"/>
                                  <a:pt x="1483830" y="274781"/>
                                  <a:pt x="1458554" y="274781"/>
                                </a:cubicBezTo>
                                <a:lnTo>
                                  <a:pt x="45766" y="274781"/>
                                </a:lnTo>
                                <a:cubicBezTo>
                                  <a:pt x="20490" y="274781"/>
                                  <a:pt x="0" y="254277"/>
                                  <a:pt x="0" y="228983"/>
                                </a:cubicBezTo>
                                <a:close/>
                              </a:path>
                            </a:pathLst>
                          </a:custGeom>
                          <a:ln w="10835" cap="flat">
                            <a:miter lim="101600"/>
                          </a:ln>
                        </wps:spPr>
                        <wps:style>
                          <a:lnRef idx="1">
                            <a:srgbClr val="152730"/>
                          </a:lnRef>
                          <a:fillRef idx="0">
                            <a:srgbClr val="000000">
                              <a:alpha val="0"/>
                            </a:srgbClr>
                          </a:fillRef>
                          <a:effectRef idx="0">
                            <a:scrgbClr r="0" g="0" b="0"/>
                          </a:effectRef>
                          <a:fontRef idx="none"/>
                        </wps:style>
                        <wps:bodyPr/>
                      </wps:wsp>
                      <wps:wsp>
                        <wps:cNvPr id="1613" name="Rectangle 1613"/>
                        <wps:cNvSpPr/>
                        <wps:spPr>
                          <a:xfrm>
                            <a:off x="5061735" y="2973365"/>
                            <a:ext cx="612424" cy="270285"/>
                          </a:xfrm>
                          <a:prstGeom prst="rect">
                            <a:avLst/>
                          </a:prstGeom>
                          <a:ln>
                            <a:noFill/>
                          </a:ln>
                        </wps:spPr>
                        <wps:txbx>
                          <w:txbxContent>
                            <w:p w14:paraId="619B8571" w14:textId="57E6FC19" w:rsidR="00E67A85" w:rsidRPr="007E11B6" w:rsidRDefault="00E67A85" w:rsidP="00E67A85">
                              <w:pPr>
                                <w:rPr>
                                  <w:sz w:val="16"/>
                                  <w:szCs w:val="16"/>
                                </w:rPr>
                              </w:pPr>
                              <w:r w:rsidRPr="007E11B6">
                                <w:rPr>
                                  <w:sz w:val="16"/>
                                  <w:szCs w:val="16"/>
                                </w:rPr>
                                <w:t>Pacients</w:t>
                              </w:r>
                            </w:p>
                          </w:txbxContent>
                        </wps:txbx>
                        <wps:bodyPr horzOverflow="overflow" vert="horz" lIns="0" tIns="0" rIns="0" bIns="0" rtlCol="0">
                          <a:noAutofit/>
                        </wps:bodyPr>
                      </wps:wsp>
                      <wps:wsp>
                        <wps:cNvPr id="1614" name="Shape 1614"/>
                        <wps:cNvSpPr/>
                        <wps:spPr>
                          <a:xfrm>
                            <a:off x="4542224" y="3317310"/>
                            <a:ext cx="1504320" cy="274781"/>
                          </a:xfrm>
                          <a:custGeom>
                            <a:avLst/>
                            <a:gdLst/>
                            <a:ahLst/>
                            <a:cxnLst/>
                            <a:rect l="0" t="0" r="0" b="0"/>
                            <a:pathLst>
                              <a:path w="1504320" h="274781">
                                <a:moveTo>
                                  <a:pt x="45767" y="0"/>
                                </a:moveTo>
                                <a:lnTo>
                                  <a:pt x="1458554" y="0"/>
                                </a:lnTo>
                                <a:cubicBezTo>
                                  <a:pt x="1483830" y="0"/>
                                  <a:pt x="1504320" y="20504"/>
                                  <a:pt x="1504320" y="45797"/>
                                </a:cubicBezTo>
                                <a:lnTo>
                                  <a:pt x="1504320" y="228983"/>
                                </a:lnTo>
                                <a:cubicBezTo>
                                  <a:pt x="1504320" y="254277"/>
                                  <a:pt x="1483830" y="274781"/>
                                  <a:pt x="1458554" y="274781"/>
                                </a:cubicBezTo>
                                <a:lnTo>
                                  <a:pt x="45767" y="274781"/>
                                </a:lnTo>
                                <a:cubicBezTo>
                                  <a:pt x="20490" y="274781"/>
                                  <a:pt x="0" y="254277"/>
                                  <a:pt x="0" y="228983"/>
                                </a:cubicBezTo>
                                <a:lnTo>
                                  <a:pt x="0" y="45797"/>
                                </a:lnTo>
                                <a:cubicBezTo>
                                  <a:pt x="0" y="20504"/>
                                  <a:pt x="20490" y="0"/>
                                  <a:pt x="45767" y="0"/>
                                </a:cubicBezTo>
                                <a:close/>
                              </a:path>
                            </a:pathLst>
                          </a:custGeom>
                          <a:ln w="0" cap="flat">
                            <a:miter lim="101600"/>
                          </a:ln>
                        </wps:spPr>
                        <wps:style>
                          <a:lnRef idx="0">
                            <a:srgbClr val="000000">
                              <a:alpha val="0"/>
                            </a:srgbClr>
                          </a:lnRef>
                          <a:fillRef idx="1">
                            <a:srgbClr val="91D050">
                              <a:alpha val="50196"/>
                            </a:srgbClr>
                          </a:fillRef>
                          <a:effectRef idx="0">
                            <a:scrgbClr r="0" g="0" b="0"/>
                          </a:effectRef>
                          <a:fontRef idx="none"/>
                        </wps:style>
                        <wps:bodyPr/>
                      </wps:wsp>
                      <wps:wsp>
                        <wps:cNvPr id="1615" name="Shape 1615"/>
                        <wps:cNvSpPr/>
                        <wps:spPr>
                          <a:xfrm>
                            <a:off x="4542224" y="3317310"/>
                            <a:ext cx="1504320" cy="274781"/>
                          </a:xfrm>
                          <a:custGeom>
                            <a:avLst/>
                            <a:gdLst/>
                            <a:ahLst/>
                            <a:cxnLst/>
                            <a:rect l="0" t="0" r="0" b="0"/>
                            <a:pathLst>
                              <a:path w="1504320" h="274781">
                                <a:moveTo>
                                  <a:pt x="0" y="45797"/>
                                </a:moveTo>
                                <a:cubicBezTo>
                                  <a:pt x="0" y="20504"/>
                                  <a:pt x="20490" y="0"/>
                                  <a:pt x="45766" y="0"/>
                                </a:cubicBezTo>
                                <a:lnTo>
                                  <a:pt x="1458554" y="0"/>
                                </a:lnTo>
                                <a:cubicBezTo>
                                  <a:pt x="1483830" y="0"/>
                                  <a:pt x="1504320" y="20504"/>
                                  <a:pt x="1504320" y="45797"/>
                                </a:cubicBezTo>
                                <a:lnTo>
                                  <a:pt x="1504320" y="228983"/>
                                </a:lnTo>
                                <a:cubicBezTo>
                                  <a:pt x="1504320" y="254277"/>
                                  <a:pt x="1483830" y="274781"/>
                                  <a:pt x="1458554" y="274781"/>
                                </a:cubicBezTo>
                                <a:lnTo>
                                  <a:pt x="45766" y="274781"/>
                                </a:lnTo>
                                <a:cubicBezTo>
                                  <a:pt x="20490" y="274781"/>
                                  <a:pt x="0" y="254277"/>
                                  <a:pt x="0" y="228983"/>
                                </a:cubicBezTo>
                                <a:close/>
                              </a:path>
                            </a:pathLst>
                          </a:custGeom>
                          <a:ln w="10835" cap="flat">
                            <a:miter lim="101600"/>
                          </a:ln>
                        </wps:spPr>
                        <wps:style>
                          <a:lnRef idx="1">
                            <a:srgbClr val="152730"/>
                          </a:lnRef>
                          <a:fillRef idx="0">
                            <a:srgbClr val="000000">
                              <a:alpha val="0"/>
                            </a:srgbClr>
                          </a:fillRef>
                          <a:effectRef idx="0">
                            <a:scrgbClr r="0" g="0" b="0"/>
                          </a:effectRef>
                          <a:fontRef idx="none"/>
                        </wps:style>
                        <wps:bodyPr/>
                      </wps:wsp>
                      <wps:wsp>
                        <wps:cNvPr id="1616" name="Rectangle 1616"/>
                        <wps:cNvSpPr/>
                        <wps:spPr>
                          <a:xfrm>
                            <a:off x="5073747" y="3321136"/>
                            <a:ext cx="601691" cy="270459"/>
                          </a:xfrm>
                          <a:prstGeom prst="rect">
                            <a:avLst/>
                          </a:prstGeom>
                          <a:ln>
                            <a:noFill/>
                          </a:ln>
                        </wps:spPr>
                        <wps:txbx>
                          <w:txbxContent>
                            <w:p w14:paraId="11B7BD96" w14:textId="536230AF" w:rsidR="00E67A85" w:rsidRPr="007E11B6" w:rsidRDefault="00E67A85" w:rsidP="00E67A85">
                              <w:pPr>
                                <w:rPr>
                                  <w:sz w:val="16"/>
                                  <w:szCs w:val="16"/>
                                </w:rPr>
                              </w:pPr>
                              <w:r w:rsidRPr="007E11B6">
                                <w:rPr>
                                  <w:sz w:val="16"/>
                                  <w:szCs w:val="16"/>
                                </w:rPr>
                                <w:t>Episodis</w:t>
                              </w:r>
                            </w:p>
                          </w:txbxContent>
                        </wps:txbx>
                        <wps:bodyPr horzOverflow="overflow" vert="horz" lIns="0" tIns="0" rIns="0" bIns="0" rtlCol="0">
                          <a:noAutofit/>
                        </wps:bodyPr>
                      </wps:wsp>
                      <wps:wsp>
                        <wps:cNvPr id="1617" name="Shape 1617"/>
                        <wps:cNvSpPr/>
                        <wps:spPr>
                          <a:xfrm>
                            <a:off x="4542224" y="4004396"/>
                            <a:ext cx="1504320" cy="274781"/>
                          </a:xfrm>
                          <a:custGeom>
                            <a:avLst/>
                            <a:gdLst/>
                            <a:ahLst/>
                            <a:cxnLst/>
                            <a:rect l="0" t="0" r="0" b="0"/>
                            <a:pathLst>
                              <a:path w="1504320" h="274781">
                                <a:moveTo>
                                  <a:pt x="45767" y="0"/>
                                </a:moveTo>
                                <a:lnTo>
                                  <a:pt x="1458554" y="0"/>
                                </a:lnTo>
                                <a:cubicBezTo>
                                  <a:pt x="1483830" y="0"/>
                                  <a:pt x="1504320" y="20504"/>
                                  <a:pt x="1504320" y="45798"/>
                                </a:cubicBezTo>
                                <a:lnTo>
                                  <a:pt x="1504320" y="228983"/>
                                </a:lnTo>
                                <a:cubicBezTo>
                                  <a:pt x="1504320" y="254277"/>
                                  <a:pt x="1483830" y="274781"/>
                                  <a:pt x="1458554" y="274781"/>
                                </a:cubicBezTo>
                                <a:lnTo>
                                  <a:pt x="45767" y="274781"/>
                                </a:lnTo>
                                <a:cubicBezTo>
                                  <a:pt x="20490" y="274781"/>
                                  <a:pt x="0" y="254277"/>
                                  <a:pt x="0" y="228983"/>
                                </a:cubicBezTo>
                                <a:lnTo>
                                  <a:pt x="0" y="45798"/>
                                </a:lnTo>
                                <a:cubicBezTo>
                                  <a:pt x="0" y="20504"/>
                                  <a:pt x="20490" y="0"/>
                                  <a:pt x="45767" y="0"/>
                                </a:cubicBezTo>
                                <a:close/>
                              </a:path>
                            </a:pathLst>
                          </a:custGeom>
                          <a:ln w="0" cap="flat">
                            <a:miter lim="101600"/>
                          </a:ln>
                        </wps:spPr>
                        <wps:style>
                          <a:lnRef idx="0">
                            <a:srgbClr val="000000">
                              <a:alpha val="0"/>
                            </a:srgbClr>
                          </a:lnRef>
                          <a:fillRef idx="1">
                            <a:srgbClr val="91D050">
                              <a:alpha val="50196"/>
                            </a:srgbClr>
                          </a:fillRef>
                          <a:effectRef idx="0">
                            <a:scrgbClr r="0" g="0" b="0"/>
                          </a:effectRef>
                          <a:fontRef idx="none"/>
                        </wps:style>
                        <wps:bodyPr/>
                      </wps:wsp>
                      <wps:wsp>
                        <wps:cNvPr id="1618" name="Shape 1618"/>
                        <wps:cNvSpPr/>
                        <wps:spPr>
                          <a:xfrm>
                            <a:off x="4542224" y="4004396"/>
                            <a:ext cx="1504320" cy="274781"/>
                          </a:xfrm>
                          <a:custGeom>
                            <a:avLst/>
                            <a:gdLst/>
                            <a:ahLst/>
                            <a:cxnLst/>
                            <a:rect l="0" t="0" r="0" b="0"/>
                            <a:pathLst>
                              <a:path w="1504320" h="274781">
                                <a:moveTo>
                                  <a:pt x="0" y="45797"/>
                                </a:moveTo>
                                <a:cubicBezTo>
                                  <a:pt x="0" y="20504"/>
                                  <a:pt x="20490" y="0"/>
                                  <a:pt x="45766" y="0"/>
                                </a:cubicBezTo>
                                <a:lnTo>
                                  <a:pt x="1458554" y="0"/>
                                </a:lnTo>
                                <a:cubicBezTo>
                                  <a:pt x="1483830" y="0"/>
                                  <a:pt x="1504320" y="20504"/>
                                  <a:pt x="1504320" y="45797"/>
                                </a:cubicBezTo>
                                <a:lnTo>
                                  <a:pt x="1504320" y="228983"/>
                                </a:lnTo>
                                <a:cubicBezTo>
                                  <a:pt x="1504320" y="254277"/>
                                  <a:pt x="1483830" y="274781"/>
                                  <a:pt x="1458554" y="274781"/>
                                </a:cubicBezTo>
                                <a:lnTo>
                                  <a:pt x="45766" y="274781"/>
                                </a:lnTo>
                                <a:cubicBezTo>
                                  <a:pt x="20490" y="274781"/>
                                  <a:pt x="0" y="254277"/>
                                  <a:pt x="0" y="228983"/>
                                </a:cubicBezTo>
                                <a:close/>
                              </a:path>
                            </a:pathLst>
                          </a:custGeom>
                          <a:ln w="10835" cap="flat">
                            <a:miter lim="101600"/>
                          </a:ln>
                        </wps:spPr>
                        <wps:style>
                          <a:lnRef idx="1">
                            <a:srgbClr val="152730"/>
                          </a:lnRef>
                          <a:fillRef idx="0">
                            <a:srgbClr val="000000">
                              <a:alpha val="0"/>
                            </a:srgbClr>
                          </a:fillRef>
                          <a:effectRef idx="0">
                            <a:scrgbClr r="0" g="0" b="0"/>
                          </a:effectRef>
                          <a:fontRef idx="none"/>
                        </wps:style>
                        <wps:bodyPr/>
                      </wps:wsp>
                      <wps:wsp>
                        <wps:cNvPr id="1619" name="Rectangle 1619"/>
                        <wps:cNvSpPr/>
                        <wps:spPr>
                          <a:xfrm>
                            <a:off x="4976114" y="4016811"/>
                            <a:ext cx="844618" cy="185696"/>
                          </a:xfrm>
                          <a:prstGeom prst="rect">
                            <a:avLst/>
                          </a:prstGeom>
                          <a:ln>
                            <a:noFill/>
                          </a:ln>
                        </wps:spPr>
                        <wps:txbx>
                          <w:txbxContent>
                            <w:p w14:paraId="7A8A6050" w14:textId="77777777" w:rsidR="0067276A" w:rsidRPr="007E11B6" w:rsidRDefault="0067276A" w:rsidP="0067276A">
                              <w:pPr>
                                <w:rPr>
                                  <w:sz w:val="16"/>
                                  <w:szCs w:val="16"/>
                                </w:rPr>
                              </w:pPr>
                              <w:r w:rsidRPr="007E11B6">
                                <w:rPr>
                                  <w:sz w:val="16"/>
                                  <w:szCs w:val="16"/>
                                </w:rPr>
                                <w:t>Movimients</w:t>
                              </w:r>
                            </w:p>
                            <w:p w14:paraId="45031C48" w14:textId="523FF442" w:rsidR="00E67A85" w:rsidRPr="007E11B6" w:rsidRDefault="00E67A85" w:rsidP="00E67A85">
                              <w:pPr>
                                <w:rPr>
                                  <w:sz w:val="16"/>
                                  <w:szCs w:val="16"/>
                                </w:rPr>
                              </w:pPr>
                            </w:p>
                          </w:txbxContent>
                        </wps:txbx>
                        <wps:bodyPr horzOverflow="overflow" vert="horz" lIns="0" tIns="0" rIns="0" bIns="0" rtlCol="0">
                          <a:noAutofit/>
                        </wps:bodyPr>
                      </wps:wsp>
                      <wps:wsp>
                        <wps:cNvPr id="1620" name="Shape 1620"/>
                        <wps:cNvSpPr/>
                        <wps:spPr>
                          <a:xfrm>
                            <a:off x="4542224" y="4347940"/>
                            <a:ext cx="1504320" cy="274781"/>
                          </a:xfrm>
                          <a:custGeom>
                            <a:avLst/>
                            <a:gdLst/>
                            <a:ahLst/>
                            <a:cxnLst/>
                            <a:rect l="0" t="0" r="0" b="0"/>
                            <a:pathLst>
                              <a:path w="1504320" h="274781">
                                <a:moveTo>
                                  <a:pt x="45767" y="0"/>
                                </a:moveTo>
                                <a:lnTo>
                                  <a:pt x="1458554" y="0"/>
                                </a:lnTo>
                                <a:cubicBezTo>
                                  <a:pt x="1483830" y="0"/>
                                  <a:pt x="1504320" y="20504"/>
                                  <a:pt x="1504320" y="45798"/>
                                </a:cubicBezTo>
                                <a:lnTo>
                                  <a:pt x="1504320" y="228984"/>
                                </a:lnTo>
                                <a:cubicBezTo>
                                  <a:pt x="1504320" y="254277"/>
                                  <a:pt x="1483830" y="274781"/>
                                  <a:pt x="1458554" y="274781"/>
                                </a:cubicBezTo>
                                <a:lnTo>
                                  <a:pt x="45767" y="274781"/>
                                </a:lnTo>
                                <a:cubicBezTo>
                                  <a:pt x="20490" y="274781"/>
                                  <a:pt x="0" y="254277"/>
                                  <a:pt x="0" y="228984"/>
                                </a:cubicBezTo>
                                <a:lnTo>
                                  <a:pt x="0" y="45798"/>
                                </a:lnTo>
                                <a:cubicBezTo>
                                  <a:pt x="0" y="20504"/>
                                  <a:pt x="20490" y="0"/>
                                  <a:pt x="45767" y="0"/>
                                </a:cubicBezTo>
                                <a:close/>
                              </a:path>
                            </a:pathLst>
                          </a:custGeom>
                          <a:ln w="0" cap="flat">
                            <a:miter lim="101600"/>
                          </a:ln>
                        </wps:spPr>
                        <wps:style>
                          <a:lnRef idx="0">
                            <a:srgbClr val="000000">
                              <a:alpha val="0"/>
                            </a:srgbClr>
                          </a:lnRef>
                          <a:fillRef idx="1">
                            <a:srgbClr val="91D050"/>
                          </a:fillRef>
                          <a:effectRef idx="0">
                            <a:scrgbClr r="0" g="0" b="0"/>
                          </a:effectRef>
                          <a:fontRef idx="none"/>
                        </wps:style>
                        <wps:bodyPr/>
                      </wps:wsp>
                      <wps:wsp>
                        <wps:cNvPr id="1621" name="Shape 1621"/>
                        <wps:cNvSpPr/>
                        <wps:spPr>
                          <a:xfrm>
                            <a:off x="4542224" y="4347940"/>
                            <a:ext cx="1504320" cy="274781"/>
                          </a:xfrm>
                          <a:custGeom>
                            <a:avLst/>
                            <a:gdLst/>
                            <a:ahLst/>
                            <a:cxnLst/>
                            <a:rect l="0" t="0" r="0" b="0"/>
                            <a:pathLst>
                              <a:path w="1504320" h="274781">
                                <a:moveTo>
                                  <a:pt x="0" y="45797"/>
                                </a:moveTo>
                                <a:cubicBezTo>
                                  <a:pt x="0" y="20504"/>
                                  <a:pt x="20490" y="0"/>
                                  <a:pt x="45766" y="0"/>
                                </a:cubicBezTo>
                                <a:lnTo>
                                  <a:pt x="1458554" y="0"/>
                                </a:lnTo>
                                <a:cubicBezTo>
                                  <a:pt x="1483830" y="0"/>
                                  <a:pt x="1504320" y="20504"/>
                                  <a:pt x="1504320" y="45797"/>
                                </a:cubicBezTo>
                                <a:lnTo>
                                  <a:pt x="1504320" y="228983"/>
                                </a:lnTo>
                                <a:cubicBezTo>
                                  <a:pt x="1504320" y="254277"/>
                                  <a:pt x="1483830" y="274781"/>
                                  <a:pt x="1458554" y="274781"/>
                                </a:cubicBezTo>
                                <a:lnTo>
                                  <a:pt x="45766" y="274781"/>
                                </a:lnTo>
                                <a:cubicBezTo>
                                  <a:pt x="20490" y="274781"/>
                                  <a:pt x="0" y="254277"/>
                                  <a:pt x="0" y="228983"/>
                                </a:cubicBezTo>
                                <a:close/>
                              </a:path>
                            </a:pathLst>
                          </a:custGeom>
                          <a:ln w="10835" cap="flat">
                            <a:miter lim="101600"/>
                          </a:ln>
                        </wps:spPr>
                        <wps:style>
                          <a:lnRef idx="1">
                            <a:srgbClr val="152730"/>
                          </a:lnRef>
                          <a:fillRef idx="0">
                            <a:srgbClr val="000000">
                              <a:alpha val="0"/>
                            </a:srgbClr>
                          </a:fillRef>
                          <a:effectRef idx="0">
                            <a:scrgbClr r="0" g="0" b="0"/>
                          </a:effectRef>
                          <a:fontRef idx="none"/>
                        </wps:style>
                        <wps:bodyPr/>
                      </wps:wsp>
                      <wps:wsp>
                        <wps:cNvPr id="1622" name="Rectangle 1622"/>
                        <wps:cNvSpPr/>
                        <wps:spPr>
                          <a:xfrm>
                            <a:off x="4684260" y="4354414"/>
                            <a:ext cx="1296730" cy="253489"/>
                          </a:xfrm>
                          <a:prstGeom prst="rect">
                            <a:avLst/>
                          </a:prstGeom>
                          <a:ln>
                            <a:noFill/>
                          </a:ln>
                        </wps:spPr>
                        <wps:txbx>
                          <w:txbxContent>
                            <w:p w14:paraId="195DF239" w14:textId="77777777" w:rsidR="0067276A" w:rsidRPr="007E11B6" w:rsidRDefault="0067276A" w:rsidP="0067276A">
                              <w:pPr>
                                <w:rPr>
                                  <w:sz w:val="16"/>
                                  <w:szCs w:val="16"/>
                                </w:rPr>
                              </w:pPr>
                              <w:r>
                                <w:rPr>
                                  <w:sz w:val="16"/>
                                  <w:szCs w:val="16"/>
                                </w:rPr>
                                <w:t>Prestacions d’activitat</w:t>
                              </w:r>
                              <w:r w:rsidRPr="007E11B6">
                                <w:rPr>
                                  <w:sz w:val="16"/>
                                  <w:szCs w:val="16"/>
                                </w:rPr>
                                <w:t xml:space="preserve"> </w:t>
                              </w:r>
                            </w:p>
                            <w:p w14:paraId="1DB1674D" w14:textId="77777777" w:rsidR="00E67A85" w:rsidRPr="007E11B6" w:rsidRDefault="00E67A85" w:rsidP="00E67A85">
                              <w:pPr>
                                <w:rPr>
                                  <w:sz w:val="16"/>
                                  <w:szCs w:val="16"/>
                                </w:rPr>
                              </w:pPr>
                            </w:p>
                          </w:txbxContent>
                        </wps:txbx>
                        <wps:bodyPr horzOverflow="overflow" vert="horz" lIns="0" tIns="0" rIns="0" bIns="0" rtlCol="0">
                          <a:noAutofit/>
                        </wps:bodyPr>
                      </wps:wsp>
                      <wps:wsp>
                        <wps:cNvPr id="1623" name="Shape 1623"/>
                        <wps:cNvSpPr/>
                        <wps:spPr>
                          <a:xfrm>
                            <a:off x="4542224" y="3660854"/>
                            <a:ext cx="1504320" cy="274780"/>
                          </a:xfrm>
                          <a:custGeom>
                            <a:avLst/>
                            <a:gdLst/>
                            <a:ahLst/>
                            <a:cxnLst/>
                            <a:rect l="0" t="0" r="0" b="0"/>
                            <a:pathLst>
                              <a:path w="1504320" h="274780">
                                <a:moveTo>
                                  <a:pt x="45767" y="0"/>
                                </a:moveTo>
                                <a:lnTo>
                                  <a:pt x="1458554" y="0"/>
                                </a:lnTo>
                                <a:cubicBezTo>
                                  <a:pt x="1483830" y="0"/>
                                  <a:pt x="1504320" y="20504"/>
                                  <a:pt x="1504320" y="45798"/>
                                </a:cubicBezTo>
                                <a:lnTo>
                                  <a:pt x="1504320" y="228983"/>
                                </a:lnTo>
                                <a:cubicBezTo>
                                  <a:pt x="1504320" y="254276"/>
                                  <a:pt x="1483830" y="274780"/>
                                  <a:pt x="1458554" y="274780"/>
                                </a:cubicBezTo>
                                <a:lnTo>
                                  <a:pt x="45767" y="274780"/>
                                </a:lnTo>
                                <a:cubicBezTo>
                                  <a:pt x="20490" y="274780"/>
                                  <a:pt x="0" y="254276"/>
                                  <a:pt x="0" y="228983"/>
                                </a:cubicBezTo>
                                <a:lnTo>
                                  <a:pt x="0" y="45798"/>
                                </a:lnTo>
                                <a:cubicBezTo>
                                  <a:pt x="0" y="20504"/>
                                  <a:pt x="20490" y="0"/>
                                  <a:pt x="45767" y="0"/>
                                </a:cubicBezTo>
                                <a:close/>
                              </a:path>
                            </a:pathLst>
                          </a:custGeom>
                          <a:ln w="0" cap="flat">
                            <a:miter lim="101600"/>
                          </a:ln>
                        </wps:spPr>
                        <wps:style>
                          <a:lnRef idx="0">
                            <a:srgbClr val="000000">
                              <a:alpha val="0"/>
                            </a:srgbClr>
                          </a:lnRef>
                          <a:fillRef idx="1">
                            <a:srgbClr val="91D050"/>
                          </a:fillRef>
                          <a:effectRef idx="0">
                            <a:scrgbClr r="0" g="0" b="0"/>
                          </a:effectRef>
                          <a:fontRef idx="none"/>
                        </wps:style>
                        <wps:bodyPr/>
                      </wps:wsp>
                      <wps:wsp>
                        <wps:cNvPr id="1624" name="Shape 1624"/>
                        <wps:cNvSpPr/>
                        <wps:spPr>
                          <a:xfrm>
                            <a:off x="4542224" y="3660854"/>
                            <a:ext cx="1504320" cy="274781"/>
                          </a:xfrm>
                          <a:custGeom>
                            <a:avLst/>
                            <a:gdLst/>
                            <a:ahLst/>
                            <a:cxnLst/>
                            <a:rect l="0" t="0" r="0" b="0"/>
                            <a:pathLst>
                              <a:path w="1504320" h="274781">
                                <a:moveTo>
                                  <a:pt x="0" y="45797"/>
                                </a:moveTo>
                                <a:cubicBezTo>
                                  <a:pt x="0" y="20504"/>
                                  <a:pt x="20490" y="0"/>
                                  <a:pt x="45766" y="0"/>
                                </a:cubicBezTo>
                                <a:lnTo>
                                  <a:pt x="1458554" y="0"/>
                                </a:lnTo>
                                <a:cubicBezTo>
                                  <a:pt x="1483830" y="0"/>
                                  <a:pt x="1504320" y="20504"/>
                                  <a:pt x="1504320" y="45797"/>
                                </a:cubicBezTo>
                                <a:lnTo>
                                  <a:pt x="1504320" y="228983"/>
                                </a:lnTo>
                                <a:cubicBezTo>
                                  <a:pt x="1504320" y="254277"/>
                                  <a:pt x="1483830" y="274781"/>
                                  <a:pt x="1458554" y="274781"/>
                                </a:cubicBezTo>
                                <a:lnTo>
                                  <a:pt x="45766" y="274781"/>
                                </a:lnTo>
                                <a:cubicBezTo>
                                  <a:pt x="20490" y="274781"/>
                                  <a:pt x="0" y="254277"/>
                                  <a:pt x="0" y="228983"/>
                                </a:cubicBezTo>
                                <a:close/>
                              </a:path>
                            </a:pathLst>
                          </a:custGeom>
                          <a:ln w="10835" cap="flat">
                            <a:miter lim="101600"/>
                          </a:ln>
                        </wps:spPr>
                        <wps:style>
                          <a:lnRef idx="1">
                            <a:srgbClr val="152730"/>
                          </a:lnRef>
                          <a:fillRef idx="0">
                            <a:srgbClr val="000000">
                              <a:alpha val="0"/>
                            </a:srgbClr>
                          </a:fillRef>
                          <a:effectRef idx="0">
                            <a:scrgbClr r="0" g="0" b="0"/>
                          </a:effectRef>
                          <a:fontRef idx="none"/>
                        </wps:style>
                        <wps:bodyPr/>
                      </wps:wsp>
                      <wps:wsp>
                        <wps:cNvPr id="1625" name="Rectangle 1625"/>
                        <wps:cNvSpPr/>
                        <wps:spPr>
                          <a:xfrm>
                            <a:off x="4790337" y="3666069"/>
                            <a:ext cx="1251755" cy="267965"/>
                          </a:xfrm>
                          <a:prstGeom prst="rect">
                            <a:avLst/>
                          </a:prstGeom>
                          <a:ln>
                            <a:noFill/>
                          </a:ln>
                        </wps:spPr>
                        <wps:txbx>
                          <w:txbxContent>
                            <w:p w14:paraId="2F54A9AF" w14:textId="0C68B702" w:rsidR="00E67A85" w:rsidRPr="007E11B6" w:rsidRDefault="00E67A85" w:rsidP="00E67A85">
                              <w:pPr>
                                <w:rPr>
                                  <w:sz w:val="16"/>
                                  <w:szCs w:val="16"/>
                                </w:rPr>
                              </w:pPr>
                              <w:r w:rsidRPr="007E11B6">
                                <w:rPr>
                                  <w:sz w:val="16"/>
                                  <w:szCs w:val="16"/>
                                </w:rPr>
                                <w:t>Pagadors / Episodi</w:t>
                              </w:r>
                            </w:p>
                          </w:txbxContent>
                        </wps:txbx>
                        <wps:bodyPr horzOverflow="overflow" vert="horz" lIns="0" tIns="0" rIns="0" bIns="0" rtlCol="0">
                          <a:noAutofit/>
                        </wps:bodyPr>
                      </wps:wsp>
                      <wps:wsp>
                        <wps:cNvPr id="1626" name="Shape 1626"/>
                        <wps:cNvSpPr/>
                        <wps:spPr>
                          <a:xfrm>
                            <a:off x="1504319" y="4452806"/>
                            <a:ext cx="3037905" cy="65052"/>
                          </a:xfrm>
                          <a:custGeom>
                            <a:avLst/>
                            <a:gdLst/>
                            <a:ahLst/>
                            <a:cxnLst/>
                            <a:rect l="0" t="0" r="0" b="0"/>
                            <a:pathLst>
                              <a:path w="3037905" h="65052">
                                <a:moveTo>
                                  <a:pt x="2972898" y="0"/>
                                </a:moveTo>
                                <a:lnTo>
                                  <a:pt x="3037905" y="32526"/>
                                </a:lnTo>
                                <a:lnTo>
                                  <a:pt x="2972898" y="65052"/>
                                </a:lnTo>
                                <a:lnTo>
                                  <a:pt x="2972898" y="37948"/>
                                </a:lnTo>
                                <a:lnTo>
                                  <a:pt x="0" y="37946"/>
                                </a:lnTo>
                                <a:lnTo>
                                  <a:pt x="0" y="27104"/>
                                </a:lnTo>
                                <a:lnTo>
                                  <a:pt x="2972898" y="27106"/>
                                </a:lnTo>
                                <a:lnTo>
                                  <a:pt x="2972898" y="0"/>
                                </a:lnTo>
                                <a:close/>
                              </a:path>
                            </a:pathLst>
                          </a:custGeom>
                          <a:ln w="0" cap="flat">
                            <a:miter lim="101600"/>
                          </a:ln>
                        </wps:spPr>
                        <wps:style>
                          <a:lnRef idx="0">
                            <a:srgbClr val="000000">
                              <a:alpha val="0"/>
                            </a:srgbClr>
                          </a:lnRef>
                          <a:fillRef idx="1">
                            <a:srgbClr val="342A86"/>
                          </a:fillRef>
                          <a:effectRef idx="0">
                            <a:scrgbClr r="0" g="0" b="0"/>
                          </a:effectRef>
                          <a:fontRef idx="none"/>
                        </wps:style>
                        <wps:bodyPr/>
                      </wps:wsp>
                      <wps:wsp>
                        <wps:cNvPr id="1627" name="Shape 1627"/>
                        <wps:cNvSpPr/>
                        <wps:spPr>
                          <a:xfrm>
                            <a:off x="1504319" y="4109262"/>
                            <a:ext cx="3037905" cy="65053"/>
                          </a:xfrm>
                          <a:custGeom>
                            <a:avLst/>
                            <a:gdLst/>
                            <a:ahLst/>
                            <a:cxnLst/>
                            <a:rect l="0" t="0" r="0" b="0"/>
                            <a:pathLst>
                              <a:path w="3037905" h="65053">
                                <a:moveTo>
                                  <a:pt x="2972898" y="0"/>
                                </a:moveTo>
                                <a:lnTo>
                                  <a:pt x="3037905" y="32527"/>
                                </a:lnTo>
                                <a:lnTo>
                                  <a:pt x="2972898" y="65053"/>
                                </a:lnTo>
                                <a:lnTo>
                                  <a:pt x="2972898" y="37947"/>
                                </a:lnTo>
                                <a:lnTo>
                                  <a:pt x="0" y="37946"/>
                                </a:lnTo>
                                <a:lnTo>
                                  <a:pt x="0" y="27104"/>
                                </a:lnTo>
                                <a:lnTo>
                                  <a:pt x="2972898" y="27105"/>
                                </a:lnTo>
                                <a:lnTo>
                                  <a:pt x="2972898" y="0"/>
                                </a:lnTo>
                                <a:close/>
                              </a:path>
                            </a:pathLst>
                          </a:custGeom>
                          <a:ln w="0" cap="flat">
                            <a:miter lim="101600"/>
                          </a:ln>
                        </wps:spPr>
                        <wps:style>
                          <a:lnRef idx="0">
                            <a:srgbClr val="000000">
                              <a:alpha val="0"/>
                            </a:srgbClr>
                          </a:lnRef>
                          <a:fillRef idx="1">
                            <a:srgbClr val="342A86"/>
                          </a:fillRef>
                          <a:effectRef idx="0">
                            <a:scrgbClr r="0" g="0" b="0"/>
                          </a:effectRef>
                          <a:fontRef idx="none"/>
                        </wps:style>
                        <wps:bodyPr/>
                      </wps:wsp>
                      <wps:wsp>
                        <wps:cNvPr id="1628" name="Shape 1628"/>
                        <wps:cNvSpPr/>
                        <wps:spPr>
                          <a:xfrm>
                            <a:off x="1504319" y="3765716"/>
                            <a:ext cx="3037905" cy="65055"/>
                          </a:xfrm>
                          <a:custGeom>
                            <a:avLst/>
                            <a:gdLst/>
                            <a:ahLst/>
                            <a:cxnLst/>
                            <a:rect l="0" t="0" r="0" b="0"/>
                            <a:pathLst>
                              <a:path w="3037905" h="65055">
                                <a:moveTo>
                                  <a:pt x="65009" y="0"/>
                                </a:moveTo>
                                <a:lnTo>
                                  <a:pt x="65009" y="27106"/>
                                </a:lnTo>
                                <a:lnTo>
                                  <a:pt x="2972898" y="27107"/>
                                </a:lnTo>
                                <a:lnTo>
                                  <a:pt x="2972898" y="1"/>
                                </a:lnTo>
                                <a:lnTo>
                                  <a:pt x="3037905" y="32527"/>
                                </a:lnTo>
                                <a:lnTo>
                                  <a:pt x="2972898" y="65055"/>
                                </a:lnTo>
                                <a:lnTo>
                                  <a:pt x="2972898" y="37949"/>
                                </a:lnTo>
                                <a:lnTo>
                                  <a:pt x="65009" y="37948"/>
                                </a:lnTo>
                                <a:lnTo>
                                  <a:pt x="65009" y="65052"/>
                                </a:lnTo>
                                <a:lnTo>
                                  <a:pt x="0" y="32526"/>
                                </a:lnTo>
                                <a:lnTo>
                                  <a:pt x="65009" y="0"/>
                                </a:lnTo>
                                <a:close/>
                              </a:path>
                            </a:pathLst>
                          </a:custGeom>
                          <a:ln w="0" cap="flat">
                            <a:miter lim="101600"/>
                          </a:ln>
                        </wps:spPr>
                        <wps:style>
                          <a:lnRef idx="0">
                            <a:srgbClr val="000000">
                              <a:alpha val="0"/>
                            </a:srgbClr>
                          </a:lnRef>
                          <a:fillRef idx="1">
                            <a:srgbClr val="342A86"/>
                          </a:fillRef>
                          <a:effectRef idx="0">
                            <a:scrgbClr r="0" g="0" b="0"/>
                          </a:effectRef>
                          <a:fontRef idx="none"/>
                        </wps:style>
                        <wps:bodyPr/>
                      </wps:wsp>
                      <wps:wsp>
                        <wps:cNvPr id="1629" name="Shape 1629"/>
                        <wps:cNvSpPr/>
                        <wps:spPr>
                          <a:xfrm>
                            <a:off x="1504319" y="3422175"/>
                            <a:ext cx="3037905" cy="65052"/>
                          </a:xfrm>
                          <a:custGeom>
                            <a:avLst/>
                            <a:gdLst/>
                            <a:ahLst/>
                            <a:cxnLst/>
                            <a:rect l="0" t="0" r="0" b="0"/>
                            <a:pathLst>
                              <a:path w="3037905" h="65052">
                                <a:moveTo>
                                  <a:pt x="2972898" y="0"/>
                                </a:moveTo>
                                <a:lnTo>
                                  <a:pt x="3037905" y="32526"/>
                                </a:lnTo>
                                <a:lnTo>
                                  <a:pt x="2972898" y="65052"/>
                                </a:lnTo>
                                <a:lnTo>
                                  <a:pt x="2972898" y="37948"/>
                                </a:lnTo>
                                <a:lnTo>
                                  <a:pt x="0" y="37947"/>
                                </a:lnTo>
                                <a:lnTo>
                                  <a:pt x="0" y="27105"/>
                                </a:lnTo>
                                <a:lnTo>
                                  <a:pt x="2972898" y="27106"/>
                                </a:lnTo>
                                <a:lnTo>
                                  <a:pt x="2972898" y="0"/>
                                </a:lnTo>
                                <a:close/>
                              </a:path>
                            </a:pathLst>
                          </a:custGeom>
                          <a:ln w="0" cap="flat">
                            <a:miter lim="101600"/>
                          </a:ln>
                        </wps:spPr>
                        <wps:style>
                          <a:lnRef idx="0">
                            <a:srgbClr val="000000">
                              <a:alpha val="0"/>
                            </a:srgbClr>
                          </a:lnRef>
                          <a:fillRef idx="1">
                            <a:srgbClr val="342A86"/>
                          </a:fillRef>
                          <a:effectRef idx="0">
                            <a:scrgbClr r="0" g="0" b="0"/>
                          </a:effectRef>
                          <a:fontRef idx="none"/>
                        </wps:style>
                        <wps:bodyPr/>
                      </wps:wsp>
                      <wps:wsp>
                        <wps:cNvPr id="1630" name="Shape 1630"/>
                        <wps:cNvSpPr/>
                        <wps:spPr>
                          <a:xfrm>
                            <a:off x="1504319" y="3074280"/>
                            <a:ext cx="3037905" cy="69309"/>
                          </a:xfrm>
                          <a:custGeom>
                            <a:avLst/>
                            <a:gdLst/>
                            <a:ahLst/>
                            <a:cxnLst/>
                            <a:rect l="0" t="0" r="0" b="0"/>
                            <a:pathLst>
                              <a:path w="3037905" h="69309">
                                <a:moveTo>
                                  <a:pt x="65056" y="0"/>
                                </a:moveTo>
                                <a:lnTo>
                                  <a:pt x="65016" y="27105"/>
                                </a:lnTo>
                                <a:lnTo>
                                  <a:pt x="2972905" y="31362"/>
                                </a:lnTo>
                                <a:lnTo>
                                  <a:pt x="2972945" y="4256"/>
                                </a:lnTo>
                                <a:lnTo>
                                  <a:pt x="3037905" y="36877"/>
                                </a:lnTo>
                                <a:lnTo>
                                  <a:pt x="2972849" y="69309"/>
                                </a:lnTo>
                                <a:lnTo>
                                  <a:pt x="2972889" y="42204"/>
                                </a:lnTo>
                                <a:lnTo>
                                  <a:pt x="65000" y="37947"/>
                                </a:lnTo>
                                <a:lnTo>
                                  <a:pt x="64961" y="65052"/>
                                </a:lnTo>
                                <a:lnTo>
                                  <a:pt x="0" y="32431"/>
                                </a:lnTo>
                                <a:lnTo>
                                  <a:pt x="65056" y="0"/>
                                </a:lnTo>
                                <a:close/>
                              </a:path>
                            </a:pathLst>
                          </a:custGeom>
                          <a:ln w="0" cap="flat">
                            <a:miter lim="101600"/>
                          </a:ln>
                        </wps:spPr>
                        <wps:style>
                          <a:lnRef idx="0">
                            <a:srgbClr val="000000">
                              <a:alpha val="0"/>
                            </a:srgbClr>
                          </a:lnRef>
                          <a:fillRef idx="1">
                            <a:srgbClr val="342A86"/>
                          </a:fillRef>
                          <a:effectRef idx="0">
                            <a:scrgbClr r="0" g="0" b="0"/>
                          </a:effectRef>
                          <a:fontRef idx="none"/>
                        </wps:style>
                        <wps:bodyPr/>
                      </wps:wsp>
                      <wps:wsp>
                        <wps:cNvPr id="1631" name="Shape 1631"/>
                        <wps:cNvSpPr/>
                        <wps:spPr>
                          <a:xfrm>
                            <a:off x="42125" y="904032"/>
                            <a:ext cx="1504320" cy="274781"/>
                          </a:xfrm>
                          <a:custGeom>
                            <a:avLst/>
                            <a:gdLst/>
                            <a:ahLst/>
                            <a:cxnLst/>
                            <a:rect l="0" t="0" r="0" b="0"/>
                            <a:pathLst>
                              <a:path w="1504320" h="274781">
                                <a:moveTo>
                                  <a:pt x="45767" y="0"/>
                                </a:moveTo>
                                <a:lnTo>
                                  <a:pt x="1458554" y="0"/>
                                </a:lnTo>
                                <a:cubicBezTo>
                                  <a:pt x="1483830" y="0"/>
                                  <a:pt x="1504320" y="20504"/>
                                  <a:pt x="1504320" y="45798"/>
                                </a:cubicBezTo>
                                <a:lnTo>
                                  <a:pt x="1504320" y="228984"/>
                                </a:lnTo>
                                <a:cubicBezTo>
                                  <a:pt x="1504320" y="254277"/>
                                  <a:pt x="1483830" y="274781"/>
                                  <a:pt x="1458554" y="274781"/>
                                </a:cubicBezTo>
                                <a:lnTo>
                                  <a:pt x="45767" y="274781"/>
                                </a:lnTo>
                                <a:cubicBezTo>
                                  <a:pt x="20490" y="274781"/>
                                  <a:pt x="0" y="254277"/>
                                  <a:pt x="0" y="228984"/>
                                </a:cubicBezTo>
                                <a:lnTo>
                                  <a:pt x="0" y="45798"/>
                                </a:lnTo>
                                <a:cubicBezTo>
                                  <a:pt x="0" y="20504"/>
                                  <a:pt x="20490" y="0"/>
                                  <a:pt x="45767" y="0"/>
                                </a:cubicBezTo>
                                <a:close/>
                              </a:path>
                            </a:pathLst>
                          </a:custGeom>
                          <a:ln w="0" cap="flat">
                            <a:miter lim="101600"/>
                          </a:ln>
                        </wps:spPr>
                        <wps:style>
                          <a:lnRef idx="0">
                            <a:srgbClr val="000000">
                              <a:alpha val="0"/>
                            </a:srgbClr>
                          </a:lnRef>
                          <a:fillRef idx="1">
                            <a:srgbClr val="91D050">
                              <a:alpha val="50196"/>
                            </a:srgbClr>
                          </a:fillRef>
                          <a:effectRef idx="0">
                            <a:scrgbClr r="0" g="0" b="0"/>
                          </a:effectRef>
                          <a:fontRef idx="none"/>
                        </wps:style>
                        <wps:bodyPr/>
                      </wps:wsp>
                      <wps:wsp>
                        <wps:cNvPr id="1632" name="Shape 1632"/>
                        <wps:cNvSpPr/>
                        <wps:spPr>
                          <a:xfrm>
                            <a:off x="42125" y="904032"/>
                            <a:ext cx="1504320" cy="274781"/>
                          </a:xfrm>
                          <a:custGeom>
                            <a:avLst/>
                            <a:gdLst/>
                            <a:ahLst/>
                            <a:cxnLst/>
                            <a:rect l="0" t="0" r="0" b="0"/>
                            <a:pathLst>
                              <a:path w="1504320" h="274781">
                                <a:moveTo>
                                  <a:pt x="0" y="45797"/>
                                </a:moveTo>
                                <a:cubicBezTo>
                                  <a:pt x="0" y="20504"/>
                                  <a:pt x="20490" y="0"/>
                                  <a:pt x="45766" y="0"/>
                                </a:cubicBezTo>
                                <a:lnTo>
                                  <a:pt x="1458554" y="0"/>
                                </a:lnTo>
                                <a:cubicBezTo>
                                  <a:pt x="1483829" y="0"/>
                                  <a:pt x="1504320" y="20504"/>
                                  <a:pt x="1504320" y="45797"/>
                                </a:cubicBezTo>
                                <a:lnTo>
                                  <a:pt x="1504320" y="228983"/>
                                </a:lnTo>
                                <a:cubicBezTo>
                                  <a:pt x="1504320" y="254277"/>
                                  <a:pt x="1483829" y="274781"/>
                                  <a:pt x="1458554" y="274781"/>
                                </a:cubicBezTo>
                                <a:lnTo>
                                  <a:pt x="45766" y="274781"/>
                                </a:lnTo>
                                <a:cubicBezTo>
                                  <a:pt x="20490" y="274781"/>
                                  <a:pt x="0" y="254277"/>
                                  <a:pt x="0" y="228983"/>
                                </a:cubicBezTo>
                                <a:close/>
                              </a:path>
                            </a:pathLst>
                          </a:custGeom>
                          <a:ln w="10835" cap="flat">
                            <a:miter lim="101600"/>
                          </a:ln>
                        </wps:spPr>
                        <wps:style>
                          <a:lnRef idx="1">
                            <a:srgbClr val="152730"/>
                          </a:lnRef>
                          <a:fillRef idx="0">
                            <a:srgbClr val="000000">
                              <a:alpha val="0"/>
                            </a:srgbClr>
                          </a:fillRef>
                          <a:effectRef idx="0">
                            <a:scrgbClr r="0" g="0" b="0"/>
                          </a:effectRef>
                          <a:fontRef idx="none"/>
                        </wps:style>
                        <wps:bodyPr/>
                      </wps:wsp>
                      <wps:wsp>
                        <wps:cNvPr id="1633" name="Rectangle 1633"/>
                        <wps:cNvSpPr/>
                        <wps:spPr>
                          <a:xfrm>
                            <a:off x="463827" y="903916"/>
                            <a:ext cx="877195" cy="274733"/>
                          </a:xfrm>
                          <a:prstGeom prst="rect">
                            <a:avLst/>
                          </a:prstGeom>
                          <a:ln>
                            <a:noFill/>
                          </a:ln>
                        </wps:spPr>
                        <wps:txbx>
                          <w:txbxContent>
                            <w:p w14:paraId="01D7E04D" w14:textId="0496040F" w:rsidR="00E67A85" w:rsidRPr="007E11B6" w:rsidRDefault="00E67A85" w:rsidP="00E67A85">
                              <w:pPr>
                                <w:rPr>
                                  <w:sz w:val="16"/>
                                  <w:szCs w:val="16"/>
                                </w:rPr>
                              </w:pPr>
                              <w:r w:rsidRPr="007E11B6">
                                <w:rPr>
                                  <w:sz w:val="16"/>
                                  <w:szCs w:val="16"/>
                                </w:rPr>
                                <w:t>As</w:t>
                              </w:r>
                              <w:r>
                                <w:rPr>
                                  <w:sz w:val="16"/>
                                  <w:szCs w:val="16"/>
                                </w:rPr>
                                <w:t>s</w:t>
                              </w:r>
                              <w:r w:rsidRPr="007E11B6">
                                <w:rPr>
                                  <w:sz w:val="16"/>
                                  <w:szCs w:val="16"/>
                                </w:rPr>
                                <w:t>egurador</w:t>
                              </w:r>
                              <w:r>
                                <w:rPr>
                                  <w:sz w:val="16"/>
                                  <w:szCs w:val="16"/>
                                </w:rPr>
                                <w:t>e</w:t>
                              </w:r>
                              <w:r w:rsidRPr="007E11B6">
                                <w:rPr>
                                  <w:sz w:val="16"/>
                                  <w:szCs w:val="16"/>
                                </w:rPr>
                                <w:t>s</w:t>
                              </w:r>
                            </w:p>
                          </w:txbxContent>
                        </wps:txbx>
                        <wps:bodyPr horzOverflow="overflow" vert="horz" lIns="0" tIns="0" rIns="0" bIns="0" rtlCol="0">
                          <a:noAutofit/>
                        </wps:bodyPr>
                      </wps:wsp>
                      <wps:wsp>
                        <wps:cNvPr id="1634" name="Shape 1634"/>
                        <wps:cNvSpPr/>
                        <wps:spPr>
                          <a:xfrm>
                            <a:off x="42125" y="1255389"/>
                            <a:ext cx="1504319" cy="274781"/>
                          </a:xfrm>
                          <a:custGeom>
                            <a:avLst/>
                            <a:gdLst/>
                            <a:ahLst/>
                            <a:cxnLst/>
                            <a:rect l="0" t="0" r="0" b="0"/>
                            <a:pathLst>
                              <a:path w="1504319" h="274781">
                                <a:moveTo>
                                  <a:pt x="45766" y="0"/>
                                </a:moveTo>
                                <a:lnTo>
                                  <a:pt x="1458553" y="0"/>
                                </a:lnTo>
                                <a:cubicBezTo>
                                  <a:pt x="1483829" y="0"/>
                                  <a:pt x="1504319" y="20504"/>
                                  <a:pt x="1504319" y="45798"/>
                                </a:cubicBezTo>
                                <a:lnTo>
                                  <a:pt x="1504319" y="228984"/>
                                </a:lnTo>
                                <a:cubicBezTo>
                                  <a:pt x="1504319" y="254277"/>
                                  <a:pt x="1483829" y="274781"/>
                                  <a:pt x="1458553" y="274781"/>
                                </a:cubicBezTo>
                                <a:lnTo>
                                  <a:pt x="45766" y="274781"/>
                                </a:lnTo>
                                <a:cubicBezTo>
                                  <a:pt x="20490" y="274781"/>
                                  <a:pt x="0" y="254277"/>
                                  <a:pt x="0" y="228984"/>
                                </a:cubicBezTo>
                                <a:lnTo>
                                  <a:pt x="0" y="45798"/>
                                </a:lnTo>
                                <a:cubicBezTo>
                                  <a:pt x="0" y="20504"/>
                                  <a:pt x="20490" y="0"/>
                                  <a:pt x="45766" y="0"/>
                                </a:cubicBezTo>
                                <a:close/>
                              </a:path>
                            </a:pathLst>
                          </a:custGeom>
                          <a:ln w="0" cap="flat">
                            <a:miter lim="101600"/>
                          </a:ln>
                        </wps:spPr>
                        <wps:style>
                          <a:lnRef idx="0">
                            <a:srgbClr val="000000">
                              <a:alpha val="0"/>
                            </a:srgbClr>
                          </a:lnRef>
                          <a:fillRef idx="1">
                            <a:srgbClr val="91D050">
                              <a:alpha val="50196"/>
                            </a:srgbClr>
                          </a:fillRef>
                          <a:effectRef idx="0">
                            <a:scrgbClr r="0" g="0" b="0"/>
                          </a:effectRef>
                          <a:fontRef idx="none"/>
                        </wps:style>
                        <wps:bodyPr/>
                      </wps:wsp>
                      <wps:wsp>
                        <wps:cNvPr id="1635" name="Shape 1635"/>
                        <wps:cNvSpPr/>
                        <wps:spPr>
                          <a:xfrm>
                            <a:off x="42125" y="1255389"/>
                            <a:ext cx="1504320" cy="274781"/>
                          </a:xfrm>
                          <a:custGeom>
                            <a:avLst/>
                            <a:gdLst/>
                            <a:ahLst/>
                            <a:cxnLst/>
                            <a:rect l="0" t="0" r="0" b="0"/>
                            <a:pathLst>
                              <a:path w="1504320" h="274781">
                                <a:moveTo>
                                  <a:pt x="0" y="45797"/>
                                </a:moveTo>
                                <a:cubicBezTo>
                                  <a:pt x="0" y="20504"/>
                                  <a:pt x="20490" y="0"/>
                                  <a:pt x="45766" y="0"/>
                                </a:cubicBezTo>
                                <a:lnTo>
                                  <a:pt x="1458554" y="0"/>
                                </a:lnTo>
                                <a:cubicBezTo>
                                  <a:pt x="1483829" y="0"/>
                                  <a:pt x="1504320" y="20504"/>
                                  <a:pt x="1504320" y="45797"/>
                                </a:cubicBezTo>
                                <a:lnTo>
                                  <a:pt x="1504320" y="228983"/>
                                </a:lnTo>
                                <a:cubicBezTo>
                                  <a:pt x="1504320" y="254277"/>
                                  <a:pt x="1483829" y="274781"/>
                                  <a:pt x="1458554" y="274781"/>
                                </a:cubicBezTo>
                                <a:lnTo>
                                  <a:pt x="45766" y="274781"/>
                                </a:lnTo>
                                <a:cubicBezTo>
                                  <a:pt x="20490" y="274781"/>
                                  <a:pt x="0" y="254277"/>
                                  <a:pt x="0" y="228983"/>
                                </a:cubicBezTo>
                                <a:close/>
                              </a:path>
                            </a:pathLst>
                          </a:custGeom>
                          <a:ln w="10835" cap="flat">
                            <a:miter lim="101600"/>
                          </a:ln>
                        </wps:spPr>
                        <wps:style>
                          <a:lnRef idx="1">
                            <a:srgbClr val="152730"/>
                          </a:lnRef>
                          <a:fillRef idx="0">
                            <a:srgbClr val="000000">
                              <a:alpha val="0"/>
                            </a:srgbClr>
                          </a:fillRef>
                          <a:effectRef idx="0">
                            <a:scrgbClr r="0" g="0" b="0"/>
                          </a:effectRef>
                          <a:fontRef idx="none"/>
                        </wps:style>
                        <wps:bodyPr/>
                      </wps:wsp>
                      <wps:wsp>
                        <wps:cNvPr id="1636" name="Rectangle 1636"/>
                        <wps:cNvSpPr/>
                        <wps:spPr>
                          <a:xfrm>
                            <a:off x="488203" y="1239636"/>
                            <a:ext cx="812421" cy="185696"/>
                          </a:xfrm>
                          <a:prstGeom prst="rect">
                            <a:avLst/>
                          </a:prstGeom>
                          <a:ln>
                            <a:noFill/>
                          </a:ln>
                        </wps:spPr>
                        <wps:txbx>
                          <w:txbxContent>
                            <w:p w14:paraId="007423F6" w14:textId="2139935D" w:rsidR="00E67A85" w:rsidRPr="007E11B6" w:rsidRDefault="00E67A85" w:rsidP="00E67A85">
                              <w:pPr>
                                <w:rPr>
                                  <w:sz w:val="16"/>
                                  <w:szCs w:val="16"/>
                                </w:rPr>
                              </w:pPr>
                              <w:r w:rsidRPr="007E11B6">
                                <w:rPr>
                                  <w:sz w:val="16"/>
                                  <w:szCs w:val="16"/>
                                </w:rPr>
                                <w:t>Prestacions</w:t>
                              </w:r>
                            </w:p>
                          </w:txbxContent>
                        </wps:txbx>
                        <wps:bodyPr horzOverflow="overflow" vert="horz" lIns="0" tIns="0" rIns="0" bIns="0" rtlCol="0">
                          <a:noAutofit/>
                        </wps:bodyPr>
                      </wps:wsp>
                      <wps:wsp>
                        <wps:cNvPr id="1637" name="Shape 1637"/>
                        <wps:cNvSpPr/>
                        <wps:spPr>
                          <a:xfrm>
                            <a:off x="1546444" y="1360268"/>
                            <a:ext cx="2995781" cy="65052"/>
                          </a:xfrm>
                          <a:custGeom>
                            <a:avLst/>
                            <a:gdLst/>
                            <a:ahLst/>
                            <a:cxnLst/>
                            <a:rect l="0" t="0" r="0" b="0"/>
                            <a:pathLst>
                              <a:path w="2995781" h="65052">
                                <a:moveTo>
                                  <a:pt x="65016" y="0"/>
                                </a:moveTo>
                                <a:lnTo>
                                  <a:pt x="65010" y="27105"/>
                                </a:lnTo>
                                <a:lnTo>
                                  <a:pt x="2995781" y="27753"/>
                                </a:lnTo>
                                <a:lnTo>
                                  <a:pt x="2995779" y="38595"/>
                                </a:lnTo>
                                <a:lnTo>
                                  <a:pt x="65007" y="37947"/>
                                </a:lnTo>
                                <a:lnTo>
                                  <a:pt x="65001" y="65052"/>
                                </a:lnTo>
                                <a:lnTo>
                                  <a:pt x="0" y="32512"/>
                                </a:lnTo>
                                <a:lnTo>
                                  <a:pt x="65016" y="0"/>
                                </a:lnTo>
                                <a:close/>
                              </a:path>
                            </a:pathLst>
                          </a:custGeom>
                          <a:ln w="0" cap="flat">
                            <a:miter lim="101600"/>
                          </a:ln>
                        </wps:spPr>
                        <wps:style>
                          <a:lnRef idx="0">
                            <a:srgbClr val="000000">
                              <a:alpha val="0"/>
                            </a:srgbClr>
                          </a:lnRef>
                          <a:fillRef idx="1">
                            <a:srgbClr val="342A86"/>
                          </a:fillRef>
                          <a:effectRef idx="0">
                            <a:scrgbClr r="0" g="0" b="0"/>
                          </a:effectRef>
                          <a:fontRef idx="none"/>
                        </wps:style>
                        <wps:bodyPr/>
                      </wps:wsp>
                      <wps:wsp>
                        <wps:cNvPr id="1638" name="Shape 1638"/>
                        <wps:cNvSpPr/>
                        <wps:spPr>
                          <a:xfrm>
                            <a:off x="4542224" y="1599594"/>
                            <a:ext cx="1504320" cy="274781"/>
                          </a:xfrm>
                          <a:custGeom>
                            <a:avLst/>
                            <a:gdLst/>
                            <a:ahLst/>
                            <a:cxnLst/>
                            <a:rect l="0" t="0" r="0" b="0"/>
                            <a:pathLst>
                              <a:path w="1504320" h="274781">
                                <a:moveTo>
                                  <a:pt x="45767" y="0"/>
                                </a:moveTo>
                                <a:lnTo>
                                  <a:pt x="1458554" y="0"/>
                                </a:lnTo>
                                <a:cubicBezTo>
                                  <a:pt x="1483830" y="0"/>
                                  <a:pt x="1504320" y="20504"/>
                                  <a:pt x="1504320" y="45797"/>
                                </a:cubicBezTo>
                                <a:lnTo>
                                  <a:pt x="1504320" y="228983"/>
                                </a:lnTo>
                                <a:cubicBezTo>
                                  <a:pt x="1504320" y="254277"/>
                                  <a:pt x="1483830" y="274781"/>
                                  <a:pt x="1458554" y="274781"/>
                                </a:cubicBezTo>
                                <a:lnTo>
                                  <a:pt x="45767" y="274781"/>
                                </a:lnTo>
                                <a:cubicBezTo>
                                  <a:pt x="20490" y="274781"/>
                                  <a:pt x="0" y="254277"/>
                                  <a:pt x="0" y="228983"/>
                                </a:cubicBezTo>
                                <a:lnTo>
                                  <a:pt x="0" y="45797"/>
                                </a:lnTo>
                                <a:cubicBezTo>
                                  <a:pt x="0" y="20504"/>
                                  <a:pt x="20490" y="0"/>
                                  <a:pt x="45767" y="0"/>
                                </a:cubicBezTo>
                                <a:close/>
                              </a:path>
                            </a:pathLst>
                          </a:custGeom>
                          <a:ln w="0" cap="flat">
                            <a:miter lim="101600"/>
                          </a:ln>
                        </wps:spPr>
                        <wps:style>
                          <a:lnRef idx="0">
                            <a:srgbClr val="000000">
                              <a:alpha val="0"/>
                            </a:srgbClr>
                          </a:lnRef>
                          <a:fillRef idx="1">
                            <a:srgbClr val="91D050">
                              <a:alpha val="50196"/>
                            </a:srgbClr>
                          </a:fillRef>
                          <a:effectRef idx="0">
                            <a:scrgbClr r="0" g="0" b="0"/>
                          </a:effectRef>
                          <a:fontRef idx="none"/>
                        </wps:style>
                        <wps:bodyPr/>
                      </wps:wsp>
                      <wps:wsp>
                        <wps:cNvPr id="1639" name="Shape 1639"/>
                        <wps:cNvSpPr/>
                        <wps:spPr>
                          <a:xfrm>
                            <a:off x="4542224" y="1599594"/>
                            <a:ext cx="1504320" cy="274781"/>
                          </a:xfrm>
                          <a:custGeom>
                            <a:avLst/>
                            <a:gdLst/>
                            <a:ahLst/>
                            <a:cxnLst/>
                            <a:rect l="0" t="0" r="0" b="0"/>
                            <a:pathLst>
                              <a:path w="1504320" h="274781">
                                <a:moveTo>
                                  <a:pt x="0" y="45797"/>
                                </a:moveTo>
                                <a:cubicBezTo>
                                  <a:pt x="0" y="20504"/>
                                  <a:pt x="20490" y="0"/>
                                  <a:pt x="45766" y="0"/>
                                </a:cubicBezTo>
                                <a:lnTo>
                                  <a:pt x="1458554" y="0"/>
                                </a:lnTo>
                                <a:cubicBezTo>
                                  <a:pt x="1483830" y="0"/>
                                  <a:pt x="1504320" y="20504"/>
                                  <a:pt x="1504320" y="45797"/>
                                </a:cubicBezTo>
                                <a:lnTo>
                                  <a:pt x="1504320" y="228983"/>
                                </a:lnTo>
                                <a:cubicBezTo>
                                  <a:pt x="1504320" y="254277"/>
                                  <a:pt x="1483830" y="274781"/>
                                  <a:pt x="1458554" y="274781"/>
                                </a:cubicBezTo>
                                <a:lnTo>
                                  <a:pt x="45766" y="274781"/>
                                </a:lnTo>
                                <a:cubicBezTo>
                                  <a:pt x="20490" y="274781"/>
                                  <a:pt x="0" y="254277"/>
                                  <a:pt x="0" y="228983"/>
                                </a:cubicBezTo>
                                <a:close/>
                              </a:path>
                            </a:pathLst>
                          </a:custGeom>
                          <a:ln w="10835" cap="flat">
                            <a:miter lim="101600"/>
                          </a:ln>
                        </wps:spPr>
                        <wps:style>
                          <a:lnRef idx="1">
                            <a:srgbClr val="152730"/>
                          </a:lnRef>
                          <a:fillRef idx="0">
                            <a:srgbClr val="000000">
                              <a:alpha val="0"/>
                            </a:srgbClr>
                          </a:fillRef>
                          <a:effectRef idx="0">
                            <a:scrgbClr r="0" g="0" b="0"/>
                          </a:effectRef>
                          <a:fontRef idx="none"/>
                        </wps:style>
                        <wps:bodyPr/>
                      </wps:wsp>
                      <wps:wsp>
                        <wps:cNvPr id="1640" name="Rectangle 1640"/>
                        <wps:cNvSpPr/>
                        <wps:spPr>
                          <a:xfrm>
                            <a:off x="5077013" y="1593569"/>
                            <a:ext cx="576396" cy="185696"/>
                          </a:xfrm>
                          <a:prstGeom prst="rect">
                            <a:avLst/>
                          </a:prstGeom>
                          <a:ln>
                            <a:noFill/>
                          </a:ln>
                        </wps:spPr>
                        <wps:txbx>
                          <w:txbxContent>
                            <w:p w14:paraId="0EE26C25" w14:textId="63F1404A" w:rsidR="00E67A85" w:rsidRPr="007E11B6" w:rsidRDefault="00E67A85" w:rsidP="00E67A85">
                              <w:pPr>
                                <w:rPr>
                                  <w:sz w:val="16"/>
                                  <w:szCs w:val="16"/>
                                </w:rPr>
                              </w:pPr>
                              <w:r>
                                <w:rPr>
                                  <w:sz w:val="16"/>
                                  <w:szCs w:val="16"/>
                                </w:rPr>
                                <w:t>Facultatius</w:t>
                              </w:r>
                            </w:p>
                          </w:txbxContent>
                        </wps:txbx>
                        <wps:bodyPr horzOverflow="overflow" vert="horz" lIns="0" tIns="0" rIns="0" bIns="0" rtlCol="0">
                          <a:noAutofit/>
                        </wps:bodyPr>
                      </wps:wsp>
                      <wps:wsp>
                        <wps:cNvPr id="1641" name="Shape 1641"/>
                        <wps:cNvSpPr/>
                        <wps:spPr>
                          <a:xfrm>
                            <a:off x="1546436" y="1704354"/>
                            <a:ext cx="2995788" cy="65053"/>
                          </a:xfrm>
                          <a:custGeom>
                            <a:avLst/>
                            <a:gdLst/>
                            <a:ahLst/>
                            <a:cxnLst/>
                            <a:rect l="0" t="0" r="0" b="0"/>
                            <a:pathLst>
                              <a:path w="2995788" h="65053">
                                <a:moveTo>
                                  <a:pt x="2930832" y="0"/>
                                </a:moveTo>
                                <a:lnTo>
                                  <a:pt x="2995788" y="32631"/>
                                </a:lnTo>
                                <a:lnTo>
                                  <a:pt x="2930728" y="65053"/>
                                </a:lnTo>
                                <a:lnTo>
                                  <a:pt x="2930772" y="37948"/>
                                </a:lnTo>
                                <a:lnTo>
                                  <a:pt x="0" y="33232"/>
                                </a:lnTo>
                                <a:lnTo>
                                  <a:pt x="16" y="22390"/>
                                </a:lnTo>
                                <a:lnTo>
                                  <a:pt x="2930789" y="27106"/>
                                </a:lnTo>
                                <a:lnTo>
                                  <a:pt x="2930832" y="0"/>
                                </a:lnTo>
                                <a:close/>
                              </a:path>
                            </a:pathLst>
                          </a:custGeom>
                          <a:ln w="0" cap="flat">
                            <a:miter lim="101600"/>
                          </a:ln>
                        </wps:spPr>
                        <wps:style>
                          <a:lnRef idx="0">
                            <a:srgbClr val="000000">
                              <a:alpha val="0"/>
                            </a:srgbClr>
                          </a:lnRef>
                          <a:fillRef idx="1">
                            <a:srgbClr val="342A86"/>
                          </a:fillRef>
                          <a:effectRef idx="0">
                            <a:scrgbClr r="0" g="0" b="0"/>
                          </a:effectRef>
                          <a:fontRef idx="none"/>
                        </wps:style>
                        <wps:bodyPr/>
                      </wps:wsp>
                      <wps:wsp>
                        <wps:cNvPr id="1642" name="Shape 1642"/>
                        <wps:cNvSpPr/>
                        <wps:spPr>
                          <a:xfrm>
                            <a:off x="3268650" y="2054704"/>
                            <a:ext cx="1273574" cy="65051"/>
                          </a:xfrm>
                          <a:custGeom>
                            <a:avLst/>
                            <a:gdLst/>
                            <a:ahLst/>
                            <a:cxnLst/>
                            <a:rect l="0" t="0" r="0" b="0"/>
                            <a:pathLst>
                              <a:path w="1273574" h="65051">
                                <a:moveTo>
                                  <a:pt x="1208339" y="0"/>
                                </a:moveTo>
                                <a:lnTo>
                                  <a:pt x="1273574" y="32066"/>
                                </a:lnTo>
                                <a:lnTo>
                                  <a:pt x="1208796" y="65051"/>
                                </a:lnTo>
                                <a:lnTo>
                                  <a:pt x="1208606" y="37945"/>
                                </a:lnTo>
                                <a:lnTo>
                                  <a:pt x="76" y="46463"/>
                                </a:lnTo>
                                <a:lnTo>
                                  <a:pt x="0" y="35622"/>
                                </a:lnTo>
                                <a:lnTo>
                                  <a:pt x="1208530" y="27105"/>
                                </a:lnTo>
                                <a:lnTo>
                                  <a:pt x="1208339" y="0"/>
                                </a:lnTo>
                                <a:close/>
                              </a:path>
                            </a:pathLst>
                          </a:custGeom>
                          <a:ln w="0" cap="flat">
                            <a:miter lim="101600"/>
                          </a:ln>
                        </wps:spPr>
                        <wps:style>
                          <a:lnRef idx="0">
                            <a:srgbClr val="000000">
                              <a:alpha val="0"/>
                            </a:srgbClr>
                          </a:lnRef>
                          <a:fillRef idx="1">
                            <a:srgbClr val="342A86"/>
                          </a:fillRef>
                          <a:effectRef idx="0">
                            <a:scrgbClr r="0" g="0" b="0"/>
                          </a:effectRef>
                          <a:fontRef idx="none"/>
                        </wps:style>
                        <wps:bodyPr/>
                      </wps:wsp>
                      <wps:wsp>
                        <wps:cNvPr id="1643" name="Shape 1643"/>
                        <wps:cNvSpPr/>
                        <wps:spPr>
                          <a:xfrm>
                            <a:off x="2754741" y="1966634"/>
                            <a:ext cx="513947" cy="289065"/>
                          </a:xfrm>
                          <a:custGeom>
                            <a:avLst/>
                            <a:gdLst/>
                            <a:ahLst/>
                            <a:cxnLst/>
                            <a:rect l="0" t="0" r="0" b="0"/>
                            <a:pathLst>
                              <a:path w="513947" h="289065">
                                <a:moveTo>
                                  <a:pt x="0" y="0"/>
                                </a:moveTo>
                                <a:cubicBezTo>
                                  <a:pt x="0" y="17033"/>
                                  <a:pt x="115052" y="30841"/>
                                  <a:pt x="256974" y="30841"/>
                                </a:cubicBezTo>
                                <a:cubicBezTo>
                                  <a:pt x="398897" y="30841"/>
                                  <a:pt x="513947" y="17033"/>
                                  <a:pt x="513947" y="0"/>
                                </a:cubicBezTo>
                                <a:lnTo>
                                  <a:pt x="513947" y="258224"/>
                                </a:lnTo>
                                <a:cubicBezTo>
                                  <a:pt x="513947" y="275257"/>
                                  <a:pt x="398897" y="289065"/>
                                  <a:pt x="256974" y="289065"/>
                                </a:cubicBezTo>
                                <a:cubicBezTo>
                                  <a:pt x="115052" y="289065"/>
                                  <a:pt x="0" y="275257"/>
                                  <a:pt x="0" y="258224"/>
                                </a:cubicBezTo>
                                <a:lnTo>
                                  <a:pt x="0" y="0"/>
                                </a:lnTo>
                                <a:close/>
                              </a:path>
                            </a:pathLst>
                          </a:custGeom>
                          <a:ln w="0" cap="flat">
                            <a:miter lim="101600"/>
                          </a:ln>
                        </wps:spPr>
                        <wps:style>
                          <a:lnRef idx="0">
                            <a:srgbClr val="000000">
                              <a:alpha val="0"/>
                            </a:srgbClr>
                          </a:lnRef>
                          <a:fillRef idx="1">
                            <a:srgbClr val="EAB19E"/>
                          </a:fillRef>
                          <a:effectRef idx="0">
                            <a:scrgbClr r="0" g="0" b="0"/>
                          </a:effectRef>
                          <a:fontRef idx="none"/>
                        </wps:style>
                        <wps:bodyPr/>
                      </wps:wsp>
                      <wps:wsp>
                        <wps:cNvPr id="1644" name="Shape 1644"/>
                        <wps:cNvSpPr/>
                        <wps:spPr>
                          <a:xfrm>
                            <a:off x="2754741" y="1935794"/>
                            <a:ext cx="513947" cy="61682"/>
                          </a:xfrm>
                          <a:custGeom>
                            <a:avLst/>
                            <a:gdLst/>
                            <a:ahLst/>
                            <a:cxnLst/>
                            <a:rect l="0" t="0" r="0" b="0"/>
                            <a:pathLst>
                              <a:path w="513947" h="61682">
                                <a:moveTo>
                                  <a:pt x="256974" y="0"/>
                                </a:moveTo>
                                <a:cubicBezTo>
                                  <a:pt x="398897" y="0"/>
                                  <a:pt x="513947" y="13808"/>
                                  <a:pt x="513947" y="30841"/>
                                </a:cubicBezTo>
                                <a:cubicBezTo>
                                  <a:pt x="513947" y="47874"/>
                                  <a:pt x="398897" y="61682"/>
                                  <a:pt x="256974" y="61682"/>
                                </a:cubicBezTo>
                                <a:cubicBezTo>
                                  <a:pt x="115052" y="61682"/>
                                  <a:pt x="0" y="47874"/>
                                  <a:pt x="0" y="30841"/>
                                </a:cubicBezTo>
                                <a:cubicBezTo>
                                  <a:pt x="0" y="13808"/>
                                  <a:pt x="115052" y="0"/>
                                  <a:pt x="256974" y="0"/>
                                </a:cubicBezTo>
                                <a:close/>
                              </a:path>
                            </a:pathLst>
                          </a:custGeom>
                          <a:ln w="0" cap="flat">
                            <a:miter lim="101600"/>
                          </a:ln>
                        </wps:spPr>
                        <wps:style>
                          <a:lnRef idx="0">
                            <a:srgbClr val="000000">
                              <a:alpha val="0"/>
                            </a:srgbClr>
                          </a:lnRef>
                          <a:fillRef idx="1">
                            <a:srgbClr val="F2D0C4"/>
                          </a:fillRef>
                          <a:effectRef idx="0">
                            <a:scrgbClr r="0" g="0" b="0"/>
                          </a:effectRef>
                          <a:fontRef idx="none"/>
                        </wps:style>
                        <wps:bodyPr/>
                      </wps:wsp>
                      <wps:wsp>
                        <wps:cNvPr id="1645" name="Shape 1645"/>
                        <wps:cNvSpPr/>
                        <wps:spPr>
                          <a:xfrm>
                            <a:off x="2754741" y="1935794"/>
                            <a:ext cx="513947" cy="319905"/>
                          </a:xfrm>
                          <a:custGeom>
                            <a:avLst/>
                            <a:gdLst/>
                            <a:ahLst/>
                            <a:cxnLst/>
                            <a:rect l="0" t="0" r="0" b="0"/>
                            <a:pathLst>
                              <a:path w="513947" h="319905">
                                <a:moveTo>
                                  <a:pt x="513947" y="30840"/>
                                </a:moveTo>
                                <a:cubicBezTo>
                                  <a:pt x="513947" y="47873"/>
                                  <a:pt x="398896" y="61681"/>
                                  <a:pt x="256973" y="61681"/>
                                </a:cubicBezTo>
                                <a:cubicBezTo>
                                  <a:pt x="115051" y="61681"/>
                                  <a:pt x="0" y="47873"/>
                                  <a:pt x="0" y="30840"/>
                                </a:cubicBezTo>
                                <a:cubicBezTo>
                                  <a:pt x="0" y="13808"/>
                                  <a:pt x="115051" y="0"/>
                                  <a:pt x="256973" y="0"/>
                                </a:cubicBezTo>
                                <a:cubicBezTo>
                                  <a:pt x="398896" y="0"/>
                                  <a:pt x="513947" y="13808"/>
                                  <a:pt x="513947" y="30840"/>
                                </a:cubicBezTo>
                                <a:lnTo>
                                  <a:pt x="513947" y="289065"/>
                                </a:lnTo>
                                <a:cubicBezTo>
                                  <a:pt x="513947" y="306097"/>
                                  <a:pt x="398896" y="319905"/>
                                  <a:pt x="256973" y="319905"/>
                                </a:cubicBezTo>
                                <a:cubicBezTo>
                                  <a:pt x="115051" y="319905"/>
                                  <a:pt x="0" y="306097"/>
                                  <a:pt x="0" y="289065"/>
                                </a:cubicBezTo>
                                <a:lnTo>
                                  <a:pt x="0" y="30840"/>
                                </a:lnTo>
                              </a:path>
                            </a:pathLst>
                          </a:custGeom>
                          <a:ln w="10835" cap="flat">
                            <a:miter lim="101600"/>
                          </a:ln>
                        </wps:spPr>
                        <wps:style>
                          <a:lnRef idx="1">
                            <a:srgbClr val="342A86"/>
                          </a:lnRef>
                          <a:fillRef idx="0">
                            <a:srgbClr val="000000">
                              <a:alpha val="0"/>
                            </a:srgbClr>
                          </a:fillRef>
                          <a:effectRef idx="0">
                            <a:scrgbClr r="0" g="0" b="0"/>
                          </a:effectRef>
                          <a:fontRef idx="none"/>
                        </wps:style>
                        <wps:bodyPr/>
                      </wps:wsp>
                      <pic:pic xmlns:pic="http://schemas.openxmlformats.org/drawingml/2006/picture">
                        <pic:nvPicPr>
                          <pic:cNvPr id="1647" name="Picture 1647"/>
                          <pic:cNvPicPr/>
                        </pic:nvPicPr>
                        <pic:blipFill>
                          <a:blip r:embed="rId16"/>
                          <a:stretch>
                            <a:fillRect/>
                          </a:stretch>
                        </pic:blipFill>
                        <pic:spPr>
                          <a:xfrm>
                            <a:off x="2879981" y="1965332"/>
                            <a:ext cx="277368" cy="280416"/>
                          </a:xfrm>
                          <a:prstGeom prst="rect">
                            <a:avLst/>
                          </a:prstGeom>
                        </pic:spPr>
                      </pic:pic>
                      <wps:wsp>
                        <wps:cNvPr id="1648" name="Shape 1648"/>
                        <wps:cNvSpPr/>
                        <wps:spPr>
                          <a:xfrm>
                            <a:off x="1546446" y="2044647"/>
                            <a:ext cx="1208384" cy="65043"/>
                          </a:xfrm>
                          <a:custGeom>
                            <a:avLst/>
                            <a:gdLst/>
                            <a:ahLst/>
                            <a:cxnLst/>
                            <a:rect l="0" t="0" r="0" b="0"/>
                            <a:pathLst>
                              <a:path w="1208384" h="65043">
                                <a:moveTo>
                                  <a:pt x="65527" y="0"/>
                                </a:moveTo>
                                <a:lnTo>
                                  <a:pt x="65087" y="27101"/>
                                </a:lnTo>
                                <a:lnTo>
                                  <a:pt x="1208384" y="45679"/>
                                </a:lnTo>
                                <a:lnTo>
                                  <a:pt x="1208207" y="56520"/>
                                </a:lnTo>
                                <a:lnTo>
                                  <a:pt x="64912" y="37942"/>
                                </a:lnTo>
                                <a:lnTo>
                                  <a:pt x="64472" y="65043"/>
                                </a:lnTo>
                                <a:lnTo>
                                  <a:pt x="0" y="31466"/>
                                </a:lnTo>
                                <a:lnTo>
                                  <a:pt x="65527" y="0"/>
                                </a:lnTo>
                                <a:close/>
                              </a:path>
                            </a:pathLst>
                          </a:custGeom>
                          <a:ln w="0" cap="flat">
                            <a:miter lim="101600"/>
                          </a:ln>
                        </wps:spPr>
                        <wps:style>
                          <a:lnRef idx="0">
                            <a:srgbClr val="000000">
                              <a:alpha val="0"/>
                            </a:srgbClr>
                          </a:lnRef>
                          <a:fillRef idx="1">
                            <a:srgbClr val="342A86"/>
                          </a:fillRef>
                          <a:effectRef idx="0">
                            <a:scrgbClr r="0" g="0" b="0"/>
                          </a:effectRef>
                          <a:fontRef idx="none"/>
                        </wps:style>
                        <wps:bodyPr/>
                      </wps:wsp>
                      <wps:wsp>
                        <wps:cNvPr id="1649" name="Rectangle 1649"/>
                        <wps:cNvSpPr/>
                        <wps:spPr>
                          <a:xfrm>
                            <a:off x="759638" y="126707"/>
                            <a:ext cx="655288" cy="360166"/>
                          </a:xfrm>
                          <a:prstGeom prst="rect">
                            <a:avLst/>
                          </a:prstGeom>
                          <a:ln>
                            <a:noFill/>
                          </a:ln>
                        </wps:spPr>
                        <wps:txbx>
                          <w:txbxContent>
                            <w:p w14:paraId="1288DF7D" w14:textId="3398EC6C" w:rsidR="00E67A85" w:rsidRPr="003308C8" w:rsidRDefault="00E67A85" w:rsidP="00E67A85">
                              <w:pPr>
                                <w:rPr>
                                  <w:b/>
                                  <w:bCs/>
                                  <w:sz w:val="36"/>
                                  <w:szCs w:val="36"/>
                                </w:rPr>
                              </w:pPr>
                              <w:r w:rsidRPr="003308C8">
                                <w:rPr>
                                  <w:b/>
                                  <w:bCs/>
                                  <w:sz w:val="36"/>
                                  <w:szCs w:val="36"/>
                                </w:rPr>
                                <w:t>IS</w:t>
                              </w:r>
                              <w:r w:rsidR="003308C8" w:rsidRPr="003308C8">
                                <w:rPr>
                                  <w:b/>
                                  <w:bCs/>
                                  <w:sz w:val="36"/>
                                  <w:szCs w:val="36"/>
                                </w:rPr>
                                <w:t>-H</w:t>
                              </w:r>
                            </w:p>
                          </w:txbxContent>
                        </wps:txbx>
                        <wps:bodyPr horzOverflow="overflow" vert="horz" lIns="0" tIns="0" rIns="0" bIns="0" rtlCol="0">
                          <a:noAutofit/>
                        </wps:bodyPr>
                      </wps:wsp>
                    </wpg:wgp>
                  </a:graphicData>
                </a:graphic>
              </wp:inline>
            </w:drawing>
          </mc:Choice>
          <mc:Fallback xmlns:a14="http://schemas.microsoft.com/office/drawing/2010/main" xmlns:pic="http://schemas.openxmlformats.org/drawingml/2006/picture" xmlns:a="http://schemas.openxmlformats.org/drawingml/2006/main">
            <w:pict w14:anchorId="2BA0BB83">
              <v:group id="Group 29720" style="width:366.45pt;height:277.5pt;mso-position-horizontal-relative:char;mso-position-vertical-relative:line" coordsize="60465,44960" coordorigin=",1267" o:spid="_x0000_s1026" w14:anchorId="171119C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">
                <v:shape id="Shape 1559" style="position:absolute;top:29693;width:15043;height:2748;visibility:visible;mso-wrap-style:square;v-text-anchor:top" coordsize="1504319,274781" o:spid="_x0000_s1027" fillcolor="#91d050" stroked="f" strokeweight="0" path="m45766,l1458553,v25275,,45766,20504,45766,45798l1504319,228984v,25293,-20491,45797,-45766,45797l45766,274781c20490,274781,,254277,,228984l,45798c,20504,20490,,457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">
                  <v:stroke miterlimit="66585f" joinstyle="miter"/>
                  <v:path textboxrect="0,0,1504319,274781" arrowok="t"/>
                </v:shape>
                <v:shape id="Shape 1560" style="position:absolute;top:29693;width:15043;height:2748;visibility:visible;mso-wrap-style:square;v-text-anchor:top" coordsize="1504320,274781" o:spid="_x0000_s1028" filled="f" strokecolor="#152730" strokeweight=".30097mm" path="m,45797c,20504,20490,,45766,l1458554,v25275,,45766,20504,45766,45797l1504320,228983v,25294,-20491,45798,-45766,45798l45766,274781c20490,274781,,254277,,228983l,457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">
                  <v:stroke miterlimit="66585f" joinstyle="miter"/>
                  <v:path textboxrect="0,0,1504320,274781" arrowok="t"/>
                </v:shape>
                <v:rect id="Rectangle 1561" style="position:absolute;left:5117;top:29499;width:6125;height:1856;visibility:visible;mso-wrap-style:square;v-text-anchor:top" o:spid="_x0000_s102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">
                  <v:textbox inset="0,0,0,0">
                    <w:txbxContent>
                      <w:p w:rsidRPr="007E11B6" w:rsidR="00E67A85" w:rsidP="00E67A85" w:rsidRDefault="00E67A85" w14:paraId="0B588A2D" w14:textId="44610386">
                        <w:pPr>
                          <w:rPr>
                            <w:sz w:val="16"/>
                            <w:szCs w:val="16"/>
                          </w:rPr>
                        </w:pPr>
                        <w:proofErr w:type="spellStart"/>
                        <w:r w:rsidRPr="007E11B6">
                          <w:rPr>
                            <w:sz w:val="16"/>
                            <w:szCs w:val="16"/>
                          </w:rPr>
                          <w:t>Pacients</w:t>
                        </w:r>
                        <w:proofErr w:type="spellEnd"/>
                      </w:p>
                    </w:txbxContent>
                  </v:textbox>
                </v:rect>
                <v:shape id="Shape 1562" style="position:absolute;left:15464;top:6735;width:29958;height:651;visibility:visible;mso-wrap-style:square;v-text-anchor:top" coordsize="2995797,65051" o:spid="_x0000_s1030" fillcolor="#342a86" stroked="f" strokeweight="0" path="m2930905,r64892,32757l2930674,65051r96,-27105l,27520,38,16678,2930808,27104,29309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">
                  <v:stroke miterlimit="66585f" joinstyle="miter"/>
                  <v:path textboxrect="0,0,2995797,65051" arrowok="t"/>
                </v:shape>
                <v:shape id="Shape 1563" style="position:absolute;left:45422;top:9125;width:15043;height:2747;visibility:visible;mso-wrap-style:square;v-text-anchor:top" coordsize="1504320,274781" o:spid="_x0000_s1031" fillcolor="#91d050" stroked="f" strokeweight="0" path="m45767,l1458554,v25276,,45766,20504,45766,45798l1504320,228984v,25293,-20490,45797,-45766,45797l45767,274781c20490,274781,,254277,,228984l,45798c,20504,20490,,457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">
                  <v:stroke miterlimit="66585f" joinstyle="miter"/>
                  <v:path textboxrect="0,0,1504320,274781" arrowok="t"/>
                </v:shape>
                <v:shape id="Shape 1564" style="position:absolute;left:45422;top:9125;width:15043;height:2747;visibility:visible;mso-wrap-style:square;v-text-anchor:top" coordsize="1504320,274781" o:spid="_x0000_s1032" filled="f" strokecolor="#152730" strokeweight=".30097mm" path="m,45797c,20504,20490,,45766,l1458554,v25276,,45766,20504,45766,45797l1504320,228983v,25294,-20490,45798,-45766,45798l45766,274781c20490,274781,,254277,,228983l,457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">
                  <v:stroke miterlimit="66585f" joinstyle="miter"/>
                  <v:path textboxrect="0,0,1504320,274781" arrowok="t"/>
                </v:shape>
                <v:rect id="Rectangle 1565" style="position:absolute;left:49695;top:8905;width:8772;height:2521;visibility:visible;mso-wrap-style:square;v-text-anchor:top" o:spid="_x0000_s103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">
                  <v:textbox inset="0,0,0,0">
                    <w:txbxContent>
                      <w:p w:rsidRPr="007E11B6" w:rsidR="00E67A85" w:rsidP="00E67A85" w:rsidRDefault="00E67A85" w14:paraId="5CB4378E" w14:textId="0CE9FF15">
                        <w:pPr>
                          <w:rPr>
                            <w:sz w:val="16"/>
                            <w:szCs w:val="16"/>
                          </w:rPr>
                        </w:pPr>
                        <w:proofErr w:type="spellStart"/>
                        <w:r w:rsidRPr="007E11B6">
                          <w:rPr>
                            <w:sz w:val="16"/>
                            <w:szCs w:val="16"/>
                          </w:rPr>
                          <w:t>As</w:t>
                        </w:r>
                        <w:r>
                          <w:rPr>
                            <w:sz w:val="16"/>
                            <w:szCs w:val="16"/>
                          </w:rPr>
                          <w:t>s</w:t>
                        </w:r>
                        <w:r w:rsidRPr="007E11B6">
                          <w:rPr>
                            <w:sz w:val="16"/>
                            <w:szCs w:val="16"/>
                          </w:rPr>
                          <w:t>egurador</w:t>
                        </w:r>
                        <w:r>
                          <w:rPr>
                            <w:sz w:val="16"/>
                            <w:szCs w:val="16"/>
                          </w:rPr>
                          <w:t>e</w:t>
                        </w:r>
                        <w:r w:rsidRPr="007E11B6">
                          <w:rPr>
                            <w:sz w:val="16"/>
                            <w:szCs w:val="16"/>
                          </w:rPr>
                          <w:t>s</w:t>
                        </w:r>
                        <w:proofErr w:type="spellEnd"/>
                      </w:p>
                    </w:txbxContent>
                  </v:textbox>
                </v:rect>
                <v:shape id="Shape 1566" style="position:absolute;left:421;top:15947;width:15043;height:2748;visibility:visible;mso-wrap-style:square;v-text-anchor:top" coordsize="1504319,274781" o:spid="_x0000_s1034" fillcolor="#91d050" stroked="f" strokeweight="0" path="m45766,l1458553,v25276,,45766,20504,45766,45798l1504319,228984v,25293,-20490,45797,-45766,45797l45766,274781c20490,274781,,254277,,228984l,45798c,20504,20490,,457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">
                  <v:stroke miterlimit="66585f" joinstyle="miter"/>
                  <v:path textboxrect="0,0,1504319,274781" arrowok="t"/>
                </v:shape>
                <v:shape id="Shape 1567" style="position:absolute;left:421;top:15947;width:15043;height:2748;visibility:visible;mso-wrap-style:square;v-text-anchor:top" coordsize="1504320,274781" o:spid="_x0000_s1035" filled="f" strokecolor="#152730" strokeweight=".30097mm" path="m,45797c,20504,20490,,45766,l1458554,v25275,,45766,20504,45766,45797l1504320,228983v,25294,-20491,45798,-45766,45798l45766,274781c20490,274781,,254277,,228983l,457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">
                  <v:stroke miterlimit="66585f" joinstyle="miter"/>
                  <v:path textboxrect="0,0,1504320,274781" arrowok="t"/>
                </v:shape>
                <v:rect id="Rectangle 1568" style="position:absolute;left:5769;top:15837;width:5764;height:1857;visibility:visible;mso-wrap-style:square;v-text-anchor:top" o:spid="_x0000_s103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">
                  <v:textbox inset="0,0,0,0">
                    <w:txbxContent>
                      <w:p w:rsidRPr="007E11B6" w:rsidR="00E67A85" w:rsidP="00E67A85" w:rsidRDefault="00E67A85" w14:paraId="13BA09F9" w14:textId="0915B7D1">
                        <w:pPr>
                          <w:rPr>
                            <w:sz w:val="16"/>
                            <w:szCs w:val="16"/>
                          </w:rPr>
                        </w:pPr>
                        <w:proofErr w:type="spellStart"/>
                        <w:r>
                          <w:rPr>
                            <w:sz w:val="16"/>
                            <w:szCs w:val="16"/>
                          </w:rPr>
                          <w:t>Facultatius</w:t>
                        </w:r>
                        <w:proofErr w:type="spellEnd"/>
                      </w:p>
                    </w:txbxContent>
                  </v:textbox>
                </v:rect>
                <v:shape id="Shape 1569" style="position:absolute;left:45422;top:12560;width:15043;height:2748;visibility:visible;mso-wrap-style:square;v-text-anchor:top" coordsize="1504320,274781" o:spid="_x0000_s1037" fillcolor="#91d050" stroked="f" strokeweight="0" path="m45767,l1458554,v25276,,45766,20504,45766,45797l1504320,228983v,25294,-20490,45798,-45766,45798l45767,274781c20490,274781,,254277,,228983l,45797c,20504,20490,,457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">
                  <v:stroke miterlimit="66585f" joinstyle="miter"/>
                  <v:path textboxrect="0,0,1504320,274781" arrowok="t"/>
                </v:shape>
                <v:shape id="Shape 1570" style="position:absolute;left:45422;top:12560;width:15043;height:2748;visibility:visible;mso-wrap-style:square;v-text-anchor:top" coordsize="1504320,274781" o:spid="_x0000_s1038" filled="f" strokecolor="#152730" strokeweight=".30097mm" path="m,45797c,20504,20490,,45766,l1458554,v25276,,45766,20504,45766,45797l1504320,228983v,25294,-20490,45798,-45766,45798l45766,274781c20490,274781,,254277,,228983l,457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">
                  <v:stroke miterlimit="66585f" joinstyle="miter"/>
                  <v:path textboxrect="0,0,1504320,274781" arrowok="t"/>
                </v:shape>
                <v:rect id="Rectangle 1571" style="position:absolute;left:49949;top:12491;width:8125;height:2815;visibility:visible;mso-wrap-style:square;v-text-anchor:top" o:spid="_x0000_s103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">
                  <v:textbox inset="0,0,0,0">
                    <w:txbxContent>
                      <w:p w:rsidRPr="007E11B6" w:rsidR="00E67A85" w:rsidP="00E67A85" w:rsidRDefault="00E67A85" w14:paraId="31FBCF90" w14:textId="07EB83C0">
                        <w:pPr>
                          <w:rPr>
                            <w:sz w:val="16"/>
                            <w:szCs w:val="16"/>
                          </w:rPr>
                        </w:pPr>
                        <w:proofErr w:type="spellStart"/>
                        <w:r w:rsidRPr="007E11B6">
                          <w:rPr>
                            <w:sz w:val="16"/>
                            <w:szCs w:val="16"/>
                          </w:rPr>
                          <w:t>Prestacions</w:t>
                        </w:r>
                        <w:proofErr w:type="spellEnd"/>
                      </w:p>
                    </w:txbxContent>
                  </v:textbox>
                </v:rect>
                <v:shape id="Shape 1572" style="position:absolute;left:45422;top:5689;width:15043;height:2748;visibility:visible;mso-wrap-style:square;v-text-anchor:top" coordsize="1504320,274781" o:spid="_x0000_s1040" fillcolor="#91d050" stroked="f" strokeweight="0" path="m45767,l1458554,v25276,,45766,20504,45766,45798l1504320,228984v,25293,-20490,45797,-45766,45797l45767,274781c20490,274781,,254277,,228984l,45798c,20504,20490,,457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">
                  <v:fill opacity="32896f"/>
                  <v:stroke miterlimit="66585f" joinstyle="miter"/>
                  <v:path textboxrect="0,0,1504320,274781" arrowok="t"/>
                </v:shape>
                <v:shape id="Shape 1573" style="position:absolute;left:45422;top:5689;width:15043;height:2748;visibility:visible;mso-wrap-style:square;v-text-anchor:top" coordsize="1504320,274781" o:spid="_x0000_s1041" filled="f" strokecolor="#152730" strokeweight=".30097mm" path="m,45797c,20504,20490,,45766,l1458554,v25276,,45766,20504,45766,45797l1504320,228983v,25294,-20490,45798,-45766,45798l45766,274781c20490,274781,,254277,,228983l,457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">
                  <v:stroke miterlimit="66585f" joinstyle="miter"/>
                  <v:path textboxrect="0,0,1504320,274781" arrowok="t"/>
                </v:shape>
                <v:rect id="Rectangle 1574" style="position:absolute;left:47380;top:5563;width:13039;height:2765;visibility:visible;mso-wrap-style:square;v-text-anchor:top" o:spid="_x0000_s104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">
                  <v:textbox inset="0,0,0,0">
                    <w:txbxContent>
                      <w:p w:rsidRPr="007E11B6" w:rsidR="00E67A85" w:rsidP="00E67A85" w:rsidRDefault="00E67A85" w14:paraId="2A5DD39C" w14:textId="7C8D3129">
                        <w:pPr>
                          <w:rPr>
                            <w:sz w:val="16"/>
                            <w:szCs w:val="16"/>
                          </w:rPr>
                        </w:pPr>
                        <w:r w:rsidRPr="007E11B6">
                          <w:rPr>
                            <w:sz w:val="16"/>
                            <w:szCs w:val="16"/>
                          </w:rPr>
                          <w:t>Estructura</w:t>
                        </w:r>
                        <w:r w:rsidRPr="007E11B6">
                          <w:rPr>
                            <w:sz w:val="16"/>
                            <w:szCs w:val="16"/>
                          </w:rPr>
                          <w:t xml:space="preserve"> Organi</w:t>
                        </w:r>
                        <w:r>
                          <w:rPr>
                            <w:sz w:val="16"/>
                            <w:szCs w:val="16"/>
                          </w:rPr>
                          <w:t>t</w:t>
                        </w:r>
                        <w:r w:rsidRPr="007E11B6">
                          <w:rPr>
                            <w:sz w:val="16"/>
                            <w:szCs w:val="16"/>
                          </w:rPr>
                          <w:t>zativa</w:t>
                        </w:r>
                      </w:p>
                    </w:txbxContent>
                  </v:textbox>
                </v:rect>
                <v:shape id="Shape 1575" style="position:absolute;top:33173;width:15043;height:2747;visibility:visible;mso-wrap-style:square;v-text-anchor:top" coordsize="1504319,274779" o:spid="_x0000_s1043" fillcolor="#91d050" stroked="f" strokeweight="0" path="m45766,l1458553,v25275,,45766,20504,45766,45796l1504319,228982v,25293,-20491,45797,-45766,45797l45766,274779c20490,274779,,254275,,228982l,45796c,20504,20490,,457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">
                  <v:stroke miterlimit="66585f" joinstyle="miter"/>
                  <v:path textboxrect="0,0,1504319,274779" arrowok="t"/>
                </v:shape>
                <v:shape id="Shape 1576" style="position:absolute;top:33173;width:15043;height:2747;visibility:visible;mso-wrap-style:square;v-text-anchor:top" coordsize="1504320,274781" o:spid="_x0000_s1044" filled="f" strokecolor="#152730" strokeweight=".30097mm" path="m,45797c,20504,20490,,45766,l1458554,v25275,,45766,20504,45766,45797l1504320,228983v,25294,-20491,45798,-45766,45798l45766,274781c20490,274781,,254277,,228983l,457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">
                  <v:stroke miterlimit="66585f" joinstyle="miter"/>
                  <v:path textboxrect="0,0,1504320,274781" arrowok="t"/>
                </v:shape>
                <v:rect id="Rectangle 1577" style="position:absolute;left:5319;top:33010;width:6017;height:2900;visibility:visible;mso-wrap-style:square;v-text-anchor:top" o:spid="_x0000_s104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">
                  <v:textbox inset="0,0,0,0">
                    <w:txbxContent>
                      <w:p w:rsidRPr="007E11B6" w:rsidR="00E67A85" w:rsidP="00E67A85" w:rsidRDefault="00E67A85" w14:paraId="783E1AD7" w14:textId="58D10CEF">
                        <w:pPr>
                          <w:rPr>
                            <w:sz w:val="16"/>
                            <w:szCs w:val="16"/>
                          </w:rPr>
                        </w:pPr>
                        <w:r w:rsidRPr="007E11B6">
                          <w:rPr>
                            <w:sz w:val="16"/>
                            <w:szCs w:val="16"/>
                          </w:rPr>
                          <w:t>Episodis</w:t>
                        </w:r>
                      </w:p>
                    </w:txbxContent>
                  </v:textbox>
                </v:rect>
                <v:shape id="Shape 1578" style="position:absolute;top:40043;width:15043;height:2748;visibility:visible;mso-wrap-style:square;v-text-anchor:top" coordsize="1504319,274781" o:spid="_x0000_s1046" fillcolor="#91d050" stroked="f" strokeweight="0" path="m45766,l1458553,v25275,,45766,20504,45766,45798l1504319,228983v,25294,-20491,45798,-45766,45798l45766,274781c20490,274781,,254277,,228983l,45798c,20504,20490,,457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">
                  <v:stroke miterlimit="66585f" joinstyle="miter"/>
                  <v:path textboxrect="0,0,1504319,274781" arrowok="t"/>
                </v:shape>
                <v:shape id="Shape 1579" style="position:absolute;top:40043;width:15043;height:2748;visibility:visible;mso-wrap-style:square;v-text-anchor:top" coordsize="1504320,274781" o:spid="_x0000_s1047" filled="f" strokecolor="#152730" strokeweight=".30097mm" path="m,45797c,20504,20490,,45766,l1458554,v25275,,45766,20504,45766,45797l1504320,228983v,25294,-20491,45798,-45766,45798l45766,274781c20490,274781,,254277,,228983l,457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">
                  <v:stroke miterlimit="66585f" joinstyle="miter"/>
                  <v:path textboxrect="0,0,1504320,274781" arrowok="t"/>
                </v:shape>
                <v:rect id="Rectangle 1580" style="position:absolute;left:4275;top:40146;width:8446;height:1857;visibility:visible;mso-wrap-style:square;v-text-anchor:top" o:spid="_x0000_s104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">
                  <v:textbox inset="0,0,0,0">
                    <w:txbxContent>
                      <w:p w:rsidRPr="007E11B6" w:rsidR="00E67A85" w:rsidP="00E67A85" w:rsidRDefault="00E67A85" w14:paraId="7862CD9E" w14:textId="6DB44345">
                        <w:pPr>
                          <w:rPr>
                            <w:sz w:val="16"/>
                            <w:szCs w:val="16"/>
                          </w:rPr>
                        </w:pPr>
                        <w:r w:rsidRPr="007E11B6">
                          <w:rPr>
                            <w:sz w:val="16"/>
                            <w:szCs w:val="16"/>
                          </w:rPr>
                          <w:t>Movimients</w:t>
                        </w:r>
                      </w:p>
                    </w:txbxContent>
                  </v:textbox>
                </v:rect>
                <v:shape id="Shape 1581" style="position:absolute;top:43479;width:15043;height:2748;visibility:visible;mso-wrap-style:square;v-text-anchor:top" coordsize="1504319,274781" o:spid="_x0000_s1049" fillcolor="#91d050" stroked="f" strokeweight="0" path="m45766,l1458553,v25275,,45766,20504,45766,45798l1504319,228984v,25293,-20491,45797,-45766,45797l45766,274781c20490,274781,,254277,,228984l,45798c,20504,20490,,457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">
                  <v:stroke miterlimit="66585f" joinstyle="miter"/>
                  <v:path textboxrect="0,0,1504319,274781" arrowok="t"/>
                </v:shape>
                <v:shape id="Shape 1582" style="position:absolute;top:43479;width:15043;height:2748;visibility:visible;mso-wrap-style:square;v-text-anchor:top" coordsize="1504320,274781" o:spid="_x0000_s1050" filled="f" strokecolor="#152730" strokeweight=".30097mm" path="m,45797c,20504,20490,,45766,l1458554,v25275,,45766,20504,45766,45797l1504320,228983v,25294,-20491,45798,-45766,45798l45766,274781c20490,274781,,254277,,228983l,457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">
                  <v:stroke miterlimit="66585f" joinstyle="miter"/>
                  <v:path textboxrect="0,0,1504320,274781" arrowok="t"/>
                </v:shape>
                <v:rect id="Rectangle 1583" style="position:absolute;left:2076;top:43544;width:12712;height:2676;visibility:visible;mso-wrap-style:square;v-text-anchor:top" o:spid="_x0000_s105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">
                  <v:textbox inset="0,0,0,0">
                    <w:txbxContent>
                      <w:p w:rsidRPr="007E11B6" w:rsidR="00E67A85" w:rsidP="00E67A85" w:rsidRDefault="00E67A85" w14:paraId="1664AF1D" w14:textId="45411531">
                        <w:pPr>
                          <w:rPr>
                            <w:sz w:val="16"/>
                            <w:szCs w:val="16"/>
                          </w:rPr>
                        </w:pPr>
                        <w:r>
                          <w:rPr>
                            <w:sz w:val="16"/>
                            <w:szCs w:val="16"/>
                          </w:rPr>
                          <w:t>Prestacions d</w:t>
                        </w:r>
                        <w:r w:rsidR="0067276A">
                          <w:rPr>
                            <w:sz w:val="16"/>
                            <w:szCs w:val="16"/>
                          </w:rPr>
                          <w:t>’</w:t>
                        </w:r>
                        <w:r>
                          <w:rPr>
                            <w:sz w:val="16"/>
                            <w:szCs w:val="16"/>
                          </w:rPr>
                          <w:t>activi</w:t>
                        </w:r>
                        <w:r w:rsidR="0067276A">
                          <w:rPr>
                            <w:sz w:val="16"/>
                            <w:szCs w:val="16"/>
                          </w:rPr>
                          <w:t>t</w:t>
                        </w:r>
                        <w:r>
                          <w:rPr>
                            <w:sz w:val="16"/>
                            <w:szCs w:val="16"/>
                          </w:rPr>
                          <w:t>a</w:t>
                        </w:r>
                        <w:r w:rsidR="0067276A">
                          <w:rPr>
                            <w:sz w:val="16"/>
                            <w:szCs w:val="16"/>
                          </w:rPr>
                          <w:t>t</w:t>
                        </w:r>
                        <w:r w:rsidRPr="007E11B6">
                          <w:rPr>
                            <w:sz w:val="16"/>
                            <w:szCs w:val="16"/>
                          </w:rPr>
                          <w:t xml:space="preserve"> </w:t>
                        </w:r>
                      </w:p>
                    </w:txbxContent>
                  </v:textbox>
                </v:rect>
                <v:shape id="Shape 1584" style="position:absolute;left:421;top:5583;width:15043;height:2747;visibility:visible;mso-wrap-style:square;v-text-anchor:top" coordsize="1504320,274781" o:spid="_x0000_s1052" fillcolor="#91d050" stroked="f" strokeweight="0" path="m45767,l1458553,v25277,,45767,20504,45767,45798l1504320,228984v,25293,-20490,45797,-45767,45797l45767,274781c20490,274781,,254277,,228984l,45798c,20504,20490,,457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">
                  <v:stroke miterlimit="66585f" joinstyle="miter"/>
                  <v:path textboxrect="0,0,1504320,274781" arrowok="t"/>
                </v:shape>
                <v:shape id="Shape 1585" style="position:absolute;left:421;top:5583;width:15043;height:2747;visibility:visible;mso-wrap-style:square;v-text-anchor:top" coordsize="1504320,274781" o:spid="_x0000_s1053" filled="f" strokecolor="#152730" strokeweight=".30097mm" path="m,45797c,20504,20490,,45766,l1458554,v25275,,45766,20504,45766,45797l1504320,228983v,25294,-20491,45798,-45766,45798l45766,274781c20490,274781,,254277,,228983l,457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">
                  <v:stroke miterlimit="66585f" joinstyle="miter"/>
                  <v:path textboxrect="0,0,1504320,274781" arrowok="t"/>
                </v:shape>
                <v:rect id="Rectangle 1586" style="position:absolute;left:2432;top:5581;width:13032;height:2746;visibility:visible;mso-wrap-style:square;v-text-anchor:top" o:spid="_x0000_s105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">
                  <v:textbox inset="0,0,0,0">
                    <w:txbxContent>
                      <w:p w:rsidRPr="007E11B6" w:rsidR="00E67A85" w:rsidP="00E67A85" w:rsidRDefault="00E67A85" w14:paraId="4F1827F6" w14:textId="0A266DAC">
                        <w:pPr>
                          <w:rPr>
                            <w:sz w:val="16"/>
                            <w:szCs w:val="16"/>
                          </w:rPr>
                        </w:pPr>
                        <w:r w:rsidRPr="007E11B6">
                          <w:rPr>
                            <w:sz w:val="16"/>
                            <w:szCs w:val="16"/>
                          </w:rPr>
                          <w:t>Estructura Organi</w:t>
                        </w:r>
                        <w:r>
                          <w:rPr>
                            <w:sz w:val="16"/>
                            <w:szCs w:val="16"/>
                          </w:rPr>
                          <w:t>t</w:t>
                        </w:r>
                        <w:r w:rsidRPr="007E11B6">
                          <w:rPr>
                            <w:sz w:val="16"/>
                            <w:szCs w:val="16"/>
                          </w:rPr>
                          <w:t>zativa</w:t>
                        </w:r>
                      </w:p>
                    </w:txbxContent>
                  </v:textbox>
                </v:rect>
                <v:shape id="Shape 1587" style="position:absolute;left:421;top:19592;width:15043;height:2748;visibility:visible;mso-wrap-style:square;v-text-anchor:top" coordsize="1504319,274781" o:spid="_x0000_s1055" fillcolor="#91d050" stroked="f" strokeweight="0" path="m45766,l1458553,v25276,,45766,20504,45766,45798l1504319,228984v,25293,-20490,45797,-45766,45797l45766,274781c20490,274781,,254277,,228984l,45798c,20504,20490,,457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">
                  <v:stroke miterlimit="66585f" joinstyle="miter"/>
                  <v:path textboxrect="0,0,1504319,274781" arrowok="t"/>
                </v:shape>
                <v:shape id="Shape 1588" style="position:absolute;left:421;top:19592;width:15043;height:2748;visibility:visible;mso-wrap-style:square;v-text-anchor:top" coordsize="1504320,274781" o:spid="_x0000_s1056" filled="f" strokecolor="#152730" strokeweight=".30097mm" path="m,45797c,20504,20490,,45766,l1458554,v25275,,45766,20504,45766,45797l1504320,228983v,25294,-20491,45798,-45766,45798l45766,274781c20490,274781,,254277,,228983l,457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">
                  <v:stroke miterlimit="66585f" joinstyle="miter"/>
                  <v:path textboxrect="0,0,1504320,274781" arrowok="t"/>
                </v:shape>
                <v:rect id="Rectangle 1589" style="position:absolute;left:2566;top:19385;width:9402;height:2377;visibility:visible;mso-wrap-style:square;v-text-anchor:top" o:spid="_x0000_s105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">
                  <v:textbox inset="0,0,0,0">
                    <w:txbxContent>
                      <w:p w:rsidRPr="007E11B6" w:rsidR="00E67A85" w:rsidP="00E67A85" w:rsidRDefault="00E67A85" w14:paraId="4F836A81" w14:textId="2381988E">
                        <w:pPr>
                          <w:rPr>
                            <w:sz w:val="16"/>
                            <w:szCs w:val="16"/>
                          </w:rPr>
                        </w:pPr>
                        <w:r w:rsidRPr="007E11B6">
                          <w:rPr>
                            <w:sz w:val="16"/>
                            <w:szCs w:val="16"/>
                          </w:rPr>
                          <w:t>Diagn</w:t>
                        </w:r>
                        <w:r>
                          <w:rPr>
                            <w:sz w:val="16"/>
                            <w:szCs w:val="16"/>
                          </w:rPr>
                          <w:t>ò</w:t>
                        </w:r>
                        <w:r w:rsidRPr="007E11B6">
                          <w:rPr>
                            <w:sz w:val="16"/>
                            <w:szCs w:val="16"/>
                          </w:rPr>
                          <w:t xml:space="preserve">stics / </w:t>
                        </w:r>
                      </w:p>
                    </w:txbxContent>
                  </v:textbox>
                </v:rect>
                <v:rect id="Rectangle 1590" style="position:absolute;left:9649;top:19387;width:4454;height:1857;visibility:visible;mso-wrap-style:square;v-text-anchor:top" o:spid="_x0000_s105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">
                  <v:textbox inset="0,0,0,0">
                    <w:txbxContent>
                      <w:p w:rsidRPr="007E11B6" w:rsidR="00E67A85" w:rsidP="00E67A85" w:rsidRDefault="00E67A85" w14:paraId="46030CC2" w14:textId="77777777">
                        <w:pPr>
                          <w:rPr>
                            <w:sz w:val="16"/>
                            <w:szCs w:val="16"/>
                          </w:rPr>
                        </w:pPr>
                        <w:r w:rsidRPr="007E11B6">
                          <w:rPr>
                            <w:sz w:val="16"/>
                            <w:szCs w:val="16"/>
                          </w:rPr>
                          <w:t>Proced</w:t>
                        </w:r>
                        <w:r>
                          <w:rPr>
                            <w:sz w:val="16"/>
                            <w:szCs w:val="16"/>
                          </w:rPr>
                          <w:t>.</w:t>
                        </w:r>
                      </w:p>
                    </w:txbxContent>
                  </v:textbox>
                </v:rect>
                <v:shape id="Shape 1592" style="position:absolute;left:45422;top:19431;width:15043;height:2748;visibility:visible;mso-wrap-style:square;v-text-anchor:top" coordsize="1504320,274780" o:spid="_x0000_s1059" fillcolor="#91d050" stroked="f" strokeweight="0" path="m45767,l1458554,v25276,,45766,20504,45766,45796l1504320,228982v,25294,-20490,45798,-45766,45798l45767,274780c20490,274780,,254276,,228982l,45796c,20504,20490,,457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">
                  <v:stroke miterlimit="66585f" joinstyle="miter"/>
                  <v:path textboxrect="0,0,1504320,274780" arrowok="t"/>
                </v:shape>
                <v:shape id="Shape 1593" style="position:absolute;left:45422;top:19431;width:15043;height:2748;visibility:visible;mso-wrap-style:square;v-text-anchor:top" coordsize="1504320,274781" o:spid="_x0000_s1060" filled="f" strokecolor="#152730" strokeweight=".30097mm" path="m,45797c,20504,20490,,45766,l1458554,v25276,,45766,20504,45766,45797l1504320,228983v,25294,-20490,45798,-45766,45798l45766,274781c20490,274781,,254277,,228983l,457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">
                  <v:stroke miterlimit="66585f" joinstyle="miter"/>
                  <v:path textboxrect="0,0,1504320,274781" arrowok="t"/>
                </v:shape>
                <v:rect id="Rectangle 1594" style="position:absolute;left:47562;top:19585;width:9403;height:2591;visibility:visible;mso-wrap-style:square;v-text-anchor:top" o:spid="_x0000_s106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">
                  <v:textbox inset="0,0,0,0">
                    <w:txbxContent>
                      <w:p w:rsidRPr="007E11B6" w:rsidR="00E67A85" w:rsidP="00E67A85" w:rsidRDefault="00E67A85" w14:paraId="18C2CE32" w14:textId="5E7D644B">
                        <w:pPr>
                          <w:rPr>
                            <w:sz w:val="16"/>
                            <w:szCs w:val="16"/>
                          </w:rPr>
                        </w:pPr>
                        <w:r w:rsidRPr="007E11B6">
                          <w:rPr>
                            <w:sz w:val="16"/>
                            <w:szCs w:val="16"/>
                          </w:rPr>
                          <w:t>Diagn</w:t>
                        </w:r>
                        <w:r>
                          <w:rPr>
                            <w:sz w:val="16"/>
                            <w:szCs w:val="16"/>
                          </w:rPr>
                          <w:t>ò</w:t>
                        </w:r>
                        <w:r w:rsidRPr="007E11B6">
                          <w:rPr>
                            <w:sz w:val="16"/>
                            <w:szCs w:val="16"/>
                          </w:rPr>
                          <w:t xml:space="preserve">stics / </w:t>
                        </w:r>
                      </w:p>
                    </w:txbxContent>
                  </v:textbox>
                </v:rect>
                <v:rect id="Rectangle 1595" style="position:absolute;left:54650;top:19592;width:4454;height:1857;visibility:visible;mso-wrap-style:square;v-text-anchor:top" o:spid="_x0000_s106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">
                  <v:textbox inset="0,0,0,0">
                    <w:txbxContent>
                      <w:p w:rsidRPr="007E11B6" w:rsidR="00E67A85" w:rsidP="00E67A85" w:rsidRDefault="00E67A85" w14:paraId="2EBD8CFE" w14:textId="77777777">
                        <w:pPr>
                          <w:rPr>
                            <w:sz w:val="16"/>
                            <w:szCs w:val="16"/>
                          </w:rPr>
                        </w:pPr>
                        <w:r w:rsidRPr="007E11B6">
                          <w:rPr>
                            <w:sz w:val="16"/>
                            <w:szCs w:val="16"/>
                          </w:rPr>
                          <w:t>Proce</w:t>
                        </w:r>
                        <w:r>
                          <w:rPr>
                            <w:sz w:val="16"/>
                            <w:szCs w:val="16"/>
                          </w:rPr>
                          <w:t>d.</w:t>
                        </w:r>
                      </w:p>
                    </w:txbxContent>
                  </v:textbox>
                </v:rect>
                <v:shape id="Shape 1597" style="position:absolute;left:45422;top:22866;width:15043;height:2748;visibility:visible;mso-wrap-style:square;v-text-anchor:top" coordsize="1504320,274781" o:spid="_x0000_s1063" fillcolor="#91d050" stroked="f" strokeweight="0" path="m45767,l1458554,v25276,,45766,20504,45766,45798l1504320,228984v,25293,-20490,45797,-45766,45797l45767,274781c20490,274781,,254277,,228984l,45798c,20504,20490,,457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">
                  <v:stroke miterlimit="66585f" joinstyle="miter"/>
                  <v:path textboxrect="0,0,1504320,274781" arrowok="t"/>
                </v:shape>
                <v:shape id="Shape 1598" style="position:absolute;left:45422;top:22866;width:15043;height:2748;visibility:visible;mso-wrap-style:square;v-text-anchor:top" coordsize="1504320,274781" o:spid="_x0000_s1064" filled="f" strokecolor="#152730" strokeweight=".30097mm" path="m,45797c,20504,20490,,45766,l1458554,v25276,,45766,20504,45766,45797l1504320,228983v,25294,-20490,45798,-45766,45798l45766,274781c20490,274781,,254277,,228983l,457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">
                  <v:stroke miterlimit="66585f" joinstyle="miter"/>
                  <v:path textboxrect="0,0,1504320,274781" arrowok="t"/>
                </v:shape>
                <v:rect id="Rectangle 1599" style="position:absolute;left:51119;top:22866;width:4973;height:1857;visibility:visible;mso-wrap-style:square;v-text-anchor:top" o:spid="_x0000_s106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">
                  <v:textbox inset="0,0,0,0">
                    <w:txbxContent>
                      <w:p w:rsidRPr="007E11B6" w:rsidR="00E67A85" w:rsidP="00E67A85" w:rsidRDefault="00E67A85" w14:paraId="14CFF4FD" w14:textId="004827F1">
                        <w:pPr>
                          <w:rPr>
                            <w:sz w:val="16"/>
                            <w:szCs w:val="16"/>
                          </w:rPr>
                        </w:pPr>
                        <w:r w:rsidRPr="007E11B6">
                          <w:rPr>
                            <w:sz w:val="16"/>
                            <w:szCs w:val="16"/>
                          </w:rPr>
                          <w:t>Pr</w:t>
                        </w:r>
                        <w:r>
                          <w:rPr>
                            <w:sz w:val="16"/>
                            <w:szCs w:val="16"/>
                          </w:rPr>
                          <w:t>eu</w:t>
                        </w:r>
                        <w:r w:rsidRPr="007E11B6">
                          <w:rPr>
                            <w:sz w:val="16"/>
                            <w:szCs w:val="16"/>
                          </w:rPr>
                          <w:t xml:space="preserve">s </w:t>
                        </w:r>
                      </w:p>
                    </w:txbxContent>
                  </v:textbox>
                </v:rect>
                <v:shape id="Shape 1600" style="position:absolute;left:45422;top:26302;width:15043;height:2748;visibility:visible;mso-wrap-style:square;v-text-anchor:top" coordsize="1504320,274781" o:spid="_x0000_s1066" fillcolor="#91d050" stroked="f" strokeweight="0" path="m45767,l1458554,v25276,,45766,20504,45766,45798l1504320,228984v,25293,-20490,45797,-45766,45797l45767,274781c20490,274781,,254277,,228984l,45798c,20504,20490,,457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">
                  <v:stroke miterlimit="66585f" joinstyle="miter"/>
                  <v:path textboxrect="0,0,1504320,274781" arrowok="t"/>
                </v:shape>
                <v:shape id="Shape 1601" style="position:absolute;left:45422;top:26302;width:15043;height:2748;visibility:visible;mso-wrap-style:square;v-text-anchor:top" coordsize="1504320,274781" o:spid="_x0000_s1067" filled="f" strokecolor="#152730" strokeweight=".30097mm" path="m,45797c,20504,20490,,45766,l1458554,v25276,,45766,20504,45766,45797l1504320,228983v,25294,-20490,45798,-45766,45798l45766,274781c20490,274781,,254277,,228983l,457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">
                  <v:stroke miterlimit="66585f" joinstyle="miter"/>
                  <v:path textboxrect="0,0,1504320,274781" arrowok="t"/>
                </v:shape>
                <v:rect id="Rectangle 1602" style="position:absolute;left:49695;top:26302;width:8973;height:2744;visibility:visible;mso-wrap-style:square;v-text-anchor:top" o:spid="_x0000_s106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">
                  <v:textbox inset="0,0,0,0">
                    <w:txbxContent>
                      <w:p w:rsidRPr="007E11B6" w:rsidR="00E67A85" w:rsidP="00E67A85" w:rsidRDefault="00E67A85" w14:paraId="2C950E2D" w14:textId="17EC1B7B">
                        <w:pPr>
                          <w:rPr>
                            <w:sz w:val="16"/>
                            <w:szCs w:val="16"/>
                          </w:rPr>
                        </w:pPr>
                        <w:r w:rsidRPr="007E11B6">
                          <w:rPr>
                            <w:sz w:val="16"/>
                            <w:szCs w:val="16"/>
                          </w:rPr>
                          <w:t>Pre</w:t>
                        </w:r>
                        <w:r>
                          <w:rPr>
                            <w:sz w:val="16"/>
                            <w:szCs w:val="16"/>
                          </w:rPr>
                          <w:t>s</w:t>
                        </w:r>
                        <w:r w:rsidRPr="007E11B6">
                          <w:rPr>
                            <w:sz w:val="16"/>
                            <w:szCs w:val="16"/>
                          </w:rPr>
                          <w:t>sup</w:t>
                        </w:r>
                        <w:r>
                          <w:rPr>
                            <w:sz w:val="16"/>
                            <w:szCs w:val="16"/>
                          </w:rPr>
                          <w:t>o</w:t>
                        </w:r>
                        <w:r w:rsidRPr="007E11B6">
                          <w:rPr>
                            <w:sz w:val="16"/>
                            <w:szCs w:val="16"/>
                          </w:rPr>
                          <w:t xml:space="preserve">stos </w:t>
                        </w:r>
                      </w:p>
                    </w:txbxContent>
                  </v:textbox>
                </v:rect>
                <v:shape id="Shape 1603" style="position:absolute;top:36608;width:15043;height:2748;visibility:visible;mso-wrap-style:square;v-text-anchor:top" coordsize="1504319,274781" o:spid="_x0000_s1069" fillcolor="#91d050" stroked="f" strokeweight="0" path="m45766,l1458553,v25275,,45766,20504,45766,45798l1504319,228984v,25293,-20491,45797,-45766,45797l45766,274781c20490,274781,,254277,,228984l,45798c,20504,20490,,457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">
                  <v:stroke miterlimit="66585f" joinstyle="miter"/>
                  <v:path textboxrect="0,0,1504319,274781" arrowok="t"/>
                </v:shape>
                <v:shape id="Shape 1604" style="position:absolute;top:36608;width:15043;height:2748;visibility:visible;mso-wrap-style:square;v-text-anchor:top" coordsize="1504320,274781" o:spid="_x0000_s1070" filled="f" strokecolor="#152730" strokeweight=".30097mm" path="m,45797c,20504,20490,,45766,l1458554,v25275,,45766,20504,45766,45797l1504320,228983v,25294,-20491,45798,-45766,45798l45766,274781c20490,274781,,254277,,228983l,457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">
                  <v:stroke miterlimit="66585f" joinstyle="miter"/>
                  <v:path textboxrect="0,0,1504320,274781" arrowok="t"/>
                </v:shape>
                <v:rect id="Rectangle 1605" style="position:absolute;left:2672;top:36588;width:13415;height:2762;visibility:visible;mso-wrap-style:square;v-text-anchor:top" o:spid="_x0000_s107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">
                  <v:textbox inset="0,0,0,0">
                    <w:txbxContent>
                      <w:p w:rsidRPr="007E11B6" w:rsidR="00E67A85" w:rsidP="00E67A85" w:rsidRDefault="00E67A85" w14:paraId="7F883D3B" w14:textId="3F7B067A">
                        <w:pPr>
                          <w:rPr>
                            <w:sz w:val="16"/>
                            <w:szCs w:val="16"/>
                          </w:rPr>
                        </w:pPr>
                        <w:r w:rsidRPr="007E11B6">
                          <w:rPr>
                            <w:sz w:val="16"/>
                            <w:szCs w:val="16"/>
                          </w:rPr>
                          <w:t>Pagadors / Episodi</w:t>
                        </w:r>
                      </w:p>
                    </w:txbxContent>
                  </v:textbox>
                </v:re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607" style="position:absolute;left:2432;top:2004;width:4996;height:3102;visibility:visible;mso-wrap-style:square" o:spid="_x0000_s107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">
                  <v:imagedata o:title="" r:id="rId17"/>
                </v:shape>
                <v:shape id="Picture 1609" style="position:absolute;left:47112;top:1504;width:11095;height:3887;visibility:visible;mso-wrap-style:square" o:spid="_x0000_s107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">
                  <v:imagedata o:title="" r:id="rId18"/>
                </v:shape>
                <v:shape id="Shape 1610" style="position:absolute;left:15464;top:10090;width:29958;height:651;visibility:visible;mso-wrap-style:square;v-text-anchor:top" coordsize="2995794,65053" o:spid="_x0000_s1074" fillcolor="#342a86" stroked="f" strokeweight="0" path="m65100,r-76,27106l2995794,35399r-30,10842l64993,37948r-77,27105l,32343,65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">
                  <v:stroke miterlimit="83231f" joinstyle="miter"/>
                  <v:path textboxrect="0,0,2995794,65053" arrowok="t"/>
                </v:shape>
                <v:shape id="Shape 1611" style="position:absolute;left:45422;top:29737;width:15043;height:2748;visibility:visible;mso-wrap-style:square;v-text-anchor:top" coordsize="1504320,274781" o:spid="_x0000_s1075" fillcolor="#91d050" stroked="f" strokeweight="0" path="m45767,l1458554,v25276,,45766,20504,45766,45797l1504320,228983v,25294,-20490,45798,-45766,45798l45767,274781c20490,274781,,254277,,228983l,45797c,20504,20490,,457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">
                  <v:stroke miterlimit="83231f" joinstyle="miter"/>
                  <v:path textboxrect="0,0,1504320,274781" arrowok="t"/>
                </v:shape>
                <v:shape id="Shape 1612" style="position:absolute;left:45422;top:29737;width:15043;height:2748;visibility:visible;mso-wrap-style:square;v-text-anchor:top" coordsize="1504320,274781" o:spid="_x0000_s1076" filled="f" strokecolor="#152730" strokeweight=".30097mm" path="m,45797c,20504,20490,,45766,l1458554,v25276,,45766,20504,45766,45797l1504320,228983v,25294,-20490,45798,-45766,45798l45766,274781c20490,274781,,254277,,228983l,457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">
                  <v:stroke miterlimit="66585f" joinstyle="miter"/>
                  <v:path textboxrect="0,0,1504320,274781" arrowok="t"/>
                </v:shape>
                <v:rect id="Rectangle 1613" style="position:absolute;left:50617;top:29733;width:6124;height:2703;visibility:visible;mso-wrap-style:square;v-text-anchor:top" o:spid="_x0000_s107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">
                  <v:textbox inset="0,0,0,0">
                    <w:txbxContent>
                      <w:p w:rsidRPr="007E11B6" w:rsidR="00E67A85" w:rsidP="00E67A85" w:rsidRDefault="00E67A85" w14:paraId="1BB30B1B" w14:textId="57E6FC19">
                        <w:pPr>
                          <w:rPr>
                            <w:sz w:val="16"/>
                            <w:szCs w:val="16"/>
                          </w:rPr>
                        </w:pPr>
                        <w:r w:rsidRPr="007E11B6">
                          <w:rPr>
                            <w:sz w:val="16"/>
                            <w:szCs w:val="16"/>
                          </w:rPr>
                          <w:t>Pacients</w:t>
                        </w:r>
                      </w:p>
                    </w:txbxContent>
                  </v:textbox>
                </v:rect>
                <v:shape id="Shape 1614" style="position:absolute;left:45422;top:33173;width:15043;height:2747;visibility:visible;mso-wrap-style:square;v-text-anchor:top" coordsize="1504320,274781" o:spid="_x0000_s1078" fillcolor="#91d050" stroked="f" strokeweight="0" path="m45767,l1458554,v25276,,45766,20504,45766,45797l1504320,228983v,25294,-20490,45798,-45766,45798l45767,274781c20490,274781,,254277,,228983l,45797c,20504,20490,,457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">
                  <v:fill opacity="32896f"/>
                  <v:stroke miterlimit="66585f" joinstyle="miter"/>
                  <v:path textboxrect="0,0,1504320,274781" arrowok="t"/>
                </v:shape>
                <v:shape id="Shape 1615" style="position:absolute;left:45422;top:33173;width:15043;height:2747;visibility:visible;mso-wrap-style:square;v-text-anchor:top" coordsize="1504320,274781" o:spid="_x0000_s1079" filled="f" strokecolor="#152730" strokeweight=".30097mm" path="m,45797c,20504,20490,,45766,l1458554,v25276,,45766,20504,45766,45797l1504320,228983v,25294,-20490,45798,-45766,45798l45766,274781c20490,274781,,254277,,228983l,457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">
                  <v:stroke miterlimit="66585f" joinstyle="miter"/>
                  <v:path textboxrect="0,0,1504320,274781" arrowok="t"/>
                </v:shape>
                <v:rect id="Rectangle 1616" style="position:absolute;left:50737;top:33211;width:6017;height:2704;visibility:visible;mso-wrap-style:square;v-text-anchor:top" o:spid="_x0000_s108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">
                  <v:textbox inset="0,0,0,0">
                    <w:txbxContent>
                      <w:p w:rsidRPr="007E11B6" w:rsidR="00E67A85" w:rsidP="00E67A85" w:rsidRDefault="00E67A85" w14:paraId="007CB7F3" w14:textId="536230AF">
                        <w:pPr>
                          <w:rPr>
                            <w:sz w:val="16"/>
                            <w:szCs w:val="16"/>
                          </w:rPr>
                        </w:pPr>
                        <w:r w:rsidRPr="007E11B6">
                          <w:rPr>
                            <w:sz w:val="16"/>
                            <w:szCs w:val="16"/>
                          </w:rPr>
                          <w:t>Episodis</w:t>
                        </w:r>
                      </w:p>
                    </w:txbxContent>
                  </v:textbox>
                </v:rect>
                <v:shape id="Shape 1617" style="position:absolute;left:45422;top:40043;width:15043;height:2748;visibility:visible;mso-wrap-style:square;v-text-anchor:top" coordsize="1504320,274781" o:spid="_x0000_s1081" fillcolor="#91d050" stroked="f" strokeweight="0" path="m45767,l1458554,v25276,,45766,20504,45766,45798l1504320,228983v,25294,-20490,45798,-45766,45798l45767,274781c20490,274781,,254277,,228983l,45798c,20504,20490,,457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">
                  <v:fill opacity="32896f"/>
                  <v:stroke miterlimit="66585f" joinstyle="miter"/>
                  <v:path textboxrect="0,0,1504320,274781" arrowok="t"/>
                </v:shape>
                <v:shape id="Shape 1618" style="position:absolute;left:45422;top:40043;width:15043;height:2748;visibility:visible;mso-wrap-style:square;v-text-anchor:top" coordsize="1504320,274781" o:spid="_x0000_s1082" filled="f" strokecolor="#152730" strokeweight=".30097mm" path="m,45797c,20504,20490,,45766,l1458554,v25276,,45766,20504,45766,45797l1504320,228983v,25294,-20490,45798,-45766,45798l45766,274781c20490,274781,,254277,,228983l,457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">
                  <v:stroke miterlimit="66585f" joinstyle="miter"/>
                  <v:path textboxrect="0,0,1504320,274781" arrowok="t"/>
                </v:shape>
                <v:rect id="Rectangle 1619" style="position:absolute;left:49761;top:40168;width:8446;height:1857;visibility:visible;mso-wrap-style:square;v-text-anchor:top" o:spid="_x0000_s108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">
                  <v:textbox inset="0,0,0,0">
                    <w:txbxContent>
                      <w:p w:rsidRPr="007E11B6" w:rsidR="0067276A" w:rsidP="0067276A" w:rsidRDefault="0067276A" w14:paraId="0DA4991E" w14:textId="77777777">
                        <w:pPr>
                          <w:rPr>
                            <w:sz w:val="16"/>
                            <w:szCs w:val="16"/>
                          </w:rPr>
                        </w:pPr>
                        <w:r w:rsidRPr="007E11B6">
                          <w:rPr>
                            <w:sz w:val="16"/>
                            <w:szCs w:val="16"/>
                          </w:rPr>
                          <w:t>Movimients</w:t>
                        </w:r>
                      </w:p>
                      <w:p w:rsidRPr="007E11B6" w:rsidR="00E67A85" w:rsidP="00E67A85" w:rsidRDefault="00E67A85" w14:paraId="672A6659" w14:textId="523FF442">
                        <w:pPr>
                          <w:rPr>
                            <w:sz w:val="16"/>
                            <w:szCs w:val="16"/>
                          </w:rPr>
                        </w:pPr>
                      </w:p>
                    </w:txbxContent>
                  </v:textbox>
                </v:rect>
                <v:shape id="Shape 1620" style="position:absolute;left:45422;top:43479;width:15043;height:2748;visibility:visible;mso-wrap-style:square;v-text-anchor:top" coordsize="1504320,274781" o:spid="_x0000_s1084" fillcolor="#91d050" stroked="f" strokeweight="0" path="m45767,l1458554,v25276,,45766,20504,45766,45798l1504320,228984v,25293,-20490,45797,-45766,45797l45767,274781c20490,274781,,254277,,228984l,45798c,20504,20490,,457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">
                  <v:stroke miterlimit="66585f" joinstyle="miter"/>
                  <v:path textboxrect="0,0,1504320,274781" arrowok="t"/>
                </v:shape>
                <v:shape id="Shape 1621" style="position:absolute;left:45422;top:43479;width:15043;height:2748;visibility:visible;mso-wrap-style:square;v-text-anchor:top" coordsize="1504320,274781" o:spid="_x0000_s1085" filled="f" strokecolor="#152730" strokeweight=".30097mm" path="m,45797c,20504,20490,,45766,l1458554,v25276,,45766,20504,45766,45797l1504320,228983v,25294,-20490,45798,-45766,45798l45766,274781c20490,274781,,254277,,228983l,457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">
                  <v:stroke miterlimit="66585f" joinstyle="miter"/>
                  <v:path textboxrect="0,0,1504320,274781" arrowok="t"/>
                </v:shape>
                <v:rect id="Rectangle 1622" style="position:absolute;left:46842;top:43544;width:12967;height:2535;visibility:visible;mso-wrap-style:square;v-text-anchor:top" o:spid="_x0000_s108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">
                  <v:textbox inset="0,0,0,0">
                    <w:txbxContent>
                      <w:p w:rsidRPr="007E11B6" w:rsidR="0067276A" w:rsidP="0067276A" w:rsidRDefault="0067276A" w14:paraId="71148657" w14:textId="77777777">
                        <w:pPr>
                          <w:rPr>
                            <w:sz w:val="16"/>
                            <w:szCs w:val="16"/>
                          </w:rPr>
                        </w:pPr>
                        <w:r>
                          <w:rPr>
                            <w:sz w:val="16"/>
                            <w:szCs w:val="16"/>
                          </w:rPr>
                          <w:t>Prestacions d’activitat</w:t>
                        </w:r>
                        <w:r w:rsidRPr="007E11B6">
                          <w:rPr>
                            <w:sz w:val="16"/>
                            <w:szCs w:val="16"/>
                          </w:rPr>
                          <w:t xml:space="preserve"> </w:t>
                        </w:r>
                      </w:p>
                      <w:p w:rsidRPr="007E11B6" w:rsidR="00E67A85" w:rsidP="00E67A85" w:rsidRDefault="00E67A85" w14:paraId="0A37501D" w14:textId="77777777">
                        <w:pPr>
                          <w:rPr>
                            <w:sz w:val="16"/>
                            <w:szCs w:val="16"/>
                          </w:rPr>
                        </w:pPr>
                      </w:p>
                    </w:txbxContent>
                  </v:textbox>
                </v:rect>
                <v:shape id="Shape 1623" style="position:absolute;left:45422;top:36608;width:15043;height:2748;visibility:visible;mso-wrap-style:square;v-text-anchor:top" coordsize="1504320,274780" o:spid="_x0000_s1087" fillcolor="#91d050" stroked="f" strokeweight="0" path="m45767,l1458554,v25276,,45766,20504,45766,45798l1504320,228983v,25293,-20490,45797,-45766,45797l45767,274780c20490,274780,,254276,,228983l,45798c,20504,20490,,457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">
                  <v:stroke miterlimit="66585f" joinstyle="miter"/>
                  <v:path textboxrect="0,0,1504320,274780" arrowok="t"/>
                </v:shape>
                <v:shape id="Shape 1624" style="position:absolute;left:45422;top:36608;width:15043;height:2748;visibility:visible;mso-wrap-style:square;v-text-anchor:top" coordsize="1504320,274781" o:spid="_x0000_s1088" filled="f" strokecolor="#152730" strokeweight=".30097mm" path="m,45797c,20504,20490,,45766,l1458554,v25276,,45766,20504,45766,45797l1504320,228983v,25294,-20490,45798,-45766,45798l45766,274781c20490,274781,,254277,,228983l,457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">
                  <v:stroke miterlimit="66585f" joinstyle="miter"/>
                  <v:path textboxrect="0,0,1504320,274781" arrowok="t"/>
                </v:shape>
                <v:rect id="Rectangle 1625" style="position:absolute;left:47903;top:36660;width:12517;height:2680;visibility:visible;mso-wrap-style:square;v-text-anchor:top" o:spid="_x0000_s108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">
                  <v:textbox inset="0,0,0,0">
                    <w:txbxContent>
                      <w:p w:rsidRPr="007E11B6" w:rsidR="00E67A85" w:rsidP="00E67A85" w:rsidRDefault="00E67A85" w14:paraId="3AFA36DD" w14:textId="0C68B702">
                        <w:pPr>
                          <w:rPr>
                            <w:sz w:val="16"/>
                            <w:szCs w:val="16"/>
                          </w:rPr>
                        </w:pPr>
                        <w:r w:rsidRPr="007E11B6">
                          <w:rPr>
                            <w:sz w:val="16"/>
                            <w:szCs w:val="16"/>
                          </w:rPr>
                          <w:t>Pagadors / Episodi</w:t>
                        </w:r>
                      </w:p>
                    </w:txbxContent>
                  </v:textbox>
                </v:rect>
                <v:shape id="Shape 1626" style="position:absolute;left:15043;top:44528;width:30379;height:650;visibility:visible;mso-wrap-style:square;v-text-anchor:top" coordsize="3037905,65052" o:spid="_x0000_s1090" fillcolor="#342a86" stroked="f" strokeweight="0" path="m2972898,r65007,32526l2972898,65052r,-27104l,37946,,27104r2972898,2l29728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">
                  <v:stroke miterlimit="66585f" joinstyle="miter"/>
                  <v:path textboxrect="0,0,3037905,65052" arrowok="t"/>
                </v:shape>
                <v:shape id="Shape 1627" style="position:absolute;left:15043;top:41092;width:30379;height:651;visibility:visible;mso-wrap-style:square;v-text-anchor:top" coordsize="3037905,65053" o:spid="_x0000_s1091" fillcolor="#342a86" stroked="f" strokeweight="0" path="m2972898,r65007,32527l2972898,65053r,-27106l,37946,,27104r2972898,1l29728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">
                  <v:stroke miterlimit="66585f" joinstyle="miter"/>
                  <v:path textboxrect="0,0,3037905,65053" arrowok="t"/>
                </v:shape>
                <v:shape id="Shape 1628" style="position:absolute;left:15043;top:37657;width:30379;height:650;visibility:visible;mso-wrap-style:square;v-text-anchor:top" coordsize="3037905,65055" o:spid="_x0000_s1092" fillcolor="#342a86" stroked="f" strokeweight="0" path="m65009,r,27106l2972898,27107r,-27106l3037905,32527r-65007,32528l2972898,37949,65009,37948r,27104l,32526,650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">
                  <v:stroke miterlimit="66585f" joinstyle="miter"/>
                  <v:path textboxrect="0,0,3037905,65055" arrowok="t"/>
                </v:shape>
                <v:shape id="Shape 1629" style="position:absolute;left:15043;top:34221;width:30379;height:651;visibility:visible;mso-wrap-style:square;v-text-anchor:top" coordsize="3037905,65052" o:spid="_x0000_s1093" fillcolor="#342a86" stroked="f" strokeweight="0" path="m2972898,r65007,32526l2972898,65052r,-27104l,37947,,27105r2972898,1l29728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">
                  <v:stroke miterlimit="66585f" joinstyle="miter"/>
                  <v:path textboxrect="0,0,3037905,65052" arrowok="t"/>
                </v:shape>
                <v:shape id="Shape 1630" style="position:absolute;left:15043;top:30742;width:30379;height:693;visibility:visible;mso-wrap-style:square;v-text-anchor:top" coordsize="3037905,69309" o:spid="_x0000_s1094" fillcolor="#342a86" stroked="f" strokeweight="0" path="m65056,r-40,27105l2972905,31362r40,-27106l3037905,36877r-65056,32432l2972889,42204,65000,37947r-39,27105l,32431,650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">
                  <v:stroke miterlimit="66585f" joinstyle="miter"/>
                  <v:path textboxrect="0,0,3037905,69309" arrowok="t"/>
                </v:shape>
                <v:shape id="Shape 1631" style="position:absolute;left:421;top:9040;width:15043;height:2748;visibility:visible;mso-wrap-style:square;v-text-anchor:top" coordsize="1504320,274781" o:spid="_x0000_s1095" fillcolor="#91d050" stroked="f" strokeweight="0" path="m45767,l1458554,v25276,,45766,20504,45766,45798l1504320,228984v,25293,-20490,45797,-45766,45797l45767,274781c20490,274781,,254277,,228984l,45798c,20504,20490,,457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">
                  <v:fill opacity="32896f"/>
                  <v:stroke miterlimit="66585f" joinstyle="miter"/>
                  <v:path textboxrect="0,0,1504320,274781" arrowok="t"/>
                </v:shape>
                <v:shape id="Shape 1632" style="position:absolute;left:421;top:9040;width:15043;height:2748;visibility:visible;mso-wrap-style:square;v-text-anchor:top" coordsize="1504320,274781" o:spid="_x0000_s1096" filled="f" strokecolor="#152730" strokeweight=".30097mm" path="m,45797c,20504,20490,,45766,l1458554,v25275,,45766,20504,45766,45797l1504320,228983v,25294,-20491,45798,-45766,45798l45766,274781c20490,274781,,254277,,228983l,457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">
                  <v:stroke miterlimit="66585f" joinstyle="miter"/>
                  <v:path textboxrect="0,0,1504320,274781" arrowok="t"/>
                </v:shape>
                <v:rect id="Rectangle 1633" style="position:absolute;left:4638;top:9039;width:8772;height:2747;visibility:visible;mso-wrap-style:square;v-text-anchor:top" o:spid="_x0000_s109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">
                  <v:textbox inset="0,0,0,0">
                    <w:txbxContent>
                      <w:p w:rsidRPr="007E11B6" w:rsidR="00E67A85" w:rsidP="00E67A85" w:rsidRDefault="00E67A85" w14:paraId="65A2A2D1" w14:textId="0496040F">
                        <w:pPr>
                          <w:rPr>
                            <w:sz w:val="16"/>
                            <w:szCs w:val="16"/>
                          </w:rPr>
                        </w:pPr>
                        <w:r w:rsidRPr="007E11B6">
                          <w:rPr>
                            <w:sz w:val="16"/>
                            <w:szCs w:val="16"/>
                          </w:rPr>
                          <w:t>As</w:t>
                        </w:r>
                        <w:r>
                          <w:rPr>
                            <w:sz w:val="16"/>
                            <w:szCs w:val="16"/>
                          </w:rPr>
                          <w:t>s</w:t>
                        </w:r>
                        <w:r w:rsidRPr="007E11B6">
                          <w:rPr>
                            <w:sz w:val="16"/>
                            <w:szCs w:val="16"/>
                          </w:rPr>
                          <w:t>egurador</w:t>
                        </w:r>
                        <w:r>
                          <w:rPr>
                            <w:sz w:val="16"/>
                            <w:szCs w:val="16"/>
                          </w:rPr>
                          <w:t>e</w:t>
                        </w:r>
                        <w:r w:rsidRPr="007E11B6">
                          <w:rPr>
                            <w:sz w:val="16"/>
                            <w:szCs w:val="16"/>
                          </w:rPr>
                          <w:t>s</w:t>
                        </w:r>
                      </w:p>
                    </w:txbxContent>
                  </v:textbox>
                </v:rect>
                <v:shape id="Shape 1634" style="position:absolute;left:421;top:12553;width:15043;height:2748;visibility:visible;mso-wrap-style:square;v-text-anchor:top" coordsize="1504319,274781" o:spid="_x0000_s1098" fillcolor="#91d050" stroked="f" strokeweight="0" path="m45766,l1458553,v25276,,45766,20504,45766,45798l1504319,228984v,25293,-20490,45797,-45766,45797l45766,274781c20490,274781,,254277,,228984l,45798c,20504,20490,,457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">
                  <v:fill opacity="32896f"/>
                  <v:stroke miterlimit="66585f" joinstyle="miter"/>
                  <v:path textboxrect="0,0,1504319,274781" arrowok="t"/>
                </v:shape>
                <v:shape id="Shape 1635" style="position:absolute;left:421;top:12553;width:15043;height:2748;visibility:visible;mso-wrap-style:square;v-text-anchor:top" coordsize="1504320,274781" o:spid="_x0000_s1099" filled="f" strokecolor="#152730" strokeweight=".30097mm" path="m,45797c,20504,20490,,45766,l1458554,v25275,,45766,20504,45766,45797l1504320,228983v,25294,-20491,45798,-45766,45798l45766,274781c20490,274781,,254277,,228983l,457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">
                  <v:stroke miterlimit="66585f" joinstyle="miter"/>
                  <v:path textboxrect="0,0,1504320,274781" arrowok="t"/>
                </v:shape>
                <v:rect id="Rectangle 1636" style="position:absolute;left:4882;top:12396;width:8124;height:1857;visibility:visible;mso-wrap-style:square;v-text-anchor:top" o:spid="_x0000_s110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">
                  <v:textbox inset="0,0,0,0">
                    <w:txbxContent>
                      <w:p w:rsidRPr="007E11B6" w:rsidR="00E67A85" w:rsidP="00E67A85" w:rsidRDefault="00E67A85" w14:paraId="7FBFE9E7" w14:textId="2139935D">
                        <w:pPr>
                          <w:rPr>
                            <w:sz w:val="16"/>
                            <w:szCs w:val="16"/>
                          </w:rPr>
                        </w:pPr>
                        <w:r w:rsidRPr="007E11B6">
                          <w:rPr>
                            <w:sz w:val="16"/>
                            <w:szCs w:val="16"/>
                          </w:rPr>
                          <w:t>Prestacions</w:t>
                        </w:r>
                      </w:p>
                    </w:txbxContent>
                  </v:textbox>
                </v:rect>
                <v:shape id="Shape 1637" style="position:absolute;left:15464;top:13602;width:29958;height:651;visibility:visible;mso-wrap-style:square;v-text-anchor:top" coordsize="2995781,65052" o:spid="_x0000_s1101" fillcolor="#342a86" stroked="f" strokeweight="0" path="m65016,r-6,27105l2995781,27753r-2,10842l65007,37947r-6,27105l,32512,650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">
                  <v:stroke miterlimit="66585f" joinstyle="miter"/>
                  <v:path textboxrect="0,0,2995781,65052" arrowok="t"/>
                </v:shape>
                <v:shape id="Shape 1638" style="position:absolute;left:45422;top:15995;width:15043;height:2748;visibility:visible;mso-wrap-style:square;v-text-anchor:top" coordsize="1504320,274781" o:spid="_x0000_s1102" fillcolor="#91d050" stroked="f" strokeweight="0" path="m45767,l1458554,v25276,,45766,20504,45766,45797l1504320,228983v,25294,-20490,45798,-45766,45798l45767,274781c20490,274781,,254277,,228983l,45797c,20504,20490,,457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">
                  <v:fill opacity="32896f"/>
                  <v:stroke miterlimit="66585f" joinstyle="miter"/>
                  <v:path textboxrect="0,0,1504320,274781" arrowok="t"/>
                </v:shape>
                <v:shape id="Shape 1639" style="position:absolute;left:45422;top:15995;width:15043;height:2748;visibility:visible;mso-wrap-style:square;v-text-anchor:top" coordsize="1504320,274781" o:spid="_x0000_s1103" filled="f" strokecolor="#152730" strokeweight=".30097mm" path="m,45797c,20504,20490,,45766,l1458554,v25276,,45766,20504,45766,45797l1504320,228983v,25294,-20490,45798,-45766,45798l45766,274781c20490,274781,,254277,,228983l,457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">
                  <v:stroke miterlimit="66585f" joinstyle="miter"/>
                  <v:path textboxrect="0,0,1504320,274781" arrowok="t"/>
                </v:shape>
                <v:rect id="Rectangle 1640" style="position:absolute;left:50770;top:15935;width:5764;height:1857;visibility:visible;mso-wrap-style:square;v-text-anchor:top" o:spid="_x0000_s110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">
                  <v:textbox inset="0,0,0,0">
                    <w:txbxContent>
                      <w:p w:rsidRPr="007E11B6" w:rsidR="00E67A85" w:rsidP="00E67A85" w:rsidRDefault="00E67A85" w14:paraId="51D1F5B6" w14:textId="63F1404A">
                        <w:pPr>
                          <w:rPr>
                            <w:sz w:val="16"/>
                            <w:szCs w:val="16"/>
                          </w:rPr>
                        </w:pPr>
                        <w:r>
                          <w:rPr>
                            <w:sz w:val="16"/>
                            <w:szCs w:val="16"/>
                          </w:rPr>
                          <w:t>Facultatius</w:t>
                        </w:r>
                      </w:p>
                    </w:txbxContent>
                  </v:textbox>
                </v:rect>
                <v:shape id="Shape 1641" style="position:absolute;left:15464;top:17043;width:29958;height:651;visibility:visible;mso-wrap-style:square;v-text-anchor:top" coordsize="2995788,65053" o:spid="_x0000_s1105" fillcolor="#342a86" stroked="f" strokeweight="0" path="m2930832,r64956,32631l2930728,65053r44,-27105l,33232,16,22390r2930773,4716l2930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">
                  <v:stroke miterlimit="66585f" joinstyle="miter"/>
                  <v:path textboxrect="0,0,2995788,65053" arrowok="t"/>
                </v:shape>
                <v:shape id="Shape 1642" style="position:absolute;left:32686;top:20547;width:12736;height:650;visibility:visible;mso-wrap-style:square;v-text-anchor:top" coordsize="1273574,65051" o:spid="_x0000_s1106" fillcolor="#342a86" stroked="f" strokeweight="0" path="m1208339,r65235,32066l1208796,65051r-190,-27106l76,46463,,35622,1208530,27105,12083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">
                  <v:stroke miterlimit="66585f" joinstyle="miter"/>
                  <v:path textboxrect="0,0,1273574,65051" arrowok="t"/>
                </v:shape>
                <v:shape id="Shape 1643" style="position:absolute;left:27547;top:19666;width:5139;height:2890;visibility:visible;mso-wrap-style:square;v-text-anchor:top" coordsize="513947,289065" o:spid="_x0000_s1107" fillcolor="#eab19e" stroked="f" strokeweight="0" path="m,c,17033,115052,30841,256974,30841,398897,30841,513947,17033,513947,r,258224c513947,275257,398897,289065,256974,289065,115052,289065,,275257,,258224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">
                  <v:stroke miterlimit="66585f" joinstyle="miter"/>
                  <v:path textboxrect="0,0,513947,289065" arrowok="t"/>
                </v:shape>
                <v:shape id="Shape 1644" style="position:absolute;left:27547;top:19357;width:5139;height:617;visibility:visible;mso-wrap-style:square;v-text-anchor:top" coordsize="513947,61682" o:spid="_x0000_s1108" fillcolor="#f2d0c4" stroked="f" strokeweight="0" path="m256974,c398897,,513947,13808,513947,30841v,17033,-115050,30841,-256973,30841c115052,61682,,47874,,30841,,13808,115052,,2569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">
                  <v:stroke miterlimit="66585f" joinstyle="miter"/>
                  <v:path textboxrect="0,0,513947,61682" arrowok="t"/>
                </v:shape>
                <v:shape id="Shape 1645" style="position:absolute;left:27547;top:19357;width:5139;height:3199;visibility:visible;mso-wrap-style:square;v-text-anchor:top" coordsize="513947,319905" o:spid="_x0000_s1109" filled="f" strokecolor="#342a86" strokeweight=".30097mm" path="m513947,30840v,17033,-115051,30841,-256974,30841c115051,61681,,47873,,30840,,13808,115051,,256973,,398896,,513947,13808,513947,30840r,258225c513947,306097,398896,319905,256973,319905,115051,319905,,306097,,289065l,308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">
                  <v:stroke miterlimit="66585f" joinstyle="miter"/>
                  <v:path textboxrect="0,0,513947,319905" arrowok="t"/>
                </v:shape>
                <v:shape id="Picture 1647" style="position:absolute;left:28799;top:19653;width:2774;height:2804;visibility:visible;mso-wrap-style:square" o:spid="_x0000_s111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">
                  <v:imagedata o:title="" r:id="rId19"/>
                </v:shape>
                <v:shape id="Shape 1648" style="position:absolute;left:15464;top:20446;width:12084;height:650;visibility:visible;mso-wrap-style:square;v-text-anchor:top" coordsize="1208384,65043" o:spid="_x0000_s1111" fillcolor="#342a86" stroked="f" strokeweight="0" path="m65527,r-440,27101l1208384,45679r-177,10841l64912,37942r-440,27101l,31466,655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">
                  <v:stroke miterlimit="66585f" joinstyle="miter"/>
                  <v:path textboxrect="0,0,1208384,65043" arrowok="t"/>
                </v:shape>
                <v:rect id="Rectangle 1649" style="position:absolute;left:7596;top:1267;width:6553;height:3601;visibility:visible;mso-wrap-style:square;v-text-anchor:top" o:spid="_x0000_s111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">
                  <v:textbox inset="0,0,0,0">
                    <w:txbxContent>
                      <w:p w:rsidRPr="003308C8" w:rsidR="00E67A85" w:rsidP="00E67A85" w:rsidRDefault="00E67A85" w14:paraId="1FE36C57" w14:textId="3398EC6C">
                        <w:pPr>
                          <w:rPr>
                            <w:b/>
                            <w:bCs/>
                            <w:sz w:val="36"/>
                            <w:szCs w:val="36"/>
                          </w:rPr>
                        </w:pPr>
                        <w:r w:rsidRPr="003308C8">
                          <w:rPr>
                            <w:b/>
                            <w:bCs/>
                            <w:sz w:val="36"/>
                            <w:szCs w:val="36"/>
                          </w:rPr>
                          <w:t>IS</w:t>
                        </w:r>
                        <w:r w:rsidRPr="003308C8" w:rsidR="003308C8">
                          <w:rPr>
                            <w:b/>
                            <w:bCs/>
                            <w:sz w:val="36"/>
                            <w:szCs w:val="36"/>
                          </w:rPr>
                          <w:t>-H</w:t>
                        </w:r>
                      </w:p>
                    </w:txbxContent>
                  </v:textbox>
                </v:rect>
                <w10:anchorlock/>
              </v:group>
            </w:pict>
          </mc:Fallback>
        </mc:AlternateContent>
      </w:r>
    </w:p>
    <w:p w14:paraId="375912AB" w14:textId="77777777" w:rsidR="00D44821" w:rsidRDefault="00D44821" w:rsidP="00641D03">
      <w:pPr>
        <w:jc w:val="both"/>
        <w:rPr>
          <w:lang w:val="ca-ES"/>
        </w:rPr>
      </w:pPr>
      <w:r w:rsidRPr="00D44821">
        <w:rPr>
          <w:lang w:val="ca-ES"/>
        </w:rPr>
        <w:t xml:space="preserve">En aquesta imatge s’indica en verd fosc el sistema que donarà origen a les dades i que s’encarregarà de la seva distribució a la resta de sistemes. Aquestes integracions es realitzaran a través d’un </w:t>
      </w:r>
      <w:proofErr w:type="spellStart"/>
      <w:r w:rsidRPr="00D44821">
        <w:rPr>
          <w:i/>
          <w:iCs/>
          <w:lang w:val="ca-ES"/>
        </w:rPr>
        <w:t>middleware</w:t>
      </w:r>
      <w:proofErr w:type="spellEnd"/>
      <w:r w:rsidRPr="00D44821">
        <w:rPr>
          <w:lang w:val="ca-ES"/>
        </w:rPr>
        <w:t xml:space="preserve"> (preferiblement SAP Integration Suite sobre BTP). Aquest sistema integrador també s’encarregarà de distribuir les dades a qualsevol altre sistema que les necessiti.</w:t>
      </w:r>
    </w:p>
    <w:p w14:paraId="2936F19B" w14:textId="77777777" w:rsidR="00B40FDC" w:rsidRPr="00C12608" w:rsidRDefault="00B40FDC" w:rsidP="00641D03">
      <w:pPr>
        <w:jc w:val="both"/>
        <w:rPr>
          <w:lang w:val="ca-ES"/>
        </w:rPr>
      </w:pPr>
    </w:p>
    <w:p w14:paraId="2A6A0A07" w14:textId="77777777" w:rsidR="004C00F0" w:rsidRPr="00D44821" w:rsidRDefault="004C00F0" w:rsidP="00641D03">
      <w:pPr>
        <w:jc w:val="both"/>
        <w:rPr>
          <w:lang w:val="ca-ES"/>
        </w:rPr>
      </w:pPr>
    </w:p>
    <w:p w14:paraId="34DFA1E1" w14:textId="022F82BA" w:rsidR="00D44821" w:rsidRPr="00C12608" w:rsidRDefault="00D44821" w:rsidP="00641D03">
      <w:pPr>
        <w:pStyle w:val="Ttol2"/>
        <w:jc w:val="both"/>
        <w:rPr>
          <w:lang w:val="ca-ES"/>
        </w:rPr>
      </w:pPr>
      <w:bookmarkStart w:id="44" w:name="_Toc1903962388"/>
      <w:bookmarkStart w:id="45" w:name="_Toc194592600"/>
      <w:r w:rsidRPr="00C12608">
        <w:rPr>
          <w:lang w:val="ca-ES"/>
        </w:rPr>
        <w:t>Pacients</w:t>
      </w:r>
      <w:bookmarkEnd w:id="44"/>
      <w:bookmarkEnd w:id="45"/>
    </w:p>
    <w:p w14:paraId="56B981AB" w14:textId="2BADB3B3" w:rsidR="003B7ECB" w:rsidRPr="003B7ECB" w:rsidRDefault="003B7ECB" w:rsidP="00641D03">
      <w:pPr>
        <w:jc w:val="both"/>
        <w:rPr>
          <w:lang w:val="ca-ES"/>
        </w:rPr>
      </w:pPr>
      <w:r w:rsidRPr="003B7ECB">
        <w:rPr>
          <w:lang w:val="ca-ES"/>
        </w:rPr>
        <w:t xml:space="preserve">Els pacients es crearan sempre a IS-H i es replicaran a MCF mitjançant una interfície </w:t>
      </w:r>
      <w:r w:rsidRPr="003B7ECB">
        <w:rPr>
          <w:i/>
          <w:iCs/>
          <w:lang w:val="ca-ES"/>
        </w:rPr>
        <w:t>on-</w:t>
      </w:r>
      <w:proofErr w:type="spellStart"/>
      <w:r w:rsidRPr="003B7ECB">
        <w:rPr>
          <w:i/>
          <w:iCs/>
          <w:lang w:val="ca-ES"/>
        </w:rPr>
        <w:t>line</w:t>
      </w:r>
      <w:proofErr w:type="spellEnd"/>
      <w:r w:rsidRPr="003B7ECB">
        <w:rPr>
          <w:lang w:val="ca-ES"/>
        </w:rPr>
        <w:t xml:space="preserve">. </w:t>
      </w:r>
      <w:r w:rsidR="00F4040E">
        <w:rPr>
          <w:lang w:val="ca-ES"/>
        </w:rPr>
        <w:t>També han d’estar</w:t>
      </w:r>
      <w:r w:rsidR="0019462A">
        <w:rPr>
          <w:lang w:val="ca-ES"/>
        </w:rPr>
        <w:t xml:space="preserve"> integrats </w:t>
      </w:r>
      <w:r w:rsidRPr="003B7ECB">
        <w:rPr>
          <w:lang w:val="ca-ES"/>
        </w:rPr>
        <w:t>com a Business Partner</w:t>
      </w:r>
      <w:r w:rsidR="0019462A">
        <w:rPr>
          <w:lang w:val="ca-ES"/>
        </w:rPr>
        <w:t>s dins de S/4HANA</w:t>
      </w:r>
      <w:r w:rsidRPr="003B7ECB">
        <w:rPr>
          <w:lang w:val="ca-ES"/>
        </w:rPr>
        <w:t xml:space="preserve">, sense assignar-los inicialment el rol de client/deutor. El deutor financer només es crearà quan hi hagi una activitat financera amb el pacient, com per exemple un </w:t>
      </w:r>
      <w:r w:rsidR="00F8764A">
        <w:rPr>
          <w:lang w:val="ca-ES"/>
        </w:rPr>
        <w:t xml:space="preserve">bestreta </w:t>
      </w:r>
      <w:r w:rsidRPr="003B7ECB">
        <w:rPr>
          <w:lang w:val="ca-ES"/>
        </w:rPr>
        <w:t xml:space="preserve"> o una factura amb el pacient com a pagador.</w:t>
      </w:r>
    </w:p>
    <w:p w14:paraId="25B06413" w14:textId="77777777" w:rsidR="003B7ECB" w:rsidRPr="003B7ECB" w:rsidRDefault="003B7ECB" w:rsidP="00641D03">
      <w:pPr>
        <w:jc w:val="both"/>
        <w:rPr>
          <w:lang w:val="ca-ES"/>
        </w:rPr>
      </w:pPr>
      <w:r w:rsidRPr="003B7ECB">
        <w:rPr>
          <w:lang w:val="ca-ES"/>
        </w:rPr>
        <w:t>A MCF es desenvoluparan aquells camps addicionals específics de l’HCB per cobrir totes les dades que no són estàndard però que sí són necessàries per a la facturació.</w:t>
      </w:r>
    </w:p>
    <w:p w14:paraId="7AFBF667" w14:textId="77777777" w:rsidR="003B7ECB" w:rsidRPr="003B7ECB" w:rsidRDefault="003B7ECB" w:rsidP="00641D03">
      <w:pPr>
        <w:jc w:val="both"/>
        <w:rPr>
          <w:lang w:val="ca-ES"/>
        </w:rPr>
      </w:pPr>
      <w:r w:rsidRPr="003B7ECB">
        <w:rPr>
          <w:lang w:val="ca-ES"/>
        </w:rPr>
        <w:t>Cal tenir en compte que a IS-H, de vegades, per error, es dupliquen pacients (un pacient amb dos NHC – número d’història clínica). Quan això es detecta posteriorment, a IS-H es realitza un procés de fusió de pacients per unificar-los. Caldrà preveure aquesta casuística a MCF.</w:t>
      </w:r>
    </w:p>
    <w:p w14:paraId="2F28D4E4" w14:textId="77777777" w:rsidR="003B7ECB" w:rsidRPr="003B7ECB" w:rsidRDefault="003B7ECB" w:rsidP="00641D03">
      <w:pPr>
        <w:jc w:val="both"/>
        <w:rPr>
          <w:lang w:val="ca-ES"/>
        </w:rPr>
      </w:pPr>
      <w:r w:rsidRPr="003B7ECB">
        <w:rPr>
          <w:lang w:val="ca-ES"/>
        </w:rPr>
        <w:t>Els canvis han de ser bidireccionals: tant si es realitza algun canvi en el pacient des de MCF com si es fa des d’IS-H, aquests s’han d’actualitzar a l’altre sistema.</w:t>
      </w:r>
    </w:p>
    <w:p w14:paraId="1CD133CC" w14:textId="77777777" w:rsidR="00D44821" w:rsidRPr="00C12608" w:rsidRDefault="00D44821" w:rsidP="00641D03">
      <w:pPr>
        <w:jc w:val="both"/>
        <w:rPr>
          <w:lang w:val="ca-ES"/>
        </w:rPr>
      </w:pPr>
    </w:p>
    <w:p w14:paraId="6B72DDF8" w14:textId="66E728CB" w:rsidR="00091109" w:rsidRPr="00C12608" w:rsidRDefault="00091109" w:rsidP="00641D03">
      <w:pPr>
        <w:pStyle w:val="Ttol2"/>
        <w:jc w:val="both"/>
        <w:rPr>
          <w:lang w:val="ca-ES"/>
        </w:rPr>
      </w:pPr>
      <w:bookmarkStart w:id="46" w:name="_Toc1537378248"/>
      <w:bookmarkStart w:id="47" w:name="_Toc194592601"/>
      <w:r w:rsidRPr="00C12608">
        <w:rPr>
          <w:lang w:val="ca-ES"/>
        </w:rPr>
        <w:t>Asseguradores</w:t>
      </w:r>
      <w:bookmarkEnd w:id="46"/>
      <w:bookmarkEnd w:id="47"/>
    </w:p>
    <w:p w14:paraId="1592936D" w14:textId="764AB5DE" w:rsidR="00102BEC" w:rsidRPr="00102BEC" w:rsidRDefault="00102BEC" w:rsidP="00641D03">
      <w:pPr>
        <w:jc w:val="both"/>
        <w:rPr>
          <w:lang w:val="ca-ES"/>
        </w:rPr>
      </w:pPr>
      <w:r w:rsidRPr="00102BEC">
        <w:rPr>
          <w:lang w:val="ca-ES"/>
        </w:rPr>
        <w:t>La proposta és que les asseguradores es creïn a MCF</w:t>
      </w:r>
      <w:r w:rsidR="00DD376B">
        <w:rPr>
          <w:lang w:val="ca-ES"/>
        </w:rPr>
        <w:t xml:space="preserve"> han d’estar </w:t>
      </w:r>
      <w:r w:rsidR="007E162C">
        <w:rPr>
          <w:lang w:val="ca-ES"/>
        </w:rPr>
        <w:t xml:space="preserve">integrades </w:t>
      </w:r>
      <w:r w:rsidR="00DD376B">
        <w:rPr>
          <w:lang w:val="ca-ES"/>
        </w:rPr>
        <w:t xml:space="preserve">a </w:t>
      </w:r>
      <w:r w:rsidRPr="00102BEC">
        <w:rPr>
          <w:lang w:val="ca-ES"/>
        </w:rPr>
        <w:t>S</w:t>
      </w:r>
      <w:r w:rsidR="007E162C">
        <w:rPr>
          <w:lang w:val="ca-ES"/>
        </w:rPr>
        <w:t>/</w:t>
      </w:r>
      <w:r w:rsidRPr="00102BEC">
        <w:rPr>
          <w:lang w:val="ca-ES"/>
        </w:rPr>
        <w:t>4H</w:t>
      </w:r>
      <w:r w:rsidR="007E162C">
        <w:rPr>
          <w:lang w:val="ca-ES"/>
        </w:rPr>
        <w:t>ANA</w:t>
      </w:r>
      <w:r w:rsidRPr="00102BEC">
        <w:rPr>
          <w:lang w:val="ca-ES"/>
        </w:rPr>
        <w:t xml:space="preserve"> com a Business Partner</w:t>
      </w:r>
      <w:r w:rsidR="007E162C">
        <w:rPr>
          <w:lang w:val="ca-ES"/>
        </w:rPr>
        <w:t>s</w:t>
      </w:r>
      <w:r w:rsidRPr="00102BEC">
        <w:rPr>
          <w:lang w:val="ca-ES"/>
        </w:rPr>
        <w:t>, i que aquesta informació es repliqui al sistema IS-H creant una asseguradora que es pugui utilitzar en els episodis del pacient. Atès que el mestre d’asseguradores serà MCF, a IS-H l’actualització de les dades mestres d’asseguradores estarà bloquejada.</w:t>
      </w:r>
    </w:p>
    <w:p w14:paraId="332E68BB" w14:textId="77777777" w:rsidR="00102BEC" w:rsidRPr="00102BEC" w:rsidRDefault="00102BEC" w:rsidP="00641D03">
      <w:pPr>
        <w:jc w:val="both"/>
        <w:rPr>
          <w:lang w:val="ca-ES"/>
        </w:rPr>
      </w:pPr>
      <w:r w:rsidRPr="00102BEC">
        <w:rPr>
          <w:lang w:val="ca-ES"/>
        </w:rPr>
        <w:t>A IS-H es registrarà l’asseguradora o les asseguradores corresponents a cada episodi. Aquesta informació viatjarà a MCF juntament amb la resta de dades de l’activitat. Caldrà contemplar la possibilitat de canvis d’asseguradora principal d’un episodi des d’IS-H, i aquests canvis hauran d’arribar a MCF. S’hauran de definir les regles de com ha d’actuar MCF davant d’aquests canvis.</w:t>
      </w:r>
    </w:p>
    <w:p w14:paraId="1674A740" w14:textId="77777777" w:rsidR="00102BEC" w:rsidRPr="00102BEC" w:rsidRDefault="00102BEC" w:rsidP="00641D03">
      <w:pPr>
        <w:jc w:val="both"/>
        <w:rPr>
          <w:lang w:val="ca-ES"/>
        </w:rPr>
      </w:pPr>
      <w:r w:rsidRPr="00102BEC">
        <w:rPr>
          <w:lang w:val="ca-ES"/>
        </w:rPr>
        <w:t>D’altra banda, els canvis d’asseguradora principal a MCF també hauran de viatjar cap a IS-H.</w:t>
      </w:r>
    </w:p>
    <w:p w14:paraId="6D5E2432" w14:textId="77777777" w:rsidR="003B7ECB" w:rsidRPr="00C12608" w:rsidRDefault="003B7ECB" w:rsidP="00641D03">
      <w:pPr>
        <w:jc w:val="both"/>
        <w:rPr>
          <w:lang w:val="ca-ES"/>
        </w:rPr>
      </w:pPr>
    </w:p>
    <w:p w14:paraId="74AF2A05" w14:textId="7FBF51BB" w:rsidR="00102BEC" w:rsidRPr="00C12608" w:rsidRDefault="00102BEC" w:rsidP="00641D03">
      <w:pPr>
        <w:pStyle w:val="Ttol2"/>
        <w:jc w:val="both"/>
        <w:rPr>
          <w:lang w:val="ca-ES"/>
        </w:rPr>
      </w:pPr>
      <w:bookmarkStart w:id="48" w:name="_Toc1879826986"/>
      <w:bookmarkStart w:id="49" w:name="_Toc194592602"/>
      <w:r w:rsidRPr="00C12608">
        <w:rPr>
          <w:lang w:val="ca-ES"/>
        </w:rPr>
        <w:t>Estructures organitzatives</w:t>
      </w:r>
      <w:bookmarkEnd w:id="48"/>
      <w:bookmarkEnd w:id="49"/>
    </w:p>
    <w:p w14:paraId="6A5C896E" w14:textId="77777777" w:rsidR="00151693" w:rsidRPr="00151693" w:rsidRDefault="00151693" w:rsidP="00641D03">
      <w:pPr>
        <w:jc w:val="both"/>
        <w:rPr>
          <w:lang w:val="ca-ES"/>
        </w:rPr>
      </w:pPr>
      <w:r w:rsidRPr="00151693">
        <w:rPr>
          <w:lang w:val="ca-ES"/>
        </w:rPr>
        <w:t>L’estructura organitzativa es mantindrà a IS-H i qualsevol canvi serà replicat a MCF. Amb l’objectiu de mantenir-les sincronitzades, a MCF les dades de l’estructura organitzativa seran accessibles només en mode de consulta i no serà possible realitzar modificacions.</w:t>
      </w:r>
    </w:p>
    <w:p w14:paraId="7B113279" w14:textId="77777777" w:rsidR="00151693" w:rsidRPr="00151693" w:rsidRDefault="00151693" w:rsidP="00641D03">
      <w:pPr>
        <w:jc w:val="both"/>
        <w:rPr>
          <w:lang w:val="ca-ES"/>
        </w:rPr>
      </w:pPr>
      <w:r w:rsidRPr="00151693">
        <w:rPr>
          <w:lang w:val="ca-ES"/>
        </w:rPr>
        <w:t>Es desenvoluparà una interfície a MCF per rebre només la informació necessària des d’IS-H.</w:t>
      </w:r>
    </w:p>
    <w:p w14:paraId="092ECAEB" w14:textId="77777777" w:rsidR="00102BEC" w:rsidRPr="00C12608" w:rsidRDefault="00102BEC" w:rsidP="00641D03">
      <w:pPr>
        <w:jc w:val="both"/>
        <w:rPr>
          <w:lang w:val="ca-ES"/>
        </w:rPr>
      </w:pPr>
    </w:p>
    <w:p w14:paraId="4ECAAD5F" w14:textId="3CC35AD8" w:rsidR="00E52A1F" w:rsidRPr="00C12608" w:rsidRDefault="00E52A1F" w:rsidP="00641D03">
      <w:pPr>
        <w:pStyle w:val="Ttol2"/>
        <w:jc w:val="both"/>
        <w:rPr>
          <w:lang w:val="ca-ES"/>
        </w:rPr>
      </w:pPr>
      <w:bookmarkStart w:id="50" w:name="_Toc123609296"/>
      <w:bookmarkStart w:id="51" w:name="_Toc194592603"/>
      <w:r w:rsidRPr="00C12608">
        <w:rPr>
          <w:lang w:val="ca-ES"/>
        </w:rPr>
        <w:t>Professionals sanitaris</w:t>
      </w:r>
      <w:bookmarkEnd w:id="50"/>
      <w:bookmarkEnd w:id="51"/>
    </w:p>
    <w:p w14:paraId="01355419" w14:textId="69237B56" w:rsidR="00676228" w:rsidRPr="00676228" w:rsidRDefault="00676228" w:rsidP="00641D03">
      <w:pPr>
        <w:jc w:val="both"/>
        <w:rPr>
          <w:lang w:val="ca-ES"/>
        </w:rPr>
      </w:pPr>
      <w:r w:rsidRPr="00676228">
        <w:rPr>
          <w:lang w:val="ca-ES"/>
        </w:rPr>
        <w:t xml:space="preserve">Tots els professionals sanitaris, incloent-hi personal mèdic i d’infermeria, es crearan des d’IS-H i, mitjançant una interfície </w:t>
      </w:r>
      <w:r w:rsidRPr="00676228">
        <w:rPr>
          <w:i/>
          <w:iCs/>
          <w:lang w:val="ca-ES"/>
        </w:rPr>
        <w:t>on-</w:t>
      </w:r>
      <w:proofErr w:type="spellStart"/>
      <w:r w:rsidRPr="00676228">
        <w:rPr>
          <w:i/>
          <w:iCs/>
          <w:lang w:val="ca-ES"/>
        </w:rPr>
        <w:t>line</w:t>
      </w:r>
      <w:proofErr w:type="spellEnd"/>
      <w:r w:rsidRPr="00676228">
        <w:rPr>
          <w:lang w:val="ca-ES"/>
        </w:rPr>
        <w:t>, s’enviaran a MCF</w:t>
      </w:r>
      <w:r w:rsidR="007E162C">
        <w:rPr>
          <w:lang w:val="ca-ES"/>
        </w:rPr>
        <w:t xml:space="preserve"> i s’integrarà amb S/4HANA per crear</w:t>
      </w:r>
      <w:r w:rsidRPr="00676228">
        <w:rPr>
          <w:lang w:val="ca-ES"/>
        </w:rPr>
        <w:t xml:space="preserve"> un Business </w:t>
      </w:r>
      <w:proofErr w:type="spellStart"/>
      <w:r w:rsidRPr="00676228">
        <w:rPr>
          <w:lang w:val="ca-ES"/>
        </w:rPr>
        <w:t>Partner</w:t>
      </w:r>
      <w:proofErr w:type="spellEnd"/>
      <w:r w:rsidRPr="00676228">
        <w:rPr>
          <w:lang w:val="ca-ES"/>
        </w:rPr>
        <w:t>, i, en els casos en què correspongui perquè el professional pugui estar subjecte a honoraris professionals, es crearà el corresponent creditor.</w:t>
      </w:r>
    </w:p>
    <w:p w14:paraId="75E7FF19" w14:textId="77777777" w:rsidR="00676228" w:rsidRPr="00676228" w:rsidRDefault="00676228" w:rsidP="00641D03">
      <w:pPr>
        <w:jc w:val="both"/>
        <w:rPr>
          <w:lang w:val="ca-ES"/>
        </w:rPr>
      </w:pPr>
      <w:r w:rsidRPr="00676228">
        <w:rPr>
          <w:lang w:val="ca-ES"/>
        </w:rPr>
        <w:lastRenderedPageBreak/>
        <w:t>Durant el desenvolupament del projecte s’avaluarà l’opció de rebre la informació d’aquests professionals directament des del sistema de Recursos Humans en lloc d’IS-H.</w:t>
      </w:r>
    </w:p>
    <w:p w14:paraId="4D9EF134" w14:textId="77777777" w:rsidR="00676228" w:rsidRPr="00C12608" w:rsidRDefault="00676228" w:rsidP="00641D03">
      <w:pPr>
        <w:jc w:val="both"/>
        <w:rPr>
          <w:lang w:val="ca-ES"/>
        </w:rPr>
      </w:pPr>
    </w:p>
    <w:p w14:paraId="1DA1231D" w14:textId="64274644" w:rsidR="00676228" w:rsidRPr="00C12608" w:rsidRDefault="00676228" w:rsidP="00641D03">
      <w:pPr>
        <w:pStyle w:val="Ttol2"/>
        <w:jc w:val="both"/>
        <w:rPr>
          <w:lang w:val="ca-ES"/>
        </w:rPr>
      </w:pPr>
      <w:bookmarkStart w:id="52" w:name="_Toc700968241"/>
      <w:bookmarkStart w:id="53" w:name="_Toc194592604"/>
      <w:r w:rsidRPr="00C12608">
        <w:rPr>
          <w:lang w:val="ca-ES"/>
        </w:rPr>
        <w:t>Diagnòstics i procediments</w:t>
      </w:r>
      <w:bookmarkEnd w:id="52"/>
      <w:bookmarkEnd w:id="53"/>
    </w:p>
    <w:p w14:paraId="47F1678E" w14:textId="77777777" w:rsidR="00FB34FF" w:rsidRPr="00FB34FF" w:rsidRDefault="00FB34FF" w:rsidP="00641D03">
      <w:pPr>
        <w:jc w:val="both"/>
        <w:rPr>
          <w:lang w:val="ca-ES"/>
        </w:rPr>
      </w:pPr>
      <w:r w:rsidRPr="00FB34FF">
        <w:rPr>
          <w:lang w:val="ca-ES"/>
        </w:rPr>
        <w:t>Els catàlegs de diagnòstics i procediments s’actualitzaran de manera manual en ambdós sistemes, normalment a partir d’un fitxer de càrrega.</w:t>
      </w:r>
    </w:p>
    <w:p w14:paraId="131E9964" w14:textId="77777777" w:rsidR="00FB34FF" w:rsidRPr="00FB34FF" w:rsidRDefault="00FB34FF" w:rsidP="00641D03">
      <w:pPr>
        <w:jc w:val="both"/>
        <w:rPr>
          <w:lang w:val="ca-ES"/>
        </w:rPr>
      </w:pPr>
      <w:r w:rsidRPr="00FB34FF">
        <w:rPr>
          <w:lang w:val="ca-ES"/>
        </w:rPr>
        <w:t>La raó per la qual, per a aquests objectes, es fa de manera manual i no sincronitzada és que els canvis en aquest tipus d’informació són poc freqüents, probablement només un cop l’any.</w:t>
      </w:r>
    </w:p>
    <w:p w14:paraId="78338F88" w14:textId="77777777" w:rsidR="00676228" w:rsidRPr="00C12608" w:rsidRDefault="00676228" w:rsidP="00641D03">
      <w:pPr>
        <w:jc w:val="both"/>
        <w:rPr>
          <w:lang w:val="ca-ES"/>
        </w:rPr>
      </w:pPr>
    </w:p>
    <w:p w14:paraId="2D92FE4A" w14:textId="0D8970AD" w:rsidR="00FB34FF" w:rsidRPr="00C12608" w:rsidRDefault="00FB34FF" w:rsidP="00641D03">
      <w:pPr>
        <w:pStyle w:val="Ttol2"/>
        <w:jc w:val="both"/>
        <w:rPr>
          <w:lang w:val="ca-ES"/>
        </w:rPr>
      </w:pPr>
      <w:bookmarkStart w:id="54" w:name="_Toc949421937"/>
      <w:bookmarkStart w:id="55" w:name="_Toc194592605"/>
      <w:r w:rsidRPr="00C12608">
        <w:rPr>
          <w:lang w:val="ca-ES"/>
        </w:rPr>
        <w:t>Materials i prestacions</w:t>
      </w:r>
      <w:bookmarkEnd w:id="54"/>
      <w:bookmarkEnd w:id="55"/>
    </w:p>
    <w:p w14:paraId="432FD1E0" w14:textId="17721D8E" w:rsidR="002B54AD" w:rsidRPr="002B54AD" w:rsidRDefault="00113A1A" w:rsidP="002B54AD">
      <w:pPr>
        <w:jc w:val="both"/>
        <w:rPr>
          <w:lang w:val="ca-ES"/>
        </w:rPr>
      </w:pPr>
      <w:r w:rsidRPr="00113A1A">
        <w:rPr>
          <w:lang w:val="ca-ES"/>
        </w:rPr>
        <w:t>S’identifica la necessitat de disposar d’un workflow de creació de prestacions</w:t>
      </w:r>
      <w:r w:rsidR="00B0479B">
        <w:rPr>
          <w:lang w:val="ca-ES"/>
        </w:rPr>
        <w:t xml:space="preserve"> i materials de manera </w:t>
      </w:r>
      <w:r w:rsidR="009925DB">
        <w:rPr>
          <w:lang w:val="ca-ES"/>
        </w:rPr>
        <w:t>transversal e</w:t>
      </w:r>
      <w:r w:rsidR="00B0479B">
        <w:rPr>
          <w:lang w:val="ca-ES"/>
        </w:rPr>
        <w:t xml:space="preserve"> integrada amb tots el sistemes</w:t>
      </w:r>
      <w:r w:rsidR="009925DB">
        <w:rPr>
          <w:lang w:val="ca-ES"/>
        </w:rPr>
        <w:t xml:space="preserve"> (possiblement gestionat des del BTP)</w:t>
      </w:r>
      <w:r w:rsidR="00B0479B">
        <w:rPr>
          <w:lang w:val="ca-ES"/>
        </w:rPr>
        <w:t xml:space="preserve">. </w:t>
      </w:r>
      <w:r w:rsidR="00AC1B48">
        <w:rPr>
          <w:lang w:val="ca-ES"/>
        </w:rPr>
        <w:t xml:space="preserve">Aquest workflow ha de permetre </w:t>
      </w:r>
      <w:r w:rsidRPr="00113A1A">
        <w:rPr>
          <w:lang w:val="ca-ES"/>
        </w:rPr>
        <w:t>segons la naturalesa</w:t>
      </w:r>
      <w:r w:rsidR="00AC1B48">
        <w:rPr>
          <w:lang w:val="ca-ES"/>
        </w:rPr>
        <w:t xml:space="preserve"> de la prestació o el material</w:t>
      </w:r>
      <w:r w:rsidR="002B54AD">
        <w:rPr>
          <w:lang w:val="ca-ES"/>
        </w:rPr>
        <w:t xml:space="preserve"> </w:t>
      </w:r>
      <w:r w:rsidR="00AC1B48" w:rsidRPr="002B54AD">
        <w:rPr>
          <w:lang w:val="ca-ES"/>
        </w:rPr>
        <w:t>que</w:t>
      </w:r>
      <w:r w:rsidRPr="002B54AD">
        <w:rPr>
          <w:lang w:val="ca-ES"/>
        </w:rPr>
        <w:t xml:space="preserve"> cada departament pugui definir aquelles característiques de les que n’és responsable.  </w:t>
      </w:r>
    </w:p>
    <w:p w14:paraId="42AE433F" w14:textId="16FFFB50" w:rsidR="00113A1A" w:rsidRPr="002B54AD" w:rsidRDefault="00113A1A" w:rsidP="002B54AD">
      <w:pPr>
        <w:jc w:val="both"/>
        <w:rPr>
          <w:lang w:val="ca-ES"/>
        </w:rPr>
      </w:pPr>
      <w:r w:rsidRPr="002B54AD">
        <w:rPr>
          <w:lang w:val="ca-ES"/>
        </w:rPr>
        <w:t xml:space="preserve">Segons </w:t>
      </w:r>
      <w:r w:rsidR="002B54AD">
        <w:rPr>
          <w:lang w:val="ca-ES"/>
        </w:rPr>
        <w:t>el tipus</w:t>
      </w:r>
      <w:r w:rsidRPr="002B54AD">
        <w:rPr>
          <w:lang w:val="ca-ES"/>
        </w:rPr>
        <w:t xml:space="preserve"> de la prestació</w:t>
      </w:r>
      <w:r w:rsidR="00B0479B" w:rsidRPr="002B54AD">
        <w:rPr>
          <w:lang w:val="ca-ES"/>
        </w:rPr>
        <w:t>/material</w:t>
      </w:r>
      <w:r w:rsidRPr="002B54AD">
        <w:rPr>
          <w:lang w:val="ca-ES"/>
        </w:rPr>
        <w:t xml:space="preserve"> aquest</w:t>
      </w:r>
      <w:r w:rsidR="00B0479B" w:rsidRPr="002B54AD">
        <w:rPr>
          <w:lang w:val="ca-ES"/>
        </w:rPr>
        <w:t>/a</w:t>
      </w:r>
      <w:r w:rsidRPr="002B54AD">
        <w:rPr>
          <w:lang w:val="ca-ES"/>
        </w:rPr>
        <w:t xml:space="preserve"> pot estar relacionada amb altres mestres d’altres sistemes</w:t>
      </w:r>
      <w:r w:rsidR="00B0479B" w:rsidRPr="002B54AD">
        <w:rPr>
          <w:lang w:val="ca-ES"/>
        </w:rPr>
        <w:t>. Sistemes on cal replicar els conceptes de Prestació i Material</w:t>
      </w:r>
    </w:p>
    <w:p w14:paraId="7E0CB7BB" w14:textId="75D16DA1" w:rsidR="00B0479B" w:rsidRDefault="00B0479B" w:rsidP="00113A1A">
      <w:pPr>
        <w:pStyle w:val="Bolita1"/>
        <w:numPr>
          <w:ilvl w:val="0"/>
          <w:numId w:val="54"/>
        </w:numPr>
      </w:pPr>
      <w:r>
        <w:t>MCF</w:t>
      </w:r>
      <w:r w:rsidR="0024672B">
        <w:t xml:space="preserve"> on </w:t>
      </w:r>
      <w:r w:rsidR="004D4D19">
        <w:t>existiran</w:t>
      </w:r>
      <w:r w:rsidR="0024672B">
        <w:t xml:space="preserve"> les prestacions d’activitat assistencial i laboratori, les prestacions pures de facturació, i les prestacions associades a materials de consum.</w:t>
      </w:r>
    </w:p>
    <w:p w14:paraId="3256A3FA" w14:textId="3E19DF93" w:rsidR="00113A1A" w:rsidRPr="00290690" w:rsidRDefault="00113A1A" w:rsidP="00113A1A">
      <w:pPr>
        <w:pStyle w:val="Bolita1"/>
        <w:numPr>
          <w:ilvl w:val="0"/>
          <w:numId w:val="54"/>
        </w:numPr>
      </w:pPr>
      <w:r>
        <w:t>S</w:t>
      </w:r>
      <w:r w:rsidR="00317126">
        <w:t>/</w:t>
      </w:r>
      <w:r>
        <w:t>4H</w:t>
      </w:r>
      <w:r w:rsidR="00317126">
        <w:t>ANA</w:t>
      </w:r>
      <w:r w:rsidR="0024672B">
        <w:t xml:space="preserve"> on existiran els materials de MM</w:t>
      </w:r>
      <w:r w:rsidR="00BF6F3B">
        <w:t xml:space="preserve"> (consums) i els materials de SD facturació activitat externa i facturació no assistencial</w:t>
      </w:r>
      <w:r w:rsidRPr="00290690">
        <w:t> </w:t>
      </w:r>
    </w:p>
    <w:p w14:paraId="40DD6A5D" w14:textId="11CC5C49" w:rsidR="00113A1A" w:rsidRPr="00290690" w:rsidRDefault="004D4D19" w:rsidP="00113A1A">
      <w:pPr>
        <w:pStyle w:val="Bolita1"/>
        <w:numPr>
          <w:ilvl w:val="0"/>
          <w:numId w:val="54"/>
        </w:numPr>
      </w:pPr>
      <w:r>
        <w:t>S</w:t>
      </w:r>
      <w:r w:rsidR="00113A1A" w:rsidRPr="00290690">
        <w:t>istemes de laboratori de HCB</w:t>
      </w:r>
      <w:r>
        <w:t xml:space="preserve"> on existiran les prestacions d’activitat de laboratori</w:t>
      </w:r>
      <w:r w:rsidR="00113A1A" w:rsidRPr="00290690">
        <w:t> </w:t>
      </w:r>
    </w:p>
    <w:p w14:paraId="094642A3" w14:textId="6D961E3F" w:rsidR="00113A1A" w:rsidRPr="00290690" w:rsidRDefault="004D4D19" w:rsidP="00113A1A">
      <w:pPr>
        <w:pStyle w:val="Bolita1"/>
        <w:numPr>
          <w:ilvl w:val="0"/>
          <w:numId w:val="54"/>
        </w:numPr>
      </w:pPr>
      <w:r>
        <w:t>Sistema</w:t>
      </w:r>
      <w:r w:rsidR="00113A1A" w:rsidRPr="00290690">
        <w:t xml:space="preserve"> HIS</w:t>
      </w:r>
      <w:r>
        <w:t xml:space="preserve"> (a dia d’avui ISH)</w:t>
      </w:r>
      <w:r w:rsidR="00113A1A" w:rsidRPr="00290690">
        <w:t xml:space="preserve"> </w:t>
      </w:r>
      <w:r>
        <w:t>on existiran les prestacions d’activitat assistencial interna</w:t>
      </w:r>
    </w:p>
    <w:p w14:paraId="39A67A4A" w14:textId="77777777" w:rsidR="00113A1A" w:rsidRDefault="00113A1A" w:rsidP="00641D03">
      <w:pPr>
        <w:jc w:val="both"/>
        <w:rPr>
          <w:b/>
          <w:bCs/>
          <w:lang w:val="ca-ES"/>
        </w:rPr>
      </w:pPr>
    </w:p>
    <w:p w14:paraId="323C161A" w14:textId="1328FF65" w:rsidR="00314FB1" w:rsidRPr="00314FB1" w:rsidRDefault="00314FB1" w:rsidP="00641D03">
      <w:pPr>
        <w:jc w:val="both"/>
        <w:rPr>
          <w:lang w:val="ca-ES"/>
        </w:rPr>
      </w:pPr>
      <w:r w:rsidRPr="00314FB1">
        <w:rPr>
          <w:b/>
          <w:bCs/>
          <w:lang w:val="ca-ES"/>
        </w:rPr>
        <w:t>MATERIALS:</w:t>
      </w:r>
    </w:p>
    <w:p w14:paraId="4628AC6D" w14:textId="72EE0BD6" w:rsidR="00314FB1" w:rsidRPr="00AC5C25" w:rsidRDefault="00AC5ED7" w:rsidP="00641D03">
      <w:pPr>
        <w:jc w:val="both"/>
        <w:rPr>
          <w:lang w:val="ca-ES"/>
        </w:rPr>
      </w:pPr>
      <w:r w:rsidRPr="00AC5C25">
        <w:rPr>
          <w:lang w:val="ca-ES"/>
        </w:rPr>
        <w:t>Mentre no existeixi el workflow</w:t>
      </w:r>
      <w:r w:rsidR="003710C3">
        <w:rPr>
          <w:lang w:val="ca-ES"/>
        </w:rPr>
        <w:t xml:space="preserve"> transversal</w:t>
      </w:r>
      <w:r w:rsidRPr="00AC5C25">
        <w:rPr>
          <w:lang w:val="ca-ES"/>
        </w:rPr>
        <w:t xml:space="preserve"> descrit anteriorment</w:t>
      </w:r>
      <w:r w:rsidR="00AC5C25" w:rsidRPr="00AC5C25">
        <w:rPr>
          <w:lang w:val="ca-ES"/>
        </w:rPr>
        <w:t>, e</w:t>
      </w:r>
      <w:r w:rsidR="00314FB1" w:rsidRPr="00AC5C25">
        <w:rPr>
          <w:lang w:val="ca-ES"/>
        </w:rPr>
        <w:t>ls materials es crearan des del mòdul de MM</w:t>
      </w:r>
      <w:r w:rsidR="00FA2B39">
        <w:rPr>
          <w:lang w:val="ca-ES"/>
        </w:rPr>
        <w:t xml:space="preserve">, </w:t>
      </w:r>
      <w:r w:rsidR="00FA2B39" w:rsidRPr="00314FB1">
        <w:rPr>
          <w:lang w:val="ca-ES"/>
        </w:rPr>
        <w:t xml:space="preserve">ja sigui de forma manual, mitjançant un procés de càrrega massiva a partir d’un fitxer Excel o bé a través d’un </w:t>
      </w:r>
      <w:r w:rsidR="00FA2B39" w:rsidRPr="00314FB1">
        <w:rPr>
          <w:i/>
          <w:iCs/>
          <w:lang w:val="ca-ES"/>
        </w:rPr>
        <w:t>workflow</w:t>
      </w:r>
      <w:r w:rsidR="00FA2B39" w:rsidRPr="00314FB1">
        <w:rPr>
          <w:lang w:val="ca-ES"/>
        </w:rPr>
        <w:t xml:space="preserve"> de BTP</w:t>
      </w:r>
      <w:r w:rsidR="00314FB1" w:rsidRPr="00AC5C25">
        <w:rPr>
          <w:lang w:val="ca-ES"/>
        </w:rPr>
        <w:t>. Mitjançant els mecanismes estàndard que proporciona SAP per a la distribució de dades mestres de materials, quan es creï o modifiqui un material a MM, es generarà un IDOC que, un cop processat, crearà una prestació a MCF relacionada amb aquest material.</w:t>
      </w:r>
    </w:p>
    <w:p w14:paraId="216BA84B" w14:textId="5EBF774A" w:rsidR="00314FB1" w:rsidRPr="00AC5C25" w:rsidRDefault="00314FB1" w:rsidP="00641D03">
      <w:pPr>
        <w:jc w:val="both"/>
        <w:rPr>
          <w:lang w:val="ca-ES"/>
        </w:rPr>
      </w:pPr>
      <w:r w:rsidRPr="00AC5C25">
        <w:rPr>
          <w:lang w:val="ca-ES"/>
        </w:rPr>
        <w:t xml:space="preserve">Aquesta opció de creació automàtica estarà activada només per a certs tipus de materials, </w:t>
      </w:r>
      <w:r w:rsidR="00A1459E">
        <w:rPr>
          <w:lang w:val="ca-ES"/>
        </w:rPr>
        <w:t xml:space="preserve">de tal manera </w:t>
      </w:r>
      <w:r w:rsidRPr="00AC5C25">
        <w:rPr>
          <w:lang w:val="ca-ES"/>
        </w:rPr>
        <w:t>que permeti aplicar filtres addicionals sobre els materials que s’han de crear com a prestacions.</w:t>
      </w:r>
    </w:p>
    <w:p w14:paraId="3A23FECB" w14:textId="07A62C01" w:rsidR="00314FB1" w:rsidRPr="00AC5C25" w:rsidRDefault="00314FB1" w:rsidP="00641D03">
      <w:pPr>
        <w:jc w:val="both"/>
        <w:rPr>
          <w:lang w:val="ca-ES"/>
        </w:rPr>
      </w:pPr>
      <w:r w:rsidRPr="00AC5C25">
        <w:rPr>
          <w:lang w:val="ca-ES"/>
        </w:rPr>
        <w:t xml:space="preserve">Les prestacions creades com a conseqüència de la creació d’un material podran tenir alguns atributs establerts per defecte (per exemple, el tipus de prestació), </w:t>
      </w:r>
      <w:r w:rsidR="00C775F5">
        <w:rPr>
          <w:lang w:val="ca-ES"/>
        </w:rPr>
        <w:t>en cas que</w:t>
      </w:r>
      <w:r w:rsidRPr="00AC5C25">
        <w:rPr>
          <w:lang w:val="ca-ES"/>
        </w:rPr>
        <w:t xml:space="preserve"> durant la creació del material no es recull</w:t>
      </w:r>
      <w:r w:rsidR="009425AA">
        <w:rPr>
          <w:lang w:val="ca-ES"/>
        </w:rPr>
        <w:t>i</w:t>
      </w:r>
      <w:r w:rsidRPr="00AC5C25">
        <w:rPr>
          <w:lang w:val="ca-ES"/>
        </w:rPr>
        <w:t xml:space="preserve"> tota la informació necessària per crear completament </w:t>
      </w:r>
      <w:r w:rsidR="00D17501">
        <w:rPr>
          <w:lang w:val="ca-ES"/>
        </w:rPr>
        <w:t xml:space="preserve">una  prestació </w:t>
      </w:r>
      <w:r w:rsidR="009425AA">
        <w:rPr>
          <w:lang w:val="ca-ES"/>
        </w:rPr>
        <w:t xml:space="preserve">dins </w:t>
      </w:r>
      <w:r w:rsidRPr="00AC5C25">
        <w:rPr>
          <w:lang w:val="ca-ES"/>
        </w:rPr>
        <w:t>MCF.</w:t>
      </w:r>
    </w:p>
    <w:p w14:paraId="11F27868" w14:textId="0EB4F570" w:rsidR="00314FB1" w:rsidRPr="00314FB1" w:rsidRDefault="00D17501" w:rsidP="00641D03">
      <w:pPr>
        <w:jc w:val="both"/>
        <w:rPr>
          <w:lang w:val="ca-ES"/>
        </w:rPr>
      </w:pPr>
      <w:r>
        <w:rPr>
          <w:lang w:val="ca-ES"/>
        </w:rPr>
        <w:t>Cal tindre en compte la funcionalitat que a</w:t>
      </w:r>
      <w:r w:rsidR="00314FB1" w:rsidRPr="00AC5C25">
        <w:rPr>
          <w:lang w:val="ca-ES"/>
        </w:rPr>
        <w:t>questes noves prestacions també podran crear-se en un estat de “pendent de verificar”, fins que un usuari qualificat de MCF les pugui revisar i alliberar per al seu ús final.</w:t>
      </w:r>
    </w:p>
    <w:p w14:paraId="3E60F009" w14:textId="77777777" w:rsidR="00314FB1" w:rsidRPr="00314FB1" w:rsidRDefault="00314FB1" w:rsidP="00641D03">
      <w:pPr>
        <w:jc w:val="both"/>
        <w:rPr>
          <w:lang w:val="ca-ES"/>
        </w:rPr>
      </w:pPr>
      <w:r w:rsidRPr="00314FB1">
        <w:rPr>
          <w:b/>
          <w:bCs/>
          <w:lang w:val="ca-ES"/>
        </w:rPr>
        <w:lastRenderedPageBreak/>
        <w:t>PRESTACIONS:</w:t>
      </w:r>
    </w:p>
    <w:p w14:paraId="27E55E17" w14:textId="07FB72C5" w:rsidR="00314FB1" w:rsidRPr="00314FB1" w:rsidRDefault="00AC5C25" w:rsidP="00641D03">
      <w:pPr>
        <w:jc w:val="both"/>
        <w:rPr>
          <w:lang w:val="ca-ES"/>
        </w:rPr>
      </w:pPr>
      <w:r w:rsidRPr="00AC5C25">
        <w:rPr>
          <w:lang w:val="ca-ES"/>
        </w:rPr>
        <w:t xml:space="preserve">Mentre no existeixi el workflow </w:t>
      </w:r>
      <w:r w:rsidR="003710C3">
        <w:rPr>
          <w:lang w:val="ca-ES"/>
        </w:rPr>
        <w:t xml:space="preserve">transversal </w:t>
      </w:r>
      <w:r w:rsidRPr="00AC5C25">
        <w:rPr>
          <w:lang w:val="ca-ES"/>
        </w:rPr>
        <w:t xml:space="preserve">descrit anteriorment, </w:t>
      </w:r>
      <w:r>
        <w:rPr>
          <w:lang w:val="ca-ES"/>
        </w:rPr>
        <w:t>t</w:t>
      </w:r>
      <w:r w:rsidR="00314FB1" w:rsidRPr="00314FB1">
        <w:rPr>
          <w:lang w:val="ca-ES"/>
        </w:rPr>
        <w:t xml:space="preserve">ant les prestacions assistencials com les no assistencials es crearan a MCF, ja sigui de forma manual, mitjançant un procés de càrrega massiva a partir d’un fitxer Excel o bé a través d’un </w:t>
      </w:r>
      <w:r w:rsidR="00314FB1" w:rsidRPr="00314FB1">
        <w:rPr>
          <w:i/>
          <w:iCs/>
          <w:lang w:val="ca-ES"/>
        </w:rPr>
        <w:t>workflow</w:t>
      </w:r>
      <w:r w:rsidR="00314FB1" w:rsidRPr="00314FB1">
        <w:rPr>
          <w:lang w:val="ca-ES"/>
        </w:rPr>
        <w:t xml:space="preserve"> </w:t>
      </w:r>
      <w:r w:rsidR="00A1459E">
        <w:rPr>
          <w:lang w:val="ca-ES"/>
        </w:rPr>
        <w:t>preferiblement en</w:t>
      </w:r>
      <w:r w:rsidR="00314FB1" w:rsidRPr="00314FB1">
        <w:rPr>
          <w:lang w:val="ca-ES"/>
        </w:rPr>
        <w:t xml:space="preserve"> BTP. Aquestes prestacions viatjaran a IS-H mitjançant una interfície </w:t>
      </w:r>
      <w:r w:rsidR="00314FB1" w:rsidRPr="00314FB1">
        <w:rPr>
          <w:i/>
          <w:iCs/>
          <w:lang w:val="ca-ES"/>
        </w:rPr>
        <w:t>on-</w:t>
      </w:r>
      <w:proofErr w:type="spellStart"/>
      <w:r w:rsidR="00314FB1" w:rsidRPr="00314FB1">
        <w:rPr>
          <w:i/>
          <w:iCs/>
          <w:lang w:val="ca-ES"/>
        </w:rPr>
        <w:t>line</w:t>
      </w:r>
      <w:proofErr w:type="spellEnd"/>
      <w:r w:rsidR="00314FB1" w:rsidRPr="00314FB1">
        <w:rPr>
          <w:lang w:val="ca-ES"/>
        </w:rPr>
        <w:t xml:space="preserve"> per a la seva creació automàtica a SAP IS-H, tot i que durant l’anàlisi del projecte es decidirà si aquesta és la millor opció o si és preferible una interfície en sentit invers.</w:t>
      </w:r>
    </w:p>
    <w:p w14:paraId="25576383" w14:textId="77777777" w:rsidR="00314FB1" w:rsidRPr="00314FB1" w:rsidRDefault="00314FB1" w:rsidP="00641D03">
      <w:pPr>
        <w:jc w:val="both"/>
        <w:rPr>
          <w:lang w:val="ca-ES"/>
        </w:rPr>
      </w:pPr>
      <w:r w:rsidRPr="00314FB1">
        <w:rPr>
          <w:lang w:val="ca-ES"/>
        </w:rPr>
        <w:t>És important recordar que la creació d’una prestació no només implica la creació de les seves dades mestres, sinó que, per al seu funcionament plenament operatiu, caldrà també registrar els seus preus de venda, l’estimació del seu cost i actualitzar totes les regles de prestacions i de facturació que hi puguin estar associades.</w:t>
      </w:r>
    </w:p>
    <w:p w14:paraId="24915330" w14:textId="11DE1DAF" w:rsidR="00314FB1" w:rsidRDefault="00314FB1" w:rsidP="00641D03">
      <w:pPr>
        <w:jc w:val="both"/>
        <w:rPr>
          <w:lang w:val="ca-ES"/>
        </w:rPr>
      </w:pPr>
      <w:r w:rsidRPr="00314FB1">
        <w:rPr>
          <w:lang w:val="ca-ES"/>
        </w:rPr>
        <w:t>Les prestacions assistencials tenen múltiples atributs que cal tenir en compte en el procés de facturació</w:t>
      </w:r>
      <w:r w:rsidR="00385EC4">
        <w:rPr>
          <w:lang w:val="ca-ES"/>
        </w:rPr>
        <w:t xml:space="preserve"> i de </w:t>
      </w:r>
      <w:r w:rsidR="00342FB7">
        <w:rPr>
          <w:lang w:val="ca-ES"/>
        </w:rPr>
        <w:t>controlling</w:t>
      </w:r>
      <w:r w:rsidRPr="00314FB1">
        <w:rPr>
          <w:lang w:val="ca-ES"/>
        </w:rPr>
        <w:t>. MCF haurà de ser capaç de gestionar tots aquests atributs, que poden variar en funció del tipus de prestació.</w:t>
      </w:r>
    </w:p>
    <w:p w14:paraId="3274BA0D" w14:textId="77777777" w:rsidR="00A1459E" w:rsidRPr="00314FB1" w:rsidRDefault="00A1459E" w:rsidP="00641D03">
      <w:pPr>
        <w:jc w:val="both"/>
        <w:rPr>
          <w:lang w:val="ca-ES"/>
        </w:rPr>
      </w:pPr>
    </w:p>
    <w:p w14:paraId="5A98CD23" w14:textId="5248CC8F" w:rsidR="00FB34FF" w:rsidRPr="00C12608" w:rsidRDefault="009D505E" w:rsidP="007230B3">
      <w:pPr>
        <w:pStyle w:val="Ttol1"/>
        <w:numPr>
          <w:ilvl w:val="0"/>
          <w:numId w:val="10"/>
        </w:numPr>
        <w:jc w:val="both"/>
        <w:rPr>
          <w:lang w:val="ca-ES"/>
        </w:rPr>
      </w:pPr>
      <w:bookmarkStart w:id="56" w:name="_Toc181002484"/>
      <w:bookmarkStart w:id="57" w:name="_Toc194592606"/>
      <w:r w:rsidRPr="00C12608">
        <w:rPr>
          <w:lang w:val="ca-ES"/>
        </w:rPr>
        <w:t>Determinació de preus</w:t>
      </w:r>
      <w:bookmarkEnd w:id="56"/>
      <w:bookmarkEnd w:id="57"/>
    </w:p>
    <w:p w14:paraId="37704926" w14:textId="77777777" w:rsidR="00802BC3" w:rsidRPr="00802BC3" w:rsidRDefault="00802BC3" w:rsidP="00641D03">
      <w:pPr>
        <w:jc w:val="both"/>
        <w:rPr>
          <w:lang w:val="ca-ES"/>
        </w:rPr>
      </w:pPr>
      <w:r w:rsidRPr="00802BC3">
        <w:rPr>
          <w:lang w:val="ca-ES"/>
        </w:rPr>
        <w:t>La determinació de preus a l’HCB es realitza actualment utilitzant els esquemes de preus de SAP. Actualment existeixen esquemes de preus diferents per a cada tipus d’asseguradora, amb quatre esquemes de càlcul diferenciats:</w:t>
      </w:r>
    </w:p>
    <w:p w14:paraId="69B3185C" w14:textId="77777777" w:rsidR="00802BC3" w:rsidRPr="00802BC3" w:rsidRDefault="00802BC3" w:rsidP="007230B3">
      <w:pPr>
        <w:numPr>
          <w:ilvl w:val="0"/>
          <w:numId w:val="33"/>
        </w:numPr>
        <w:spacing w:before="0" w:after="0"/>
        <w:ind w:left="714" w:hanging="357"/>
        <w:jc w:val="both"/>
        <w:rPr>
          <w:lang w:val="ca-ES"/>
        </w:rPr>
      </w:pPr>
      <w:r w:rsidRPr="00802BC3">
        <w:rPr>
          <w:lang w:val="ca-ES"/>
        </w:rPr>
        <w:t>CatSalut</w:t>
      </w:r>
    </w:p>
    <w:p w14:paraId="16BA6E4C" w14:textId="77777777" w:rsidR="00802BC3" w:rsidRPr="00802BC3" w:rsidRDefault="00802BC3" w:rsidP="007230B3">
      <w:pPr>
        <w:numPr>
          <w:ilvl w:val="0"/>
          <w:numId w:val="33"/>
        </w:numPr>
        <w:spacing w:before="0" w:after="0"/>
        <w:ind w:left="714" w:hanging="357"/>
        <w:jc w:val="both"/>
        <w:rPr>
          <w:lang w:val="ca-ES"/>
        </w:rPr>
      </w:pPr>
      <w:r w:rsidRPr="00802BC3">
        <w:rPr>
          <w:lang w:val="ca-ES"/>
        </w:rPr>
        <w:t>Particulars</w:t>
      </w:r>
    </w:p>
    <w:p w14:paraId="09260A2B" w14:textId="77777777" w:rsidR="00802BC3" w:rsidRPr="00802BC3" w:rsidRDefault="00802BC3" w:rsidP="007230B3">
      <w:pPr>
        <w:numPr>
          <w:ilvl w:val="0"/>
          <w:numId w:val="33"/>
        </w:numPr>
        <w:spacing w:before="0" w:after="0"/>
        <w:ind w:left="714" w:hanging="357"/>
        <w:jc w:val="both"/>
        <w:rPr>
          <w:lang w:val="ca-ES"/>
        </w:rPr>
      </w:pPr>
      <w:r w:rsidRPr="00802BC3">
        <w:rPr>
          <w:lang w:val="ca-ES"/>
        </w:rPr>
        <w:t>Mútues</w:t>
      </w:r>
    </w:p>
    <w:p w14:paraId="1360BBB6" w14:textId="77777777" w:rsidR="00802BC3" w:rsidRPr="00802BC3" w:rsidRDefault="00802BC3" w:rsidP="007230B3">
      <w:pPr>
        <w:numPr>
          <w:ilvl w:val="0"/>
          <w:numId w:val="33"/>
        </w:numPr>
        <w:spacing w:before="0" w:after="0"/>
        <w:ind w:left="714" w:hanging="357"/>
        <w:jc w:val="both"/>
        <w:rPr>
          <w:lang w:val="ca-ES"/>
        </w:rPr>
      </w:pPr>
      <w:r w:rsidRPr="00802BC3">
        <w:rPr>
          <w:lang w:val="ca-ES"/>
        </w:rPr>
        <w:t>Laborals i Trànsit</w:t>
      </w:r>
    </w:p>
    <w:p w14:paraId="010DEF6A" w14:textId="3FAFA943" w:rsidR="00802BC3" w:rsidRPr="00802BC3" w:rsidRDefault="00802BC3" w:rsidP="00641D03">
      <w:pPr>
        <w:jc w:val="both"/>
        <w:rPr>
          <w:lang w:val="ca-ES"/>
        </w:rPr>
      </w:pPr>
      <w:r w:rsidRPr="00802BC3">
        <w:rPr>
          <w:lang w:val="ca-ES"/>
        </w:rPr>
        <w:t xml:space="preserve">A l’HCB, els preus es defineixen </w:t>
      </w:r>
      <w:r w:rsidR="00655415">
        <w:rPr>
          <w:lang w:val="ca-ES"/>
        </w:rPr>
        <w:t xml:space="preserve">per Centre Sanitari i </w:t>
      </w:r>
      <w:r w:rsidR="00C46609">
        <w:rPr>
          <w:lang w:val="ca-ES"/>
        </w:rPr>
        <w:t>Catàleg</w:t>
      </w:r>
      <w:r w:rsidR="00655415">
        <w:rPr>
          <w:lang w:val="ca-ES"/>
        </w:rPr>
        <w:t xml:space="preserve"> de prestació</w:t>
      </w:r>
      <w:r w:rsidR="00C46609">
        <w:rPr>
          <w:lang w:val="ca-ES"/>
        </w:rPr>
        <w:t xml:space="preserve"> per als següents </w:t>
      </w:r>
      <w:r w:rsidRPr="00802BC3">
        <w:rPr>
          <w:lang w:val="ca-ES"/>
        </w:rPr>
        <w:t>nivells:</w:t>
      </w:r>
    </w:p>
    <w:p w14:paraId="2CF8108B" w14:textId="43124922" w:rsidR="005C5924" w:rsidRDefault="005C5924" w:rsidP="007230B3">
      <w:pPr>
        <w:numPr>
          <w:ilvl w:val="0"/>
          <w:numId w:val="34"/>
        </w:numPr>
        <w:spacing w:before="0" w:after="0"/>
        <w:ind w:left="714" w:hanging="357"/>
        <w:jc w:val="both"/>
        <w:rPr>
          <w:lang w:val="ca-ES"/>
        </w:rPr>
      </w:pPr>
      <w:r>
        <w:rPr>
          <w:lang w:val="ca-ES"/>
        </w:rPr>
        <w:t xml:space="preserve">Preu per asseguradora / </w:t>
      </w:r>
      <w:r w:rsidR="00F01C76">
        <w:rPr>
          <w:lang w:val="ca-ES"/>
        </w:rPr>
        <w:t>c</w:t>
      </w:r>
      <w:r>
        <w:rPr>
          <w:lang w:val="ca-ES"/>
        </w:rPr>
        <w:t xml:space="preserve">odi </w:t>
      </w:r>
      <w:r w:rsidR="00F01C76">
        <w:rPr>
          <w:lang w:val="ca-ES"/>
        </w:rPr>
        <w:t>n</w:t>
      </w:r>
      <w:r>
        <w:rPr>
          <w:lang w:val="ca-ES"/>
        </w:rPr>
        <w:t xml:space="preserve">acional de </w:t>
      </w:r>
      <w:r w:rsidR="00A1459E">
        <w:rPr>
          <w:lang w:val="ca-ES"/>
        </w:rPr>
        <w:t>m</w:t>
      </w:r>
      <w:r>
        <w:rPr>
          <w:lang w:val="ca-ES"/>
        </w:rPr>
        <w:t>edicament</w:t>
      </w:r>
      <w:r w:rsidR="00F01C76">
        <w:rPr>
          <w:lang w:val="ca-ES"/>
        </w:rPr>
        <w:t>(CNM)</w:t>
      </w:r>
    </w:p>
    <w:p w14:paraId="0EA67520" w14:textId="776D08D0" w:rsidR="00802BC3" w:rsidRPr="00802BC3" w:rsidRDefault="00802BC3" w:rsidP="007230B3">
      <w:pPr>
        <w:numPr>
          <w:ilvl w:val="0"/>
          <w:numId w:val="34"/>
        </w:numPr>
        <w:spacing w:before="0" w:after="0"/>
        <w:ind w:left="714" w:hanging="357"/>
        <w:jc w:val="both"/>
        <w:rPr>
          <w:lang w:val="ca-ES"/>
        </w:rPr>
      </w:pPr>
      <w:r w:rsidRPr="00802BC3">
        <w:rPr>
          <w:lang w:val="ca-ES"/>
        </w:rPr>
        <w:t>Preu per asseguradora / prestació</w:t>
      </w:r>
    </w:p>
    <w:p w14:paraId="22E80845" w14:textId="77777777" w:rsidR="00802BC3" w:rsidRDefault="00802BC3" w:rsidP="007230B3">
      <w:pPr>
        <w:numPr>
          <w:ilvl w:val="0"/>
          <w:numId w:val="34"/>
        </w:numPr>
        <w:spacing w:before="0" w:after="0"/>
        <w:ind w:left="714" w:hanging="357"/>
        <w:jc w:val="both"/>
        <w:rPr>
          <w:lang w:val="ca-ES"/>
        </w:rPr>
      </w:pPr>
      <w:r w:rsidRPr="00802BC3">
        <w:rPr>
          <w:lang w:val="ca-ES"/>
        </w:rPr>
        <w:t>Preu per tipus d’asseguradora / prestació</w:t>
      </w:r>
    </w:p>
    <w:p w14:paraId="7913A475" w14:textId="0333A920" w:rsidR="00F01C76" w:rsidRPr="00802BC3" w:rsidRDefault="00F01C76" w:rsidP="007230B3">
      <w:pPr>
        <w:numPr>
          <w:ilvl w:val="0"/>
          <w:numId w:val="34"/>
        </w:numPr>
        <w:spacing w:before="0" w:after="0"/>
        <w:ind w:left="714" w:hanging="357"/>
        <w:jc w:val="both"/>
        <w:rPr>
          <w:lang w:val="ca-ES"/>
        </w:rPr>
      </w:pPr>
      <w:r w:rsidRPr="00802BC3">
        <w:rPr>
          <w:lang w:val="ca-ES"/>
        </w:rPr>
        <w:t xml:space="preserve">Preu per </w:t>
      </w:r>
      <w:r>
        <w:rPr>
          <w:lang w:val="ca-ES"/>
        </w:rPr>
        <w:t>unitat organitzativa / prestació</w:t>
      </w:r>
    </w:p>
    <w:p w14:paraId="3A921486" w14:textId="77777777" w:rsidR="00802BC3" w:rsidRPr="00802BC3" w:rsidRDefault="00802BC3" w:rsidP="007230B3">
      <w:pPr>
        <w:numPr>
          <w:ilvl w:val="0"/>
          <w:numId w:val="34"/>
        </w:numPr>
        <w:spacing w:before="0" w:after="0"/>
        <w:ind w:left="714" w:hanging="357"/>
        <w:jc w:val="both"/>
        <w:rPr>
          <w:lang w:val="ca-ES"/>
        </w:rPr>
      </w:pPr>
      <w:r w:rsidRPr="00802BC3">
        <w:rPr>
          <w:lang w:val="ca-ES"/>
        </w:rPr>
        <w:t>Preu base de la prestació, que serà el que s’utilitzarà si no s’han trobat preus en els nivells anteriors.</w:t>
      </w:r>
    </w:p>
    <w:p w14:paraId="34527609" w14:textId="77777777" w:rsidR="009D505E" w:rsidRPr="00C12608" w:rsidRDefault="009D505E" w:rsidP="00641D03">
      <w:pPr>
        <w:jc w:val="both"/>
        <w:rPr>
          <w:lang w:val="ca-ES"/>
        </w:rPr>
      </w:pPr>
    </w:p>
    <w:p w14:paraId="29CAC272" w14:textId="0E01E34B" w:rsidR="00802BC3" w:rsidRPr="00C12608" w:rsidRDefault="00802BC3" w:rsidP="00641D03">
      <w:pPr>
        <w:pStyle w:val="Ttol2"/>
        <w:jc w:val="both"/>
        <w:rPr>
          <w:lang w:val="ca-ES"/>
        </w:rPr>
      </w:pPr>
      <w:bookmarkStart w:id="58" w:name="_Toc523936790"/>
      <w:bookmarkStart w:id="59" w:name="_Toc194592607"/>
      <w:r w:rsidRPr="00C12608">
        <w:rPr>
          <w:lang w:val="ca-ES"/>
        </w:rPr>
        <w:t>Concert CatSalut</w:t>
      </w:r>
      <w:bookmarkEnd w:id="58"/>
      <w:bookmarkEnd w:id="59"/>
    </w:p>
    <w:p w14:paraId="553F061F" w14:textId="737BCE95" w:rsidR="00AF3DB6" w:rsidRPr="00AF3DB6" w:rsidRDefault="00AF3DB6" w:rsidP="00641D03">
      <w:pPr>
        <w:jc w:val="both"/>
        <w:rPr>
          <w:lang w:val="ca-ES"/>
        </w:rPr>
      </w:pPr>
      <w:r w:rsidRPr="00AF3DB6">
        <w:rPr>
          <w:lang w:val="ca-ES"/>
        </w:rPr>
        <w:t>En el cas de CatSalut, els preus es defineixen en un acord o contracte que fixa uns imports per a cadascuna de les prestacions al llarg d’un any. Normalment, aquest acord no se signa fins ben entrat l’any en curs, per la qual cosa, per poder valorar les prestacions des de l’1 de gener s’utilitzarà la tarifa vigent de l’any anterior.</w:t>
      </w:r>
    </w:p>
    <w:p w14:paraId="6DDAB4AB" w14:textId="77777777" w:rsidR="00AF3DB6" w:rsidRPr="00AF3DB6" w:rsidRDefault="00AF3DB6" w:rsidP="00641D03">
      <w:pPr>
        <w:jc w:val="both"/>
        <w:rPr>
          <w:lang w:val="ca-ES"/>
        </w:rPr>
      </w:pPr>
      <w:r w:rsidRPr="00AF3DB6">
        <w:rPr>
          <w:lang w:val="ca-ES"/>
        </w:rPr>
        <w:t>L’HCB realitza al mateix temps una estimació de l’increment de preu esperat, de manera que el sistema MCF haurà de permetre valorar les prestacions tant al preu oficial vigent com al preu i condicions estimats que es preveuen després del tancament de l’acord o contracte.</w:t>
      </w:r>
    </w:p>
    <w:p w14:paraId="7A51E30D" w14:textId="77777777" w:rsidR="00AF3DB6" w:rsidRPr="00AF3DB6" w:rsidRDefault="00AF3DB6" w:rsidP="00641D03">
      <w:pPr>
        <w:jc w:val="both"/>
        <w:rPr>
          <w:lang w:val="ca-ES"/>
        </w:rPr>
      </w:pPr>
      <w:r w:rsidRPr="00AF3DB6">
        <w:rPr>
          <w:lang w:val="ca-ES"/>
        </w:rPr>
        <w:lastRenderedPageBreak/>
        <w:t>Aquest canvi de preu amb l’any ja avançat provocarà també que MCF hagi de proporcionar un procés d’ajust de preus amb caràcter retroactiu, que ajusti els preus de venda de cadascuna d’aquestes prestacions.</w:t>
      </w:r>
    </w:p>
    <w:p w14:paraId="32806F52" w14:textId="77777777" w:rsidR="00AF3DB6" w:rsidRPr="00AF3DB6" w:rsidRDefault="00AF3DB6" w:rsidP="00641D03">
      <w:pPr>
        <w:jc w:val="both"/>
        <w:rPr>
          <w:lang w:val="ca-ES"/>
        </w:rPr>
      </w:pPr>
      <w:r w:rsidRPr="00AF3DB6">
        <w:rPr>
          <w:lang w:val="ca-ES"/>
        </w:rPr>
        <w:t>En el cas de CatSalut, les prestacions internes es transformen a un catàleg de facturació propi de CatSalut. El preu es mantindrà sempre a la prestació de facturació del CatSalut.</w:t>
      </w:r>
    </w:p>
    <w:p w14:paraId="043B7189" w14:textId="77777777" w:rsidR="00AF3DB6" w:rsidRPr="00AF3DB6" w:rsidRDefault="00AF3DB6" w:rsidP="00641D03">
      <w:pPr>
        <w:jc w:val="both"/>
        <w:rPr>
          <w:lang w:val="ca-ES"/>
        </w:rPr>
      </w:pPr>
      <w:r w:rsidRPr="00AF3DB6">
        <w:rPr>
          <w:lang w:val="ca-ES"/>
        </w:rPr>
        <w:t>Els preus de la medicació són una excepció al que s’ha exposat anteriorment, ja que per als medicaments es carrega amb una periodicitat mensual el preu a partir del nomenclàtor, mantenint així el preu actualitzat mes a mes.</w:t>
      </w:r>
    </w:p>
    <w:p w14:paraId="777F58F4" w14:textId="54B771C4" w:rsidR="00AF3DB6" w:rsidRPr="00AF3DB6" w:rsidRDefault="00AF3DB6" w:rsidP="00641D03">
      <w:pPr>
        <w:jc w:val="both"/>
        <w:rPr>
          <w:lang w:val="ca-ES"/>
        </w:rPr>
      </w:pPr>
      <w:r w:rsidRPr="00AF3DB6">
        <w:rPr>
          <w:lang w:val="ca-ES"/>
        </w:rPr>
        <w:t>Actualment, el manteniment dels preus i convenis amb el CatSalut, incloent-hi els límits anuals per prestacions, es fa mitjançant una transacció i unes taules específiques. L’objectiu a MCF serà utilitzar les classes de condició i les fórmules dels esquemes de preus</w:t>
      </w:r>
      <w:r w:rsidR="00085583">
        <w:rPr>
          <w:lang w:val="ca-ES"/>
        </w:rPr>
        <w:t xml:space="preserve">. </w:t>
      </w:r>
      <w:r w:rsidRPr="00AF3DB6">
        <w:rPr>
          <w:lang w:val="ca-ES"/>
        </w:rPr>
        <w:t>Si això no fos possible, s’haurà de generar una nova aplicació que faciliti a l’usuari l’actualització i el manteniment d’aquests preus, condicions i formes de càlcul.</w:t>
      </w:r>
    </w:p>
    <w:p w14:paraId="6B846DB7" w14:textId="77777777" w:rsidR="00AF3DB6" w:rsidRDefault="00AF3DB6" w:rsidP="00641D03">
      <w:pPr>
        <w:jc w:val="both"/>
        <w:rPr>
          <w:lang w:val="ca-ES"/>
        </w:rPr>
      </w:pPr>
      <w:r w:rsidRPr="00AF3DB6">
        <w:rPr>
          <w:lang w:val="ca-ES"/>
        </w:rPr>
        <w:t>També caldrà contemplar un manteniment segons els requeriments de CatSalut, incloent-hi, entre d’altres, el llistat dels procediments del CMBD que determinen si una alta és mèdica o quirúrgica.</w:t>
      </w:r>
    </w:p>
    <w:p w14:paraId="79EE092E" w14:textId="77777777" w:rsidR="00B35DB6" w:rsidRPr="00AF3DB6" w:rsidRDefault="00B35DB6" w:rsidP="00641D03">
      <w:pPr>
        <w:jc w:val="both"/>
        <w:rPr>
          <w:lang w:val="ca-ES"/>
        </w:rPr>
      </w:pPr>
    </w:p>
    <w:p w14:paraId="26E8F993" w14:textId="4C8E4A2B" w:rsidR="003A0E36" w:rsidRPr="00C12608" w:rsidRDefault="00387F55" w:rsidP="00641D03">
      <w:pPr>
        <w:pStyle w:val="Ttol3"/>
        <w:jc w:val="both"/>
        <w:rPr>
          <w:lang w:val="ca-ES"/>
        </w:rPr>
      </w:pPr>
      <w:r w:rsidRPr="00C12608">
        <w:rPr>
          <w:lang w:val="ca-ES"/>
        </w:rPr>
        <w:t>Marginalitat</w:t>
      </w:r>
    </w:p>
    <w:p w14:paraId="280AF0F2" w14:textId="024BCE65" w:rsidR="00424EEA" w:rsidRPr="00424EEA" w:rsidRDefault="00424EEA" w:rsidP="00641D03">
      <w:pPr>
        <w:jc w:val="both"/>
        <w:rPr>
          <w:lang w:val="ca-ES"/>
        </w:rPr>
      </w:pPr>
      <w:r w:rsidRPr="00424EEA">
        <w:rPr>
          <w:lang w:val="ca-ES"/>
        </w:rPr>
        <w:t xml:space="preserve">En el contracte </w:t>
      </w:r>
      <w:r w:rsidR="00713446">
        <w:rPr>
          <w:lang w:val="ca-ES"/>
        </w:rPr>
        <w:t>o</w:t>
      </w:r>
      <w:r w:rsidRPr="00424EEA">
        <w:rPr>
          <w:lang w:val="ca-ES"/>
        </w:rPr>
        <w:t xml:space="preserve"> acord amb CatSalut existeix un concepte de "marginalitat", que consisteix en uns límits d’activitat contractada. Si se superen aquests límits, el preu de la prestació varia a un preu marginal, normalment inferior, i habitualment estructurat en dos trams de marginalitat. És a dir, quan se supera el límit establert, el preu amb què s’han de valorar aquestes prestacions serà el que indiqui el tram de marginalitat corresponent, arribant fins i tot, en alguns casos, a ser de 0</w:t>
      </w:r>
      <w:r w:rsidRPr="00424EEA">
        <w:rPr>
          <w:rFonts w:ascii="Arial" w:hAnsi="Arial" w:cs="Arial"/>
          <w:lang w:val="ca-ES"/>
        </w:rPr>
        <w:t> </w:t>
      </w:r>
      <w:r w:rsidRPr="00424EEA">
        <w:rPr>
          <w:rFonts w:ascii="Aptos" w:hAnsi="Aptos" w:cs="Aptos"/>
          <w:lang w:val="ca-ES"/>
        </w:rPr>
        <w:t>€</w:t>
      </w:r>
      <w:r w:rsidRPr="00424EEA">
        <w:rPr>
          <w:lang w:val="ca-ES"/>
        </w:rPr>
        <w:t>.</w:t>
      </w:r>
    </w:p>
    <w:p w14:paraId="46CA4C1B" w14:textId="77777777" w:rsidR="00424EEA" w:rsidRPr="00424EEA" w:rsidRDefault="00424EEA" w:rsidP="00641D03">
      <w:pPr>
        <w:jc w:val="both"/>
        <w:rPr>
          <w:lang w:val="ca-ES"/>
        </w:rPr>
      </w:pPr>
      <w:r w:rsidRPr="00424EEA">
        <w:rPr>
          <w:lang w:val="ca-ES"/>
        </w:rPr>
        <w:t>MCF haurà de tenir en compte aquestes dades de marginalitat tant per al report mensual que s’ha de realitzar quan se superen els valors límit, com també per a la provisió i per al repartiment d’ingressos.</w:t>
      </w:r>
    </w:p>
    <w:p w14:paraId="638024A2" w14:textId="77777777" w:rsidR="00387F55" w:rsidRPr="00C12608" w:rsidRDefault="00387F55" w:rsidP="00641D03">
      <w:pPr>
        <w:jc w:val="both"/>
        <w:rPr>
          <w:lang w:val="ca-ES"/>
        </w:rPr>
      </w:pPr>
    </w:p>
    <w:p w14:paraId="0C06AD34" w14:textId="12D7774D" w:rsidR="00424EEA" w:rsidRPr="00C12608" w:rsidRDefault="00424EEA" w:rsidP="00641D03">
      <w:pPr>
        <w:pStyle w:val="Ttol3"/>
        <w:jc w:val="both"/>
        <w:rPr>
          <w:lang w:val="ca-ES"/>
        </w:rPr>
      </w:pPr>
      <w:r w:rsidRPr="00C12608">
        <w:rPr>
          <w:lang w:val="ca-ES"/>
        </w:rPr>
        <w:t>Pròtesis</w:t>
      </w:r>
    </w:p>
    <w:p w14:paraId="2507F319" w14:textId="77777777" w:rsidR="002B56D7" w:rsidRPr="00C12608" w:rsidRDefault="002B56D7" w:rsidP="00641D03">
      <w:pPr>
        <w:jc w:val="both"/>
        <w:rPr>
          <w:b/>
          <w:bCs/>
          <w:lang w:val="ca-ES"/>
        </w:rPr>
      </w:pPr>
      <w:r w:rsidRPr="002B56D7">
        <w:rPr>
          <w:b/>
          <w:bCs/>
          <w:lang w:val="ca-ES"/>
        </w:rPr>
        <w:t>Facturació CatSalut:</w:t>
      </w:r>
    </w:p>
    <w:p w14:paraId="397B78BB" w14:textId="4B142968" w:rsidR="002B56D7" w:rsidRPr="002B56D7" w:rsidRDefault="002B56D7" w:rsidP="00641D03">
      <w:pPr>
        <w:jc w:val="both"/>
        <w:rPr>
          <w:lang w:val="ca-ES"/>
        </w:rPr>
      </w:pPr>
      <w:r w:rsidRPr="002B56D7">
        <w:rPr>
          <w:lang w:val="ca-ES"/>
        </w:rPr>
        <w:t xml:space="preserve">Les pròtesis que sí es facturen a CatSalut s’inclouen a l’albarà al preu que indica CatSalut. En aquests casos, existeixen acords de preu mitjà estipulat, per exemple: per a 5.000 unitats del subgrup de pròtesis </w:t>
      </w:r>
      <w:r w:rsidRPr="002B56D7">
        <w:rPr>
          <w:i/>
          <w:iCs/>
          <w:lang w:val="ca-ES"/>
        </w:rPr>
        <w:t>X</w:t>
      </w:r>
      <w:r w:rsidRPr="002B56D7">
        <w:rPr>
          <w:lang w:val="ca-ES"/>
        </w:rPr>
        <w:t xml:space="preserve"> es paga un preu mitjà de </w:t>
      </w:r>
      <w:r w:rsidR="00D840D8">
        <w:rPr>
          <w:lang w:val="ca-ES"/>
        </w:rPr>
        <w:t>Y</w:t>
      </w:r>
      <w:r w:rsidRPr="002B56D7">
        <w:rPr>
          <w:rFonts w:ascii="Aptos" w:hAnsi="Aptos" w:cs="Aptos"/>
          <w:lang w:val="ca-ES"/>
        </w:rPr>
        <w:t>€</w:t>
      </w:r>
      <w:r w:rsidRPr="002B56D7">
        <w:rPr>
          <w:lang w:val="ca-ES"/>
        </w:rPr>
        <w:t xml:space="preserve"> a l</w:t>
      </w:r>
      <w:r w:rsidRPr="002B56D7">
        <w:rPr>
          <w:rFonts w:ascii="Aptos" w:hAnsi="Aptos" w:cs="Aptos"/>
          <w:lang w:val="ca-ES"/>
        </w:rPr>
        <w:t>’</w:t>
      </w:r>
      <w:r w:rsidRPr="002B56D7">
        <w:rPr>
          <w:lang w:val="ca-ES"/>
        </w:rPr>
        <w:t>any. Aix</w:t>
      </w:r>
      <w:r w:rsidRPr="002B56D7">
        <w:rPr>
          <w:rFonts w:ascii="Aptos" w:hAnsi="Aptos" w:cs="Aptos"/>
          <w:lang w:val="ca-ES"/>
        </w:rPr>
        <w:t>ò</w:t>
      </w:r>
      <w:r w:rsidRPr="002B56D7">
        <w:rPr>
          <w:lang w:val="ca-ES"/>
        </w:rPr>
        <w:t xml:space="preserve"> vol dir que poden existir diversos procediments dins del subgrup </w:t>
      </w:r>
      <w:r w:rsidRPr="002B56D7">
        <w:rPr>
          <w:i/>
          <w:iCs/>
          <w:lang w:val="ca-ES"/>
        </w:rPr>
        <w:t>X</w:t>
      </w:r>
      <w:r w:rsidRPr="002B56D7">
        <w:rPr>
          <w:lang w:val="ca-ES"/>
        </w:rPr>
        <w:t xml:space="preserve"> i tots han de considerar-se dins d’un mateix concepte de facturació.</w:t>
      </w:r>
    </w:p>
    <w:p w14:paraId="50D37CF1" w14:textId="77777777" w:rsidR="002B56D7" w:rsidRPr="002B56D7" w:rsidRDefault="002B56D7" w:rsidP="00641D03">
      <w:pPr>
        <w:jc w:val="both"/>
        <w:rPr>
          <w:lang w:val="ca-ES"/>
        </w:rPr>
      </w:pPr>
      <w:r w:rsidRPr="002B56D7">
        <w:rPr>
          <w:lang w:val="ca-ES"/>
        </w:rPr>
        <w:t>Posteriorment, mes a mes, hi ha un límit per facturar una dotzena part de l’import total assignat, i es fa el càlcul següent:</w:t>
      </w:r>
    </w:p>
    <w:p w14:paraId="5C6D0FAD" w14:textId="77777777" w:rsidR="002B56D7" w:rsidRPr="002B56D7" w:rsidRDefault="002B56D7" w:rsidP="007230B3">
      <w:pPr>
        <w:numPr>
          <w:ilvl w:val="0"/>
          <w:numId w:val="35"/>
        </w:numPr>
        <w:jc w:val="both"/>
        <w:rPr>
          <w:lang w:val="ca-ES"/>
        </w:rPr>
      </w:pPr>
      <w:r w:rsidRPr="002B56D7">
        <w:rPr>
          <w:lang w:val="ca-ES"/>
        </w:rPr>
        <w:t xml:space="preserve">P × Q. Si la suma de totes les </w:t>
      </w:r>
      <w:r w:rsidRPr="002B56D7">
        <w:rPr>
          <w:i/>
          <w:iCs/>
          <w:lang w:val="ca-ES"/>
        </w:rPr>
        <w:t>P × Q</w:t>
      </w:r>
      <w:r w:rsidRPr="002B56D7">
        <w:rPr>
          <w:lang w:val="ca-ES"/>
        </w:rPr>
        <w:t xml:space="preserve"> és superior a la dotzena part mensual permesa, es factura només la dotzena part.</w:t>
      </w:r>
    </w:p>
    <w:p w14:paraId="5EFF4FCA" w14:textId="77777777" w:rsidR="002B56D7" w:rsidRPr="002B56D7" w:rsidRDefault="002B56D7" w:rsidP="007230B3">
      <w:pPr>
        <w:numPr>
          <w:ilvl w:val="0"/>
          <w:numId w:val="35"/>
        </w:numPr>
        <w:jc w:val="both"/>
        <w:rPr>
          <w:lang w:val="ca-ES"/>
        </w:rPr>
      </w:pPr>
      <w:r w:rsidRPr="002B56D7">
        <w:rPr>
          <w:lang w:val="ca-ES"/>
        </w:rPr>
        <w:t>Si la suma és inferior, es factura l’import del sumatori real.</w:t>
      </w:r>
    </w:p>
    <w:p w14:paraId="03A4E076" w14:textId="77777777" w:rsidR="002B56D7" w:rsidRPr="002B56D7" w:rsidRDefault="002B56D7" w:rsidP="00641D03">
      <w:pPr>
        <w:jc w:val="both"/>
        <w:rPr>
          <w:lang w:val="ca-ES"/>
        </w:rPr>
      </w:pPr>
      <w:r w:rsidRPr="002B56D7">
        <w:rPr>
          <w:lang w:val="ca-ES"/>
        </w:rPr>
        <w:lastRenderedPageBreak/>
        <w:t xml:space="preserve">En el moment de la regularització anual, es fa la suma de totes les </w:t>
      </w:r>
      <w:r w:rsidRPr="002B56D7">
        <w:rPr>
          <w:i/>
          <w:iCs/>
          <w:lang w:val="ca-ES"/>
        </w:rPr>
        <w:t>P × Q</w:t>
      </w:r>
      <w:r w:rsidRPr="002B56D7">
        <w:rPr>
          <w:lang w:val="ca-ES"/>
        </w:rPr>
        <w:t xml:space="preserve"> de l’any. Si l’import total és superior al del contracte, CatSalut permet facturar fins a un 10% més del valor estipulat. El que sobrepassi aquest 10% s’ha de facturar a una tarifa marginal del 25%.</w:t>
      </w:r>
    </w:p>
    <w:p w14:paraId="6743CDCE" w14:textId="77777777" w:rsidR="002B56D7" w:rsidRPr="00C12608" w:rsidRDefault="002B56D7" w:rsidP="00641D03">
      <w:pPr>
        <w:jc w:val="both"/>
        <w:rPr>
          <w:lang w:val="ca-ES"/>
        </w:rPr>
      </w:pPr>
      <w:r w:rsidRPr="002B56D7">
        <w:rPr>
          <w:lang w:val="ca-ES"/>
        </w:rPr>
        <w:t>Aquesta regularització sempre es fa a final d’any, i en cap cas es compensen les intervencions / pròtesis d’un mes amb les dels mesos següents.</w:t>
      </w:r>
    </w:p>
    <w:p w14:paraId="231C0D0D" w14:textId="77777777" w:rsidR="002B56D7" w:rsidRPr="002B56D7" w:rsidRDefault="002B56D7" w:rsidP="00641D03">
      <w:pPr>
        <w:jc w:val="both"/>
        <w:rPr>
          <w:lang w:val="ca-ES"/>
        </w:rPr>
      </w:pPr>
    </w:p>
    <w:p w14:paraId="63D12E6E" w14:textId="77777777" w:rsidR="002B56D7" w:rsidRPr="00C12608" w:rsidRDefault="002B56D7" w:rsidP="00641D03">
      <w:pPr>
        <w:jc w:val="both"/>
        <w:rPr>
          <w:b/>
          <w:bCs/>
          <w:lang w:val="ca-ES"/>
        </w:rPr>
      </w:pPr>
      <w:r w:rsidRPr="002B56D7">
        <w:rPr>
          <w:b/>
          <w:bCs/>
          <w:lang w:val="ca-ES"/>
        </w:rPr>
        <w:t>Facturació no CatSalut:</w:t>
      </w:r>
    </w:p>
    <w:p w14:paraId="33DEEB00" w14:textId="3F9F7826" w:rsidR="002B56D7" w:rsidRPr="002B56D7" w:rsidRDefault="002B56D7" w:rsidP="00641D03">
      <w:pPr>
        <w:jc w:val="both"/>
        <w:rPr>
          <w:lang w:val="ca-ES"/>
        </w:rPr>
      </w:pPr>
      <w:r w:rsidRPr="002B56D7">
        <w:rPr>
          <w:lang w:val="ca-ES"/>
        </w:rPr>
        <w:t xml:space="preserve">Normalment, les pròtesis es facturen al seu preu de cost. MCF ha de determinar automàticament l’import a facturar de les pròtesis en funció del cost de compra, però amb la possibilitat d’afegir en el futur altres criteris, com per exemple aplicar un percentatge addicional sobre el preu de compra, amb un màxim </w:t>
      </w:r>
      <w:proofErr w:type="spellStart"/>
      <w:r w:rsidRPr="002B56D7">
        <w:rPr>
          <w:lang w:val="ca-ES"/>
        </w:rPr>
        <w:t>d’X</w:t>
      </w:r>
      <w:proofErr w:type="spellEnd"/>
      <w:r w:rsidRPr="002B56D7">
        <w:rPr>
          <w:lang w:val="ca-ES"/>
        </w:rPr>
        <w:t xml:space="preserve"> € de </w:t>
      </w:r>
      <w:proofErr w:type="spellStart"/>
      <w:r w:rsidRPr="002B56D7">
        <w:rPr>
          <w:lang w:val="ca-ES"/>
        </w:rPr>
        <w:t>sobrecost</w:t>
      </w:r>
      <w:proofErr w:type="spellEnd"/>
      <w:r w:rsidRPr="002B56D7">
        <w:rPr>
          <w:lang w:val="ca-ES"/>
        </w:rPr>
        <w:t>.</w:t>
      </w:r>
    </w:p>
    <w:p w14:paraId="09EA2D01" w14:textId="77777777" w:rsidR="002B56D7" w:rsidRPr="002B56D7" w:rsidRDefault="002B56D7" w:rsidP="00641D03">
      <w:pPr>
        <w:jc w:val="both"/>
        <w:rPr>
          <w:lang w:val="ca-ES"/>
        </w:rPr>
      </w:pPr>
      <w:r w:rsidRPr="002B56D7">
        <w:rPr>
          <w:lang w:val="ca-ES"/>
        </w:rPr>
        <w:t>A MCF serà necessari implementar regles de prestacions que donin suport a aquesta casuística, i que permetin realitzar, mitjançant fórmules addicionals als esquemes de càlcul, els càlculs corresponents.</w:t>
      </w:r>
    </w:p>
    <w:p w14:paraId="7F967417" w14:textId="77777777" w:rsidR="00424EEA" w:rsidRPr="00C12608" w:rsidRDefault="00424EEA" w:rsidP="00641D03">
      <w:pPr>
        <w:jc w:val="both"/>
        <w:rPr>
          <w:lang w:val="ca-ES"/>
        </w:rPr>
      </w:pPr>
    </w:p>
    <w:p w14:paraId="7A63ECF8" w14:textId="31AE092A" w:rsidR="00BF79E1" w:rsidRPr="00C12608" w:rsidRDefault="00BF79E1" w:rsidP="00641D03">
      <w:pPr>
        <w:pStyle w:val="Ttol3"/>
        <w:jc w:val="both"/>
        <w:rPr>
          <w:lang w:val="ca-ES"/>
        </w:rPr>
      </w:pPr>
      <w:r w:rsidRPr="00C12608">
        <w:rPr>
          <w:lang w:val="ca-ES"/>
        </w:rPr>
        <w:t>Intervencions quirúrgiques</w:t>
      </w:r>
    </w:p>
    <w:p w14:paraId="4E4EC04C" w14:textId="4F8329E8" w:rsidR="0054433C" w:rsidRDefault="00C077A9" w:rsidP="00641D03">
      <w:pPr>
        <w:jc w:val="both"/>
        <w:rPr>
          <w:lang w:val="ca-ES"/>
        </w:rPr>
      </w:pPr>
      <w:r w:rsidRPr="00C077A9">
        <w:rPr>
          <w:lang w:val="ca-ES"/>
        </w:rPr>
        <w:t>En pacients no CatSalut, amb l’excepció dels trànsits</w:t>
      </w:r>
      <w:r w:rsidR="007E10D8">
        <w:rPr>
          <w:lang w:val="ca-ES"/>
        </w:rPr>
        <w:t xml:space="preserve"> </w:t>
      </w:r>
      <w:r w:rsidRPr="00C077A9">
        <w:rPr>
          <w:lang w:val="ca-ES"/>
        </w:rPr>
        <w:t>(en què es factura un import fix per intervenció, mòdul quirúrgic)</w:t>
      </w:r>
      <w:r w:rsidR="00365459">
        <w:rPr>
          <w:lang w:val="ca-ES"/>
        </w:rPr>
        <w:t>,</w:t>
      </w:r>
      <w:r w:rsidR="00BC6E33">
        <w:rPr>
          <w:lang w:val="ca-ES"/>
        </w:rPr>
        <w:t xml:space="preserve"> </w:t>
      </w:r>
      <w:r w:rsidR="00FD097B">
        <w:rPr>
          <w:lang w:val="ca-ES"/>
        </w:rPr>
        <w:t>caldrà</w:t>
      </w:r>
      <w:r w:rsidR="008178D7">
        <w:rPr>
          <w:lang w:val="ca-ES"/>
        </w:rPr>
        <w:t xml:space="preserve"> determinar </w:t>
      </w:r>
      <w:r w:rsidR="00FD097B">
        <w:rPr>
          <w:lang w:val="ca-ES"/>
        </w:rPr>
        <w:t>el</w:t>
      </w:r>
      <w:r w:rsidR="008178D7" w:rsidRPr="008178D7">
        <w:rPr>
          <w:lang w:val="ca-ES"/>
        </w:rPr>
        <w:t xml:space="preserve"> preu de manera automàtica </w:t>
      </w:r>
      <w:r w:rsidRPr="00C077A9">
        <w:rPr>
          <w:lang w:val="ca-ES"/>
        </w:rPr>
        <w:t>per obtenir</w:t>
      </w:r>
      <w:r w:rsidR="00FD097B">
        <w:rPr>
          <w:lang w:val="ca-ES"/>
        </w:rPr>
        <w:t>-lo</w:t>
      </w:r>
      <w:r w:rsidRPr="00C077A9">
        <w:rPr>
          <w:lang w:val="ca-ES"/>
        </w:rPr>
        <w:t xml:space="preserve"> sense necessitat d’interacció per part de l’usuari, i assignar-lo directament a la prestació corresponent.</w:t>
      </w:r>
    </w:p>
    <w:p w14:paraId="3C5144D1" w14:textId="5FD5C8FD" w:rsidR="00C077A9" w:rsidRPr="00C077A9" w:rsidRDefault="00C077A9" w:rsidP="00641D03">
      <w:pPr>
        <w:jc w:val="both"/>
        <w:rPr>
          <w:lang w:val="ca-ES"/>
        </w:rPr>
      </w:pPr>
      <w:r w:rsidRPr="00C077A9">
        <w:rPr>
          <w:lang w:val="ca-ES"/>
        </w:rPr>
        <w:t xml:space="preserve">El càlcul actual es basa en els costos i </w:t>
      </w:r>
      <w:r w:rsidR="00055089">
        <w:rPr>
          <w:lang w:val="ca-ES"/>
        </w:rPr>
        <w:t xml:space="preserve">en el </w:t>
      </w:r>
      <w:r w:rsidRPr="00C077A9">
        <w:rPr>
          <w:lang w:val="ca-ES"/>
        </w:rPr>
        <w:t>temps per a cadascuna de les intervencions quirúrgiques (IQ) de cada episodi. Així, cada intervenció té un cost al qual</w:t>
      </w:r>
      <w:r w:rsidR="00185736" w:rsidRPr="00C12608">
        <w:rPr>
          <w:lang w:val="ca-ES"/>
        </w:rPr>
        <w:t xml:space="preserve"> s</w:t>
      </w:r>
      <w:r w:rsidRPr="00C077A9">
        <w:rPr>
          <w:lang w:val="ca-ES"/>
        </w:rPr>
        <w:t>e li aplica un marge</w:t>
      </w:r>
      <w:r w:rsidR="00185736" w:rsidRPr="00C12608">
        <w:rPr>
          <w:lang w:val="ca-ES"/>
        </w:rPr>
        <w:t>, s</w:t>
      </w:r>
      <w:r w:rsidRPr="00C077A9">
        <w:rPr>
          <w:lang w:val="ca-ES"/>
        </w:rPr>
        <w:t xml:space="preserve">’hi suma un </w:t>
      </w:r>
      <w:r w:rsidR="00230E1B">
        <w:rPr>
          <w:lang w:val="ca-ES"/>
        </w:rPr>
        <w:t>percentatge</w:t>
      </w:r>
      <w:r w:rsidRPr="00C077A9">
        <w:rPr>
          <w:lang w:val="ca-ES"/>
        </w:rPr>
        <w:t xml:space="preserve"> de despeses fixes</w:t>
      </w:r>
      <w:r w:rsidR="00185736" w:rsidRPr="00C12608">
        <w:rPr>
          <w:lang w:val="ca-ES"/>
        </w:rPr>
        <w:t xml:space="preserve"> i</w:t>
      </w:r>
      <w:r w:rsidRPr="00C077A9">
        <w:rPr>
          <w:lang w:val="ca-ES"/>
        </w:rPr>
        <w:t xml:space="preserve"> s’hi afegeix un marge addicional</w:t>
      </w:r>
      <w:r w:rsidR="00230E1B">
        <w:rPr>
          <w:lang w:val="ca-ES"/>
        </w:rPr>
        <w:t xml:space="preserve">. </w:t>
      </w:r>
      <w:r w:rsidRPr="00C077A9">
        <w:rPr>
          <w:lang w:val="ca-ES"/>
        </w:rPr>
        <w:t>Aquest algorisme de càlcul s’utilitza per a totes les IQ excepte els trasplantaments, que en general sí que tenen un preu fix.</w:t>
      </w:r>
    </w:p>
    <w:p w14:paraId="61D79BA3" w14:textId="3D31C321" w:rsidR="00015918" w:rsidRPr="00C12608" w:rsidRDefault="000D193A" w:rsidP="00641D03">
      <w:pPr>
        <w:jc w:val="both"/>
        <w:rPr>
          <w:lang w:val="ca-ES"/>
        </w:rPr>
      </w:pPr>
      <w:r>
        <w:rPr>
          <w:lang w:val="ca-ES"/>
        </w:rPr>
        <w:t>MCF h</w:t>
      </w:r>
      <w:r w:rsidR="00E608FD">
        <w:rPr>
          <w:lang w:val="ca-ES"/>
        </w:rPr>
        <w:t>aurà d’obtenir els costos</w:t>
      </w:r>
      <w:r w:rsidR="00A265A0">
        <w:rPr>
          <w:lang w:val="ca-ES"/>
        </w:rPr>
        <w:t xml:space="preserve"> per</w:t>
      </w:r>
      <w:r w:rsidR="00C077A9" w:rsidRPr="00C077A9">
        <w:rPr>
          <w:lang w:val="ca-ES"/>
        </w:rPr>
        <w:t xml:space="preserve"> realitzar el càlcul necessari </w:t>
      </w:r>
      <w:r w:rsidR="00A265A0">
        <w:rPr>
          <w:lang w:val="ca-ES"/>
        </w:rPr>
        <w:t>i</w:t>
      </w:r>
      <w:r w:rsidR="00C077A9" w:rsidRPr="00C077A9">
        <w:rPr>
          <w:lang w:val="ca-ES"/>
        </w:rPr>
        <w:t xml:space="preserve"> obtenir el preu final de la intervenció.</w:t>
      </w:r>
    </w:p>
    <w:p w14:paraId="1E3D5674" w14:textId="095E7090" w:rsidR="00015918" w:rsidRPr="00015918" w:rsidRDefault="00015918" w:rsidP="00641D03">
      <w:pPr>
        <w:jc w:val="both"/>
        <w:rPr>
          <w:lang w:val="ca-ES"/>
        </w:rPr>
      </w:pPr>
      <w:r w:rsidRPr="00015918">
        <w:rPr>
          <w:lang w:val="ca-ES"/>
        </w:rPr>
        <w:t>En el cas especial de les intervencions a facturar a Barnaclínic, el procés és lleugerament diferent, ja que el personal quirúrgic és aportat per Barnaclínic. En aquests casos, normalment hi ha una tarifa fixa segons el tipus i la complexitat de la intervenció.</w:t>
      </w:r>
    </w:p>
    <w:p w14:paraId="322A5531" w14:textId="77777777" w:rsidR="00015918" w:rsidRPr="00015918" w:rsidRDefault="00015918" w:rsidP="00641D03">
      <w:pPr>
        <w:jc w:val="both"/>
        <w:rPr>
          <w:lang w:val="ca-ES"/>
        </w:rPr>
      </w:pPr>
      <w:r w:rsidRPr="00015918">
        <w:rPr>
          <w:lang w:val="ca-ES"/>
        </w:rPr>
        <w:t>En resum, les intervencions quirúrgiques poden tenir dos models de preus:</w:t>
      </w:r>
    </w:p>
    <w:p w14:paraId="1D13035B" w14:textId="0A3D8012" w:rsidR="00015918" w:rsidRPr="00015918" w:rsidRDefault="00015918" w:rsidP="007230B3">
      <w:pPr>
        <w:numPr>
          <w:ilvl w:val="0"/>
          <w:numId w:val="36"/>
        </w:numPr>
        <w:jc w:val="both"/>
        <w:rPr>
          <w:lang w:val="ca-ES"/>
        </w:rPr>
      </w:pPr>
      <w:r w:rsidRPr="00015918">
        <w:rPr>
          <w:lang w:val="ca-ES"/>
        </w:rPr>
        <w:t>Tarifa pròpia de la prestació</w:t>
      </w:r>
    </w:p>
    <w:p w14:paraId="7D7489A1" w14:textId="77777777" w:rsidR="00015918" w:rsidRPr="00C12608" w:rsidRDefault="00015918" w:rsidP="007230B3">
      <w:pPr>
        <w:numPr>
          <w:ilvl w:val="0"/>
          <w:numId w:val="36"/>
        </w:numPr>
        <w:jc w:val="both"/>
        <w:rPr>
          <w:lang w:val="ca-ES"/>
        </w:rPr>
      </w:pPr>
      <w:r w:rsidRPr="00015918">
        <w:rPr>
          <w:lang w:val="ca-ES"/>
        </w:rPr>
        <w:t>Càlcul per diferents paràmetres: càlcul general basat en costos, o, en el cas d’intervencions a facturar a Barnaclínic que no tenen tarifa pròpia, aplicació d’un càlcul específic.</w:t>
      </w:r>
    </w:p>
    <w:p w14:paraId="3C2E7A0A" w14:textId="77777777" w:rsidR="00AC325B" w:rsidRPr="00015918" w:rsidRDefault="00AC325B" w:rsidP="00641D03">
      <w:pPr>
        <w:jc w:val="both"/>
        <w:rPr>
          <w:lang w:val="ca-ES"/>
        </w:rPr>
      </w:pPr>
    </w:p>
    <w:p w14:paraId="5AC303D4" w14:textId="0A194E69" w:rsidR="00BF79E1" w:rsidRPr="00C12608" w:rsidRDefault="00AC325B" w:rsidP="00641D03">
      <w:pPr>
        <w:pStyle w:val="Ttol2"/>
        <w:jc w:val="both"/>
        <w:rPr>
          <w:lang w:val="ca-ES"/>
        </w:rPr>
      </w:pPr>
      <w:bookmarkStart w:id="60" w:name="_Toc1138140543"/>
      <w:bookmarkStart w:id="61" w:name="_Toc194592608"/>
      <w:r w:rsidRPr="00C12608">
        <w:rPr>
          <w:lang w:val="ca-ES"/>
        </w:rPr>
        <w:t>Altres consideracions sobre el càlcul de preus</w:t>
      </w:r>
      <w:bookmarkEnd w:id="60"/>
      <w:bookmarkEnd w:id="61"/>
    </w:p>
    <w:p w14:paraId="5047EF7A" w14:textId="25988262" w:rsidR="00F83E31" w:rsidRPr="00F83E31" w:rsidRDefault="00F83E31" w:rsidP="00641D03">
      <w:pPr>
        <w:jc w:val="both"/>
        <w:rPr>
          <w:lang w:val="ca-ES"/>
        </w:rPr>
      </w:pPr>
      <w:r w:rsidRPr="00F83E31">
        <w:rPr>
          <w:lang w:val="ca-ES"/>
        </w:rPr>
        <w:t>Només s’apliquen descomptes quan existeix un conveni que estableix explícitament que cal aplicar-los.</w:t>
      </w:r>
      <w:r w:rsidR="00857675">
        <w:rPr>
          <w:lang w:val="ca-ES"/>
        </w:rPr>
        <w:t xml:space="preserve"> </w:t>
      </w:r>
    </w:p>
    <w:p w14:paraId="72BB0D95" w14:textId="103662A1" w:rsidR="00F83E31" w:rsidRPr="00F83E31" w:rsidRDefault="00F83E31" w:rsidP="00641D03">
      <w:pPr>
        <w:jc w:val="both"/>
        <w:rPr>
          <w:lang w:val="ca-ES"/>
        </w:rPr>
      </w:pPr>
      <w:r w:rsidRPr="00F83E31">
        <w:rPr>
          <w:lang w:val="ca-ES"/>
        </w:rPr>
        <w:lastRenderedPageBreak/>
        <w:t>Existeixen convenis / preus específics per a determinats pagadors o asseguradores, com és el cas de Barnaclínic i altres entitats.</w:t>
      </w:r>
    </w:p>
    <w:p w14:paraId="0D050D69" w14:textId="1CA13659" w:rsidR="00F83E31" w:rsidRPr="00F83E31" w:rsidRDefault="00F83E31" w:rsidP="00641D03">
      <w:pPr>
        <w:jc w:val="both"/>
        <w:rPr>
          <w:lang w:val="ca-ES"/>
        </w:rPr>
      </w:pPr>
      <w:r w:rsidRPr="00F83E31">
        <w:rPr>
          <w:lang w:val="ca-ES"/>
        </w:rPr>
        <w:t>No existeixen preus especials per a pacients particulars; en aquests casos s’aplica la tarifa base de l’HCB.</w:t>
      </w:r>
    </w:p>
    <w:p w14:paraId="15E0276D" w14:textId="4FEA99A0" w:rsidR="00F83E31" w:rsidRPr="00F83E31" w:rsidRDefault="00F83E31" w:rsidP="00D21C61">
      <w:pPr>
        <w:jc w:val="both"/>
        <w:rPr>
          <w:lang w:val="ca-ES"/>
        </w:rPr>
      </w:pPr>
      <w:r w:rsidRPr="00F83E31">
        <w:rPr>
          <w:lang w:val="ca-ES"/>
        </w:rPr>
        <w:t xml:space="preserve">L’HCB està sotmès a auditories externes, i </w:t>
      </w:r>
      <w:r w:rsidR="00D21C61">
        <w:rPr>
          <w:lang w:val="ca-ES"/>
        </w:rPr>
        <w:t>derivat d’aquestes es requereix tenir traçabilitat dels preus/descomptes aplicats i el conveni sota el que s’han signat.</w:t>
      </w:r>
      <w:r w:rsidRPr="00F83E31">
        <w:rPr>
          <w:lang w:val="ca-ES"/>
        </w:rPr>
        <w:t xml:space="preserve"> </w:t>
      </w:r>
      <w:r w:rsidR="00D21C61">
        <w:rPr>
          <w:lang w:val="ca-ES"/>
        </w:rPr>
        <w:t>Cal</w:t>
      </w:r>
      <w:r w:rsidRPr="00F83E31">
        <w:rPr>
          <w:lang w:val="ca-ES"/>
        </w:rPr>
        <w:t xml:space="preserve"> poder afegir comentaris associats </w:t>
      </w:r>
      <w:r w:rsidR="00D21C61">
        <w:rPr>
          <w:lang w:val="ca-ES"/>
        </w:rPr>
        <w:t>als preus/descomptes carregats fora de tarifari.</w:t>
      </w:r>
    </w:p>
    <w:p w14:paraId="53552F80" w14:textId="55064DF8" w:rsidR="00F83E31" w:rsidRPr="00F83E31" w:rsidRDefault="00F83E31" w:rsidP="00641D03">
      <w:pPr>
        <w:jc w:val="both"/>
        <w:rPr>
          <w:lang w:val="ca-ES"/>
        </w:rPr>
      </w:pPr>
      <w:r w:rsidRPr="00F83E31">
        <w:rPr>
          <w:lang w:val="ca-ES"/>
        </w:rPr>
        <w:t>La medicació dels pacients de MUFACE es factura amb IVA. Això pot succeir, per exemple, quan el pacient té dues asseguradores (per exemple, Adeslas i MUFACE), i si Adeslas no cobreix la medicació, el càrrec es deriva a MUFACE i, en aquest cas, s’hauria de facturar amb IVA.</w:t>
      </w:r>
    </w:p>
    <w:p w14:paraId="060C3678" w14:textId="42D838C8" w:rsidR="00F83E31" w:rsidRDefault="00F83E31" w:rsidP="00641D03">
      <w:pPr>
        <w:jc w:val="both"/>
        <w:rPr>
          <w:lang w:val="ca-ES"/>
        </w:rPr>
      </w:pPr>
      <w:r w:rsidRPr="00F83E31">
        <w:rPr>
          <w:lang w:val="ca-ES"/>
        </w:rPr>
        <w:t xml:space="preserve">Les activitats d’assaigs clínics realitzades per l’HCB també es facturen amb IVA. Aquests assaigs corresponen a pacients de l’HCB que participen en un assaig impulsat per la Fundació Clínic (entitat privada vinculada a l’HCB). </w:t>
      </w:r>
    </w:p>
    <w:p w14:paraId="392CE4DD" w14:textId="77777777" w:rsidR="00D316CC" w:rsidRPr="00F83E31" w:rsidRDefault="00D316CC" w:rsidP="00641D03">
      <w:pPr>
        <w:jc w:val="both"/>
        <w:rPr>
          <w:lang w:val="ca-ES"/>
        </w:rPr>
      </w:pPr>
    </w:p>
    <w:p w14:paraId="719337A5" w14:textId="28787322" w:rsidR="008D70AF" w:rsidRPr="00C12608" w:rsidRDefault="008D70AF" w:rsidP="00641D03">
      <w:pPr>
        <w:pStyle w:val="Ttol2"/>
        <w:jc w:val="both"/>
        <w:rPr>
          <w:lang w:val="ca-ES"/>
        </w:rPr>
      </w:pPr>
      <w:bookmarkStart w:id="62" w:name="_Toc531682745"/>
      <w:bookmarkStart w:id="63" w:name="_Toc194592609"/>
      <w:r w:rsidRPr="00C12608">
        <w:rPr>
          <w:lang w:val="ca-ES"/>
        </w:rPr>
        <w:t>Actualització de preus</w:t>
      </w:r>
      <w:bookmarkEnd w:id="62"/>
      <w:bookmarkEnd w:id="63"/>
    </w:p>
    <w:p w14:paraId="54E7FD02" w14:textId="77777777" w:rsidR="00605421" w:rsidRPr="00605421" w:rsidRDefault="00605421" w:rsidP="00641D03">
      <w:pPr>
        <w:jc w:val="both"/>
        <w:rPr>
          <w:lang w:val="ca-ES"/>
        </w:rPr>
      </w:pPr>
      <w:r w:rsidRPr="00605421">
        <w:rPr>
          <w:lang w:val="ca-ES"/>
        </w:rPr>
        <w:t>En moltes ocasions, l’actualització de preus es realitza amb caràcter retroactiu, és a dir, es comença l’exercici utilitzant les llistes de preus vigents i, quan al llarg de l’any es negocia una nova llista, en molts casos aquesta s’aplica amb efectes retroactius des de l’1 de gener.</w:t>
      </w:r>
    </w:p>
    <w:p w14:paraId="62E2291D" w14:textId="1EBB210F" w:rsidR="00605421" w:rsidRPr="00605421" w:rsidRDefault="00605421" w:rsidP="00641D03">
      <w:pPr>
        <w:jc w:val="both"/>
        <w:rPr>
          <w:lang w:val="ca-ES"/>
        </w:rPr>
      </w:pPr>
      <w:r w:rsidRPr="00605421">
        <w:rPr>
          <w:lang w:val="ca-ES"/>
        </w:rPr>
        <w:t xml:space="preserve">En aquest sentit, MCF ha de proporcionar </w:t>
      </w:r>
      <w:r w:rsidR="00051560">
        <w:rPr>
          <w:lang w:val="ca-ES"/>
        </w:rPr>
        <w:t>eines</w:t>
      </w:r>
      <w:r w:rsidRPr="00605421">
        <w:rPr>
          <w:lang w:val="ca-ES"/>
        </w:rPr>
        <w:t xml:space="preserve"> específiques que, a partir dels nous preus acordats i registrats al sistema, permetin realitzar càlculs d’ajustaments retroactius, tant a nivell de preu de venda com de cost.</w:t>
      </w:r>
    </w:p>
    <w:p w14:paraId="19503340" w14:textId="77777777" w:rsidR="00605421" w:rsidRPr="00605421" w:rsidRDefault="00605421" w:rsidP="00641D03">
      <w:pPr>
        <w:jc w:val="both"/>
        <w:rPr>
          <w:lang w:val="ca-ES"/>
        </w:rPr>
      </w:pPr>
      <w:r w:rsidRPr="00605421">
        <w:rPr>
          <w:lang w:val="ca-ES"/>
        </w:rPr>
        <w:t xml:space="preserve">Aquest procés de </w:t>
      </w:r>
      <w:proofErr w:type="spellStart"/>
      <w:r w:rsidRPr="00605421">
        <w:rPr>
          <w:lang w:val="ca-ES"/>
        </w:rPr>
        <w:t>recàlcul</w:t>
      </w:r>
      <w:proofErr w:type="spellEnd"/>
      <w:r w:rsidRPr="00605421">
        <w:rPr>
          <w:lang w:val="ca-ES"/>
        </w:rPr>
        <w:t xml:space="preserve"> amb els nous preus NO ha de generar en cap cas anul·lacions de factures ja emeses i comptabilitzades. En lloc d’això, hauria de proposar una nova factura de regularització, amb tot el detall de l’ajust.</w:t>
      </w:r>
    </w:p>
    <w:p w14:paraId="65EAA693" w14:textId="73FEB9E3" w:rsidR="00605421" w:rsidRPr="00605421" w:rsidRDefault="00605421" w:rsidP="00641D03">
      <w:pPr>
        <w:jc w:val="both"/>
        <w:rPr>
          <w:lang w:val="ca-ES"/>
        </w:rPr>
      </w:pPr>
      <w:r w:rsidRPr="00605421">
        <w:rPr>
          <w:lang w:val="ca-ES"/>
        </w:rPr>
        <w:t xml:space="preserve">A MCF, la càrrega de tots els nous preus es realitzarà a partir d’un fitxer Excel i mitjançant un programa de càrrega específic, que permetrà executar el procés tant en mode test com en mode real, i que generarà un </w:t>
      </w:r>
      <w:proofErr w:type="spellStart"/>
      <w:r w:rsidRPr="00605421">
        <w:rPr>
          <w:lang w:val="ca-ES"/>
        </w:rPr>
        <w:t>log</w:t>
      </w:r>
      <w:proofErr w:type="spellEnd"/>
      <w:r w:rsidRPr="00605421">
        <w:rPr>
          <w:lang w:val="ca-ES"/>
        </w:rPr>
        <w:t xml:space="preserve"> d’errors amb totes les incidències que s’hagin pogut produir durant la càrrega.</w:t>
      </w:r>
      <w:r w:rsidR="000707E3">
        <w:rPr>
          <w:lang w:val="ca-ES"/>
        </w:rPr>
        <w:t xml:space="preserve"> Aquesta eina de càrrega de preus ha de ser única i centralitzada per qualsevol tipologia i nivell de preus/descomptes a carregar, cal que sigui modular perquè </w:t>
      </w:r>
      <w:r w:rsidR="00F57606">
        <w:rPr>
          <w:lang w:val="ca-ES"/>
        </w:rPr>
        <w:t>permeti poder</w:t>
      </w:r>
      <w:r w:rsidR="000707E3">
        <w:rPr>
          <w:lang w:val="ca-ES"/>
        </w:rPr>
        <w:t xml:space="preserve"> ampliar</w:t>
      </w:r>
      <w:r w:rsidR="00F57606">
        <w:rPr>
          <w:lang w:val="ca-ES"/>
        </w:rPr>
        <w:t xml:space="preserve"> l’eina</w:t>
      </w:r>
      <w:r w:rsidR="000707E3">
        <w:rPr>
          <w:lang w:val="ca-ES"/>
        </w:rPr>
        <w:t xml:space="preserve"> am</w:t>
      </w:r>
      <w:r w:rsidR="00F57606">
        <w:rPr>
          <w:lang w:val="ca-ES"/>
        </w:rPr>
        <w:t xml:space="preserve">b noves tipologies de preus/descomptes o </w:t>
      </w:r>
      <w:r w:rsidR="000707E3">
        <w:rPr>
          <w:lang w:val="ca-ES"/>
        </w:rPr>
        <w:t>nous nivells</w:t>
      </w:r>
      <w:r w:rsidR="00B2597C">
        <w:rPr>
          <w:lang w:val="ca-ES"/>
        </w:rPr>
        <w:t xml:space="preserve"> que es puguin definir.</w:t>
      </w:r>
    </w:p>
    <w:p w14:paraId="76053BE7" w14:textId="77777777" w:rsidR="00605421" w:rsidRPr="00605421" w:rsidRDefault="00605421" w:rsidP="00641D03">
      <w:pPr>
        <w:jc w:val="both"/>
        <w:rPr>
          <w:lang w:val="ca-ES"/>
        </w:rPr>
      </w:pPr>
      <w:r w:rsidRPr="00605421">
        <w:rPr>
          <w:lang w:val="ca-ES"/>
        </w:rPr>
        <w:t>Aquest procediment de càrrega s’aplicarà tant als convenis amb mútues, com als preus de CatSalut, els preus dels medicaments obtinguts del nomenclàtor, i al Tarifari General (preu base de les prestacions).</w:t>
      </w:r>
    </w:p>
    <w:p w14:paraId="17CE0334" w14:textId="77777777" w:rsidR="008D70AF" w:rsidRPr="00C12608" w:rsidRDefault="008D70AF" w:rsidP="00641D03">
      <w:pPr>
        <w:jc w:val="both"/>
        <w:rPr>
          <w:lang w:val="ca-ES"/>
        </w:rPr>
      </w:pPr>
    </w:p>
    <w:p w14:paraId="65EF07B5" w14:textId="4E33B34F" w:rsidR="00605421" w:rsidRPr="00C12608" w:rsidRDefault="00605421" w:rsidP="007230B3">
      <w:pPr>
        <w:pStyle w:val="Ttol1"/>
        <w:numPr>
          <w:ilvl w:val="0"/>
          <w:numId w:val="10"/>
        </w:numPr>
        <w:jc w:val="both"/>
        <w:rPr>
          <w:lang w:val="ca-ES"/>
        </w:rPr>
      </w:pPr>
      <w:bookmarkStart w:id="64" w:name="_Toc2006478798"/>
      <w:bookmarkStart w:id="65" w:name="_Toc194592610"/>
      <w:r w:rsidRPr="00C12608">
        <w:rPr>
          <w:lang w:val="ca-ES"/>
        </w:rPr>
        <w:t>Integració comptable</w:t>
      </w:r>
      <w:bookmarkEnd w:id="64"/>
      <w:bookmarkEnd w:id="65"/>
    </w:p>
    <w:p w14:paraId="45D8DFBD" w14:textId="2EAC5DAF" w:rsidR="008817EE" w:rsidRDefault="00DF509E" w:rsidP="00641D03">
      <w:pPr>
        <w:ind w:right="-1"/>
        <w:jc w:val="both"/>
        <w:rPr>
          <w:lang w:val="ca-ES"/>
        </w:rPr>
      </w:pPr>
      <w:r w:rsidRPr="00DF509E">
        <w:rPr>
          <w:lang w:val="ca-ES"/>
        </w:rPr>
        <w:t>MCF treballarà de forma integrada amb el mòdul financer de SAP S/4</w:t>
      </w:r>
      <w:r w:rsidR="00C76626">
        <w:rPr>
          <w:lang w:val="ca-ES"/>
        </w:rPr>
        <w:t>HANA</w:t>
      </w:r>
      <w:r w:rsidRPr="00DF509E">
        <w:rPr>
          <w:lang w:val="ca-ES"/>
        </w:rPr>
        <w:t xml:space="preserve">. </w:t>
      </w:r>
    </w:p>
    <w:p w14:paraId="7E9404B9" w14:textId="11A7B9C8" w:rsidR="009C65B6" w:rsidRDefault="00445480" w:rsidP="00641D03">
      <w:pPr>
        <w:ind w:right="-1"/>
        <w:jc w:val="both"/>
        <w:rPr>
          <w:lang w:val="ca-ES"/>
        </w:rPr>
      </w:pPr>
      <w:r>
        <w:rPr>
          <w:lang w:val="ca-ES"/>
        </w:rPr>
        <w:t xml:space="preserve">La facturació assistencial es un punt complex i crític del projecte, i es per aquest motiu que </w:t>
      </w:r>
      <w:r w:rsidR="00BA5FAF">
        <w:rPr>
          <w:lang w:val="ca-ES"/>
        </w:rPr>
        <w:t>p</w:t>
      </w:r>
      <w:r w:rsidR="008817EE">
        <w:rPr>
          <w:lang w:val="ca-ES"/>
        </w:rPr>
        <w:t>rèviament a l’arrencada de MFC, caldrà realitzar</w:t>
      </w:r>
      <w:r w:rsidR="00BA5FAF">
        <w:rPr>
          <w:lang w:val="ca-ES"/>
        </w:rPr>
        <w:t xml:space="preserve"> </w:t>
      </w:r>
      <w:r w:rsidR="008817EE">
        <w:rPr>
          <w:lang w:val="ca-ES"/>
        </w:rPr>
        <w:t xml:space="preserve">un </w:t>
      </w:r>
      <w:r w:rsidR="009C65B6">
        <w:rPr>
          <w:lang w:val="ca-ES"/>
        </w:rPr>
        <w:t>paral·lel de facturació, simulant la facturació real, amb l’objectiu d’assegurar i donar garanties del correcte funcionament previ a l’arrencada</w:t>
      </w:r>
      <w:r w:rsidR="007B2F83">
        <w:rPr>
          <w:lang w:val="ca-ES"/>
        </w:rPr>
        <w:t>.</w:t>
      </w:r>
      <w:r w:rsidR="009C65B6">
        <w:rPr>
          <w:lang w:val="ca-ES"/>
        </w:rPr>
        <w:t xml:space="preserve"> </w:t>
      </w:r>
    </w:p>
    <w:p w14:paraId="583AA9B9" w14:textId="65D20456" w:rsidR="00DF509E" w:rsidRPr="00DF509E" w:rsidRDefault="00DF509E" w:rsidP="00641D03">
      <w:pPr>
        <w:ind w:right="-1"/>
        <w:jc w:val="both"/>
        <w:rPr>
          <w:lang w:val="ca-ES"/>
        </w:rPr>
      </w:pPr>
      <w:r w:rsidRPr="00DF509E">
        <w:rPr>
          <w:lang w:val="ca-ES"/>
        </w:rPr>
        <w:lastRenderedPageBreak/>
        <w:t xml:space="preserve">La integració comptable de MCF </w:t>
      </w:r>
      <w:r w:rsidR="002F4A34">
        <w:rPr>
          <w:lang w:val="ca-ES"/>
        </w:rPr>
        <w:t>caldrà que utilitzi</w:t>
      </w:r>
      <w:r w:rsidRPr="00DF509E">
        <w:rPr>
          <w:lang w:val="ca-ES"/>
        </w:rPr>
        <w:t xml:space="preserve"> la funcionalitat estàndard de determinació de comptes, tant per determinar els comptes d’ingressos i despeses com per determinar els comptes d’impostos.</w:t>
      </w:r>
      <w:r w:rsidR="000B4A35">
        <w:rPr>
          <w:lang w:val="ca-ES"/>
        </w:rPr>
        <w:t xml:space="preserve"> Igualment la imputació al mòdul de comptabilitat analítica que es defineixi.</w:t>
      </w:r>
    </w:p>
    <w:p w14:paraId="2E208B9D" w14:textId="0059C87D" w:rsidR="00DF509E" w:rsidRPr="00DF509E" w:rsidRDefault="00DF509E" w:rsidP="006D6880">
      <w:pPr>
        <w:ind w:right="-1"/>
        <w:jc w:val="both"/>
        <w:rPr>
          <w:lang w:val="ca-ES"/>
        </w:rPr>
      </w:pPr>
      <w:r w:rsidRPr="00DF509E">
        <w:rPr>
          <w:lang w:val="ca-ES"/>
        </w:rPr>
        <w:t xml:space="preserve">La determinació de comptes d’ingressos per a la comptabilització de les factures podrà realitzar-se en base a qualsevol dels atributs de pacients, asseguradores, episodis o prestacions registrats en el sistema. </w:t>
      </w:r>
    </w:p>
    <w:p w14:paraId="3198D66F" w14:textId="77777777" w:rsidR="00DF509E" w:rsidRPr="00DF509E" w:rsidRDefault="00DF509E" w:rsidP="00641D03">
      <w:pPr>
        <w:ind w:right="-1"/>
        <w:jc w:val="both"/>
        <w:rPr>
          <w:lang w:val="ca-ES"/>
        </w:rPr>
      </w:pPr>
      <w:r w:rsidRPr="00DF509E">
        <w:rPr>
          <w:lang w:val="ca-ES"/>
        </w:rPr>
        <w:t>Per a la comptabilització de cobraments mitjançant l’aplicació de caixa es podran definir tants punts de cobrament i mitjans de pagament com es considerin necessaris. A MCF es podrà definir quines comptes comptables de tresoreria utilitzarà cadascuna d’aquestes combinacions de punt de cobrament / mitjà de pagament.</w:t>
      </w:r>
    </w:p>
    <w:p w14:paraId="4F673657" w14:textId="77777777" w:rsidR="00DF509E" w:rsidRPr="00DF509E" w:rsidRDefault="00DF509E" w:rsidP="00641D03">
      <w:pPr>
        <w:ind w:right="-1"/>
        <w:jc w:val="both"/>
        <w:rPr>
          <w:lang w:val="ca-ES"/>
        </w:rPr>
      </w:pPr>
      <w:r w:rsidRPr="00DF509E">
        <w:rPr>
          <w:lang w:val="ca-ES"/>
        </w:rPr>
        <w:t>En l’àrea financera, més enllà de la comptabilització de factures i cobraments, que com s’ha indicat es podrà configurar i ajustar a les necessitats de l’HCB, cal destacar la importància del càlcul i comptabilització de les provisions, així com de les necessitats i la integració amb controlling.</w:t>
      </w:r>
    </w:p>
    <w:p w14:paraId="702B22AC" w14:textId="77777777" w:rsidR="00DF509E" w:rsidRPr="00C12608" w:rsidRDefault="00DF509E" w:rsidP="00641D03">
      <w:pPr>
        <w:ind w:right="-1"/>
        <w:jc w:val="both"/>
        <w:rPr>
          <w:lang w:val="ca-ES"/>
        </w:rPr>
      </w:pPr>
    </w:p>
    <w:p w14:paraId="001C6628" w14:textId="0BB192BD" w:rsidR="00E13C67" w:rsidRPr="00C12608" w:rsidRDefault="00E13C67" w:rsidP="00641D03">
      <w:pPr>
        <w:pStyle w:val="Ttol2"/>
        <w:jc w:val="both"/>
        <w:rPr>
          <w:lang w:val="ca-ES"/>
        </w:rPr>
      </w:pPr>
      <w:bookmarkStart w:id="66" w:name="_Toc307275405"/>
      <w:bookmarkStart w:id="67" w:name="_Toc194592611"/>
      <w:r w:rsidRPr="00C12608">
        <w:rPr>
          <w:lang w:val="ca-ES"/>
        </w:rPr>
        <w:t>Provisions</w:t>
      </w:r>
      <w:bookmarkEnd w:id="66"/>
      <w:bookmarkEnd w:id="67"/>
    </w:p>
    <w:p w14:paraId="2814CE9F" w14:textId="77777777" w:rsidR="000029AE" w:rsidRPr="000029AE" w:rsidRDefault="000029AE" w:rsidP="00641D03">
      <w:pPr>
        <w:ind w:right="-1"/>
        <w:jc w:val="both"/>
        <w:rPr>
          <w:lang w:val="ca-ES"/>
        </w:rPr>
      </w:pPr>
      <w:r w:rsidRPr="000029AE">
        <w:rPr>
          <w:lang w:val="ca-ES"/>
        </w:rPr>
        <w:t>Pel que fa a les provisions, i en paral·lel al procés de facturació, al tancament de cada mes serà necessari considerar, com a mínim, el càlcul i la comptabilització de provisions tenint en compte els punts següents:</w:t>
      </w:r>
    </w:p>
    <w:p w14:paraId="414782B4" w14:textId="77777777" w:rsidR="000029AE" w:rsidRPr="000029AE" w:rsidRDefault="000029AE" w:rsidP="007230B3">
      <w:pPr>
        <w:numPr>
          <w:ilvl w:val="0"/>
          <w:numId w:val="37"/>
        </w:numPr>
        <w:spacing w:before="0" w:after="0"/>
        <w:ind w:left="714" w:hanging="357"/>
        <w:jc w:val="both"/>
        <w:rPr>
          <w:lang w:val="ca-ES"/>
        </w:rPr>
      </w:pPr>
      <w:r w:rsidRPr="000029AE">
        <w:rPr>
          <w:lang w:val="ca-ES"/>
        </w:rPr>
        <w:t>Pels pacients ingressats no CatSalut encara sense alta.</w:t>
      </w:r>
    </w:p>
    <w:p w14:paraId="6F6DFE2B" w14:textId="77777777" w:rsidR="000029AE" w:rsidRPr="000029AE" w:rsidRDefault="000029AE" w:rsidP="007230B3">
      <w:pPr>
        <w:numPr>
          <w:ilvl w:val="0"/>
          <w:numId w:val="37"/>
        </w:numPr>
        <w:spacing w:before="0" w:after="0"/>
        <w:ind w:left="714" w:hanging="357"/>
        <w:jc w:val="both"/>
        <w:rPr>
          <w:lang w:val="ca-ES"/>
        </w:rPr>
      </w:pPr>
      <w:r w:rsidRPr="000029AE">
        <w:rPr>
          <w:lang w:val="ca-ES"/>
        </w:rPr>
        <w:t>Pacients no CatSalut donats d’alta i no facturats.</w:t>
      </w:r>
    </w:p>
    <w:p w14:paraId="69BC9C19" w14:textId="77777777" w:rsidR="000029AE" w:rsidRPr="000029AE" w:rsidRDefault="000029AE" w:rsidP="007230B3">
      <w:pPr>
        <w:numPr>
          <w:ilvl w:val="0"/>
          <w:numId w:val="37"/>
        </w:numPr>
        <w:spacing w:before="0" w:after="0"/>
        <w:ind w:left="714" w:hanging="357"/>
        <w:jc w:val="both"/>
        <w:rPr>
          <w:lang w:val="ca-ES"/>
        </w:rPr>
      </w:pPr>
      <w:r w:rsidRPr="000029AE">
        <w:rPr>
          <w:lang w:val="ca-ES"/>
        </w:rPr>
        <w:t>Per l’activitat ambulatòria no CatSalut pendent de facturar.</w:t>
      </w:r>
    </w:p>
    <w:p w14:paraId="03BD5B41" w14:textId="77777777" w:rsidR="000029AE" w:rsidRPr="000029AE" w:rsidRDefault="000029AE" w:rsidP="007230B3">
      <w:pPr>
        <w:numPr>
          <w:ilvl w:val="0"/>
          <w:numId w:val="37"/>
        </w:numPr>
        <w:spacing w:before="0" w:after="0"/>
        <w:ind w:left="714" w:hanging="357"/>
        <w:jc w:val="both"/>
        <w:rPr>
          <w:lang w:val="ca-ES"/>
        </w:rPr>
      </w:pPr>
      <w:r w:rsidRPr="000029AE">
        <w:rPr>
          <w:lang w:val="ca-ES"/>
        </w:rPr>
        <w:t xml:space="preserve">Per les </w:t>
      </w:r>
      <w:proofErr w:type="spellStart"/>
      <w:r w:rsidRPr="000029AE">
        <w:rPr>
          <w:lang w:val="ca-ES"/>
        </w:rPr>
        <w:t>reassignmentacions</w:t>
      </w:r>
      <w:proofErr w:type="spellEnd"/>
      <w:r w:rsidRPr="000029AE">
        <w:rPr>
          <w:lang w:val="ca-ES"/>
        </w:rPr>
        <w:t xml:space="preserve"> realitzades durant el mes com a conseqüència de les incidències reportades.</w:t>
      </w:r>
    </w:p>
    <w:p w14:paraId="12627CDF" w14:textId="77777777" w:rsidR="000029AE" w:rsidRPr="000029AE" w:rsidRDefault="000029AE" w:rsidP="007230B3">
      <w:pPr>
        <w:numPr>
          <w:ilvl w:val="0"/>
          <w:numId w:val="37"/>
        </w:numPr>
        <w:spacing w:before="0" w:after="0"/>
        <w:ind w:left="714" w:hanging="357"/>
        <w:jc w:val="both"/>
        <w:rPr>
          <w:lang w:val="ca-ES"/>
        </w:rPr>
      </w:pPr>
      <w:r w:rsidRPr="000029AE">
        <w:rPr>
          <w:lang w:val="ca-ES"/>
        </w:rPr>
        <w:t>Per l’activitat realitzada en curs i no reportada en el moment de la generació de l’albarà.</w:t>
      </w:r>
    </w:p>
    <w:p w14:paraId="675D2996" w14:textId="77777777" w:rsidR="000029AE" w:rsidRPr="000029AE" w:rsidRDefault="000029AE" w:rsidP="007230B3">
      <w:pPr>
        <w:numPr>
          <w:ilvl w:val="0"/>
          <w:numId w:val="37"/>
        </w:numPr>
        <w:spacing w:before="0" w:after="0"/>
        <w:ind w:left="714" w:hanging="357"/>
        <w:jc w:val="both"/>
        <w:rPr>
          <w:lang w:val="ca-ES"/>
        </w:rPr>
      </w:pPr>
      <w:r w:rsidRPr="000029AE">
        <w:rPr>
          <w:lang w:val="ca-ES"/>
        </w:rPr>
        <w:t>Per les diferències entre les factures d’import fix emeses els dies 20 i l’albarà acceptat per CatSalut.</w:t>
      </w:r>
    </w:p>
    <w:p w14:paraId="7C1150A1" w14:textId="77777777" w:rsidR="000029AE" w:rsidRPr="000029AE" w:rsidRDefault="000029AE" w:rsidP="007230B3">
      <w:pPr>
        <w:numPr>
          <w:ilvl w:val="0"/>
          <w:numId w:val="37"/>
        </w:numPr>
        <w:spacing w:before="0" w:after="0"/>
        <w:ind w:left="714" w:hanging="357"/>
        <w:jc w:val="both"/>
        <w:rPr>
          <w:lang w:val="ca-ES"/>
        </w:rPr>
      </w:pPr>
      <w:r w:rsidRPr="000029AE">
        <w:rPr>
          <w:lang w:val="ca-ES"/>
        </w:rPr>
        <w:t>Per la diferència de preus i paràmetres contractuals entre el contracte actualment vigent i la previsió de l’HCB per a l’exercici en curs.</w:t>
      </w:r>
    </w:p>
    <w:p w14:paraId="3F4F3B55" w14:textId="77777777" w:rsidR="000029AE" w:rsidRPr="000029AE" w:rsidRDefault="000029AE" w:rsidP="007230B3">
      <w:pPr>
        <w:numPr>
          <w:ilvl w:val="0"/>
          <w:numId w:val="37"/>
        </w:numPr>
        <w:spacing w:before="0" w:after="0"/>
        <w:ind w:left="714" w:hanging="357"/>
        <w:jc w:val="both"/>
        <w:rPr>
          <w:lang w:val="ca-ES"/>
        </w:rPr>
      </w:pPr>
      <w:r w:rsidRPr="000029AE">
        <w:rPr>
          <w:lang w:val="ca-ES"/>
        </w:rPr>
        <w:t>Per la marginalitat i/o penalitzacions en cas que es produeixin.</w:t>
      </w:r>
    </w:p>
    <w:p w14:paraId="5DA3F5AF" w14:textId="77777777" w:rsidR="000029AE" w:rsidRPr="000029AE" w:rsidRDefault="000029AE" w:rsidP="007230B3">
      <w:pPr>
        <w:numPr>
          <w:ilvl w:val="0"/>
          <w:numId w:val="37"/>
        </w:numPr>
        <w:spacing w:before="0" w:after="0"/>
        <w:ind w:left="714" w:hanging="357"/>
        <w:jc w:val="both"/>
        <w:rPr>
          <w:lang w:val="ca-ES"/>
        </w:rPr>
      </w:pPr>
      <w:r w:rsidRPr="000029AE">
        <w:rPr>
          <w:lang w:val="ca-ES"/>
        </w:rPr>
        <w:t>Pels honoraris reconeguts als metges (provisió de despeses).</w:t>
      </w:r>
    </w:p>
    <w:p w14:paraId="76151130" w14:textId="77777777" w:rsidR="000029AE" w:rsidRPr="000029AE" w:rsidRDefault="000029AE" w:rsidP="00641D03">
      <w:pPr>
        <w:ind w:right="-1"/>
        <w:jc w:val="both"/>
        <w:rPr>
          <w:lang w:val="ca-ES"/>
        </w:rPr>
      </w:pPr>
      <w:r w:rsidRPr="000029AE">
        <w:rPr>
          <w:lang w:val="ca-ES"/>
        </w:rPr>
        <w:t>De forma general, el sistema de MCF calcularà, en el moment que s’indiqui (o mitjançant programació), el valor de totes aquestes provisions. A través d’un informe específic, es mostrarà a l’usuari una proposta detallada de provisions. L’usuari responsable podrà revisar aquesta proposta i fer-hi els ajustos que consideri necessaris. Un cop revisada i abans de procedir a la seva comptabilització, es guardarà una “fotografia” amb tot el detall de les provisions calculades, amb l’objectiu de documentar-les adequadament de cara a possibles auditories.</w:t>
      </w:r>
    </w:p>
    <w:p w14:paraId="21415DBE" w14:textId="77777777" w:rsidR="000029AE" w:rsidRPr="000029AE" w:rsidRDefault="000029AE" w:rsidP="00641D03">
      <w:pPr>
        <w:ind w:right="-1"/>
        <w:jc w:val="both"/>
        <w:rPr>
          <w:lang w:val="ca-ES"/>
        </w:rPr>
      </w:pPr>
      <w:r w:rsidRPr="000029AE">
        <w:rPr>
          <w:lang w:val="ca-ES"/>
        </w:rPr>
        <w:t>Cal tenir en compte que les provisions afecten tant a activitat CatSalut com no CatSalut.</w:t>
      </w:r>
    </w:p>
    <w:p w14:paraId="63B60CE0" w14:textId="6F71CF69" w:rsidR="000029AE" w:rsidRPr="000029AE" w:rsidRDefault="000029AE" w:rsidP="00641D03">
      <w:pPr>
        <w:ind w:right="-1"/>
        <w:jc w:val="both"/>
        <w:rPr>
          <w:lang w:val="ca-ES"/>
        </w:rPr>
      </w:pPr>
      <w:r w:rsidRPr="000029AE">
        <w:rPr>
          <w:lang w:val="ca-ES"/>
        </w:rPr>
        <w:t xml:space="preserve">Com a exemple, en el cas de CatSalut, on es factura un import fix i </w:t>
      </w:r>
      <w:r w:rsidR="00D316CC">
        <w:rPr>
          <w:lang w:val="ca-ES"/>
        </w:rPr>
        <w:t xml:space="preserve">posteriorment </w:t>
      </w:r>
      <w:r w:rsidRPr="000029AE">
        <w:rPr>
          <w:lang w:val="ca-ES"/>
        </w:rPr>
        <w:t>s’envia l’albarà, el procés de provisions podria ser:</w:t>
      </w:r>
    </w:p>
    <w:p w14:paraId="5A18D8D2" w14:textId="0A54B93F" w:rsidR="000029AE" w:rsidRPr="000029AE" w:rsidRDefault="000029AE" w:rsidP="007230B3">
      <w:pPr>
        <w:numPr>
          <w:ilvl w:val="0"/>
          <w:numId w:val="38"/>
        </w:numPr>
        <w:spacing w:before="0" w:after="0"/>
        <w:ind w:left="714" w:hanging="357"/>
        <w:jc w:val="both"/>
        <w:rPr>
          <w:lang w:val="ca-ES"/>
        </w:rPr>
      </w:pPr>
      <w:r w:rsidRPr="000029AE">
        <w:rPr>
          <w:lang w:val="ca-ES"/>
        </w:rPr>
        <w:t>Import fix.</w:t>
      </w:r>
    </w:p>
    <w:p w14:paraId="0642DC44" w14:textId="77777777" w:rsidR="000029AE" w:rsidRPr="000029AE" w:rsidRDefault="000029AE" w:rsidP="007230B3">
      <w:pPr>
        <w:numPr>
          <w:ilvl w:val="0"/>
          <w:numId w:val="38"/>
        </w:numPr>
        <w:spacing w:before="0" w:after="0"/>
        <w:ind w:left="714" w:hanging="357"/>
        <w:jc w:val="both"/>
        <w:rPr>
          <w:lang w:val="ca-ES"/>
        </w:rPr>
      </w:pPr>
      <w:r w:rsidRPr="000029AE">
        <w:rPr>
          <w:lang w:val="ca-ES"/>
        </w:rPr>
        <w:lastRenderedPageBreak/>
        <w:t>Import a tarifa vigent de l’albarà: import de l’albarà amb els ajustos realitzats per l’HCB tenint en compte la nova tarifa que ja es coneix o s’estima, però que encara no s’ha signat; inclou també la previsió de marginalitat futura i els rebuigs recuperables (identificables pel codi d’error).</w:t>
      </w:r>
    </w:p>
    <w:p w14:paraId="4E08C65D" w14:textId="77777777" w:rsidR="000029AE" w:rsidRPr="000029AE" w:rsidRDefault="000029AE" w:rsidP="007230B3">
      <w:pPr>
        <w:numPr>
          <w:ilvl w:val="0"/>
          <w:numId w:val="38"/>
        </w:numPr>
        <w:spacing w:before="0" w:after="0"/>
        <w:ind w:left="714" w:hanging="357"/>
        <w:jc w:val="both"/>
        <w:rPr>
          <w:lang w:val="ca-ES"/>
        </w:rPr>
      </w:pPr>
      <w:r w:rsidRPr="000029AE">
        <w:rPr>
          <w:lang w:val="ca-ES"/>
        </w:rPr>
        <w:t>Activitat no incorporada a l’albarà en el moment del tancament.</w:t>
      </w:r>
    </w:p>
    <w:p w14:paraId="42F678B3" w14:textId="78CACFD7" w:rsidR="00E13C67" w:rsidRPr="00C12608" w:rsidRDefault="00E13C67" w:rsidP="00641D03">
      <w:pPr>
        <w:ind w:right="-1"/>
        <w:jc w:val="both"/>
        <w:rPr>
          <w:lang w:val="ca-ES"/>
        </w:rPr>
      </w:pPr>
    </w:p>
    <w:p w14:paraId="301DBEE5" w14:textId="6C3E626D" w:rsidR="00D10839" w:rsidRPr="00C12608" w:rsidRDefault="00D10839" w:rsidP="00641D03">
      <w:pPr>
        <w:pStyle w:val="Ttol2"/>
        <w:jc w:val="both"/>
        <w:rPr>
          <w:lang w:val="ca-ES"/>
        </w:rPr>
      </w:pPr>
      <w:bookmarkStart w:id="68" w:name="_Toc852930658"/>
      <w:bookmarkStart w:id="69" w:name="_Toc194592612"/>
      <w:r w:rsidRPr="00C12608">
        <w:rPr>
          <w:lang w:val="ca-ES"/>
        </w:rPr>
        <w:t>Controlling</w:t>
      </w:r>
      <w:bookmarkEnd w:id="68"/>
      <w:bookmarkEnd w:id="69"/>
    </w:p>
    <w:p w14:paraId="52F607C1" w14:textId="48BC3D23" w:rsidR="006A5F92" w:rsidRPr="006A5F92" w:rsidRDefault="00613260" w:rsidP="00641D03">
      <w:pPr>
        <w:ind w:right="-1"/>
        <w:jc w:val="both"/>
        <w:rPr>
          <w:lang w:val="ca-ES"/>
        </w:rPr>
      </w:pPr>
      <w:r>
        <w:rPr>
          <w:lang w:val="ca-ES"/>
        </w:rPr>
        <w:t>Caldrà la</w:t>
      </w:r>
      <w:r w:rsidR="006A5F92" w:rsidRPr="006A5F92">
        <w:rPr>
          <w:lang w:val="ca-ES"/>
        </w:rPr>
        <w:t xml:space="preserve"> integració amb el mòdul de </w:t>
      </w:r>
      <w:r w:rsidR="006A5F92" w:rsidRPr="006A5F92">
        <w:rPr>
          <w:i/>
          <w:iCs/>
          <w:lang w:val="ca-ES"/>
        </w:rPr>
        <w:t>controlling</w:t>
      </w:r>
      <w:r w:rsidR="006A5F92" w:rsidRPr="006A5F92">
        <w:rPr>
          <w:lang w:val="ca-ES"/>
        </w:rPr>
        <w:t xml:space="preserve"> </w:t>
      </w:r>
      <w:r w:rsidR="009E17F4">
        <w:rPr>
          <w:lang w:val="ca-ES"/>
        </w:rPr>
        <w:t xml:space="preserve">de manera que mitjançant MCF </w:t>
      </w:r>
      <w:r w:rsidR="006A5F92" w:rsidRPr="006A5F92">
        <w:rPr>
          <w:lang w:val="ca-ES"/>
        </w:rPr>
        <w:t>s’ha de poder portar el cost i la rendibilitat a nivell de prestació.</w:t>
      </w:r>
    </w:p>
    <w:p w14:paraId="135ED674" w14:textId="27EEFE32" w:rsidR="006A5F92" w:rsidRDefault="006A5F92" w:rsidP="00641D03">
      <w:pPr>
        <w:ind w:right="-1"/>
        <w:jc w:val="both"/>
        <w:rPr>
          <w:lang w:val="ca-ES"/>
        </w:rPr>
      </w:pPr>
      <w:r w:rsidRPr="006A5F92">
        <w:rPr>
          <w:lang w:val="ca-ES"/>
        </w:rPr>
        <w:t xml:space="preserve">Paral·lelament, quan es realitzin apunts comptables </w:t>
      </w:r>
      <w:r w:rsidR="00473F2C">
        <w:rPr>
          <w:lang w:val="ca-ES"/>
        </w:rPr>
        <w:t>a S</w:t>
      </w:r>
      <w:r w:rsidR="003A77AE">
        <w:rPr>
          <w:lang w:val="ca-ES"/>
        </w:rPr>
        <w:t>/</w:t>
      </w:r>
      <w:r w:rsidR="00473F2C">
        <w:rPr>
          <w:lang w:val="ca-ES"/>
        </w:rPr>
        <w:t xml:space="preserve">4HANA </w:t>
      </w:r>
      <w:r w:rsidRPr="006A5F92">
        <w:rPr>
          <w:lang w:val="ca-ES"/>
        </w:rPr>
        <w:t>de despeses o ingressos directament imputables a un episodi, els comptes d’ingressos i despeses tindran associat un Centre de Cost i/o un Centre de Benefici</w:t>
      </w:r>
      <w:r w:rsidR="00006788">
        <w:rPr>
          <w:lang w:val="ca-ES"/>
        </w:rPr>
        <w:t xml:space="preserve"> i l’objecte analític addicional que es </w:t>
      </w:r>
      <w:r w:rsidR="00E40A70">
        <w:rPr>
          <w:lang w:val="ca-ES"/>
        </w:rPr>
        <w:t>defineixi</w:t>
      </w:r>
      <w:r w:rsidR="00916DB4">
        <w:rPr>
          <w:lang w:val="ca-ES"/>
        </w:rPr>
        <w:t>, a</w:t>
      </w:r>
      <w:r w:rsidRPr="006A5F92">
        <w:rPr>
          <w:lang w:val="ca-ES"/>
        </w:rPr>
        <w:t xml:space="preserve"> més per tal d’aconseguir el nivell de detall desitjat per l’HCB, s’haurà de realitzar una derivació a CO-PA a nivell de prestació. Aquesta derivació de costos a CO-PA s’haurà de fer tant per a les prestacions </w:t>
      </w:r>
      <w:proofErr w:type="spellStart"/>
      <w:r w:rsidRPr="006A5F92">
        <w:rPr>
          <w:lang w:val="ca-ES"/>
        </w:rPr>
        <w:t>facturables</w:t>
      </w:r>
      <w:proofErr w:type="spellEnd"/>
      <w:r w:rsidRPr="006A5F92">
        <w:rPr>
          <w:lang w:val="ca-ES"/>
        </w:rPr>
        <w:t xml:space="preserve"> de l’episodi com per a les no </w:t>
      </w:r>
      <w:proofErr w:type="spellStart"/>
      <w:r w:rsidRPr="006A5F92">
        <w:rPr>
          <w:lang w:val="ca-ES"/>
        </w:rPr>
        <w:t>facturables</w:t>
      </w:r>
      <w:proofErr w:type="spellEnd"/>
      <w:r w:rsidRPr="006A5F92">
        <w:rPr>
          <w:lang w:val="ca-ES"/>
        </w:rPr>
        <w:t>.</w:t>
      </w:r>
    </w:p>
    <w:p w14:paraId="72DD79C5" w14:textId="02839D60" w:rsidR="0040703B" w:rsidRPr="006A5F92" w:rsidRDefault="0040703B" w:rsidP="00641D03">
      <w:pPr>
        <w:ind w:right="-1"/>
        <w:jc w:val="both"/>
        <w:rPr>
          <w:lang w:val="ca-ES"/>
        </w:rPr>
      </w:pPr>
      <w:r w:rsidRPr="006A5F92">
        <w:rPr>
          <w:lang w:val="ca-ES"/>
        </w:rPr>
        <w:t>Es destaca que actualment es treballa amb més de 100 atributs per prestació, els quals es podran utilitzar posteriorment per a la generació d’informes i l’explotació d’informació.</w:t>
      </w:r>
    </w:p>
    <w:p w14:paraId="3855CF1F" w14:textId="7F42857C" w:rsidR="006A5F92" w:rsidRPr="006A5F92" w:rsidRDefault="006A5F92" w:rsidP="00641D03">
      <w:pPr>
        <w:ind w:right="-1"/>
        <w:jc w:val="both"/>
        <w:rPr>
          <w:lang w:val="ca-ES"/>
        </w:rPr>
      </w:pPr>
      <w:r w:rsidRPr="006A5F92">
        <w:rPr>
          <w:lang w:val="ca-ES"/>
        </w:rPr>
        <w:t>En l’àmbit de costos, caldrà prestar especial atenció als forf</w:t>
      </w:r>
      <w:r w:rsidR="006174BE">
        <w:rPr>
          <w:lang w:val="ca-ES"/>
        </w:rPr>
        <w:t>e</w:t>
      </w:r>
      <w:r w:rsidRPr="006A5F92">
        <w:rPr>
          <w:lang w:val="ca-ES"/>
        </w:rPr>
        <w:t>ts, ja que des del punt de vista de facturació, l’única prestació facturable serà la del forf</w:t>
      </w:r>
      <w:r w:rsidR="006174BE">
        <w:rPr>
          <w:lang w:val="ca-ES"/>
        </w:rPr>
        <w:t>e</w:t>
      </w:r>
      <w:r w:rsidRPr="006A5F92">
        <w:rPr>
          <w:lang w:val="ca-ES"/>
        </w:rPr>
        <w:t xml:space="preserve">t, però la resta de prestacions no </w:t>
      </w:r>
      <w:proofErr w:type="spellStart"/>
      <w:r w:rsidRPr="006A5F92">
        <w:rPr>
          <w:lang w:val="ca-ES"/>
        </w:rPr>
        <w:t>facturables</w:t>
      </w:r>
      <w:proofErr w:type="spellEnd"/>
      <w:r w:rsidR="006174BE">
        <w:rPr>
          <w:lang w:val="ca-ES"/>
        </w:rPr>
        <w:t xml:space="preserve"> individualment</w:t>
      </w:r>
      <w:r w:rsidRPr="006A5F92">
        <w:rPr>
          <w:lang w:val="ca-ES"/>
        </w:rPr>
        <w:t xml:space="preserve"> que hi estiguin incloses seran essencials per a la comptabilitat de costos, i de fet seran les que explicaran el cost del que s’ha facturat. A més, serà important conèixer quines prestacions estan incloses en cada forf</w:t>
      </w:r>
      <w:r w:rsidR="006174BE">
        <w:rPr>
          <w:lang w:val="ca-ES"/>
        </w:rPr>
        <w:t>e</w:t>
      </w:r>
      <w:r w:rsidRPr="006A5F92">
        <w:rPr>
          <w:lang w:val="ca-ES"/>
        </w:rPr>
        <w:t>t, especialment si hi ha més d’un forf</w:t>
      </w:r>
      <w:r w:rsidR="006174BE">
        <w:rPr>
          <w:lang w:val="ca-ES"/>
        </w:rPr>
        <w:t>e</w:t>
      </w:r>
      <w:r w:rsidRPr="006A5F92">
        <w:rPr>
          <w:lang w:val="ca-ES"/>
        </w:rPr>
        <w:t>t dins d’un mateix episodi.</w:t>
      </w:r>
    </w:p>
    <w:p w14:paraId="4EF7ADD4" w14:textId="5CEFC3A6" w:rsidR="006A5F92" w:rsidRDefault="006A5F92" w:rsidP="00641D03">
      <w:pPr>
        <w:ind w:right="-1"/>
        <w:jc w:val="both"/>
        <w:rPr>
          <w:lang w:val="ca-ES"/>
        </w:rPr>
      </w:pPr>
      <w:r w:rsidRPr="006A5F92">
        <w:rPr>
          <w:lang w:val="ca-ES"/>
        </w:rPr>
        <w:t xml:space="preserve">El repartiment a nivell de prestació dels costos indirectes associats a l’episodi (incloent-hi els </w:t>
      </w:r>
      <w:r w:rsidRPr="00C12608">
        <w:rPr>
          <w:i/>
          <w:iCs/>
          <w:lang w:val="ca-ES"/>
        </w:rPr>
        <w:t>ràpels</w:t>
      </w:r>
      <w:r w:rsidRPr="006A5F92">
        <w:rPr>
          <w:lang w:val="ca-ES"/>
        </w:rPr>
        <w:t>) es durà a terme des del mòdul de controlling.</w:t>
      </w:r>
    </w:p>
    <w:p w14:paraId="66440832" w14:textId="609CC082" w:rsidR="00B21B9E" w:rsidRPr="006A5F92" w:rsidRDefault="00E73D06" w:rsidP="00641D03">
      <w:pPr>
        <w:ind w:right="-1"/>
        <w:jc w:val="both"/>
        <w:rPr>
          <w:lang w:val="ca-ES"/>
        </w:rPr>
      </w:pPr>
      <w:r>
        <w:rPr>
          <w:lang w:val="ca-ES"/>
        </w:rPr>
        <w:t>Per t</w:t>
      </w:r>
      <w:r w:rsidR="00B21B9E">
        <w:rPr>
          <w:lang w:val="ca-ES"/>
        </w:rPr>
        <w:t xml:space="preserve">ota aquella activitat marcada com a no facturable en el mòdul de MCF caldrà </w:t>
      </w:r>
      <w:r>
        <w:rPr>
          <w:lang w:val="ca-ES"/>
        </w:rPr>
        <w:t>definir</w:t>
      </w:r>
      <w:r w:rsidR="00B21B9E">
        <w:rPr>
          <w:lang w:val="ca-ES"/>
        </w:rPr>
        <w:t xml:space="preserve"> quin comportament</w:t>
      </w:r>
      <w:r w:rsidR="008178D7">
        <w:rPr>
          <w:lang w:val="ca-ES"/>
        </w:rPr>
        <w:t xml:space="preserve"> haurà de tenir</w:t>
      </w:r>
      <w:r w:rsidR="007817C5">
        <w:rPr>
          <w:lang w:val="ca-ES"/>
        </w:rPr>
        <w:t xml:space="preserve"> en la integració</w:t>
      </w:r>
      <w:r w:rsidR="008178D7">
        <w:rPr>
          <w:lang w:val="ca-ES"/>
        </w:rPr>
        <w:t xml:space="preserve"> </w:t>
      </w:r>
      <w:r w:rsidR="00CB53F2">
        <w:rPr>
          <w:lang w:val="ca-ES"/>
        </w:rPr>
        <w:t>amb</w:t>
      </w:r>
      <w:r w:rsidR="008178D7">
        <w:rPr>
          <w:lang w:val="ca-ES"/>
        </w:rPr>
        <w:t xml:space="preserve"> el mòdul de </w:t>
      </w:r>
      <w:r w:rsidR="00CB53F2">
        <w:rPr>
          <w:lang w:val="ca-ES"/>
        </w:rPr>
        <w:t>comptabilitat analítica</w:t>
      </w:r>
      <w:r w:rsidR="008178D7">
        <w:rPr>
          <w:lang w:val="ca-ES"/>
        </w:rPr>
        <w:t>.</w:t>
      </w:r>
    </w:p>
    <w:p w14:paraId="7802E603" w14:textId="77777777" w:rsidR="00D10839" w:rsidRPr="00C12608" w:rsidRDefault="00D10839" w:rsidP="00641D03">
      <w:pPr>
        <w:ind w:right="-1"/>
        <w:jc w:val="both"/>
        <w:rPr>
          <w:lang w:val="ca-ES"/>
        </w:rPr>
      </w:pPr>
    </w:p>
    <w:p w14:paraId="440C1D19" w14:textId="7C766D34" w:rsidR="002E3FC8" w:rsidRPr="00C12608" w:rsidRDefault="002E3FC8" w:rsidP="007230B3">
      <w:pPr>
        <w:pStyle w:val="Ttol1"/>
        <w:numPr>
          <w:ilvl w:val="0"/>
          <w:numId w:val="10"/>
        </w:numPr>
        <w:jc w:val="both"/>
        <w:rPr>
          <w:lang w:val="ca-ES"/>
        </w:rPr>
      </w:pPr>
      <w:bookmarkStart w:id="70" w:name="_Toc309619966"/>
      <w:bookmarkStart w:id="71" w:name="_Toc194592613"/>
      <w:r w:rsidRPr="00C12608">
        <w:rPr>
          <w:lang w:val="ca-ES"/>
        </w:rPr>
        <w:t>Integracions</w:t>
      </w:r>
      <w:bookmarkEnd w:id="70"/>
      <w:bookmarkEnd w:id="71"/>
    </w:p>
    <w:p w14:paraId="5F2D1AAE" w14:textId="37100F17" w:rsidR="00CC652A" w:rsidRPr="00C12608" w:rsidRDefault="00CC652A" w:rsidP="00641D03">
      <w:pPr>
        <w:ind w:right="-1"/>
        <w:jc w:val="both"/>
        <w:rPr>
          <w:lang w:val="ca-ES"/>
        </w:rPr>
      </w:pPr>
      <w:r w:rsidRPr="00C12608">
        <w:rPr>
          <w:lang w:val="ca-ES"/>
        </w:rPr>
        <w:t>Tal com s’ha descrit anteriorment en aquest document, MCF haurà d’integrar-se amb diferents sistemes per poder completar els processos de valoració i facturació, entre ells el sistema actual</w:t>
      </w:r>
      <w:r w:rsidR="00CB53F2">
        <w:rPr>
          <w:lang w:val="ca-ES"/>
        </w:rPr>
        <w:t xml:space="preserve"> </w:t>
      </w:r>
      <w:r w:rsidRPr="00C12608">
        <w:rPr>
          <w:lang w:val="ca-ES"/>
        </w:rPr>
        <w:t>SAP IS-H, on es continuarà realitzant el registre i atenció dels pacients</w:t>
      </w:r>
      <w:r w:rsidR="00CB53F2">
        <w:rPr>
          <w:lang w:val="ca-ES"/>
        </w:rPr>
        <w:t xml:space="preserve"> i </w:t>
      </w:r>
      <w:r w:rsidR="001C52EE">
        <w:rPr>
          <w:lang w:val="ca-ES"/>
        </w:rPr>
        <w:t xml:space="preserve">amb </w:t>
      </w:r>
      <w:r w:rsidR="00CB53F2">
        <w:rPr>
          <w:lang w:val="ca-ES"/>
        </w:rPr>
        <w:t xml:space="preserve">S/4HANA </w:t>
      </w:r>
      <w:r w:rsidR="001C52EE">
        <w:rPr>
          <w:lang w:val="ca-ES"/>
        </w:rPr>
        <w:t>per la comptabilització de les factures i la gestió d’ingressos i costos.</w:t>
      </w:r>
    </w:p>
    <w:p w14:paraId="0CE124C5" w14:textId="77777777" w:rsidR="003E5A1F" w:rsidRPr="00C12608" w:rsidRDefault="00CC652A" w:rsidP="003E5A1F">
      <w:pPr>
        <w:ind w:right="-1"/>
        <w:jc w:val="both"/>
        <w:rPr>
          <w:lang w:val="ca-ES"/>
        </w:rPr>
      </w:pPr>
      <w:r w:rsidRPr="00C12608">
        <w:rPr>
          <w:lang w:val="ca-ES"/>
        </w:rPr>
        <w:t xml:space="preserve">Donada la complexitat i el volum d’aquestes integracions, la recomanació és utilitzar SAP Integration Suite executant-se sobre la plataforma SAP BTP (Business Technology </w:t>
      </w:r>
      <w:proofErr w:type="spellStart"/>
      <w:r w:rsidRPr="00C12608">
        <w:rPr>
          <w:lang w:val="ca-ES"/>
        </w:rPr>
        <w:t>Platform</w:t>
      </w:r>
      <w:proofErr w:type="spellEnd"/>
      <w:r w:rsidRPr="00C12608">
        <w:rPr>
          <w:lang w:val="ca-ES"/>
        </w:rPr>
        <w:t>).</w:t>
      </w:r>
    </w:p>
    <w:p w14:paraId="613AAD6B" w14:textId="149E02E1" w:rsidR="003E5A1F" w:rsidRPr="00C12608" w:rsidRDefault="003E5A1F" w:rsidP="003E5A1F">
      <w:pPr>
        <w:ind w:right="-1"/>
        <w:jc w:val="both"/>
        <w:rPr>
          <w:lang w:val="ca-ES"/>
        </w:rPr>
      </w:pPr>
      <w:r w:rsidRPr="00C12608">
        <w:rPr>
          <w:lang w:val="ca-ES"/>
        </w:rPr>
        <w:t>A continuació, es mostra un esquema amb les integracions que hauran de ser considerades durant el procés d’implantació.</w:t>
      </w:r>
    </w:p>
    <w:p w14:paraId="509E75E8" w14:textId="231BD50A" w:rsidR="00F1215D" w:rsidRPr="00C12608" w:rsidRDefault="00F1215D" w:rsidP="00641D03">
      <w:pPr>
        <w:ind w:right="-1"/>
        <w:jc w:val="both"/>
        <w:rPr>
          <w:lang w:val="ca-ES"/>
        </w:rPr>
      </w:pPr>
    </w:p>
    <w:p w14:paraId="2595C71F" w14:textId="7B69D53E" w:rsidR="00501E2B" w:rsidRPr="00C12608" w:rsidRDefault="004C1F35" w:rsidP="00641D03">
      <w:pPr>
        <w:ind w:right="-1"/>
        <w:jc w:val="both"/>
        <w:rPr>
          <w:lang w:val="ca-ES"/>
        </w:rPr>
      </w:pPr>
      <w:r w:rsidRPr="00C12608">
        <w:rPr>
          <w:noProof/>
          <w:lang w:val="ca-ES"/>
        </w:rPr>
        <w:lastRenderedPageBreak/>
        <mc:AlternateContent>
          <mc:Choice Requires="wps">
            <w:drawing>
              <wp:anchor distT="0" distB="0" distL="114300" distR="114300" simplePos="0" relativeHeight="251658241" behindDoc="0" locked="0" layoutInCell="1" allowOverlap="1" wp14:anchorId="425D1B8E" wp14:editId="50375394">
                <wp:simplePos x="0" y="0"/>
                <wp:positionH relativeFrom="column">
                  <wp:posOffset>1301718</wp:posOffset>
                </wp:positionH>
                <wp:positionV relativeFrom="paragraph">
                  <wp:posOffset>653566</wp:posOffset>
                </wp:positionV>
                <wp:extent cx="838194" cy="485030"/>
                <wp:effectExtent l="0" t="0" r="0" b="0"/>
                <wp:wrapNone/>
                <wp:docPr id="805794239" name="Rectangle 1469"/>
                <wp:cNvGraphicFramePr/>
                <a:graphic xmlns:a="http://schemas.openxmlformats.org/drawingml/2006/main">
                  <a:graphicData uri="http://schemas.microsoft.com/office/word/2010/wordprocessingShape">
                    <wps:wsp>
                      <wps:cNvSpPr/>
                      <wps:spPr>
                        <a:xfrm>
                          <a:off x="0" y="0"/>
                          <a:ext cx="838194" cy="485030"/>
                        </a:xfrm>
                        <a:prstGeom prst="rect">
                          <a:avLst/>
                        </a:prstGeom>
                        <a:ln>
                          <a:noFill/>
                        </a:ln>
                      </wps:spPr>
                      <wps:txbx>
                        <w:txbxContent>
                          <w:p w14:paraId="7C225E9A" w14:textId="631B4C9E" w:rsidR="002729B5" w:rsidRPr="00432A1E" w:rsidRDefault="002729B5" w:rsidP="002729B5">
                            <w:pPr>
                              <w:spacing w:line="120" w:lineRule="exact"/>
                              <w:rPr>
                                <w:sz w:val="12"/>
                                <w:szCs w:val="12"/>
                                <w:lang w:val="ca-ES"/>
                              </w:rPr>
                            </w:pPr>
                            <w:r w:rsidRPr="00432A1E">
                              <w:rPr>
                                <w:sz w:val="12"/>
                                <w:szCs w:val="12"/>
                                <w:lang w:val="ca-ES"/>
                              </w:rPr>
                              <w:t>Ca</w:t>
                            </w:r>
                            <w:r w:rsidR="00191EE5" w:rsidRPr="00432A1E">
                              <w:rPr>
                                <w:sz w:val="12"/>
                                <w:szCs w:val="12"/>
                                <w:lang w:val="ca-ES"/>
                              </w:rPr>
                              <w:t>nvi</w:t>
                            </w:r>
                            <w:r w:rsidRPr="00432A1E">
                              <w:rPr>
                                <w:sz w:val="12"/>
                                <w:szCs w:val="12"/>
                                <w:lang w:val="ca-ES"/>
                              </w:rPr>
                              <w:t>s en Pacients</w:t>
                            </w:r>
                            <w:r w:rsidRPr="00432A1E">
                              <w:rPr>
                                <w:sz w:val="12"/>
                                <w:szCs w:val="12"/>
                                <w:lang w:val="ca-ES"/>
                              </w:rPr>
                              <w:br/>
                              <w:t>As</w:t>
                            </w:r>
                            <w:r w:rsidR="00191EE5" w:rsidRPr="00432A1E">
                              <w:rPr>
                                <w:sz w:val="12"/>
                                <w:szCs w:val="12"/>
                                <w:lang w:val="ca-ES"/>
                              </w:rPr>
                              <w:t>s</w:t>
                            </w:r>
                            <w:r w:rsidRPr="00432A1E">
                              <w:rPr>
                                <w:sz w:val="12"/>
                                <w:szCs w:val="12"/>
                                <w:lang w:val="ca-ES"/>
                              </w:rPr>
                              <w:t>egurador</w:t>
                            </w:r>
                            <w:r w:rsidR="00191EE5" w:rsidRPr="00432A1E">
                              <w:rPr>
                                <w:sz w:val="12"/>
                                <w:szCs w:val="12"/>
                                <w:lang w:val="ca-ES"/>
                              </w:rPr>
                              <w:t>e</w:t>
                            </w:r>
                            <w:r w:rsidRPr="00432A1E">
                              <w:rPr>
                                <w:sz w:val="12"/>
                                <w:szCs w:val="12"/>
                                <w:lang w:val="ca-ES"/>
                              </w:rPr>
                              <w:t>s Episodi</w:t>
                            </w:r>
                            <w:r w:rsidRPr="00432A1E">
                              <w:rPr>
                                <w:sz w:val="12"/>
                                <w:szCs w:val="12"/>
                                <w:lang w:val="ca-ES"/>
                              </w:rPr>
                              <w:br/>
                              <w:t>As</w:t>
                            </w:r>
                            <w:r w:rsidR="00191EE5" w:rsidRPr="00432A1E">
                              <w:rPr>
                                <w:sz w:val="12"/>
                                <w:szCs w:val="12"/>
                                <w:lang w:val="ca-ES"/>
                              </w:rPr>
                              <w:t>s</w:t>
                            </w:r>
                            <w:r w:rsidRPr="00432A1E">
                              <w:rPr>
                                <w:sz w:val="12"/>
                                <w:szCs w:val="12"/>
                                <w:lang w:val="ca-ES"/>
                              </w:rPr>
                              <w:t>egurador</w:t>
                            </w:r>
                            <w:r w:rsidR="00191EE5" w:rsidRPr="00432A1E">
                              <w:rPr>
                                <w:sz w:val="12"/>
                                <w:szCs w:val="12"/>
                                <w:lang w:val="ca-ES"/>
                              </w:rPr>
                              <w:t>e</w:t>
                            </w:r>
                            <w:r w:rsidRPr="00432A1E">
                              <w:rPr>
                                <w:sz w:val="12"/>
                                <w:szCs w:val="12"/>
                                <w:lang w:val="ca-ES"/>
                              </w:rPr>
                              <w:t>s (MD)</w:t>
                            </w:r>
                            <w:r w:rsidRPr="00432A1E">
                              <w:rPr>
                                <w:sz w:val="12"/>
                                <w:szCs w:val="12"/>
                                <w:lang w:val="ca-ES"/>
                              </w:rPr>
                              <w:br/>
                            </w:r>
                            <w:r w:rsidR="00191EE5" w:rsidRPr="00432A1E">
                              <w:rPr>
                                <w:sz w:val="12"/>
                                <w:szCs w:val="12"/>
                                <w:lang w:val="ca-ES"/>
                              </w:rPr>
                              <w:t>Bloqueig</w:t>
                            </w:r>
                            <w:r w:rsidRPr="00432A1E">
                              <w:rPr>
                                <w:sz w:val="12"/>
                                <w:szCs w:val="12"/>
                                <w:lang w:val="ca-ES"/>
                              </w:rPr>
                              <w:t xml:space="preserve"> Episodis (MD)</w:t>
                            </w:r>
                            <w:r w:rsidRPr="00432A1E">
                              <w:rPr>
                                <w:sz w:val="12"/>
                                <w:szCs w:val="12"/>
                                <w:lang w:val="ca-ES"/>
                              </w:rPr>
                              <w:br/>
                              <w:t>Prestacions</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425D1B8E" id="Rectangle 1469" o:spid="_x0000_s1113" style="position:absolute;left:0;text-align:left;margin-left:102.5pt;margin-top:51.45pt;width:66pt;height:38.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" filled="f" stroked="f">
                <v:textbox inset="0,0,0,0">
                  <w:txbxContent>
                    <w:p w14:paraId="7C225E9A" w14:textId="631B4C9E" w:rsidR="002729B5" w:rsidRPr="00432A1E" w:rsidRDefault="002729B5" w:rsidP="002729B5">
                      <w:pPr>
                        <w:spacing w:line="120" w:lineRule="exact"/>
                        <w:rPr>
                          <w:sz w:val="12"/>
                          <w:szCs w:val="12"/>
                          <w:lang w:val="ca-ES"/>
                        </w:rPr>
                      </w:pPr>
                      <w:r w:rsidRPr="00432A1E">
                        <w:rPr>
                          <w:sz w:val="12"/>
                          <w:szCs w:val="12"/>
                          <w:lang w:val="ca-ES"/>
                        </w:rPr>
                        <w:t>Ca</w:t>
                      </w:r>
                      <w:r w:rsidR="00191EE5" w:rsidRPr="00432A1E">
                        <w:rPr>
                          <w:sz w:val="12"/>
                          <w:szCs w:val="12"/>
                          <w:lang w:val="ca-ES"/>
                        </w:rPr>
                        <w:t>nvi</w:t>
                      </w:r>
                      <w:r w:rsidRPr="00432A1E">
                        <w:rPr>
                          <w:sz w:val="12"/>
                          <w:szCs w:val="12"/>
                          <w:lang w:val="ca-ES"/>
                        </w:rPr>
                        <w:t>s en Pacients</w:t>
                      </w:r>
                      <w:r w:rsidRPr="00432A1E">
                        <w:rPr>
                          <w:sz w:val="12"/>
                          <w:szCs w:val="12"/>
                          <w:lang w:val="ca-ES"/>
                        </w:rPr>
                        <w:br/>
                        <w:t>As</w:t>
                      </w:r>
                      <w:r w:rsidR="00191EE5" w:rsidRPr="00432A1E">
                        <w:rPr>
                          <w:sz w:val="12"/>
                          <w:szCs w:val="12"/>
                          <w:lang w:val="ca-ES"/>
                        </w:rPr>
                        <w:t>s</w:t>
                      </w:r>
                      <w:r w:rsidRPr="00432A1E">
                        <w:rPr>
                          <w:sz w:val="12"/>
                          <w:szCs w:val="12"/>
                          <w:lang w:val="ca-ES"/>
                        </w:rPr>
                        <w:t>egurador</w:t>
                      </w:r>
                      <w:r w:rsidR="00191EE5" w:rsidRPr="00432A1E">
                        <w:rPr>
                          <w:sz w:val="12"/>
                          <w:szCs w:val="12"/>
                          <w:lang w:val="ca-ES"/>
                        </w:rPr>
                        <w:t>e</w:t>
                      </w:r>
                      <w:r w:rsidRPr="00432A1E">
                        <w:rPr>
                          <w:sz w:val="12"/>
                          <w:szCs w:val="12"/>
                          <w:lang w:val="ca-ES"/>
                        </w:rPr>
                        <w:t>s Episodi</w:t>
                      </w:r>
                      <w:r w:rsidRPr="00432A1E">
                        <w:rPr>
                          <w:sz w:val="12"/>
                          <w:szCs w:val="12"/>
                          <w:lang w:val="ca-ES"/>
                        </w:rPr>
                        <w:br/>
                        <w:t>As</w:t>
                      </w:r>
                      <w:r w:rsidR="00191EE5" w:rsidRPr="00432A1E">
                        <w:rPr>
                          <w:sz w:val="12"/>
                          <w:szCs w:val="12"/>
                          <w:lang w:val="ca-ES"/>
                        </w:rPr>
                        <w:t>s</w:t>
                      </w:r>
                      <w:r w:rsidRPr="00432A1E">
                        <w:rPr>
                          <w:sz w:val="12"/>
                          <w:szCs w:val="12"/>
                          <w:lang w:val="ca-ES"/>
                        </w:rPr>
                        <w:t>egurador</w:t>
                      </w:r>
                      <w:r w:rsidR="00191EE5" w:rsidRPr="00432A1E">
                        <w:rPr>
                          <w:sz w:val="12"/>
                          <w:szCs w:val="12"/>
                          <w:lang w:val="ca-ES"/>
                        </w:rPr>
                        <w:t>e</w:t>
                      </w:r>
                      <w:r w:rsidRPr="00432A1E">
                        <w:rPr>
                          <w:sz w:val="12"/>
                          <w:szCs w:val="12"/>
                          <w:lang w:val="ca-ES"/>
                        </w:rPr>
                        <w:t>s (MD)</w:t>
                      </w:r>
                      <w:r w:rsidRPr="00432A1E">
                        <w:rPr>
                          <w:sz w:val="12"/>
                          <w:szCs w:val="12"/>
                          <w:lang w:val="ca-ES"/>
                        </w:rPr>
                        <w:br/>
                      </w:r>
                      <w:r w:rsidR="00191EE5" w:rsidRPr="00432A1E">
                        <w:rPr>
                          <w:sz w:val="12"/>
                          <w:szCs w:val="12"/>
                          <w:lang w:val="ca-ES"/>
                        </w:rPr>
                        <w:t>Bloqueig</w:t>
                      </w:r>
                      <w:r w:rsidRPr="00432A1E">
                        <w:rPr>
                          <w:sz w:val="12"/>
                          <w:szCs w:val="12"/>
                          <w:lang w:val="ca-ES"/>
                        </w:rPr>
                        <w:t xml:space="preserve"> Episodis (MD)</w:t>
                      </w:r>
                      <w:r w:rsidRPr="00432A1E">
                        <w:rPr>
                          <w:sz w:val="12"/>
                          <w:szCs w:val="12"/>
                          <w:lang w:val="ca-ES"/>
                        </w:rPr>
                        <w:br/>
                        <w:t>Prestacions</w:t>
                      </w:r>
                    </w:p>
                  </w:txbxContent>
                </v:textbox>
              </v:rect>
            </w:pict>
          </mc:Fallback>
        </mc:AlternateContent>
      </w:r>
      <w:r w:rsidRPr="00C12608">
        <w:rPr>
          <w:noProof/>
          <w:lang w:val="ca-ES"/>
        </w:rPr>
        <mc:AlternateContent>
          <mc:Choice Requires="wps">
            <w:drawing>
              <wp:anchor distT="0" distB="0" distL="114300" distR="114300" simplePos="0" relativeHeight="251658242" behindDoc="0" locked="0" layoutInCell="1" allowOverlap="1" wp14:anchorId="25D97508" wp14:editId="794977B2">
                <wp:simplePos x="0" y="0"/>
                <wp:positionH relativeFrom="column">
                  <wp:posOffset>2041525</wp:posOffset>
                </wp:positionH>
                <wp:positionV relativeFrom="paragraph">
                  <wp:posOffset>2140639</wp:posOffset>
                </wp:positionV>
                <wp:extent cx="609191" cy="370171"/>
                <wp:effectExtent l="0" t="0" r="0" b="0"/>
                <wp:wrapNone/>
                <wp:docPr id="215500348" name="Cuadro de texto 2"/>
                <wp:cNvGraphicFramePr/>
                <a:graphic xmlns:a="http://schemas.openxmlformats.org/drawingml/2006/main">
                  <a:graphicData uri="http://schemas.microsoft.com/office/word/2010/wordprocessingShape">
                    <wps:wsp>
                      <wps:cNvSpPr txBox="1"/>
                      <wps:spPr>
                        <a:xfrm>
                          <a:off x="0" y="0"/>
                          <a:ext cx="609191" cy="370171"/>
                        </a:xfrm>
                        <a:prstGeom prst="rect">
                          <a:avLst/>
                        </a:prstGeom>
                        <a:noFill/>
                        <a:ln w="6350">
                          <a:noFill/>
                        </a:ln>
                      </wps:spPr>
                      <wps:txbx>
                        <w:txbxContent>
                          <w:p w14:paraId="7171397D" w14:textId="0482D414" w:rsidR="00191EE5" w:rsidRPr="00432A1E" w:rsidRDefault="00191EE5" w:rsidP="00191EE5">
                            <w:pPr>
                              <w:spacing w:line="120" w:lineRule="exact"/>
                              <w:rPr>
                                <w:sz w:val="12"/>
                                <w:szCs w:val="12"/>
                                <w:lang w:val="ca-ES"/>
                              </w:rPr>
                            </w:pPr>
                            <w:r w:rsidRPr="00432A1E">
                              <w:rPr>
                                <w:sz w:val="12"/>
                                <w:szCs w:val="12"/>
                                <w:lang w:val="ca-ES"/>
                              </w:rPr>
                              <w:t>Materials</w:t>
                            </w:r>
                            <w:r w:rsidRPr="00432A1E">
                              <w:rPr>
                                <w:sz w:val="12"/>
                                <w:szCs w:val="12"/>
                                <w:lang w:val="ca-ES"/>
                              </w:rPr>
                              <w:br/>
                              <w:t>Medicació</w:t>
                            </w:r>
                          </w:p>
                          <w:p w14:paraId="1FB77137" w14:textId="77777777" w:rsidR="00191EE5" w:rsidRPr="00432A1E" w:rsidRDefault="00191EE5" w:rsidP="00191EE5">
                            <w:pPr>
                              <w:spacing w:line="120" w:lineRule="exact"/>
                              <w:rPr>
                                <w:sz w:val="12"/>
                                <w:szCs w:val="12"/>
                                <w:lang w:val="ca-ES"/>
                              </w:rPr>
                            </w:pPr>
                          </w:p>
                          <w:p w14:paraId="5B7F07BF" w14:textId="77777777" w:rsidR="00191EE5" w:rsidRPr="00432A1E" w:rsidRDefault="00191EE5" w:rsidP="00191EE5">
                            <w:pPr>
                              <w:spacing w:line="120" w:lineRule="exact"/>
                              <w:rPr>
                                <w:sz w:val="12"/>
                                <w:szCs w:val="12"/>
                                <w:lang w:val="ca-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D97508" id="_x0000_t202" coordsize="21600,21600" o:spt="202" path="m,l,21600r21600,l21600,xe">
                <v:stroke joinstyle="miter"/>
                <v:path gradientshapeok="t" o:connecttype="rect"/>
              </v:shapetype>
              <v:shape id="Cuadro de texto 2" o:spid="_x0000_s1114" type="#_x0000_t202" style="position:absolute;left:0;text-align:left;margin-left:160.75pt;margin-top:168.55pt;width:47.95pt;height:29.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" filled="f" stroked="f" strokeweight=".5pt">
                <v:textbox>
                  <w:txbxContent>
                    <w:p w14:paraId="7171397D" w14:textId="0482D414" w:rsidR="00191EE5" w:rsidRPr="00432A1E" w:rsidRDefault="00191EE5" w:rsidP="00191EE5">
                      <w:pPr>
                        <w:spacing w:line="120" w:lineRule="exact"/>
                        <w:rPr>
                          <w:sz w:val="12"/>
                          <w:szCs w:val="12"/>
                          <w:lang w:val="ca-ES"/>
                        </w:rPr>
                      </w:pPr>
                      <w:r w:rsidRPr="00432A1E">
                        <w:rPr>
                          <w:sz w:val="12"/>
                          <w:szCs w:val="12"/>
                          <w:lang w:val="ca-ES"/>
                        </w:rPr>
                        <w:t>Materials</w:t>
                      </w:r>
                      <w:r w:rsidRPr="00432A1E">
                        <w:rPr>
                          <w:sz w:val="12"/>
                          <w:szCs w:val="12"/>
                          <w:lang w:val="ca-ES"/>
                        </w:rPr>
                        <w:br/>
                        <w:t>Medicació</w:t>
                      </w:r>
                    </w:p>
                    <w:p w14:paraId="1FB77137" w14:textId="77777777" w:rsidR="00191EE5" w:rsidRPr="00432A1E" w:rsidRDefault="00191EE5" w:rsidP="00191EE5">
                      <w:pPr>
                        <w:spacing w:line="120" w:lineRule="exact"/>
                        <w:rPr>
                          <w:sz w:val="12"/>
                          <w:szCs w:val="12"/>
                          <w:lang w:val="ca-ES"/>
                        </w:rPr>
                      </w:pPr>
                    </w:p>
                    <w:p w14:paraId="5B7F07BF" w14:textId="77777777" w:rsidR="00191EE5" w:rsidRPr="00432A1E" w:rsidRDefault="00191EE5" w:rsidP="00191EE5">
                      <w:pPr>
                        <w:spacing w:line="120" w:lineRule="exact"/>
                        <w:rPr>
                          <w:sz w:val="12"/>
                          <w:szCs w:val="12"/>
                          <w:lang w:val="ca-ES"/>
                        </w:rPr>
                      </w:pPr>
                    </w:p>
                  </w:txbxContent>
                </v:textbox>
              </v:shape>
            </w:pict>
          </mc:Fallback>
        </mc:AlternateContent>
      </w:r>
      <w:r w:rsidR="007E46EA" w:rsidRPr="00C12608">
        <w:rPr>
          <w:noProof/>
          <w:lang w:val="ca-ES"/>
        </w:rPr>
        <mc:AlternateContent>
          <mc:Choice Requires="wps">
            <w:drawing>
              <wp:anchor distT="0" distB="0" distL="114300" distR="114300" simplePos="0" relativeHeight="251658243" behindDoc="0" locked="0" layoutInCell="1" allowOverlap="1" wp14:anchorId="55C49A0F" wp14:editId="1F8577EF">
                <wp:simplePos x="0" y="0"/>
                <wp:positionH relativeFrom="column">
                  <wp:posOffset>3055776</wp:posOffset>
                </wp:positionH>
                <wp:positionV relativeFrom="paragraph">
                  <wp:posOffset>1872200</wp:posOffset>
                </wp:positionV>
                <wp:extent cx="669381" cy="337489"/>
                <wp:effectExtent l="0" t="0" r="0" b="5715"/>
                <wp:wrapNone/>
                <wp:docPr id="1276139980" name="Cuadro de texto 2"/>
                <wp:cNvGraphicFramePr/>
                <a:graphic xmlns:a="http://schemas.openxmlformats.org/drawingml/2006/main">
                  <a:graphicData uri="http://schemas.microsoft.com/office/word/2010/wordprocessingShape">
                    <wps:wsp>
                      <wps:cNvSpPr txBox="1"/>
                      <wps:spPr>
                        <a:xfrm>
                          <a:off x="0" y="0"/>
                          <a:ext cx="669381" cy="337489"/>
                        </a:xfrm>
                        <a:prstGeom prst="rect">
                          <a:avLst/>
                        </a:prstGeom>
                        <a:noFill/>
                        <a:ln w="6350">
                          <a:noFill/>
                        </a:ln>
                      </wps:spPr>
                      <wps:txbx>
                        <w:txbxContent>
                          <w:p w14:paraId="0D7BDCD8" w14:textId="2ACF1A1E" w:rsidR="007E46EA" w:rsidRPr="00432A1E" w:rsidRDefault="007E46EA" w:rsidP="007E46EA">
                            <w:pPr>
                              <w:spacing w:line="120" w:lineRule="exact"/>
                              <w:rPr>
                                <w:sz w:val="12"/>
                                <w:szCs w:val="12"/>
                                <w:lang w:val="ca-ES"/>
                              </w:rPr>
                            </w:pPr>
                            <w:r w:rsidRPr="00432A1E">
                              <w:rPr>
                                <w:sz w:val="12"/>
                                <w:szCs w:val="12"/>
                                <w:lang w:val="ca-ES"/>
                              </w:rPr>
                              <w:t>Bestretes</w:t>
                            </w:r>
                            <w:r w:rsidRPr="00432A1E">
                              <w:rPr>
                                <w:sz w:val="12"/>
                                <w:szCs w:val="12"/>
                                <w:lang w:val="ca-ES"/>
                              </w:rPr>
                              <w:br/>
                              <w:t>Factures</w:t>
                            </w:r>
                          </w:p>
                          <w:p w14:paraId="63D40536" w14:textId="77777777" w:rsidR="007E46EA" w:rsidRPr="00432A1E" w:rsidRDefault="007E46EA" w:rsidP="007E46EA">
                            <w:pPr>
                              <w:spacing w:line="120" w:lineRule="exact"/>
                              <w:rPr>
                                <w:sz w:val="12"/>
                                <w:szCs w:val="12"/>
                                <w:lang w:val="ca-ES"/>
                              </w:rPr>
                            </w:pPr>
                          </w:p>
                          <w:p w14:paraId="57D8D20A" w14:textId="77777777" w:rsidR="007E46EA" w:rsidRPr="00432A1E" w:rsidRDefault="007E46EA" w:rsidP="007E46EA">
                            <w:pPr>
                              <w:spacing w:line="120" w:lineRule="exact"/>
                              <w:rPr>
                                <w:sz w:val="12"/>
                                <w:szCs w:val="12"/>
                                <w:lang w:val="ca-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49A0F" id="_x0000_s1115" type="#_x0000_t202" style="position:absolute;left:0;text-align:left;margin-left:240.6pt;margin-top:147.4pt;width:52.7pt;height:26.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" filled="f" stroked="f" strokeweight=".5pt">
                <v:textbox>
                  <w:txbxContent>
                    <w:p w14:paraId="0D7BDCD8" w14:textId="2ACF1A1E" w:rsidR="007E46EA" w:rsidRPr="00432A1E" w:rsidRDefault="007E46EA" w:rsidP="007E46EA">
                      <w:pPr>
                        <w:spacing w:line="120" w:lineRule="exact"/>
                        <w:rPr>
                          <w:sz w:val="12"/>
                          <w:szCs w:val="12"/>
                          <w:lang w:val="ca-ES"/>
                        </w:rPr>
                      </w:pPr>
                      <w:r w:rsidRPr="00432A1E">
                        <w:rPr>
                          <w:sz w:val="12"/>
                          <w:szCs w:val="12"/>
                          <w:lang w:val="ca-ES"/>
                        </w:rPr>
                        <w:t>Bestretes</w:t>
                      </w:r>
                      <w:r w:rsidRPr="00432A1E">
                        <w:rPr>
                          <w:sz w:val="12"/>
                          <w:szCs w:val="12"/>
                          <w:lang w:val="ca-ES"/>
                        </w:rPr>
                        <w:br/>
                        <w:t>Factures</w:t>
                      </w:r>
                    </w:p>
                    <w:p w14:paraId="63D40536" w14:textId="77777777" w:rsidR="007E46EA" w:rsidRPr="00432A1E" w:rsidRDefault="007E46EA" w:rsidP="007E46EA">
                      <w:pPr>
                        <w:spacing w:line="120" w:lineRule="exact"/>
                        <w:rPr>
                          <w:sz w:val="12"/>
                          <w:szCs w:val="12"/>
                          <w:lang w:val="ca-ES"/>
                        </w:rPr>
                      </w:pPr>
                    </w:p>
                    <w:p w14:paraId="57D8D20A" w14:textId="77777777" w:rsidR="007E46EA" w:rsidRPr="00432A1E" w:rsidRDefault="007E46EA" w:rsidP="007E46EA">
                      <w:pPr>
                        <w:spacing w:line="120" w:lineRule="exact"/>
                        <w:rPr>
                          <w:sz w:val="12"/>
                          <w:szCs w:val="12"/>
                          <w:lang w:val="ca-ES"/>
                        </w:rPr>
                      </w:pPr>
                    </w:p>
                  </w:txbxContent>
                </v:textbox>
              </v:shape>
            </w:pict>
          </mc:Fallback>
        </mc:AlternateContent>
      </w:r>
      <w:r w:rsidR="00501E2B" w:rsidRPr="00C12608">
        <w:rPr>
          <w:noProof/>
          <w:lang w:val="ca-ES"/>
        </w:rPr>
        <mc:AlternateContent>
          <mc:Choice Requires="wpg">
            <w:drawing>
              <wp:inline distT="0" distB="0" distL="0" distR="0" wp14:anchorId="5ED79CC5" wp14:editId="0343967E">
                <wp:extent cx="5292483" cy="2803793"/>
                <wp:effectExtent l="0" t="0" r="22860" b="15875"/>
                <wp:docPr id="27899" name="Group 27899"/>
                <wp:cNvGraphicFramePr/>
                <a:graphic xmlns:a="http://schemas.openxmlformats.org/drawingml/2006/main">
                  <a:graphicData uri="http://schemas.microsoft.com/office/word/2010/wordprocessingGroup">
                    <wpg:wgp>
                      <wpg:cNvGrpSpPr/>
                      <wpg:grpSpPr>
                        <a:xfrm>
                          <a:off x="0" y="0"/>
                          <a:ext cx="5292483" cy="2803793"/>
                          <a:chOff x="0" y="-93001"/>
                          <a:chExt cx="7829115" cy="4318787"/>
                        </a:xfrm>
                      </wpg:grpSpPr>
                      <wps:wsp>
                        <wps:cNvPr id="1426" name="Shape 1426"/>
                        <wps:cNvSpPr/>
                        <wps:spPr>
                          <a:xfrm>
                            <a:off x="3520036" y="1185197"/>
                            <a:ext cx="1722455" cy="1723625"/>
                          </a:xfrm>
                          <a:custGeom>
                            <a:avLst/>
                            <a:gdLst/>
                            <a:ahLst/>
                            <a:cxnLst/>
                            <a:rect l="0" t="0" r="0" b="0"/>
                            <a:pathLst>
                              <a:path w="1722455" h="1723625">
                                <a:moveTo>
                                  <a:pt x="134127" y="0"/>
                                </a:moveTo>
                                <a:lnTo>
                                  <a:pt x="1588328" y="0"/>
                                </a:lnTo>
                                <a:cubicBezTo>
                                  <a:pt x="1662405" y="0"/>
                                  <a:pt x="1722455" y="60091"/>
                                  <a:pt x="1722455" y="134219"/>
                                </a:cubicBezTo>
                                <a:lnTo>
                                  <a:pt x="1722455" y="1589406"/>
                                </a:lnTo>
                                <a:cubicBezTo>
                                  <a:pt x="1722455" y="1663533"/>
                                  <a:pt x="1662405" y="1723625"/>
                                  <a:pt x="1588328" y="1723625"/>
                                </a:cubicBezTo>
                                <a:lnTo>
                                  <a:pt x="134127" y="1723625"/>
                                </a:lnTo>
                                <a:cubicBezTo>
                                  <a:pt x="60051" y="1723625"/>
                                  <a:pt x="0" y="1663533"/>
                                  <a:pt x="0" y="1589406"/>
                                </a:cubicBezTo>
                                <a:lnTo>
                                  <a:pt x="0" y="134219"/>
                                </a:lnTo>
                                <a:cubicBezTo>
                                  <a:pt x="0" y="60091"/>
                                  <a:pt x="60051" y="0"/>
                                  <a:pt x="134127" y="0"/>
                                </a:cubicBezTo>
                                <a:close/>
                              </a:path>
                            </a:pathLst>
                          </a:custGeom>
                          <a:ln w="0" cap="flat">
                            <a:miter lim="101600"/>
                          </a:ln>
                        </wps:spPr>
                        <wps:style>
                          <a:lnRef idx="0">
                            <a:srgbClr val="000000">
                              <a:alpha val="0"/>
                            </a:srgbClr>
                          </a:lnRef>
                          <a:fillRef idx="1">
                            <a:srgbClr val="8ED2FC"/>
                          </a:fillRef>
                          <a:effectRef idx="0">
                            <a:scrgbClr r="0" g="0" b="0"/>
                          </a:effectRef>
                          <a:fontRef idx="none"/>
                        </wps:style>
                        <wps:bodyPr/>
                      </wps:wsp>
                      <wps:wsp>
                        <wps:cNvPr id="1427" name="Shape 1427"/>
                        <wps:cNvSpPr/>
                        <wps:spPr>
                          <a:xfrm>
                            <a:off x="3520036" y="1185197"/>
                            <a:ext cx="1722455" cy="1723624"/>
                          </a:xfrm>
                          <a:custGeom>
                            <a:avLst/>
                            <a:gdLst/>
                            <a:ahLst/>
                            <a:cxnLst/>
                            <a:rect l="0" t="0" r="0" b="0"/>
                            <a:pathLst>
                              <a:path w="1722455" h="1723624">
                                <a:moveTo>
                                  <a:pt x="0" y="134218"/>
                                </a:moveTo>
                                <a:cubicBezTo>
                                  <a:pt x="0" y="60091"/>
                                  <a:pt x="60051" y="0"/>
                                  <a:pt x="134127" y="0"/>
                                </a:cubicBezTo>
                                <a:lnTo>
                                  <a:pt x="1588328" y="0"/>
                                </a:lnTo>
                                <a:cubicBezTo>
                                  <a:pt x="1662404" y="0"/>
                                  <a:pt x="1722455" y="60091"/>
                                  <a:pt x="1722455" y="134218"/>
                                </a:cubicBezTo>
                                <a:lnTo>
                                  <a:pt x="1722455" y="1589407"/>
                                </a:lnTo>
                                <a:cubicBezTo>
                                  <a:pt x="1722455" y="1663533"/>
                                  <a:pt x="1662404" y="1723624"/>
                                  <a:pt x="1588328" y="1723624"/>
                                </a:cubicBezTo>
                                <a:lnTo>
                                  <a:pt x="134127" y="1723624"/>
                                </a:lnTo>
                                <a:cubicBezTo>
                                  <a:pt x="60051" y="1723624"/>
                                  <a:pt x="0" y="1663533"/>
                                  <a:pt x="0" y="1589407"/>
                                </a:cubicBezTo>
                                <a:close/>
                              </a:path>
                            </a:pathLst>
                          </a:custGeom>
                          <a:ln w="10835" cap="flat">
                            <a:miter lim="101600"/>
                          </a:ln>
                        </wps:spPr>
                        <wps:style>
                          <a:lnRef idx="1">
                            <a:srgbClr val="100B34"/>
                          </a:lnRef>
                          <a:fillRef idx="0">
                            <a:srgbClr val="000000">
                              <a:alpha val="0"/>
                            </a:srgbClr>
                          </a:fillRef>
                          <a:effectRef idx="0">
                            <a:scrgbClr r="0" g="0" b="0"/>
                          </a:effectRef>
                          <a:fontRef idx="none"/>
                        </wps:style>
                        <wps:bodyPr/>
                      </wps:wsp>
                      <wps:wsp>
                        <wps:cNvPr id="1428" name="Shape 1428"/>
                        <wps:cNvSpPr/>
                        <wps:spPr>
                          <a:xfrm>
                            <a:off x="4025537" y="3951005"/>
                            <a:ext cx="711449" cy="274781"/>
                          </a:xfrm>
                          <a:custGeom>
                            <a:avLst/>
                            <a:gdLst/>
                            <a:ahLst/>
                            <a:cxnLst/>
                            <a:rect l="0" t="0" r="0" b="0"/>
                            <a:pathLst>
                              <a:path w="711449" h="274781">
                                <a:moveTo>
                                  <a:pt x="45767" y="0"/>
                                </a:moveTo>
                                <a:lnTo>
                                  <a:pt x="665683" y="0"/>
                                </a:lnTo>
                                <a:cubicBezTo>
                                  <a:pt x="690959" y="0"/>
                                  <a:pt x="711449" y="20504"/>
                                  <a:pt x="711449" y="45798"/>
                                </a:cubicBezTo>
                                <a:lnTo>
                                  <a:pt x="711449" y="228984"/>
                                </a:lnTo>
                                <a:cubicBezTo>
                                  <a:pt x="711449" y="254277"/>
                                  <a:pt x="690959" y="274781"/>
                                  <a:pt x="665683" y="274781"/>
                                </a:cubicBezTo>
                                <a:lnTo>
                                  <a:pt x="45767" y="274781"/>
                                </a:lnTo>
                                <a:cubicBezTo>
                                  <a:pt x="20490" y="274781"/>
                                  <a:pt x="0" y="254277"/>
                                  <a:pt x="0" y="228984"/>
                                </a:cubicBezTo>
                                <a:lnTo>
                                  <a:pt x="0" y="45798"/>
                                </a:lnTo>
                                <a:cubicBezTo>
                                  <a:pt x="0" y="20504"/>
                                  <a:pt x="20490" y="0"/>
                                  <a:pt x="45767" y="0"/>
                                </a:cubicBezTo>
                                <a:close/>
                              </a:path>
                            </a:pathLst>
                          </a:custGeom>
                          <a:ln w="0" cap="flat">
                            <a:miter lim="101600"/>
                          </a:ln>
                        </wps:spPr>
                        <wps:style>
                          <a:lnRef idx="0">
                            <a:srgbClr val="000000">
                              <a:alpha val="0"/>
                            </a:srgbClr>
                          </a:lnRef>
                          <a:fillRef idx="1">
                            <a:srgbClr val="91D050"/>
                          </a:fillRef>
                          <a:effectRef idx="0">
                            <a:scrgbClr r="0" g="0" b="0"/>
                          </a:effectRef>
                          <a:fontRef idx="none"/>
                        </wps:style>
                        <wps:bodyPr/>
                      </wps:wsp>
                      <wps:wsp>
                        <wps:cNvPr id="1429" name="Shape 1429"/>
                        <wps:cNvSpPr/>
                        <wps:spPr>
                          <a:xfrm>
                            <a:off x="4025537" y="3951005"/>
                            <a:ext cx="711449" cy="274781"/>
                          </a:xfrm>
                          <a:custGeom>
                            <a:avLst/>
                            <a:gdLst/>
                            <a:ahLst/>
                            <a:cxnLst/>
                            <a:rect l="0" t="0" r="0" b="0"/>
                            <a:pathLst>
                              <a:path w="711449" h="274781">
                                <a:moveTo>
                                  <a:pt x="0" y="45798"/>
                                </a:moveTo>
                                <a:cubicBezTo>
                                  <a:pt x="0" y="20504"/>
                                  <a:pt x="20490" y="0"/>
                                  <a:pt x="45767" y="0"/>
                                </a:cubicBezTo>
                                <a:lnTo>
                                  <a:pt x="665683" y="0"/>
                                </a:lnTo>
                                <a:cubicBezTo>
                                  <a:pt x="690959" y="0"/>
                                  <a:pt x="711449" y="20504"/>
                                  <a:pt x="711449" y="45798"/>
                                </a:cubicBezTo>
                                <a:lnTo>
                                  <a:pt x="711449" y="228983"/>
                                </a:lnTo>
                                <a:cubicBezTo>
                                  <a:pt x="711449" y="254276"/>
                                  <a:pt x="690959" y="274781"/>
                                  <a:pt x="665683" y="274781"/>
                                </a:cubicBezTo>
                                <a:lnTo>
                                  <a:pt x="45767" y="274781"/>
                                </a:lnTo>
                                <a:cubicBezTo>
                                  <a:pt x="20490" y="274781"/>
                                  <a:pt x="0" y="254276"/>
                                  <a:pt x="0" y="228983"/>
                                </a:cubicBezTo>
                                <a:close/>
                              </a:path>
                            </a:pathLst>
                          </a:custGeom>
                          <a:ln w="10835" cap="flat">
                            <a:miter lim="101600"/>
                          </a:ln>
                        </wps:spPr>
                        <wps:style>
                          <a:lnRef idx="1">
                            <a:srgbClr val="152730"/>
                          </a:lnRef>
                          <a:fillRef idx="0">
                            <a:srgbClr val="000000">
                              <a:alpha val="0"/>
                            </a:srgbClr>
                          </a:fillRef>
                          <a:effectRef idx="0">
                            <a:scrgbClr r="0" g="0" b="0"/>
                          </a:effectRef>
                          <a:fontRef idx="none"/>
                        </wps:style>
                        <wps:bodyPr/>
                      </wps:wsp>
                      <wps:wsp>
                        <wps:cNvPr id="1430" name="Rectangle 1430"/>
                        <wps:cNvSpPr/>
                        <wps:spPr>
                          <a:xfrm>
                            <a:off x="4337216" y="3945247"/>
                            <a:ext cx="339198" cy="260207"/>
                          </a:xfrm>
                          <a:prstGeom prst="rect">
                            <a:avLst/>
                          </a:prstGeom>
                          <a:ln>
                            <a:noFill/>
                          </a:ln>
                        </wps:spPr>
                        <wps:txbx>
                          <w:txbxContent>
                            <w:p w14:paraId="7E04A741" w14:textId="77777777" w:rsidR="00501E2B" w:rsidRPr="006256B2" w:rsidRDefault="00501E2B" w:rsidP="00501E2B">
                              <w:pPr>
                                <w:rPr>
                                  <w:sz w:val="12"/>
                                  <w:szCs w:val="12"/>
                                </w:rPr>
                              </w:pPr>
                              <w:r w:rsidRPr="006256B2">
                                <w:rPr>
                                  <w:sz w:val="12"/>
                                  <w:szCs w:val="12"/>
                                </w:rPr>
                                <w:t>S</w:t>
                              </w:r>
                              <w:r>
                                <w:rPr>
                                  <w:sz w:val="12"/>
                                  <w:szCs w:val="12"/>
                                </w:rPr>
                                <w:t>II</w:t>
                              </w:r>
                            </w:p>
                          </w:txbxContent>
                        </wps:txbx>
                        <wps:bodyPr horzOverflow="overflow" vert="horz" lIns="0" tIns="0" rIns="0" bIns="0" rtlCol="0">
                          <a:noAutofit/>
                        </wps:bodyPr>
                      </wps:wsp>
                      <wps:wsp>
                        <wps:cNvPr id="1431" name="Shape 1431"/>
                        <wps:cNvSpPr/>
                        <wps:spPr>
                          <a:xfrm>
                            <a:off x="6955324" y="2215678"/>
                            <a:ext cx="873791" cy="274781"/>
                          </a:xfrm>
                          <a:custGeom>
                            <a:avLst/>
                            <a:gdLst/>
                            <a:ahLst/>
                            <a:cxnLst/>
                            <a:rect l="0" t="0" r="0" b="0"/>
                            <a:pathLst>
                              <a:path w="873791" h="274781">
                                <a:moveTo>
                                  <a:pt x="45767" y="0"/>
                                </a:moveTo>
                                <a:lnTo>
                                  <a:pt x="828024" y="0"/>
                                </a:lnTo>
                                <a:cubicBezTo>
                                  <a:pt x="853301" y="0"/>
                                  <a:pt x="873791" y="20504"/>
                                  <a:pt x="873791" y="45799"/>
                                </a:cubicBezTo>
                                <a:lnTo>
                                  <a:pt x="873791" y="228982"/>
                                </a:lnTo>
                                <a:cubicBezTo>
                                  <a:pt x="873791" y="254277"/>
                                  <a:pt x="853301" y="274781"/>
                                  <a:pt x="828024" y="274781"/>
                                </a:cubicBezTo>
                                <a:lnTo>
                                  <a:pt x="45767" y="274781"/>
                                </a:lnTo>
                                <a:cubicBezTo>
                                  <a:pt x="20490" y="274781"/>
                                  <a:pt x="0" y="254277"/>
                                  <a:pt x="0" y="228982"/>
                                </a:cubicBezTo>
                                <a:lnTo>
                                  <a:pt x="0" y="45799"/>
                                </a:lnTo>
                                <a:cubicBezTo>
                                  <a:pt x="0" y="20504"/>
                                  <a:pt x="20490" y="0"/>
                                  <a:pt x="45767" y="0"/>
                                </a:cubicBezTo>
                                <a:close/>
                              </a:path>
                            </a:pathLst>
                          </a:custGeom>
                          <a:ln w="0" cap="flat">
                            <a:miter lim="101600"/>
                          </a:ln>
                        </wps:spPr>
                        <wps:style>
                          <a:lnRef idx="0">
                            <a:srgbClr val="000000">
                              <a:alpha val="0"/>
                            </a:srgbClr>
                          </a:lnRef>
                          <a:fillRef idx="1">
                            <a:srgbClr val="91D050"/>
                          </a:fillRef>
                          <a:effectRef idx="0">
                            <a:scrgbClr r="0" g="0" b="0"/>
                          </a:effectRef>
                          <a:fontRef idx="none"/>
                        </wps:style>
                        <wps:bodyPr/>
                      </wps:wsp>
                      <wps:wsp>
                        <wps:cNvPr id="1432" name="Shape 1432"/>
                        <wps:cNvSpPr/>
                        <wps:spPr>
                          <a:xfrm>
                            <a:off x="6955324" y="2215678"/>
                            <a:ext cx="873790" cy="274781"/>
                          </a:xfrm>
                          <a:custGeom>
                            <a:avLst/>
                            <a:gdLst/>
                            <a:ahLst/>
                            <a:cxnLst/>
                            <a:rect l="0" t="0" r="0" b="0"/>
                            <a:pathLst>
                              <a:path w="873790" h="274781">
                                <a:moveTo>
                                  <a:pt x="0" y="45798"/>
                                </a:moveTo>
                                <a:cubicBezTo>
                                  <a:pt x="0" y="20505"/>
                                  <a:pt x="20490" y="0"/>
                                  <a:pt x="45767" y="0"/>
                                </a:cubicBezTo>
                                <a:lnTo>
                                  <a:pt x="828023" y="0"/>
                                </a:lnTo>
                                <a:cubicBezTo>
                                  <a:pt x="853300" y="0"/>
                                  <a:pt x="873790" y="20505"/>
                                  <a:pt x="873790" y="45798"/>
                                </a:cubicBezTo>
                                <a:lnTo>
                                  <a:pt x="873790" y="228983"/>
                                </a:lnTo>
                                <a:cubicBezTo>
                                  <a:pt x="873790" y="254276"/>
                                  <a:pt x="853300" y="274781"/>
                                  <a:pt x="828023" y="274781"/>
                                </a:cubicBezTo>
                                <a:lnTo>
                                  <a:pt x="45767" y="274781"/>
                                </a:lnTo>
                                <a:cubicBezTo>
                                  <a:pt x="20490" y="274781"/>
                                  <a:pt x="0" y="254276"/>
                                  <a:pt x="0" y="228983"/>
                                </a:cubicBezTo>
                                <a:close/>
                              </a:path>
                            </a:pathLst>
                          </a:custGeom>
                          <a:ln w="10835" cap="flat">
                            <a:miter lim="101600"/>
                          </a:ln>
                        </wps:spPr>
                        <wps:style>
                          <a:lnRef idx="1">
                            <a:srgbClr val="152730"/>
                          </a:lnRef>
                          <a:fillRef idx="0">
                            <a:srgbClr val="000000">
                              <a:alpha val="0"/>
                            </a:srgbClr>
                          </a:fillRef>
                          <a:effectRef idx="0">
                            <a:scrgbClr r="0" g="0" b="0"/>
                          </a:effectRef>
                          <a:fontRef idx="none"/>
                        </wps:style>
                        <wps:bodyPr/>
                      </wps:wsp>
                      <wps:wsp>
                        <wps:cNvPr id="1433" name="Rectangle 1433"/>
                        <wps:cNvSpPr/>
                        <wps:spPr>
                          <a:xfrm>
                            <a:off x="7116052" y="2215076"/>
                            <a:ext cx="696724" cy="275038"/>
                          </a:xfrm>
                          <a:prstGeom prst="rect">
                            <a:avLst/>
                          </a:prstGeom>
                          <a:ln>
                            <a:noFill/>
                          </a:ln>
                        </wps:spPr>
                        <wps:txbx>
                          <w:txbxContent>
                            <w:p w14:paraId="4E4C1634" w14:textId="77777777" w:rsidR="00501E2B" w:rsidRPr="006256B2" w:rsidRDefault="00501E2B" w:rsidP="00501E2B">
                              <w:pPr>
                                <w:rPr>
                                  <w:sz w:val="12"/>
                                  <w:szCs w:val="12"/>
                                </w:rPr>
                              </w:pPr>
                              <w:r w:rsidRPr="006256B2">
                                <w:rPr>
                                  <w:sz w:val="12"/>
                                  <w:szCs w:val="12"/>
                                </w:rPr>
                                <w:t>FAC</w:t>
                              </w:r>
                              <w:r>
                                <w:rPr>
                                  <w:sz w:val="12"/>
                                  <w:szCs w:val="12"/>
                                </w:rPr>
                                <w:t>e</w:t>
                              </w:r>
                              <w:r w:rsidRPr="006256B2">
                                <w:rPr>
                                  <w:sz w:val="12"/>
                                  <w:szCs w:val="12"/>
                                </w:rPr>
                                <w:t xml:space="preserve"> /</w:t>
                              </w:r>
                              <w:r>
                                <w:rPr>
                                  <w:sz w:val="12"/>
                                  <w:szCs w:val="12"/>
                                </w:rPr>
                                <w:t xml:space="preserve"> </w:t>
                              </w:r>
                              <w:r w:rsidRPr="006256B2">
                                <w:rPr>
                                  <w:sz w:val="12"/>
                                  <w:szCs w:val="12"/>
                                </w:rPr>
                                <w:t>eF</w:t>
                              </w:r>
                              <w:r>
                                <w:rPr>
                                  <w:sz w:val="12"/>
                                  <w:szCs w:val="12"/>
                                </w:rPr>
                                <w:t>ACT</w:t>
                              </w:r>
                            </w:p>
                            <w:p w14:paraId="57FCAFB1" w14:textId="77777777" w:rsidR="00501E2B" w:rsidRPr="006256B2" w:rsidRDefault="00501E2B" w:rsidP="00501E2B">
                              <w:pPr>
                                <w:rPr>
                                  <w:sz w:val="12"/>
                                  <w:szCs w:val="12"/>
                                </w:rPr>
                              </w:pPr>
                              <w:r w:rsidRPr="006256B2">
                                <w:rPr>
                                  <w:sz w:val="12"/>
                                  <w:szCs w:val="12"/>
                                </w:rPr>
                                <w:t xml:space="preserve"> </w:t>
                              </w:r>
                            </w:p>
                          </w:txbxContent>
                        </wps:txbx>
                        <wps:bodyPr horzOverflow="overflow" vert="horz" lIns="0" tIns="0" rIns="0" bIns="0" rtlCol="0">
                          <a:noAutofit/>
                        </wps:bodyPr>
                      </wps:wsp>
                      <wps:wsp>
                        <wps:cNvPr id="1435" name="Shape 1435"/>
                        <wps:cNvSpPr/>
                        <wps:spPr>
                          <a:xfrm>
                            <a:off x="6955324" y="2552908"/>
                            <a:ext cx="873791" cy="274781"/>
                          </a:xfrm>
                          <a:custGeom>
                            <a:avLst/>
                            <a:gdLst/>
                            <a:ahLst/>
                            <a:cxnLst/>
                            <a:rect l="0" t="0" r="0" b="0"/>
                            <a:pathLst>
                              <a:path w="873791" h="274781">
                                <a:moveTo>
                                  <a:pt x="45767" y="0"/>
                                </a:moveTo>
                                <a:lnTo>
                                  <a:pt x="828024" y="0"/>
                                </a:lnTo>
                                <a:cubicBezTo>
                                  <a:pt x="853301" y="0"/>
                                  <a:pt x="873791" y="20504"/>
                                  <a:pt x="873791" y="45799"/>
                                </a:cubicBezTo>
                                <a:lnTo>
                                  <a:pt x="873791" y="228982"/>
                                </a:lnTo>
                                <a:cubicBezTo>
                                  <a:pt x="873791" y="254277"/>
                                  <a:pt x="853301" y="274781"/>
                                  <a:pt x="828024" y="274781"/>
                                </a:cubicBezTo>
                                <a:lnTo>
                                  <a:pt x="45767" y="274781"/>
                                </a:lnTo>
                                <a:cubicBezTo>
                                  <a:pt x="20490" y="274781"/>
                                  <a:pt x="0" y="254277"/>
                                  <a:pt x="0" y="228982"/>
                                </a:cubicBezTo>
                                <a:lnTo>
                                  <a:pt x="0" y="45799"/>
                                </a:lnTo>
                                <a:cubicBezTo>
                                  <a:pt x="0" y="20504"/>
                                  <a:pt x="20490" y="0"/>
                                  <a:pt x="45767" y="0"/>
                                </a:cubicBezTo>
                                <a:close/>
                              </a:path>
                            </a:pathLst>
                          </a:custGeom>
                          <a:ln w="0" cap="flat">
                            <a:miter lim="101600"/>
                          </a:ln>
                        </wps:spPr>
                        <wps:style>
                          <a:lnRef idx="0">
                            <a:srgbClr val="000000">
                              <a:alpha val="0"/>
                            </a:srgbClr>
                          </a:lnRef>
                          <a:fillRef idx="1">
                            <a:srgbClr val="91D050"/>
                          </a:fillRef>
                          <a:effectRef idx="0">
                            <a:scrgbClr r="0" g="0" b="0"/>
                          </a:effectRef>
                          <a:fontRef idx="none"/>
                        </wps:style>
                        <wps:bodyPr/>
                      </wps:wsp>
                      <wps:wsp>
                        <wps:cNvPr id="1436" name="Shape 1436"/>
                        <wps:cNvSpPr/>
                        <wps:spPr>
                          <a:xfrm>
                            <a:off x="6955324" y="2552908"/>
                            <a:ext cx="873790" cy="274781"/>
                          </a:xfrm>
                          <a:custGeom>
                            <a:avLst/>
                            <a:gdLst/>
                            <a:ahLst/>
                            <a:cxnLst/>
                            <a:rect l="0" t="0" r="0" b="0"/>
                            <a:pathLst>
                              <a:path w="873790" h="274781">
                                <a:moveTo>
                                  <a:pt x="0" y="45798"/>
                                </a:moveTo>
                                <a:cubicBezTo>
                                  <a:pt x="0" y="20505"/>
                                  <a:pt x="20490" y="0"/>
                                  <a:pt x="45767" y="0"/>
                                </a:cubicBezTo>
                                <a:lnTo>
                                  <a:pt x="828023" y="0"/>
                                </a:lnTo>
                                <a:cubicBezTo>
                                  <a:pt x="853300" y="0"/>
                                  <a:pt x="873790" y="20505"/>
                                  <a:pt x="873790" y="45798"/>
                                </a:cubicBezTo>
                                <a:lnTo>
                                  <a:pt x="873790" y="228983"/>
                                </a:lnTo>
                                <a:cubicBezTo>
                                  <a:pt x="873790" y="254276"/>
                                  <a:pt x="853300" y="274781"/>
                                  <a:pt x="828023" y="274781"/>
                                </a:cubicBezTo>
                                <a:lnTo>
                                  <a:pt x="45767" y="274781"/>
                                </a:lnTo>
                                <a:cubicBezTo>
                                  <a:pt x="20490" y="274781"/>
                                  <a:pt x="0" y="254276"/>
                                  <a:pt x="0" y="228983"/>
                                </a:cubicBezTo>
                                <a:close/>
                              </a:path>
                            </a:pathLst>
                          </a:custGeom>
                          <a:ln w="10835" cap="flat">
                            <a:miter lim="101600"/>
                          </a:ln>
                        </wps:spPr>
                        <wps:style>
                          <a:lnRef idx="1">
                            <a:srgbClr val="152730"/>
                          </a:lnRef>
                          <a:fillRef idx="0">
                            <a:srgbClr val="000000">
                              <a:alpha val="0"/>
                            </a:srgbClr>
                          </a:fillRef>
                          <a:effectRef idx="0">
                            <a:scrgbClr r="0" g="0" b="0"/>
                          </a:effectRef>
                          <a:fontRef idx="none"/>
                        </wps:style>
                        <wps:bodyPr/>
                      </wps:wsp>
                      <wps:wsp>
                        <wps:cNvPr id="1437" name="Rectangle 1437"/>
                        <wps:cNvSpPr/>
                        <wps:spPr>
                          <a:xfrm>
                            <a:off x="7279644" y="2535879"/>
                            <a:ext cx="393532" cy="321713"/>
                          </a:xfrm>
                          <a:prstGeom prst="rect">
                            <a:avLst/>
                          </a:prstGeom>
                          <a:ln>
                            <a:noFill/>
                          </a:ln>
                        </wps:spPr>
                        <wps:txbx>
                          <w:txbxContent>
                            <w:p w14:paraId="056EEFC9" w14:textId="77777777" w:rsidR="00501E2B" w:rsidRPr="006256B2" w:rsidRDefault="00501E2B" w:rsidP="00501E2B">
                              <w:pPr>
                                <w:rPr>
                                  <w:sz w:val="12"/>
                                  <w:szCs w:val="12"/>
                                </w:rPr>
                              </w:pPr>
                              <w:r w:rsidRPr="006256B2">
                                <w:rPr>
                                  <w:sz w:val="12"/>
                                  <w:szCs w:val="12"/>
                                </w:rPr>
                                <w:t>ICS</w:t>
                              </w:r>
                            </w:p>
                          </w:txbxContent>
                        </wps:txbx>
                        <wps:bodyPr horzOverflow="overflow" vert="horz" lIns="0" tIns="0" rIns="0" bIns="0" rtlCol="0">
                          <a:noAutofit/>
                        </wps:bodyPr>
                      </wps:wsp>
                      <wps:wsp>
                        <wps:cNvPr id="1438" name="Shape 1438"/>
                        <wps:cNvSpPr/>
                        <wps:spPr>
                          <a:xfrm>
                            <a:off x="6955325" y="1894361"/>
                            <a:ext cx="857449" cy="274781"/>
                          </a:xfrm>
                          <a:custGeom>
                            <a:avLst/>
                            <a:gdLst/>
                            <a:ahLst/>
                            <a:cxnLst/>
                            <a:rect l="0" t="0" r="0" b="0"/>
                            <a:pathLst>
                              <a:path w="857449" h="274781">
                                <a:moveTo>
                                  <a:pt x="45765" y="0"/>
                                </a:moveTo>
                                <a:lnTo>
                                  <a:pt x="811684" y="0"/>
                                </a:lnTo>
                                <a:cubicBezTo>
                                  <a:pt x="836959" y="0"/>
                                  <a:pt x="857449" y="20504"/>
                                  <a:pt x="857449" y="45798"/>
                                </a:cubicBezTo>
                                <a:lnTo>
                                  <a:pt x="857449" y="228983"/>
                                </a:lnTo>
                                <a:cubicBezTo>
                                  <a:pt x="857449" y="254277"/>
                                  <a:pt x="836959" y="274781"/>
                                  <a:pt x="811684" y="274781"/>
                                </a:cubicBezTo>
                                <a:lnTo>
                                  <a:pt x="45765" y="274781"/>
                                </a:lnTo>
                                <a:cubicBezTo>
                                  <a:pt x="20490" y="274781"/>
                                  <a:pt x="0" y="254277"/>
                                  <a:pt x="0" y="228983"/>
                                </a:cubicBezTo>
                                <a:lnTo>
                                  <a:pt x="0" y="45798"/>
                                </a:lnTo>
                                <a:cubicBezTo>
                                  <a:pt x="0" y="20504"/>
                                  <a:pt x="20490" y="0"/>
                                  <a:pt x="45765" y="0"/>
                                </a:cubicBezTo>
                                <a:close/>
                              </a:path>
                            </a:pathLst>
                          </a:custGeom>
                          <a:ln w="0" cap="flat">
                            <a:miter lim="101600"/>
                          </a:ln>
                        </wps:spPr>
                        <wps:style>
                          <a:lnRef idx="0">
                            <a:srgbClr val="000000">
                              <a:alpha val="0"/>
                            </a:srgbClr>
                          </a:lnRef>
                          <a:fillRef idx="1">
                            <a:srgbClr val="91D050"/>
                          </a:fillRef>
                          <a:effectRef idx="0">
                            <a:scrgbClr r="0" g="0" b="0"/>
                          </a:effectRef>
                          <a:fontRef idx="none"/>
                        </wps:style>
                        <wps:bodyPr/>
                      </wps:wsp>
                      <wps:wsp>
                        <wps:cNvPr id="1439" name="Shape 1439"/>
                        <wps:cNvSpPr/>
                        <wps:spPr>
                          <a:xfrm>
                            <a:off x="6955325" y="1894361"/>
                            <a:ext cx="857450" cy="274781"/>
                          </a:xfrm>
                          <a:custGeom>
                            <a:avLst/>
                            <a:gdLst/>
                            <a:ahLst/>
                            <a:cxnLst/>
                            <a:rect l="0" t="0" r="0" b="0"/>
                            <a:pathLst>
                              <a:path w="857450" h="274781">
                                <a:moveTo>
                                  <a:pt x="0" y="45798"/>
                                </a:moveTo>
                                <a:cubicBezTo>
                                  <a:pt x="0" y="20504"/>
                                  <a:pt x="20490" y="0"/>
                                  <a:pt x="45766" y="0"/>
                                </a:cubicBezTo>
                                <a:lnTo>
                                  <a:pt x="811684" y="0"/>
                                </a:lnTo>
                                <a:cubicBezTo>
                                  <a:pt x="836960" y="0"/>
                                  <a:pt x="857450" y="20504"/>
                                  <a:pt x="857450" y="45798"/>
                                </a:cubicBezTo>
                                <a:lnTo>
                                  <a:pt x="857450" y="228983"/>
                                </a:lnTo>
                                <a:cubicBezTo>
                                  <a:pt x="857450" y="254277"/>
                                  <a:pt x="836960" y="274781"/>
                                  <a:pt x="811684" y="274781"/>
                                </a:cubicBezTo>
                                <a:lnTo>
                                  <a:pt x="45766" y="274781"/>
                                </a:lnTo>
                                <a:cubicBezTo>
                                  <a:pt x="20490" y="274781"/>
                                  <a:pt x="0" y="254277"/>
                                  <a:pt x="0" y="228983"/>
                                </a:cubicBezTo>
                                <a:close/>
                              </a:path>
                            </a:pathLst>
                          </a:custGeom>
                          <a:ln w="10835" cap="flat">
                            <a:miter lim="101600"/>
                          </a:ln>
                        </wps:spPr>
                        <wps:style>
                          <a:lnRef idx="1">
                            <a:srgbClr val="152730"/>
                          </a:lnRef>
                          <a:fillRef idx="0">
                            <a:srgbClr val="000000">
                              <a:alpha val="0"/>
                            </a:srgbClr>
                          </a:fillRef>
                          <a:effectRef idx="0">
                            <a:scrgbClr r="0" g="0" b="0"/>
                          </a:effectRef>
                          <a:fontRef idx="none"/>
                        </wps:style>
                        <wps:bodyPr/>
                      </wps:wsp>
                      <wps:wsp>
                        <wps:cNvPr id="1440" name="Rectangle 1440"/>
                        <wps:cNvSpPr/>
                        <wps:spPr>
                          <a:xfrm>
                            <a:off x="7209273" y="1855437"/>
                            <a:ext cx="368950" cy="262786"/>
                          </a:xfrm>
                          <a:prstGeom prst="rect">
                            <a:avLst/>
                          </a:prstGeom>
                          <a:ln>
                            <a:noFill/>
                          </a:ln>
                        </wps:spPr>
                        <wps:txbx>
                          <w:txbxContent>
                            <w:p w14:paraId="529FF134" w14:textId="77777777" w:rsidR="00501E2B" w:rsidRPr="006256B2" w:rsidRDefault="00501E2B" w:rsidP="00501E2B">
                              <w:pPr>
                                <w:rPr>
                                  <w:sz w:val="12"/>
                                  <w:szCs w:val="12"/>
                                </w:rPr>
                              </w:pPr>
                              <w:r w:rsidRPr="006256B2">
                                <w:rPr>
                                  <w:sz w:val="12"/>
                                  <w:szCs w:val="12"/>
                                </w:rPr>
                                <w:t>TIREA</w:t>
                              </w:r>
                            </w:p>
                          </w:txbxContent>
                        </wps:txbx>
                        <wps:bodyPr horzOverflow="overflow" vert="horz" lIns="0" tIns="0" rIns="0" bIns="0" rtlCol="0">
                          <a:noAutofit/>
                        </wps:bodyPr>
                      </wps:wsp>
                      <wps:wsp>
                        <wps:cNvPr id="1441" name="Shape 1441"/>
                        <wps:cNvSpPr/>
                        <wps:spPr>
                          <a:xfrm>
                            <a:off x="6955324" y="1453793"/>
                            <a:ext cx="857452" cy="274781"/>
                          </a:xfrm>
                          <a:custGeom>
                            <a:avLst/>
                            <a:gdLst/>
                            <a:ahLst/>
                            <a:cxnLst/>
                            <a:rect l="0" t="0" r="0" b="0"/>
                            <a:pathLst>
                              <a:path w="857452" h="274781">
                                <a:moveTo>
                                  <a:pt x="45767" y="0"/>
                                </a:moveTo>
                                <a:lnTo>
                                  <a:pt x="811685" y="0"/>
                                </a:lnTo>
                                <a:cubicBezTo>
                                  <a:pt x="836961" y="0"/>
                                  <a:pt x="857452" y="20504"/>
                                  <a:pt x="857452" y="45797"/>
                                </a:cubicBezTo>
                                <a:lnTo>
                                  <a:pt x="857452" y="228983"/>
                                </a:lnTo>
                                <a:cubicBezTo>
                                  <a:pt x="857452" y="254277"/>
                                  <a:pt x="836961" y="274781"/>
                                  <a:pt x="811685" y="274781"/>
                                </a:cubicBezTo>
                                <a:lnTo>
                                  <a:pt x="45767" y="274781"/>
                                </a:lnTo>
                                <a:cubicBezTo>
                                  <a:pt x="20490" y="274781"/>
                                  <a:pt x="0" y="254277"/>
                                  <a:pt x="0" y="228983"/>
                                </a:cubicBezTo>
                                <a:lnTo>
                                  <a:pt x="0" y="45797"/>
                                </a:lnTo>
                                <a:cubicBezTo>
                                  <a:pt x="0" y="20504"/>
                                  <a:pt x="20490" y="0"/>
                                  <a:pt x="45767" y="0"/>
                                </a:cubicBezTo>
                                <a:close/>
                              </a:path>
                            </a:pathLst>
                          </a:custGeom>
                          <a:ln w="0" cap="flat">
                            <a:miter lim="101600"/>
                          </a:ln>
                        </wps:spPr>
                        <wps:style>
                          <a:lnRef idx="0">
                            <a:srgbClr val="000000">
                              <a:alpha val="0"/>
                            </a:srgbClr>
                          </a:lnRef>
                          <a:fillRef idx="1">
                            <a:srgbClr val="91D050"/>
                          </a:fillRef>
                          <a:effectRef idx="0">
                            <a:scrgbClr r="0" g="0" b="0"/>
                          </a:effectRef>
                          <a:fontRef idx="none"/>
                        </wps:style>
                        <wps:bodyPr/>
                      </wps:wsp>
                      <wps:wsp>
                        <wps:cNvPr id="1442" name="Shape 1442"/>
                        <wps:cNvSpPr/>
                        <wps:spPr>
                          <a:xfrm>
                            <a:off x="6955324" y="1453793"/>
                            <a:ext cx="857452" cy="274781"/>
                          </a:xfrm>
                          <a:custGeom>
                            <a:avLst/>
                            <a:gdLst/>
                            <a:ahLst/>
                            <a:cxnLst/>
                            <a:rect l="0" t="0" r="0" b="0"/>
                            <a:pathLst>
                              <a:path w="857452" h="274781">
                                <a:moveTo>
                                  <a:pt x="0" y="45798"/>
                                </a:moveTo>
                                <a:cubicBezTo>
                                  <a:pt x="0" y="20504"/>
                                  <a:pt x="20490" y="0"/>
                                  <a:pt x="45766" y="0"/>
                                </a:cubicBezTo>
                                <a:lnTo>
                                  <a:pt x="811685" y="0"/>
                                </a:lnTo>
                                <a:cubicBezTo>
                                  <a:pt x="836961" y="0"/>
                                  <a:pt x="857452" y="20504"/>
                                  <a:pt x="857452" y="45798"/>
                                </a:cubicBezTo>
                                <a:lnTo>
                                  <a:pt x="857452" y="228983"/>
                                </a:lnTo>
                                <a:cubicBezTo>
                                  <a:pt x="857452" y="254277"/>
                                  <a:pt x="836961" y="274781"/>
                                  <a:pt x="811685" y="274781"/>
                                </a:cubicBezTo>
                                <a:lnTo>
                                  <a:pt x="45766" y="274781"/>
                                </a:lnTo>
                                <a:cubicBezTo>
                                  <a:pt x="20490" y="274781"/>
                                  <a:pt x="0" y="254277"/>
                                  <a:pt x="0" y="228983"/>
                                </a:cubicBezTo>
                                <a:close/>
                              </a:path>
                            </a:pathLst>
                          </a:custGeom>
                          <a:ln w="10835" cap="flat">
                            <a:miter lim="101600"/>
                          </a:ln>
                        </wps:spPr>
                        <wps:style>
                          <a:lnRef idx="1">
                            <a:srgbClr val="152730"/>
                          </a:lnRef>
                          <a:fillRef idx="0">
                            <a:srgbClr val="000000">
                              <a:alpha val="0"/>
                            </a:srgbClr>
                          </a:fillRef>
                          <a:effectRef idx="0">
                            <a:scrgbClr r="0" g="0" b="0"/>
                          </a:effectRef>
                          <a:fontRef idx="none"/>
                        </wps:style>
                        <wps:bodyPr/>
                      </wps:wsp>
                      <wps:wsp>
                        <wps:cNvPr id="1443" name="Rectangle 1443"/>
                        <wps:cNvSpPr/>
                        <wps:spPr>
                          <a:xfrm>
                            <a:off x="7134852" y="1416166"/>
                            <a:ext cx="659352" cy="242430"/>
                          </a:xfrm>
                          <a:prstGeom prst="rect">
                            <a:avLst/>
                          </a:prstGeom>
                          <a:ln>
                            <a:noFill/>
                          </a:ln>
                        </wps:spPr>
                        <wps:txbx>
                          <w:txbxContent>
                            <w:p w14:paraId="43E3B73A" w14:textId="77777777" w:rsidR="00501E2B" w:rsidRPr="006256B2" w:rsidRDefault="00501E2B" w:rsidP="00501E2B">
                              <w:pPr>
                                <w:rPr>
                                  <w:sz w:val="12"/>
                                  <w:szCs w:val="12"/>
                                </w:rPr>
                              </w:pPr>
                              <w:r w:rsidRPr="006256B2">
                                <w:rPr>
                                  <w:sz w:val="12"/>
                                  <w:szCs w:val="12"/>
                                </w:rPr>
                                <w:t>CATSALUT</w:t>
                              </w:r>
                            </w:p>
                          </w:txbxContent>
                        </wps:txbx>
                        <wps:bodyPr horzOverflow="overflow" vert="horz" lIns="0" tIns="0" rIns="0" bIns="0" rtlCol="0">
                          <a:noAutofit/>
                        </wps:bodyPr>
                      </wps:wsp>
                      <wps:wsp>
                        <wps:cNvPr id="1444" name="Shape 1444"/>
                        <wps:cNvSpPr/>
                        <wps:spPr>
                          <a:xfrm>
                            <a:off x="0" y="1911125"/>
                            <a:ext cx="559978" cy="274781"/>
                          </a:xfrm>
                          <a:custGeom>
                            <a:avLst/>
                            <a:gdLst/>
                            <a:ahLst/>
                            <a:cxnLst/>
                            <a:rect l="0" t="0" r="0" b="0"/>
                            <a:pathLst>
                              <a:path w="559978" h="274781">
                                <a:moveTo>
                                  <a:pt x="45766" y="0"/>
                                </a:moveTo>
                                <a:lnTo>
                                  <a:pt x="514211" y="0"/>
                                </a:lnTo>
                                <a:cubicBezTo>
                                  <a:pt x="539488" y="0"/>
                                  <a:pt x="559978" y="20504"/>
                                  <a:pt x="559978" y="45797"/>
                                </a:cubicBezTo>
                                <a:lnTo>
                                  <a:pt x="559978" y="228983"/>
                                </a:lnTo>
                                <a:cubicBezTo>
                                  <a:pt x="559978" y="254277"/>
                                  <a:pt x="539488" y="274781"/>
                                  <a:pt x="514211" y="274781"/>
                                </a:cubicBezTo>
                                <a:lnTo>
                                  <a:pt x="45766" y="274781"/>
                                </a:lnTo>
                                <a:cubicBezTo>
                                  <a:pt x="20490" y="274781"/>
                                  <a:pt x="0" y="254277"/>
                                  <a:pt x="0" y="228983"/>
                                </a:cubicBezTo>
                                <a:lnTo>
                                  <a:pt x="0" y="45797"/>
                                </a:lnTo>
                                <a:cubicBezTo>
                                  <a:pt x="0" y="20504"/>
                                  <a:pt x="20490" y="0"/>
                                  <a:pt x="45766" y="0"/>
                                </a:cubicBezTo>
                                <a:close/>
                              </a:path>
                            </a:pathLst>
                          </a:custGeom>
                          <a:ln w="0" cap="flat">
                            <a:miter lim="101600"/>
                          </a:ln>
                        </wps:spPr>
                        <wps:style>
                          <a:lnRef idx="0">
                            <a:srgbClr val="000000">
                              <a:alpha val="0"/>
                            </a:srgbClr>
                          </a:lnRef>
                          <a:fillRef idx="1">
                            <a:srgbClr val="91D050"/>
                          </a:fillRef>
                          <a:effectRef idx="0">
                            <a:scrgbClr r="0" g="0" b="0"/>
                          </a:effectRef>
                          <a:fontRef idx="none"/>
                        </wps:style>
                        <wps:bodyPr/>
                      </wps:wsp>
                      <wps:wsp>
                        <wps:cNvPr id="1445" name="Shape 1445"/>
                        <wps:cNvSpPr/>
                        <wps:spPr>
                          <a:xfrm>
                            <a:off x="0" y="1911125"/>
                            <a:ext cx="559978" cy="274781"/>
                          </a:xfrm>
                          <a:custGeom>
                            <a:avLst/>
                            <a:gdLst/>
                            <a:ahLst/>
                            <a:cxnLst/>
                            <a:rect l="0" t="0" r="0" b="0"/>
                            <a:pathLst>
                              <a:path w="559978" h="274781">
                                <a:moveTo>
                                  <a:pt x="0" y="45798"/>
                                </a:moveTo>
                                <a:cubicBezTo>
                                  <a:pt x="0" y="20504"/>
                                  <a:pt x="20490" y="0"/>
                                  <a:pt x="45766" y="0"/>
                                </a:cubicBezTo>
                                <a:lnTo>
                                  <a:pt x="514211" y="0"/>
                                </a:lnTo>
                                <a:cubicBezTo>
                                  <a:pt x="539487" y="0"/>
                                  <a:pt x="559978" y="20504"/>
                                  <a:pt x="559978" y="45798"/>
                                </a:cubicBezTo>
                                <a:lnTo>
                                  <a:pt x="559978" y="228983"/>
                                </a:lnTo>
                                <a:cubicBezTo>
                                  <a:pt x="559978" y="254276"/>
                                  <a:pt x="539487" y="274781"/>
                                  <a:pt x="514211" y="274781"/>
                                </a:cubicBezTo>
                                <a:lnTo>
                                  <a:pt x="45766" y="274781"/>
                                </a:lnTo>
                                <a:cubicBezTo>
                                  <a:pt x="20490" y="274781"/>
                                  <a:pt x="0" y="254276"/>
                                  <a:pt x="0" y="228983"/>
                                </a:cubicBezTo>
                                <a:close/>
                              </a:path>
                            </a:pathLst>
                          </a:custGeom>
                          <a:ln w="10835" cap="flat">
                            <a:miter lim="101600"/>
                          </a:ln>
                        </wps:spPr>
                        <wps:style>
                          <a:lnRef idx="1">
                            <a:srgbClr val="152730"/>
                          </a:lnRef>
                          <a:fillRef idx="0">
                            <a:srgbClr val="000000">
                              <a:alpha val="0"/>
                            </a:srgbClr>
                          </a:fillRef>
                          <a:effectRef idx="0">
                            <a:scrgbClr r="0" g="0" b="0"/>
                          </a:effectRef>
                          <a:fontRef idx="none"/>
                        </wps:style>
                        <wps:bodyPr/>
                      </wps:wsp>
                      <wps:wsp>
                        <wps:cNvPr id="1446" name="Rectangle 1446"/>
                        <wps:cNvSpPr/>
                        <wps:spPr>
                          <a:xfrm>
                            <a:off x="176064" y="1882912"/>
                            <a:ext cx="305530" cy="235605"/>
                          </a:xfrm>
                          <a:prstGeom prst="rect">
                            <a:avLst/>
                          </a:prstGeom>
                          <a:ln>
                            <a:noFill/>
                          </a:ln>
                        </wps:spPr>
                        <wps:txbx>
                          <w:txbxContent>
                            <w:p w14:paraId="1C052F0E" w14:textId="77777777" w:rsidR="00501E2B" w:rsidRPr="006256B2" w:rsidRDefault="00501E2B" w:rsidP="00501E2B">
                              <w:pPr>
                                <w:rPr>
                                  <w:sz w:val="12"/>
                                  <w:szCs w:val="12"/>
                                </w:rPr>
                              </w:pPr>
                              <w:r w:rsidRPr="006256B2">
                                <w:rPr>
                                  <w:sz w:val="12"/>
                                  <w:szCs w:val="12"/>
                                </w:rPr>
                                <w:t>RPT</w:t>
                              </w:r>
                            </w:p>
                          </w:txbxContent>
                        </wps:txbx>
                        <wps:bodyPr horzOverflow="overflow" vert="horz" lIns="0" tIns="0" rIns="0" bIns="0" rtlCol="0">
                          <a:noAutofit/>
                        </wps:bodyPr>
                      </wps:wsp>
                      <wps:wsp>
                        <wps:cNvPr id="1447" name="Shape 1447"/>
                        <wps:cNvSpPr/>
                        <wps:spPr>
                          <a:xfrm>
                            <a:off x="3995728" y="0"/>
                            <a:ext cx="774897" cy="274781"/>
                          </a:xfrm>
                          <a:custGeom>
                            <a:avLst/>
                            <a:gdLst/>
                            <a:ahLst/>
                            <a:cxnLst/>
                            <a:rect l="0" t="0" r="0" b="0"/>
                            <a:pathLst>
                              <a:path w="774897" h="274781">
                                <a:moveTo>
                                  <a:pt x="45767" y="0"/>
                                </a:moveTo>
                                <a:lnTo>
                                  <a:pt x="729130" y="0"/>
                                </a:lnTo>
                                <a:cubicBezTo>
                                  <a:pt x="754407" y="0"/>
                                  <a:pt x="774897" y="20504"/>
                                  <a:pt x="774897" y="45797"/>
                                </a:cubicBezTo>
                                <a:lnTo>
                                  <a:pt x="774897" y="228982"/>
                                </a:lnTo>
                                <a:cubicBezTo>
                                  <a:pt x="774897" y="254276"/>
                                  <a:pt x="754407" y="274781"/>
                                  <a:pt x="729130" y="274781"/>
                                </a:cubicBezTo>
                                <a:lnTo>
                                  <a:pt x="45767" y="274781"/>
                                </a:lnTo>
                                <a:cubicBezTo>
                                  <a:pt x="20490" y="274781"/>
                                  <a:pt x="0" y="254276"/>
                                  <a:pt x="0" y="228982"/>
                                </a:cubicBezTo>
                                <a:lnTo>
                                  <a:pt x="0" y="45797"/>
                                </a:lnTo>
                                <a:cubicBezTo>
                                  <a:pt x="0" y="20504"/>
                                  <a:pt x="20490" y="0"/>
                                  <a:pt x="45767" y="0"/>
                                </a:cubicBezTo>
                                <a:close/>
                              </a:path>
                            </a:pathLst>
                          </a:custGeom>
                          <a:ln w="0" cap="flat">
                            <a:miter lim="101600"/>
                          </a:ln>
                        </wps:spPr>
                        <wps:style>
                          <a:lnRef idx="0">
                            <a:srgbClr val="000000">
                              <a:alpha val="0"/>
                            </a:srgbClr>
                          </a:lnRef>
                          <a:fillRef idx="1">
                            <a:srgbClr val="91D050"/>
                          </a:fillRef>
                          <a:effectRef idx="0">
                            <a:scrgbClr r="0" g="0" b="0"/>
                          </a:effectRef>
                          <a:fontRef idx="none"/>
                        </wps:style>
                        <wps:bodyPr/>
                      </wps:wsp>
                      <wps:wsp>
                        <wps:cNvPr id="1448" name="Shape 1448"/>
                        <wps:cNvSpPr/>
                        <wps:spPr>
                          <a:xfrm>
                            <a:off x="3995728" y="0"/>
                            <a:ext cx="774897" cy="274781"/>
                          </a:xfrm>
                          <a:custGeom>
                            <a:avLst/>
                            <a:gdLst/>
                            <a:ahLst/>
                            <a:cxnLst/>
                            <a:rect l="0" t="0" r="0" b="0"/>
                            <a:pathLst>
                              <a:path w="774897" h="274781">
                                <a:moveTo>
                                  <a:pt x="0" y="45798"/>
                                </a:moveTo>
                                <a:cubicBezTo>
                                  <a:pt x="0" y="20504"/>
                                  <a:pt x="20491" y="0"/>
                                  <a:pt x="45767" y="0"/>
                                </a:cubicBezTo>
                                <a:lnTo>
                                  <a:pt x="729130" y="0"/>
                                </a:lnTo>
                                <a:cubicBezTo>
                                  <a:pt x="754406" y="0"/>
                                  <a:pt x="774897" y="20504"/>
                                  <a:pt x="774897" y="45798"/>
                                </a:cubicBezTo>
                                <a:lnTo>
                                  <a:pt x="774897" y="228983"/>
                                </a:lnTo>
                                <a:cubicBezTo>
                                  <a:pt x="774897" y="254276"/>
                                  <a:pt x="754406" y="274781"/>
                                  <a:pt x="729130" y="274781"/>
                                </a:cubicBezTo>
                                <a:lnTo>
                                  <a:pt x="45767" y="274781"/>
                                </a:lnTo>
                                <a:cubicBezTo>
                                  <a:pt x="20491" y="274781"/>
                                  <a:pt x="0" y="254276"/>
                                  <a:pt x="0" y="228983"/>
                                </a:cubicBezTo>
                                <a:close/>
                              </a:path>
                            </a:pathLst>
                          </a:custGeom>
                          <a:ln w="10835" cap="flat">
                            <a:miter lim="101600"/>
                          </a:ln>
                        </wps:spPr>
                        <wps:style>
                          <a:lnRef idx="1">
                            <a:srgbClr val="152730"/>
                          </a:lnRef>
                          <a:fillRef idx="0">
                            <a:srgbClr val="000000">
                              <a:alpha val="0"/>
                            </a:srgbClr>
                          </a:fillRef>
                          <a:effectRef idx="0">
                            <a:scrgbClr r="0" g="0" b="0"/>
                          </a:effectRef>
                          <a:fontRef idx="none"/>
                        </wps:style>
                        <wps:bodyPr/>
                      </wps:wsp>
                      <wps:wsp>
                        <wps:cNvPr id="1449" name="Rectangle 1449"/>
                        <wps:cNvSpPr/>
                        <wps:spPr>
                          <a:xfrm>
                            <a:off x="4284309" y="-2"/>
                            <a:ext cx="259101" cy="212619"/>
                          </a:xfrm>
                          <a:prstGeom prst="rect">
                            <a:avLst/>
                          </a:prstGeom>
                          <a:ln>
                            <a:noFill/>
                          </a:ln>
                        </wps:spPr>
                        <wps:txbx>
                          <w:txbxContent>
                            <w:p w14:paraId="0B74B09A" w14:textId="77777777" w:rsidR="00501E2B" w:rsidRPr="006256B2" w:rsidRDefault="00501E2B" w:rsidP="00501E2B">
                              <w:pPr>
                                <w:rPr>
                                  <w:sz w:val="12"/>
                                  <w:szCs w:val="12"/>
                                </w:rPr>
                              </w:pPr>
                              <w:r w:rsidRPr="006256B2">
                                <w:rPr>
                                  <w:sz w:val="12"/>
                                  <w:szCs w:val="12"/>
                                </w:rPr>
                                <w:t>RCA</w:t>
                              </w:r>
                            </w:p>
                          </w:txbxContent>
                        </wps:txbx>
                        <wps:bodyPr horzOverflow="overflow" vert="horz" lIns="0" tIns="0" rIns="0" bIns="0" rtlCol="0">
                          <a:noAutofit/>
                        </wps:bodyPr>
                      </wps:wsp>
                      <wps:wsp>
                        <wps:cNvPr id="1450" name="Shape 1450"/>
                        <wps:cNvSpPr/>
                        <wps:spPr>
                          <a:xfrm>
                            <a:off x="1028146" y="1185197"/>
                            <a:ext cx="774897" cy="1723625"/>
                          </a:xfrm>
                          <a:custGeom>
                            <a:avLst/>
                            <a:gdLst/>
                            <a:ahLst/>
                            <a:cxnLst/>
                            <a:rect l="0" t="0" r="0" b="0"/>
                            <a:pathLst>
                              <a:path w="774897" h="1723625">
                                <a:moveTo>
                                  <a:pt x="129151" y="0"/>
                                </a:moveTo>
                                <a:lnTo>
                                  <a:pt x="645744" y="0"/>
                                </a:lnTo>
                                <a:cubicBezTo>
                                  <a:pt x="717073" y="0"/>
                                  <a:pt x="774897" y="57862"/>
                                  <a:pt x="774897" y="129240"/>
                                </a:cubicBezTo>
                                <a:lnTo>
                                  <a:pt x="774897" y="1594385"/>
                                </a:lnTo>
                                <a:cubicBezTo>
                                  <a:pt x="774897" y="1665762"/>
                                  <a:pt x="717073" y="1723625"/>
                                  <a:pt x="645744" y="1723625"/>
                                </a:cubicBezTo>
                                <a:lnTo>
                                  <a:pt x="129151" y="1723625"/>
                                </a:lnTo>
                                <a:cubicBezTo>
                                  <a:pt x="57823" y="1723625"/>
                                  <a:pt x="0" y="1665762"/>
                                  <a:pt x="0" y="1594385"/>
                                </a:cubicBezTo>
                                <a:lnTo>
                                  <a:pt x="0" y="129240"/>
                                </a:lnTo>
                                <a:cubicBezTo>
                                  <a:pt x="0" y="57862"/>
                                  <a:pt x="57823" y="0"/>
                                  <a:pt x="129151" y="0"/>
                                </a:cubicBezTo>
                                <a:close/>
                              </a:path>
                            </a:pathLst>
                          </a:custGeom>
                          <a:ln w="0" cap="flat">
                            <a:miter lim="101600"/>
                          </a:ln>
                        </wps:spPr>
                        <wps:style>
                          <a:lnRef idx="0">
                            <a:srgbClr val="000000">
                              <a:alpha val="0"/>
                            </a:srgbClr>
                          </a:lnRef>
                          <a:fillRef idx="1">
                            <a:srgbClr val="342A86"/>
                          </a:fillRef>
                          <a:effectRef idx="0">
                            <a:scrgbClr r="0" g="0" b="0"/>
                          </a:effectRef>
                          <a:fontRef idx="none"/>
                        </wps:style>
                        <wps:bodyPr/>
                      </wps:wsp>
                      <wps:wsp>
                        <wps:cNvPr id="1451" name="Shape 1451"/>
                        <wps:cNvSpPr/>
                        <wps:spPr>
                          <a:xfrm>
                            <a:off x="1028146" y="1185197"/>
                            <a:ext cx="774897" cy="1723624"/>
                          </a:xfrm>
                          <a:custGeom>
                            <a:avLst/>
                            <a:gdLst/>
                            <a:ahLst/>
                            <a:cxnLst/>
                            <a:rect l="0" t="0" r="0" b="0"/>
                            <a:pathLst>
                              <a:path w="774897" h="1723624">
                                <a:moveTo>
                                  <a:pt x="0" y="129240"/>
                                </a:moveTo>
                                <a:cubicBezTo>
                                  <a:pt x="0" y="57863"/>
                                  <a:pt x="57823" y="0"/>
                                  <a:pt x="129152" y="0"/>
                                </a:cubicBezTo>
                                <a:lnTo>
                                  <a:pt x="645745" y="0"/>
                                </a:lnTo>
                                <a:cubicBezTo>
                                  <a:pt x="717074" y="0"/>
                                  <a:pt x="774897" y="57863"/>
                                  <a:pt x="774897" y="129240"/>
                                </a:cubicBezTo>
                                <a:lnTo>
                                  <a:pt x="774897" y="1594385"/>
                                </a:lnTo>
                                <a:cubicBezTo>
                                  <a:pt x="774897" y="1665762"/>
                                  <a:pt x="717074" y="1723624"/>
                                  <a:pt x="645745" y="1723624"/>
                                </a:cubicBezTo>
                                <a:lnTo>
                                  <a:pt x="129152" y="1723624"/>
                                </a:lnTo>
                                <a:cubicBezTo>
                                  <a:pt x="57823" y="1723624"/>
                                  <a:pt x="0" y="1665762"/>
                                  <a:pt x="0" y="1594385"/>
                                </a:cubicBezTo>
                                <a:close/>
                              </a:path>
                            </a:pathLst>
                          </a:custGeom>
                          <a:ln w="10835" cap="flat">
                            <a:miter lim="101600"/>
                          </a:ln>
                        </wps:spPr>
                        <wps:style>
                          <a:lnRef idx="1">
                            <a:srgbClr val="100B34"/>
                          </a:lnRef>
                          <a:fillRef idx="0">
                            <a:srgbClr val="000000">
                              <a:alpha val="0"/>
                            </a:srgbClr>
                          </a:fillRef>
                          <a:effectRef idx="0">
                            <a:scrgbClr r="0" g="0" b="0"/>
                          </a:effectRef>
                          <a:fontRef idx="none"/>
                        </wps:style>
                        <wps:bodyPr/>
                      </wps:wsp>
                      <wps:wsp>
                        <wps:cNvPr id="1452" name="Rectangle 1452"/>
                        <wps:cNvSpPr/>
                        <wps:spPr>
                          <a:xfrm>
                            <a:off x="1333718" y="1856581"/>
                            <a:ext cx="341485" cy="309494"/>
                          </a:xfrm>
                          <a:prstGeom prst="rect">
                            <a:avLst/>
                          </a:prstGeom>
                          <a:ln>
                            <a:noFill/>
                          </a:ln>
                        </wps:spPr>
                        <wps:txbx>
                          <w:txbxContent>
                            <w:p w14:paraId="3C14B1D2" w14:textId="77777777" w:rsidR="00501E2B" w:rsidRPr="006256B2" w:rsidRDefault="00501E2B" w:rsidP="00501E2B">
                              <w:pPr>
                                <w:rPr>
                                  <w:sz w:val="12"/>
                                  <w:szCs w:val="12"/>
                                </w:rPr>
                              </w:pPr>
                              <w:r w:rsidRPr="006256B2">
                                <w:rPr>
                                  <w:color w:val="FFFFFF"/>
                                  <w:sz w:val="12"/>
                                  <w:szCs w:val="12"/>
                                </w:rPr>
                                <w:t>ISH</w:t>
                              </w:r>
                            </w:p>
                          </w:txbxContent>
                        </wps:txbx>
                        <wps:bodyPr horzOverflow="overflow" vert="horz" lIns="0" tIns="0" rIns="0" bIns="0" rtlCol="0">
                          <a:noAutofit/>
                        </wps:bodyPr>
                      </wps:wsp>
                      <wps:wsp>
                        <wps:cNvPr id="1453" name="Shape 1453"/>
                        <wps:cNvSpPr/>
                        <wps:spPr>
                          <a:xfrm>
                            <a:off x="1803043" y="2542555"/>
                            <a:ext cx="1716993" cy="65052"/>
                          </a:xfrm>
                          <a:custGeom>
                            <a:avLst/>
                            <a:gdLst/>
                            <a:ahLst/>
                            <a:cxnLst/>
                            <a:rect l="0" t="0" r="0" b="0"/>
                            <a:pathLst>
                              <a:path w="1716993" h="65052">
                                <a:moveTo>
                                  <a:pt x="1651985" y="0"/>
                                </a:moveTo>
                                <a:lnTo>
                                  <a:pt x="1716993" y="32526"/>
                                </a:lnTo>
                                <a:lnTo>
                                  <a:pt x="1651985" y="65052"/>
                                </a:lnTo>
                                <a:lnTo>
                                  <a:pt x="1651985" y="37947"/>
                                </a:lnTo>
                                <a:lnTo>
                                  <a:pt x="0" y="37946"/>
                                </a:lnTo>
                                <a:lnTo>
                                  <a:pt x="0" y="27104"/>
                                </a:lnTo>
                                <a:lnTo>
                                  <a:pt x="1651985" y="27105"/>
                                </a:lnTo>
                                <a:lnTo>
                                  <a:pt x="1651985" y="0"/>
                                </a:lnTo>
                                <a:close/>
                              </a:path>
                            </a:pathLst>
                          </a:custGeom>
                          <a:ln w="0" cap="flat">
                            <a:miter lim="101600"/>
                          </a:ln>
                        </wps:spPr>
                        <wps:style>
                          <a:lnRef idx="0">
                            <a:srgbClr val="000000">
                              <a:alpha val="0"/>
                            </a:srgbClr>
                          </a:lnRef>
                          <a:fillRef idx="1">
                            <a:srgbClr val="342A86"/>
                          </a:fillRef>
                          <a:effectRef idx="0">
                            <a:scrgbClr r="0" g="0" b="0"/>
                          </a:effectRef>
                          <a:fontRef idx="none"/>
                        </wps:style>
                        <wps:bodyPr/>
                      </wps:wsp>
                      <wps:wsp>
                        <wps:cNvPr id="1460" name="Rectangle 1460"/>
                        <wps:cNvSpPr/>
                        <wps:spPr>
                          <a:xfrm>
                            <a:off x="2007495" y="3100783"/>
                            <a:ext cx="1018124" cy="294355"/>
                          </a:xfrm>
                          <a:prstGeom prst="rect">
                            <a:avLst/>
                          </a:prstGeom>
                          <a:ln>
                            <a:noFill/>
                          </a:ln>
                        </wps:spPr>
                        <wps:txbx>
                          <w:txbxContent>
                            <w:p w14:paraId="0E04A087" w14:textId="77777777" w:rsidR="00501E2B" w:rsidRPr="006256B2" w:rsidRDefault="00501E2B" w:rsidP="00501E2B">
                              <w:pPr>
                                <w:rPr>
                                  <w:sz w:val="12"/>
                                  <w:szCs w:val="12"/>
                                </w:rPr>
                              </w:pPr>
                            </w:p>
                          </w:txbxContent>
                        </wps:txbx>
                        <wps:bodyPr horzOverflow="overflow" vert="horz" lIns="0" tIns="0" rIns="0" bIns="0" rtlCol="0">
                          <a:noAutofit/>
                        </wps:bodyPr>
                      </wps:wsp>
                      <wps:wsp>
                        <wps:cNvPr id="1462" name="Shape 1462"/>
                        <wps:cNvSpPr/>
                        <wps:spPr>
                          <a:xfrm>
                            <a:off x="1803043" y="1658826"/>
                            <a:ext cx="1716993" cy="65052"/>
                          </a:xfrm>
                          <a:custGeom>
                            <a:avLst/>
                            <a:gdLst/>
                            <a:ahLst/>
                            <a:cxnLst/>
                            <a:rect l="0" t="0" r="0" b="0"/>
                            <a:pathLst>
                              <a:path w="1716993" h="65052">
                                <a:moveTo>
                                  <a:pt x="65007" y="0"/>
                                </a:moveTo>
                                <a:lnTo>
                                  <a:pt x="65007" y="27105"/>
                                </a:lnTo>
                                <a:lnTo>
                                  <a:pt x="1716993" y="27105"/>
                                </a:lnTo>
                                <a:lnTo>
                                  <a:pt x="1716993" y="37947"/>
                                </a:lnTo>
                                <a:lnTo>
                                  <a:pt x="65007" y="37947"/>
                                </a:lnTo>
                                <a:lnTo>
                                  <a:pt x="65007" y="65052"/>
                                </a:lnTo>
                                <a:lnTo>
                                  <a:pt x="0" y="32526"/>
                                </a:lnTo>
                                <a:lnTo>
                                  <a:pt x="65007" y="0"/>
                                </a:lnTo>
                                <a:close/>
                              </a:path>
                            </a:pathLst>
                          </a:custGeom>
                          <a:ln w="0" cap="flat">
                            <a:miter lim="101600"/>
                          </a:ln>
                        </wps:spPr>
                        <wps:style>
                          <a:lnRef idx="0">
                            <a:srgbClr val="000000">
                              <a:alpha val="0"/>
                            </a:srgbClr>
                          </a:lnRef>
                          <a:fillRef idx="1">
                            <a:srgbClr val="342A86"/>
                          </a:fillRef>
                          <a:effectRef idx="0">
                            <a:scrgbClr r="0" g="0" b="0"/>
                          </a:effectRef>
                          <a:fontRef idx="none"/>
                        </wps:style>
                        <wps:bodyPr/>
                      </wps:wsp>
                      <wps:wsp>
                        <wps:cNvPr id="1471" name="Shape 1471"/>
                        <wps:cNvSpPr/>
                        <wps:spPr>
                          <a:xfrm>
                            <a:off x="5242491" y="1518200"/>
                            <a:ext cx="1716993" cy="65052"/>
                          </a:xfrm>
                          <a:custGeom>
                            <a:avLst/>
                            <a:gdLst/>
                            <a:ahLst/>
                            <a:cxnLst/>
                            <a:rect l="0" t="0" r="0" b="0"/>
                            <a:pathLst>
                              <a:path w="1716993" h="65052">
                                <a:moveTo>
                                  <a:pt x="1651984" y="0"/>
                                </a:moveTo>
                                <a:lnTo>
                                  <a:pt x="1716993" y="32526"/>
                                </a:lnTo>
                                <a:lnTo>
                                  <a:pt x="1651984" y="65052"/>
                                </a:lnTo>
                                <a:lnTo>
                                  <a:pt x="1651984" y="37948"/>
                                </a:lnTo>
                                <a:lnTo>
                                  <a:pt x="0" y="37947"/>
                                </a:lnTo>
                                <a:lnTo>
                                  <a:pt x="0" y="27105"/>
                                </a:lnTo>
                                <a:lnTo>
                                  <a:pt x="1651984" y="27106"/>
                                </a:lnTo>
                                <a:lnTo>
                                  <a:pt x="1651984" y="0"/>
                                </a:lnTo>
                                <a:close/>
                              </a:path>
                            </a:pathLst>
                          </a:custGeom>
                          <a:ln w="0" cap="flat">
                            <a:miter lim="101600"/>
                          </a:ln>
                        </wps:spPr>
                        <wps:style>
                          <a:lnRef idx="0">
                            <a:srgbClr val="000000">
                              <a:alpha val="0"/>
                            </a:srgbClr>
                          </a:lnRef>
                          <a:fillRef idx="1">
                            <a:srgbClr val="342A86"/>
                          </a:fillRef>
                          <a:effectRef idx="0">
                            <a:scrgbClr r="0" g="0" b="0"/>
                          </a:effectRef>
                          <a:fontRef idx="none"/>
                        </wps:style>
                        <wps:bodyPr/>
                      </wps:wsp>
                      <wps:wsp>
                        <wps:cNvPr id="1472" name="Rectangle 1472"/>
                        <wps:cNvSpPr/>
                        <wps:spPr>
                          <a:xfrm>
                            <a:off x="5912273" y="1324178"/>
                            <a:ext cx="471482" cy="259074"/>
                          </a:xfrm>
                          <a:prstGeom prst="rect">
                            <a:avLst/>
                          </a:prstGeom>
                          <a:ln>
                            <a:noFill/>
                          </a:ln>
                        </wps:spPr>
                        <wps:txbx>
                          <w:txbxContent>
                            <w:p w14:paraId="27E48232" w14:textId="29573453" w:rsidR="00501E2B" w:rsidRPr="00432A1E" w:rsidRDefault="00501E2B" w:rsidP="00501E2B">
                              <w:pPr>
                                <w:rPr>
                                  <w:sz w:val="12"/>
                                  <w:szCs w:val="12"/>
                                  <w:lang w:val="ca-ES"/>
                                </w:rPr>
                              </w:pPr>
                              <w:r w:rsidRPr="00432A1E">
                                <w:rPr>
                                  <w:sz w:val="12"/>
                                  <w:szCs w:val="12"/>
                                  <w:lang w:val="ca-ES"/>
                                </w:rPr>
                                <w:t>Albarans</w:t>
                              </w:r>
                            </w:p>
                          </w:txbxContent>
                        </wps:txbx>
                        <wps:bodyPr horzOverflow="overflow" vert="horz" lIns="0" tIns="0" rIns="0" bIns="0" rtlCol="0">
                          <a:noAutofit/>
                        </wps:bodyPr>
                      </wps:wsp>
                      <wps:wsp>
                        <wps:cNvPr id="1473" name="Shape 1473"/>
                        <wps:cNvSpPr/>
                        <wps:spPr>
                          <a:xfrm>
                            <a:off x="5242491" y="1632998"/>
                            <a:ext cx="1712834" cy="65052"/>
                          </a:xfrm>
                          <a:custGeom>
                            <a:avLst/>
                            <a:gdLst/>
                            <a:ahLst/>
                            <a:cxnLst/>
                            <a:rect l="0" t="0" r="0" b="0"/>
                            <a:pathLst>
                              <a:path w="1712834" h="65052">
                                <a:moveTo>
                                  <a:pt x="65007" y="0"/>
                                </a:moveTo>
                                <a:lnTo>
                                  <a:pt x="65007" y="27104"/>
                                </a:lnTo>
                                <a:lnTo>
                                  <a:pt x="1712834" y="27104"/>
                                </a:lnTo>
                                <a:lnTo>
                                  <a:pt x="1712834" y="37946"/>
                                </a:lnTo>
                                <a:lnTo>
                                  <a:pt x="65007" y="37946"/>
                                </a:lnTo>
                                <a:lnTo>
                                  <a:pt x="65007" y="65052"/>
                                </a:lnTo>
                                <a:lnTo>
                                  <a:pt x="0" y="32526"/>
                                </a:lnTo>
                                <a:lnTo>
                                  <a:pt x="65007" y="0"/>
                                </a:lnTo>
                                <a:close/>
                              </a:path>
                            </a:pathLst>
                          </a:custGeom>
                          <a:ln w="0" cap="flat">
                            <a:miter lim="101600"/>
                          </a:ln>
                        </wps:spPr>
                        <wps:style>
                          <a:lnRef idx="0">
                            <a:srgbClr val="000000">
                              <a:alpha val="0"/>
                            </a:srgbClr>
                          </a:lnRef>
                          <a:fillRef idx="1">
                            <a:srgbClr val="342A86"/>
                          </a:fillRef>
                          <a:effectRef idx="0">
                            <a:scrgbClr r="0" g="0" b="0"/>
                          </a:effectRef>
                          <a:fontRef idx="none"/>
                        </wps:style>
                        <wps:bodyPr/>
                      </wps:wsp>
                      <wps:wsp>
                        <wps:cNvPr id="1474" name="Rectangle 1474"/>
                        <wps:cNvSpPr/>
                        <wps:spPr>
                          <a:xfrm>
                            <a:off x="5715892" y="1583255"/>
                            <a:ext cx="1103762" cy="273314"/>
                          </a:xfrm>
                          <a:prstGeom prst="rect">
                            <a:avLst/>
                          </a:prstGeom>
                          <a:ln>
                            <a:noFill/>
                          </a:ln>
                        </wps:spPr>
                        <wps:txbx>
                          <w:txbxContent>
                            <w:p w14:paraId="774A4B8C" w14:textId="0C71F726" w:rsidR="00501E2B" w:rsidRPr="00432A1E" w:rsidRDefault="00501E2B" w:rsidP="00501E2B">
                              <w:pPr>
                                <w:rPr>
                                  <w:sz w:val="12"/>
                                  <w:szCs w:val="12"/>
                                  <w:lang w:val="ca-ES"/>
                                </w:rPr>
                              </w:pPr>
                              <w:r w:rsidRPr="00432A1E">
                                <w:rPr>
                                  <w:sz w:val="12"/>
                                  <w:szCs w:val="12"/>
                                  <w:lang w:val="ca-ES"/>
                                </w:rPr>
                                <w:t>Errors / Incid</w:t>
                              </w:r>
                              <w:r w:rsidR="00191EE5" w:rsidRPr="00432A1E">
                                <w:rPr>
                                  <w:sz w:val="12"/>
                                  <w:szCs w:val="12"/>
                                  <w:lang w:val="ca-ES"/>
                                </w:rPr>
                                <w:t>è</w:t>
                              </w:r>
                              <w:r w:rsidRPr="00432A1E">
                                <w:rPr>
                                  <w:sz w:val="12"/>
                                  <w:szCs w:val="12"/>
                                  <w:lang w:val="ca-ES"/>
                                </w:rPr>
                                <w:t>nci</w:t>
                              </w:r>
                              <w:r w:rsidR="00191EE5" w:rsidRPr="00432A1E">
                                <w:rPr>
                                  <w:sz w:val="12"/>
                                  <w:szCs w:val="12"/>
                                  <w:lang w:val="ca-ES"/>
                                </w:rPr>
                                <w:t>e</w:t>
                              </w:r>
                              <w:r w:rsidRPr="00432A1E">
                                <w:rPr>
                                  <w:sz w:val="12"/>
                                  <w:szCs w:val="12"/>
                                  <w:lang w:val="ca-ES"/>
                                </w:rPr>
                                <w:t xml:space="preserve">s </w:t>
                              </w:r>
                            </w:p>
                          </w:txbxContent>
                        </wps:txbx>
                        <wps:bodyPr horzOverflow="overflow" vert="horz" lIns="0" tIns="0" rIns="0" bIns="0" rtlCol="0">
                          <a:noAutofit/>
                        </wps:bodyPr>
                      </wps:wsp>
                      <wps:wsp>
                        <wps:cNvPr id="1475" name="Shape 1475"/>
                        <wps:cNvSpPr/>
                        <wps:spPr>
                          <a:xfrm>
                            <a:off x="2192054" y="3724525"/>
                            <a:ext cx="1024577" cy="422350"/>
                          </a:xfrm>
                          <a:custGeom>
                            <a:avLst/>
                            <a:gdLst/>
                            <a:ahLst/>
                            <a:cxnLst/>
                            <a:rect l="0" t="0" r="0" b="0"/>
                            <a:pathLst>
                              <a:path w="1024577" h="422350">
                                <a:moveTo>
                                  <a:pt x="70345" y="0"/>
                                </a:moveTo>
                                <a:lnTo>
                                  <a:pt x="954232" y="0"/>
                                </a:lnTo>
                                <a:cubicBezTo>
                                  <a:pt x="993083" y="0"/>
                                  <a:pt x="1024577" y="31516"/>
                                  <a:pt x="1024577" y="70393"/>
                                </a:cubicBezTo>
                                <a:lnTo>
                                  <a:pt x="1024577" y="351956"/>
                                </a:lnTo>
                                <a:cubicBezTo>
                                  <a:pt x="1024577" y="390834"/>
                                  <a:pt x="993083" y="422350"/>
                                  <a:pt x="954232" y="422350"/>
                                </a:cubicBezTo>
                                <a:lnTo>
                                  <a:pt x="70345" y="422350"/>
                                </a:lnTo>
                                <a:cubicBezTo>
                                  <a:pt x="31495" y="422350"/>
                                  <a:pt x="0" y="390834"/>
                                  <a:pt x="0" y="351956"/>
                                </a:cubicBezTo>
                                <a:lnTo>
                                  <a:pt x="0" y="70393"/>
                                </a:lnTo>
                                <a:cubicBezTo>
                                  <a:pt x="0" y="31516"/>
                                  <a:pt x="31495" y="0"/>
                                  <a:pt x="70345" y="0"/>
                                </a:cubicBezTo>
                                <a:close/>
                              </a:path>
                            </a:pathLst>
                          </a:custGeom>
                          <a:ln w="0" cap="flat">
                            <a:miter lim="101600"/>
                          </a:ln>
                        </wps:spPr>
                        <wps:style>
                          <a:lnRef idx="0">
                            <a:srgbClr val="000000">
                              <a:alpha val="0"/>
                            </a:srgbClr>
                          </a:lnRef>
                          <a:fillRef idx="1">
                            <a:srgbClr val="342A86"/>
                          </a:fillRef>
                          <a:effectRef idx="0">
                            <a:scrgbClr r="0" g="0" b="0"/>
                          </a:effectRef>
                          <a:fontRef idx="none"/>
                        </wps:style>
                        <wps:bodyPr/>
                      </wps:wsp>
                      <wps:wsp>
                        <wps:cNvPr id="1476" name="Shape 1476"/>
                        <wps:cNvSpPr/>
                        <wps:spPr>
                          <a:xfrm>
                            <a:off x="2192054" y="3724525"/>
                            <a:ext cx="1024577" cy="422349"/>
                          </a:xfrm>
                          <a:custGeom>
                            <a:avLst/>
                            <a:gdLst/>
                            <a:ahLst/>
                            <a:cxnLst/>
                            <a:rect l="0" t="0" r="0" b="0"/>
                            <a:pathLst>
                              <a:path w="1024577" h="422349">
                                <a:moveTo>
                                  <a:pt x="0" y="70393"/>
                                </a:moveTo>
                                <a:cubicBezTo>
                                  <a:pt x="0" y="31516"/>
                                  <a:pt x="31495" y="0"/>
                                  <a:pt x="70346" y="0"/>
                                </a:cubicBezTo>
                                <a:lnTo>
                                  <a:pt x="954232" y="0"/>
                                </a:lnTo>
                                <a:cubicBezTo>
                                  <a:pt x="993083" y="0"/>
                                  <a:pt x="1024577" y="31516"/>
                                  <a:pt x="1024577" y="70393"/>
                                </a:cubicBezTo>
                                <a:lnTo>
                                  <a:pt x="1024577" y="351956"/>
                                </a:lnTo>
                                <a:cubicBezTo>
                                  <a:pt x="1024577" y="390833"/>
                                  <a:pt x="993083" y="422349"/>
                                  <a:pt x="954232" y="422349"/>
                                </a:cubicBezTo>
                                <a:lnTo>
                                  <a:pt x="70346" y="422349"/>
                                </a:lnTo>
                                <a:cubicBezTo>
                                  <a:pt x="31495" y="422349"/>
                                  <a:pt x="0" y="390833"/>
                                  <a:pt x="0" y="351956"/>
                                </a:cubicBezTo>
                                <a:close/>
                              </a:path>
                            </a:pathLst>
                          </a:custGeom>
                          <a:ln w="10835" cap="flat">
                            <a:miter lim="101600"/>
                          </a:ln>
                        </wps:spPr>
                        <wps:style>
                          <a:lnRef idx="1">
                            <a:srgbClr val="100B34"/>
                          </a:lnRef>
                          <a:fillRef idx="0">
                            <a:srgbClr val="000000">
                              <a:alpha val="0"/>
                            </a:srgbClr>
                          </a:fillRef>
                          <a:effectRef idx="0">
                            <a:scrgbClr r="0" g="0" b="0"/>
                          </a:effectRef>
                          <a:fontRef idx="none"/>
                        </wps:style>
                        <wps:bodyPr/>
                      </wps:wsp>
                      <wps:wsp>
                        <wps:cNvPr id="1477" name="Rectangle 1477"/>
                        <wps:cNvSpPr/>
                        <wps:spPr>
                          <a:xfrm>
                            <a:off x="2513493" y="3783320"/>
                            <a:ext cx="703138" cy="288903"/>
                          </a:xfrm>
                          <a:prstGeom prst="rect">
                            <a:avLst/>
                          </a:prstGeom>
                          <a:ln>
                            <a:noFill/>
                          </a:ln>
                        </wps:spPr>
                        <wps:txbx>
                          <w:txbxContent>
                            <w:p w14:paraId="76524C87" w14:textId="77777777" w:rsidR="00501E2B" w:rsidRPr="006256B2" w:rsidRDefault="00501E2B" w:rsidP="00501E2B">
                              <w:pPr>
                                <w:rPr>
                                  <w:sz w:val="12"/>
                                  <w:szCs w:val="12"/>
                                </w:rPr>
                              </w:pPr>
                              <w:r w:rsidRPr="006256B2">
                                <w:rPr>
                                  <w:color w:val="FFFFFF"/>
                                  <w:sz w:val="12"/>
                                  <w:szCs w:val="12"/>
                                </w:rPr>
                                <w:t>SAP MM</w:t>
                              </w:r>
                            </w:p>
                          </w:txbxContent>
                        </wps:txbx>
                        <wps:bodyPr horzOverflow="overflow" vert="horz" lIns="0" tIns="0" rIns="0" bIns="0" rtlCol="0">
                          <a:noAutofit/>
                        </wps:bodyPr>
                      </wps:wsp>
                      <wps:wsp>
                        <wps:cNvPr id="1478" name="Shape 1478"/>
                        <wps:cNvSpPr/>
                        <wps:spPr>
                          <a:xfrm>
                            <a:off x="3868973" y="3330881"/>
                            <a:ext cx="1024577" cy="452961"/>
                          </a:xfrm>
                          <a:custGeom>
                            <a:avLst/>
                            <a:gdLst/>
                            <a:ahLst/>
                            <a:cxnLst/>
                            <a:rect l="0" t="0" r="0" b="0"/>
                            <a:pathLst>
                              <a:path w="1024577" h="452961">
                                <a:moveTo>
                                  <a:pt x="75444" y="0"/>
                                </a:moveTo>
                                <a:lnTo>
                                  <a:pt x="949133" y="0"/>
                                </a:lnTo>
                                <a:cubicBezTo>
                                  <a:pt x="990801" y="0"/>
                                  <a:pt x="1024577" y="33800"/>
                                  <a:pt x="1024577" y="75495"/>
                                </a:cubicBezTo>
                                <a:lnTo>
                                  <a:pt x="1024577" y="377466"/>
                                </a:lnTo>
                                <a:cubicBezTo>
                                  <a:pt x="1024577" y="419160"/>
                                  <a:pt x="990801" y="452961"/>
                                  <a:pt x="949133" y="452961"/>
                                </a:cubicBezTo>
                                <a:lnTo>
                                  <a:pt x="75444" y="452961"/>
                                </a:lnTo>
                                <a:cubicBezTo>
                                  <a:pt x="33777" y="452961"/>
                                  <a:pt x="0" y="419160"/>
                                  <a:pt x="0" y="377466"/>
                                </a:cubicBezTo>
                                <a:lnTo>
                                  <a:pt x="0" y="75495"/>
                                </a:lnTo>
                                <a:cubicBezTo>
                                  <a:pt x="0" y="33800"/>
                                  <a:pt x="33777" y="0"/>
                                  <a:pt x="75444" y="0"/>
                                </a:cubicBezTo>
                                <a:close/>
                              </a:path>
                            </a:pathLst>
                          </a:custGeom>
                          <a:ln w="0" cap="flat">
                            <a:miter lim="101600"/>
                          </a:ln>
                        </wps:spPr>
                        <wps:style>
                          <a:lnRef idx="0">
                            <a:srgbClr val="000000">
                              <a:alpha val="0"/>
                            </a:srgbClr>
                          </a:lnRef>
                          <a:fillRef idx="1">
                            <a:srgbClr val="342A86"/>
                          </a:fillRef>
                          <a:effectRef idx="0">
                            <a:scrgbClr r="0" g="0" b="0"/>
                          </a:effectRef>
                          <a:fontRef idx="none"/>
                        </wps:style>
                        <wps:bodyPr/>
                      </wps:wsp>
                      <wps:wsp>
                        <wps:cNvPr id="1479" name="Shape 1479"/>
                        <wps:cNvSpPr/>
                        <wps:spPr>
                          <a:xfrm>
                            <a:off x="3868973" y="3330881"/>
                            <a:ext cx="1024577" cy="452961"/>
                          </a:xfrm>
                          <a:custGeom>
                            <a:avLst/>
                            <a:gdLst/>
                            <a:ahLst/>
                            <a:cxnLst/>
                            <a:rect l="0" t="0" r="0" b="0"/>
                            <a:pathLst>
                              <a:path w="1024577" h="452961">
                                <a:moveTo>
                                  <a:pt x="0" y="75495"/>
                                </a:moveTo>
                                <a:cubicBezTo>
                                  <a:pt x="0" y="33800"/>
                                  <a:pt x="33777" y="0"/>
                                  <a:pt x="75444" y="0"/>
                                </a:cubicBezTo>
                                <a:lnTo>
                                  <a:pt x="949134" y="0"/>
                                </a:lnTo>
                                <a:cubicBezTo>
                                  <a:pt x="990801" y="0"/>
                                  <a:pt x="1024577" y="33800"/>
                                  <a:pt x="1024577" y="75495"/>
                                </a:cubicBezTo>
                                <a:lnTo>
                                  <a:pt x="1024577" y="377465"/>
                                </a:lnTo>
                                <a:cubicBezTo>
                                  <a:pt x="1024577" y="419160"/>
                                  <a:pt x="990801" y="452961"/>
                                  <a:pt x="949134" y="452961"/>
                                </a:cubicBezTo>
                                <a:lnTo>
                                  <a:pt x="75444" y="452961"/>
                                </a:lnTo>
                                <a:cubicBezTo>
                                  <a:pt x="33777" y="452961"/>
                                  <a:pt x="0" y="419160"/>
                                  <a:pt x="0" y="377465"/>
                                </a:cubicBezTo>
                                <a:close/>
                              </a:path>
                            </a:pathLst>
                          </a:custGeom>
                          <a:ln w="10835" cap="flat">
                            <a:miter lim="101600"/>
                          </a:ln>
                        </wps:spPr>
                        <wps:style>
                          <a:lnRef idx="1">
                            <a:srgbClr val="100B34"/>
                          </a:lnRef>
                          <a:fillRef idx="0">
                            <a:srgbClr val="000000">
                              <a:alpha val="0"/>
                            </a:srgbClr>
                          </a:fillRef>
                          <a:effectRef idx="0">
                            <a:scrgbClr r="0" g="0" b="0"/>
                          </a:effectRef>
                          <a:fontRef idx="none"/>
                        </wps:style>
                        <wps:bodyPr/>
                      </wps:wsp>
                      <wps:wsp>
                        <wps:cNvPr id="1480" name="Rectangle 1480"/>
                        <wps:cNvSpPr/>
                        <wps:spPr>
                          <a:xfrm>
                            <a:off x="4228335" y="3379389"/>
                            <a:ext cx="499839" cy="247595"/>
                          </a:xfrm>
                          <a:prstGeom prst="rect">
                            <a:avLst/>
                          </a:prstGeom>
                          <a:ln>
                            <a:noFill/>
                          </a:ln>
                        </wps:spPr>
                        <wps:txbx>
                          <w:txbxContent>
                            <w:p w14:paraId="4239D6E9" w14:textId="77777777" w:rsidR="00501E2B" w:rsidRPr="006256B2" w:rsidRDefault="00501E2B" w:rsidP="00501E2B">
                              <w:pPr>
                                <w:rPr>
                                  <w:sz w:val="12"/>
                                  <w:szCs w:val="12"/>
                                </w:rPr>
                              </w:pPr>
                              <w:r w:rsidRPr="006256B2">
                                <w:rPr>
                                  <w:color w:val="FFFFFF"/>
                                  <w:sz w:val="12"/>
                                  <w:szCs w:val="12"/>
                                </w:rPr>
                                <w:t>SAP FI</w:t>
                              </w:r>
                            </w:p>
                          </w:txbxContent>
                        </wps:txbx>
                        <wps:bodyPr horzOverflow="overflow" vert="horz" lIns="0" tIns="0" rIns="0" bIns="0" rtlCol="0">
                          <a:noAutofit/>
                        </wps:bodyPr>
                      </wps:wsp>
                      <wps:wsp>
                        <wps:cNvPr id="1483" name="Shape 1483"/>
                        <wps:cNvSpPr/>
                        <wps:spPr>
                          <a:xfrm>
                            <a:off x="4348759" y="3783842"/>
                            <a:ext cx="65008" cy="167164"/>
                          </a:xfrm>
                          <a:custGeom>
                            <a:avLst/>
                            <a:gdLst/>
                            <a:ahLst/>
                            <a:cxnLst/>
                            <a:rect l="0" t="0" r="0" b="0"/>
                            <a:pathLst>
                              <a:path w="65008" h="167164">
                                <a:moveTo>
                                  <a:pt x="27086" y="0"/>
                                </a:moveTo>
                                <a:lnTo>
                                  <a:pt x="37921" y="0"/>
                                </a:lnTo>
                                <a:lnTo>
                                  <a:pt x="37921" y="102112"/>
                                </a:lnTo>
                                <a:lnTo>
                                  <a:pt x="65008" y="102112"/>
                                </a:lnTo>
                                <a:lnTo>
                                  <a:pt x="32505" y="167164"/>
                                </a:lnTo>
                                <a:lnTo>
                                  <a:pt x="0" y="102112"/>
                                </a:lnTo>
                                <a:lnTo>
                                  <a:pt x="27087" y="102112"/>
                                </a:lnTo>
                                <a:lnTo>
                                  <a:pt x="27086" y="0"/>
                                </a:lnTo>
                                <a:close/>
                              </a:path>
                            </a:pathLst>
                          </a:custGeom>
                          <a:ln w="0" cap="flat">
                            <a:miter lim="101600"/>
                          </a:ln>
                        </wps:spPr>
                        <wps:style>
                          <a:lnRef idx="0">
                            <a:srgbClr val="000000">
                              <a:alpha val="0"/>
                            </a:srgbClr>
                          </a:lnRef>
                          <a:fillRef idx="1">
                            <a:srgbClr val="342A86"/>
                          </a:fillRef>
                          <a:effectRef idx="0">
                            <a:scrgbClr r="0" g="0" b="0"/>
                          </a:effectRef>
                          <a:fontRef idx="none"/>
                        </wps:style>
                        <wps:bodyPr/>
                      </wps:wsp>
                      <wps:wsp>
                        <wps:cNvPr id="1484" name="Shape 1484"/>
                        <wps:cNvSpPr/>
                        <wps:spPr>
                          <a:xfrm>
                            <a:off x="5229848" y="2657773"/>
                            <a:ext cx="1725475" cy="65052"/>
                          </a:xfrm>
                          <a:custGeom>
                            <a:avLst/>
                            <a:gdLst/>
                            <a:ahLst/>
                            <a:cxnLst/>
                            <a:rect l="0" t="0" r="0" b="0"/>
                            <a:pathLst>
                              <a:path w="1725475" h="65052">
                                <a:moveTo>
                                  <a:pt x="65009" y="0"/>
                                </a:moveTo>
                                <a:lnTo>
                                  <a:pt x="65009" y="27105"/>
                                </a:lnTo>
                                <a:lnTo>
                                  <a:pt x="1660468" y="27106"/>
                                </a:lnTo>
                                <a:lnTo>
                                  <a:pt x="1660468" y="0"/>
                                </a:lnTo>
                                <a:lnTo>
                                  <a:pt x="1725475" y="32526"/>
                                </a:lnTo>
                                <a:lnTo>
                                  <a:pt x="1660468" y="65052"/>
                                </a:lnTo>
                                <a:lnTo>
                                  <a:pt x="1660468" y="37948"/>
                                </a:lnTo>
                                <a:lnTo>
                                  <a:pt x="65009" y="37947"/>
                                </a:lnTo>
                                <a:lnTo>
                                  <a:pt x="65009" y="65052"/>
                                </a:lnTo>
                                <a:lnTo>
                                  <a:pt x="0" y="32526"/>
                                </a:lnTo>
                                <a:lnTo>
                                  <a:pt x="65009" y="0"/>
                                </a:lnTo>
                                <a:close/>
                              </a:path>
                            </a:pathLst>
                          </a:custGeom>
                          <a:ln w="0" cap="flat">
                            <a:miter lim="101600"/>
                          </a:ln>
                        </wps:spPr>
                        <wps:style>
                          <a:lnRef idx="0">
                            <a:srgbClr val="000000">
                              <a:alpha val="0"/>
                            </a:srgbClr>
                          </a:lnRef>
                          <a:fillRef idx="1">
                            <a:srgbClr val="342A86"/>
                          </a:fillRef>
                          <a:effectRef idx="0">
                            <a:scrgbClr r="0" g="0" b="0"/>
                          </a:effectRef>
                          <a:fontRef idx="none"/>
                        </wps:style>
                        <wps:bodyPr/>
                      </wps:wsp>
                      <wps:wsp>
                        <wps:cNvPr id="1485" name="Shape 1485"/>
                        <wps:cNvSpPr/>
                        <wps:spPr>
                          <a:xfrm>
                            <a:off x="5242476" y="2320717"/>
                            <a:ext cx="1712848" cy="65052"/>
                          </a:xfrm>
                          <a:custGeom>
                            <a:avLst/>
                            <a:gdLst/>
                            <a:ahLst/>
                            <a:cxnLst/>
                            <a:rect l="0" t="0" r="0" b="0"/>
                            <a:pathLst>
                              <a:path w="1712848" h="65052">
                                <a:moveTo>
                                  <a:pt x="1647753" y="0"/>
                                </a:moveTo>
                                <a:lnTo>
                                  <a:pt x="1712848" y="32352"/>
                                </a:lnTo>
                                <a:lnTo>
                                  <a:pt x="1647927" y="65052"/>
                                </a:lnTo>
                                <a:lnTo>
                                  <a:pt x="1647854" y="37946"/>
                                </a:lnTo>
                                <a:lnTo>
                                  <a:pt x="29" y="42354"/>
                                </a:lnTo>
                                <a:lnTo>
                                  <a:pt x="0" y="31512"/>
                                </a:lnTo>
                                <a:lnTo>
                                  <a:pt x="1647825" y="27104"/>
                                </a:lnTo>
                                <a:lnTo>
                                  <a:pt x="1647753" y="0"/>
                                </a:lnTo>
                                <a:close/>
                              </a:path>
                            </a:pathLst>
                          </a:custGeom>
                          <a:ln w="0" cap="flat">
                            <a:miter lim="101600"/>
                          </a:ln>
                        </wps:spPr>
                        <wps:style>
                          <a:lnRef idx="0">
                            <a:srgbClr val="000000">
                              <a:alpha val="0"/>
                            </a:srgbClr>
                          </a:lnRef>
                          <a:fillRef idx="1">
                            <a:srgbClr val="342A86"/>
                          </a:fillRef>
                          <a:effectRef idx="0">
                            <a:scrgbClr r="0" g="0" b="0"/>
                          </a:effectRef>
                          <a:fontRef idx="none"/>
                        </wps:style>
                        <wps:bodyPr/>
                      </wps:wsp>
                      <wps:wsp>
                        <wps:cNvPr id="1486" name="Rectangle 1486"/>
                        <wps:cNvSpPr/>
                        <wps:spPr>
                          <a:xfrm>
                            <a:off x="5945028" y="2112380"/>
                            <a:ext cx="525791" cy="270793"/>
                          </a:xfrm>
                          <a:prstGeom prst="rect">
                            <a:avLst/>
                          </a:prstGeom>
                          <a:ln>
                            <a:noFill/>
                          </a:ln>
                        </wps:spPr>
                        <wps:txbx>
                          <w:txbxContent>
                            <w:p w14:paraId="6C945C43" w14:textId="41307A75" w:rsidR="00501E2B" w:rsidRPr="006256B2" w:rsidRDefault="00501E2B" w:rsidP="00501E2B">
                              <w:pPr>
                                <w:rPr>
                                  <w:sz w:val="12"/>
                                  <w:szCs w:val="12"/>
                                </w:rPr>
                              </w:pPr>
                              <w:r w:rsidRPr="006256B2">
                                <w:rPr>
                                  <w:sz w:val="12"/>
                                  <w:szCs w:val="12"/>
                                </w:rPr>
                                <w:t>Factur</w:t>
                              </w:r>
                              <w:r w:rsidR="00191EE5">
                                <w:rPr>
                                  <w:sz w:val="12"/>
                                  <w:szCs w:val="12"/>
                                </w:rPr>
                                <w:t>e</w:t>
                              </w:r>
                              <w:r w:rsidRPr="006256B2">
                                <w:rPr>
                                  <w:sz w:val="12"/>
                                  <w:szCs w:val="12"/>
                                </w:rPr>
                                <w:t>s</w:t>
                              </w:r>
                            </w:p>
                          </w:txbxContent>
                        </wps:txbx>
                        <wps:bodyPr horzOverflow="overflow" vert="horz" lIns="0" tIns="0" rIns="0" bIns="0" rtlCol="0">
                          <a:noAutofit/>
                        </wps:bodyPr>
                      </wps:wsp>
                      <wps:wsp>
                        <wps:cNvPr id="1487" name="Shape 1487"/>
                        <wps:cNvSpPr/>
                        <wps:spPr>
                          <a:xfrm>
                            <a:off x="2700459" y="2864105"/>
                            <a:ext cx="840160" cy="864200"/>
                          </a:xfrm>
                          <a:custGeom>
                            <a:avLst/>
                            <a:gdLst/>
                            <a:ahLst/>
                            <a:cxnLst/>
                            <a:rect l="0" t="0" r="0" b="0"/>
                            <a:pathLst>
                              <a:path w="840160" h="864200">
                                <a:moveTo>
                                  <a:pt x="840160" y="0"/>
                                </a:moveTo>
                                <a:lnTo>
                                  <a:pt x="818137" y="69312"/>
                                </a:lnTo>
                                <a:lnTo>
                                  <a:pt x="798718" y="50413"/>
                                </a:lnTo>
                                <a:lnTo>
                                  <a:pt x="7767" y="864200"/>
                                </a:lnTo>
                                <a:lnTo>
                                  <a:pt x="0" y="856640"/>
                                </a:lnTo>
                                <a:lnTo>
                                  <a:pt x="790951" y="42854"/>
                                </a:lnTo>
                                <a:lnTo>
                                  <a:pt x="771534" y="23956"/>
                                </a:lnTo>
                                <a:lnTo>
                                  <a:pt x="840160" y="0"/>
                                </a:lnTo>
                                <a:close/>
                              </a:path>
                            </a:pathLst>
                          </a:custGeom>
                          <a:ln w="0" cap="flat">
                            <a:miter lim="101600"/>
                          </a:ln>
                        </wps:spPr>
                        <wps:style>
                          <a:lnRef idx="0">
                            <a:srgbClr val="000000">
                              <a:alpha val="0"/>
                            </a:srgbClr>
                          </a:lnRef>
                          <a:fillRef idx="1">
                            <a:srgbClr val="342A86"/>
                          </a:fillRef>
                          <a:effectRef idx="0">
                            <a:scrgbClr r="0" g="0" b="0"/>
                          </a:effectRef>
                          <a:fontRef idx="none"/>
                        </wps:style>
                        <wps:bodyPr/>
                      </wps:wsp>
                      <wps:wsp>
                        <wps:cNvPr id="1490" name="Shape 1490"/>
                        <wps:cNvSpPr/>
                        <wps:spPr>
                          <a:xfrm>
                            <a:off x="5242491" y="1999807"/>
                            <a:ext cx="1712834" cy="79149"/>
                          </a:xfrm>
                          <a:custGeom>
                            <a:avLst/>
                            <a:gdLst/>
                            <a:ahLst/>
                            <a:cxnLst/>
                            <a:rect l="0" t="0" r="0" b="0"/>
                            <a:pathLst>
                              <a:path w="1712834" h="79149">
                                <a:moveTo>
                                  <a:pt x="1647538" y="0"/>
                                </a:moveTo>
                                <a:lnTo>
                                  <a:pt x="1712834" y="31946"/>
                                </a:lnTo>
                                <a:lnTo>
                                  <a:pt x="1648117" y="65050"/>
                                </a:lnTo>
                                <a:lnTo>
                                  <a:pt x="1647876" y="37945"/>
                                </a:lnTo>
                                <a:lnTo>
                                  <a:pt x="65054" y="52044"/>
                                </a:lnTo>
                                <a:lnTo>
                                  <a:pt x="65294" y="79149"/>
                                </a:lnTo>
                                <a:lnTo>
                                  <a:pt x="0" y="47203"/>
                                </a:lnTo>
                                <a:lnTo>
                                  <a:pt x="64717" y="14100"/>
                                </a:lnTo>
                                <a:lnTo>
                                  <a:pt x="64957" y="41203"/>
                                </a:lnTo>
                                <a:lnTo>
                                  <a:pt x="1647779" y="27104"/>
                                </a:lnTo>
                                <a:lnTo>
                                  <a:pt x="1647538" y="0"/>
                                </a:lnTo>
                                <a:close/>
                              </a:path>
                            </a:pathLst>
                          </a:custGeom>
                          <a:ln w="0" cap="flat">
                            <a:miter lim="101600"/>
                          </a:ln>
                        </wps:spPr>
                        <wps:style>
                          <a:lnRef idx="0">
                            <a:srgbClr val="000000">
                              <a:alpha val="0"/>
                            </a:srgbClr>
                          </a:lnRef>
                          <a:fillRef idx="1">
                            <a:srgbClr val="342A86"/>
                          </a:fillRef>
                          <a:effectRef idx="0">
                            <a:scrgbClr r="0" g="0" b="0"/>
                          </a:effectRef>
                          <a:fontRef idx="none"/>
                        </wps:style>
                        <wps:bodyPr/>
                      </wps:wsp>
                      <wps:wsp>
                        <wps:cNvPr id="1491" name="Shape 1491"/>
                        <wps:cNvSpPr/>
                        <wps:spPr>
                          <a:xfrm>
                            <a:off x="6612869" y="314220"/>
                            <a:ext cx="774897" cy="274780"/>
                          </a:xfrm>
                          <a:custGeom>
                            <a:avLst/>
                            <a:gdLst/>
                            <a:ahLst/>
                            <a:cxnLst/>
                            <a:rect l="0" t="0" r="0" b="0"/>
                            <a:pathLst>
                              <a:path w="774897" h="274780">
                                <a:moveTo>
                                  <a:pt x="45767" y="0"/>
                                </a:moveTo>
                                <a:lnTo>
                                  <a:pt x="729130" y="0"/>
                                </a:lnTo>
                                <a:cubicBezTo>
                                  <a:pt x="754407" y="0"/>
                                  <a:pt x="774897" y="20504"/>
                                  <a:pt x="774897" y="45797"/>
                                </a:cubicBezTo>
                                <a:lnTo>
                                  <a:pt x="774897" y="228982"/>
                                </a:lnTo>
                                <a:cubicBezTo>
                                  <a:pt x="774897" y="254276"/>
                                  <a:pt x="754407" y="274780"/>
                                  <a:pt x="729130" y="274780"/>
                                </a:cubicBezTo>
                                <a:lnTo>
                                  <a:pt x="45767" y="274780"/>
                                </a:lnTo>
                                <a:cubicBezTo>
                                  <a:pt x="20490" y="274780"/>
                                  <a:pt x="0" y="254276"/>
                                  <a:pt x="0" y="228982"/>
                                </a:cubicBezTo>
                                <a:lnTo>
                                  <a:pt x="0" y="45797"/>
                                </a:lnTo>
                                <a:cubicBezTo>
                                  <a:pt x="0" y="20504"/>
                                  <a:pt x="20490" y="0"/>
                                  <a:pt x="45767" y="0"/>
                                </a:cubicBezTo>
                                <a:close/>
                              </a:path>
                            </a:pathLst>
                          </a:custGeom>
                          <a:ln w="0" cap="flat">
                            <a:miter lim="101600"/>
                          </a:ln>
                        </wps:spPr>
                        <wps:style>
                          <a:lnRef idx="0">
                            <a:srgbClr val="000000">
                              <a:alpha val="0"/>
                            </a:srgbClr>
                          </a:lnRef>
                          <a:fillRef idx="1">
                            <a:srgbClr val="91D050"/>
                          </a:fillRef>
                          <a:effectRef idx="0">
                            <a:scrgbClr r="0" g="0" b="0"/>
                          </a:effectRef>
                          <a:fontRef idx="none"/>
                        </wps:style>
                        <wps:bodyPr/>
                      </wps:wsp>
                      <wps:wsp>
                        <wps:cNvPr id="1492" name="Shape 1492"/>
                        <wps:cNvSpPr/>
                        <wps:spPr>
                          <a:xfrm>
                            <a:off x="6612869" y="314220"/>
                            <a:ext cx="774897" cy="274781"/>
                          </a:xfrm>
                          <a:custGeom>
                            <a:avLst/>
                            <a:gdLst/>
                            <a:ahLst/>
                            <a:cxnLst/>
                            <a:rect l="0" t="0" r="0" b="0"/>
                            <a:pathLst>
                              <a:path w="774897" h="274781">
                                <a:moveTo>
                                  <a:pt x="0" y="45798"/>
                                </a:moveTo>
                                <a:cubicBezTo>
                                  <a:pt x="0" y="20504"/>
                                  <a:pt x="20490" y="0"/>
                                  <a:pt x="45767" y="0"/>
                                </a:cubicBezTo>
                                <a:lnTo>
                                  <a:pt x="729130" y="0"/>
                                </a:lnTo>
                                <a:cubicBezTo>
                                  <a:pt x="754407" y="0"/>
                                  <a:pt x="774897" y="20504"/>
                                  <a:pt x="774897" y="45798"/>
                                </a:cubicBezTo>
                                <a:lnTo>
                                  <a:pt x="774897" y="228983"/>
                                </a:lnTo>
                                <a:cubicBezTo>
                                  <a:pt x="774897" y="254276"/>
                                  <a:pt x="754407" y="274781"/>
                                  <a:pt x="729130" y="274781"/>
                                </a:cubicBezTo>
                                <a:lnTo>
                                  <a:pt x="45767" y="274781"/>
                                </a:lnTo>
                                <a:cubicBezTo>
                                  <a:pt x="20490" y="274781"/>
                                  <a:pt x="0" y="254276"/>
                                  <a:pt x="0" y="228983"/>
                                </a:cubicBezTo>
                                <a:close/>
                              </a:path>
                            </a:pathLst>
                          </a:custGeom>
                          <a:ln w="10835" cap="flat">
                            <a:miter lim="101600"/>
                          </a:ln>
                        </wps:spPr>
                        <wps:style>
                          <a:lnRef idx="1">
                            <a:srgbClr val="152730"/>
                          </a:lnRef>
                          <a:fillRef idx="0">
                            <a:srgbClr val="000000">
                              <a:alpha val="0"/>
                            </a:srgbClr>
                          </a:fillRef>
                          <a:effectRef idx="0">
                            <a:scrgbClr r="0" g="0" b="0"/>
                          </a:effectRef>
                          <a:fontRef idx="none"/>
                        </wps:style>
                        <wps:bodyPr/>
                      </wps:wsp>
                      <wps:wsp>
                        <wps:cNvPr id="1493" name="Rectangle 1493"/>
                        <wps:cNvSpPr/>
                        <wps:spPr>
                          <a:xfrm>
                            <a:off x="6927862" y="314176"/>
                            <a:ext cx="188717" cy="257679"/>
                          </a:xfrm>
                          <a:prstGeom prst="rect">
                            <a:avLst/>
                          </a:prstGeom>
                          <a:ln>
                            <a:noFill/>
                          </a:ln>
                        </wps:spPr>
                        <wps:txbx>
                          <w:txbxContent>
                            <w:p w14:paraId="49A3ECD5" w14:textId="77777777" w:rsidR="00501E2B" w:rsidRPr="006256B2" w:rsidRDefault="00501E2B" w:rsidP="00501E2B">
                              <w:pPr>
                                <w:rPr>
                                  <w:sz w:val="12"/>
                                  <w:szCs w:val="12"/>
                                </w:rPr>
                              </w:pPr>
                              <w:r w:rsidRPr="006256B2">
                                <w:rPr>
                                  <w:sz w:val="12"/>
                                  <w:szCs w:val="12"/>
                                </w:rPr>
                                <w:t>IS3</w:t>
                              </w:r>
                            </w:p>
                          </w:txbxContent>
                        </wps:txbx>
                        <wps:bodyPr horzOverflow="overflow" vert="horz" lIns="0" tIns="0" rIns="0" bIns="0" rtlCol="0">
                          <a:noAutofit/>
                        </wps:bodyPr>
                      </wps:wsp>
                      <wps:wsp>
                        <wps:cNvPr id="1494" name="Shape 1494"/>
                        <wps:cNvSpPr/>
                        <wps:spPr>
                          <a:xfrm>
                            <a:off x="5229848" y="451609"/>
                            <a:ext cx="1383021" cy="786225"/>
                          </a:xfrm>
                          <a:custGeom>
                            <a:avLst/>
                            <a:gdLst/>
                            <a:ahLst/>
                            <a:cxnLst/>
                            <a:rect l="0" t="0" r="0" b="0"/>
                            <a:pathLst>
                              <a:path w="1383021" h="786225">
                                <a:moveTo>
                                  <a:pt x="1383021" y="0"/>
                                </a:moveTo>
                                <a:lnTo>
                                  <a:pt x="1342554" y="60414"/>
                                </a:lnTo>
                                <a:lnTo>
                                  <a:pt x="1329174" y="36847"/>
                                </a:lnTo>
                                <a:lnTo>
                                  <a:pt x="59199" y="758806"/>
                                </a:lnTo>
                                <a:lnTo>
                                  <a:pt x="72579" y="782374"/>
                                </a:lnTo>
                                <a:lnTo>
                                  <a:pt x="0" y="786225"/>
                                </a:lnTo>
                                <a:lnTo>
                                  <a:pt x="40468" y="725812"/>
                                </a:lnTo>
                                <a:lnTo>
                                  <a:pt x="53847" y="749379"/>
                                </a:lnTo>
                                <a:lnTo>
                                  <a:pt x="1323822" y="27420"/>
                                </a:lnTo>
                                <a:lnTo>
                                  <a:pt x="1310442" y="3852"/>
                                </a:lnTo>
                                <a:lnTo>
                                  <a:pt x="1383021" y="0"/>
                                </a:lnTo>
                                <a:close/>
                              </a:path>
                            </a:pathLst>
                          </a:custGeom>
                          <a:ln w="0" cap="flat">
                            <a:miter lim="101600"/>
                          </a:ln>
                        </wps:spPr>
                        <wps:style>
                          <a:lnRef idx="0">
                            <a:srgbClr val="000000">
                              <a:alpha val="0"/>
                            </a:srgbClr>
                          </a:lnRef>
                          <a:fillRef idx="1">
                            <a:srgbClr val="342A86"/>
                          </a:fillRef>
                          <a:effectRef idx="0">
                            <a:scrgbClr r="0" g="0" b="0"/>
                          </a:effectRef>
                          <a:fontRef idx="none"/>
                        </wps:style>
                        <wps:bodyPr/>
                      </wps:wsp>
                      <wps:wsp>
                        <wps:cNvPr id="1495" name="Rectangle 1495"/>
                        <wps:cNvSpPr/>
                        <wps:spPr>
                          <a:xfrm rot="19797982">
                            <a:off x="5719287" y="723777"/>
                            <a:ext cx="597254" cy="298407"/>
                          </a:xfrm>
                          <a:prstGeom prst="rect">
                            <a:avLst/>
                          </a:prstGeom>
                          <a:ln>
                            <a:noFill/>
                          </a:ln>
                        </wps:spPr>
                        <wps:txbx>
                          <w:txbxContent>
                            <w:p w14:paraId="0B9826BC" w14:textId="77777777" w:rsidR="00501E2B" w:rsidRPr="006256B2" w:rsidRDefault="00501E2B" w:rsidP="00501E2B">
                              <w:pPr>
                                <w:rPr>
                                  <w:sz w:val="12"/>
                                  <w:szCs w:val="12"/>
                                </w:rPr>
                              </w:pPr>
                              <w:r w:rsidRPr="006256B2">
                                <w:rPr>
                                  <w:sz w:val="12"/>
                                  <w:szCs w:val="12"/>
                                </w:rPr>
                                <w:t>Solicitudes</w:t>
                              </w:r>
                            </w:p>
                          </w:txbxContent>
                        </wps:txbx>
                        <wps:bodyPr horzOverflow="overflow" vert="horz" lIns="0" tIns="0" rIns="0" bIns="0" rtlCol="0">
                          <a:noAutofit/>
                        </wps:bodyPr>
                      </wps:wsp>
                      <wps:wsp>
                        <wps:cNvPr id="1496" name="Shape 1496"/>
                        <wps:cNvSpPr/>
                        <wps:spPr>
                          <a:xfrm>
                            <a:off x="4348759" y="274781"/>
                            <a:ext cx="66922" cy="910416"/>
                          </a:xfrm>
                          <a:custGeom>
                            <a:avLst/>
                            <a:gdLst/>
                            <a:ahLst/>
                            <a:cxnLst/>
                            <a:rect l="0" t="0" r="0" b="0"/>
                            <a:pathLst>
                              <a:path w="66922" h="910416">
                                <a:moveTo>
                                  <a:pt x="34417" y="0"/>
                                </a:moveTo>
                                <a:lnTo>
                                  <a:pt x="66922" y="65052"/>
                                </a:lnTo>
                                <a:lnTo>
                                  <a:pt x="39835" y="65052"/>
                                </a:lnTo>
                                <a:lnTo>
                                  <a:pt x="39835" y="460629"/>
                                </a:lnTo>
                                <a:lnTo>
                                  <a:pt x="37922" y="460629"/>
                                </a:lnTo>
                                <a:lnTo>
                                  <a:pt x="37922" y="845364"/>
                                </a:lnTo>
                                <a:lnTo>
                                  <a:pt x="65009" y="845364"/>
                                </a:lnTo>
                                <a:lnTo>
                                  <a:pt x="32505" y="910416"/>
                                </a:lnTo>
                                <a:lnTo>
                                  <a:pt x="0" y="845364"/>
                                </a:lnTo>
                                <a:lnTo>
                                  <a:pt x="27087" y="845364"/>
                                </a:lnTo>
                                <a:lnTo>
                                  <a:pt x="27087" y="449787"/>
                                </a:lnTo>
                                <a:lnTo>
                                  <a:pt x="29001" y="449787"/>
                                </a:lnTo>
                                <a:lnTo>
                                  <a:pt x="29001" y="65052"/>
                                </a:lnTo>
                                <a:lnTo>
                                  <a:pt x="1913" y="65052"/>
                                </a:lnTo>
                                <a:lnTo>
                                  <a:pt x="34417" y="0"/>
                                </a:lnTo>
                                <a:close/>
                              </a:path>
                            </a:pathLst>
                          </a:custGeom>
                          <a:ln w="0" cap="flat">
                            <a:miter lim="101600"/>
                          </a:ln>
                        </wps:spPr>
                        <wps:style>
                          <a:lnRef idx="0">
                            <a:srgbClr val="000000">
                              <a:alpha val="0"/>
                            </a:srgbClr>
                          </a:lnRef>
                          <a:fillRef idx="1">
                            <a:srgbClr val="342A86"/>
                          </a:fillRef>
                          <a:effectRef idx="0">
                            <a:scrgbClr r="0" g="0" b="0"/>
                          </a:effectRef>
                          <a:fontRef idx="none"/>
                        </wps:style>
                        <wps:bodyPr/>
                      </wps:wsp>
                      <wps:wsp>
                        <wps:cNvPr id="1497" name="Rectangle 1497"/>
                        <wps:cNvSpPr/>
                        <wps:spPr>
                          <a:xfrm rot="16200001">
                            <a:off x="3959005" y="235796"/>
                            <a:ext cx="1060105" cy="402512"/>
                          </a:xfrm>
                          <a:prstGeom prst="rect">
                            <a:avLst/>
                          </a:prstGeom>
                          <a:ln>
                            <a:noFill/>
                          </a:ln>
                        </wps:spPr>
                        <wps:txbx>
                          <w:txbxContent>
                            <w:p w14:paraId="516244F5" w14:textId="77777777" w:rsidR="00501E2B" w:rsidRPr="006256B2" w:rsidRDefault="00501E2B" w:rsidP="00501E2B">
                              <w:pPr>
                                <w:rPr>
                                  <w:sz w:val="12"/>
                                  <w:szCs w:val="12"/>
                                </w:rPr>
                              </w:pPr>
                              <w:r w:rsidRPr="006256B2">
                                <w:rPr>
                                  <w:sz w:val="12"/>
                                  <w:szCs w:val="12"/>
                                </w:rPr>
                                <w:t>Coberturas</w:t>
                              </w:r>
                            </w:p>
                          </w:txbxContent>
                        </wps:txbx>
                        <wps:bodyPr horzOverflow="overflow" vert="horz" lIns="0" tIns="0" rIns="0" bIns="0" rtlCol="0">
                          <a:noAutofit/>
                        </wps:bodyPr>
                      </wps:wsp>
                      <wps:wsp>
                        <wps:cNvPr id="1498" name="Shape 1498"/>
                        <wps:cNvSpPr/>
                        <wps:spPr>
                          <a:xfrm>
                            <a:off x="1451235" y="149020"/>
                            <a:ext cx="974029" cy="445294"/>
                          </a:xfrm>
                          <a:custGeom>
                            <a:avLst/>
                            <a:gdLst/>
                            <a:ahLst/>
                            <a:cxnLst/>
                            <a:rect l="0" t="0" r="0" b="0"/>
                            <a:pathLst>
                              <a:path w="974029" h="445294">
                                <a:moveTo>
                                  <a:pt x="0" y="0"/>
                                </a:moveTo>
                                <a:cubicBezTo>
                                  <a:pt x="0" y="35132"/>
                                  <a:pt x="218044" y="63613"/>
                                  <a:pt x="487014" y="63613"/>
                                </a:cubicBezTo>
                                <a:cubicBezTo>
                                  <a:pt x="755985" y="63613"/>
                                  <a:pt x="974029" y="35132"/>
                                  <a:pt x="974029" y="0"/>
                                </a:cubicBezTo>
                                <a:lnTo>
                                  <a:pt x="974029" y="381681"/>
                                </a:lnTo>
                                <a:cubicBezTo>
                                  <a:pt x="974029" y="416813"/>
                                  <a:pt x="755985" y="445294"/>
                                  <a:pt x="487014" y="445294"/>
                                </a:cubicBezTo>
                                <a:cubicBezTo>
                                  <a:pt x="218044" y="445294"/>
                                  <a:pt x="0" y="416813"/>
                                  <a:pt x="0" y="381681"/>
                                </a:cubicBezTo>
                                <a:lnTo>
                                  <a:pt x="0" y="0"/>
                                </a:lnTo>
                                <a:close/>
                              </a:path>
                            </a:pathLst>
                          </a:custGeom>
                          <a:ln w="0" cap="flat">
                            <a:miter lim="101600"/>
                          </a:ln>
                        </wps:spPr>
                        <wps:style>
                          <a:lnRef idx="0">
                            <a:srgbClr val="000000">
                              <a:alpha val="0"/>
                            </a:srgbClr>
                          </a:lnRef>
                          <a:fillRef idx="1">
                            <a:srgbClr val="EAB19E"/>
                          </a:fillRef>
                          <a:effectRef idx="0">
                            <a:scrgbClr r="0" g="0" b="0"/>
                          </a:effectRef>
                          <a:fontRef idx="none"/>
                        </wps:style>
                        <wps:bodyPr/>
                      </wps:wsp>
                      <wps:wsp>
                        <wps:cNvPr id="1499" name="Shape 1499"/>
                        <wps:cNvSpPr/>
                        <wps:spPr>
                          <a:xfrm>
                            <a:off x="1451235" y="85407"/>
                            <a:ext cx="974029" cy="127226"/>
                          </a:xfrm>
                          <a:custGeom>
                            <a:avLst/>
                            <a:gdLst/>
                            <a:ahLst/>
                            <a:cxnLst/>
                            <a:rect l="0" t="0" r="0" b="0"/>
                            <a:pathLst>
                              <a:path w="974029" h="127226">
                                <a:moveTo>
                                  <a:pt x="487014" y="0"/>
                                </a:moveTo>
                                <a:cubicBezTo>
                                  <a:pt x="755985" y="0"/>
                                  <a:pt x="974029" y="28481"/>
                                  <a:pt x="974029" y="63613"/>
                                </a:cubicBezTo>
                                <a:cubicBezTo>
                                  <a:pt x="974029" y="98745"/>
                                  <a:pt x="755985" y="127226"/>
                                  <a:pt x="487014" y="127226"/>
                                </a:cubicBezTo>
                                <a:cubicBezTo>
                                  <a:pt x="218044" y="127226"/>
                                  <a:pt x="0" y="98745"/>
                                  <a:pt x="0" y="63613"/>
                                </a:cubicBezTo>
                                <a:cubicBezTo>
                                  <a:pt x="0" y="28481"/>
                                  <a:pt x="218044" y="0"/>
                                  <a:pt x="487014" y="0"/>
                                </a:cubicBezTo>
                                <a:close/>
                              </a:path>
                            </a:pathLst>
                          </a:custGeom>
                          <a:ln w="0" cap="flat">
                            <a:miter lim="101600"/>
                          </a:ln>
                        </wps:spPr>
                        <wps:style>
                          <a:lnRef idx="0">
                            <a:srgbClr val="000000">
                              <a:alpha val="0"/>
                            </a:srgbClr>
                          </a:lnRef>
                          <a:fillRef idx="1">
                            <a:srgbClr val="F2D0C4"/>
                          </a:fillRef>
                          <a:effectRef idx="0">
                            <a:scrgbClr r="0" g="0" b="0"/>
                          </a:effectRef>
                          <a:fontRef idx="none"/>
                        </wps:style>
                        <wps:bodyPr/>
                      </wps:wsp>
                      <wps:wsp>
                        <wps:cNvPr id="1500" name="Shape 1500"/>
                        <wps:cNvSpPr/>
                        <wps:spPr>
                          <a:xfrm>
                            <a:off x="1451235" y="85407"/>
                            <a:ext cx="974029" cy="508906"/>
                          </a:xfrm>
                          <a:custGeom>
                            <a:avLst/>
                            <a:gdLst/>
                            <a:ahLst/>
                            <a:cxnLst/>
                            <a:rect l="0" t="0" r="0" b="0"/>
                            <a:pathLst>
                              <a:path w="974029" h="508906">
                                <a:moveTo>
                                  <a:pt x="974029" y="63613"/>
                                </a:moveTo>
                                <a:cubicBezTo>
                                  <a:pt x="974029" y="98745"/>
                                  <a:pt x="755985" y="127226"/>
                                  <a:pt x="487014" y="127226"/>
                                </a:cubicBezTo>
                                <a:cubicBezTo>
                                  <a:pt x="218044" y="127226"/>
                                  <a:pt x="0" y="98745"/>
                                  <a:pt x="0" y="63613"/>
                                </a:cubicBezTo>
                                <a:cubicBezTo>
                                  <a:pt x="0" y="28480"/>
                                  <a:pt x="218044" y="0"/>
                                  <a:pt x="487014" y="0"/>
                                </a:cubicBezTo>
                                <a:cubicBezTo>
                                  <a:pt x="755985" y="0"/>
                                  <a:pt x="974029" y="28480"/>
                                  <a:pt x="974029" y="63613"/>
                                </a:cubicBezTo>
                                <a:lnTo>
                                  <a:pt x="974029" y="445294"/>
                                </a:lnTo>
                                <a:cubicBezTo>
                                  <a:pt x="974029" y="480426"/>
                                  <a:pt x="755985" y="508906"/>
                                  <a:pt x="487014" y="508906"/>
                                </a:cubicBezTo>
                                <a:cubicBezTo>
                                  <a:pt x="218044" y="508906"/>
                                  <a:pt x="0" y="480426"/>
                                  <a:pt x="0" y="445294"/>
                                </a:cubicBezTo>
                                <a:lnTo>
                                  <a:pt x="0" y="63613"/>
                                </a:lnTo>
                              </a:path>
                            </a:pathLst>
                          </a:custGeom>
                          <a:ln w="10835" cap="flat">
                            <a:miter lim="101600"/>
                          </a:ln>
                        </wps:spPr>
                        <wps:style>
                          <a:lnRef idx="1">
                            <a:srgbClr val="342A86"/>
                          </a:lnRef>
                          <a:fillRef idx="0">
                            <a:srgbClr val="000000">
                              <a:alpha val="0"/>
                            </a:srgbClr>
                          </a:fillRef>
                          <a:effectRef idx="0">
                            <a:scrgbClr r="0" g="0" b="0"/>
                          </a:effectRef>
                          <a:fontRef idx="none"/>
                        </wps:style>
                        <wps:bodyPr/>
                      </wps:wsp>
                      <wps:wsp>
                        <wps:cNvPr id="1501" name="Rectangle 1501"/>
                        <wps:cNvSpPr/>
                        <wps:spPr>
                          <a:xfrm>
                            <a:off x="1927321" y="1827507"/>
                            <a:ext cx="1176941" cy="1377663"/>
                          </a:xfrm>
                          <a:prstGeom prst="rect">
                            <a:avLst/>
                          </a:prstGeom>
                          <a:ln>
                            <a:noFill/>
                          </a:ln>
                        </wps:spPr>
                        <wps:txbx>
                          <w:txbxContent>
                            <w:p w14:paraId="793DEC1B" w14:textId="6B85B1F1" w:rsidR="00F26064" w:rsidRPr="00F26064" w:rsidRDefault="00F26064" w:rsidP="00F26064">
                              <w:pPr>
                                <w:spacing w:line="120" w:lineRule="exact"/>
                                <w:rPr>
                                  <w:sz w:val="12"/>
                                  <w:szCs w:val="12"/>
                                  <w:lang w:val="ca-ES"/>
                                </w:rPr>
                              </w:pPr>
                              <w:r w:rsidRPr="00F26064">
                                <w:rPr>
                                  <w:sz w:val="12"/>
                                  <w:szCs w:val="12"/>
                                  <w:lang w:val="ca-ES"/>
                                </w:rPr>
                                <w:t>Prestacions (MD)</w:t>
                              </w:r>
                              <w:r w:rsidRPr="00F26064">
                                <w:rPr>
                                  <w:sz w:val="12"/>
                                  <w:szCs w:val="12"/>
                                  <w:lang w:val="ca-ES"/>
                                </w:rPr>
                                <w:br/>
                                <w:t>Facultatius (MD)</w:t>
                              </w:r>
                              <w:r w:rsidRPr="00F26064">
                                <w:rPr>
                                  <w:sz w:val="12"/>
                                  <w:szCs w:val="12"/>
                                  <w:lang w:val="ca-ES"/>
                                </w:rPr>
                                <w:br/>
                                <w:t>Admissions</w:t>
                              </w:r>
                              <w:r w:rsidRPr="00F26064">
                                <w:rPr>
                                  <w:sz w:val="12"/>
                                  <w:szCs w:val="12"/>
                                  <w:lang w:val="ca-ES"/>
                                </w:rPr>
                                <w:br/>
                                <w:t>Pacients</w:t>
                              </w:r>
                              <w:r w:rsidRPr="00F26064">
                                <w:rPr>
                                  <w:sz w:val="12"/>
                                  <w:szCs w:val="12"/>
                                  <w:lang w:val="ca-ES"/>
                                </w:rPr>
                                <w:br/>
                                <w:t>Asseguradores</w:t>
                              </w:r>
                              <w:r w:rsidRPr="00F26064">
                                <w:rPr>
                                  <w:sz w:val="12"/>
                                  <w:szCs w:val="12"/>
                                  <w:lang w:val="ca-ES"/>
                                </w:rPr>
                                <w:br/>
                                <w:t>Episodis</w:t>
                              </w:r>
                              <w:r w:rsidRPr="00F26064">
                                <w:rPr>
                                  <w:sz w:val="12"/>
                                  <w:szCs w:val="12"/>
                                  <w:lang w:val="ca-ES"/>
                                </w:rPr>
                                <w:br/>
                                <w:t>Trasllats</w:t>
                              </w:r>
                              <w:r w:rsidRPr="00F26064">
                                <w:rPr>
                                  <w:sz w:val="12"/>
                                  <w:szCs w:val="12"/>
                                  <w:lang w:val="ca-ES"/>
                                </w:rPr>
                                <w:br/>
                                <w:t>Altes</w:t>
                              </w:r>
                              <w:r w:rsidRPr="00F26064">
                                <w:rPr>
                                  <w:sz w:val="12"/>
                                  <w:szCs w:val="12"/>
                                  <w:lang w:val="ca-ES"/>
                                </w:rPr>
                                <w:br/>
                                <w:t>Visites</w:t>
                              </w:r>
                              <w:r w:rsidRPr="00F26064">
                                <w:rPr>
                                  <w:sz w:val="12"/>
                                  <w:szCs w:val="12"/>
                                  <w:lang w:val="ca-ES"/>
                                </w:rPr>
                                <w:br/>
                                <w:t>Prestacions</w:t>
                              </w:r>
                              <w:r w:rsidRPr="00F26064">
                                <w:rPr>
                                  <w:sz w:val="12"/>
                                  <w:szCs w:val="12"/>
                                  <w:lang w:val="ca-ES"/>
                                </w:rPr>
                                <w:br/>
                                <w:t>Diagnòstics</w:t>
                              </w:r>
                            </w:p>
                            <w:p w14:paraId="056889F7" w14:textId="4ADC1C7E" w:rsidR="00501E2B" w:rsidRPr="00F26064" w:rsidRDefault="00501E2B" w:rsidP="00501E2B">
                              <w:pPr>
                                <w:rPr>
                                  <w:color w:val="000000" w:themeColor="text1"/>
                                  <w:sz w:val="12"/>
                                  <w:szCs w:val="12"/>
                                  <w:lang w:val="ca-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horzOverflow="overflow" vert="horz" lIns="0" tIns="0" rIns="0" bIns="0" rtlCol="0">
                          <a:noAutofit/>
                        </wps:bodyPr>
                      </wps:wsp>
                      <wps:wsp>
                        <wps:cNvPr id="1502" name="Rectangle 1502"/>
                        <wps:cNvSpPr/>
                        <wps:spPr>
                          <a:xfrm>
                            <a:off x="1733108" y="144862"/>
                            <a:ext cx="650405" cy="428230"/>
                          </a:xfrm>
                          <a:prstGeom prst="rect">
                            <a:avLst/>
                          </a:prstGeom>
                          <a:ln>
                            <a:noFill/>
                          </a:ln>
                        </wps:spPr>
                        <wps:txbx>
                          <w:txbxContent>
                            <w:p w14:paraId="7F813AB1" w14:textId="3F6EC729" w:rsidR="00501E2B" w:rsidRPr="00F26064" w:rsidRDefault="00F26064" w:rsidP="00501E2B">
                              <w:pPr>
                                <w:rPr>
                                  <w:b/>
                                  <w:bCs/>
                                  <w:color w:val="FFFFFF" w:themeColor="background1"/>
                                  <w:sz w:val="12"/>
                                  <w:szCs w:val="12"/>
                                  <w:lang w:val="ca-ES"/>
                                </w:rPr>
                              </w:pPr>
                              <w:r w:rsidRPr="00F26064">
                                <w:rPr>
                                  <w:b/>
                                  <w:bCs/>
                                  <w:color w:val="FFFFFF" w:themeColor="background1"/>
                                  <w:sz w:val="12"/>
                                  <w:szCs w:val="12"/>
                                  <w:lang w:val="ca-ES"/>
                                </w:rPr>
                                <w:t>Fitxers</w:t>
                              </w:r>
                              <w:r w:rsidRPr="00F26064">
                                <w:rPr>
                                  <w:b/>
                                  <w:bCs/>
                                  <w:color w:val="FFFFFF" w:themeColor="background1"/>
                                  <w:sz w:val="12"/>
                                  <w:szCs w:val="12"/>
                                  <w:lang w:val="ca-ES"/>
                                </w:rPr>
                                <w:br/>
                                <w:t>Activitat</w:t>
                              </w:r>
                            </w:p>
                          </w:txbxContent>
                        </wps:txbx>
                        <wps:bodyPr horzOverflow="overflow" vert="horz" lIns="0" tIns="0" rIns="0" bIns="0" rtlCol="0">
                          <a:noAutofit/>
                        </wps:bodyPr>
                      </wps:wsp>
                      <wps:wsp>
                        <wps:cNvPr id="1503" name="Shape 1503"/>
                        <wps:cNvSpPr/>
                        <wps:spPr>
                          <a:xfrm>
                            <a:off x="1936263" y="589271"/>
                            <a:ext cx="1633624" cy="654971"/>
                          </a:xfrm>
                          <a:custGeom>
                            <a:avLst/>
                            <a:gdLst/>
                            <a:ahLst/>
                            <a:cxnLst/>
                            <a:rect l="0" t="0" r="0" b="0"/>
                            <a:pathLst>
                              <a:path w="1633624" h="654971">
                                <a:moveTo>
                                  <a:pt x="3972" y="0"/>
                                </a:moveTo>
                                <a:lnTo>
                                  <a:pt x="1575131" y="619666"/>
                                </a:lnTo>
                                <a:lnTo>
                                  <a:pt x="1585063" y="594449"/>
                                </a:lnTo>
                                <a:lnTo>
                                  <a:pt x="1633624" y="648564"/>
                                </a:lnTo>
                                <a:lnTo>
                                  <a:pt x="1561225" y="654971"/>
                                </a:lnTo>
                                <a:lnTo>
                                  <a:pt x="1571157" y="629753"/>
                                </a:lnTo>
                                <a:lnTo>
                                  <a:pt x="0" y="10086"/>
                                </a:lnTo>
                                <a:lnTo>
                                  <a:pt x="3972" y="0"/>
                                </a:lnTo>
                                <a:close/>
                              </a:path>
                            </a:pathLst>
                          </a:custGeom>
                          <a:ln w="0" cap="flat">
                            <a:miter lim="101600"/>
                          </a:ln>
                        </wps:spPr>
                        <wps:style>
                          <a:lnRef idx="0">
                            <a:srgbClr val="000000">
                              <a:alpha val="0"/>
                            </a:srgbClr>
                          </a:lnRef>
                          <a:fillRef idx="1">
                            <a:srgbClr val="342A86"/>
                          </a:fillRef>
                          <a:effectRef idx="0">
                            <a:scrgbClr r="0" g="0" b="0"/>
                          </a:effectRef>
                          <a:fontRef idx="none"/>
                        </wps:style>
                        <wps:bodyPr/>
                      </wps:wsp>
                      <wps:wsp>
                        <wps:cNvPr id="1506" name="Rectangle 1506"/>
                        <wps:cNvSpPr/>
                        <wps:spPr>
                          <a:xfrm>
                            <a:off x="5314367" y="1783194"/>
                            <a:ext cx="2066336" cy="216613"/>
                          </a:xfrm>
                          <a:prstGeom prst="rect">
                            <a:avLst/>
                          </a:prstGeom>
                          <a:ln>
                            <a:noFill/>
                          </a:ln>
                        </wps:spPr>
                        <wps:txbx>
                          <w:txbxContent>
                            <w:p w14:paraId="1F4C8E56" w14:textId="575F0E5A" w:rsidR="00501E2B" w:rsidRPr="00432A1E" w:rsidRDefault="00432A1E" w:rsidP="00501E2B">
                              <w:pPr>
                                <w:rPr>
                                  <w:sz w:val="12"/>
                                  <w:szCs w:val="12"/>
                                  <w:lang w:val="ca-ES"/>
                                </w:rPr>
                              </w:pPr>
                              <w:r w:rsidRPr="00432A1E">
                                <w:rPr>
                                  <w:sz w:val="12"/>
                                  <w:szCs w:val="12"/>
                                  <w:lang w:val="ca-ES"/>
                                </w:rPr>
                                <w:t>Autorit</w:t>
                              </w:r>
                              <w:r>
                                <w:rPr>
                                  <w:sz w:val="12"/>
                                  <w:szCs w:val="12"/>
                                  <w:lang w:val="ca-ES"/>
                                </w:rPr>
                                <w:t>z</w:t>
                              </w:r>
                              <w:r w:rsidRPr="00432A1E">
                                <w:rPr>
                                  <w:sz w:val="12"/>
                                  <w:szCs w:val="12"/>
                                  <w:lang w:val="ca-ES"/>
                                </w:rPr>
                                <w:t>acions</w:t>
                              </w:r>
                              <w:r w:rsidR="00501E2B" w:rsidRPr="00432A1E">
                                <w:rPr>
                                  <w:sz w:val="12"/>
                                  <w:szCs w:val="12"/>
                                  <w:lang w:val="ca-ES"/>
                                </w:rPr>
                                <w:t xml:space="preserve"> / Documentació</w:t>
                              </w:r>
                            </w:p>
                          </w:txbxContent>
                        </wps:txbx>
                        <wps:bodyPr horzOverflow="overflow" vert="horz" lIns="0" tIns="0" rIns="0" bIns="0" rtlCol="0">
                          <a:noAutofit/>
                        </wps:bodyPr>
                      </wps:wsp>
                      <wps:wsp>
                        <wps:cNvPr id="1507" name="Rectangle 1507"/>
                        <wps:cNvSpPr/>
                        <wps:spPr>
                          <a:xfrm>
                            <a:off x="5936432" y="1936500"/>
                            <a:ext cx="774049" cy="217368"/>
                          </a:xfrm>
                          <a:prstGeom prst="rect">
                            <a:avLst/>
                          </a:prstGeom>
                          <a:ln>
                            <a:noFill/>
                          </a:ln>
                        </wps:spPr>
                        <wps:txbx>
                          <w:txbxContent>
                            <w:p w14:paraId="4BABE95E" w14:textId="2EFE0BD4" w:rsidR="00501E2B" w:rsidRPr="006256B2" w:rsidRDefault="00501E2B" w:rsidP="00501E2B">
                              <w:pPr>
                                <w:rPr>
                                  <w:sz w:val="12"/>
                                  <w:szCs w:val="12"/>
                                </w:rPr>
                              </w:pPr>
                              <w:r w:rsidRPr="006256B2">
                                <w:rPr>
                                  <w:sz w:val="12"/>
                                  <w:szCs w:val="12"/>
                                </w:rPr>
                                <w:t>Factur</w:t>
                              </w:r>
                              <w:r w:rsidR="00191EE5">
                                <w:rPr>
                                  <w:sz w:val="12"/>
                                  <w:szCs w:val="12"/>
                                </w:rPr>
                                <w:t>e</w:t>
                              </w:r>
                              <w:r w:rsidRPr="006256B2">
                                <w:rPr>
                                  <w:sz w:val="12"/>
                                  <w:szCs w:val="12"/>
                                </w:rPr>
                                <w:t xml:space="preserve">s </w:t>
                              </w:r>
                            </w:p>
                          </w:txbxContent>
                        </wps:txbx>
                        <wps:bodyPr horzOverflow="overflow" vert="horz" lIns="0" tIns="0" rIns="0" bIns="0" rtlCol="0">
                          <a:noAutofit/>
                        </wps:bodyPr>
                      </wps:wsp>
                      <wps:wsp>
                        <wps:cNvPr id="1508" name="Shape 1508"/>
                        <wps:cNvSpPr/>
                        <wps:spPr>
                          <a:xfrm>
                            <a:off x="5838818" y="3669363"/>
                            <a:ext cx="1024578" cy="452961"/>
                          </a:xfrm>
                          <a:custGeom>
                            <a:avLst/>
                            <a:gdLst/>
                            <a:ahLst/>
                            <a:cxnLst/>
                            <a:rect l="0" t="0" r="0" b="0"/>
                            <a:pathLst>
                              <a:path w="1024578" h="452961">
                                <a:moveTo>
                                  <a:pt x="75443" y="0"/>
                                </a:moveTo>
                                <a:lnTo>
                                  <a:pt x="949134" y="0"/>
                                </a:lnTo>
                                <a:cubicBezTo>
                                  <a:pt x="990800" y="0"/>
                                  <a:pt x="1024578" y="33800"/>
                                  <a:pt x="1024578" y="75495"/>
                                </a:cubicBezTo>
                                <a:lnTo>
                                  <a:pt x="1024578" y="377466"/>
                                </a:lnTo>
                                <a:cubicBezTo>
                                  <a:pt x="1024578" y="419160"/>
                                  <a:pt x="990800" y="452961"/>
                                  <a:pt x="949134" y="452961"/>
                                </a:cubicBezTo>
                                <a:lnTo>
                                  <a:pt x="75443" y="452961"/>
                                </a:lnTo>
                                <a:cubicBezTo>
                                  <a:pt x="33777" y="452961"/>
                                  <a:pt x="0" y="419160"/>
                                  <a:pt x="0" y="377466"/>
                                </a:cubicBezTo>
                                <a:lnTo>
                                  <a:pt x="0" y="75495"/>
                                </a:lnTo>
                                <a:cubicBezTo>
                                  <a:pt x="0" y="33800"/>
                                  <a:pt x="33777" y="0"/>
                                  <a:pt x="75443" y="0"/>
                                </a:cubicBezTo>
                                <a:close/>
                              </a:path>
                            </a:pathLst>
                          </a:custGeom>
                          <a:ln w="0" cap="flat">
                            <a:miter lim="127000"/>
                          </a:ln>
                        </wps:spPr>
                        <wps:style>
                          <a:lnRef idx="0">
                            <a:srgbClr val="000000">
                              <a:alpha val="0"/>
                            </a:srgbClr>
                          </a:lnRef>
                          <a:fillRef idx="1">
                            <a:srgbClr val="342A86"/>
                          </a:fillRef>
                          <a:effectRef idx="0">
                            <a:scrgbClr r="0" g="0" b="0"/>
                          </a:effectRef>
                          <a:fontRef idx="none"/>
                        </wps:style>
                        <wps:bodyPr/>
                      </wps:wsp>
                      <wps:wsp>
                        <wps:cNvPr id="1509" name="Shape 1509"/>
                        <wps:cNvSpPr/>
                        <wps:spPr>
                          <a:xfrm>
                            <a:off x="5838818" y="3669363"/>
                            <a:ext cx="1024578" cy="452961"/>
                          </a:xfrm>
                          <a:custGeom>
                            <a:avLst/>
                            <a:gdLst/>
                            <a:ahLst/>
                            <a:cxnLst/>
                            <a:rect l="0" t="0" r="0" b="0"/>
                            <a:pathLst>
                              <a:path w="1024578" h="452961">
                                <a:moveTo>
                                  <a:pt x="0" y="75495"/>
                                </a:moveTo>
                                <a:cubicBezTo>
                                  <a:pt x="0" y="33800"/>
                                  <a:pt x="33777" y="0"/>
                                  <a:pt x="75443" y="0"/>
                                </a:cubicBezTo>
                                <a:lnTo>
                                  <a:pt x="949134" y="0"/>
                                </a:lnTo>
                                <a:cubicBezTo>
                                  <a:pt x="990801" y="0"/>
                                  <a:pt x="1024578" y="33800"/>
                                  <a:pt x="1024578" y="75495"/>
                                </a:cubicBezTo>
                                <a:lnTo>
                                  <a:pt x="1024578" y="377465"/>
                                </a:lnTo>
                                <a:cubicBezTo>
                                  <a:pt x="1024578" y="419160"/>
                                  <a:pt x="990801" y="452961"/>
                                  <a:pt x="949134" y="452961"/>
                                </a:cubicBezTo>
                                <a:lnTo>
                                  <a:pt x="75443" y="452961"/>
                                </a:lnTo>
                                <a:cubicBezTo>
                                  <a:pt x="33777" y="452961"/>
                                  <a:pt x="0" y="419160"/>
                                  <a:pt x="0" y="377465"/>
                                </a:cubicBezTo>
                                <a:close/>
                              </a:path>
                            </a:pathLst>
                          </a:custGeom>
                          <a:ln w="10835" cap="flat">
                            <a:miter lim="101600"/>
                          </a:ln>
                        </wps:spPr>
                        <wps:style>
                          <a:lnRef idx="1">
                            <a:srgbClr val="100B34"/>
                          </a:lnRef>
                          <a:fillRef idx="0">
                            <a:srgbClr val="000000">
                              <a:alpha val="0"/>
                            </a:srgbClr>
                          </a:fillRef>
                          <a:effectRef idx="0">
                            <a:scrgbClr r="0" g="0" b="0"/>
                          </a:effectRef>
                          <a:fontRef idx="none"/>
                        </wps:style>
                        <wps:bodyPr/>
                      </wps:wsp>
                      <wps:wsp>
                        <wps:cNvPr id="1510" name="Rectangle 1510"/>
                        <wps:cNvSpPr/>
                        <wps:spPr>
                          <a:xfrm>
                            <a:off x="6134340" y="3730799"/>
                            <a:ext cx="764312" cy="247595"/>
                          </a:xfrm>
                          <a:prstGeom prst="rect">
                            <a:avLst/>
                          </a:prstGeom>
                          <a:ln>
                            <a:noFill/>
                          </a:ln>
                        </wps:spPr>
                        <wps:txbx>
                          <w:txbxContent>
                            <w:p w14:paraId="1E12EF7E" w14:textId="77777777" w:rsidR="00501E2B" w:rsidRPr="006256B2" w:rsidRDefault="00501E2B" w:rsidP="00501E2B">
                              <w:pPr>
                                <w:rPr>
                                  <w:sz w:val="12"/>
                                  <w:szCs w:val="12"/>
                                </w:rPr>
                              </w:pPr>
                              <w:r w:rsidRPr="006256B2">
                                <w:rPr>
                                  <w:color w:val="FFFFFF"/>
                                  <w:sz w:val="12"/>
                                  <w:szCs w:val="12"/>
                                </w:rPr>
                                <w:t>SAP HCM</w:t>
                              </w:r>
                            </w:p>
                          </w:txbxContent>
                        </wps:txbx>
                        <wps:bodyPr horzOverflow="overflow" vert="horz" lIns="0" tIns="0" rIns="0" bIns="0" rtlCol="0">
                          <a:noAutofit/>
                        </wps:bodyPr>
                      </wps:wsp>
                      <wps:wsp>
                        <wps:cNvPr id="1511" name="Shape 1511"/>
                        <wps:cNvSpPr/>
                        <wps:spPr>
                          <a:xfrm>
                            <a:off x="5189614" y="2885642"/>
                            <a:ext cx="1161492" cy="783721"/>
                          </a:xfrm>
                          <a:custGeom>
                            <a:avLst/>
                            <a:gdLst/>
                            <a:ahLst/>
                            <a:cxnLst/>
                            <a:rect l="0" t="0" r="0" b="0"/>
                            <a:pathLst>
                              <a:path w="1161492" h="783721">
                                <a:moveTo>
                                  <a:pt x="6044" y="0"/>
                                </a:moveTo>
                                <a:lnTo>
                                  <a:pt x="1110561" y="742931"/>
                                </a:lnTo>
                                <a:lnTo>
                                  <a:pt x="1125672" y="720436"/>
                                </a:lnTo>
                                <a:lnTo>
                                  <a:pt x="1161492" y="783721"/>
                                </a:lnTo>
                                <a:lnTo>
                                  <a:pt x="1089408" y="774424"/>
                                </a:lnTo>
                                <a:lnTo>
                                  <a:pt x="1104518" y="751929"/>
                                </a:lnTo>
                                <a:lnTo>
                                  <a:pt x="0" y="8998"/>
                                </a:lnTo>
                                <a:lnTo>
                                  <a:pt x="6044" y="0"/>
                                </a:lnTo>
                                <a:close/>
                              </a:path>
                            </a:pathLst>
                          </a:custGeom>
                          <a:ln w="0" cap="flat">
                            <a:miter lim="101600"/>
                          </a:ln>
                        </wps:spPr>
                        <wps:style>
                          <a:lnRef idx="0">
                            <a:srgbClr val="000000">
                              <a:alpha val="0"/>
                            </a:srgbClr>
                          </a:lnRef>
                          <a:fillRef idx="1">
                            <a:srgbClr val="342A86"/>
                          </a:fillRef>
                          <a:effectRef idx="0">
                            <a:scrgbClr r="0" g="0" b="0"/>
                          </a:effectRef>
                          <a:fontRef idx="none"/>
                        </wps:style>
                        <wps:bodyPr/>
                      </wps:wsp>
                      <wps:wsp>
                        <wps:cNvPr id="1512" name="Rectangle 1512"/>
                        <wps:cNvSpPr/>
                        <wps:spPr>
                          <a:xfrm rot="2097929">
                            <a:off x="5599531" y="3260607"/>
                            <a:ext cx="644126" cy="274532"/>
                          </a:xfrm>
                          <a:prstGeom prst="rect">
                            <a:avLst/>
                          </a:prstGeom>
                          <a:ln>
                            <a:noFill/>
                          </a:ln>
                        </wps:spPr>
                        <wps:txbx>
                          <w:txbxContent>
                            <w:p w14:paraId="0F26439B" w14:textId="3FEDCF1D" w:rsidR="00501E2B" w:rsidRPr="00432A1E" w:rsidRDefault="00501E2B" w:rsidP="00501E2B">
                              <w:pPr>
                                <w:rPr>
                                  <w:sz w:val="12"/>
                                  <w:szCs w:val="12"/>
                                  <w:lang w:val="ca-ES"/>
                                </w:rPr>
                              </w:pPr>
                              <w:r w:rsidRPr="00432A1E">
                                <w:rPr>
                                  <w:sz w:val="12"/>
                                  <w:szCs w:val="12"/>
                                  <w:lang w:val="ca-ES"/>
                                </w:rPr>
                                <w:t>Honoraris</w:t>
                              </w:r>
                            </w:p>
                          </w:txbxContent>
                        </wps:txbx>
                        <wps:bodyPr horzOverflow="overflow" vert="horz" lIns="0" tIns="0" rIns="0" bIns="0" rtlCol="0">
                          <a:noAutofit/>
                        </wps:bodyPr>
                      </wps:wsp>
                      <wps:wsp>
                        <wps:cNvPr id="1513" name="Shape 1513"/>
                        <wps:cNvSpPr/>
                        <wps:spPr>
                          <a:xfrm>
                            <a:off x="559978" y="2014692"/>
                            <a:ext cx="468168" cy="66141"/>
                          </a:xfrm>
                          <a:custGeom>
                            <a:avLst/>
                            <a:gdLst/>
                            <a:ahLst/>
                            <a:cxnLst/>
                            <a:rect l="0" t="0" r="0" b="0"/>
                            <a:pathLst>
                              <a:path w="468168" h="66141">
                                <a:moveTo>
                                  <a:pt x="403055" y="0"/>
                                </a:moveTo>
                                <a:lnTo>
                                  <a:pt x="468168" y="32318"/>
                                </a:lnTo>
                                <a:lnTo>
                                  <a:pt x="403265" y="65052"/>
                                </a:lnTo>
                                <a:lnTo>
                                  <a:pt x="403177" y="37947"/>
                                </a:lnTo>
                                <a:lnTo>
                                  <a:pt x="65025" y="39036"/>
                                </a:lnTo>
                                <a:lnTo>
                                  <a:pt x="65112" y="66141"/>
                                </a:lnTo>
                                <a:lnTo>
                                  <a:pt x="0" y="33824"/>
                                </a:lnTo>
                                <a:lnTo>
                                  <a:pt x="64903" y="1089"/>
                                </a:lnTo>
                                <a:lnTo>
                                  <a:pt x="64990" y="28194"/>
                                </a:lnTo>
                                <a:lnTo>
                                  <a:pt x="403142" y="27105"/>
                                </a:lnTo>
                                <a:lnTo>
                                  <a:pt x="403055" y="0"/>
                                </a:lnTo>
                                <a:close/>
                              </a:path>
                            </a:pathLst>
                          </a:custGeom>
                          <a:ln w="0" cap="flat">
                            <a:miter lim="101600"/>
                          </a:ln>
                        </wps:spPr>
                        <wps:style>
                          <a:lnRef idx="0">
                            <a:srgbClr val="000000">
                              <a:alpha val="0"/>
                            </a:srgbClr>
                          </a:lnRef>
                          <a:fillRef idx="1">
                            <a:srgbClr val="342A86"/>
                          </a:fillRef>
                          <a:effectRef idx="0">
                            <a:scrgbClr r="0" g="0" b="0"/>
                          </a:effectRef>
                          <a:fontRef idx="none"/>
                        </wps:style>
                        <wps:bodyPr/>
                      </wps:wsp>
                      <wps:wsp>
                        <wps:cNvPr id="1514" name="Shape 1514"/>
                        <wps:cNvSpPr/>
                        <wps:spPr>
                          <a:xfrm>
                            <a:off x="4327696" y="2896230"/>
                            <a:ext cx="154050" cy="434650"/>
                          </a:xfrm>
                          <a:custGeom>
                            <a:avLst/>
                            <a:gdLst/>
                            <a:ahLst/>
                            <a:cxnLst/>
                            <a:rect l="0" t="0" r="0" b="0"/>
                            <a:pathLst>
                              <a:path w="154050" h="434650">
                                <a:moveTo>
                                  <a:pt x="38513" y="0"/>
                                </a:moveTo>
                                <a:lnTo>
                                  <a:pt x="115537" y="0"/>
                                </a:lnTo>
                                <a:lnTo>
                                  <a:pt x="115537" y="357574"/>
                                </a:lnTo>
                                <a:lnTo>
                                  <a:pt x="154050" y="357574"/>
                                </a:lnTo>
                                <a:lnTo>
                                  <a:pt x="77024" y="434650"/>
                                </a:lnTo>
                                <a:lnTo>
                                  <a:pt x="0" y="357574"/>
                                </a:lnTo>
                                <a:lnTo>
                                  <a:pt x="38513" y="357574"/>
                                </a:lnTo>
                                <a:lnTo>
                                  <a:pt x="38513" y="0"/>
                                </a:lnTo>
                                <a:close/>
                              </a:path>
                            </a:pathLst>
                          </a:custGeom>
                          <a:ln w="0" cap="flat">
                            <a:miter lim="101600"/>
                          </a:ln>
                        </wps:spPr>
                        <wps:style>
                          <a:lnRef idx="0">
                            <a:srgbClr val="000000">
                              <a:alpha val="0"/>
                            </a:srgbClr>
                          </a:lnRef>
                          <a:fillRef idx="1">
                            <a:srgbClr val="342A86"/>
                          </a:fillRef>
                          <a:effectRef idx="0">
                            <a:scrgbClr r="0" g="0" b="0"/>
                          </a:effectRef>
                          <a:fontRef idx="none"/>
                        </wps:style>
                        <wps:bodyPr/>
                      </wps:wsp>
                      <wps:wsp>
                        <wps:cNvPr id="1515" name="Shape 1515"/>
                        <wps:cNvSpPr/>
                        <wps:spPr>
                          <a:xfrm>
                            <a:off x="4327696" y="2896229"/>
                            <a:ext cx="154050" cy="434651"/>
                          </a:xfrm>
                          <a:custGeom>
                            <a:avLst/>
                            <a:gdLst/>
                            <a:ahLst/>
                            <a:cxnLst/>
                            <a:rect l="0" t="0" r="0" b="0"/>
                            <a:pathLst>
                              <a:path w="154050" h="434651">
                                <a:moveTo>
                                  <a:pt x="77025" y="434651"/>
                                </a:moveTo>
                                <a:lnTo>
                                  <a:pt x="0" y="357574"/>
                                </a:lnTo>
                                <a:lnTo>
                                  <a:pt x="38512" y="357574"/>
                                </a:lnTo>
                                <a:lnTo>
                                  <a:pt x="38512" y="0"/>
                                </a:lnTo>
                                <a:lnTo>
                                  <a:pt x="115537" y="0"/>
                                </a:lnTo>
                                <a:lnTo>
                                  <a:pt x="115537" y="357574"/>
                                </a:lnTo>
                                <a:lnTo>
                                  <a:pt x="154050" y="357574"/>
                                </a:lnTo>
                                <a:close/>
                              </a:path>
                            </a:pathLst>
                          </a:custGeom>
                          <a:ln w="0" cap="flat">
                            <a:miter lim="101600"/>
                          </a:ln>
                        </wps:spPr>
                        <wps:style>
                          <a:lnRef idx="1">
                            <a:srgbClr val="100B34"/>
                          </a:lnRef>
                          <a:fillRef idx="0">
                            <a:srgbClr val="000000">
                              <a:alpha val="0"/>
                            </a:srgbClr>
                          </a:fillRef>
                          <a:effectRef idx="0">
                            <a:scrgbClr r="0" g="0" b="0"/>
                          </a:effectRef>
                          <a:fontRef idx="none"/>
                        </wps:style>
                        <wps:bodyPr/>
                      </wps:wsp>
                      <wps:wsp>
                        <wps:cNvPr id="1516" name="Rectangle 1516"/>
                        <wps:cNvSpPr/>
                        <wps:spPr>
                          <a:xfrm>
                            <a:off x="5912273" y="2423006"/>
                            <a:ext cx="601924" cy="234399"/>
                          </a:xfrm>
                          <a:prstGeom prst="rect">
                            <a:avLst/>
                          </a:prstGeom>
                          <a:ln>
                            <a:noFill/>
                          </a:ln>
                        </wps:spPr>
                        <wps:txbx>
                          <w:txbxContent>
                            <w:p w14:paraId="6D7789BC" w14:textId="75B1F292" w:rsidR="00501E2B" w:rsidRPr="006256B2" w:rsidRDefault="00501E2B" w:rsidP="00501E2B">
                              <w:pPr>
                                <w:rPr>
                                  <w:sz w:val="12"/>
                                  <w:szCs w:val="12"/>
                                </w:rPr>
                              </w:pPr>
                              <w:r w:rsidRPr="006256B2">
                                <w:rPr>
                                  <w:sz w:val="12"/>
                                  <w:szCs w:val="12"/>
                                </w:rPr>
                                <w:t>Factur</w:t>
                              </w:r>
                              <w:r w:rsidR="00191EE5">
                                <w:rPr>
                                  <w:sz w:val="12"/>
                                  <w:szCs w:val="12"/>
                                </w:rPr>
                                <w:t>e</w:t>
                              </w:r>
                              <w:r w:rsidRPr="006256B2">
                                <w:rPr>
                                  <w:sz w:val="12"/>
                                  <w:szCs w:val="12"/>
                                </w:rPr>
                                <w:t>s</w:t>
                              </w:r>
                            </w:p>
                          </w:txbxContent>
                        </wps:txbx>
                        <wps:bodyPr horzOverflow="overflow" vert="horz" lIns="0" tIns="0" rIns="0" bIns="0" rtlCol="0">
                          <a:noAutofit/>
                        </wps:bodyPr>
                      </wps:wsp>
                      <wps:wsp>
                        <wps:cNvPr id="1517" name="Rectangle 1517"/>
                        <wps:cNvSpPr/>
                        <wps:spPr>
                          <a:xfrm>
                            <a:off x="5838818" y="2588672"/>
                            <a:ext cx="690652" cy="316143"/>
                          </a:xfrm>
                          <a:prstGeom prst="rect">
                            <a:avLst/>
                          </a:prstGeom>
                          <a:ln>
                            <a:noFill/>
                          </a:ln>
                        </wps:spPr>
                        <wps:txbx>
                          <w:txbxContent>
                            <w:p w14:paraId="7AE263C4" w14:textId="59E8854B" w:rsidR="00501E2B" w:rsidRPr="00432A1E" w:rsidRDefault="00501E2B" w:rsidP="00501E2B">
                              <w:pPr>
                                <w:rPr>
                                  <w:sz w:val="12"/>
                                  <w:szCs w:val="12"/>
                                  <w:lang w:val="ca-ES"/>
                                </w:rPr>
                              </w:pPr>
                              <w:r w:rsidRPr="00432A1E">
                                <w:rPr>
                                  <w:sz w:val="12"/>
                                  <w:szCs w:val="12"/>
                                  <w:lang w:val="ca-ES"/>
                                </w:rPr>
                                <w:t>Resulta</w:t>
                              </w:r>
                              <w:r w:rsidR="00191EE5" w:rsidRPr="00432A1E">
                                <w:rPr>
                                  <w:sz w:val="12"/>
                                  <w:szCs w:val="12"/>
                                  <w:lang w:val="ca-ES"/>
                                </w:rPr>
                                <w:t>t</w:t>
                              </w:r>
                              <w:r w:rsidRPr="00432A1E">
                                <w:rPr>
                                  <w:sz w:val="12"/>
                                  <w:szCs w:val="12"/>
                                  <w:lang w:val="ca-ES"/>
                                </w:rPr>
                                <w:t>s</w:t>
                              </w:r>
                            </w:p>
                          </w:txbxContent>
                        </wps:txbx>
                        <wps:bodyPr horzOverflow="overflow" vert="horz" lIns="0" tIns="0" rIns="0" bIns="0" rtlCol="0">
                          <a:noAutofit/>
                        </wps:bodyPr>
                      </wps:wsp>
                      <wps:wsp>
                        <wps:cNvPr id="1518" name="Shape 1518"/>
                        <wps:cNvSpPr/>
                        <wps:spPr>
                          <a:xfrm>
                            <a:off x="0" y="1406681"/>
                            <a:ext cx="562303" cy="274781"/>
                          </a:xfrm>
                          <a:custGeom>
                            <a:avLst/>
                            <a:gdLst/>
                            <a:ahLst/>
                            <a:cxnLst/>
                            <a:rect l="0" t="0" r="0" b="0"/>
                            <a:pathLst>
                              <a:path w="562303" h="274781">
                                <a:moveTo>
                                  <a:pt x="45766" y="0"/>
                                </a:moveTo>
                                <a:lnTo>
                                  <a:pt x="516536" y="0"/>
                                </a:lnTo>
                                <a:cubicBezTo>
                                  <a:pt x="541813" y="0"/>
                                  <a:pt x="562303" y="20504"/>
                                  <a:pt x="562303" y="45797"/>
                                </a:cubicBezTo>
                                <a:lnTo>
                                  <a:pt x="562303" y="228983"/>
                                </a:lnTo>
                                <a:cubicBezTo>
                                  <a:pt x="562303" y="254277"/>
                                  <a:pt x="541813" y="274781"/>
                                  <a:pt x="516536" y="274781"/>
                                </a:cubicBezTo>
                                <a:lnTo>
                                  <a:pt x="45766" y="274781"/>
                                </a:lnTo>
                                <a:cubicBezTo>
                                  <a:pt x="20490" y="274781"/>
                                  <a:pt x="0" y="254277"/>
                                  <a:pt x="0" y="228983"/>
                                </a:cubicBezTo>
                                <a:lnTo>
                                  <a:pt x="0" y="45797"/>
                                </a:lnTo>
                                <a:cubicBezTo>
                                  <a:pt x="0" y="20504"/>
                                  <a:pt x="20490" y="0"/>
                                  <a:pt x="45766" y="0"/>
                                </a:cubicBezTo>
                                <a:close/>
                              </a:path>
                            </a:pathLst>
                          </a:custGeom>
                          <a:ln w="0" cap="flat">
                            <a:miter lim="101600"/>
                          </a:ln>
                        </wps:spPr>
                        <wps:style>
                          <a:lnRef idx="0">
                            <a:srgbClr val="000000">
                              <a:alpha val="0"/>
                            </a:srgbClr>
                          </a:lnRef>
                          <a:fillRef idx="1">
                            <a:srgbClr val="91D050"/>
                          </a:fillRef>
                          <a:effectRef idx="0">
                            <a:scrgbClr r="0" g="0" b="0"/>
                          </a:effectRef>
                          <a:fontRef idx="none"/>
                        </wps:style>
                        <wps:bodyPr/>
                      </wps:wsp>
                      <wps:wsp>
                        <wps:cNvPr id="1519" name="Shape 1519"/>
                        <wps:cNvSpPr/>
                        <wps:spPr>
                          <a:xfrm>
                            <a:off x="0" y="1406681"/>
                            <a:ext cx="562303" cy="274781"/>
                          </a:xfrm>
                          <a:custGeom>
                            <a:avLst/>
                            <a:gdLst/>
                            <a:ahLst/>
                            <a:cxnLst/>
                            <a:rect l="0" t="0" r="0" b="0"/>
                            <a:pathLst>
                              <a:path w="562303" h="274781">
                                <a:moveTo>
                                  <a:pt x="0" y="45798"/>
                                </a:moveTo>
                                <a:cubicBezTo>
                                  <a:pt x="0" y="20504"/>
                                  <a:pt x="20490" y="0"/>
                                  <a:pt x="45766" y="0"/>
                                </a:cubicBezTo>
                                <a:lnTo>
                                  <a:pt x="516537" y="0"/>
                                </a:lnTo>
                                <a:cubicBezTo>
                                  <a:pt x="541813" y="0"/>
                                  <a:pt x="562303" y="20504"/>
                                  <a:pt x="562303" y="45798"/>
                                </a:cubicBezTo>
                                <a:lnTo>
                                  <a:pt x="562303" y="228983"/>
                                </a:lnTo>
                                <a:cubicBezTo>
                                  <a:pt x="562303" y="254276"/>
                                  <a:pt x="541813" y="274781"/>
                                  <a:pt x="516537" y="274781"/>
                                </a:cubicBezTo>
                                <a:lnTo>
                                  <a:pt x="45766" y="274781"/>
                                </a:lnTo>
                                <a:cubicBezTo>
                                  <a:pt x="20490" y="274781"/>
                                  <a:pt x="0" y="254276"/>
                                  <a:pt x="0" y="228983"/>
                                </a:cubicBezTo>
                                <a:close/>
                              </a:path>
                            </a:pathLst>
                          </a:custGeom>
                          <a:ln w="10835" cap="flat">
                            <a:miter lim="101600"/>
                          </a:ln>
                        </wps:spPr>
                        <wps:style>
                          <a:lnRef idx="1">
                            <a:srgbClr val="152730"/>
                          </a:lnRef>
                          <a:fillRef idx="0">
                            <a:srgbClr val="000000">
                              <a:alpha val="0"/>
                            </a:srgbClr>
                          </a:fillRef>
                          <a:effectRef idx="0">
                            <a:scrgbClr r="0" g="0" b="0"/>
                          </a:effectRef>
                          <a:fontRef idx="none"/>
                        </wps:style>
                        <wps:bodyPr/>
                      </wps:wsp>
                      <wps:wsp>
                        <wps:cNvPr id="1520" name="Rectangle 1520"/>
                        <wps:cNvSpPr/>
                        <wps:spPr>
                          <a:xfrm>
                            <a:off x="186160" y="1397950"/>
                            <a:ext cx="295434" cy="212348"/>
                          </a:xfrm>
                          <a:prstGeom prst="rect">
                            <a:avLst/>
                          </a:prstGeom>
                          <a:ln>
                            <a:noFill/>
                          </a:ln>
                        </wps:spPr>
                        <wps:txbx>
                          <w:txbxContent>
                            <w:p w14:paraId="3D01E1AB" w14:textId="77777777" w:rsidR="00501E2B" w:rsidRPr="006256B2" w:rsidRDefault="00501E2B" w:rsidP="00501E2B">
                              <w:pPr>
                                <w:rPr>
                                  <w:sz w:val="12"/>
                                  <w:szCs w:val="12"/>
                                </w:rPr>
                              </w:pPr>
                              <w:r w:rsidRPr="006256B2">
                                <w:rPr>
                                  <w:sz w:val="12"/>
                                  <w:szCs w:val="12"/>
                                </w:rPr>
                                <w:t>IS3</w:t>
                              </w:r>
                            </w:p>
                          </w:txbxContent>
                        </wps:txbx>
                        <wps:bodyPr horzOverflow="overflow" vert="horz" lIns="0" tIns="0" rIns="0" bIns="0" rtlCol="0">
                          <a:noAutofit/>
                        </wps:bodyPr>
                      </wps:wsp>
                      <wps:wsp>
                        <wps:cNvPr id="1521" name="Shape 1521"/>
                        <wps:cNvSpPr/>
                        <wps:spPr>
                          <a:xfrm>
                            <a:off x="562303" y="1534247"/>
                            <a:ext cx="468974" cy="65053"/>
                          </a:xfrm>
                          <a:custGeom>
                            <a:avLst/>
                            <a:gdLst/>
                            <a:ahLst/>
                            <a:cxnLst/>
                            <a:rect l="0" t="0" r="0" b="0"/>
                            <a:pathLst>
                              <a:path w="468974" h="65053">
                                <a:moveTo>
                                  <a:pt x="65007" y="0"/>
                                </a:moveTo>
                                <a:lnTo>
                                  <a:pt x="65007" y="27106"/>
                                </a:lnTo>
                                <a:lnTo>
                                  <a:pt x="403967" y="27106"/>
                                </a:lnTo>
                                <a:lnTo>
                                  <a:pt x="403967" y="1"/>
                                </a:lnTo>
                                <a:lnTo>
                                  <a:pt x="468974" y="32527"/>
                                </a:lnTo>
                                <a:lnTo>
                                  <a:pt x="403967" y="65053"/>
                                </a:lnTo>
                                <a:lnTo>
                                  <a:pt x="403967" y="37948"/>
                                </a:lnTo>
                                <a:lnTo>
                                  <a:pt x="65007" y="37948"/>
                                </a:lnTo>
                                <a:lnTo>
                                  <a:pt x="65007" y="65052"/>
                                </a:lnTo>
                                <a:lnTo>
                                  <a:pt x="0" y="32526"/>
                                </a:lnTo>
                                <a:lnTo>
                                  <a:pt x="65007" y="0"/>
                                </a:lnTo>
                                <a:close/>
                              </a:path>
                            </a:pathLst>
                          </a:custGeom>
                          <a:ln w="0" cap="flat">
                            <a:miter lim="101600"/>
                          </a:ln>
                        </wps:spPr>
                        <wps:style>
                          <a:lnRef idx="0">
                            <a:srgbClr val="000000">
                              <a:alpha val="0"/>
                            </a:srgbClr>
                          </a:lnRef>
                          <a:fillRef idx="1">
                            <a:srgbClr val="342A86"/>
                          </a:fillRef>
                          <a:effectRef idx="0">
                            <a:scrgbClr r="0" g="0" b="0"/>
                          </a:effectRef>
                          <a:fontRef idx="none"/>
                        </wps:style>
                        <wps:bodyPr/>
                      </wps:wsp>
                      <wps:wsp>
                        <wps:cNvPr id="1522" name="Shape 1522"/>
                        <wps:cNvSpPr/>
                        <wps:spPr>
                          <a:xfrm>
                            <a:off x="5174891" y="0"/>
                            <a:ext cx="559977" cy="274781"/>
                          </a:xfrm>
                          <a:custGeom>
                            <a:avLst/>
                            <a:gdLst/>
                            <a:ahLst/>
                            <a:cxnLst/>
                            <a:rect l="0" t="0" r="0" b="0"/>
                            <a:pathLst>
                              <a:path w="559977" h="274781">
                                <a:moveTo>
                                  <a:pt x="45766" y="0"/>
                                </a:moveTo>
                                <a:lnTo>
                                  <a:pt x="514210" y="0"/>
                                </a:lnTo>
                                <a:cubicBezTo>
                                  <a:pt x="539487" y="0"/>
                                  <a:pt x="559977" y="20504"/>
                                  <a:pt x="559977" y="45797"/>
                                </a:cubicBezTo>
                                <a:lnTo>
                                  <a:pt x="559977" y="228983"/>
                                </a:lnTo>
                                <a:cubicBezTo>
                                  <a:pt x="559977" y="254277"/>
                                  <a:pt x="539487" y="274781"/>
                                  <a:pt x="514210" y="274781"/>
                                </a:cubicBezTo>
                                <a:lnTo>
                                  <a:pt x="45766" y="274781"/>
                                </a:lnTo>
                                <a:cubicBezTo>
                                  <a:pt x="20490" y="274781"/>
                                  <a:pt x="0" y="254277"/>
                                  <a:pt x="0" y="228983"/>
                                </a:cubicBezTo>
                                <a:lnTo>
                                  <a:pt x="0" y="45797"/>
                                </a:lnTo>
                                <a:cubicBezTo>
                                  <a:pt x="0" y="20504"/>
                                  <a:pt x="20490" y="0"/>
                                  <a:pt x="45766" y="0"/>
                                </a:cubicBezTo>
                                <a:close/>
                              </a:path>
                            </a:pathLst>
                          </a:custGeom>
                          <a:ln w="0" cap="flat">
                            <a:miter lim="101600"/>
                          </a:ln>
                        </wps:spPr>
                        <wps:style>
                          <a:lnRef idx="0">
                            <a:srgbClr val="000000">
                              <a:alpha val="0"/>
                            </a:srgbClr>
                          </a:lnRef>
                          <a:fillRef idx="1">
                            <a:srgbClr val="91D050"/>
                          </a:fillRef>
                          <a:effectRef idx="0">
                            <a:scrgbClr r="0" g="0" b="0"/>
                          </a:effectRef>
                          <a:fontRef idx="none"/>
                        </wps:style>
                        <wps:bodyPr/>
                      </wps:wsp>
                      <wps:wsp>
                        <wps:cNvPr id="1523" name="Shape 1523"/>
                        <wps:cNvSpPr/>
                        <wps:spPr>
                          <a:xfrm>
                            <a:off x="5174891" y="0"/>
                            <a:ext cx="559978" cy="274781"/>
                          </a:xfrm>
                          <a:custGeom>
                            <a:avLst/>
                            <a:gdLst/>
                            <a:ahLst/>
                            <a:cxnLst/>
                            <a:rect l="0" t="0" r="0" b="0"/>
                            <a:pathLst>
                              <a:path w="559978" h="274781">
                                <a:moveTo>
                                  <a:pt x="0" y="45798"/>
                                </a:moveTo>
                                <a:cubicBezTo>
                                  <a:pt x="0" y="20504"/>
                                  <a:pt x="20490" y="0"/>
                                  <a:pt x="45767" y="0"/>
                                </a:cubicBezTo>
                                <a:lnTo>
                                  <a:pt x="514211" y="0"/>
                                </a:lnTo>
                                <a:cubicBezTo>
                                  <a:pt x="539488" y="0"/>
                                  <a:pt x="559978" y="20504"/>
                                  <a:pt x="559978" y="45798"/>
                                </a:cubicBezTo>
                                <a:lnTo>
                                  <a:pt x="559978" y="228983"/>
                                </a:lnTo>
                                <a:cubicBezTo>
                                  <a:pt x="559978" y="254277"/>
                                  <a:pt x="539488" y="274781"/>
                                  <a:pt x="514211" y="274781"/>
                                </a:cubicBezTo>
                                <a:lnTo>
                                  <a:pt x="45767" y="274781"/>
                                </a:lnTo>
                                <a:cubicBezTo>
                                  <a:pt x="20490" y="274781"/>
                                  <a:pt x="0" y="254277"/>
                                  <a:pt x="0" y="228983"/>
                                </a:cubicBezTo>
                                <a:close/>
                              </a:path>
                            </a:pathLst>
                          </a:custGeom>
                          <a:ln w="10835" cap="flat">
                            <a:miter lim="101600"/>
                          </a:ln>
                        </wps:spPr>
                        <wps:style>
                          <a:lnRef idx="1">
                            <a:srgbClr val="152730"/>
                          </a:lnRef>
                          <a:fillRef idx="0">
                            <a:srgbClr val="000000">
                              <a:alpha val="0"/>
                            </a:srgbClr>
                          </a:fillRef>
                          <a:effectRef idx="0">
                            <a:scrgbClr r="0" g="0" b="0"/>
                          </a:effectRef>
                          <a:fontRef idx="none"/>
                        </wps:style>
                        <wps:bodyPr/>
                      </wps:wsp>
                      <wps:wsp>
                        <wps:cNvPr id="1524" name="Rectangle 1524"/>
                        <wps:cNvSpPr/>
                        <wps:spPr>
                          <a:xfrm>
                            <a:off x="5362784" y="-5"/>
                            <a:ext cx="241467" cy="212593"/>
                          </a:xfrm>
                          <a:prstGeom prst="rect">
                            <a:avLst/>
                          </a:prstGeom>
                          <a:ln>
                            <a:noFill/>
                          </a:ln>
                        </wps:spPr>
                        <wps:txbx>
                          <w:txbxContent>
                            <w:p w14:paraId="54C70369" w14:textId="77777777" w:rsidR="00501E2B" w:rsidRPr="006256B2" w:rsidRDefault="00501E2B" w:rsidP="00501E2B">
                              <w:pPr>
                                <w:rPr>
                                  <w:sz w:val="12"/>
                                  <w:szCs w:val="12"/>
                                </w:rPr>
                              </w:pPr>
                              <w:r w:rsidRPr="006256B2">
                                <w:rPr>
                                  <w:sz w:val="12"/>
                                  <w:szCs w:val="12"/>
                                </w:rPr>
                                <w:t>RPT</w:t>
                              </w:r>
                            </w:p>
                          </w:txbxContent>
                        </wps:txbx>
                        <wps:bodyPr horzOverflow="overflow" vert="horz" lIns="0" tIns="0" rIns="0" bIns="0" rtlCol="0">
                          <a:noAutofit/>
                        </wps:bodyPr>
                      </wps:wsp>
                      <wps:wsp>
                        <wps:cNvPr id="1525" name="Shape 1525"/>
                        <wps:cNvSpPr/>
                        <wps:spPr>
                          <a:xfrm>
                            <a:off x="4895230" y="274782"/>
                            <a:ext cx="559650" cy="920241"/>
                          </a:xfrm>
                          <a:custGeom>
                            <a:avLst/>
                            <a:gdLst/>
                            <a:ahLst/>
                            <a:cxnLst/>
                            <a:rect l="0" t="0" r="0" b="0"/>
                            <a:pathLst>
                              <a:path w="559650" h="920241">
                                <a:moveTo>
                                  <a:pt x="559650" y="0"/>
                                </a:moveTo>
                                <a:lnTo>
                                  <a:pt x="553621" y="72479"/>
                                </a:lnTo>
                                <a:lnTo>
                                  <a:pt x="530482" y="58388"/>
                                </a:lnTo>
                                <a:lnTo>
                                  <a:pt x="38424" y="867488"/>
                                </a:lnTo>
                                <a:lnTo>
                                  <a:pt x="61562" y="881580"/>
                                </a:lnTo>
                                <a:lnTo>
                                  <a:pt x="0" y="920241"/>
                                </a:lnTo>
                                <a:lnTo>
                                  <a:pt x="6030" y="847761"/>
                                </a:lnTo>
                                <a:lnTo>
                                  <a:pt x="29168" y="861852"/>
                                </a:lnTo>
                                <a:lnTo>
                                  <a:pt x="521226" y="52752"/>
                                </a:lnTo>
                                <a:lnTo>
                                  <a:pt x="498088" y="38661"/>
                                </a:lnTo>
                                <a:lnTo>
                                  <a:pt x="559650" y="0"/>
                                </a:lnTo>
                                <a:close/>
                              </a:path>
                            </a:pathLst>
                          </a:custGeom>
                          <a:ln w="0" cap="flat">
                            <a:miter lim="101600"/>
                          </a:ln>
                        </wps:spPr>
                        <wps:style>
                          <a:lnRef idx="0">
                            <a:srgbClr val="000000">
                              <a:alpha val="0"/>
                            </a:srgbClr>
                          </a:lnRef>
                          <a:fillRef idx="1">
                            <a:srgbClr val="342A86"/>
                          </a:fillRef>
                          <a:effectRef idx="0">
                            <a:scrgbClr r="0" g="0" b="0"/>
                          </a:effectRef>
                          <a:fontRef idx="none"/>
                        </wps:style>
                        <wps:bodyPr/>
                      </wps:wsp>
                    </wpg:wgp>
                  </a:graphicData>
                </a:graphic>
              </wp:inline>
            </w:drawing>
          </mc:Choice>
          <mc:Fallback xmlns:a14="http://schemas.microsoft.com/office/drawing/2010/main" xmlns:pic="http://schemas.openxmlformats.org/drawingml/2006/picture" xmlns:a="http://schemas.openxmlformats.org/drawingml/2006/main">
            <w:pict w14:anchorId="7DA2B1CF">
              <v:group id="Group 27899" style="width:416.75pt;height:220.75pt;mso-position-horizontal-relative:char;mso-position-vertical-relative:line" coordsize="78291,43187" coordorigin=",-930" o:spid="_x0000_s1116" w14:anchorId="5ED79C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">
                <v:shape id="Shape 1426" style="position:absolute;left:35200;top:11851;width:17224;height:17237;visibility:visible;mso-wrap-style:square;v-text-anchor:top" coordsize="1722455,1723625" o:spid="_x0000_s1117" fillcolor="#8ed2fc" stroked="f" strokeweight="0" path="m134127,l1588328,v74077,,134127,60091,134127,134219l1722455,1589406v,74127,-60050,134219,-134127,134219l134127,1723625c60051,1723625,,1663533,,1589406l,134219c,60091,60051,,1341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">
                  <v:stroke miterlimit="66585f" joinstyle="miter"/>
                  <v:path textboxrect="0,0,1722455,1723625" arrowok="t"/>
                </v:shape>
                <v:shape id="Shape 1427" style="position:absolute;left:35200;top:11851;width:17224;height:17237;visibility:visible;mso-wrap-style:square;v-text-anchor:top" coordsize="1722455,1723624" o:spid="_x0000_s1118" filled="f" strokecolor="#100b34" strokeweight=".30097mm" path="m,134218c,60091,60051,,134127,l1588328,v74076,,134127,60091,134127,134218l1722455,1589407v,74126,-60051,134217,-134127,134217l134127,1723624c60051,1723624,,1663533,,1589407l,1342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">
                  <v:stroke miterlimit="66585f" joinstyle="miter"/>
                  <v:path textboxrect="0,0,1722455,1723624" arrowok="t"/>
                </v:shape>
                <v:shape id="Shape 1428" style="position:absolute;left:40255;top:39510;width:7114;height:2747;visibility:visible;mso-wrap-style:square;v-text-anchor:top" coordsize="711449,274781" o:spid="_x0000_s1119" fillcolor="#91d050" stroked="f" strokeweight="0" path="m45767,l665683,v25276,,45766,20504,45766,45798l711449,228984v,25293,-20490,45797,-45766,45797l45767,274781c20490,274781,,254277,,228984l,45798c,20504,20490,,457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">
                  <v:stroke miterlimit="66585f" joinstyle="miter"/>
                  <v:path textboxrect="0,0,711449,274781" arrowok="t"/>
                </v:shape>
                <v:shape id="Shape 1429" style="position:absolute;left:40255;top:39510;width:7114;height:2747;visibility:visible;mso-wrap-style:square;v-text-anchor:top" coordsize="711449,274781" o:spid="_x0000_s1120" filled="f" strokecolor="#152730" strokeweight=".30097mm" path="m,45798c,20504,20490,,45767,l665683,v25276,,45766,20504,45766,45798l711449,228983v,25293,-20490,45798,-45766,45798l45767,274781c20490,274781,,254276,,228983l,457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">
                  <v:stroke miterlimit="66585f" joinstyle="miter"/>
                  <v:path textboxrect="0,0,711449,274781" arrowok="t"/>
                </v:shape>
                <v:rect id="Rectangle 1430" style="position:absolute;left:43372;top:39452;width:3392;height:2602;visibility:visible;mso-wrap-style:square;v-text-anchor:top" o:spid="_x0000_s112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">
                  <v:textbox inset="0,0,0,0">
                    <w:txbxContent>
                      <w:p w:rsidRPr="006256B2" w:rsidR="00501E2B" w:rsidP="00501E2B" w:rsidRDefault="00501E2B" w14:paraId="67C2FBBB" w14:textId="77777777">
                        <w:pPr>
                          <w:rPr>
                            <w:sz w:val="12"/>
                            <w:szCs w:val="12"/>
                          </w:rPr>
                        </w:pPr>
                        <w:r w:rsidRPr="006256B2">
                          <w:rPr>
                            <w:sz w:val="12"/>
                            <w:szCs w:val="12"/>
                          </w:rPr>
                          <w:t>S</w:t>
                        </w:r>
                        <w:r>
                          <w:rPr>
                            <w:sz w:val="12"/>
                            <w:szCs w:val="12"/>
                          </w:rPr>
                          <w:t>II</w:t>
                        </w:r>
                      </w:p>
                    </w:txbxContent>
                  </v:textbox>
                </v:rect>
                <v:shape id="Shape 1431" style="position:absolute;left:69553;top:22156;width:8738;height:2748;visibility:visible;mso-wrap-style:square;v-text-anchor:top" coordsize="873791,274781" o:spid="_x0000_s1122" fillcolor="#91d050" stroked="f" strokeweight="0" path="m45767,l828024,v25277,,45767,20504,45767,45799l873791,228982v,25295,-20490,45799,-45767,45799l45767,274781c20490,274781,,254277,,228982l,45799c,20504,20490,,457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">
                  <v:stroke miterlimit="66585f" joinstyle="miter"/>
                  <v:path textboxrect="0,0,873791,274781" arrowok="t"/>
                </v:shape>
                <v:shape id="Shape 1432" style="position:absolute;left:69553;top:22156;width:8738;height:2748;visibility:visible;mso-wrap-style:square;v-text-anchor:top" coordsize="873790,274781" o:spid="_x0000_s1123" filled="f" strokecolor="#152730" strokeweight=".30097mm" path="m,45798c,20505,20490,,45767,l828023,v25277,,45767,20505,45767,45798l873790,228983v,25293,-20490,45798,-45767,45798l45767,274781c20490,274781,,254276,,228983l,457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">
                  <v:stroke miterlimit="66585f" joinstyle="miter"/>
                  <v:path textboxrect="0,0,873790,274781" arrowok="t"/>
                </v:shape>
                <v:rect id="Rectangle 1433" style="position:absolute;left:71160;top:22150;width:6967;height:2751;visibility:visible;mso-wrap-style:square;v-text-anchor:top" o:spid="_x0000_s112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">
                  <v:textbox inset="0,0,0,0">
                    <w:txbxContent>
                      <w:p w:rsidRPr="006256B2" w:rsidR="00501E2B" w:rsidP="00501E2B" w:rsidRDefault="00501E2B" w14:paraId="6F6CDCE1" w14:textId="77777777">
                        <w:pPr>
                          <w:rPr>
                            <w:sz w:val="12"/>
                            <w:szCs w:val="12"/>
                          </w:rPr>
                        </w:pPr>
                        <w:r w:rsidRPr="006256B2">
                          <w:rPr>
                            <w:sz w:val="12"/>
                            <w:szCs w:val="12"/>
                          </w:rPr>
                          <w:t>FAC</w:t>
                        </w:r>
                        <w:r>
                          <w:rPr>
                            <w:sz w:val="12"/>
                            <w:szCs w:val="12"/>
                          </w:rPr>
                          <w:t>e</w:t>
                        </w:r>
                        <w:r w:rsidRPr="006256B2">
                          <w:rPr>
                            <w:sz w:val="12"/>
                            <w:szCs w:val="12"/>
                          </w:rPr>
                          <w:t xml:space="preserve"> /</w:t>
                        </w:r>
                        <w:r>
                          <w:rPr>
                            <w:sz w:val="12"/>
                            <w:szCs w:val="12"/>
                          </w:rPr>
                          <w:t xml:space="preserve"> </w:t>
                        </w:r>
                        <w:r w:rsidRPr="006256B2">
                          <w:rPr>
                            <w:sz w:val="12"/>
                            <w:szCs w:val="12"/>
                          </w:rPr>
                          <w:t>eF</w:t>
                        </w:r>
                        <w:r>
                          <w:rPr>
                            <w:sz w:val="12"/>
                            <w:szCs w:val="12"/>
                          </w:rPr>
                          <w:t>ACT</w:t>
                        </w:r>
                      </w:p>
                      <w:p w:rsidRPr="006256B2" w:rsidR="00501E2B" w:rsidP="00501E2B" w:rsidRDefault="00501E2B" w14:paraId="29D6B04F" w14:textId="77777777">
                        <w:pPr>
                          <w:rPr>
                            <w:sz w:val="12"/>
                            <w:szCs w:val="12"/>
                          </w:rPr>
                        </w:pPr>
                        <w:r w:rsidRPr="006256B2">
                          <w:rPr>
                            <w:sz w:val="12"/>
                            <w:szCs w:val="12"/>
                          </w:rPr>
                          <w:t xml:space="preserve"> </w:t>
                        </w:r>
                      </w:p>
                    </w:txbxContent>
                  </v:textbox>
                </v:rect>
                <v:shape id="Shape 1435" style="position:absolute;left:69553;top:25529;width:8738;height:2747;visibility:visible;mso-wrap-style:square;v-text-anchor:top" coordsize="873791,274781" o:spid="_x0000_s1125" fillcolor="#91d050" stroked="f" strokeweight="0" path="m45767,l828024,v25277,,45767,20504,45767,45799l873791,228982v,25295,-20490,45799,-45767,45799l45767,274781c20490,274781,,254277,,228982l,45799c,20504,20490,,457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">
                  <v:stroke miterlimit="66585f" joinstyle="miter"/>
                  <v:path textboxrect="0,0,873791,274781" arrowok="t"/>
                </v:shape>
                <v:shape id="Shape 1436" style="position:absolute;left:69553;top:25529;width:8738;height:2747;visibility:visible;mso-wrap-style:square;v-text-anchor:top" coordsize="873790,274781" o:spid="_x0000_s1126" filled="f" strokecolor="#152730" strokeweight=".30097mm" path="m,45798c,20505,20490,,45767,l828023,v25277,,45767,20505,45767,45798l873790,228983v,25293,-20490,45798,-45767,45798l45767,274781c20490,274781,,254276,,228983l,457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">
                  <v:stroke miterlimit="66585f" joinstyle="miter"/>
                  <v:path textboxrect="0,0,873790,274781" arrowok="t"/>
                </v:shape>
                <v:rect id="Rectangle 1437" style="position:absolute;left:72796;top:25358;width:3935;height:3217;visibility:visible;mso-wrap-style:square;v-text-anchor:top" o:spid="_x0000_s112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">
                  <v:textbox inset="0,0,0,0">
                    <w:txbxContent>
                      <w:p w:rsidRPr="006256B2" w:rsidR="00501E2B" w:rsidP="00501E2B" w:rsidRDefault="00501E2B" w14:paraId="02CE0D27" w14:textId="77777777">
                        <w:pPr>
                          <w:rPr>
                            <w:sz w:val="12"/>
                            <w:szCs w:val="12"/>
                          </w:rPr>
                        </w:pPr>
                        <w:r w:rsidRPr="006256B2">
                          <w:rPr>
                            <w:sz w:val="12"/>
                            <w:szCs w:val="12"/>
                          </w:rPr>
                          <w:t>ICS</w:t>
                        </w:r>
                      </w:p>
                    </w:txbxContent>
                  </v:textbox>
                </v:rect>
                <v:shape id="Shape 1438" style="position:absolute;left:69553;top:18943;width:8574;height:2748;visibility:visible;mso-wrap-style:square;v-text-anchor:top" coordsize="857449,274781" o:spid="_x0000_s1128" fillcolor="#91d050" stroked="f" strokeweight="0" path="m45765,l811684,v25275,,45765,20504,45765,45798l857449,228983v,25294,-20490,45798,-45765,45798l45765,274781c20490,274781,,254277,,228983l,45798c,20504,20490,,457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">
                  <v:stroke miterlimit="66585f" joinstyle="miter"/>
                  <v:path textboxrect="0,0,857449,274781" arrowok="t"/>
                </v:shape>
                <v:shape id="Shape 1439" style="position:absolute;left:69553;top:18943;width:8574;height:2748;visibility:visible;mso-wrap-style:square;v-text-anchor:top" coordsize="857450,274781" o:spid="_x0000_s1129" filled="f" strokecolor="#152730" strokeweight=".30097mm" path="m,45798c,20504,20490,,45766,l811684,v25276,,45766,20504,45766,45798l857450,228983v,25294,-20490,45798,-45766,45798l45766,274781c20490,274781,,254277,,228983l,457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">
                  <v:stroke miterlimit="66585f" joinstyle="miter"/>
                  <v:path textboxrect="0,0,857450,274781" arrowok="t"/>
                </v:shape>
                <v:rect id="Rectangle 1440" style="position:absolute;left:72092;top:18554;width:3690;height:2628;visibility:visible;mso-wrap-style:square;v-text-anchor:top" o:spid="_x0000_s113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">
                  <v:textbox inset="0,0,0,0">
                    <w:txbxContent>
                      <w:p w:rsidRPr="006256B2" w:rsidR="00501E2B" w:rsidP="00501E2B" w:rsidRDefault="00501E2B" w14:paraId="585A057E" w14:textId="77777777">
                        <w:pPr>
                          <w:rPr>
                            <w:sz w:val="12"/>
                            <w:szCs w:val="12"/>
                          </w:rPr>
                        </w:pPr>
                        <w:r w:rsidRPr="006256B2">
                          <w:rPr>
                            <w:sz w:val="12"/>
                            <w:szCs w:val="12"/>
                          </w:rPr>
                          <w:t>TIREA</w:t>
                        </w:r>
                      </w:p>
                    </w:txbxContent>
                  </v:textbox>
                </v:rect>
                <v:shape id="Shape 1441" style="position:absolute;left:69553;top:14537;width:8574;height:2748;visibility:visible;mso-wrap-style:square;v-text-anchor:top" coordsize="857452,274781" o:spid="_x0000_s1131" fillcolor="#91d050" stroked="f" strokeweight="0" path="m45767,l811685,v25276,,45767,20504,45767,45797l857452,228983v,25294,-20491,45798,-45767,45798l45767,274781c20490,274781,,254277,,228983l,45797c,20504,20490,,457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">
                  <v:stroke miterlimit="66585f" joinstyle="miter"/>
                  <v:path textboxrect="0,0,857452,274781" arrowok="t"/>
                </v:shape>
                <v:shape id="Shape 1442" style="position:absolute;left:69553;top:14537;width:8574;height:2748;visibility:visible;mso-wrap-style:square;v-text-anchor:top" coordsize="857452,274781" o:spid="_x0000_s1132" filled="f" strokecolor="#152730" strokeweight=".30097mm" path="m,45798c,20504,20490,,45766,l811685,v25276,,45767,20504,45767,45798l857452,228983v,25294,-20491,45798,-45767,45798l45766,274781c20490,274781,,254277,,228983l,457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">
                  <v:stroke miterlimit="66585f" joinstyle="miter"/>
                  <v:path textboxrect="0,0,857452,274781" arrowok="t"/>
                </v:shape>
                <v:rect id="Rectangle 1443" style="position:absolute;left:71348;top:14161;width:6594;height:2424;visibility:visible;mso-wrap-style:square;v-text-anchor:top" o:spid="_x0000_s113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">
                  <v:textbox inset="0,0,0,0">
                    <w:txbxContent>
                      <w:p w:rsidRPr="006256B2" w:rsidR="00501E2B" w:rsidP="00501E2B" w:rsidRDefault="00501E2B" w14:paraId="4A871A8D" w14:textId="77777777">
                        <w:pPr>
                          <w:rPr>
                            <w:sz w:val="12"/>
                            <w:szCs w:val="12"/>
                          </w:rPr>
                        </w:pPr>
                        <w:r w:rsidRPr="006256B2">
                          <w:rPr>
                            <w:sz w:val="12"/>
                            <w:szCs w:val="12"/>
                          </w:rPr>
                          <w:t>CATSALUT</w:t>
                        </w:r>
                      </w:p>
                    </w:txbxContent>
                  </v:textbox>
                </v:rect>
                <v:shape id="Shape 1444" style="position:absolute;top:19111;width:5599;height:2748;visibility:visible;mso-wrap-style:square;v-text-anchor:top" coordsize="559978,274781" o:spid="_x0000_s1134" fillcolor="#91d050" stroked="f" strokeweight="0" path="m45766,l514211,v25277,,45767,20504,45767,45797l559978,228983v,25294,-20490,45798,-45767,45798l45766,274781c20490,274781,,254277,,228983l,45797c,20504,20490,,457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">
                  <v:stroke miterlimit="66585f" joinstyle="miter"/>
                  <v:path textboxrect="0,0,559978,274781" arrowok="t"/>
                </v:shape>
                <v:shape id="Shape 1445" style="position:absolute;top:19111;width:5599;height:2748;visibility:visible;mso-wrap-style:square;v-text-anchor:top" coordsize="559978,274781" o:spid="_x0000_s1135" filled="f" strokecolor="#152730" strokeweight=".30097mm" path="m,45798c,20504,20490,,45766,l514211,v25276,,45767,20504,45767,45798l559978,228983v,25293,-20491,45798,-45767,45798l45766,274781c20490,274781,,254276,,228983l,457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">
                  <v:stroke miterlimit="66585f" joinstyle="miter"/>
                  <v:path textboxrect="0,0,559978,274781" arrowok="t"/>
                </v:shape>
                <v:rect id="Rectangle 1446" style="position:absolute;left:1760;top:18829;width:3055;height:2356;visibility:visible;mso-wrap-style:square;v-text-anchor:top" o:spid="_x0000_s113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">
                  <v:textbox inset="0,0,0,0">
                    <w:txbxContent>
                      <w:p w:rsidRPr="006256B2" w:rsidR="00501E2B" w:rsidP="00501E2B" w:rsidRDefault="00501E2B" w14:paraId="7394BBE3" w14:textId="77777777">
                        <w:pPr>
                          <w:rPr>
                            <w:sz w:val="12"/>
                            <w:szCs w:val="12"/>
                          </w:rPr>
                        </w:pPr>
                        <w:r w:rsidRPr="006256B2">
                          <w:rPr>
                            <w:sz w:val="12"/>
                            <w:szCs w:val="12"/>
                          </w:rPr>
                          <w:t>RPT</w:t>
                        </w:r>
                      </w:p>
                    </w:txbxContent>
                  </v:textbox>
                </v:rect>
                <v:shape id="Shape 1447" style="position:absolute;left:39957;width:7749;height:2747;visibility:visible;mso-wrap-style:square;v-text-anchor:top" coordsize="774897,274781" o:spid="_x0000_s1137" fillcolor="#91d050" stroked="f" strokeweight="0" path="m45767,l729130,v25277,,45767,20504,45767,45797l774897,228982v,25294,-20490,45799,-45767,45799l45767,274781c20490,274781,,254276,,228982l,45797c,20504,20490,,457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">
                  <v:stroke miterlimit="66585f" joinstyle="miter"/>
                  <v:path textboxrect="0,0,774897,274781" arrowok="t"/>
                </v:shape>
                <v:shape id="Shape 1448" style="position:absolute;left:39957;width:7749;height:2747;visibility:visible;mso-wrap-style:square;v-text-anchor:top" coordsize="774897,274781" o:spid="_x0000_s1138" filled="f" strokecolor="#152730" strokeweight=".30097mm" path="m,45798c,20504,20491,,45767,l729130,v25276,,45767,20504,45767,45798l774897,228983v,25293,-20491,45798,-45767,45798l45767,274781c20491,274781,,254276,,228983l,457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">
                  <v:stroke miterlimit="66585f" joinstyle="miter"/>
                  <v:path textboxrect="0,0,774897,274781" arrowok="t"/>
                </v:shape>
                <v:rect id="Rectangle 1449" style="position:absolute;left:42843;width:2591;height:2126;visibility:visible;mso-wrap-style:square;v-text-anchor:top" o:spid="_x0000_s113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">
                  <v:textbox inset="0,0,0,0">
                    <w:txbxContent>
                      <w:p w:rsidRPr="006256B2" w:rsidR="00501E2B" w:rsidP="00501E2B" w:rsidRDefault="00501E2B" w14:paraId="0BD8C088" w14:textId="77777777">
                        <w:pPr>
                          <w:rPr>
                            <w:sz w:val="12"/>
                            <w:szCs w:val="12"/>
                          </w:rPr>
                        </w:pPr>
                        <w:r w:rsidRPr="006256B2">
                          <w:rPr>
                            <w:sz w:val="12"/>
                            <w:szCs w:val="12"/>
                          </w:rPr>
                          <w:t>RCA</w:t>
                        </w:r>
                      </w:p>
                    </w:txbxContent>
                  </v:textbox>
                </v:rect>
                <v:shape id="Shape 1450" style="position:absolute;left:10281;top:11851;width:7749;height:17237;visibility:visible;mso-wrap-style:square;v-text-anchor:top" coordsize="774897,1723625" o:spid="_x0000_s1140" fillcolor="#342a86" stroked="f" strokeweight="0" path="m129151,l645744,v71329,,129153,57862,129153,129240l774897,1594385v,71377,-57824,129240,-129153,129240l129151,1723625c57823,1723625,,1665762,,1594385l,129240c,57862,57823,,1291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">
                  <v:stroke miterlimit="66585f" joinstyle="miter"/>
                  <v:path textboxrect="0,0,774897,1723625" arrowok="t"/>
                </v:shape>
                <v:shape id="Shape 1451" style="position:absolute;left:10281;top:11851;width:7749;height:17237;visibility:visible;mso-wrap-style:square;v-text-anchor:top" coordsize="774897,1723624" o:spid="_x0000_s1141" filled="f" strokecolor="#100b34" strokeweight=".30097mm" path="m,129240c,57863,57823,,129152,l645745,v71329,,129152,57863,129152,129240l774897,1594385v,71377,-57823,129239,-129152,129239l129152,1723624c57823,1723624,,1665762,,1594385l,1292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">
                  <v:stroke miterlimit="66585f" joinstyle="miter"/>
                  <v:path textboxrect="0,0,774897,1723624" arrowok="t"/>
                </v:shape>
                <v:rect id="Rectangle 1452" style="position:absolute;left:13337;top:18565;width:3415;height:3095;visibility:visible;mso-wrap-style:square;v-text-anchor:top" o:spid="_x0000_s114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">
                  <v:textbox inset="0,0,0,0">
                    <w:txbxContent>
                      <w:p w:rsidRPr="006256B2" w:rsidR="00501E2B" w:rsidP="00501E2B" w:rsidRDefault="00501E2B" w14:paraId="6BC8929B" w14:textId="77777777">
                        <w:pPr>
                          <w:rPr>
                            <w:sz w:val="12"/>
                            <w:szCs w:val="12"/>
                          </w:rPr>
                        </w:pPr>
                        <w:r w:rsidRPr="006256B2">
                          <w:rPr>
                            <w:color w:val="FFFFFF"/>
                            <w:sz w:val="12"/>
                            <w:szCs w:val="12"/>
                          </w:rPr>
                          <w:t>ISH</w:t>
                        </w:r>
                      </w:p>
                    </w:txbxContent>
                  </v:textbox>
                </v:rect>
                <v:shape id="Shape 1453" style="position:absolute;left:18030;top:25425;width:17170;height:651;visibility:visible;mso-wrap-style:square;v-text-anchor:top" coordsize="1716993,65052" o:spid="_x0000_s1143" fillcolor="#342a86" stroked="f" strokeweight="0" path="m1651985,r65008,32526l1651985,65052r,-27105l,37946,,27104r1651985,1l16519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">
                  <v:stroke miterlimit="66585f" joinstyle="miter"/>
                  <v:path textboxrect="0,0,1716993,65052" arrowok="t"/>
                </v:shape>
                <v:rect id="Rectangle 1460" style="position:absolute;left:20074;top:31007;width:10182;height:2944;visibility:visible;mso-wrap-style:square;v-text-anchor:top" o:spid="_x0000_s114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">
                  <v:textbox inset="0,0,0,0">
                    <w:txbxContent>
                      <w:p w:rsidRPr="006256B2" w:rsidR="00501E2B" w:rsidP="00501E2B" w:rsidRDefault="00501E2B" w14:paraId="41C8F396" w14:textId="77777777">
                        <w:pPr>
                          <w:rPr>
                            <w:sz w:val="12"/>
                            <w:szCs w:val="12"/>
                          </w:rPr>
                        </w:pPr>
                      </w:p>
                    </w:txbxContent>
                  </v:textbox>
                </v:rect>
                <v:shape id="Shape 1462" style="position:absolute;left:18030;top:16588;width:17170;height:650;visibility:visible;mso-wrap-style:square;v-text-anchor:top" coordsize="1716993,65052" o:spid="_x0000_s1145" fillcolor="#342a86" stroked="f" strokeweight="0" path="m65007,r,27105l1716993,27105r,10842l65007,37947r,27105l,32526,650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">
                  <v:stroke miterlimit="66585f" joinstyle="miter"/>
                  <v:path textboxrect="0,0,1716993,65052" arrowok="t"/>
                </v:shape>
                <v:shape id="Shape 1471" style="position:absolute;left:52424;top:15182;width:17170;height:650;visibility:visible;mso-wrap-style:square;v-text-anchor:top" coordsize="1716993,65052" o:spid="_x0000_s1146" fillcolor="#342a86" stroked="f" strokeweight="0" path="m1651984,r65009,32526l1651984,65052r,-27104l,37947,,27105r1651984,1l16519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">
                  <v:stroke miterlimit="66585f" joinstyle="miter"/>
                  <v:path textboxrect="0,0,1716993,65052" arrowok="t"/>
                </v:shape>
                <v:rect id="Rectangle 1472" style="position:absolute;left:59122;top:13241;width:4715;height:2591;visibility:visible;mso-wrap-style:square;v-text-anchor:top" o:spid="_x0000_s114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">
                  <v:textbox inset="0,0,0,0">
                    <w:txbxContent>
                      <w:p w:rsidRPr="00432A1E" w:rsidR="00501E2B" w:rsidP="00501E2B" w:rsidRDefault="00501E2B" w14:paraId="41EFBD1F" w14:textId="29573453">
                        <w:pPr>
                          <w:rPr>
                            <w:sz w:val="12"/>
                            <w:szCs w:val="12"/>
                            <w:lang w:val="ca-ES"/>
                          </w:rPr>
                        </w:pPr>
                        <w:r w:rsidRPr="00432A1E">
                          <w:rPr>
                            <w:sz w:val="12"/>
                            <w:szCs w:val="12"/>
                            <w:lang w:val="ca-ES"/>
                          </w:rPr>
                          <w:t>Albarans</w:t>
                        </w:r>
                      </w:p>
                    </w:txbxContent>
                  </v:textbox>
                </v:rect>
                <v:shape id="Shape 1473" style="position:absolute;left:52424;top:16329;width:17129;height:651;visibility:visible;mso-wrap-style:square;v-text-anchor:top" coordsize="1712834,65052" o:spid="_x0000_s1148" fillcolor="#342a86" stroked="f" strokeweight="0" path="m65007,r,27104l1712834,27104r,10842l65007,37946r,27106l,32526,650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">
                  <v:stroke miterlimit="66585f" joinstyle="miter"/>
                  <v:path textboxrect="0,0,1712834,65052" arrowok="t"/>
                </v:shape>
                <v:rect id="Rectangle 1474" style="position:absolute;left:57158;top:15832;width:11038;height:2733;visibility:visible;mso-wrap-style:square;v-text-anchor:top" o:spid="_x0000_s114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">
                  <v:textbox inset="0,0,0,0">
                    <w:txbxContent>
                      <w:p w:rsidRPr="00432A1E" w:rsidR="00501E2B" w:rsidP="00501E2B" w:rsidRDefault="00501E2B" w14:paraId="6541B97B" w14:textId="0C71F726">
                        <w:pPr>
                          <w:rPr>
                            <w:sz w:val="12"/>
                            <w:szCs w:val="12"/>
                            <w:lang w:val="ca-ES"/>
                          </w:rPr>
                        </w:pPr>
                        <w:r w:rsidRPr="00432A1E">
                          <w:rPr>
                            <w:sz w:val="12"/>
                            <w:szCs w:val="12"/>
                            <w:lang w:val="ca-ES"/>
                          </w:rPr>
                          <w:t>Errors / Incid</w:t>
                        </w:r>
                        <w:r w:rsidRPr="00432A1E" w:rsidR="00191EE5">
                          <w:rPr>
                            <w:sz w:val="12"/>
                            <w:szCs w:val="12"/>
                            <w:lang w:val="ca-ES"/>
                          </w:rPr>
                          <w:t>è</w:t>
                        </w:r>
                        <w:r w:rsidRPr="00432A1E">
                          <w:rPr>
                            <w:sz w:val="12"/>
                            <w:szCs w:val="12"/>
                            <w:lang w:val="ca-ES"/>
                          </w:rPr>
                          <w:t>nci</w:t>
                        </w:r>
                        <w:r w:rsidRPr="00432A1E" w:rsidR="00191EE5">
                          <w:rPr>
                            <w:sz w:val="12"/>
                            <w:szCs w:val="12"/>
                            <w:lang w:val="ca-ES"/>
                          </w:rPr>
                          <w:t>e</w:t>
                        </w:r>
                        <w:r w:rsidRPr="00432A1E">
                          <w:rPr>
                            <w:sz w:val="12"/>
                            <w:szCs w:val="12"/>
                            <w:lang w:val="ca-ES"/>
                          </w:rPr>
                          <w:t xml:space="preserve">s </w:t>
                        </w:r>
                      </w:p>
                    </w:txbxContent>
                  </v:textbox>
                </v:rect>
                <v:shape id="Shape 1475" style="position:absolute;left:21920;top:37245;width:10246;height:4223;visibility:visible;mso-wrap-style:square;v-text-anchor:top" coordsize="1024577,422350" o:spid="_x0000_s1150" fillcolor="#342a86" stroked="f" strokeweight="0" path="m70345,l954232,v38851,,70345,31516,70345,70393l1024577,351956v,38878,-31494,70394,-70345,70394l70345,422350c31495,422350,,390834,,351956l,70393c,31516,31495,,7034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">
                  <v:stroke miterlimit="66585f" joinstyle="miter"/>
                  <v:path textboxrect="0,0,1024577,422350" arrowok="t"/>
                </v:shape>
                <v:shape id="Shape 1476" style="position:absolute;left:21920;top:37245;width:10246;height:4223;visibility:visible;mso-wrap-style:square;v-text-anchor:top" coordsize="1024577,422349" o:spid="_x0000_s1151" filled="f" strokecolor="#100b34" strokeweight=".30097mm" path="m,70393c,31516,31495,,70346,l954232,v38851,,70345,31516,70345,70393l1024577,351956v,38877,-31494,70393,-70345,70393l70346,422349c31495,422349,,390833,,351956l,703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">
                  <v:stroke miterlimit="66585f" joinstyle="miter"/>
                  <v:path textboxrect="0,0,1024577,422349" arrowok="t"/>
                </v:shape>
                <v:rect id="Rectangle 1477" style="position:absolute;left:25134;top:37833;width:7032;height:2889;visibility:visible;mso-wrap-style:square;v-text-anchor:top" o:spid="_x0000_s115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">
                  <v:textbox inset="0,0,0,0">
                    <w:txbxContent>
                      <w:p w:rsidRPr="006256B2" w:rsidR="00501E2B" w:rsidP="00501E2B" w:rsidRDefault="00501E2B" w14:paraId="59B9767D" w14:textId="77777777">
                        <w:pPr>
                          <w:rPr>
                            <w:sz w:val="12"/>
                            <w:szCs w:val="12"/>
                          </w:rPr>
                        </w:pPr>
                        <w:r w:rsidRPr="006256B2">
                          <w:rPr>
                            <w:color w:val="FFFFFF"/>
                            <w:sz w:val="12"/>
                            <w:szCs w:val="12"/>
                          </w:rPr>
                          <w:t>SAP MM</w:t>
                        </w:r>
                      </w:p>
                    </w:txbxContent>
                  </v:textbox>
                </v:rect>
                <v:shape id="Shape 1478" style="position:absolute;left:38689;top:33308;width:10246;height:4530;visibility:visible;mso-wrap-style:square;v-text-anchor:top" coordsize="1024577,452961" o:spid="_x0000_s1153" fillcolor="#342a86" stroked="f" strokeweight="0" path="m75444,l949133,v41668,,75444,33800,75444,75495l1024577,377466v,41694,-33776,75495,-75444,75495l75444,452961c33777,452961,,419160,,377466l,75495c,33800,33777,,754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">
                  <v:stroke miterlimit="66585f" joinstyle="miter"/>
                  <v:path textboxrect="0,0,1024577,452961" arrowok="t"/>
                </v:shape>
                <v:shape id="Shape 1479" style="position:absolute;left:38689;top:33308;width:10246;height:4530;visibility:visible;mso-wrap-style:square;v-text-anchor:top" coordsize="1024577,452961" o:spid="_x0000_s1154" filled="f" strokecolor="#100b34" strokeweight=".30097mm" path="m,75495c,33800,33777,,75444,l949134,v41667,,75443,33800,75443,75495l1024577,377465v,41695,-33776,75496,-75443,75496l75444,452961c33777,452961,,419160,,377465l,754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">
                  <v:stroke miterlimit="66585f" joinstyle="miter"/>
                  <v:path textboxrect="0,0,1024577,452961" arrowok="t"/>
                </v:shape>
                <v:rect id="Rectangle 1480" style="position:absolute;left:42283;top:33793;width:4998;height:2476;visibility:visible;mso-wrap-style:square;v-text-anchor:top" o:spid="_x0000_s115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">
                  <v:textbox inset="0,0,0,0">
                    <w:txbxContent>
                      <w:p w:rsidRPr="006256B2" w:rsidR="00501E2B" w:rsidP="00501E2B" w:rsidRDefault="00501E2B" w14:paraId="5E4CDA9C" w14:textId="77777777">
                        <w:pPr>
                          <w:rPr>
                            <w:sz w:val="12"/>
                            <w:szCs w:val="12"/>
                          </w:rPr>
                        </w:pPr>
                        <w:r w:rsidRPr="006256B2">
                          <w:rPr>
                            <w:color w:val="FFFFFF"/>
                            <w:sz w:val="12"/>
                            <w:szCs w:val="12"/>
                          </w:rPr>
                          <w:t>SAP FI</w:t>
                        </w:r>
                      </w:p>
                    </w:txbxContent>
                  </v:textbox>
                </v:rect>
                <v:shape id="Shape 1483" style="position:absolute;left:43487;top:37838;width:650;height:1672;visibility:visible;mso-wrap-style:square;v-text-anchor:top" coordsize="65008,167164" o:spid="_x0000_s1156" fillcolor="#342a86" stroked="f" strokeweight="0" path="m27086,l37921,r,102112l65008,102112,32505,167164,,102112r27087,l2708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">
                  <v:stroke miterlimit="66585f" joinstyle="miter"/>
                  <v:path textboxrect="0,0,65008,167164" arrowok="t"/>
                </v:shape>
                <v:shape id="Shape 1484" style="position:absolute;left:52298;top:26577;width:17255;height:651;visibility:visible;mso-wrap-style:square;v-text-anchor:top" coordsize="1725475,65052" o:spid="_x0000_s1157" fillcolor="#342a86" stroked="f" strokeweight="0" path="m65009,r,27105l1660468,27106r,-27106l1725475,32526r-65007,32526l1660468,37948,65009,37947r,27105l,32526,650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">
                  <v:stroke miterlimit="66585f" joinstyle="miter"/>
                  <v:path textboxrect="0,0,1725475,65052" arrowok="t"/>
                </v:shape>
                <v:shape id="Shape 1485" style="position:absolute;left:52424;top:23207;width:17129;height:650;visibility:visible;mso-wrap-style:square;v-text-anchor:top" coordsize="1712848,65052" o:spid="_x0000_s1158" fillcolor="#342a86" stroked="f" strokeweight="0" path="m1647753,r65095,32352l1647927,65052r-73,-27106l29,42354,,31512,1647825,27104,16477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">
                  <v:stroke miterlimit="66585f" joinstyle="miter"/>
                  <v:path textboxrect="0,0,1712848,65052" arrowok="t"/>
                </v:shape>
                <v:rect id="Rectangle 1486" style="position:absolute;left:59450;top:21123;width:5258;height:2708;visibility:visible;mso-wrap-style:square;v-text-anchor:top" o:spid="_x0000_s115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">
                  <v:textbox inset="0,0,0,0">
                    <w:txbxContent>
                      <w:p w:rsidRPr="006256B2" w:rsidR="00501E2B" w:rsidP="00501E2B" w:rsidRDefault="00501E2B" w14:paraId="0C31A9DC" w14:textId="41307A75">
                        <w:pPr>
                          <w:rPr>
                            <w:sz w:val="12"/>
                            <w:szCs w:val="12"/>
                          </w:rPr>
                        </w:pPr>
                        <w:r w:rsidRPr="006256B2">
                          <w:rPr>
                            <w:sz w:val="12"/>
                            <w:szCs w:val="12"/>
                          </w:rPr>
                          <w:t>Factur</w:t>
                        </w:r>
                        <w:r w:rsidR="00191EE5">
                          <w:rPr>
                            <w:sz w:val="12"/>
                            <w:szCs w:val="12"/>
                          </w:rPr>
                          <w:t>e</w:t>
                        </w:r>
                        <w:r w:rsidRPr="006256B2">
                          <w:rPr>
                            <w:sz w:val="12"/>
                            <w:szCs w:val="12"/>
                          </w:rPr>
                          <w:t>s</w:t>
                        </w:r>
                      </w:p>
                    </w:txbxContent>
                  </v:textbox>
                </v:rect>
                <v:shape id="Shape 1487" style="position:absolute;left:27004;top:28641;width:8402;height:8642;visibility:visible;mso-wrap-style:square;v-text-anchor:top" coordsize="840160,864200" o:spid="_x0000_s1160" fillcolor="#342a86" stroked="f" strokeweight="0" path="m840160,l818137,69312,798718,50413,7767,864200,,856640,790951,42854,771534,23956,8401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">
                  <v:stroke miterlimit="66585f" joinstyle="miter"/>
                  <v:path textboxrect="0,0,840160,864200" arrowok="t"/>
                </v:shape>
                <v:shape id="Shape 1490" style="position:absolute;left:52424;top:19998;width:17129;height:791;visibility:visible;mso-wrap-style:square;v-text-anchor:top" coordsize="1712834,79149" o:spid="_x0000_s1161" fillcolor="#342a86" stroked="f" strokeweight="0" path="m1647538,r65296,31946l1648117,65050r-241,-27105l65054,52044r240,27105l,47203,64717,14100r240,27103l1647779,27104,16475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">
                  <v:stroke miterlimit="66585f" joinstyle="miter"/>
                  <v:path textboxrect="0,0,1712834,79149" arrowok="t"/>
                </v:shape>
                <v:shape id="Shape 1491" style="position:absolute;left:66128;top:3142;width:7749;height:2748;visibility:visible;mso-wrap-style:square;v-text-anchor:top" coordsize="774897,274780" o:spid="_x0000_s1162" fillcolor="#91d050" stroked="f" strokeweight="0" path="m45767,l729130,v25277,,45767,20504,45767,45797l774897,228982v,25294,-20490,45798,-45767,45798l45767,274780c20490,274780,,254276,,228982l,45797c,20504,20490,,457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">
                  <v:stroke miterlimit="66585f" joinstyle="miter"/>
                  <v:path textboxrect="0,0,774897,274780" arrowok="t"/>
                </v:shape>
                <v:shape id="Shape 1492" style="position:absolute;left:66128;top:3142;width:7749;height:2748;visibility:visible;mso-wrap-style:square;v-text-anchor:top" coordsize="774897,274781" o:spid="_x0000_s1163" filled="f" strokecolor="#152730" strokeweight=".30097mm" path="m,45798c,20504,20490,,45767,l729130,v25277,,45767,20504,45767,45798l774897,228983v,25293,-20490,45798,-45767,45798l45767,274781c20490,274781,,254276,,228983l,457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">
                  <v:stroke miterlimit="66585f" joinstyle="miter"/>
                  <v:path textboxrect="0,0,774897,274781" arrowok="t"/>
                </v:shape>
                <v:rect id="Rectangle 1493" style="position:absolute;left:69278;top:3141;width:1887;height:2577;visibility:visible;mso-wrap-style:square;v-text-anchor:top" o:spid="_x0000_s116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">
                  <v:textbox inset="0,0,0,0">
                    <w:txbxContent>
                      <w:p w:rsidRPr="006256B2" w:rsidR="00501E2B" w:rsidP="00501E2B" w:rsidRDefault="00501E2B" w14:paraId="4E6EE1BF" w14:textId="77777777">
                        <w:pPr>
                          <w:rPr>
                            <w:sz w:val="12"/>
                            <w:szCs w:val="12"/>
                          </w:rPr>
                        </w:pPr>
                        <w:r w:rsidRPr="006256B2">
                          <w:rPr>
                            <w:sz w:val="12"/>
                            <w:szCs w:val="12"/>
                          </w:rPr>
                          <w:t>IS3</w:t>
                        </w:r>
                      </w:p>
                    </w:txbxContent>
                  </v:textbox>
                </v:rect>
                <v:shape id="Shape 1494" style="position:absolute;left:52298;top:4516;width:13830;height:7862;visibility:visible;mso-wrap-style:square;v-text-anchor:top" coordsize="1383021,786225" o:spid="_x0000_s1165" fillcolor="#342a86" stroked="f" strokeweight="0" path="m1383021,r-40467,60414l1329174,36847,59199,758806r13380,23568l,786225,40468,725812r13379,23567l1323822,27420,1310442,3852,13830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">
                  <v:stroke miterlimit="66585f" joinstyle="miter"/>
                  <v:path textboxrect="0,0,1383021,786225" arrowok="t"/>
                </v:shape>
                <v:rect id="Rectangle 1495" style="position:absolute;left:57192;top:7237;width:5973;height:2984;rotation:-1968284fd;visibility:visible;mso-wrap-style:square;v-text-anchor:top" o:spid="_x0000_s116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">
                  <v:textbox inset="0,0,0,0">
                    <w:txbxContent>
                      <w:p w:rsidRPr="006256B2" w:rsidR="00501E2B" w:rsidP="00501E2B" w:rsidRDefault="00501E2B" w14:paraId="0109A096" w14:textId="77777777">
                        <w:pPr>
                          <w:rPr>
                            <w:sz w:val="12"/>
                            <w:szCs w:val="12"/>
                          </w:rPr>
                        </w:pPr>
                        <w:r w:rsidRPr="006256B2">
                          <w:rPr>
                            <w:sz w:val="12"/>
                            <w:szCs w:val="12"/>
                          </w:rPr>
                          <w:t>Solicitudes</w:t>
                        </w:r>
                      </w:p>
                    </w:txbxContent>
                  </v:textbox>
                </v:rect>
                <v:shape id="Shape 1496" style="position:absolute;left:43487;top:2747;width:669;height:9104;visibility:visible;mso-wrap-style:square;v-text-anchor:top" coordsize="66922,910416" o:spid="_x0000_s1167" fillcolor="#342a86" stroked="f" strokeweight="0" path="m34417,l66922,65052r-27087,l39835,460629r-1913,l37922,845364r27087,l32505,910416,,845364r27087,l27087,449787r1914,l29001,65052r-27088,l344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">
                  <v:stroke miterlimit="66585f" joinstyle="miter"/>
                  <v:path textboxrect="0,0,66922,910416" arrowok="t"/>
                </v:shape>
                <v:rect id="Rectangle 1497" style="position:absolute;left:39590;top:2358;width:10601;height:4025;rotation:-5898239fd;visibility:visible;mso-wrap-style:square;v-text-anchor:top" o:spid="_x0000_s116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">
                  <v:textbox inset="0,0,0,0">
                    <w:txbxContent>
                      <w:p w:rsidRPr="006256B2" w:rsidR="00501E2B" w:rsidP="00501E2B" w:rsidRDefault="00501E2B" w14:paraId="213E91AD" w14:textId="77777777">
                        <w:pPr>
                          <w:rPr>
                            <w:sz w:val="12"/>
                            <w:szCs w:val="12"/>
                          </w:rPr>
                        </w:pPr>
                        <w:r w:rsidRPr="006256B2">
                          <w:rPr>
                            <w:sz w:val="12"/>
                            <w:szCs w:val="12"/>
                          </w:rPr>
                          <w:t>Coberturas</w:t>
                        </w:r>
                      </w:p>
                    </w:txbxContent>
                  </v:textbox>
                </v:rect>
                <v:shape id="Shape 1498" style="position:absolute;left:14512;top:1490;width:9740;height:4453;visibility:visible;mso-wrap-style:square;v-text-anchor:top" coordsize="974029,445294" o:spid="_x0000_s1169" fillcolor="#eab19e" stroked="f" strokeweight="0" path="m,c,35132,218044,63613,487014,63613,755985,63613,974029,35132,974029,r,381681c974029,416813,755985,445294,487014,445294,218044,445294,,416813,,381681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">
                  <v:stroke miterlimit="66585f" joinstyle="miter"/>
                  <v:path textboxrect="0,0,974029,445294" arrowok="t"/>
                </v:shape>
                <v:shape id="Shape 1499" style="position:absolute;left:14512;top:854;width:9740;height:1272;visibility:visible;mso-wrap-style:square;v-text-anchor:top" coordsize="974029,127226" o:spid="_x0000_s1170" fillcolor="#f2d0c4" stroked="f" strokeweight="0" path="m487014,c755985,,974029,28481,974029,63613v,35132,-218044,63613,-487015,63613c218044,127226,,98745,,63613,,28481,218044,,4870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">
                  <v:stroke miterlimit="66585f" joinstyle="miter"/>
                  <v:path textboxrect="0,0,974029,127226" arrowok="t"/>
                </v:shape>
                <v:shape id="Shape 1500" style="position:absolute;left:14512;top:854;width:9740;height:5089;visibility:visible;mso-wrap-style:square;v-text-anchor:top" coordsize="974029,508906" o:spid="_x0000_s1171" filled="f" strokecolor="#342a86" strokeweight=".30097mm" path="m974029,63613v,35132,-218044,63613,-487015,63613c218044,127226,,98745,,63613,,28480,218044,,487014,,755985,,974029,28480,974029,63613r,381681c974029,480426,755985,508906,487014,508906,218044,508906,,480426,,445294l,6361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">
                  <v:stroke miterlimit="66585f" joinstyle="miter"/>
                  <v:path textboxrect="0,0,974029,508906" arrowok="t"/>
                </v:shape>
                <v:rect id="Rectangle 1501" style="position:absolute;left:19273;top:18275;width:11769;height:13776;visibility:visible;mso-wrap-style:square;v-text-anchor:top" o:spid="_x0000_s117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">
                  <v:textbox inset="0,0,0,0">
                    <w:txbxContent>
                      <w:p w:rsidRPr="00F26064" w:rsidR="00F26064" w:rsidP="00F26064" w:rsidRDefault="00F26064" w14:paraId="093E8275" w14:textId="6B85B1F1">
                        <w:pPr>
                          <w:spacing w:line="120" w:lineRule="exact"/>
                          <w:rPr>
                            <w:sz w:val="12"/>
                            <w:szCs w:val="12"/>
                            <w:lang w:val="ca-ES"/>
                          </w:rPr>
                        </w:pPr>
                        <w:r w:rsidRPr="00F26064">
                          <w:rPr>
                            <w:sz w:val="12"/>
                            <w:szCs w:val="12"/>
                            <w:lang w:val="ca-ES"/>
                          </w:rPr>
                          <w:t>Prestacions (MD)</w:t>
                        </w:r>
                        <w:r w:rsidRPr="00F26064">
                          <w:rPr>
                            <w:sz w:val="12"/>
                            <w:szCs w:val="12"/>
                            <w:lang w:val="ca-ES"/>
                          </w:rPr>
                          <w:br/>
                        </w:r>
                        <w:r w:rsidRPr="00F26064">
                          <w:rPr>
                            <w:sz w:val="12"/>
                            <w:szCs w:val="12"/>
                            <w:lang w:val="ca-ES"/>
                          </w:rPr>
                          <w:t>Facultatius (MD)</w:t>
                        </w:r>
                        <w:r w:rsidRPr="00F26064">
                          <w:rPr>
                            <w:sz w:val="12"/>
                            <w:szCs w:val="12"/>
                            <w:lang w:val="ca-ES"/>
                          </w:rPr>
                          <w:br/>
                        </w:r>
                        <w:r w:rsidRPr="00F26064">
                          <w:rPr>
                            <w:sz w:val="12"/>
                            <w:szCs w:val="12"/>
                            <w:lang w:val="ca-ES"/>
                          </w:rPr>
                          <w:t>Admissions</w:t>
                        </w:r>
                        <w:r w:rsidRPr="00F26064">
                          <w:rPr>
                            <w:sz w:val="12"/>
                            <w:szCs w:val="12"/>
                            <w:lang w:val="ca-ES"/>
                          </w:rPr>
                          <w:br/>
                        </w:r>
                        <w:r w:rsidRPr="00F26064">
                          <w:rPr>
                            <w:sz w:val="12"/>
                            <w:szCs w:val="12"/>
                            <w:lang w:val="ca-ES"/>
                          </w:rPr>
                          <w:t>Pacients</w:t>
                        </w:r>
                        <w:r w:rsidRPr="00F26064">
                          <w:rPr>
                            <w:sz w:val="12"/>
                            <w:szCs w:val="12"/>
                            <w:lang w:val="ca-ES"/>
                          </w:rPr>
                          <w:br/>
                        </w:r>
                        <w:r w:rsidRPr="00F26064">
                          <w:rPr>
                            <w:sz w:val="12"/>
                            <w:szCs w:val="12"/>
                            <w:lang w:val="ca-ES"/>
                          </w:rPr>
                          <w:t>Asseguradores</w:t>
                        </w:r>
                        <w:r w:rsidRPr="00F26064">
                          <w:rPr>
                            <w:sz w:val="12"/>
                            <w:szCs w:val="12"/>
                            <w:lang w:val="ca-ES"/>
                          </w:rPr>
                          <w:br/>
                        </w:r>
                        <w:r w:rsidRPr="00F26064">
                          <w:rPr>
                            <w:sz w:val="12"/>
                            <w:szCs w:val="12"/>
                            <w:lang w:val="ca-ES"/>
                          </w:rPr>
                          <w:t>Episodis</w:t>
                        </w:r>
                        <w:r w:rsidRPr="00F26064">
                          <w:rPr>
                            <w:sz w:val="12"/>
                            <w:szCs w:val="12"/>
                            <w:lang w:val="ca-ES"/>
                          </w:rPr>
                          <w:br/>
                        </w:r>
                        <w:r w:rsidRPr="00F26064">
                          <w:rPr>
                            <w:sz w:val="12"/>
                            <w:szCs w:val="12"/>
                            <w:lang w:val="ca-ES"/>
                          </w:rPr>
                          <w:t>Trasllats</w:t>
                        </w:r>
                        <w:r w:rsidRPr="00F26064">
                          <w:rPr>
                            <w:sz w:val="12"/>
                            <w:szCs w:val="12"/>
                            <w:lang w:val="ca-ES"/>
                          </w:rPr>
                          <w:br/>
                        </w:r>
                        <w:r w:rsidRPr="00F26064">
                          <w:rPr>
                            <w:sz w:val="12"/>
                            <w:szCs w:val="12"/>
                            <w:lang w:val="ca-ES"/>
                          </w:rPr>
                          <w:t>Altes</w:t>
                        </w:r>
                        <w:r w:rsidRPr="00F26064">
                          <w:rPr>
                            <w:sz w:val="12"/>
                            <w:szCs w:val="12"/>
                            <w:lang w:val="ca-ES"/>
                          </w:rPr>
                          <w:br/>
                        </w:r>
                        <w:r w:rsidRPr="00F26064">
                          <w:rPr>
                            <w:sz w:val="12"/>
                            <w:szCs w:val="12"/>
                            <w:lang w:val="ca-ES"/>
                          </w:rPr>
                          <w:t>Visites</w:t>
                        </w:r>
                        <w:r w:rsidRPr="00F26064">
                          <w:rPr>
                            <w:sz w:val="12"/>
                            <w:szCs w:val="12"/>
                            <w:lang w:val="ca-ES"/>
                          </w:rPr>
                          <w:br/>
                        </w:r>
                        <w:r w:rsidRPr="00F26064">
                          <w:rPr>
                            <w:sz w:val="12"/>
                            <w:szCs w:val="12"/>
                            <w:lang w:val="ca-ES"/>
                          </w:rPr>
                          <w:t>Prestacions</w:t>
                        </w:r>
                        <w:r w:rsidRPr="00F26064">
                          <w:rPr>
                            <w:sz w:val="12"/>
                            <w:szCs w:val="12"/>
                            <w:lang w:val="ca-ES"/>
                          </w:rPr>
                          <w:br/>
                        </w:r>
                        <w:r w:rsidRPr="00F26064">
                          <w:rPr>
                            <w:sz w:val="12"/>
                            <w:szCs w:val="12"/>
                            <w:lang w:val="ca-ES"/>
                          </w:rPr>
                          <w:t>Diagnòstics</w:t>
                        </w:r>
                      </w:p>
                      <w:p w:rsidRPr="00F26064" w:rsidR="00501E2B" w:rsidP="00501E2B" w:rsidRDefault="00501E2B" w14:paraId="72A3D3EC" w14:textId="4ADC1C7E">
                        <w:pPr>
                          <w:rPr>
                            <w:color w:val="000000" w:themeColor="text1"/>
                            <w:sz w:val="12"/>
                            <w:szCs w:val="12"/>
                            <w:lang w:val="ca-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v:rect id="Rectangle 1502" style="position:absolute;left:17331;top:1448;width:6504;height:4282;visibility:visible;mso-wrap-style:square;v-text-anchor:top" o:spid="_x0000_s117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">
                  <v:textbox inset="0,0,0,0">
                    <w:txbxContent>
                      <w:p w:rsidRPr="00F26064" w:rsidR="00501E2B" w:rsidP="00501E2B" w:rsidRDefault="00F26064" w14:paraId="29169268" w14:textId="3F6EC729">
                        <w:pPr>
                          <w:rPr>
                            <w:b/>
                            <w:bCs/>
                            <w:color w:val="FFFFFF" w:themeColor="background1"/>
                            <w:sz w:val="12"/>
                            <w:szCs w:val="12"/>
                            <w:lang w:val="ca-ES"/>
                          </w:rPr>
                        </w:pPr>
                        <w:r w:rsidRPr="00F26064">
                          <w:rPr>
                            <w:b/>
                            <w:bCs/>
                            <w:color w:val="FFFFFF" w:themeColor="background1"/>
                            <w:sz w:val="12"/>
                            <w:szCs w:val="12"/>
                            <w:lang w:val="ca-ES"/>
                          </w:rPr>
                          <w:t>Fitxers</w:t>
                        </w:r>
                        <w:r w:rsidRPr="00F26064">
                          <w:rPr>
                            <w:b/>
                            <w:bCs/>
                            <w:color w:val="FFFFFF" w:themeColor="background1"/>
                            <w:sz w:val="12"/>
                            <w:szCs w:val="12"/>
                            <w:lang w:val="ca-ES"/>
                          </w:rPr>
                          <w:br/>
                        </w:r>
                        <w:r w:rsidRPr="00F26064">
                          <w:rPr>
                            <w:b/>
                            <w:bCs/>
                            <w:color w:val="FFFFFF" w:themeColor="background1"/>
                            <w:sz w:val="12"/>
                            <w:szCs w:val="12"/>
                            <w:lang w:val="ca-ES"/>
                          </w:rPr>
                          <w:t>Activitat</w:t>
                        </w:r>
                      </w:p>
                    </w:txbxContent>
                  </v:textbox>
                </v:rect>
                <v:shape id="Shape 1503" style="position:absolute;left:19362;top:5892;width:16336;height:6550;visibility:visible;mso-wrap-style:square;v-text-anchor:top" coordsize="1633624,654971" o:spid="_x0000_s1174" fillcolor="#342a86" stroked="f" strokeweight="0" path="m3972,l1575131,619666r9932,-25217l1633624,648564r-72399,6407l1571157,629753,,10086,39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">
                  <v:stroke miterlimit="66585f" joinstyle="miter"/>
                  <v:path textboxrect="0,0,1633624,654971" arrowok="t"/>
                </v:shape>
                <v:rect id="Rectangle 1506" style="position:absolute;left:53143;top:17831;width:20664;height:2167;visibility:visible;mso-wrap-style:square;v-text-anchor:top" o:spid="_x0000_s117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">
                  <v:textbox inset="0,0,0,0">
                    <w:txbxContent>
                      <w:p w:rsidRPr="00432A1E" w:rsidR="00501E2B" w:rsidP="00501E2B" w:rsidRDefault="00432A1E" w14:paraId="3038F51F" w14:textId="575F0E5A">
                        <w:pPr>
                          <w:rPr>
                            <w:sz w:val="12"/>
                            <w:szCs w:val="12"/>
                            <w:lang w:val="ca-ES"/>
                          </w:rPr>
                        </w:pPr>
                        <w:r w:rsidRPr="00432A1E">
                          <w:rPr>
                            <w:sz w:val="12"/>
                            <w:szCs w:val="12"/>
                            <w:lang w:val="ca-ES"/>
                          </w:rPr>
                          <w:t>Autorit</w:t>
                        </w:r>
                        <w:r>
                          <w:rPr>
                            <w:sz w:val="12"/>
                            <w:szCs w:val="12"/>
                            <w:lang w:val="ca-ES"/>
                          </w:rPr>
                          <w:t>z</w:t>
                        </w:r>
                        <w:r w:rsidRPr="00432A1E">
                          <w:rPr>
                            <w:sz w:val="12"/>
                            <w:szCs w:val="12"/>
                            <w:lang w:val="ca-ES"/>
                          </w:rPr>
                          <w:t>acions</w:t>
                        </w:r>
                        <w:r w:rsidRPr="00432A1E" w:rsidR="00501E2B">
                          <w:rPr>
                            <w:sz w:val="12"/>
                            <w:szCs w:val="12"/>
                            <w:lang w:val="ca-ES"/>
                          </w:rPr>
                          <w:t xml:space="preserve"> / Documentació</w:t>
                        </w:r>
                      </w:p>
                    </w:txbxContent>
                  </v:textbox>
                </v:rect>
                <v:rect id="Rectangle 1507" style="position:absolute;left:59364;top:19365;width:7740;height:2173;visibility:visible;mso-wrap-style:square;v-text-anchor:top" o:spid="_x0000_s117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">
                  <v:textbox inset="0,0,0,0">
                    <w:txbxContent>
                      <w:p w:rsidRPr="006256B2" w:rsidR="00501E2B" w:rsidP="00501E2B" w:rsidRDefault="00501E2B" w14:paraId="2F76C3DD" w14:textId="2EFE0BD4">
                        <w:pPr>
                          <w:rPr>
                            <w:sz w:val="12"/>
                            <w:szCs w:val="12"/>
                          </w:rPr>
                        </w:pPr>
                        <w:r w:rsidRPr="006256B2">
                          <w:rPr>
                            <w:sz w:val="12"/>
                            <w:szCs w:val="12"/>
                          </w:rPr>
                          <w:t>Factur</w:t>
                        </w:r>
                        <w:r w:rsidR="00191EE5">
                          <w:rPr>
                            <w:sz w:val="12"/>
                            <w:szCs w:val="12"/>
                          </w:rPr>
                          <w:t>e</w:t>
                        </w:r>
                        <w:r w:rsidRPr="006256B2">
                          <w:rPr>
                            <w:sz w:val="12"/>
                            <w:szCs w:val="12"/>
                          </w:rPr>
                          <w:t xml:space="preserve">s </w:t>
                        </w:r>
                      </w:p>
                    </w:txbxContent>
                  </v:textbox>
                </v:rect>
                <v:shape id="Shape 1508" style="position:absolute;left:58388;top:36693;width:10245;height:4530;visibility:visible;mso-wrap-style:square;v-text-anchor:top" coordsize="1024578,452961" o:spid="_x0000_s1177" fillcolor="#342a86" stroked="f" strokeweight="0" path="m75443,l949134,v41666,,75444,33800,75444,75495l1024578,377466v,41694,-33778,75495,-75444,75495l75443,452961c33777,452961,,419160,,377466l,75495c,33800,33777,,754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">
                  <v:stroke miterlimit="83231f" joinstyle="miter"/>
                  <v:path textboxrect="0,0,1024578,452961" arrowok="t"/>
                </v:shape>
                <v:shape id="Shape 1509" style="position:absolute;left:58388;top:36693;width:10245;height:4530;visibility:visible;mso-wrap-style:square;v-text-anchor:top" coordsize="1024578,452961" o:spid="_x0000_s1178" filled="f" strokecolor="#100b34" strokeweight=".30097mm" path="m,75495c,33800,33777,,75443,l949134,v41667,,75444,33800,75444,75495l1024578,377465v,41695,-33777,75496,-75444,75496l75443,452961c33777,452961,,419160,,377465l,754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">
                  <v:stroke miterlimit="66585f" joinstyle="miter"/>
                  <v:path textboxrect="0,0,1024578,452961" arrowok="t"/>
                </v:shape>
                <v:rect id="Rectangle 1510" style="position:absolute;left:61343;top:37307;width:7643;height:2476;visibility:visible;mso-wrap-style:square;v-text-anchor:top" o:spid="_x0000_s117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">
                  <v:textbox inset="0,0,0,0">
                    <w:txbxContent>
                      <w:p w:rsidRPr="006256B2" w:rsidR="00501E2B" w:rsidP="00501E2B" w:rsidRDefault="00501E2B" w14:paraId="6FFA0D99" w14:textId="77777777">
                        <w:pPr>
                          <w:rPr>
                            <w:sz w:val="12"/>
                            <w:szCs w:val="12"/>
                          </w:rPr>
                        </w:pPr>
                        <w:r w:rsidRPr="006256B2">
                          <w:rPr>
                            <w:color w:val="FFFFFF"/>
                            <w:sz w:val="12"/>
                            <w:szCs w:val="12"/>
                          </w:rPr>
                          <w:t>SAP HCM</w:t>
                        </w:r>
                      </w:p>
                    </w:txbxContent>
                  </v:textbox>
                </v:rect>
                <v:shape id="Shape 1511" style="position:absolute;left:51896;top:28856;width:11615;height:7837;visibility:visible;mso-wrap-style:square;v-text-anchor:top" coordsize="1161492,783721" o:spid="_x0000_s1180" fillcolor="#342a86" stroked="f" strokeweight="0" path="m6044,l1110561,742931r15111,-22495l1161492,783721r-72084,-9297l1104518,751929,,8998,60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">
                  <v:stroke miterlimit="66585f" joinstyle="miter"/>
                  <v:path textboxrect="0,0,1161492,783721" arrowok="t"/>
                </v:shape>
                <v:rect id="Rectangle 1512" style="position:absolute;left:55995;top:32606;width:6441;height:2745;rotation:2291498fd;visibility:visible;mso-wrap-style:square;v-text-anchor:top" o:spid="_x0000_s118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">
                  <v:textbox inset="0,0,0,0">
                    <w:txbxContent>
                      <w:p w:rsidRPr="00432A1E" w:rsidR="00501E2B" w:rsidP="00501E2B" w:rsidRDefault="00501E2B" w14:paraId="314CC788" w14:textId="3FEDCF1D">
                        <w:pPr>
                          <w:rPr>
                            <w:sz w:val="12"/>
                            <w:szCs w:val="12"/>
                            <w:lang w:val="ca-ES"/>
                          </w:rPr>
                        </w:pPr>
                        <w:r w:rsidRPr="00432A1E">
                          <w:rPr>
                            <w:sz w:val="12"/>
                            <w:szCs w:val="12"/>
                            <w:lang w:val="ca-ES"/>
                          </w:rPr>
                          <w:t>Honoraris</w:t>
                        </w:r>
                      </w:p>
                    </w:txbxContent>
                  </v:textbox>
                </v:rect>
                <v:shape id="Shape 1513" style="position:absolute;left:5599;top:20146;width:4682;height:662;visibility:visible;mso-wrap-style:square;v-text-anchor:top" coordsize="468168,66141" o:spid="_x0000_s1182" fillcolor="#342a86" stroked="f" strokeweight="0" path="m403055,r65113,32318l403265,65052r-88,-27105l65025,39036r87,27105l,33824,64903,1089r87,27105l403142,27105,4030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">
                  <v:stroke miterlimit="66585f" joinstyle="miter"/>
                  <v:path textboxrect="0,0,468168,66141" arrowok="t"/>
                </v:shape>
                <v:shape id="Shape 1514" style="position:absolute;left:43276;top:28962;width:1541;height:4346;visibility:visible;mso-wrap-style:square;v-text-anchor:top" coordsize="154050,434650" o:spid="_x0000_s1183" fillcolor="#342a86" stroked="f" strokeweight="0" path="m38513,r77024,l115537,357574r38513,l77024,434650,,357574r38513,l385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">
                  <v:stroke miterlimit="66585f" joinstyle="miter"/>
                  <v:path textboxrect="0,0,154050,434650" arrowok="t"/>
                </v:shape>
                <v:shape id="Shape 1515" style="position:absolute;left:43276;top:28962;width:1541;height:4346;visibility:visible;mso-wrap-style:square;v-text-anchor:top" coordsize="154050,434651" o:spid="_x0000_s1184" filled="f" strokecolor="#100b34" strokeweight="0" path="m77025,434651l,357574r38512,l38512,r77025,l115537,357574r38513,l77025,4346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">
                  <v:stroke miterlimit="66585f" joinstyle="miter"/>
                  <v:path textboxrect="0,0,154050,434651" arrowok="t"/>
                </v:shape>
                <v:rect id="Rectangle 1516" style="position:absolute;left:59122;top:24230;width:6019;height:2344;visibility:visible;mso-wrap-style:square;v-text-anchor:top" o:spid="_x0000_s118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">
                  <v:textbox inset="0,0,0,0">
                    <w:txbxContent>
                      <w:p w:rsidRPr="006256B2" w:rsidR="00501E2B" w:rsidP="00501E2B" w:rsidRDefault="00501E2B" w14:paraId="5AC816AA" w14:textId="75B1F292">
                        <w:pPr>
                          <w:rPr>
                            <w:sz w:val="12"/>
                            <w:szCs w:val="12"/>
                          </w:rPr>
                        </w:pPr>
                        <w:r w:rsidRPr="006256B2">
                          <w:rPr>
                            <w:sz w:val="12"/>
                            <w:szCs w:val="12"/>
                          </w:rPr>
                          <w:t>Factur</w:t>
                        </w:r>
                        <w:r w:rsidR="00191EE5">
                          <w:rPr>
                            <w:sz w:val="12"/>
                            <w:szCs w:val="12"/>
                          </w:rPr>
                          <w:t>e</w:t>
                        </w:r>
                        <w:r w:rsidRPr="006256B2">
                          <w:rPr>
                            <w:sz w:val="12"/>
                            <w:szCs w:val="12"/>
                          </w:rPr>
                          <w:t>s</w:t>
                        </w:r>
                      </w:p>
                    </w:txbxContent>
                  </v:textbox>
                </v:rect>
                <v:rect id="Rectangle 1517" style="position:absolute;left:58388;top:25886;width:6906;height:3162;visibility:visible;mso-wrap-style:square;v-text-anchor:top" o:spid="_x0000_s118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">
                  <v:textbox inset="0,0,0,0">
                    <w:txbxContent>
                      <w:p w:rsidRPr="00432A1E" w:rsidR="00501E2B" w:rsidP="00501E2B" w:rsidRDefault="00501E2B" w14:paraId="4B5E3424" w14:textId="59E8854B">
                        <w:pPr>
                          <w:rPr>
                            <w:sz w:val="12"/>
                            <w:szCs w:val="12"/>
                            <w:lang w:val="ca-ES"/>
                          </w:rPr>
                        </w:pPr>
                        <w:r w:rsidRPr="00432A1E">
                          <w:rPr>
                            <w:sz w:val="12"/>
                            <w:szCs w:val="12"/>
                            <w:lang w:val="ca-ES"/>
                          </w:rPr>
                          <w:t>Resulta</w:t>
                        </w:r>
                        <w:r w:rsidRPr="00432A1E" w:rsidR="00191EE5">
                          <w:rPr>
                            <w:sz w:val="12"/>
                            <w:szCs w:val="12"/>
                            <w:lang w:val="ca-ES"/>
                          </w:rPr>
                          <w:t>t</w:t>
                        </w:r>
                        <w:r w:rsidRPr="00432A1E">
                          <w:rPr>
                            <w:sz w:val="12"/>
                            <w:szCs w:val="12"/>
                            <w:lang w:val="ca-ES"/>
                          </w:rPr>
                          <w:t>s</w:t>
                        </w:r>
                      </w:p>
                    </w:txbxContent>
                  </v:textbox>
                </v:rect>
                <v:shape id="Shape 1518" style="position:absolute;top:14066;width:5623;height:2748;visibility:visible;mso-wrap-style:square;v-text-anchor:top" coordsize="562303,274781" o:spid="_x0000_s1187" fillcolor="#91d050" stroked="f" strokeweight="0" path="m45766,l516536,v25277,,45767,20504,45767,45797l562303,228983v,25294,-20490,45798,-45767,45798l45766,274781c20490,274781,,254277,,228983l,45797c,20504,20490,,457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">
                  <v:stroke miterlimit="66585f" joinstyle="miter"/>
                  <v:path textboxrect="0,0,562303,274781" arrowok="t"/>
                </v:shape>
                <v:shape id="Shape 1519" style="position:absolute;top:14066;width:5623;height:2748;visibility:visible;mso-wrap-style:square;v-text-anchor:top" coordsize="562303,274781" o:spid="_x0000_s1188" filled="f" strokecolor="#152730" strokeweight=".30097mm" path="m,45798c,20504,20490,,45766,l516537,v25276,,45766,20504,45766,45798l562303,228983v,25293,-20490,45798,-45766,45798l45766,274781c20490,274781,,254276,,228983l,457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">
                  <v:stroke miterlimit="66585f" joinstyle="miter"/>
                  <v:path textboxrect="0,0,562303,274781" arrowok="t"/>
                </v:shape>
                <v:rect id="Rectangle 1520" style="position:absolute;left:1861;top:13979;width:2954;height:2123;visibility:visible;mso-wrap-style:square;v-text-anchor:top" o:spid="_x0000_s118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">
                  <v:textbox inset="0,0,0,0">
                    <w:txbxContent>
                      <w:p w:rsidRPr="006256B2" w:rsidR="00501E2B" w:rsidP="00501E2B" w:rsidRDefault="00501E2B" w14:paraId="290985F1" w14:textId="77777777">
                        <w:pPr>
                          <w:rPr>
                            <w:sz w:val="12"/>
                            <w:szCs w:val="12"/>
                          </w:rPr>
                        </w:pPr>
                        <w:r w:rsidRPr="006256B2">
                          <w:rPr>
                            <w:sz w:val="12"/>
                            <w:szCs w:val="12"/>
                          </w:rPr>
                          <w:t>IS3</w:t>
                        </w:r>
                      </w:p>
                    </w:txbxContent>
                  </v:textbox>
                </v:rect>
                <v:shape id="Shape 1521" style="position:absolute;left:5623;top:15342;width:4689;height:651;visibility:visible;mso-wrap-style:square;v-text-anchor:top" coordsize="468974,65053" o:spid="_x0000_s1190" fillcolor="#342a86" stroked="f" strokeweight="0" path="m65007,r,27106l403967,27106r,-27105l468974,32527,403967,65053r,-27105l65007,37948r,27104l,32526,650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">
                  <v:stroke miterlimit="66585f" joinstyle="miter"/>
                  <v:path textboxrect="0,0,468974,65053" arrowok="t"/>
                </v:shape>
                <v:shape id="Shape 1522" style="position:absolute;left:51748;width:5600;height:2747;visibility:visible;mso-wrap-style:square;v-text-anchor:top" coordsize="559977,274781" o:spid="_x0000_s1191" fillcolor="#91d050" stroked="f" strokeweight="0" path="m45766,l514210,v25277,,45767,20504,45767,45797l559977,228983v,25294,-20490,45798,-45767,45798l45766,274781c20490,274781,,254277,,228983l,45797c,20504,20490,,457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">
                  <v:stroke miterlimit="66585f" joinstyle="miter"/>
                  <v:path textboxrect="0,0,559977,274781" arrowok="t"/>
                </v:shape>
                <v:shape id="Shape 1523" style="position:absolute;left:51748;width:5600;height:2747;visibility:visible;mso-wrap-style:square;v-text-anchor:top" coordsize="559978,274781" o:spid="_x0000_s1192" filled="f" strokecolor="#152730" strokeweight=".30097mm" path="m,45798c,20504,20490,,45767,l514211,v25277,,45767,20504,45767,45798l559978,228983v,25294,-20490,45798,-45767,45798l45767,274781c20490,274781,,254277,,228983l,457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">
                  <v:stroke miterlimit="66585f" joinstyle="miter"/>
                  <v:path textboxrect="0,0,559978,274781" arrowok="t"/>
                </v:shape>
                <v:rect id="Rectangle 1524" style="position:absolute;left:53627;width:2415;height:2125;visibility:visible;mso-wrap-style:square;v-text-anchor:top" o:spid="_x0000_s119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">
                  <v:textbox inset="0,0,0,0">
                    <w:txbxContent>
                      <w:p w:rsidRPr="006256B2" w:rsidR="00501E2B" w:rsidP="00501E2B" w:rsidRDefault="00501E2B" w14:paraId="0D21CD27" w14:textId="77777777">
                        <w:pPr>
                          <w:rPr>
                            <w:sz w:val="12"/>
                            <w:szCs w:val="12"/>
                          </w:rPr>
                        </w:pPr>
                        <w:r w:rsidRPr="006256B2">
                          <w:rPr>
                            <w:sz w:val="12"/>
                            <w:szCs w:val="12"/>
                          </w:rPr>
                          <w:t>RPT</w:t>
                        </w:r>
                      </w:p>
                    </w:txbxContent>
                  </v:textbox>
                </v:rect>
                <v:shape id="Shape 1525" style="position:absolute;left:48952;top:2747;width:5596;height:9203;visibility:visible;mso-wrap-style:square;v-text-anchor:top" coordsize="559650,920241" o:spid="_x0000_s1194" fillcolor="#342a86" stroked="f" strokeweight="0" path="m559650,r-6029,72479l530482,58388,38424,867488r23138,14092l,920241,6030,847761r23138,14091l521226,52752,498088,38661,5596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">
                  <v:stroke miterlimit="66585f" joinstyle="miter"/>
                  <v:path textboxrect="0,0,559650,920241" arrowok="t"/>
                </v:shape>
                <w10:anchorlock/>
              </v:group>
            </w:pict>
          </mc:Fallback>
        </mc:AlternateContent>
      </w:r>
    </w:p>
    <w:p w14:paraId="7E585F48" w14:textId="77777777" w:rsidR="00CE29C1" w:rsidRPr="00C12608" w:rsidRDefault="00CE29C1" w:rsidP="00641D03">
      <w:pPr>
        <w:ind w:right="-1"/>
        <w:jc w:val="both"/>
        <w:rPr>
          <w:lang w:val="ca-ES"/>
        </w:rPr>
      </w:pPr>
    </w:p>
    <w:p w14:paraId="5596C43B" w14:textId="37C3FD78" w:rsidR="001521B5" w:rsidRPr="00C12608" w:rsidRDefault="001521B5" w:rsidP="00641D03">
      <w:pPr>
        <w:pStyle w:val="Ttol2"/>
        <w:jc w:val="both"/>
        <w:rPr>
          <w:lang w:val="ca-ES"/>
        </w:rPr>
      </w:pPr>
      <w:bookmarkStart w:id="72" w:name="_Toc1068579669"/>
      <w:bookmarkStart w:id="73" w:name="_Toc194592614"/>
      <w:r w:rsidRPr="00C12608">
        <w:rPr>
          <w:lang w:val="ca-ES"/>
        </w:rPr>
        <w:t>IS-H</w:t>
      </w:r>
      <w:bookmarkEnd w:id="72"/>
      <w:bookmarkEnd w:id="73"/>
    </w:p>
    <w:p w14:paraId="1213AFF9" w14:textId="77777777" w:rsidR="007E333A" w:rsidRPr="007E333A" w:rsidRDefault="007E333A" w:rsidP="00641D03">
      <w:pPr>
        <w:jc w:val="both"/>
        <w:rPr>
          <w:lang w:val="ca-ES"/>
        </w:rPr>
      </w:pPr>
      <w:r w:rsidRPr="007E333A">
        <w:rPr>
          <w:lang w:val="ca-ES"/>
        </w:rPr>
        <w:t>El sistema d’IS-H serà el que enviarà tota la informació necessària a MCF per al procés de facturació.</w:t>
      </w:r>
    </w:p>
    <w:p w14:paraId="1852A326" w14:textId="410D2C88" w:rsidR="007E333A" w:rsidRPr="007E333A" w:rsidRDefault="007E333A" w:rsidP="00641D03">
      <w:pPr>
        <w:jc w:val="both"/>
        <w:rPr>
          <w:lang w:val="ca-ES"/>
        </w:rPr>
      </w:pPr>
      <w:r w:rsidRPr="007E333A">
        <w:rPr>
          <w:lang w:val="ca-ES"/>
        </w:rPr>
        <w:t xml:space="preserve">Per aquest motiu, serà necessari realitzar ajustos en l’entorn actual d’IS-H, amb l’objectiu d’enviar tota la informació de pacients, admissions i càrrecs administratius cap a </w:t>
      </w:r>
      <w:r w:rsidR="00261675">
        <w:rPr>
          <w:lang w:val="ca-ES"/>
        </w:rPr>
        <w:t>MCF</w:t>
      </w:r>
      <w:r w:rsidRPr="007E333A">
        <w:rPr>
          <w:lang w:val="ca-ES"/>
        </w:rPr>
        <w:t xml:space="preserve"> on es procedirà a la valoració i facturació de tots els càrrecs.</w:t>
      </w:r>
    </w:p>
    <w:p w14:paraId="3549AB6B" w14:textId="64DA43DC" w:rsidR="007E333A" w:rsidRPr="007E333A" w:rsidRDefault="007E333A" w:rsidP="00641D03">
      <w:pPr>
        <w:jc w:val="both"/>
        <w:rPr>
          <w:lang w:val="ca-ES"/>
        </w:rPr>
      </w:pPr>
      <w:r w:rsidRPr="007E333A">
        <w:rPr>
          <w:lang w:val="ca-ES"/>
        </w:rPr>
        <w:t>També caldrà preparar una interfície des de MCF cap a IS-H, per tal de sincronitzar determinades dades, com ara l’estructura organitzativa</w:t>
      </w:r>
      <w:r w:rsidR="005C0AB0">
        <w:rPr>
          <w:lang w:val="ca-ES"/>
        </w:rPr>
        <w:t xml:space="preserve"> assistencial</w:t>
      </w:r>
      <w:r w:rsidRPr="007E333A">
        <w:rPr>
          <w:lang w:val="ca-ES"/>
        </w:rPr>
        <w:t>, les dades de les asseguradores o actualitzacions de pagadors que puguin ser realitzades per l’equip de facturació des de MCF, i que també haurien de quedar sincronitzades amb IS-H.</w:t>
      </w:r>
    </w:p>
    <w:p w14:paraId="6641EDB4" w14:textId="77777777" w:rsidR="007E333A" w:rsidRPr="007E333A" w:rsidRDefault="007E333A" w:rsidP="00641D03">
      <w:pPr>
        <w:jc w:val="both"/>
        <w:rPr>
          <w:lang w:val="ca-ES"/>
        </w:rPr>
      </w:pPr>
      <w:r w:rsidRPr="007E333A">
        <w:rPr>
          <w:lang w:val="ca-ES"/>
        </w:rPr>
        <w:t>MCF s’haurà d’integrar igualment amb IS-H per accedir de forma àgil i eficient als documents de la història clínica, com ara informes assistencials, informes d’alta, etc.</w:t>
      </w:r>
    </w:p>
    <w:p w14:paraId="0A48F753" w14:textId="52509315" w:rsidR="007E333A" w:rsidRPr="00C12608" w:rsidRDefault="007E333A" w:rsidP="00641D03">
      <w:pPr>
        <w:jc w:val="both"/>
        <w:rPr>
          <w:lang w:val="ca-ES"/>
        </w:rPr>
      </w:pPr>
      <w:r w:rsidRPr="007E333A">
        <w:rPr>
          <w:lang w:val="ca-ES"/>
        </w:rPr>
        <w:t xml:space="preserve">Quan una prestació estigui facturada, caldrà </w:t>
      </w:r>
      <w:r w:rsidR="00331922">
        <w:rPr>
          <w:lang w:val="ca-ES"/>
        </w:rPr>
        <w:t>comunicar-ho</w:t>
      </w:r>
      <w:r w:rsidRPr="007E333A">
        <w:rPr>
          <w:lang w:val="ca-ES"/>
        </w:rPr>
        <w:t xml:space="preserve"> al sistema IS-H per tal de fixar un indicador de bloqueig en aquesta prestació i evitar modificacions posteriors que puguin afectar el valor facturat o l’anàlisi de costos de l’episodi.</w:t>
      </w:r>
    </w:p>
    <w:p w14:paraId="3BC0B07E" w14:textId="77777777" w:rsidR="007E333A" w:rsidRPr="00C12608" w:rsidRDefault="007E333A" w:rsidP="00641D03">
      <w:pPr>
        <w:jc w:val="both"/>
        <w:rPr>
          <w:lang w:val="ca-ES"/>
        </w:rPr>
      </w:pPr>
    </w:p>
    <w:p w14:paraId="27095ED2" w14:textId="09ED4F95" w:rsidR="007E333A" w:rsidRPr="00C12608" w:rsidRDefault="007E333A" w:rsidP="00641D03">
      <w:pPr>
        <w:pStyle w:val="Ttol2"/>
        <w:jc w:val="both"/>
        <w:rPr>
          <w:lang w:val="ca-ES"/>
        </w:rPr>
      </w:pPr>
      <w:bookmarkStart w:id="74" w:name="_Toc2014455121"/>
      <w:bookmarkStart w:id="75" w:name="_Toc194592615"/>
      <w:r w:rsidRPr="00C12608">
        <w:rPr>
          <w:lang w:val="ca-ES"/>
        </w:rPr>
        <w:t>IS3</w:t>
      </w:r>
      <w:bookmarkEnd w:id="74"/>
      <w:bookmarkEnd w:id="75"/>
    </w:p>
    <w:p w14:paraId="2E43F8DB" w14:textId="77777777" w:rsidR="00D6305D" w:rsidRPr="00D6305D" w:rsidRDefault="00D6305D" w:rsidP="00641D03">
      <w:pPr>
        <w:jc w:val="both"/>
        <w:rPr>
          <w:lang w:val="ca-ES"/>
        </w:rPr>
      </w:pPr>
      <w:r w:rsidRPr="00D6305D">
        <w:rPr>
          <w:lang w:val="ca-ES"/>
        </w:rPr>
        <w:t>La integració amb IS3 des d’IS-H ja existeix a l’HCB, i la idea és continuar mantenint-la en aquest sistema. Serà IS-H qui enviï a MCF les dades rellevants per al procés de facturació. Durant la fase de disseny detallat es valorarà la possibilitat i necessitat d’implementar una integració addicional amb IS3 directament des de MCF.</w:t>
      </w:r>
    </w:p>
    <w:p w14:paraId="00AEB697" w14:textId="77777777" w:rsidR="00D6305D" w:rsidRPr="00D6305D" w:rsidRDefault="00D6305D" w:rsidP="00641D03">
      <w:pPr>
        <w:jc w:val="both"/>
        <w:rPr>
          <w:lang w:val="ca-ES"/>
        </w:rPr>
      </w:pPr>
      <w:r w:rsidRPr="00D6305D">
        <w:rPr>
          <w:lang w:val="ca-ES"/>
        </w:rPr>
        <w:t>Des d’IS3 arriben principalment peticions de tractament per a pacients públics. Quan arriben aquestes dades del pacient, en IS-H es crea el pacient (si no existeix) i es registra la informació de l’autorització.</w:t>
      </w:r>
    </w:p>
    <w:p w14:paraId="499F67D7" w14:textId="77777777" w:rsidR="00D6305D" w:rsidRPr="00D6305D" w:rsidRDefault="00D6305D" w:rsidP="00641D03">
      <w:pPr>
        <w:jc w:val="both"/>
        <w:rPr>
          <w:lang w:val="ca-ES"/>
        </w:rPr>
      </w:pPr>
      <w:r w:rsidRPr="00D6305D">
        <w:rPr>
          <w:lang w:val="ca-ES"/>
        </w:rPr>
        <w:lastRenderedPageBreak/>
        <w:t>Quan es realitza el tractament, IS-H identifica el número d’autorització, que queda associat a la prestació, i aquest número viatjarà a MCF juntament amb la resta de dades.</w:t>
      </w:r>
    </w:p>
    <w:p w14:paraId="035F8AA9" w14:textId="77777777" w:rsidR="00D6305D" w:rsidRPr="00D6305D" w:rsidRDefault="00D6305D" w:rsidP="00641D03">
      <w:pPr>
        <w:jc w:val="both"/>
        <w:rPr>
          <w:lang w:val="ca-ES"/>
        </w:rPr>
      </w:pPr>
      <w:r w:rsidRPr="00D6305D">
        <w:rPr>
          <w:lang w:val="ca-ES"/>
        </w:rPr>
        <w:t>Aquestes peticions poden estar subjectes a canvis o reprogramacions, però el rellevant és el que s’ha sol·licitat des d’IS3. Si després, per criteri mèdic, es considera fer una altra prova i s’anul·la la inicial, la nova prova no podrà facturar-se amb l’autorització original.</w:t>
      </w:r>
    </w:p>
    <w:p w14:paraId="03573563" w14:textId="77777777" w:rsidR="00D6305D" w:rsidRPr="00D6305D" w:rsidRDefault="00D6305D" w:rsidP="00641D03">
      <w:pPr>
        <w:jc w:val="both"/>
        <w:rPr>
          <w:lang w:val="ca-ES"/>
        </w:rPr>
      </w:pPr>
      <w:r w:rsidRPr="00D6305D">
        <w:rPr>
          <w:lang w:val="ca-ES"/>
        </w:rPr>
        <w:t>Existeixen regles dins d’IS-H que determinen si la prova s’ha de facturar al CatSalut o a la institució sol·licitant (per exemple, Hospital de Vic). És IS-H qui crea l’episodi amb les dades corresponents segons aquestes regles. Per això, serà necessari implementar lògiques equivalents a MCF que donin suport a aquests comportaments i/o regles que permetin facturar prestacions addicionals sota el mateix número d’autorització.</w:t>
      </w:r>
    </w:p>
    <w:p w14:paraId="43A7CF16" w14:textId="77777777" w:rsidR="00D6305D" w:rsidRPr="00D6305D" w:rsidRDefault="00D6305D" w:rsidP="00641D03">
      <w:pPr>
        <w:jc w:val="both"/>
        <w:rPr>
          <w:lang w:val="ca-ES"/>
        </w:rPr>
      </w:pPr>
      <w:r w:rsidRPr="00D6305D">
        <w:rPr>
          <w:lang w:val="ca-ES"/>
        </w:rPr>
        <w:t>És important destacar que, tot i que seria desitjable rebre totes les autoritzacions d’IS3 en format electrònic, alguns centres encara envien peticions per correu electrònic o en paper, i aquestes no porten ID d’IS3. En aquests casos, MCF hauria de permetre afegir o actualitzar manualment els números d’autorització d’IS3 abans de generar la factura. Qualsevol autorització introduïda o modificada a MCF haurà de viatjar també a IS-H per mantenir la sincronització entre sistemes.</w:t>
      </w:r>
    </w:p>
    <w:p w14:paraId="17C05AB5" w14:textId="77777777" w:rsidR="00D6305D" w:rsidRPr="00D6305D" w:rsidRDefault="00D6305D" w:rsidP="00641D03">
      <w:pPr>
        <w:jc w:val="both"/>
        <w:rPr>
          <w:lang w:val="ca-ES"/>
        </w:rPr>
      </w:pPr>
      <w:r w:rsidRPr="00D6305D">
        <w:rPr>
          <w:lang w:val="ca-ES"/>
        </w:rPr>
        <w:t>Com que aquests pacients són del CatSalut, és possible que dins d’un mateix episodi hi hagi activitat no sol·licitada específicament per IS3, però que igualment s’hagi de facturar al CatSalut. Això implica que un mateix episodi pot incloure diverses línies de facturació amb destinataris diferents.</w:t>
      </w:r>
    </w:p>
    <w:p w14:paraId="1A961216" w14:textId="77777777" w:rsidR="007E333A" w:rsidRPr="00C12608" w:rsidRDefault="007E333A" w:rsidP="00641D03">
      <w:pPr>
        <w:jc w:val="both"/>
        <w:rPr>
          <w:lang w:val="ca-ES"/>
        </w:rPr>
      </w:pPr>
    </w:p>
    <w:p w14:paraId="268BFC67" w14:textId="5F45E0C9" w:rsidR="00B942C8" w:rsidRPr="00C12608" w:rsidRDefault="00B942C8" w:rsidP="00641D03">
      <w:pPr>
        <w:pStyle w:val="Ttol2"/>
        <w:jc w:val="both"/>
        <w:rPr>
          <w:lang w:val="ca-ES"/>
        </w:rPr>
      </w:pPr>
      <w:bookmarkStart w:id="76" w:name="_Toc1380821994"/>
      <w:bookmarkStart w:id="77" w:name="_Toc194592616"/>
      <w:r w:rsidRPr="00C12608">
        <w:rPr>
          <w:lang w:val="ca-ES"/>
        </w:rPr>
        <w:t>CatSalut</w:t>
      </w:r>
      <w:bookmarkEnd w:id="76"/>
      <w:bookmarkEnd w:id="77"/>
    </w:p>
    <w:p w14:paraId="14A6FCB3" w14:textId="77777777" w:rsidR="00212058" w:rsidRPr="00212058" w:rsidRDefault="00212058" w:rsidP="00641D03">
      <w:pPr>
        <w:jc w:val="both"/>
        <w:rPr>
          <w:lang w:val="ca-ES"/>
        </w:rPr>
      </w:pPr>
      <w:r w:rsidRPr="00212058">
        <w:rPr>
          <w:lang w:val="ca-ES"/>
        </w:rPr>
        <w:t xml:space="preserve">La integració amb CatSalut serà un dels processos d'integració més rellevants per a l’HCB, tant pel volum d’informació gestionada com pel pes econòmic que representa. Aquesta integració es descompon en diversos </w:t>
      </w:r>
      <w:proofErr w:type="spellStart"/>
      <w:r w:rsidRPr="00212058">
        <w:rPr>
          <w:lang w:val="ca-ES"/>
        </w:rPr>
        <w:t>subprocessos</w:t>
      </w:r>
      <w:proofErr w:type="spellEnd"/>
      <w:r w:rsidRPr="00212058">
        <w:rPr>
          <w:lang w:val="ca-ES"/>
        </w:rPr>
        <w:t xml:space="preserve"> que caldrà abordar de manera coordinada durant la implantació de MCF:</w:t>
      </w:r>
    </w:p>
    <w:p w14:paraId="653921C9" w14:textId="2CEF9A01" w:rsidR="00212058" w:rsidRPr="00C12608" w:rsidRDefault="00212058" w:rsidP="007230B3">
      <w:pPr>
        <w:pStyle w:val="Pargrafdellista"/>
        <w:numPr>
          <w:ilvl w:val="0"/>
          <w:numId w:val="39"/>
        </w:numPr>
        <w:jc w:val="both"/>
        <w:rPr>
          <w:lang w:val="ca-ES"/>
        </w:rPr>
      </w:pPr>
      <w:r w:rsidRPr="00C12608">
        <w:rPr>
          <w:lang w:val="ca-ES"/>
        </w:rPr>
        <w:t>Comprovació de cobertura: La comprovació de la cobertura del pacient es realitza actualment de forma manual o bé des d’IS-H contra RCA. L’objectiu és que aquest procés es mantingui com fins ara, i que el resultat de la comprovació s’enviï a MCF com a part de la informació d’admissió.</w:t>
      </w:r>
      <w:r w:rsidR="00892848" w:rsidRPr="00C12608">
        <w:rPr>
          <w:lang w:val="ca-ES"/>
        </w:rPr>
        <w:t xml:space="preserve"> </w:t>
      </w:r>
      <w:r w:rsidRPr="00C12608">
        <w:rPr>
          <w:lang w:val="ca-ES"/>
        </w:rPr>
        <w:t xml:space="preserve">Tanmateix, MCF també habilitarà opcions pròpies per consultar el nivell de cobertura d’un pacient. </w:t>
      </w:r>
      <w:r w:rsidR="002237C5">
        <w:rPr>
          <w:lang w:val="ca-ES"/>
        </w:rPr>
        <w:t>Serà necessari que MCF pugui realitzar</w:t>
      </w:r>
      <w:r w:rsidRPr="00C12608">
        <w:rPr>
          <w:lang w:val="ca-ES"/>
        </w:rPr>
        <w:t xml:space="preserve"> comprovaci</w:t>
      </w:r>
      <w:r w:rsidR="002237C5">
        <w:rPr>
          <w:lang w:val="ca-ES"/>
        </w:rPr>
        <w:t>ons</w:t>
      </w:r>
      <w:r w:rsidRPr="00C12608">
        <w:rPr>
          <w:lang w:val="ca-ES"/>
        </w:rPr>
        <w:t xml:space="preserve"> automàti</w:t>
      </w:r>
      <w:r w:rsidR="002237C5">
        <w:rPr>
          <w:lang w:val="ca-ES"/>
        </w:rPr>
        <w:t>ques de cobertura</w:t>
      </w:r>
      <w:r w:rsidRPr="00C12608">
        <w:rPr>
          <w:lang w:val="ca-ES"/>
        </w:rPr>
        <w:t>, bé en el moment de rebre la informació des d’IS-H, o mitjançant un procés nocturn que revisi les cobertures dels pacients CatSalut pendents de facturar.</w:t>
      </w:r>
    </w:p>
    <w:p w14:paraId="5BD21627" w14:textId="6A28243A" w:rsidR="00212058" w:rsidRPr="00C12608" w:rsidRDefault="00212058" w:rsidP="007230B3">
      <w:pPr>
        <w:pStyle w:val="Pargrafdellista"/>
        <w:numPr>
          <w:ilvl w:val="0"/>
          <w:numId w:val="39"/>
        </w:numPr>
        <w:jc w:val="both"/>
        <w:rPr>
          <w:lang w:val="ca-ES"/>
        </w:rPr>
      </w:pPr>
      <w:r w:rsidRPr="00C12608">
        <w:rPr>
          <w:lang w:val="ca-ES"/>
        </w:rPr>
        <w:t>Albarans: Aquest procés inclou la generació dels fitxers d’albarans des de MCF, la seva càrrega al portal de CatSalut, i la recepció dels fitxers de resposta, amb errors i incidències.</w:t>
      </w:r>
      <w:r w:rsidRPr="00C12608">
        <w:rPr>
          <w:lang w:val="ca-ES"/>
        </w:rPr>
        <w:br/>
        <w:t xml:space="preserve">Actualment aquest procés és manual (es fa un cop al mes), però durant la implantació de MCF </w:t>
      </w:r>
      <w:r w:rsidR="00270E46">
        <w:rPr>
          <w:lang w:val="ca-ES"/>
        </w:rPr>
        <w:t>caldrà</w:t>
      </w:r>
      <w:r w:rsidRPr="00C12608">
        <w:rPr>
          <w:lang w:val="ca-ES"/>
        </w:rPr>
        <w:t xml:space="preserve"> automatitzar la càrrega i descàrrega dels fitxers,</w:t>
      </w:r>
      <w:r w:rsidR="00962BAB">
        <w:rPr>
          <w:lang w:val="ca-ES"/>
        </w:rPr>
        <w:t xml:space="preserve"> prèvia validació dels usuaris,</w:t>
      </w:r>
      <w:r w:rsidRPr="00C12608">
        <w:rPr>
          <w:lang w:val="ca-ES"/>
        </w:rPr>
        <w:t xml:space="preserve"> en funció de les possibilitats tècniques que ofereixi el web de CatSalut.</w:t>
      </w:r>
    </w:p>
    <w:p w14:paraId="25A8B2DB" w14:textId="5EBAA89F" w:rsidR="00212058" w:rsidRPr="00C12608" w:rsidRDefault="00212058" w:rsidP="007230B3">
      <w:pPr>
        <w:pStyle w:val="Pargrafdellista"/>
        <w:numPr>
          <w:ilvl w:val="0"/>
          <w:numId w:val="39"/>
        </w:numPr>
        <w:jc w:val="both"/>
        <w:rPr>
          <w:lang w:val="ca-ES"/>
        </w:rPr>
      </w:pPr>
      <w:r w:rsidRPr="00C12608">
        <w:rPr>
          <w:lang w:val="ca-ES"/>
        </w:rPr>
        <w:t xml:space="preserve">Concert de preus: Aquest fitxer conté les tarifes i acords del CatSalut. Actualment es descarrega i es carrega manualment a SAP. </w:t>
      </w:r>
      <w:r w:rsidR="00962BAB">
        <w:rPr>
          <w:lang w:val="ca-ES"/>
        </w:rPr>
        <w:t>Caldrà</w:t>
      </w:r>
      <w:r w:rsidRPr="00C12608">
        <w:rPr>
          <w:lang w:val="ca-ES"/>
        </w:rPr>
        <w:t xml:space="preserve"> desenvolupar un programa que permeti recuperar automàticament les dades i carregar-les al conveni de CatSalut a MCF.</w:t>
      </w:r>
    </w:p>
    <w:p w14:paraId="53E2497C" w14:textId="4F78F778" w:rsidR="00212058" w:rsidRDefault="00212058" w:rsidP="007230B3">
      <w:pPr>
        <w:pStyle w:val="Pargrafdellista"/>
        <w:numPr>
          <w:ilvl w:val="0"/>
          <w:numId w:val="39"/>
        </w:numPr>
        <w:jc w:val="both"/>
        <w:rPr>
          <w:lang w:val="ca-ES"/>
        </w:rPr>
      </w:pPr>
      <w:r w:rsidRPr="00C12608">
        <w:rPr>
          <w:lang w:val="ca-ES"/>
        </w:rPr>
        <w:t>Nomenclàtor: Es tracta d’un fitxer mensual amb els preus actualitzats dels medicaments. Aquest fitxer és descarregat pel departament de farmàcia i carregat a SAP per actualitzar tarifes.</w:t>
      </w:r>
      <w:r w:rsidR="001F5030" w:rsidRPr="00C12608">
        <w:rPr>
          <w:lang w:val="ca-ES"/>
        </w:rPr>
        <w:t xml:space="preserve"> </w:t>
      </w:r>
      <w:r w:rsidRPr="00C12608">
        <w:rPr>
          <w:lang w:val="ca-ES"/>
        </w:rPr>
        <w:t xml:space="preserve">MCF haurà de proporcionar un mecanisme que permeti continuar amb aquesta </w:t>
      </w:r>
      <w:r w:rsidRPr="00C12608">
        <w:rPr>
          <w:lang w:val="ca-ES"/>
        </w:rPr>
        <w:lastRenderedPageBreak/>
        <w:t>càrrega de manera automatitzada, assegurant la correcta actualització dels preus de la medicació de manera periòdica.</w:t>
      </w:r>
    </w:p>
    <w:p w14:paraId="73BCD872" w14:textId="77777777" w:rsidR="00962BAB" w:rsidRPr="00C12608" w:rsidRDefault="00962BAB" w:rsidP="00962BAB">
      <w:pPr>
        <w:pStyle w:val="Pargrafdellista"/>
        <w:jc w:val="both"/>
        <w:rPr>
          <w:lang w:val="ca-ES"/>
        </w:rPr>
      </w:pPr>
    </w:p>
    <w:p w14:paraId="23751E91" w14:textId="0AF94969" w:rsidR="001521B5" w:rsidRPr="00C12608" w:rsidRDefault="00892848" w:rsidP="00641D03">
      <w:pPr>
        <w:pStyle w:val="Ttol2"/>
        <w:jc w:val="both"/>
        <w:rPr>
          <w:lang w:val="ca-ES"/>
        </w:rPr>
      </w:pPr>
      <w:bookmarkStart w:id="78" w:name="_Toc1837623189"/>
      <w:bookmarkStart w:id="79" w:name="_Toc194592617"/>
      <w:r w:rsidRPr="00C12608">
        <w:rPr>
          <w:lang w:val="ca-ES"/>
        </w:rPr>
        <w:t>Tirea</w:t>
      </w:r>
      <w:bookmarkEnd w:id="78"/>
      <w:bookmarkEnd w:id="79"/>
    </w:p>
    <w:p w14:paraId="35CB08B5" w14:textId="77777777" w:rsidR="009C51B1" w:rsidRPr="009C51B1" w:rsidRDefault="009C51B1" w:rsidP="00641D03">
      <w:pPr>
        <w:jc w:val="both"/>
        <w:rPr>
          <w:lang w:val="ca-ES"/>
        </w:rPr>
      </w:pPr>
      <w:r w:rsidRPr="009C51B1">
        <w:rPr>
          <w:lang w:val="ca-ES"/>
        </w:rPr>
        <w:t>MCF suportarà la integració de totes les comunicacions amb TIREA per als accidents de trànsit. En l'abast d'aquesta interfície hi haurà tot l'intercanvi de missatges de sol·licituds i respostes d'autoritzacions, així com l'enviament de documents adjunts a aquestes sol·licituds, factures,…</w:t>
      </w:r>
    </w:p>
    <w:p w14:paraId="4919D395" w14:textId="77777777" w:rsidR="009C51B1" w:rsidRPr="009C51B1" w:rsidRDefault="009C51B1" w:rsidP="00641D03">
      <w:pPr>
        <w:jc w:val="both"/>
        <w:rPr>
          <w:lang w:val="ca-ES"/>
        </w:rPr>
      </w:pPr>
      <w:r w:rsidRPr="009C51B1">
        <w:rPr>
          <w:lang w:val="ca-ES"/>
        </w:rPr>
        <w:t>La interfície amb TIREA ha de ser capaç d’enviar i rebre respostes, i oferirà a l’usuari una consola que li permeti veure l’estat actual de cada una de les sol·licituds, així com l’històric de totes les iteracions amb aquest integrador d’accidents de trànsit.</w:t>
      </w:r>
    </w:p>
    <w:p w14:paraId="7ED6CE12" w14:textId="0AD9DF19" w:rsidR="009C51B1" w:rsidRPr="009C51B1" w:rsidRDefault="009C51B1" w:rsidP="00641D03">
      <w:pPr>
        <w:jc w:val="both"/>
        <w:rPr>
          <w:lang w:val="ca-ES"/>
        </w:rPr>
      </w:pPr>
      <w:r w:rsidRPr="009C51B1">
        <w:rPr>
          <w:lang w:val="ca-ES"/>
        </w:rPr>
        <w:t xml:space="preserve">En la integració amb TIREA és important indicar que el part s’obre associat al número d’història; si durant la vida d’aquest, hi ha una fusió de pacients, </w:t>
      </w:r>
      <w:r w:rsidR="00AD75A6">
        <w:rPr>
          <w:lang w:val="ca-ES"/>
        </w:rPr>
        <w:t>sempre</w:t>
      </w:r>
      <w:r w:rsidRPr="009C51B1">
        <w:rPr>
          <w:lang w:val="ca-ES"/>
        </w:rPr>
        <w:t xml:space="preserve"> s’ha d’utilitzar el número d’història amb el qual s’ha obert el part, encara que sigui el pacient que ha quedat inactiu.</w:t>
      </w:r>
    </w:p>
    <w:p w14:paraId="0115C0B0" w14:textId="77777777" w:rsidR="00892848" w:rsidRPr="00C12608" w:rsidRDefault="00892848" w:rsidP="00641D03">
      <w:pPr>
        <w:jc w:val="both"/>
        <w:rPr>
          <w:lang w:val="ca-ES"/>
        </w:rPr>
      </w:pPr>
    </w:p>
    <w:p w14:paraId="2A7079D5" w14:textId="34C10A14" w:rsidR="009C51B1" w:rsidRPr="00C12608" w:rsidRDefault="009C51B1" w:rsidP="00641D03">
      <w:pPr>
        <w:pStyle w:val="Ttol2"/>
        <w:jc w:val="both"/>
        <w:rPr>
          <w:lang w:val="ca-ES"/>
        </w:rPr>
      </w:pPr>
      <w:bookmarkStart w:id="80" w:name="_Toc1921808486"/>
      <w:bookmarkStart w:id="81" w:name="_Toc194592618"/>
      <w:r w:rsidRPr="00C12608">
        <w:rPr>
          <w:lang w:val="ca-ES"/>
        </w:rPr>
        <w:t>Enviament de factures</w:t>
      </w:r>
      <w:bookmarkEnd w:id="80"/>
      <w:bookmarkEnd w:id="81"/>
    </w:p>
    <w:p w14:paraId="6FA07D2B" w14:textId="77777777" w:rsidR="003379C7" w:rsidRPr="003379C7" w:rsidRDefault="003379C7" w:rsidP="00641D03">
      <w:pPr>
        <w:jc w:val="both"/>
        <w:rPr>
          <w:lang w:val="ca-ES"/>
        </w:rPr>
      </w:pPr>
      <w:r w:rsidRPr="003379C7">
        <w:rPr>
          <w:lang w:val="ca-ES"/>
        </w:rPr>
        <w:t>L’enviament de factures (i de documentació adjunta a les factures) es realitza actualment de 3 formes en funció del client:</w:t>
      </w:r>
    </w:p>
    <w:p w14:paraId="1C06B018" w14:textId="77777777" w:rsidR="002218BE" w:rsidRPr="00C12608" w:rsidRDefault="003379C7" w:rsidP="007230B3">
      <w:pPr>
        <w:numPr>
          <w:ilvl w:val="0"/>
          <w:numId w:val="40"/>
        </w:numPr>
        <w:jc w:val="both"/>
        <w:rPr>
          <w:lang w:val="ca-ES"/>
        </w:rPr>
      </w:pPr>
      <w:r w:rsidRPr="003379C7">
        <w:rPr>
          <w:b/>
          <w:bCs/>
          <w:lang w:val="ca-ES"/>
        </w:rPr>
        <w:t xml:space="preserve">Enviament de factura electrònica (fitxers </w:t>
      </w:r>
      <w:proofErr w:type="spellStart"/>
      <w:r w:rsidRPr="003379C7">
        <w:rPr>
          <w:b/>
          <w:bCs/>
          <w:lang w:val="ca-ES"/>
        </w:rPr>
        <w:t>xml</w:t>
      </w:r>
      <w:proofErr w:type="spellEnd"/>
      <w:r w:rsidRPr="003379C7">
        <w:rPr>
          <w:b/>
          <w:bCs/>
          <w:lang w:val="ca-ES"/>
        </w:rPr>
        <w:t>)</w:t>
      </w:r>
    </w:p>
    <w:p w14:paraId="134CA1A8" w14:textId="77777777" w:rsidR="002218BE" w:rsidRPr="00C12608" w:rsidRDefault="003379C7" w:rsidP="00641D03">
      <w:pPr>
        <w:ind w:left="720"/>
        <w:jc w:val="both"/>
        <w:rPr>
          <w:lang w:val="ca-ES"/>
        </w:rPr>
      </w:pPr>
      <w:r w:rsidRPr="003379C7">
        <w:rPr>
          <w:lang w:val="ca-ES"/>
        </w:rPr>
        <w:t>Aquest tipus de facturació s’utilitza actualment per als clients per als quals és obligatori (entitats públiques), i per a algun client privat que ens ho ha sol·licitat.</w:t>
      </w:r>
    </w:p>
    <w:p w14:paraId="52725B61" w14:textId="35E41660" w:rsidR="003379C7" w:rsidRDefault="003379C7" w:rsidP="1404E9B4">
      <w:pPr>
        <w:ind w:left="709"/>
        <w:jc w:val="both"/>
        <w:rPr>
          <w:rFonts w:ascii="Calibri" w:eastAsia="Calibri" w:hAnsi="Calibri" w:cs="Calibri"/>
          <w:color w:val="000000" w:themeColor="text1"/>
          <w:lang w:val="ca-ES"/>
        </w:rPr>
      </w:pPr>
      <w:r w:rsidRPr="1404E9B4">
        <w:rPr>
          <w:lang w:val="ca-ES"/>
        </w:rPr>
        <w:t>Les factures electròniques (</w:t>
      </w:r>
      <w:proofErr w:type="spellStart"/>
      <w:r w:rsidRPr="1404E9B4">
        <w:rPr>
          <w:lang w:val="ca-ES"/>
        </w:rPr>
        <w:t>xml</w:t>
      </w:r>
      <w:proofErr w:type="spellEnd"/>
      <w:r w:rsidRPr="1404E9B4">
        <w:rPr>
          <w:lang w:val="ca-ES"/>
        </w:rPr>
        <w:t xml:space="preserve">) </w:t>
      </w:r>
      <w:r w:rsidR="015A85F5" w:rsidRPr="1404E9B4">
        <w:rPr>
          <w:lang w:val="ca-ES"/>
        </w:rPr>
        <w:t>s'han de poder enviar des</w:t>
      </w:r>
      <w:r w:rsidR="74ACA7A2" w:rsidRPr="1404E9B4">
        <w:rPr>
          <w:lang w:val="ca-ES"/>
        </w:rPr>
        <w:t xml:space="preserve"> </w:t>
      </w:r>
      <w:r w:rsidR="015A85F5" w:rsidRPr="1404E9B4">
        <w:rPr>
          <w:lang w:val="ca-ES"/>
        </w:rPr>
        <w:t>de MCF a la plataforma E-</w:t>
      </w:r>
      <w:proofErr w:type="spellStart"/>
      <w:r w:rsidR="015A85F5" w:rsidRPr="1404E9B4">
        <w:rPr>
          <w:lang w:val="ca-ES"/>
        </w:rPr>
        <w:t>fact</w:t>
      </w:r>
      <w:proofErr w:type="spellEnd"/>
      <w:r w:rsidR="3B0CCAF4" w:rsidRPr="1404E9B4">
        <w:rPr>
          <w:lang w:val="ca-ES"/>
        </w:rPr>
        <w:t xml:space="preserve">, </w:t>
      </w:r>
      <w:r w:rsidR="3C35CDF1" w:rsidRPr="1404E9B4">
        <w:rPr>
          <w:lang w:val="ca-ES"/>
        </w:rPr>
        <w:t>FACE</w:t>
      </w:r>
      <w:r w:rsidR="20D0FB76" w:rsidRPr="1404E9B4">
        <w:rPr>
          <w:lang w:val="ca-ES"/>
        </w:rPr>
        <w:t xml:space="preserve"> i</w:t>
      </w:r>
      <w:r w:rsidR="3C35CDF1" w:rsidRPr="1404E9B4">
        <w:rPr>
          <w:lang w:val="ca-ES"/>
        </w:rPr>
        <w:t xml:space="preserve"> </w:t>
      </w:r>
      <w:proofErr w:type="spellStart"/>
      <w:r w:rsidR="3C35CDF1" w:rsidRPr="1404E9B4">
        <w:rPr>
          <w:lang w:val="ca-ES"/>
        </w:rPr>
        <w:t>Osakidetz</w:t>
      </w:r>
      <w:r w:rsidR="7F69A44F" w:rsidRPr="1404E9B4">
        <w:rPr>
          <w:lang w:val="ca-ES"/>
        </w:rPr>
        <w:t>a</w:t>
      </w:r>
      <w:proofErr w:type="spellEnd"/>
      <w:r w:rsidR="3C35CDF1" w:rsidRPr="1404E9B4">
        <w:rPr>
          <w:lang w:val="ca-ES"/>
        </w:rPr>
        <w:t>.</w:t>
      </w:r>
      <w:r w:rsidR="7B95068B" w:rsidRPr="1404E9B4">
        <w:rPr>
          <w:lang w:val="ca-ES"/>
        </w:rPr>
        <w:t xml:space="preserve"> </w:t>
      </w:r>
      <w:r w:rsidR="0AA7B142" w:rsidRPr="1404E9B4">
        <w:rPr>
          <w:rFonts w:ascii="Calibri" w:eastAsia="Calibri" w:hAnsi="Calibri" w:cs="Calibri"/>
          <w:color w:val="000000" w:themeColor="text1"/>
          <w:lang w:val="ca-ES"/>
        </w:rPr>
        <w:t>Es tindran en compte</w:t>
      </w:r>
      <w:r w:rsidR="32416B35" w:rsidRPr="1404E9B4">
        <w:rPr>
          <w:rFonts w:ascii="Calibri" w:eastAsia="Calibri" w:hAnsi="Calibri" w:cs="Calibri"/>
          <w:color w:val="000000" w:themeColor="text1"/>
          <w:lang w:val="ca-ES"/>
        </w:rPr>
        <w:t xml:space="preserve"> també</w:t>
      </w:r>
      <w:r w:rsidR="0AA7B142" w:rsidRPr="1404E9B4">
        <w:rPr>
          <w:rFonts w:ascii="Calibri" w:eastAsia="Calibri" w:hAnsi="Calibri" w:cs="Calibri"/>
          <w:color w:val="000000" w:themeColor="text1"/>
          <w:lang w:val="ca-ES"/>
        </w:rPr>
        <w:t xml:space="preserve"> els requeriments establerts, tant a la Llei</w:t>
      </w:r>
      <w:r w:rsidR="125AE542" w:rsidRPr="1404E9B4">
        <w:rPr>
          <w:rFonts w:ascii="Calibri" w:eastAsia="Calibri" w:hAnsi="Calibri" w:cs="Calibri"/>
          <w:color w:val="000000" w:themeColor="text1"/>
          <w:lang w:val="ca-ES"/>
        </w:rPr>
        <w:t xml:space="preserve"> </w:t>
      </w:r>
      <w:r w:rsidR="5CAC99EA" w:rsidRPr="1404E9B4">
        <w:rPr>
          <w:rFonts w:ascii="Calibri" w:eastAsia="Calibri" w:hAnsi="Calibri" w:cs="Calibri"/>
          <w:color w:val="000000" w:themeColor="text1"/>
          <w:lang w:val="ca-ES"/>
        </w:rPr>
        <w:t>1</w:t>
      </w:r>
      <w:r w:rsidR="0AA7B142" w:rsidRPr="1404E9B4">
        <w:rPr>
          <w:rFonts w:ascii="Calibri" w:eastAsia="Calibri" w:hAnsi="Calibri" w:cs="Calibri"/>
          <w:color w:val="000000" w:themeColor="text1"/>
          <w:lang w:val="ca-ES"/>
        </w:rPr>
        <w:t>8/2022 de creació i creixement d’empreses com al seu reglament de</w:t>
      </w:r>
      <w:r w:rsidR="45085086" w:rsidRPr="1404E9B4">
        <w:rPr>
          <w:rFonts w:ascii="Calibri" w:eastAsia="Calibri" w:hAnsi="Calibri" w:cs="Calibri"/>
          <w:color w:val="000000" w:themeColor="text1"/>
          <w:lang w:val="ca-ES"/>
        </w:rPr>
        <w:t xml:space="preserve"> </w:t>
      </w:r>
      <w:r w:rsidR="0AA7B142" w:rsidRPr="1404E9B4">
        <w:rPr>
          <w:rFonts w:ascii="Calibri" w:eastAsia="Calibri" w:hAnsi="Calibri" w:cs="Calibri"/>
          <w:color w:val="000000" w:themeColor="text1"/>
          <w:lang w:val="ca-ES"/>
        </w:rPr>
        <w:t>d</w:t>
      </w:r>
      <w:r w:rsidR="63E1C0B3" w:rsidRPr="1404E9B4">
        <w:rPr>
          <w:rFonts w:ascii="Calibri" w:eastAsia="Calibri" w:hAnsi="Calibri" w:cs="Calibri"/>
          <w:color w:val="000000" w:themeColor="text1"/>
          <w:lang w:val="ca-ES"/>
        </w:rPr>
        <w:t>e</w:t>
      </w:r>
      <w:r w:rsidR="0AA7B142" w:rsidRPr="1404E9B4">
        <w:rPr>
          <w:rFonts w:ascii="Calibri" w:eastAsia="Calibri" w:hAnsi="Calibri" w:cs="Calibri"/>
          <w:color w:val="000000" w:themeColor="text1"/>
          <w:lang w:val="ca-ES"/>
        </w:rPr>
        <w:t>senvolupament, sobre la facturació a empreses i professionals. Per tant, s’haurà de preveure la integració amb</w:t>
      </w:r>
      <w:r w:rsidR="055F7B62" w:rsidRPr="1404E9B4">
        <w:rPr>
          <w:rFonts w:ascii="Calibri" w:eastAsia="Calibri" w:hAnsi="Calibri" w:cs="Calibri"/>
          <w:color w:val="000000" w:themeColor="text1"/>
          <w:lang w:val="ca-ES"/>
        </w:rPr>
        <w:t xml:space="preserve"> </w:t>
      </w:r>
      <w:r w:rsidR="0AA7B142" w:rsidRPr="1404E9B4">
        <w:rPr>
          <w:rFonts w:ascii="Calibri" w:eastAsia="Calibri" w:hAnsi="Calibri" w:cs="Calibri"/>
          <w:color w:val="000000" w:themeColor="text1"/>
          <w:lang w:val="ca-ES"/>
        </w:rPr>
        <w:t>la</w:t>
      </w:r>
      <w:r w:rsidR="00ADC15E" w:rsidRPr="1404E9B4">
        <w:rPr>
          <w:rFonts w:ascii="Calibri" w:eastAsia="Calibri" w:hAnsi="Calibri" w:cs="Calibri"/>
          <w:color w:val="000000" w:themeColor="text1"/>
          <w:lang w:val="ca-ES"/>
        </w:rPr>
        <w:t xml:space="preserve"> </w:t>
      </w:r>
      <w:r w:rsidR="0F6DD4DC" w:rsidRPr="1404E9B4">
        <w:rPr>
          <w:rFonts w:ascii="Calibri" w:eastAsia="Calibri" w:hAnsi="Calibri" w:cs="Calibri"/>
          <w:color w:val="000000" w:themeColor="text1"/>
          <w:lang w:val="ca-ES"/>
        </w:rPr>
        <w:t>s</w:t>
      </w:r>
      <w:r w:rsidR="0AA7B142" w:rsidRPr="1404E9B4">
        <w:rPr>
          <w:rFonts w:ascii="Calibri" w:eastAsia="Calibri" w:hAnsi="Calibri" w:cs="Calibri"/>
          <w:color w:val="000000" w:themeColor="text1"/>
          <w:lang w:val="ca-ES"/>
        </w:rPr>
        <w:t>olució pública de facturació electrònica que es desenvolupi per l’AEAT i el compliments dels estàndards per garantir la interoperabilitat entre els diferents sistemes de facturació.</w:t>
      </w:r>
    </w:p>
    <w:p w14:paraId="7AEED1E7" w14:textId="08173EC4" w:rsidR="003379C7" w:rsidRPr="003379C7" w:rsidRDefault="003379C7" w:rsidP="00641D03">
      <w:pPr>
        <w:ind w:left="720"/>
        <w:jc w:val="both"/>
        <w:rPr>
          <w:lang w:val="ca-ES"/>
        </w:rPr>
      </w:pPr>
      <w:r w:rsidRPr="4774B973">
        <w:rPr>
          <w:lang w:val="ca-ES"/>
        </w:rPr>
        <w:t xml:space="preserve">L’emissió (format del fitxer) i enviament de la facturació electrònica haurà de complir amb el que s’estableixi legalment en cada moment. </w:t>
      </w:r>
    </w:p>
    <w:p w14:paraId="36F791B7" w14:textId="7106F7E9" w:rsidR="003379C7" w:rsidRPr="003379C7" w:rsidRDefault="003379C7" w:rsidP="007230B3">
      <w:pPr>
        <w:numPr>
          <w:ilvl w:val="0"/>
          <w:numId w:val="40"/>
        </w:numPr>
        <w:jc w:val="both"/>
        <w:rPr>
          <w:lang w:val="ca-ES"/>
        </w:rPr>
      </w:pPr>
      <w:r w:rsidRPr="003379C7">
        <w:rPr>
          <w:b/>
          <w:bCs/>
          <w:lang w:val="ca-ES"/>
        </w:rPr>
        <w:t xml:space="preserve">Enviament de factures en </w:t>
      </w:r>
      <w:proofErr w:type="spellStart"/>
      <w:r w:rsidRPr="003379C7">
        <w:rPr>
          <w:b/>
          <w:bCs/>
          <w:lang w:val="ca-ES"/>
        </w:rPr>
        <w:t>pdf</w:t>
      </w:r>
      <w:proofErr w:type="spellEnd"/>
      <w:r w:rsidRPr="003379C7">
        <w:rPr>
          <w:b/>
          <w:bCs/>
          <w:lang w:val="ca-ES"/>
        </w:rPr>
        <w:t xml:space="preserve"> de forma xifrada</w:t>
      </w:r>
      <w:r w:rsidR="003178D4" w:rsidRPr="00C12608">
        <w:rPr>
          <w:b/>
          <w:bCs/>
          <w:lang w:val="ca-ES"/>
        </w:rPr>
        <w:t xml:space="preserve"> </w:t>
      </w:r>
      <w:r w:rsidRPr="003379C7">
        <w:rPr>
          <w:lang w:val="ca-ES"/>
        </w:rPr>
        <w:t>Clients pels quals no és obligatori la factura electrònica. Actualment empreses privades i particulars (pacients) amb correu electrònic informat.</w:t>
      </w:r>
    </w:p>
    <w:p w14:paraId="529DEAA1" w14:textId="77777777" w:rsidR="003379C7" w:rsidRPr="003379C7" w:rsidRDefault="003379C7" w:rsidP="007230B3">
      <w:pPr>
        <w:numPr>
          <w:ilvl w:val="0"/>
          <w:numId w:val="41"/>
        </w:numPr>
        <w:jc w:val="both"/>
        <w:rPr>
          <w:lang w:val="ca-ES"/>
        </w:rPr>
      </w:pPr>
      <w:r w:rsidRPr="003379C7">
        <w:rPr>
          <w:lang w:val="ca-ES"/>
        </w:rPr>
        <w:t>Actualment es realitzen amb la plataforma de “Compartir” del Clínic. L’aplicació s’haurà d’integrar amb aquesta plataforma per a l’enviament de les factures amb contrasenya des d’aquesta plataforma. La plataforma envia un enllaç per correu electrònic mitjançant el qual el receptor pot descarregar-se la factura un cop introduïda la contrasenya.</w:t>
      </w:r>
    </w:p>
    <w:p w14:paraId="0F3EF177" w14:textId="77777777" w:rsidR="003379C7" w:rsidRPr="003379C7" w:rsidRDefault="003379C7" w:rsidP="007230B3">
      <w:pPr>
        <w:numPr>
          <w:ilvl w:val="0"/>
          <w:numId w:val="41"/>
        </w:numPr>
        <w:jc w:val="both"/>
        <w:rPr>
          <w:lang w:val="ca-ES"/>
        </w:rPr>
      </w:pPr>
      <w:r w:rsidRPr="003379C7">
        <w:rPr>
          <w:lang w:val="ca-ES"/>
        </w:rPr>
        <w:t xml:space="preserve">Addicionalment, l’HCB està en fase de disseny d’un projecte global per a tot l’hospital per fer les comunicacions electròniques a tercers mitjançant una plataforma electrònica. Quan aquesta plataforma estigui implementada, l’enviament de les </w:t>
      </w:r>
      <w:r w:rsidRPr="003379C7">
        <w:rPr>
          <w:lang w:val="ca-ES"/>
        </w:rPr>
        <w:lastRenderedPageBreak/>
        <w:t xml:space="preserve">factures en </w:t>
      </w:r>
      <w:proofErr w:type="spellStart"/>
      <w:r w:rsidRPr="003379C7">
        <w:rPr>
          <w:lang w:val="ca-ES"/>
        </w:rPr>
        <w:t>pdf</w:t>
      </w:r>
      <w:proofErr w:type="spellEnd"/>
      <w:r w:rsidRPr="003379C7">
        <w:rPr>
          <w:lang w:val="ca-ES"/>
        </w:rPr>
        <w:t xml:space="preserve"> s’haurà de fer a través de la mateixa, per la qual cosa MCF s’haurà d’integrar amb aquesta plataforma amb aquest propòsit.</w:t>
      </w:r>
    </w:p>
    <w:p w14:paraId="7CC226F0" w14:textId="72A2ED58" w:rsidR="003379C7" w:rsidRPr="003379C7" w:rsidRDefault="003379C7" w:rsidP="007230B3">
      <w:pPr>
        <w:numPr>
          <w:ilvl w:val="0"/>
          <w:numId w:val="42"/>
        </w:numPr>
        <w:jc w:val="both"/>
        <w:rPr>
          <w:lang w:val="ca-ES"/>
        </w:rPr>
      </w:pPr>
      <w:r w:rsidRPr="003379C7">
        <w:rPr>
          <w:b/>
          <w:bCs/>
          <w:lang w:val="ca-ES"/>
        </w:rPr>
        <w:t>Enviament de factures per correu ordinari</w:t>
      </w:r>
      <w:r w:rsidR="003178D4" w:rsidRPr="00C12608">
        <w:rPr>
          <w:b/>
          <w:bCs/>
          <w:lang w:val="ca-ES"/>
        </w:rPr>
        <w:t xml:space="preserve">. </w:t>
      </w:r>
      <w:r w:rsidRPr="003379C7">
        <w:rPr>
          <w:lang w:val="ca-ES"/>
        </w:rPr>
        <w:t>Per a clients pels quals no és obligatòria la facturació electrònica i que no tenen correu electrònic o que sol·liciten la factura per aquest tipus d’enviament.</w:t>
      </w:r>
      <w:r w:rsidR="003178D4" w:rsidRPr="00C12608">
        <w:rPr>
          <w:lang w:val="ca-ES"/>
        </w:rPr>
        <w:t xml:space="preserve"> </w:t>
      </w:r>
      <w:r w:rsidRPr="003379C7">
        <w:rPr>
          <w:lang w:val="ca-ES"/>
        </w:rPr>
        <w:t>A MCF es podrà parametritzar en el client el tipus d’enviament del client, i en funció del tipus d’enviament que tingui informat s’haurà de complir amb el que s’estableix en els punts 1, 2 i 3.</w:t>
      </w:r>
    </w:p>
    <w:p w14:paraId="3F5CB4AE" w14:textId="0E95D21F" w:rsidR="003379C7" w:rsidRPr="003379C7" w:rsidRDefault="003379C7" w:rsidP="00641D03">
      <w:pPr>
        <w:jc w:val="both"/>
        <w:rPr>
          <w:lang w:val="ca-ES"/>
        </w:rPr>
      </w:pPr>
      <w:r w:rsidRPr="4774B973">
        <w:rPr>
          <w:lang w:val="ca-ES"/>
        </w:rPr>
        <w:t xml:space="preserve">Per a la facturació electrònica, MCF haurà de crear automàticament els fitxers </w:t>
      </w:r>
      <w:proofErr w:type="spellStart"/>
      <w:r w:rsidRPr="4774B973">
        <w:rPr>
          <w:lang w:val="ca-ES"/>
        </w:rPr>
        <w:t>xml</w:t>
      </w:r>
      <w:proofErr w:type="spellEnd"/>
      <w:r w:rsidRPr="4774B973">
        <w:rPr>
          <w:lang w:val="ca-ES"/>
        </w:rPr>
        <w:t xml:space="preserve"> corresponents a les factures emeses i s’haurà d’integrar amb l</w:t>
      </w:r>
      <w:r w:rsidR="352EDAA0" w:rsidRPr="4774B973">
        <w:rPr>
          <w:lang w:val="ca-ES"/>
        </w:rPr>
        <w:t>a plataforma E-</w:t>
      </w:r>
      <w:proofErr w:type="spellStart"/>
      <w:r w:rsidR="352EDAA0" w:rsidRPr="4774B973">
        <w:rPr>
          <w:lang w:val="ca-ES"/>
        </w:rPr>
        <w:t>fact</w:t>
      </w:r>
      <w:proofErr w:type="spellEnd"/>
      <w:r w:rsidRPr="4774B973">
        <w:rPr>
          <w:lang w:val="ca-ES"/>
        </w:rPr>
        <w:t xml:space="preserve"> </w:t>
      </w:r>
      <w:r w:rsidR="0DF16E04" w:rsidRPr="4774B973">
        <w:rPr>
          <w:lang w:val="ca-ES"/>
        </w:rPr>
        <w:t>p</w:t>
      </w:r>
      <w:r w:rsidRPr="4774B973">
        <w:rPr>
          <w:lang w:val="ca-ES"/>
        </w:rPr>
        <w:t>er realitzar l’enviament d’aquestes factures electròniques, i per mostrar l’estat d’aquestes factures electròniques.</w:t>
      </w:r>
    </w:p>
    <w:p w14:paraId="628C5BD6" w14:textId="4C57F364" w:rsidR="003379C7" w:rsidRPr="003379C7" w:rsidRDefault="003379C7" w:rsidP="00641D03">
      <w:pPr>
        <w:jc w:val="both"/>
        <w:rPr>
          <w:lang w:val="ca-ES"/>
        </w:rPr>
      </w:pPr>
      <w:r w:rsidRPr="4774B973">
        <w:rPr>
          <w:lang w:val="ca-ES"/>
        </w:rPr>
        <w:t>Aquests fitxers XML per pujar a les plataformes de facturació electrònica només es podran generar quan la factura estigui realment comptabilitzada.</w:t>
      </w:r>
    </w:p>
    <w:p w14:paraId="3DAC1EC6" w14:textId="77777777" w:rsidR="003379C7" w:rsidRPr="003379C7" w:rsidRDefault="003379C7" w:rsidP="00641D03">
      <w:pPr>
        <w:jc w:val="both"/>
        <w:rPr>
          <w:lang w:val="ca-ES"/>
        </w:rPr>
      </w:pPr>
      <w:r w:rsidRPr="003379C7">
        <w:rPr>
          <w:lang w:val="ca-ES"/>
        </w:rPr>
        <w:t>Les factures electròniques han d’anar signades digitalment. El procés de signatura d’aquests fitxers serà el mateix que s’està utilitzant actualment.</w:t>
      </w:r>
    </w:p>
    <w:p w14:paraId="2F353568" w14:textId="77777777" w:rsidR="009C51B1" w:rsidRPr="00C12608" w:rsidRDefault="009C51B1" w:rsidP="00641D03">
      <w:pPr>
        <w:jc w:val="both"/>
        <w:rPr>
          <w:lang w:val="ca-ES"/>
        </w:rPr>
      </w:pPr>
    </w:p>
    <w:p w14:paraId="38DF934B" w14:textId="28023491" w:rsidR="002218BE" w:rsidRPr="00C12608" w:rsidRDefault="002218BE" w:rsidP="00641D03">
      <w:pPr>
        <w:pStyle w:val="Ttol2"/>
        <w:jc w:val="both"/>
        <w:rPr>
          <w:lang w:val="ca-ES"/>
        </w:rPr>
      </w:pPr>
      <w:bookmarkStart w:id="82" w:name="_Toc1960241129"/>
      <w:bookmarkStart w:id="83" w:name="_Toc194592619"/>
      <w:r w:rsidRPr="00C12608">
        <w:rPr>
          <w:lang w:val="ca-ES"/>
        </w:rPr>
        <w:t xml:space="preserve">Integració MM a </w:t>
      </w:r>
      <w:bookmarkEnd w:id="82"/>
      <w:r w:rsidR="009330A5">
        <w:rPr>
          <w:lang w:val="ca-ES"/>
        </w:rPr>
        <w:t>MCF</w:t>
      </w:r>
      <w:bookmarkEnd w:id="83"/>
    </w:p>
    <w:p w14:paraId="4DFBDC5C" w14:textId="496E94B1" w:rsidR="002218BE" w:rsidRPr="00C12608" w:rsidRDefault="00731441" w:rsidP="00641D03">
      <w:pPr>
        <w:jc w:val="both"/>
        <w:rPr>
          <w:lang w:val="ca-ES"/>
        </w:rPr>
      </w:pPr>
      <w:r w:rsidRPr="00C12608">
        <w:rPr>
          <w:lang w:val="ca-ES"/>
        </w:rPr>
        <w:t>MCF haurà d’estar integrat amb el mòdul de MM, de manera que quan es produeixin consums que siguin imputables a episodis o prestacions, el propi mòdul de MM, a través d’una interfície de MCF disposada a aquest efecte, informarà d’aquests consums. MCF realitzarà els càrrecs corresponents en la prestació de l’episodi i procedirà a la seva valoració i facturació quan correspongui.</w:t>
      </w:r>
    </w:p>
    <w:p w14:paraId="245E1092" w14:textId="77777777" w:rsidR="00731441" w:rsidRPr="00C12608" w:rsidRDefault="00731441" w:rsidP="00641D03">
      <w:pPr>
        <w:jc w:val="both"/>
        <w:rPr>
          <w:lang w:val="ca-ES"/>
        </w:rPr>
      </w:pPr>
    </w:p>
    <w:p w14:paraId="77EA6791" w14:textId="72314BBE" w:rsidR="00C42B20" w:rsidRPr="00C12608" w:rsidRDefault="003177EF" w:rsidP="00641D03">
      <w:pPr>
        <w:pStyle w:val="Ttol2"/>
        <w:jc w:val="both"/>
        <w:rPr>
          <w:lang w:val="ca-ES"/>
        </w:rPr>
      </w:pPr>
      <w:bookmarkStart w:id="84" w:name="_Toc874816178"/>
      <w:bookmarkStart w:id="85" w:name="_Toc194592620"/>
      <w:r w:rsidRPr="00C12608">
        <w:rPr>
          <w:lang w:val="ca-ES"/>
        </w:rPr>
        <w:t xml:space="preserve">RPT: </w:t>
      </w:r>
      <w:r w:rsidR="00B94518" w:rsidRPr="00C12608">
        <w:rPr>
          <w:lang w:val="ca-ES"/>
        </w:rPr>
        <w:t>Registre de Pacients i Tractaments</w:t>
      </w:r>
      <w:bookmarkEnd w:id="84"/>
      <w:bookmarkEnd w:id="85"/>
    </w:p>
    <w:p w14:paraId="6589454F" w14:textId="188217B3" w:rsidR="002218BE" w:rsidRPr="00C12608" w:rsidRDefault="00962BAB" w:rsidP="00641D03">
      <w:pPr>
        <w:jc w:val="both"/>
        <w:rPr>
          <w:lang w:val="ca-ES"/>
        </w:rPr>
      </w:pPr>
      <w:r>
        <w:rPr>
          <w:lang w:val="ca-ES"/>
        </w:rPr>
        <w:t>El RPT és el r</w:t>
      </w:r>
      <w:r w:rsidR="000F76EA" w:rsidRPr="00C12608">
        <w:rPr>
          <w:lang w:val="ca-ES"/>
        </w:rPr>
        <w:t xml:space="preserve">egistre de pacients que prenen medicació. El CatSalut comprova que els pacients amb línia de medicació a l'Albarà estiguin registrats al RPT per tal de procedir a la validació. Actualment hi ha una interfície que, quan es crea la prescripció del fàrmac del tractament, es registra al RPT (Registre de Pacients i Tractaments) a tots els hospitals del SISCAT. </w:t>
      </w:r>
      <w:r>
        <w:rPr>
          <w:lang w:val="ca-ES"/>
        </w:rPr>
        <w:t>S</w:t>
      </w:r>
      <w:r w:rsidR="000F76EA" w:rsidRPr="00C12608">
        <w:rPr>
          <w:lang w:val="ca-ES"/>
        </w:rPr>
        <w:t>erà necessària una integració de MCF amb el RPT.</w:t>
      </w:r>
    </w:p>
    <w:p w14:paraId="791F21C4" w14:textId="77777777" w:rsidR="000F76EA" w:rsidRPr="00C12608" w:rsidRDefault="000F76EA" w:rsidP="00641D03">
      <w:pPr>
        <w:jc w:val="both"/>
        <w:rPr>
          <w:lang w:val="ca-ES"/>
        </w:rPr>
      </w:pPr>
    </w:p>
    <w:p w14:paraId="52B34285" w14:textId="0D17DFB5" w:rsidR="000279A4" w:rsidRPr="00C12608" w:rsidRDefault="000279A4" w:rsidP="007230B3">
      <w:pPr>
        <w:pStyle w:val="Ttol1"/>
        <w:numPr>
          <w:ilvl w:val="0"/>
          <w:numId w:val="10"/>
        </w:numPr>
        <w:jc w:val="both"/>
        <w:rPr>
          <w:lang w:val="ca-ES"/>
        </w:rPr>
      </w:pPr>
      <w:bookmarkStart w:id="86" w:name="_Toc637669898"/>
      <w:bookmarkStart w:id="87" w:name="_Toc194592621"/>
      <w:r w:rsidRPr="00C12608">
        <w:rPr>
          <w:lang w:val="ca-ES"/>
        </w:rPr>
        <w:t>Honoraris</w:t>
      </w:r>
      <w:bookmarkEnd w:id="86"/>
      <w:bookmarkEnd w:id="87"/>
    </w:p>
    <w:p w14:paraId="52D17F2B" w14:textId="2E1C4DC2" w:rsidR="005860BF" w:rsidRPr="005860BF" w:rsidRDefault="005860BF" w:rsidP="00641D03">
      <w:pPr>
        <w:jc w:val="both"/>
        <w:rPr>
          <w:lang w:val="ca-ES"/>
        </w:rPr>
      </w:pPr>
      <w:r w:rsidRPr="00C12608">
        <w:rPr>
          <w:lang w:val="ca-ES"/>
        </w:rPr>
        <w:t xml:space="preserve">La </w:t>
      </w:r>
      <w:r w:rsidRPr="005860BF">
        <w:rPr>
          <w:lang w:val="ca-ES"/>
        </w:rPr>
        <w:t>majoria dels professionals sanitaris de l’HCB treballen per compte d’altri, essent empleats de l’hospital. Dins de la nòmina que es liquida mensualment amb aquests empleats hi figuren diferents conceptes d’honoraris per les diferents activitats que realitzen.</w:t>
      </w:r>
    </w:p>
    <w:p w14:paraId="4A087068" w14:textId="71AFA1CB" w:rsidR="005860BF" w:rsidRPr="005860BF" w:rsidRDefault="005860BF" w:rsidP="00641D03">
      <w:pPr>
        <w:jc w:val="both"/>
        <w:rPr>
          <w:lang w:val="ca-ES"/>
        </w:rPr>
      </w:pPr>
      <w:r w:rsidRPr="005860BF">
        <w:rPr>
          <w:lang w:val="ca-ES"/>
        </w:rPr>
        <w:t>La gestió de tots aquests honoraris es realitza amb una aplicació externa de gestió de temps, que recull tota la informació de diferents orígens, calcula els ajustos a realitzar a la nòmina i bolca tota la informació al sistema de nòmina perquè es puguin liquidar a final de mes.</w:t>
      </w:r>
    </w:p>
    <w:p w14:paraId="40CD332D" w14:textId="77777777" w:rsidR="005860BF" w:rsidRPr="005860BF" w:rsidRDefault="005860BF" w:rsidP="00641D03">
      <w:pPr>
        <w:jc w:val="both"/>
        <w:rPr>
          <w:lang w:val="ca-ES"/>
        </w:rPr>
      </w:pPr>
      <w:r w:rsidRPr="005860BF">
        <w:rPr>
          <w:lang w:val="ca-ES"/>
        </w:rPr>
        <w:t xml:space="preserve">Des del punt de vista de MCF, es gestionarà només una part molt limitada d’aquests honoraris relacionada sempre directament amb l’activitat registrada / realitzada. MCF, a través de les regles de facturació, s’encarregarà de registrar tota l’activitat susceptible d’honoraris i d’enviar-la després </w:t>
      </w:r>
      <w:r w:rsidRPr="005860BF">
        <w:rPr>
          <w:lang w:val="ca-ES"/>
        </w:rPr>
        <w:lastRenderedPageBreak/>
        <w:t>al sistema de nòmina, on es realitzarà el càlcul de l’import a liquidar amb el professional en funció de l’activitat realitzada.</w:t>
      </w:r>
    </w:p>
    <w:p w14:paraId="69349373" w14:textId="77777777" w:rsidR="005860BF" w:rsidRPr="00C12608" w:rsidRDefault="005860BF" w:rsidP="00641D03">
      <w:pPr>
        <w:jc w:val="both"/>
        <w:rPr>
          <w:lang w:val="ca-ES"/>
        </w:rPr>
      </w:pPr>
      <w:r w:rsidRPr="005860BF">
        <w:rPr>
          <w:lang w:val="ca-ES"/>
        </w:rPr>
        <w:t>Els professionals poden rebre honoraris per dos tipus d’activitat:</w:t>
      </w:r>
    </w:p>
    <w:p w14:paraId="7002BCDD" w14:textId="350A8E72" w:rsidR="005860BF" w:rsidRPr="00C12608" w:rsidRDefault="005860BF" w:rsidP="007230B3">
      <w:pPr>
        <w:pStyle w:val="Pargrafdellista"/>
        <w:numPr>
          <w:ilvl w:val="0"/>
          <w:numId w:val="43"/>
        </w:numPr>
        <w:jc w:val="both"/>
        <w:rPr>
          <w:lang w:val="ca-ES"/>
        </w:rPr>
      </w:pPr>
      <w:r w:rsidRPr="00C12608">
        <w:rPr>
          <w:lang w:val="ca-ES"/>
        </w:rPr>
        <w:t>Activitat extra per sobre del que correspon en la seva nòmina d’empleat. Com per exemple: mòduls de tarda, disponibilitat, consultes a la tarda, informes de radiologia… En aquests moments això es calcula manualment i no està associat a cap prestació.</w:t>
      </w:r>
    </w:p>
    <w:p w14:paraId="1B3126AF" w14:textId="0BF40BB0" w:rsidR="005860BF" w:rsidRPr="00C12608" w:rsidRDefault="005860BF" w:rsidP="007230B3">
      <w:pPr>
        <w:pStyle w:val="Pargrafdellista"/>
        <w:numPr>
          <w:ilvl w:val="0"/>
          <w:numId w:val="43"/>
        </w:numPr>
        <w:jc w:val="both"/>
        <w:rPr>
          <w:lang w:val="ca-ES"/>
        </w:rPr>
      </w:pPr>
      <w:r w:rsidRPr="00C12608">
        <w:rPr>
          <w:lang w:val="ca-ES"/>
        </w:rPr>
        <w:t>Activitat realitzada per als pacients de trànsit.</w:t>
      </w:r>
    </w:p>
    <w:p w14:paraId="53C0D020" w14:textId="77777777" w:rsidR="005B1A70" w:rsidRPr="00C12608" w:rsidRDefault="005860BF" w:rsidP="00641D03">
      <w:pPr>
        <w:jc w:val="both"/>
        <w:rPr>
          <w:lang w:val="ca-ES"/>
        </w:rPr>
      </w:pPr>
      <w:r w:rsidRPr="005860BF">
        <w:rPr>
          <w:lang w:val="ca-ES"/>
        </w:rPr>
        <w:t>A MCF el model que suggerim més adequat per al càlcul dels honoraris d’un professional és el següent:</w:t>
      </w:r>
    </w:p>
    <w:p w14:paraId="16B48C66" w14:textId="77777777" w:rsidR="005B1A70" w:rsidRPr="00C12608" w:rsidRDefault="005860BF" w:rsidP="007230B3">
      <w:pPr>
        <w:pStyle w:val="Pargrafdellista"/>
        <w:numPr>
          <w:ilvl w:val="0"/>
          <w:numId w:val="44"/>
        </w:numPr>
        <w:jc w:val="both"/>
        <w:rPr>
          <w:lang w:val="ca-ES"/>
        </w:rPr>
      </w:pPr>
      <w:r w:rsidRPr="00C12608">
        <w:rPr>
          <w:lang w:val="ca-ES"/>
        </w:rPr>
        <w:t>L’activitat NO vinculada a episodis es gestionarà a través del gestor de temps, i aquest informarà el programa de nòmines i a controlling dels costos i dades corresponents.</w:t>
      </w:r>
    </w:p>
    <w:p w14:paraId="47A5B92D" w14:textId="55B4DDF9" w:rsidR="005860BF" w:rsidRPr="00C12608" w:rsidRDefault="005860BF" w:rsidP="007230B3">
      <w:pPr>
        <w:pStyle w:val="Pargrafdellista"/>
        <w:numPr>
          <w:ilvl w:val="0"/>
          <w:numId w:val="44"/>
        </w:numPr>
        <w:jc w:val="both"/>
        <w:rPr>
          <w:lang w:val="ca-ES"/>
        </w:rPr>
      </w:pPr>
      <w:r w:rsidRPr="00C12608">
        <w:rPr>
          <w:lang w:val="ca-ES"/>
        </w:rPr>
        <w:t>L’activitat vinculada a episodis serà registrada a MCF, on es durà un registre de totes les activitats susceptibles d’honoraris que posteriorment s’enviaran al sistema de nòmina. MCF també realitzarà una primera valoració d’aquestes activitats amb l’objectiu de ser tingudes en compte durant el procés de provisió.</w:t>
      </w:r>
    </w:p>
    <w:p w14:paraId="3BBDD6A1" w14:textId="77777777" w:rsidR="005860BF" w:rsidRPr="005860BF" w:rsidRDefault="005860BF" w:rsidP="00641D03">
      <w:pPr>
        <w:jc w:val="both"/>
        <w:rPr>
          <w:lang w:val="ca-ES"/>
        </w:rPr>
      </w:pPr>
      <w:r w:rsidRPr="005860BF">
        <w:rPr>
          <w:lang w:val="ca-ES"/>
        </w:rPr>
        <w:t>Els honoraris realitzats sota aquesta modalitat sempre tindran associat un import fix per activitat, però també existeixen opcions d’import fix per dia, per hora, import fix per acte, import per informe o import per visita.</w:t>
      </w:r>
    </w:p>
    <w:p w14:paraId="27D21282" w14:textId="77777777" w:rsidR="005860BF" w:rsidRPr="00C12608" w:rsidRDefault="005860BF" w:rsidP="00641D03">
      <w:pPr>
        <w:jc w:val="both"/>
        <w:rPr>
          <w:lang w:val="ca-ES"/>
        </w:rPr>
      </w:pPr>
    </w:p>
    <w:p w14:paraId="782AE807" w14:textId="60102E7A" w:rsidR="000B4FB0" w:rsidRPr="00C12608" w:rsidRDefault="000B4FB0" w:rsidP="00641D03">
      <w:pPr>
        <w:pStyle w:val="Ttol2"/>
        <w:jc w:val="both"/>
        <w:rPr>
          <w:lang w:val="ca-ES"/>
        </w:rPr>
      </w:pPr>
      <w:bookmarkStart w:id="88" w:name="_Toc42672012"/>
      <w:bookmarkStart w:id="89" w:name="_Toc194592622"/>
      <w:r w:rsidRPr="00C12608">
        <w:rPr>
          <w:lang w:val="ca-ES"/>
        </w:rPr>
        <w:t>Honoraris d’activitat extra</w:t>
      </w:r>
      <w:bookmarkEnd w:id="88"/>
      <w:bookmarkEnd w:id="89"/>
    </w:p>
    <w:p w14:paraId="1770C1B1" w14:textId="1F11F55D" w:rsidR="00A43570" w:rsidRPr="00A43570" w:rsidRDefault="00A43570" w:rsidP="00B665B0">
      <w:pPr>
        <w:jc w:val="both"/>
        <w:rPr>
          <w:lang w:val="ca-ES"/>
        </w:rPr>
      </w:pPr>
      <w:r w:rsidRPr="00A43570">
        <w:rPr>
          <w:lang w:val="ca-ES"/>
        </w:rPr>
        <w:t xml:space="preserve">Existeixen activitats del professional que generen </w:t>
      </w:r>
      <w:r w:rsidR="00FA3A38">
        <w:rPr>
          <w:lang w:val="ca-ES"/>
        </w:rPr>
        <w:t>honoraris mèdics (</w:t>
      </w:r>
      <w:r w:rsidRPr="00A43570">
        <w:rPr>
          <w:lang w:val="ca-ES"/>
        </w:rPr>
        <w:t>HHMM</w:t>
      </w:r>
      <w:r w:rsidR="00FA3A38">
        <w:rPr>
          <w:lang w:val="ca-ES"/>
        </w:rPr>
        <w:t>)</w:t>
      </w:r>
      <w:r w:rsidRPr="00A43570">
        <w:rPr>
          <w:lang w:val="ca-ES"/>
        </w:rPr>
        <w:t>. Es tracta d’honoraris per activitat extra fora de l’horari establert del professional. Algunes d’aquestes activitats són d’àmbit assistencial i estan associades a un episodi, mentre que d’altres no tenen cap associació amb cap prestació, episodi o pacient.</w:t>
      </w:r>
    </w:p>
    <w:p w14:paraId="5BC37412" w14:textId="77777777" w:rsidR="00A43570" w:rsidRPr="00EF583A" w:rsidRDefault="00A43570" w:rsidP="00EF583A">
      <w:pPr>
        <w:jc w:val="both"/>
        <w:rPr>
          <w:lang w:val="ca-ES"/>
        </w:rPr>
      </w:pPr>
      <w:r w:rsidRPr="00EF583A">
        <w:rPr>
          <w:lang w:val="ca-ES"/>
        </w:rPr>
        <w:t>En aquests moments, aquests HHMM es calculen manualment o mitjançant altres sistemes i s’envien al programa de nòmines.</w:t>
      </w:r>
    </w:p>
    <w:p w14:paraId="7448CF65" w14:textId="2104554A" w:rsidR="00A43570" w:rsidRPr="00EF583A" w:rsidRDefault="00A43570" w:rsidP="00EF583A">
      <w:pPr>
        <w:jc w:val="both"/>
        <w:rPr>
          <w:lang w:val="ca-ES"/>
        </w:rPr>
      </w:pPr>
      <w:r w:rsidRPr="00EF583A">
        <w:rPr>
          <w:lang w:val="ca-ES"/>
        </w:rPr>
        <w:t xml:space="preserve">Exemples d’activitats que generen HHMM </w:t>
      </w:r>
      <w:r w:rsidR="00E56AC3" w:rsidRPr="00EF583A">
        <w:rPr>
          <w:lang w:val="ca-ES"/>
        </w:rPr>
        <w:t>no</w:t>
      </w:r>
      <w:r w:rsidRPr="00EF583A">
        <w:rPr>
          <w:lang w:val="ca-ES"/>
        </w:rPr>
        <w:t xml:space="preserve"> associades a activitat assistencial:</w:t>
      </w:r>
    </w:p>
    <w:p w14:paraId="6D2A0A44" w14:textId="58E593A1" w:rsidR="00A43570" w:rsidRPr="00C12608" w:rsidRDefault="00A43570" w:rsidP="007230B3">
      <w:pPr>
        <w:pStyle w:val="Pargrafdellista"/>
        <w:numPr>
          <w:ilvl w:val="0"/>
          <w:numId w:val="52"/>
        </w:numPr>
        <w:jc w:val="both"/>
        <w:rPr>
          <w:lang w:val="ca-ES"/>
        </w:rPr>
      </w:pPr>
      <w:r w:rsidRPr="00C12608">
        <w:rPr>
          <w:lang w:val="ca-ES"/>
        </w:rPr>
        <w:t>Disponibilitat del professional amb cerca: Es paga un import fix per estar disponible, tot i que pot ser que no realitzi cap assistència. La disponibilitat està associada a una activitat determinada, per exemple, trasplantament de ronyó.</w:t>
      </w:r>
    </w:p>
    <w:p w14:paraId="6F84F6DC" w14:textId="1DB2FD13" w:rsidR="00A43570" w:rsidRPr="00C12608" w:rsidRDefault="00A43570" w:rsidP="007230B3">
      <w:pPr>
        <w:pStyle w:val="Pargrafdellista"/>
        <w:numPr>
          <w:ilvl w:val="0"/>
          <w:numId w:val="52"/>
        </w:numPr>
        <w:jc w:val="both"/>
        <w:rPr>
          <w:lang w:val="ca-ES"/>
        </w:rPr>
      </w:pPr>
      <w:r w:rsidRPr="00C12608">
        <w:rPr>
          <w:lang w:val="ca-ES"/>
        </w:rPr>
        <w:t>Actes d’extracció: El metge pot rebre un avís d’extracció d’un òrgan en un hospital diferent de l’HCB; en aquests casos, no es genera cap episodi a l’HCB.</w:t>
      </w:r>
    </w:p>
    <w:p w14:paraId="4B139ED0" w14:textId="725DE593" w:rsidR="00A43570" w:rsidRPr="00C12608" w:rsidRDefault="00A43570" w:rsidP="007230B3">
      <w:pPr>
        <w:pStyle w:val="Pargrafdellista"/>
        <w:numPr>
          <w:ilvl w:val="0"/>
          <w:numId w:val="52"/>
        </w:numPr>
        <w:jc w:val="both"/>
        <w:rPr>
          <w:lang w:val="ca-ES"/>
        </w:rPr>
      </w:pPr>
      <w:r w:rsidRPr="00C12608">
        <w:rPr>
          <w:lang w:val="ca-ES"/>
        </w:rPr>
        <w:t>Desplaçament: Si el metge s’ha de desplaçar per realitzar una activitat, se li paga un import fix per trams. Sovint, això tampoc està associat a activitat assistencial a l’HCB, com pot ser en el cas d’una extracció.</w:t>
      </w:r>
    </w:p>
    <w:p w14:paraId="2849555F" w14:textId="1E561EF1" w:rsidR="00A43570" w:rsidRPr="00C12608" w:rsidRDefault="00A43570" w:rsidP="007230B3">
      <w:pPr>
        <w:pStyle w:val="Pargrafdellista"/>
        <w:numPr>
          <w:ilvl w:val="0"/>
          <w:numId w:val="52"/>
        </w:numPr>
        <w:jc w:val="both"/>
        <w:rPr>
          <w:lang w:val="ca-ES"/>
        </w:rPr>
      </w:pPr>
      <w:r w:rsidRPr="00C12608">
        <w:rPr>
          <w:lang w:val="ca-ES"/>
        </w:rPr>
        <w:t>Mòduls de tarda: Sempre hi ha activitat, com intervencions quirúrgiques o visites, però es paga un import fix per estar disponible, i aquest import no es reparteix entre els episodis atesos.</w:t>
      </w:r>
    </w:p>
    <w:p w14:paraId="205CE4C5" w14:textId="77777777" w:rsidR="00A43570" w:rsidRPr="00A43570" w:rsidRDefault="00A43570" w:rsidP="00B665B0">
      <w:pPr>
        <w:jc w:val="both"/>
        <w:rPr>
          <w:lang w:val="ca-ES"/>
        </w:rPr>
      </w:pPr>
      <w:r w:rsidRPr="00A43570">
        <w:rPr>
          <w:lang w:val="ca-ES"/>
        </w:rPr>
        <w:t>Exemples d’activitats que generen HHMM associades a activitat assistencial:</w:t>
      </w:r>
    </w:p>
    <w:p w14:paraId="7DE741D6" w14:textId="71AC36D6" w:rsidR="00A43570" w:rsidRPr="00C12608" w:rsidRDefault="00A43570" w:rsidP="007230B3">
      <w:pPr>
        <w:pStyle w:val="Pargrafdellista"/>
        <w:numPr>
          <w:ilvl w:val="0"/>
          <w:numId w:val="52"/>
        </w:numPr>
        <w:jc w:val="both"/>
        <w:rPr>
          <w:lang w:val="ca-ES"/>
        </w:rPr>
      </w:pPr>
      <w:r w:rsidRPr="00C12608">
        <w:rPr>
          <w:lang w:val="ca-ES"/>
        </w:rPr>
        <w:lastRenderedPageBreak/>
        <w:t>Informes de Radiologia: Es reconeixen honoraris per informe, i aquests informes sí que estan relacionats directament amb un episodi.</w:t>
      </w:r>
    </w:p>
    <w:p w14:paraId="26C12971" w14:textId="3AA68B6B" w:rsidR="00A43570" w:rsidRPr="00C12608" w:rsidRDefault="00A43570" w:rsidP="007230B3">
      <w:pPr>
        <w:pStyle w:val="Pargrafdellista"/>
        <w:numPr>
          <w:ilvl w:val="0"/>
          <w:numId w:val="52"/>
        </w:numPr>
        <w:jc w:val="both"/>
        <w:rPr>
          <w:lang w:val="ca-ES"/>
        </w:rPr>
      </w:pPr>
      <w:r w:rsidRPr="00C12608">
        <w:rPr>
          <w:lang w:val="ca-ES"/>
        </w:rPr>
        <w:t>Visites de CCEE (tarda): Es paga per consulta, essent rellevant indicar quin tipus de consulta (primera, successiva…) s’ha realitzat.</w:t>
      </w:r>
    </w:p>
    <w:p w14:paraId="4912D164" w14:textId="0B4FE967" w:rsidR="00C12608" w:rsidRPr="009C01C6" w:rsidRDefault="00C12608" w:rsidP="00C12608">
      <w:pPr>
        <w:widowControl w:val="0"/>
        <w:tabs>
          <w:tab w:val="left" w:pos="853"/>
        </w:tabs>
        <w:autoSpaceDE w:val="0"/>
        <w:autoSpaceDN w:val="0"/>
        <w:spacing w:before="10" w:after="0" w:line="268" w:lineRule="auto"/>
        <w:ind w:right="835"/>
        <w:jc w:val="both"/>
        <w:rPr>
          <w:lang w:val="ca-ES"/>
        </w:rPr>
      </w:pPr>
      <w:r w:rsidRPr="009C01C6">
        <w:rPr>
          <w:lang w:val="ca-ES"/>
        </w:rPr>
        <w:t xml:space="preserve">Ara a l’HCB existeix una matriu on s’especifica el preu per tipus de professional i acte </w:t>
      </w:r>
      <w:r w:rsidR="004B7598">
        <w:rPr>
          <w:lang w:val="ca-ES"/>
        </w:rPr>
        <w:t>r</w:t>
      </w:r>
      <w:r w:rsidRPr="009C01C6">
        <w:rPr>
          <w:lang w:val="ca-ES"/>
        </w:rPr>
        <w:t>ealitzat, i són els instituts els qui l’omplen, indicant:</w:t>
      </w:r>
    </w:p>
    <w:p w14:paraId="5F6EBB5C" w14:textId="77777777" w:rsidR="00E051B4" w:rsidRPr="00C12608" w:rsidRDefault="00E051B4" w:rsidP="00C12608">
      <w:pPr>
        <w:widowControl w:val="0"/>
        <w:tabs>
          <w:tab w:val="left" w:pos="853"/>
        </w:tabs>
        <w:autoSpaceDE w:val="0"/>
        <w:autoSpaceDN w:val="0"/>
        <w:spacing w:before="10" w:after="0" w:line="268" w:lineRule="auto"/>
        <w:ind w:right="835"/>
        <w:jc w:val="both"/>
        <w:rPr>
          <w:lang w:val="ca-ES"/>
        </w:rPr>
      </w:pPr>
    </w:p>
    <w:p w14:paraId="67D28ED4" w14:textId="4ACD8276" w:rsidR="00494F49" w:rsidRPr="00C12608" w:rsidRDefault="00494F49" w:rsidP="007230B3">
      <w:pPr>
        <w:pStyle w:val="Pargrafdellista"/>
        <w:widowControl w:val="0"/>
        <w:numPr>
          <w:ilvl w:val="0"/>
          <w:numId w:val="52"/>
        </w:numPr>
        <w:tabs>
          <w:tab w:val="left" w:pos="853"/>
        </w:tabs>
        <w:autoSpaceDE w:val="0"/>
        <w:autoSpaceDN w:val="0"/>
        <w:spacing w:before="10" w:after="0" w:line="268" w:lineRule="auto"/>
        <w:ind w:right="835"/>
        <w:jc w:val="both"/>
        <w:rPr>
          <w:lang w:val="ca-ES"/>
        </w:rPr>
      </w:pPr>
      <w:r w:rsidRPr="00C12608">
        <w:rPr>
          <w:lang w:val="ca-ES"/>
        </w:rPr>
        <w:t>Professional</w:t>
      </w:r>
    </w:p>
    <w:p w14:paraId="06E6F846" w14:textId="7C58B41C" w:rsidR="00494F49" w:rsidRPr="00C12608" w:rsidRDefault="00494F49" w:rsidP="007230B3">
      <w:pPr>
        <w:pStyle w:val="Pargrafdellista"/>
        <w:widowControl w:val="0"/>
        <w:numPr>
          <w:ilvl w:val="0"/>
          <w:numId w:val="52"/>
        </w:numPr>
        <w:tabs>
          <w:tab w:val="left" w:pos="853"/>
        </w:tabs>
        <w:autoSpaceDE w:val="0"/>
        <w:autoSpaceDN w:val="0"/>
        <w:spacing w:before="10" w:after="0" w:line="268" w:lineRule="auto"/>
        <w:ind w:right="835"/>
        <w:jc w:val="both"/>
        <w:rPr>
          <w:lang w:val="ca-ES"/>
        </w:rPr>
      </w:pPr>
      <w:r w:rsidRPr="00C12608">
        <w:rPr>
          <w:lang w:val="ca-ES"/>
        </w:rPr>
        <w:t>Categoria professional</w:t>
      </w:r>
    </w:p>
    <w:p w14:paraId="3BE7D9C7" w14:textId="2BA502EE" w:rsidR="002033F4" w:rsidRDefault="00494F49" w:rsidP="007230B3">
      <w:pPr>
        <w:pStyle w:val="Pargrafdellista"/>
        <w:widowControl w:val="0"/>
        <w:numPr>
          <w:ilvl w:val="0"/>
          <w:numId w:val="52"/>
        </w:numPr>
        <w:tabs>
          <w:tab w:val="left" w:pos="853"/>
        </w:tabs>
        <w:autoSpaceDE w:val="0"/>
        <w:autoSpaceDN w:val="0"/>
        <w:spacing w:before="10" w:after="0" w:line="268" w:lineRule="auto"/>
        <w:ind w:right="835"/>
        <w:jc w:val="both"/>
        <w:rPr>
          <w:lang w:val="ca-ES"/>
        </w:rPr>
      </w:pPr>
      <w:r w:rsidRPr="00C12608">
        <w:rPr>
          <w:lang w:val="ca-ES"/>
        </w:rPr>
        <w:t>Activitat (si és assistencial, també s’indica l’episodi).</w:t>
      </w:r>
    </w:p>
    <w:p w14:paraId="572BB1C4" w14:textId="77777777" w:rsidR="008C783D" w:rsidRPr="00C12608" w:rsidRDefault="008C783D" w:rsidP="008C783D">
      <w:pPr>
        <w:pStyle w:val="Pargrafdellista"/>
        <w:widowControl w:val="0"/>
        <w:tabs>
          <w:tab w:val="left" w:pos="853"/>
        </w:tabs>
        <w:autoSpaceDE w:val="0"/>
        <w:autoSpaceDN w:val="0"/>
        <w:spacing w:before="10" w:after="0" w:line="268" w:lineRule="auto"/>
        <w:ind w:right="835"/>
        <w:jc w:val="both"/>
        <w:rPr>
          <w:lang w:val="ca-ES"/>
        </w:rPr>
      </w:pPr>
    </w:p>
    <w:p w14:paraId="6872F831" w14:textId="1A9928EE" w:rsidR="003534B9" w:rsidRPr="00C12608" w:rsidRDefault="001F2E46" w:rsidP="00641D03">
      <w:pPr>
        <w:jc w:val="both"/>
        <w:rPr>
          <w:lang w:val="ca-ES"/>
        </w:rPr>
      </w:pPr>
      <w:r>
        <w:rPr>
          <w:lang w:val="ca-ES"/>
        </w:rPr>
        <w:t xml:space="preserve">MCF haurà </w:t>
      </w:r>
      <w:r w:rsidR="00A55AFF">
        <w:rPr>
          <w:lang w:val="ca-ES"/>
        </w:rPr>
        <w:t xml:space="preserve">de proporcionar el càlcul i la liquidació </w:t>
      </w:r>
      <w:r w:rsidR="002155C8">
        <w:rPr>
          <w:lang w:val="ca-ES"/>
        </w:rPr>
        <w:t xml:space="preserve">d’honoraris </w:t>
      </w:r>
      <w:r w:rsidR="003140E9">
        <w:rPr>
          <w:lang w:val="ca-ES"/>
        </w:rPr>
        <w:t xml:space="preserve">corresponents a activitat </w:t>
      </w:r>
      <w:r w:rsidR="008D0D9E">
        <w:rPr>
          <w:lang w:val="ca-ES"/>
        </w:rPr>
        <w:t xml:space="preserve">assistencial. </w:t>
      </w:r>
      <w:r w:rsidR="009028DA">
        <w:rPr>
          <w:lang w:val="ca-ES"/>
        </w:rPr>
        <w:t xml:space="preserve">En cas que </w:t>
      </w:r>
      <w:r w:rsidR="0029486E">
        <w:rPr>
          <w:lang w:val="ca-ES"/>
        </w:rPr>
        <w:t>a</w:t>
      </w:r>
      <w:r w:rsidR="003534B9" w:rsidRPr="00C12608">
        <w:rPr>
          <w:lang w:val="ca-ES"/>
        </w:rPr>
        <w:t>quest</w:t>
      </w:r>
      <w:r w:rsidR="0029486E">
        <w:rPr>
          <w:lang w:val="ca-ES"/>
        </w:rPr>
        <w:t xml:space="preserve"> honoraris es paguin</w:t>
      </w:r>
      <w:r w:rsidR="003534B9" w:rsidRPr="00C12608">
        <w:rPr>
          <w:lang w:val="ca-ES"/>
        </w:rPr>
        <w:t xml:space="preserve"> a mes vençut, serà necessari tenir</w:t>
      </w:r>
      <w:r w:rsidR="00457955">
        <w:rPr>
          <w:lang w:val="ca-ES"/>
        </w:rPr>
        <w:t>-los</w:t>
      </w:r>
      <w:r w:rsidR="003534B9" w:rsidRPr="00C12608">
        <w:rPr>
          <w:lang w:val="ca-ES"/>
        </w:rPr>
        <w:t xml:space="preserve"> en compte en el procés de provisió.</w:t>
      </w:r>
    </w:p>
    <w:p w14:paraId="5CDE8195" w14:textId="65700AF8" w:rsidR="003534B9" w:rsidRPr="00C12608" w:rsidRDefault="003534B9" w:rsidP="00641D03">
      <w:pPr>
        <w:jc w:val="both"/>
        <w:rPr>
          <w:lang w:val="ca-ES"/>
        </w:rPr>
      </w:pPr>
    </w:p>
    <w:p w14:paraId="051CBBCA" w14:textId="7E64B2AF" w:rsidR="000B4FB0" w:rsidRPr="00C12608" w:rsidRDefault="000B4FB0" w:rsidP="00641D03">
      <w:pPr>
        <w:pStyle w:val="Ttol2"/>
        <w:jc w:val="both"/>
        <w:rPr>
          <w:lang w:val="ca-ES"/>
        </w:rPr>
      </w:pPr>
      <w:bookmarkStart w:id="90" w:name="_Toc1196170166"/>
      <w:bookmarkStart w:id="91" w:name="_Toc194592623"/>
      <w:r w:rsidRPr="00C12608">
        <w:rPr>
          <w:lang w:val="ca-ES"/>
        </w:rPr>
        <w:t>Honoraris de Trànsits</w:t>
      </w:r>
      <w:bookmarkEnd w:id="90"/>
      <w:bookmarkEnd w:id="91"/>
    </w:p>
    <w:p w14:paraId="232CDB1D" w14:textId="0EBA1B1A" w:rsidR="00640CB2" w:rsidRPr="00640CB2" w:rsidRDefault="00640CB2" w:rsidP="00641D03">
      <w:pPr>
        <w:jc w:val="both"/>
        <w:rPr>
          <w:lang w:val="ca-ES"/>
        </w:rPr>
      </w:pPr>
      <w:r w:rsidRPr="00640CB2">
        <w:rPr>
          <w:lang w:val="ca-ES"/>
        </w:rPr>
        <w:t>L’HCB gestiona els honoraris mèdics que es generen a partir de l’activitat realitzada en pacients d’accidents de trànsit. Aquests honoraris es generen quan s’ha facturat aquesta activitat.</w:t>
      </w:r>
    </w:p>
    <w:p w14:paraId="0ADEA43B" w14:textId="77777777" w:rsidR="00640CB2" w:rsidRPr="00640CB2" w:rsidRDefault="00640CB2" w:rsidP="00641D03">
      <w:pPr>
        <w:jc w:val="both"/>
        <w:rPr>
          <w:lang w:val="ca-ES"/>
        </w:rPr>
      </w:pPr>
      <w:r w:rsidRPr="00640CB2">
        <w:rPr>
          <w:lang w:val="ca-ES"/>
        </w:rPr>
        <w:t>A MCF es registrarà tota l’activitat realitzada en trànsit i, amb una periodicitat mensual:</w:t>
      </w:r>
    </w:p>
    <w:p w14:paraId="1A4F23DB" w14:textId="4F2E79A8" w:rsidR="00640CB2" w:rsidRPr="00640CB2" w:rsidRDefault="00640CB2" w:rsidP="007230B3">
      <w:pPr>
        <w:numPr>
          <w:ilvl w:val="0"/>
          <w:numId w:val="45"/>
        </w:numPr>
        <w:jc w:val="both"/>
        <w:rPr>
          <w:lang w:val="ca-ES"/>
        </w:rPr>
      </w:pPr>
      <w:r w:rsidRPr="00640CB2">
        <w:rPr>
          <w:lang w:val="ca-ES"/>
        </w:rPr>
        <w:t>S’identificaran les consultes de trànsit facturades entre el dia 16 del mes anterior i el dia 15 del mes en curs (per data de factura).</w:t>
      </w:r>
      <w:r w:rsidR="00042173" w:rsidRPr="00C12608">
        <w:rPr>
          <w:lang w:val="ca-ES"/>
        </w:rPr>
        <w:t xml:space="preserve"> </w:t>
      </w:r>
      <w:r w:rsidRPr="00640CB2">
        <w:rPr>
          <w:lang w:val="ca-ES"/>
        </w:rPr>
        <w:t>Caldrà tenir en compte que actualment l’activitat de cada professional s’identifica per l’agenda i no pel professional que realment fa la consulta. Això provoca que, d’alguna manera que encara s’ha de determinar, a MCF haurem de disposar de la informació de les agendes per tal de poder reconèixer l’honorari.</w:t>
      </w:r>
    </w:p>
    <w:p w14:paraId="691F59C7" w14:textId="19690191" w:rsidR="00640CB2" w:rsidRPr="00640CB2" w:rsidRDefault="00640CB2" w:rsidP="007230B3">
      <w:pPr>
        <w:numPr>
          <w:ilvl w:val="0"/>
          <w:numId w:val="45"/>
        </w:numPr>
        <w:jc w:val="both"/>
        <w:rPr>
          <w:lang w:val="ca-ES"/>
        </w:rPr>
      </w:pPr>
      <w:r w:rsidRPr="00640CB2">
        <w:rPr>
          <w:lang w:val="ca-ES"/>
        </w:rPr>
        <w:t xml:space="preserve">Enviar al programa de nòmines tota la informació de les consultes realitzades que es necessita per fer el </w:t>
      </w:r>
      <w:r w:rsidR="00455D14">
        <w:rPr>
          <w:lang w:val="ca-ES"/>
        </w:rPr>
        <w:t>pagament</w:t>
      </w:r>
      <w:r w:rsidRPr="00640CB2">
        <w:rPr>
          <w:lang w:val="ca-ES"/>
        </w:rPr>
        <w:t xml:space="preserve"> de l’honorari. Tal com s’ha indicat anteriorment</w:t>
      </w:r>
      <w:r w:rsidR="00B52B34">
        <w:rPr>
          <w:lang w:val="ca-ES"/>
        </w:rPr>
        <w:t>,</w:t>
      </w:r>
      <w:r w:rsidRPr="00640CB2">
        <w:rPr>
          <w:lang w:val="ca-ES"/>
        </w:rPr>
        <w:t xml:space="preserve"> el càlcul real es farà en el programa de nòmina, que tindrà tota la informació consolidada.</w:t>
      </w:r>
    </w:p>
    <w:p w14:paraId="5A19F568" w14:textId="77777777" w:rsidR="0053437A" w:rsidRPr="0053437A" w:rsidRDefault="0053437A" w:rsidP="00641D03">
      <w:pPr>
        <w:jc w:val="both"/>
        <w:rPr>
          <w:lang w:val="ca-ES"/>
        </w:rPr>
      </w:pPr>
      <w:r w:rsidRPr="0053437A">
        <w:rPr>
          <w:lang w:val="ca-ES"/>
        </w:rPr>
        <w:t>Cada visita té un import fix. El total és el nombre de visites multiplicat per l’import fix. La visita té un valor diferent si és una primera visita, una visita successiva o una visita per mòdul Raquis.</w:t>
      </w:r>
    </w:p>
    <w:p w14:paraId="30E87903" w14:textId="77777777" w:rsidR="0053437A" w:rsidRPr="0053437A" w:rsidRDefault="0053437A" w:rsidP="00641D03">
      <w:pPr>
        <w:jc w:val="both"/>
        <w:rPr>
          <w:lang w:val="ca-ES"/>
        </w:rPr>
      </w:pPr>
      <w:r w:rsidRPr="0053437A">
        <w:rPr>
          <w:lang w:val="ca-ES"/>
        </w:rPr>
        <w:t>En ocasions, serà necessari realitzar canvis només en la part d’honoraris, sense que això afecti en absolut tota l’activitat registrada a IS-H o reportada a les asseguradores. MCF donarà suport a aquesta acció, permetent fer ajustos en els honoraris reconeguts al metge sense modificar l’activitat assistencial.</w:t>
      </w:r>
    </w:p>
    <w:p w14:paraId="617746F3" w14:textId="77777777" w:rsidR="0053437A" w:rsidRPr="0053437A" w:rsidRDefault="0053437A" w:rsidP="00641D03">
      <w:pPr>
        <w:jc w:val="both"/>
        <w:rPr>
          <w:lang w:val="ca-ES"/>
        </w:rPr>
      </w:pPr>
      <w:r w:rsidRPr="0053437A">
        <w:rPr>
          <w:lang w:val="ca-ES"/>
        </w:rPr>
        <w:t>Tots els honoraris es reconeixeran sempre que s’hagi facturat l’activitat; si en algun moment és necessari fer algun abonament de les factures que incloïen honoraris, l’honorari relacionat també es deduirà en la següent liquidació del doctor.</w:t>
      </w:r>
    </w:p>
    <w:p w14:paraId="37E9B078" w14:textId="7404680B" w:rsidR="0053437A" w:rsidRPr="0053437A" w:rsidRDefault="0053437A" w:rsidP="00641D03">
      <w:pPr>
        <w:jc w:val="both"/>
        <w:rPr>
          <w:lang w:val="ca-ES"/>
        </w:rPr>
      </w:pPr>
      <w:r w:rsidRPr="0053437A">
        <w:rPr>
          <w:lang w:val="ca-ES"/>
        </w:rPr>
        <w:t xml:space="preserve">MCF </w:t>
      </w:r>
      <w:r w:rsidR="00E276EC">
        <w:rPr>
          <w:lang w:val="ca-ES"/>
        </w:rPr>
        <w:t xml:space="preserve">ha de disposar </w:t>
      </w:r>
      <w:r w:rsidRPr="0053437A">
        <w:rPr>
          <w:lang w:val="ca-ES"/>
        </w:rPr>
        <w:t>de regles per diferents criteris, que es poden ampliar, de manera que identifica els honoraris mèdics (HHMM) que es deriven de l’activitat de trànsit. Poden ser honoraris d’un metge o d’un grup/equip mèdic.</w:t>
      </w:r>
    </w:p>
    <w:p w14:paraId="1B23BD6B" w14:textId="1C487BEB" w:rsidR="0053437A" w:rsidRPr="0053437A" w:rsidRDefault="0053437A" w:rsidP="00641D03">
      <w:pPr>
        <w:jc w:val="both"/>
        <w:rPr>
          <w:lang w:val="ca-ES"/>
        </w:rPr>
      </w:pPr>
      <w:r w:rsidRPr="0053437A">
        <w:rPr>
          <w:lang w:val="ca-ES"/>
        </w:rPr>
        <w:t xml:space="preserve">A mesura que es van generant aquests honoraris, </w:t>
      </w:r>
      <w:r w:rsidR="000E4AB0">
        <w:rPr>
          <w:lang w:val="ca-ES"/>
        </w:rPr>
        <w:t xml:space="preserve">han </w:t>
      </w:r>
      <w:r w:rsidR="00B52B34">
        <w:rPr>
          <w:lang w:val="ca-ES"/>
        </w:rPr>
        <w:t>d’</w:t>
      </w:r>
      <w:r w:rsidR="00B52B34" w:rsidRPr="0053437A">
        <w:rPr>
          <w:lang w:val="ca-ES"/>
        </w:rPr>
        <w:t>aparèixe</w:t>
      </w:r>
      <w:r w:rsidR="00B52B34">
        <w:rPr>
          <w:lang w:val="ca-ES"/>
        </w:rPr>
        <w:t>r</w:t>
      </w:r>
      <w:r w:rsidRPr="0053437A">
        <w:rPr>
          <w:lang w:val="ca-ES"/>
        </w:rPr>
        <w:t xml:space="preserve"> a la pantalla de gestió d’Honoraris Mèdics de MCF, on </w:t>
      </w:r>
      <w:r w:rsidR="00A76DA7">
        <w:rPr>
          <w:lang w:val="ca-ES"/>
        </w:rPr>
        <w:t>poder-los</w:t>
      </w:r>
      <w:r w:rsidRPr="0053437A">
        <w:rPr>
          <w:lang w:val="ca-ES"/>
        </w:rPr>
        <w:t xml:space="preserve"> revisar i consultar el seu estatus.</w:t>
      </w:r>
    </w:p>
    <w:p w14:paraId="44E4E6F8" w14:textId="302DF8E8" w:rsidR="0053437A" w:rsidRPr="00C12608" w:rsidRDefault="00A76DA7" w:rsidP="00641D03">
      <w:pPr>
        <w:jc w:val="both"/>
        <w:rPr>
          <w:lang w:val="ca-ES"/>
        </w:rPr>
      </w:pPr>
      <w:r>
        <w:rPr>
          <w:lang w:val="ca-ES"/>
        </w:rPr>
        <w:lastRenderedPageBreak/>
        <w:t>Cal poder e</w:t>
      </w:r>
      <w:r w:rsidR="003C3CFA" w:rsidRPr="00C12608">
        <w:rPr>
          <w:lang w:val="ca-ES"/>
        </w:rPr>
        <w:t>ntra</w:t>
      </w:r>
      <w:r>
        <w:rPr>
          <w:lang w:val="ca-ES"/>
        </w:rPr>
        <w:t xml:space="preserve">r en una visió de </w:t>
      </w:r>
      <w:r w:rsidR="003C3CFA" w:rsidRPr="00C12608">
        <w:rPr>
          <w:lang w:val="ca-ES"/>
        </w:rPr>
        <w:t>metges</w:t>
      </w:r>
      <w:r>
        <w:rPr>
          <w:lang w:val="ca-ES"/>
        </w:rPr>
        <w:t>, on</w:t>
      </w:r>
      <w:r w:rsidR="003C3CFA" w:rsidRPr="00C12608">
        <w:rPr>
          <w:lang w:val="ca-ES"/>
        </w:rPr>
        <w:t xml:space="preserve"> veure la proposta de liquidació d’HHMM per a aquell professional.</w:t>
      </w:r>
    </w:p>
    <w:p w14:paraId="1E01DCF6" w14:textId="7E6D1591" w:rsidR="00EB1EFB" w:rsidRPr="00C12608" w:rsidRDefault="00B828D3" w:rsidP="00641D03">
      <w:pPr>
        <w:jc w:val="both"/>
        <w:rPr>
          <w:lang w:val="ca-ES"/>
        </w:rPr>
      </w:pPr>
      <w:r w:rsidRPr="00C12608">
        <w:rPr>
          <w:lang w:val="ca-ES"/>
        </w:rPr>
        <w:t xml:space="preserve">Des de MCF també </w:t>
      </w:r>
      <w:r w:rsidR="00B52B34">
        <w:rPr>
          <w:lang w:val="ca-ES"/>
        </w:rPr>
        <w:t>ha de ser</w:t>
      </w:r>
      <w:r w:rsidRPr="00C12608">
        <w:rPr>
          <w:lang w:val="ca-ES"/>
        </w:rPr>
        <w:t xml:space="preserve"> possible afegir honoraris manuals i treballar amb mínims, per exemple, si el doctor no arriba als </w:t>
      </w:r>
      <w:r w:rsidR="00B52B34">
        <w:rPr>
          <w:lang w:val="ca-ES"/>
        </w:rPr>
        <w:t>X</w:t>
      </w:r>
      <w:r w:rsidRPr="00C12608">
        <w:rPr>
          <w:rFonts w:ascii="Aptos" w:hAnsi="Aptos" w:cs="Aptos"/>
          <w:lang w:val="ca-ES"/>
        </w:rPr>
        <w:t>€</w:t>
      </w:r>
      <w:r w:rsidRPr="00C12608">
        <w:rPr>
          <w:lang w:val="ca-ES"/>
        </w:rPr>
        <w:t xml:space="preserve"> que s</w:t>
      </w:r>
      <w:r w:rsidRPr="00C12608">
        <w:rPr>
          <w:rFonts w:ascii="Aptos" w:hAnsi="Aptos" w:cs="Aptos"/>
          <w:lang w:val="ca-ES"/>
        </w:rPr>
        <w:t>’</w:t>
      </w:r>
      <w:r w:rsidRPr="00C12608">
        <w:rPr>
          <w:lang w:val="ca-ES"/>
        </w:rPr>
        <w:t>han acordat, se</w:t>
      </w:r>
      <w:r w:rsidRPr="00C12608">
        <w:rPr>
          <w:rFonts w:ascii="Aptos" w:hAnsi="Aptos" w:cs="Aptos"/>
          <w:lang w:val="ca-ES"/>
        </w:rPr>
        <w:t>’</w:t>
      </w:r>
      <w:r w:rsidRPr="00C12608">
        <w:rPr>
          <w:lang w:val="ca-ES"/>
        </w:rPr>
        <w:t>l complementa fins a aquest import.</w:t>
      </w:r>
    </w:p>
    <w:p w14:paraId="3A9AFD9D" w14:textId="77777777" w:rsidR="00B828D3" w:rsidRPr="00C12608" w:rsidRDefault="00B828D3" w:rsidP="00641D03">
      <w:pPr>
        <w:jc w:val="both"/>
        <w:rPr>
          <w:lang w:val="ca-ES"/>
        </w:rPr>
      </w:pPr>
    </w:p>
    <w:p w14:paraId="10B1ACF7" w14:textId="57596720" w:rsidR="00B828D3" w:rsidRPr="00C12608" w:rsidRDefault="00B828D3" w:rsidP="007230B3">
      <w:pPr>
        <w:pStyle w:val="Ttol1"/>
        <w:numPr>
          <w:ilvl w:val="0"/>
          <w:numId w:val="10"/>
        </w:numPr>
        <w:jc w:val="both"/>
        <w:rPr>
          <w:lang w:val="ca-ES"/>
        </w:rPr>
      </w:pPr>
      <w:bookmarkStart w:id="92" w:name="_Toc806817455"/>
      <w:bookmarkStart w:id="93" w:name="_Toc194592624"/>
      <w:r w:rsidRPr="00C12608">
        <w:rPr>
          <w:lang w:val="ca-ES"/>
        </w:rPr>
        <w:t>Consoles</w:t>
      </w:r>
      <w:r w:rsidR="007A2A8D">
        <w:rPr>
          <w:lang w:val="ca-ES"/>
        </w:rPr>
        <w:t>,</w:t>
      </w:r>
      <w:r w:rsidR="00B00579" w:rsidRPr="00C12608">
        <w:rPr>
          <w:lang w:val="ca-ES"/>
        </w:rPr>
        <w:t xml:space="preserve"> </w:t>
      </w:r>
      <w:r w:rsidRPr="00C12608">
        <w:rPr>
          <w:lang w:val="ca-ES"/>
        </w:rPr>
        <w:t>Estacions de treball i autoritzacions</w:t>
      </w:r>
      <w:bookmarkEnd w:id="92"/>
      <w:bookmarkEnd w:id="93"/>
    </w:p>
    <w:p w14:paraId="7F56AD09" w14:textId="6C10EB43" w:rsidR="00B00579" w:rsidRPr="00C12608" w:rsidRDefault="00651FCB" w:rsidP="00641D03">
      <w:pPr>
        <w:jc w:val="both"/>
        <w:rPr>
          <w:lang w:val="ca-ES"/>
        </w:rPr>
      </w:pPr>
      <w:r w:rsidRPr="00C12608">
        <w:rPr>
          <w:lang w:val="ca-ES"/>
        </w:rPr>
        <w:t xml:space="preserve">MCF haurà de tenir accessos directes a diferents aplicacions i estacions de treball que utilitzarà l’usuari en el seu dia a dia. </w:t>
      </w:r>
      <w:r w:rsidR="00680394">
        <w:rPr>
          <w:lang w:val="ca-ES"/>
        </w:rPr>
        <w:t xml:space="preserve">L’ </w:t>
      </w:r>
      <w:r w:rsidRPr="00C12608">
        <w:rPr>
          <w:lang w:val="ca-ES"/>
        </w:rPr>
        <w:t xml:space="preserve">accés </w:t>
      </w:r>
      <w:r w:rsidR="00680394">
        <w:rPr>
          <w:lang w:val="ca-ES"/>
        </w:rPr>
        <w:t xml:space="preserve">dels </w:t>
      </w:r>
      <w:r w:rsidRPr="00C12608">
        <w:rPr>
          <w:lang w:val="ca-ES"/>
        </w:rPr>
        <w:t>usuari</w:t>
      </w:r>
      <w:r w:rsidR="00680394">
        <w:rPr>
          <w:lang w:val="ca-ES"/>
        </w:rPr>
        <w:t>s</w:t>
      </w:r>
      <w:r w:rsidRPr="00C12608">
        <w:rPr>
          <w:lang w:val="ca-ES"/>
        </w:rPr>
        <w:t xml:space="preserve"> a totes les aplicacions </w:t>
      </w:r>
      <w:r w:rsidR="00105E04">
        <w:rPr>
          <w:lang w:val="ca-ES"/>
        </w:rPr>
        <w:t xml:space="preserve">ha de ser </w:t>
      </w:r>
      <w:r w:rsidRPr="00C12608">
        <w:rPr>
          <w:lang w:val="ca-ES"/>
        </w:rPr>
        <w:t>en funció dels seus rols i autoritzacions</w:t>
      </w:r>
      <w:r w:rsidR="00105E04">
        <w:rPr>
          <w:lang w:val="ca-ES"/>
        </w:rPr>
        <w:t xml:space="preserve"> que caldrà definir</w:t>
      </w:r>
      <w:r w:rsidRPr="00C12608">
        <w:rPr>
          <w:lang w:val="ca-ES"/>
        </w:rPr>
        <w:t xml:space="preserve">. L’usuari </w:t>
      </w:r>
      <w:r w:rsidR="00105E04">
        <w:rPr>
          <w:lang w:val="ca-ES"/>
        </w:rPr>
        <w:t>ha de tenir</w:t>
      </w:r>
      <w:r w:rsidRPr="00C12608">
        <w:rPr>
          <w:lang w:val="ca-ES"/>
        </w:rPr>
        <w:t xml:space="preserve"> la possibilitat de configurar </w:t>
      </w:r>
      <w:r w:rsidR="00105E04">
        <w:rPr>
          <w:lang w:val="ca-ES"/>
        </w:rPr>
        <w:t>el menú d’aplicacions</w:t>
      </w:r>
      <w:r w:rsidRPr="00C12608">
        <w:rPr>
          <w:lang w:val="ca-ES"/>
        </w:rPr>
        <w:t xml:space="preserve"> segons les seves necessitats.</w:t>
      </w:r>
    </w:p>
    <w:p w14:paraId="36C857CA" w14:textId="77777777" w:rsidR="00651FCB" w:rsidRPr="00C12608" w:rsidRDefault="00651FCB" w:rsidP="00641D03">
      <w:pPr>
        <w:jc w:val="both"/>
        <w:rPr>
          <w:lang w:val="ca-ES"/>
        </w:rPr>
      </w:pPr>
    </w:p>
    <w:p w14:paraId="3484F285" w14:textId="446F9117" w:rsidR="00651FCB" w:rsidRPr="00C12608" w:rsidRDefault="00651FCB" w:rsidP="00641D03">
      <w:pPr>
        <w:pStyle w:val="Ttol2"/>
        <w:jc w:val="both"/>
        <w:rPr>
          <w:lang w:val="ca-ES"/>
        </w:rPr>
      </w:pPr>
      <w:bookmarkStart w:id="94" w:name="_Toc785946735"/>
      <w:bookmarkStart w:id="95" w:name="_Toc194592625"/>
      <w:r w:rsidRPr="00C12608">
        <w:rPr>
          <w:lang w:val="ca-ES"/>
        </w:rPr>
        <w:t>Estacions de treball</w:t>
      </w:r>
      <w:bookmarkEnd w:id="94"/>
      <w:bookmarkEnd w:id="95"/>
    </w:p>
    <w:p w14:paraId="1A264E71" w14:textId="0F0FA4B1" w:rsidR="004705B4" w:rsidRPr="004705B4" w:rsidRDefault="004705B4" w:rsidP="00641D03">
      <w:pPr>
        <w:jc w:val="both"/>
        <w:rPr>
          <w:lang w:val="ca-ES"/>
        </w:rPr>
      </w:pPr>
      <w:r w:rsidRPr="004705B4">
        <w:rPr>
          <w:lang w:val="ca-ES"/>
        </w:rPr>
        <w:t xml:space="preserve">Totes les estacions de treball tindran uns criteris de selecció per defecte, que podran ser ajustats per l’usuari seleccionant entre tots els camps habilitats per a la selecció. En funció dels filtres seleccionats, MCF mostrarà una llista amb els registres que compleixin aquests criteris. El contingut de la llista també podrà ser ajustat per l’usuari per aconseguir les columnes i la disposició </w:t>
      </w:r>
      <w:r w:rsidRPr="00C12608">
        <w:rPr>
          <w:lang w:val="ca-ES"/>
        </w:rPr>
        <w:t xml:space="preserve">que li resultin </w:t>
      </w:r>
      <w:r w:rsidRPr="004705B4">
        <w:rPr>
          <w:lang w:val="ca-ES"/>
        </w:rPr>
        <w:t>més convenients.</w:t>
      </w:r>
    </w:p>
    <w:p w14:paraId="4A9BF574" w14:textId="2E7199FE" w:rsidR="004705B4" w:rsidRPr="004705B4" w:rsidRDefault="004705B4" w:rsidP="00641D03">
      <w:pPr>
        <w:jc w:val="both"/>
        <w:rPr>
          <w:lang w:val="ca-ES"/>
        </w:rPr>
      </w:pPr>
      <w:r w:rsidRPr="004705B4">
        <w:rPr>
          <w:lang w:val="ca-ES"/>
        </w:rPr>
        <w:t xml:space="preserve">Aquests llocs de treball pretenen substituir </w:t>
      </w:r>
      <w:r w:rsidR="00FE030D">
        <w:rPr>
          <w:lang w:val="ca-ES"/>
        </w:rPr>
        <w:t>l’</w:t>
      </w:r>
      <w:r w:rsidRPr="004705B4">
        <w:rPr>
          <w:lang w:val="ca-ES"/>
        </w:rPr>
        <w:t>Excel que avui en dia s’utilitz</w:t>
      </w:r>
      <w:r w:rsidR="00FE030D">
        <w:rPr>
          <w:lang w:val="ca-ES"/>
        </w:rPr>
        <w:t>a</w:t>
      </w:r>
      <w:r w:rsidRPr="004705B4">
        <w:rPr>
          <w:lang w:val="ca-ES"/>
        </w:rPr>
        <w:t xml:space="preserve"> en múltiples processos. Amb aquests llocs de treball, la informació estarà disponible en línia per a cada usuari que l’hagi de revisar.</w:t>
      </w:r>
    </w:p>
    <w:p w14:paraId="5C244A04" w14:textId="77777777" w:rsidR="004705B4" w:rsidRPr="004705B4" w:rsidRDefault="004705B4" w:rsidP="00641D03">
      <w:pPr>
        <w:jc w:val="both"/>
        <w:rPr>
          <w:lang w:val="ca-ES"/>
        </w:rPr>
      </w:pPr>
      <w:r w:rsidRPr="004705B4">
        <w:rPr>
          <w:lang w:val="ca-ES"/>
        </w:rPr>
        <w:t>La proposta per a MCF és disposar, com a mínim, de les següents estacions de treball configurades, a les quals tindrà accés cada usuari segons les seves autoritzacions:</w:t>
      </w:r>
    </w:p>
    <w:p w14:paraId="7738645A" w14:textId="77777777" w:rsidR="004705B4" w:rsidRPr="004705B4" w:rsidRDefault="004705B4" w:rsidP="007230B3">
      <w:pPr>
        <w:numPr>
          <w:ilvl w:val="0"/>
          <w:numId w:val="46"/>
        </w:numPr>
        <w:spacing w:after="0"/>
        <w:ind w:left="714" w:hanging="357"/>
        <w:jc w:val="both"/>
        <w:rPr>
          <w:lang w:val="ca-ES"/>
        </w:rPr>
      </w:pPr>
      <w:r w:rsidRPr="004705B4">
        <w:rPr>
          <w:lang w:val="ca-ES"/>
        </w:rPr>
        <w:t>CatSalut</w:t>
      </w:r>
    </w:p>
    <w:p w14:paraId="496EB5EC" w14:textId="77777777" w:rsidR="004705B4" w:rsidRPr="004705B4" w:rsidRDefault="004705B4" w:rsidP="007230B3">
      <w:pPr>
        <w:numPr>
          <w:ilvl w:val="1"/>
          <w:numId w:val="46"/>
        </w:numPr>
        <w:spacing w:before="0" w:after="0"/>
        <w:ind w:left="1434" w:hanging="357"/>
        <w:jc w:val="both"/>
        <w:rPr>
          <w:lang w:val="ca-ES"/>
        </w:rPr>
      </w:pPr>
      <w:r w:rsidRPr="004705B4">
        <w:rPr>
          <w:lang w:val="ca-ES"/>
        </w:rPr>
        <w:t>FISS-Web</w:t>
      </w:r>
    </w:p>
    <w:p w14:paraId="374607DC" w14:textId="77777777" w:rsidR="004705B4" w:rsidRPr="004705B4" w:rsidRDefault="004705B4" w:rsidP="007230B3">
      <w:pPr>
        <w:numPr>
          <w:ilvl w:val="1"/>
          <w:numId w:val="46"/>
        </w:numPr>
        <w:spacing w:before="0" w:after="0"/>
        <w:ind w:left="1434" w:hanging="357"/>
        <w:jc w:val="both"/>
        <w:rPr>
          <w:lang w:val="ca-ES"/>
        </w:rPr>
      </w:pPr>
      <w:r w:rsidRPr="004705B4">
        <w:rPr>
          <w:lang w:val="ca-ES"/>
        </w:rPr>
        <w:t>SIFCO</w:t>
      </w:r>
    </w:p>
    <w:p w14:paraId="14A856B2" w14:textId="77777777" w:rsidR="004705B4" w:rsidRPr="004705B4" w:rsidRDefault="004705B4" w:rsidP="007230B3">
      <w:pPr>
        <w:numPr>
          <w:ilvl w:val="1"/>
          <w:numId w:val="46"/>
        </w:numPr>
        <w:spacing w:before="0" w:after="0"/>
        <w:ind w:left="1434" w:hanging="357"/>
        <w:jc w:val="both"/>
        <w:rPr>
          <w:lang w:val="ca-ES"/>
        </w:rPr>
      </w:pPr>
      <w:r w:rsidRPr="004705B4">
        <w:rPr>
          <w:lang w:val="ca-ES"/>
        </w:rPr>
        <w:t>Urgències</w:t>
      </w:r>
    </w:p>
    <w:p w14:paraId="1912A0FD" w14:textId="77777777" w:rsidR="004705B4" w:rsidRPr="004705B4" w:rsidRDefault="004705B4" w:rsidP="007230B3">
      <w:pPr>
        <w:numPr>
          <w:ilvl w:val="1"/>
          <w:numId w:val="46"/>
        </w:numPr>
        <w:spacing w:before="0" w:after="0"/>
        <w:ind w:left="1434" w:hanging="357"/>
        <w:jc w:val="both"/>
        <w:rPr>
          <w:lang w:val="ca-ES"/>
        </w:rPr>
      </w:pPr>
      <w:r w:rsidRPr="004705B4">
        <w:rPr>
          <w:lang w:val="ca-ES"/>
        </w:rPr>
        <w:t>CCEE</w:t>
      </w:r>
    </w:p>
    <w:p w14:paraId="7AB6D7D5" w14:textId="77777777" w:rsidR="004705B4" w:rsidRPr="004705B4" w:rsidRDefault="004705B4" w:rsidP="007230B3">
      <w:pPr>
        <w:numPr>
          <w:ilvl w:val="1"/>
          <w:numId w:val="46"/>
        </w:numPr>
        <w:spacing w:before="0" w:after="0"/>
        <w:ind w:left="1434" w:hanging="357"/>
        <w:jc w:val="both"/>
        <w:rPr>
          <w:lang w:val="ca-ES"/>
        </w:rPr>
      </w:pPr>
      <w:r w:rsidRPr="004705B4">
        <w:rPr>
          <w:lang w:val="ca-ES"/>
        </w:rPr>
        <w:t>Hospitalitzats</w:t>
      </w:r>
    </w:p>
    <w:p w14:paraId="538302FC" w14:textId="77777777" w:rsidR="004705B4" w:rsidRPr="004705B4" w:rsidRDefault="004705B4" w:rsidP="007230B3">
      <w:pPr>
        <w:numPr>
          <w:ilvl w:val="1"/>
          <w:numId w:val="46"/>
        </w:numPr>
        <w:spacing w:before="0" w:after="120"/>
        <w:ind w:left="1434" w:hanging="357"/>
        <w:jc w:val="both"/>
        <w:rPr>
          <w:lang w:val="ca-ES"/>
        </w:rPr>
      </w:pPr>
      <w:r w:rsidRPr="004705B4">
        <w:rPr>
          <w:lang w:val="ca-ES"/>
        </w:rPr>
        <w:t>Distribució d’errors per al seu tractament</w:t>
      </w:r>
    </w:p>
    <w:p w14:paraId="64165A15" w14:textId="77777777" w:rsidR="004705B4" w:rsidRPr="004705B4" w:rsidRDefault="004705B4" w:rsidP="007230B3">
      <w:pPr>
        <w:numPr>
          <w:ilvl w:val="0"/>
          <w:numId w:val="46"/>
        </w:numPr>
        <w:spacing w:before="0" w:after="0"/>
        <w:ind w:hanging="357"/>
        <w:jc w:val="both"/>
        <w:rPr>
          <w:lang w:val="ca-ES"/>
        </w:rPr>
      </w:pPr>
      <w:r w:rsidRPr="004705B4">
        <w:rPr>
          <w:lang w:val="ca-ES"/>
        </w:rPr>
        <w:t>NO CatSalut</w:t>
      </w:r>
    </w:p>
    <w:p w14:paraId="488ABDFB" w14:textId="77777777" w:rsidR="004705B4" w:rsidRPr="004705B4" w:rsidRDefault="004705B4" w:rsidP="007230B3">
      <w:pPr>
        <w:numPr>
          <w:ilvl w:val="1"/>
          <w:numId w:val="46"/>
        </w:numPr>
        <w:spacing w:before="0" w:after="0"/>
        <w:ind w:hanging="357"/>
        <w:jc w:val="both"/>
        <w:rPr>
          <w:lang w:val="ca-ES"/>
        </w:rPr>
      </w:pPr>
      <w:r w:rsidRPr="004705B4">
        <w:rPr>
          <w:lang w:val="ca-ES"/>
        </w:rPr>
        <w:t>Urgències</w:t>
      </w:r>
    </w:p>
    <w:p w14:paraId="0DA724AC" w14:textId="77777777" w:rsidR="004705B4" w:rsidRPr="004705B4" w:rsidRDefault="004705B4" w:rsidP="007230B3">
      <w:pPr>
        <w:numPr>
          <w:ilvl w:val="1"/>
          <w:numId w:val="46"/>
        </w:numPr>
        <w:spacing w:before="0" w:after="0"/>
        <w:ind w:hanging="357"/>
        <w:jc w:val="both"/>
        <w:rPr>
          <w:lang w:val="ca-ES"/>
        </w:rPr>
      </w:pPr>
      <w:r w:rsidRPr="004705B4">
        <w:rPr>
          <w:lang w:val="ca-ES"/>
        </w:rPr>
        <w:t>Trànsit</w:t>
      </w:r>
    </w:p>
    <w:p w14:paraId="60368FD5" w14:textId="77777777" w:rsidR="004705B4" w:rsidRPr="004705B4" w:rsidRDefault="004705B4" w:rsidP="007230B3">
      <w:pPr>
        <w:numPr>
          <w:ilvl w:val="1"/>
          <w:numId w:val="46"/>
        </w:numPr>
        <w:spacing w:before="0" w:after="0"/>
        <w:ind w:hanging="357"/>
        <w:jc w:val="both"/>
        <w:rPr>
          <w:lang w:val="ca-ES"/>
        </w:rPr>
      </w:pPr>
      <w:r w:rsidRPr="004705B4">
        <w:rPr>
          <w:lang w:val="ca-ES"/>
        </w:rPr>
        <w:t>Laborals</w:t>
      </w:r>
    </w:p>
    <w:p w14:paraId="2838C4CF" w14:textId="77777777" w:rsidR="004705B4" w:rsidRPr="004705B4" w:rsidRDefault="004705B4" w:rsidP="007230B3">
      <w:pPr>
        <w:numPr>
          <w:ilvl w:val="1"/>
          <w:numId w:val="46"/>
        </w:numPr>
        <w:spacing w:before="0" w:after="120"/>
        <w:ind w:left="1434" w:hanging="357"/>
        <w:jc w:val="both"/>
        <w:rPr>
          <w:lang w:val="ca-ES"/>
        </w:rPr>
      </w:pPr>
      <w:r w:rsidRPr="004705B4">
        <w:rPr>
          <w:lang w:val="ca-ES"/>
        </w:rPr>
        <w:t>Facturació Ambulatòria de SISCAT</w:t>
      </w:r>
    </w:p>
    <w:p w14:paraId="24E2F84A" w14:textId="77777777" w:rsidR="004705B4" w:rsidRPr="004705B4" w:rsidRDefault="004705B4" w:rsidP="007230B3">
      <w:pPr>
        <w:numPr>
          <w:ilvl w:val="0"/>
          <w:numId w:val="46"/>
        </w:numPr>
        <w:jc w:val="both"/>
        <w:rPr>
          <w:lang w:val="ca-ES"/>
        </w:rPr>
      </w:pPr>
      <w:r w:rsidRPr="004705B4">
        <w:rPr>
          <w:lang w:val="ca-ES"/>
        </w:rPr>
        <w:t>Ambulatoris</w:t>
      </w:r>
    </w:p>
    <w:p w14:paraId="325C067A" w14:textId="77777777" w:rsidR="004705B4" w:rsidRPr="004705B4" w:rsidRDefault="004705B4" w:rsidP="007230B3">
      <w:pPr>
        <w:numPr>
          <w:ilvl w:val="0"/>
          <w:numId w:val="46"/>
        </w:numPr>
        <w:jc w:val="both"/>
        <w:rPr>
          <w:lang w:val="ca-ES"/>
        </w:rPr>
      </w:pPr>
      <w:r w:rsidRPr="004705B4">
        <w:rPr>
          <w:lang w:val="ca-ES"/>
        </w:rPr>
        <w:t>Hospitalitzats</w:t>
      </w:r>
    </w:p>
    <w:p w14:paraId="0F7136C3" w14:textId="77777777" w:rsidR="004705B4" w:rsidRPr="004705B4" w:rsidRDefault="004705B4" w:rsidP="007230B3">
      <w:pPr>
        <w:numPr>
          <w:ilvl w:val="0"/>
          <w:numId w:val="46"/>
        </w:numPr>
        <w:jc w:val="both"/>
        <w:rPr>
          <w:lang w:val="ca-ES"/>
        </w:rPr>
      </w:pPr>
      <w:r w:rsidRPr="004705B4">
        <w:rPr>
          <w:lang w:val="ca-ES"/>
        </w:rPr>
        <w:t xml:space="preserve">Urgències Privats (inclourà caixa — es factura </w:t>
      </w:r>
      <w:r w:rsidRPr="004705B4">
        <w:rPr>
          <w:i/>
          <w:iCs/>
          <w:lang w:val="ca-ES"/>
        </w:rPr>
        <w:t>in situ</w:t>
      </w:r>
      <w:r w:rsidRPr="004705B4">
        <w:rPr>
          <w:lang w:val="ca-ES"/>
        </w:rPr>
        <w:t>)</w:t>
      </w:r>
    </w:p>
    <w:p w14:paraId="054E9269" w14:textId="77777777" w:rsidR="004705B4" w:rsidRPr="004705B4" w:rsidRDefault="004705B4" w:rsidP="007230B3">
      <w:pPr>
        <w:numPr>
          <w:ilvl w:val="0"/>
          <w:numId w:val="46"/>
        </w:numPr>
        <w:jc w:val="both"/>
        <w:rPr>
          <w:lang w:val="ca-ES"/>
        </w:rPr>
      </w:pPr>
      <w:r w:rsidRPr="004705B4">
        <w:rPr>
          <w:lang w:val="ca-ES"/>
        </w:rPr>
        <w:t>SAVI – Servei d’Atenció al Viatger Internacional (també facturen ells mateixos, necessitaran una llista de treball per facturar la seva visita)</w:t>
      </w:r>
    </w:p>
    <w:p w14:paraId="32538922" w14:textId="15F1E70C" w:rsidR="004705B4" w:rsidRPr="004705B4" w:rsidRDefault="004705B4" w:rsidP="00641D03">
      <w:pPr>
        <w:jc w:val="both"/>
        <w:rPr>
          <w:lang w:val="ca-ES"/>
        </w:rPr>
      </w:pPr>
      <w:r w:rsidRPr="004705B4">
        <w:rPr>
          <w:lang w:val="ca-ES"/>
        </w:rPr>
        <w:lastRenderedPageBreak/>
        <w:t>Les Estacions de Treball a MCF s</w:t>
      </w:r>
      <w:r w:rsidR="0015351D">
        <w:rPr>
          <w:lang w:val="ca-ES"/>
        </w:rPr>
        <w:t>eran</w:t>
      </w:r>
      <w:r w:rsidRPr="004705B4">
        <w:rPr>
          <w:lang w:val="ca-ES"/>
        </w:rPr>
        <w:t xml:space="preserve"> llistats d’episodis segons diferents criteris, i </w:t>
      </w:r>
      <w:proofErr w:type="spellStart"/>
      <w:r w:rsidRPr="004705B4">
        <w:rPr>
          <w:lang w:val="ca-ES"/>
        </w:rPr>
        <w:t>configurables</w:t>
      </w:r>
      <w:proofErr w:type="spellEnd"/>
      <w:r w:rsidRPr="004705B4">
        <w:rPr>
          <w:lang w:val="ca-ES"/>
        </w:rPr>
        <w:t xml:space="preserve"> per mostrar la informació rellevant en cada cas, i s’utilitz</w:t>
      </w:r>
      <w:r w:rsidR="00F2413F">
        <w:rPr>
          <w:lang w:val="ca-ES"/>
        </w:rPr>
        <w:t>ara</w:t>
      </w:r>
      <w:r w:rsidRPr="004705B4">
        <w:rPr>
          <w:lang w:val="ca-ES"/>
        </w:rPr>
        <w:t>n per a la gestió diària de facturació.</w:t>
      </w:r>
    </w:p>
    <w:p w14:paraId="49C09FAA" w14:textId="435AFD24" w:rsidR="004705B4" w:rsidRPr="004705B4" w:rsidRDefault="004705B4" w:rsidP="00641D03">
      <w:pPr>
        <w:jc w:val="both"/>
        <w:rPr>
          <w:lang w:val="ca-ES"/>
        </w:rPr>
      </w:pPr>
      <w:r w:rsidRPr="004705B4">
        <w:rPr>
          <w:lang w:val="ca-ES"/>
        </w:rPr>
        <w:t xml:space="preserve">Hauran d’existir filtres i camps </w:t>
      </w:r>
      <w:proofErr w:type="spellStart"/>
      <w:r w:rsidRPr="004705B4">
        <w:rPr>
          <w:lang w:val="ca-ES"/>
        </w:rPr>
        <w:t>configurables</w:t>
      </w:r>
      <w:proofErr w:type="spellEnd"/>
      <w:r w:rsidRPr="004705B4">
        <w:rPr>
          <w:lang w:val="ca-ES"/>
        </w:rPr>
        <w:t xml:space="preserve"> per a la creació d’aquestes Estacions de Treball, que es podran desar per accedir-hi més ràpidament. Durant el projecte s’identificaran els camps i filtres </w:t>
      </w:r>
      <w:r w:rsidR="00F4000A">
        <w:rPr>
          <w:lang w:val="ca-ES"/>
        </w:rPr>
        <w:t>necessaris</w:t>
      </w:r>
      <w:r w:rsidRPr="004705B4">
        <w:rPr>
          <w:lang w:val="ca-ES"/>
        </w:rPr>
        <w:t>. Per exemple, caldrà incorporar l’import pendent de facturar per tal de disposar-lo sempre visible en cada estació i poder ordenar els episodis per aquest import, amb l’objectiu de prioritzar les gestions del departament de facturació.</w:t>
      </w:r>
    </w:p>
    <w:p w14:paraId="7DBA0D14" w14:textId="6AF06CDA" w:rsidR="004705B4" w:rsidRPr="004705B4" w:rsidRDefault="004705B4" w:rsidP="00641D03">
      <w:pPr>
        <w:jc w:val="both"/>
        <w:rPr>
          <w:lang w:val="ca-ES"/>
        </w:rPr>
      </w:pPr>
      <w:r w:rsidRPr="004705B4">
        <w:rPr>
          <w:lang w:val="ca-ES"/>
        </w:rPr>
        <w:t xml:space="preserve">És important distingir què serà un </w:t>
      </w:r>
      <w:r w:rsidRPr="004705B4">
        <w:rPr>
          <w:i/>
          <w:iCs/>
          <w:lang w:val="ca-ES"/>
        </w:rPr>
        <w:t>report</w:t>
      </w:r>
      <w:r w:rsidRPr="004705B4">
        <w:rPr>
          <w:lang w:val="ca-ES"/>
        </w:rPr>
        <w:t xml:space="preserve"> (informes de facturació o d’activitat, amb paràmetres i dimensions) i què serà una Estació de Treball (llistats operatius per al treball diari des dels quals es pot accedir a dades de l’episodi, prestacions, factures, per fer ajustos i modificacions).</w:t>
      </w:r>
    </w:p>
    <w:p w14:paraId="030C77EE" w14:textId="77777777" w:rsidR="00641D03" w:rsidRPr="00641D03" w:rsidRDefault="00641D03" w:rsidP="00641D03">
      <w:pPr>
        <w:jc w:val="both"/>
        <w:rPr>
          <w:lang w:val="ca-ES"/>
        </w:rPr>
      </w:pPr>
      <w:r w:rsidRPr="00641D03">
        <w:rPr>
          <w:lang w:val="ca-ES"/>
        </w:rPr>
        <w:t>A continuació, es llisten algunes de les Estacions de Treball necessàries:</w:t>
      </w:r>
    </w:p>
    <w:p w14:paraId="1061A2AE" w14:textId="77777777" w:rsidR="00641D03" w:rsidRPr="00641D03" w:rsidRDefault="00641D03" w:rsidP="007230B3">
      <w:pPr>
        <w:numPr>
          <w:ilvl w:val="0"/>
          <w:numId w:val="47"/>
        </w:numPr>
        <w:jc w:val="both"/>
        <w:rPr>
          <w:lang w:val="ca-ES"/>
        </w:rPr>
      </w:pPr>
      <w:r w:rsidRPr="00641D03">
        <w:rPr>
          <w:lang w:val="ca-ES"/>
        </w:rPr>
        <w:t>Estació de treball per a la gestió de Rebutjos CatSalut: Aquesta estació mostrarà tots els registres rebutjats (incidències o errors) per part del CatSalut, permetent a l’usuari revisar els casos i prendre diferents accions.</w:t>
      </w:r>
    </w:p>
    <w:p w14:paraId="0CAAB00E" w14:textId="77777777" w:rsidR="00641D03" w:rsidRPr="00641D03" w:rsidRDefault="00641D03" w:rsidP="007230B3">
      <w:pPr>
        <w:numPr>
          <w:ilvl w:val="0"/>
          <w:numId w:val="47"/>
        </w:numPr>
        <w:jc w:val="both"/>
        <w:rPr>
          <w:lang w:val="ca-ES"/>
        </w:rPr>
      </w:pPr>
      <w:r w:rsidRPr="00641D03">
        <w:rPr>
          <w:lang w:val="ca-ES"/>
        </w:rPr>
        <w:t>Estació de treball per a pacients SIFCO: Mostrarà els pacients provinents d’una altra comunitat autònoma sobre els quals s’hagi de realitzar alguna acció.</w:t>
      </w:r>
    </w:p>
    <w:p w14:paraId="0B30AE1B" w14:textId="77777777" w:rsidR="00641D03" w:rsidRPr="00641D03" w:rsidRDefault="00641D03" w:rsidP="007230B3">
      <w:pPr>
        <w:numPr>
          <w:ilvl w:val="0"/>
          <w:numId w:val="47"/>
        </w:numPr>
        <w:jc w:val="both"/>
        <w:rPr>
          <w:lang w:val="ca-ES"/>
        </w:rPr>
      </w:pPr>
      <w:r w:rsidRPr="00641D03">
        <w:rPr>
          <w:lang w:val="ca-ES"/>
        </w:rPr>
        <w:t xml:space="preserve">Estació de treball per a pacients </w:t>
      </w:r>
      <w:proofErr w:type="spellStart"/>
      <w:r w:rsidRPr="00641D03">
        <w:rPr>
          <w:lang w:val="ca-ES"/>
        </w:rPr>
        <w:t>Fiss</w:t>
      </w:r>
      <w:proofErr w:type="spellEnd"/>
      <w:r w:rsidRPr="00641D03">
        <w:rPr>
          <w:lang w:val="ca-ES"/>
        </w:rPr>
        <w:t>-Web: Similar a l’anterior, però amb pacients europeus. Permetrà identificar fàcilment quines prestacions de l’episodi es facturen a CatSalut i afegir l’autorització a cadascuna d’aquestes prestacions.</w:t>
      </w:r>
    </w:p>
    <w:p w14:paraId="6593EAF1" w14:textId="77777777" w:rsidR="00641D03" w:rsidRPr="00641D03" w:rsidRDefault="00641D03" w:rsidP="007230B3">
      <w:pPr>
        <w:numPr>
          <w:ilvl w:val="0"/>
          <w:numId w:val="47"/>
        </w:numPr>
        <w:jc w:val="both"/>
        <w:rPr>
          <w:lang w:val="ca-ES"/>
        </w:rPr>
      </w:pPr>
      <w:r w:rsidRPr="00641D03">
        <w:rPr>
          <w:lang w:val="ca-ES"/>
        </w:rPr>
        <w:t>Estació de treball General sense filtres aplicats.</w:t>
      </w:r>
    </w:p>
    <w:p w14:paraId="76A91509" w14:textId="77777777" w:rsidR="00641D03" w:rsidRPr="00641D03" w:rsidRDefault="00641D03" w:rsidP="007230B3">
      <w:pPr>
        <w:numPr>
          <w:ilvl w:val="0"/>
          <w:numId w:val="47"/>
        </w:numPr>
        <w:jc w:val="both"/>
        <w:rPr>
          <w:lang w:val="ca-ES"/>
        </w:rPr>
      </w:pPr>
      <w:r w:rsidRPr="00641D03">
        <w:rPr>
          <w:lang w:val="ca-ES"/>
        </w:rPr>
        <w:t>Estació de treball de Trànsit (tràfics): Mostrarà tots els pacients amb asseguradores de trànsit que compleixin els filtres (dates, tipus d’episodi, etc.), mostrant tota la informació rellevant per aquest tipus de pacients: episodi, import pendent de facturar, import facturat, comunicacions realitzades amb TIREA, estat de les comunicacions amb TIREA… A més, des d’aquesta estació de treball es podran realitzar totes les gestions amb TIREA: enviament de parts, documentació, factures.</w:t>
      </w:r>
    </w:p>
    <w:p w14:paraId="4F98F347" w14:textId="2D9C5A36" w:rsidR="00641D03" w:rsidRPr="00641D03" w:rsidRDefault="00641D03" w:rsidP="00641D03">
      <w:pPr>
        <w:jc w:val="both"/>
        <w:rPr>
          <w:lang w:val="ca-ES"/>
        </w:rPr>
      </w:pPr>
      <w:r w:rsidRPr="00641D03">
        <w:rPr>
          <w:lang w:val="ca-ES"/>
        </w:rPr>
        <w:t>Durant la fase d’implementació es definirà en detall aquesta estació de treball específica per a trànsit.</w:t>
      </w:r>
    </w:p>
    <w:p w14:paraId="39B9D21F" w14:textId="3DF413D2" w:rsidR="00641D03" w:rsidRPr="00641D03" w:rsidRDefault="00641D03" w:rsidP="007230B3">
      <w:pPr>
        <w:numPr>
          <w:ilvl w:val="0"/>
          <w:numId w:val="48"/>
        </w:numPr>
        <w:jc w:val="both"/>
        <w:rPr>
          <w:lang w:val="ca-ES"/>
        </w:rPr>
      </w:pPr>
      <w:r w:rsidRPr="00641D03">
        <w:rPr>
          <w:lang w:val="ca-ES"/>
        </w:rPr>
        <w:t>Estació de treball d'accidents laborals, des d’on es podrà revisar tota l’activitat d’accidents laborals.</w:t>
      </w:r>
    </w:p>
    <w:p w14:paraId="28BEB53F" w14:textId="2ADBA473" w:rsidR="00641D03" w:rsidRPr="00641D03" w:rsidRDefault="00641D03" w:rsidP="007230B3">
      <w:pPr>
        <w:numPr>
          <w:ilvl w:val="0"/>
          <w:numId w:val="48"/>
        </w:numPr>
        <w:jc w:val="both"/>
        <w:rPr>
          <w:lang w:val="ca-ES"/>
        </w:rPr>
      </w:pPr>
      <w:r w:rsidRPr="00641D03">
        <w:rPr>
          <w:lang w:val="ca-ES"/>
        </w:rPr>
        <w:t>Estació de treball de mútues i altres entitats.</w:t>
      </w:r>
    </w:p>
    <w:p w14:paraId="373BFE64" w14:textId="389C6C68" w:rsidR="00641D03" w:rsidRPr="00641D03" w:rsidRDefault="00641D03" w:rsidP="007230B3">
      <w:pPr>
        <w:numPr>
          <w:ilvl w:val="0"/>
          <w:numId w:val="48"/>
        </w:numPr>
        <w:jc w:val="both"/>
        <w:rPr>
          <w:lang w:val="ca-ES"/>
        </w:rPr>
      </w:pPr>
      <w:r w:rsidRPr="00641D03">
        <w:rPr>
          <w:lang w:val="ca-ES"/>
        </w:rPr>
        <w:t>Estació de treball de l’ICS: Igual que amb CatSalut, identificarà aquells episodis corresponents a l’ICS i llistarà les seves prestacions per poder revisar quines disposen del codi d’autorització o si hi ha codis duplicats.</w:t>
      </w:r>
    </w:p>
    <w:p w14:paraId="139B0744" w14:textId="77777777" w:rsidR="00641D03" w:rsidRPr="00641D03" w:rsidRDefault="00641D03" w:rsidP="007230B3">
      <w:pPr>
        <w:numPr>
          <w:ilvl w:val="0"/>
          <w:numId w:val="48"/>
        </w:numPr>
        <w:jc w:val="both"/>
        <w:rPr>
          <w:lang w:val="ca-ES"/>
        </w:rPr>
      </w:pPr>
      <w:r w:rsidRPr="00641D03">
        <w:rPr>
          <w:lang w:val="ca-ES"/>
        </w:rPr>
        <w:t>Estació de treball de pacients en hospital de dia.</w:t>
      </w:r>
    </w:p>
    <w:p w14:paraId="1246963A" w14:textId="77777777" w:rsidR="001529F2" w:rsidRPr="00C12608" w:rsidRDefault="001529F2" w:rsidP="00641D03">
      <w:pPr>
        <w:jc w:val="both"/>
        <w:rPr>
          <w:lang w:val="ca-ES"/>
        </w:rPr>
      </w:pPr>
    </w:p>
    <w:p w14:paraId="0041D704" w14:textId="66C1CA88" w:rsidR="001529F2" w:rsidRPr="00C12608" w:rsidRDefault="00E73810" w:rsidP="007230B3">
      <w:pPr>
        <w:pStyle w:val="Ttol1"/>
        <w:numPr>
          <w:ilvl w:val="0"/>
          <w:numId w:val="10"/>
        </w:numPr>
        <w:rPr>
          <w:lang w:val="ca-ES"/>
        </w:rPr>
      </w:pPr>
      <w:bookmarkStart w:id="96" w:name="_Toc1183576832"/>
      <w:bookmarkStart w:id="97" w:name="_Toc194592626"/>
      <w:r w:rsidRPr="00C12608">
        <w:rPr>
          <w:lang w:val="ca-ES"/>
        </w:rPr>
        <w:t>Reporting</w:t>
      </w:r>
      <w:bookmarkEnd w:id="96"/>
      <w:bookmarkEnd w:id="97"/>
    </w:p>
    <w:p w14:paraId="2720152C" w14:textId="16345076" w:rsidR="00DA68FE" w:rsidRPr="00DA68FE" w:rsidRDefault="00DA68FE" w:rsidP="00DA68FE">
      <w:pPr>
        <w:jc w:val="both"/>
        <w:rPr>
          <w:lang w:val="ca-ES"/>
        </w:rPr>
      </w:pPr>
      <w:r w:rsidRPr="00DA68FE">
        <w:rPr>
          <w:lang w:val="ca-ES"/>
        </w:rPr>
        <w:lastRenderedPageBreak/>
        <w:t xml:space="preserve">MCF </w:t>
      </w:r>
      <w:r w:rsidR="00EC3C77">
        <w:rPr>
          <w:lang w:val="ca-ES"/>
        </w:rPr>
        <w:t>ha de permetre</w:t>
      </w:r>
      <w:r w:rsidRPr="00DA68FE">
        <w:rPr>
          <w:lang w:val="ca-ES"/>
        </w:rPr>
        <w:t xml:space="preserve"> crear informes vinculats a les dades de facturació i de l’activitat realitzada. L’HCB utilitzarà, a més, una eina corporativa que recollirà les dades de MCF i les relacionarà amb la resta d’activitats no assistencials de l’Hospital.</w:t>
      </w:r>
    </w:p>
    <w:p w14:paraId="7397A08B" w14:textId="07DC890D" w:rsidR="007560E4" w:rsidRPr="00C12608" w:rsidRDefault="00DA68FE" w:rsidP="00641D03">
      <w:pPr>
        <w:jc w:val="both"/>
        <w:rPr>
          <w:lang w:val="ca-ES"/>
        </w:rPr>
      </w:pPr>
      <w:r w:rsidRPr="00DA68FE">
        <w:rPr>
          <w:b/>
          <w:bCs/>
          <w:lang w:val="ca-ES"/>
        </w:rPr>
        <w:t>Informe de resum per asseguradora</w:t>
      </w:r>
      <w:r w:rsidRPr="00DA68FE">
        <w:rPr>
          <w:lang w:val="ca-ES"/>
        </w:rPr>
        <w:t>.</w:t>
      </w:r>
    </w:p>
    <w:p w14:paraId="68D6D50B" w14:textId="3AA38290" w:rsidR="00C50018" w:rsidRPr="00C50018" w:rsidRDefault="00C50018" w:rsidP="00C50018">
      <w:pPr>
        <w:jc w:val="both"/>
        <w:rPr>
          <w:lang w:val="ca-ES"/>
        </w:rPr>
      </w:pPr>
      <w:r w:rsidRPr="00C50018">
        <w:rPr>
          <w:lang w:val="ca-ES"/>
        </w:rPr>
        <w:t>MCF cobrirà la Simulació de la facturació amb el contracte actual i amb el futur encara no signat. Al departament de facturació per a No CatSalut es realitza el següent reporting mensual:</w:t>
      </w:r>
    </w:p>
    <w:p w14:paraId="14B7F572" w14:textId="4E208C0B" w:rsidR="00C50018" w:rsidRPr="00C12608" w:rsidRDefault="00C50018" w:rsidP="007230B3">
      <w:pPr>
        <w:pStyle w:val="Pargrafdellista"/>
        <w:numPr>
          <w:ilvl w:val="0"/>
          <w:numId w:val="49"/>
        </w:numPr>
        <w:jc w:val="both"/>
        <w:rPr>
          <w:lang w:val="ca-ES"/>
        </w:rPr>
      </w:pPr>
      <w:r w:rsidRPr="00C12608">
        <w:rPr>
          <w:lang w:val="ca-ES"/>
        </w:rPr>
        <w:t xml:space="preserve">FACTURACIÓ: Mes actual </w:t>
      </w:r>
      <w:proofErr w:type="spellStart"/>
      <w:r w:rsidRPr="00C12608">
        <w:rPr>
          <w:lang w:val="ca-ES"/>
        </w:rPr>
        <w:t>vs</w:t>
      </w:r>
      <w:proofErr w:type="spellEnd"/>
      <w:r w:rsidRPr="00C12608">
        <w:rPr>
          <w:lang w:val="ca-ES"/>
        </w:rPr>
        <w:t xml:space="preserve"> </w:t>
      </w:r>
      <w:proofErr w:type="spellStart"/>
      <w:r w:rsidRPr="00C12608">
        <w:rPr>
          <w:lang w:val="ca-ES"/>
        </w:rPr>
        <w:t>promig</w:t>
      </w:r>
      <w:proofErr w:type="spellEnd"/>
      <w:r w:rsidRPr="00C12608">
        <w:rPr>
          <w:lang w:val="ca-ES"/>
        </w:rPr>
        <w:t xml:space="preserve"> mensual amb la seva variació percentual, per cada Tipus de client i el total.</w:t>
      </w:r>
    </w:p>
    <w:p w14:paraId="704FBFD9" w14:textId="4B2CBACD" w:rsidR="00C50018" w:rsidRPr="00C12608" w:rsidRDefault="00C50018" w:rsidP="007230B3">
      <w:pPr>
        <w:pStyle w:val="Pargrafdellista"/>
        <w:numPr>
          <w:ilvl w:val="0"/>
          <w:numId w:val="49"/>
        </w:numPr>
        <w:jc w:val="both"/>
        <w:rPr>
          <w:lang w:val="ca-ES"/>
        </w:rPr>
      </w:pPr>
      <w:r w:rsidRPr="00C12608">
        <w:rPr>
          <w:lang w:val="ca-ES"/>
        </w:rPr>
        <w:t xml:space="preserve">FACTURACIÓ: Any actual </w:t>
      </w:r>
      <w:proofErr w:type="spellStart"/>
      <w:r w:rsidRPr="00C12608">
        <w:rPr>
          <w:lang w:val="ca-ES"/>
        </w:rPr>
        <w:t>vs</w:t>
      </w:r>
      <w:proofErr w:type="spellEnd"/>
      <w:r w:rsidRPr="00C12608">
        <w:rPr>
          <w:lang w:val="ca-ES"/>
        </w:rPr>
        <w:t xml:space="preserve"> Any anterior, visió del mes en curs i de l'acumulat de l'any, amb la seva variació percentual. Per cada Tipus de client i el total.</w:t>
      </w:r>
    </w:p>
    <w:p w14:paraId="3E7FD2D4" w14:textId="62962362" w:rsidR="00C50018" w:rsidRPr="00C12608" w:rsidRDefault="00C50018" w:rsidP="007230B3">
      <w:pPr>
        <w:pStyle w:val="Pargrafdellista"/>
        <w:numPr>
          <w:ilvl w:val="0"/>
          <w:numId w:val="49"/>
        </w:numPr>
        <w:jc w:val="both"/>
        <w:rPr>
          <w:lang w:val="ca-ES"/>
        </w:rPr>
      </w:pPr>
      <w:r w:rsidRPr="00C12608">
        <w:rPr>
          <w:lang w:val="ca-ES"/>
        </w:rPr>
        <w:t xml:space="preserve">KPI % PENDENT DE FACTURAR: Acumulat pendent de facturar de l’any (fins el mes en curs) </w:t>
      </w:r>
      <w:proofErr w:type="spellStart"/>
      <w:r w:rsidRPr="00C12608">
        <w:rPr>
          <w:lang w:val="ca-ES"/>
        </w:rPr>
        <w:t>vs</w:t>
      </w:r>
      <w:proofErr w:type="spellEnd"/>
      <w:r w:rsidRPr="00C12608">
        <w:rPr>
          <w:lang w:val="ca-ES"/>
        </w:rPr>
        <w:t xml:space="preserve"> facturació acumulada de l’any i comparació amb el mateix valor de l’any anterior, pel total, per tipus de clients, per tipus d’episodis…</w:t>
      </w:r>
    </w:p>
    <w:p w14:paraId="48C7F78A" w14:textId="3FC0DDB7" w:rsidR="00C50018" w:rsidRPr="00C12608" w:rsidRDefault="00C50018" w:rsidP="007230B3">
      <w:pPr>
        <w:pStyle w:val="Pargrafdellista"/>
        <w:numPr>
          <w:ilvl w:val="0"/>
          <w:numId w:val="49"/>
        </w:numPr>
        <w:jc w:val="both"/>
        <w:rPr>
          <w:lang w:val="ca-ES"/>
        </w:rPr>
      </w:pPr>
      <w:r w:rsidRPr="00C12608">
        <w:rPr>
          <w:lang w:val="ca-ES"/>
        </w:rPr>
        <w:t>FACTURES EMESSES: Factures emeses per períodes, per Tipus de Client i Tipus d’Activitat.</w:t>
      </w:r>
    </w:p>
    <w:p w14:paraId="013A79CC" w14:textId="31ABFE38" w:rsidR="009439A9" w:rsidRPr="00EC3C77" w:rsidRDefault="00C50018">
      <w:pPr>
        <w:pStyle w:val="Pargrafdellista"/>
        <w:numPr>
          <w:ilvl w:val="0"/>
          <w:numId w:val="49"/>
        </w:numPr>
        <w:jc w:val="both"/>
        <w:rPr>
          <w:lang w:val="ca-ES"/>
        </w:rPr>
      </w:pPr>
      <w:r w:rsidRPr="00EC3C77">
        <w:rPr>
          <w:lang w:val="ca-ES"/>
        </w:rPr>
        <w:t>Llistat detallat de facturació emesa a nivell de concepte facturat.</w:t>
      </w:r>
    </w:p>
    <w:p w14:paraId="56920298" w14:textId="0779064E" w:rsidR="00D53C4B" w:rsidRPr="00C12608" w:rsidRDefault="00D53C4B" w:rsidP="007230B3">
      <w:pPr>
        <w:pStyle w:val="Pargrafdellista"/>
        <w:numPr>
          <w:ilvl w:val="0"/>
          <w:numId w:val="50"/>
        </w:numPr>
        <w:spacing w:before="0"/>
        <w:ind w:left="714" w:hanging="357"/>
        <w:jc w:val="both"/>
        <w:rPr>
          <w:lang w:val="ca-ES"/>
        </w:rPr>
      </w:pPr>
      <w:r w:rsidRPr="00C12608">
        <w:rPr>
          <w:lang w:val="ca-ES"/>
        </w:rPr>
        <w:t>Informes sobre l’activitat no facturada, per tipus de clients, per tipus d’episodis, per tipus de prestacions…</w:t>
      </w:r>
    </w:p>
    <w:p w14:paraId="3A7A779B" w14:textId="6EF65533" w:rsidR="00D53C4B" w:rsidRPr="00C12608" w:rsidRDefault="00D53C4B" w:rsidP="007230B3">
      <w:pPr>
        <w:pStyle w:val="Pargrafdellista"/>
        <w:numPr>
          <w:ilvl w:val="0"/>
          <w:numId w:val="50"/>
        </w:numPr>
        <w:jc w:val="both"/>
        <w:rPr>
          <w:lang w:val="ca-ES"/>
        </w:rPr>
      </w:pPr>
      <w:r w:rsidRPr="00C12608">
        <w:rPr>
          <w:lang w:val="ca-ES"/>
        </w:rPr>
        <w:t>Tràfics – Import de facturació total per tipus d’episodi per any amb selecció de mesos – Totals</w:t>
      </w:r>
    </w:p>
    <w:p w14:paraId="074B4EDA" w14:textId="52443856" w:rsidR="00D53C4B" w:rsidRPr="00C12608" w:rsidRDefault="00D53C4B" w:rsidP="007230B3">
      <w:pPr>
        <w:pStyle w:val="Pargrafdellista"/>
        <w:numPr>
          <w:ilvl w:val="0"/>
          <w:numId w:val="50"/>
        </w:numPr>
        <w:jc w:val="both"/>
        <w:rPr>
          <w:lang w:val="ca-ES"/>
        </w:rPr>
      </w:pPr>
      <w:r w:rsidRPr="00C12608">
        <w:rPr>
          <w:lang w:val="ca-ES"/>
        </w:rPr>
        <w:t>Tràfics – Nombre d’episodis hospitalitzats facturats per any amb selecció de mesos – Totals</w:t>
      </w:r>
    </w:p>
    <w:p w14:paraId="6F1CB6FE" w14:textId="01824243" w:rsidR="00D53C4B" w:rsidRPr="00C12608" w:rsidRDefault="00D53C4B" w:rsidP="007230B3">
      <w:pPr>
        <w:pStyle w:val="Pargrafdellista"/>
        <w:numPr>
          <w:ilvl w:val="0"/>
          <w:numId w:val="50"/>
        </w:numPr>
        <w:jc w:val="both"/>
        <w:rPr>
          <w:lang w:val="ca-ES"/>
        </w:rPr>
      </w:pPr>
      <w:r w:rsidRPr="00C12608">
        <w:rPr>
          <w:lang w:val="ca-ES"/>
        </w:rPr>
        <w:t>Tràfics – Nombre d’estades facturades per any amb selecció de mesos – Totals</w:t>
      </w:r>
    </w:p>
    <w:p w14:paraId="3BA51826" w14:textId="4D1CA9DA" w:rsidR="00D53C4B" w:rsidRPr="00C12608" w:rsidRDefault="00D53C4B" w:rsidP="007230B3">
      <w:pPr>
        <w:pStyle w:val="Pargrafdellista"/>
        <w:numPr>
          <w:ilvl w:val="0"/>
          <w:numId w:val="50"/>
        </w:numPr>
        <w:jc w:val="both"/>
        <w:rPr>
          <w:lang w:val="ca-ES"/>
        </w:rPr>
      </w:pPr>
      <w:r w:rsidRPr="00C12608">
        <w:rPr>
          <w:lang w:val="ca-ES"/>
        </w:rPr>
        <w:t>Tràfics – Nombre de visites d’urgències facturades per any amb selecció de mesos – Totals</w:t>
      </w:r>
    </w:p>
    <w:p w14:paraId="2290AEA0" w14:textId="447BF993" w:rsidR="00042173" w:rsidRPr="00EE7C6E" w:rsidRDefault="00D53C4B" w:rsidP="00641D03">
      <w:pPr>
        <w:pStyle w:val="Pargrafdellista"/>
        <w:numPr>
          <w:ilvl w:val="0"/>
          <w:numId w:val="50"/>
        </w:numPr>
        <w:jc w:val="both"/>
        <w:rPr>
          <w:lang w:val="ca-ES"/>
        </w:rPr>
      </w:pPr>
      <w:r w:rsidRPr="00C12608">
        <w:rPr>
          <w:lang w:val="ca-ES"/>
        </w:rPr>
        <w:t>Tràfics – Nombre d’activitat ambulatòria facturada per any amb selecció de mesos – Totals</w:t>
      </w:r>
    </w:p>
    <w:p w14:paraId="05231263" w14:textId="0103B5F1" w:rsidR="0033498F" w:rsidRPr="00EC3C77" w:rsidRDefault="00B24417">
      <w:pPr>
        <w:pStyle w:val="Pargrafdellista"/>
        <w:numPr>
          <w:ilvl w:val="0"/>
          <w:numId w:val="50"/>
        </w:numPr>
        <w:jc w:val="both"/>
        <w:rPr>
          <w:lang w:val="ca-ES"/>
        </w:rPr>
      </w:pPr>
      <w:r w:rsidRPr="00EC3C77">
        <w:rPr>
          <w:lang w:val="ca-ES"/>
        </w:rPr>
        <w:t>Informe per mes dels imports pendents de facturar, per tipus d’episodi amb desplegament per episodis</w:t>
      </w:r>
      <w:r w:rsidR="00511BD6" w:rsidRPr="00EC3C77">
        <w:rPr>
          <w:lang w:val="ca-ES"/>
        </w:rPr>
        <w:t>.</w:t>
      </w:r>
    </w:p>
    <w:p w14:paraId="61BDD001" w14:textId="77777777" w:rsidR="008F17B5" w:rsidRPr="008F17B5" w:rsidRDefault="008F17B5" w:rsidP="008F17B5">
      <w:pPr>
        <w:jc w:val="both"/>
        <w:rPr>
          <w:lang w:val="ca-ES"/>
        </w:rPr>
      </w:pPr>
      <w:r w:rsidRPr="008F17B5">
        <w:rPr>
          <w:lang w:val="ca-ES"/>
        </w:rPr>
        <w:t>Per a CatSalut es disposarà d’un informe de simulació que mostri les diferències de les columnes següents:</w:t>
      </w:r>
    </w:p>
    <w:p w14:paraId="49E1A987" w14:textId="77777777" w:rsidR="008F17B5" w:rsidRPr="008F17B5" w:rsidRDefault="008F17B5" w:rsidP="007230B3">
      <w:pPr>
        <w:numPr>
          <w:ilvl w:val="0"/>
          <w:numId w:val="51"/>
        </w:numPr>
        <w:spacing w:before="0" w:after="0"/>
        <w:jc w:val="both"/>
        <w:rPr>
          <w:lang w:val="ca-ES"/>
        </w:rPr>
      </w:pPr>
      <w:r w:rsidRPr="008F17B5">
        <w:rPr>
          <w:lang w:val="ca-ES"/>
        </w:rPr>
        <w:t>El concert amb què s’estigui treballant.</w:t>
      </w:r>
    </w:p>
    <w:p w14:paraId="713180D9" w14:textId="77777777" w:rsidR="008F17B5" w:rsidRPr="008F17B5" w:rsidRDefault="008F17B5" w:rsidP="007230B3">
      <w:pPr>
        <w:numPr>
          <w:ilvl w:val="0"/>
          <w:numId w:val="51"/>
        </w:numPr>
        <w:spacing w:before="0" w:after="0"/>
        <w:jc w:val="both"/>
        <w:rPr>
          <w:lang w:val="ca-ES"/>
        </w:rPr>
      </w:pPr>
      <w:r w:rsidRPr="008F17B5">
        <w:rPr>
          <w:lang w:val="ca-ES"/>
        </w:rPr>
        <w:t>La simulació del nou concert.</w:t>
      </w:r>
    </w:p>
    <w:p w14:paraId="1328F8C0" w14:textId="77777777" w:rsidR="008F17B5" w:rsidRPr="008F17B5" w:rsidRDefault="008F17B5" w:rsidP="007230B3">
      <w:pPr>
        <w:numPr>
          <w:ilvl w:val="0"/>
          <w:numId w:val="51"/>
        </w:numPr>
        <w:spacing w:before="0" w:after="0"/>
        <w:jc w:val="both"/>
        <w:rPr>
          <w:lang w:val="ca-ES"/>
        </w:rPr>
      </w:pPr>
      <w:r w:rsidRPr="008F17B5">
        <w:rPr>
          <w:lang w:val="ca-ES"/>
        </w:rPr>
        <w:t>L’activitat facturada real validada pel CatSalut.</w:t>
      </w:r>
    </w:p>
    <w:p w14:paraId="25DB913A" w14:textId="77777777" w:rsidR="008F17B5" w:rsidRPr="008F17B5" w:rsidRDefault="008F17B5" w:rsidP="007230B3">
      <w:pPr>
        <w:numPr>
          <w:ilvl w:val="0"/>
          <w:numId w:val="51"/>
        </w:numPr>
        <w:spacing w:before="0" w:after="0"/>
        <w:jc w:val="both"/>
        <w:rPr>
          <w:lang w:val="ca-ES"/>
        </w:rPr>
      </w:pPr>
      <w:r w:rsidRPr="008F17B5">
        <w:rPr>
          <w:lang w:val="ca-ES"/>
        </w:rPr>
        <w:t>Diferències a nivell de quantitats i percentatges de realització de les activitats vinculades als conceptes de facturació segons el concert seleccionat.</w:t>
      </w:r>
    </w:p>
    <w:p w14:paraId="735F2FBD" w14:textId="77777777" w:rsidR="008F17B5" w:rsidRPr="008F17B5" w:rsidRDefault="008F17B5" w:rsidP="007230B3">
      <w:pPr>
        <w:numPr>
          <w:ilvl w:val="0"/>
          <w:numId w:val="51"/>
        </w:numPr>
        <w:spacing w:before="0" w:after="0"/>
        <w:jc w:val="both"/>
        <w:rPr>
          <w:lang w:val="ca-ES"/>
        </w:rPr>
      </w:pPr>
      <w:r w:rsidRPr="008F17B5">
        <w:rPr>
          <w:lang w:val="ca-ES"/>
        </w:rPr>
        <w:t>Diferències d’import entre els diferents conceptes descrits anteriorment segons el concert seleccionat per l’usuari.</w:t>
      </w:r>
    </w:p>
    <w:p w14:paraId="25B7656A" w14:textId="77777777" w:rsidR="008F17B5" w:rsidRPr="008F17B5" w:rsidRDefault="008F17B5" w:rsidP="007230B3">
      <w:pPr>
        <w:numPr>
          <w:ilvl w:val="0"/>
          <w:numId w:val="51"/>
        </w:numPr>
        <w:spacing w:before="0" w:after="0"/>
        <w:jc w:val="both"/>
        <w:rPr>
          <w:lang w:val="ca-ES"/>
        </w:rPr>
      </w:pPr>
      <w:r w:rsidRPr="008F17B5">
        <w:rPr>
          <w:lang w:val="ca-ES"/>
        </w:rPr>
        <w:t>Línies del concert que es puguin veure afectades per les penalitzacions i l’impacte econòmic originat per aquestes.</w:t>
      </w:r>
    </w:p>
    <w:p w14:paraId="0FAAEDB7" w14:textId="77777777" w:rsidR="0033498F" w:rsidRPr="00C12608" w:rsidRDefault="0033498F" w:rsidP="008F17B5">
      <w:pPr>
        <w:spacing w:before="0" w:after="0"/>
        <w:jc w:val="both"/>
        <w:rPr>
          <w:lang w:val="ca-ES"/>
        </w:rPr>
      </w:pPr>
    </w:p>
    <w:sectPr w:rsidR="0033498F" w:rsidRPr="00C12608">
      <w:footerReference w:type="default" r:id="rId2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7CDB5B" w14:textId="77777777" w:rsidR="006A765C" w:rsidRDefault="006A765C" w:rsidP="00580A32">
      <w:pPr>
        <w:spacing w:before="0" w:after="0" w:line="240" w:lineRule="auto"/>
      </w:pPr>
      <w:r>
        <w:separator/>
      </w:r>
    </w:p>
  </w:endnote>
  <w:endnote w:type="continuationSeparator" w:id="0">
    <w:p w14:paraId="3F1E7D0C" w14:textId="77777777" w:rsidR="006A765C" w:rsidRDefault="006A765C" w:rsidP="00580A32">
      <w:pPr>
        <w:spacing w:before="0" w:after="0" w:line="240" w:lineRule="auto"/>
      </w:pPr>
      <w:r>
        <w:continuationSeparator/>
      </w:r>
    </w:p>
  </w:endnote>
  <w:endnote w:type="continuationNotice" w:id="1">
    <w:p w14:paraId="71E4B672" w14:textId="77777777" w:rsidR="006A765C" w:rsidRDefault="006A765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30574848"/>
      <w:docPartObj>
        <w:docPartGallery w:val="Page Numbers (Bottom of Page)"/>
        <w:docPartUnique/>
      </w:docPartObj>
    </w:sdtPr>
    <w:sdtEndPr/>
    <w:sdtContent>
      <w:p w14:paraId="085E816D" w14:textId="77821B4B" w:rsidR="00580A32" w:rsidRDefault="00580A32">
        <w:pPr>
          <w:pStyle w:val="Peu"/>
          <w:jc w:val="right"/>
        </w:pPr>
        <w:r>
          <w:fldChar w:fldCharType="begin"/>
        </w:r>
        <w:r>
          <w:instrText>PAGE   \* MERGEFORMAT</w:instrText>
        </w:r>
        <w:r>
          <w:fldChar w:fldCharType="separate"/>
        </w:r>
        <w:r>
          <w:t>2</w:t>
        </w:r>
        <w:r>
          <w:fldChar w:fldCharType="end"/>
        </w:r>
      </w:p>
    </w:sdtContent>
  </w:sdt>
  <w:p w14:paraId="70D6608E" w14:textId="77777777" w:rsidR="00580A32" w:rsidRDefault="00580A32">
    <w:pPr>
      <w:pStyle w:val="Peu"/>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C74859" w14:textId="77777777" w:rsidR="006A765C" w:rsidRDefault="006A765C" w:rsidP="00580A32">
      <w:pPr>
        <w:spacing w:before="0" w:after="0" w:line="240" w:lineRule="auto"/>
      </w:pPr>
      <w:r>
        <w:separator/>
      </w:r>
    </w:p>
  </w:footnote>
  <w:footnote w:type="continuationSeparator" w:id="0">
    <w:p w14:paraId="325A1B14" w14:textId="77777777" w:rsidR="006A765C" w:rsidRDefault="006A765C" w:rsidP="00580A32">
      <w:pPr>
        <w:spacing w:before="0" w:after="0" w:line="240" w:lineRule="auto"/>
      </w:pPr>
      <w:r>
        <w:continuationSeparator/>
      </w:r>
    </w:p>
  </w:footnote>
  <w:footnote w:type="continuationNotice" w:id="1">
    <w:p w14:paraId="7BE53A6E" w14:textId="77777777" w:rsidR="006A765C" w:rsidRDefault="006A765C">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A135D"/>
    <w:multiLevelType w:val="hybridMultilevel"/>
    <w:tmpl w:val="0D2A4ACE"/>
    <w:lvl w:ilvl="0" w:tplc="0C0A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2DF434C"/>
    <w:multiLevelType w:val="hybridMultilevel"/>
    <w:tmpl w:val="E07478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4EC77D9"/>
    <w:multiLevelType w:val="multilevel"/>
    <w:tmpl w:val="169CA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6864B3"/>
    <w:multiLevelType w:val="multilevel"/>
    <w:tmpl w:val="D5603A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7556ABA"/>
    <w:multiLevelType w:val="multilevel"/>
    <w:tmpl w:val="682278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F8453D"/>
    <w:multiLevelType w:val="multilevel"/>
    <w:tmpl w:val="E392D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235D6A"/>
    <w:multiLevelType w:val="hybridMultilevel"/>
    <w:tmpl w:val="089A6CF6"/>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FAE3C3D"/>
    <w:multiLevelType w:val="multilevel"/>
    <w:tmpl w:val="514A02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5C83F9C"/>
    <w:multiLevelType w:val="multilevel"/>
    <w:tmpl w:val="05480A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681165F"/>
    <w:multiLevelType w:val="multilevel"/>
    <w:tmpl w:val="01824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C71531"/>
    <w:multiLevelType w:val="multilevel"/>
    <w:tmpl w:val="7D1AD9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7887364"/>
    <w:multiLevelType w:val="multilevel"/>
    <w:tmpl w:val="07AE1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7D670C"/>
    <w:multiLevelType w:val="multilevel"/>
    <w:tmpl w:val="0C185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C05146C"/>
    <w:multiLevelType w:val="multilevel"/>
    <w:tmpl w:val="466AA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A40EC4"/>
    <w:multiLevelType w:val="multilevel"/>
    <w:tmpl w:val="2FC4D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5A4135"/>
    <w:multiLevelType w:val="multilevel"/>
    <w:tmpl w:val="BC269C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A55E66"/>
    <w:multiLevelType w:val="multilevel"/>
    <w:tmpl w:val="6E88C11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E5B15B0"/>
    <w:multiLevelType w:val="multilevel"/>
    <w:tmpl w:val="5B347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3C0DA9"/>
    <w:multiLevelType w:val="multilevel"/>
    <w:tmpl w:val="71203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581D53"/>
    <w:multiLevelType w:val="multilevel"/>
    <w:tmpl w:val="7F4AA9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397749"/>
    <w:multiLevelType w:val="multilevel"/>
    <w:tmpl w:val="F21CA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E592508"/>
    <w:multiLevelType w:val="multilevel"/>
    <w:tmpl w:val="D9761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2725DE"/>
    <w:multiLevelType w:val="multilevel"/>
    <w:tmpl w:val="03DC5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1A81D82"/>
    <w:multiLevelType w:val="hybridMultilevel"/>
    <w:tmpl w:val="DCF8B2AA"/>
    <w:lvl w:ilvl="0" w:tplc="BD6438FC">
      <w:start w:val="1"/>
      <w:numFmt w:val="bullet"/>
      <w:pStyle w:val="Bolita1"/>
      <w:lvlText w:val=""/>
      <w:lvlJc w:val="left"/>
      <w:pPr>
        <w:ind w:left="720" w:hanging="360"/>
      </w:pPr>
      <w:rPr>
        <w:rFonts w:ascii="Symbol" w:hAnsi="Symbol" w:hint="default"/>
        <w:sz w:val="20"/>
        <w:szCs w:val="20"/>
      </w:rPr>
    </w:lvl>
    <w:lvl w:ilvl="1" w:tplc="04030003">
      <w:start w:val="1"/>
      <w:numFmt w:val="bullet"/>
      <w:lvlText w:val="o"/>
      <w:lvlJc w:val="left"/>
      <w:pPr>
        <w:ind w:left="1440" w:hanging="360"/>
      </w:pPr>
      <w:rPr>
        <w:rFonts w:ascii="Courier New" w:hAnsi="Courier New" w:cs="Courier New" w:hint="default"/>
      </w:rPr>
    </w:lvl>
    <w:lvl w:ilvl="2" w:tplc="04030005">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4" w15:restartNumberingAfterBreak="0">
    <w:nsid w:val="42061D38"/>
    <w:multiLevelType w:val="multilevel"/>
    <w:tmpl w:val="23501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3DD4959"/>
    <w:multiLevelType w:val="multilevel"/>
    <w:tmpl w:val="48EAA9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52139BA"/>
    <w:multiLevelType w:val="multilevel"/>
    <w:tmpl w:val="C1102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80D4BEA"/>
    <w:multiLevelType w:val="multilevel"/>
    <w:tmpl w:val="457E8250"/>
    <w:lvl w:ilvl="0">
      <w:start w:val="1"/>
      <w:numFmt w:val="bullet"/>
      <w:lvlText w:val=""/>
      <w:lvlJc w:val="left"/>
      <w:pPr>
        <w:tabs>
          <w:tab w:val="num" w:pos="1069"/>
        </w:tabs>
        <w:ind w:left="1069" w:hanging="360"/>
      </w:pPr>
      <w:rPr>
        <w:rFonts w:ascii="Symbol" w:hAnsi="Symbol" w:hint="default"/>
        <w:sz w:val="20"/>
      </w:rPr>
    </w:lvl>
    <w:lvl w:ilvl="1" w:tentative="1">
      <w:start w:val="1"/>
      <w:numFmt w:val="bullet"/>
      <w:lvlText w:val="o"/>
      <w:lvlJc w:val="left"/>
      <w:pPr>
        <w:tabs>
          <w:tab w:val="num" w:pos="1789"/>
        </w:tabs>
        <w:ind w:left="1789" w:hanging="360"/>
      </w:pPr>
      <w:rPr>
        <w:rFonts w:ascii="Courier New" w:hAnsi="Courier New" w:hint="default"/>
        <w:sz w:val="20"/>
      </w:rPr>
    </w:lvl>
    <w:lvl w:ilvl="2" w:tentative="1">
      <w:start w:val="1"/>
      <w:numFmt w:val="bullet"/>
      <w:lvlText w:val=""/>
      <w:lvlJc w:val="left"/>
      <w:pPr>
        <w:tabs>
          <w:tab w:val="num" w:pos="2509"/>
        </w:tabs>
        <w:ind w:left="2509" w:hanging="360"/>
      </w:pPr>
      <w:rPr>
        <w:rFonts w:ascii="Wingdings" w:hAnsi="Wingdings" w:hint="default"/>
        <w:sz w:val="20"/>
      </w:rPr>
    </w:lvl>
    <w:lvl w:ilvl="3" w:tentative="1">
      <w:start w:val="1"/>
      <w:numFmt w:val="bullet"/>
      <w:lvlText w:val=""/>
      <w:lvlJc w:val="left"/>
      <w:pPr>
        <w:tabs>
          <w:tab w:val="num" w:pos="3229"/>
        </w:tabs>
        <w:ind w:left="3229" w:hanging="360"/>
      </w:pPr>
      <w:rPr>
        <w:rFonts w:ascii="Wingdings" w:hAnsi="Wingdings" w:hint="default"/>
        <w:sz w:val="20"/>
      </w:rPr>
    </w:lvl>
    <w:lvl w:ilvl="4" w:tentative="1">
      <w:start w:val="1"/>
      <w:numFmt w:val="bullet"/>
      <w:lvlText w:val=""/>
      <w:lvlJc w:val="left"/>
      <w:pPr>
        <w:tabs>
          <w:tab w:val="num" w:pos="3949"/>
        </w:tabs>
        <w:ind w:left="3949" w:hanging="360"/>
      </w:pPr>
      <w:rPr>
        <w:rFonts w:ascii="Wingdings" w:hAnsi="Wingdings" w:hint="default"/>
        <w:sz w:val="20"/>
      </w:rPr>
    </w:lvl>
    <w:lvl w:ilvl="5" w:tentative="1">
      <w:start w:val="1"/>
      <w:numFmt w:val="bullet"/>
      <w:lvlText w:val=""/>
      <w:lvlJc w:val="left"/>
      <w:pPr>
        <w:tabs>
          <w:tab w:val="num" w:pos="4669"/>
        </w:tabs>
        <w:ind w:left="4669" w:hanging="360"/>
      </w:pPr>
      <w:rPr>
        <w:rFonts w:ascii="Wingdings" w:hAnsi="Wingdings" w:hint="default"/>
        <w:sz w:val="20"/>
      </w:rPr>
    </w:lvl>
    <w:lvl w:ilvl="6" w:tentative="1">
      <w:start w:val="1"/>
      <w:numFmt w:val="bullet"/>
      <w:lvlText w:val=""/>
      <w:lvlJc w:val="left"/>
      <w:pPr>
        <w:tabs>
          <w:tab w:val="num" w:pos="5389"/>
        </w:tabs>
        <w:ind w:left="5389" w:hanging="360"/>
      </w:pPr>
      <w:rPr>
        <w:rFonts w:ascii="Wingdings" w:hAnsi="Wingdings" w:hint="default"/>
        <w:sz w:val="20"/>
      </w:rPr>
    </w:lvl>
    <w:lvl w:ilvl="7" w:tentative="1">
      <w:start w:val="1"/>
      <w:numFmt w:val="bullet"/>
      <w:lvlText w:val=""/>
      <w:lvlJc w:val="left"/>
      <w:pPr>
        <w:tabs>
          <w:tab w:val="num" w:pos="6109"/>
        </w:tabs>
        <w:ind w:left="6109" w:hanging="360"/>
      </w:pPr>
      <w:rPr>
        <w:rFonts w:ascii="Wingdings" w:hAnsi="Wingdings" w:hint="default"/>
        <w:sz w:val="20"/>
      </w:rPr>
    </w:lvl>
    <w:lvl w:ilvl="8" w:tentative="1">
      <w:start w:val="1"/>
      <w:numFmt w:val="bullet"/>
      <w:lvlText w:val=""/>
      <w:lvlJc w:val="left"/>
      <w:pPr>
        <w:tabs>
          <w:tab w:val="num" w:pos="6829"/>
        </w:tabs>
        <w:ind w:left="6829" w:hanging="360"/>
      </w:pPr>
      <w:rPr>
        <w:rFonts w:ascii="Wingdings" w:hAnsi="Wingdings" w:hint="default"/>
        <w:sz w:val="20"/>
      </w:rPr>
    </w:lvl>
  </w:abstractNum>
  <w:abstractNum w:abstractNumId="28" w15:restartNumberingAfterBreak="0">
    <w:nsid w:val="4AD92E2B"/>
    <w:multiLevelType w:val="hybridMultilevel"/>
    <w:tmpl w:val="C57CAD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4B4606DC"/>
    <w:multiLevelType w:val="multilevel"/>
    <w:tmpl w:val="C1E023F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BA002DA"/>
    <w:multiLevelType w:val="hybridMultilevel"/>
    <w:tmpl w:val="0A641F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4D8828DD"/>
    <w:multiLevelType w:val="multilevel"/>
    <w:tmpl w:val="D612F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7367259"/>
    <w:multiLevelType w:val="multilevel"/>
    <w:tmpl w:val="008A2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7E234D8"/>
    <w:multiLevelType w:val="multilevel"/>
    <w:tmpl w:val="218414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89E6BBA"/>
    <w:multiLevelType w:val="hybridMultilevel"/>
    <w:tmpl w:val="2D70732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59753716"/>
    <w:multiLevelType w:val="hybridMultilevel"/>
    <w:tmpl w:val="0268B4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5AB05ED8"/>
    <w:multiLevelType w:val="multilevel"/>
    <w:tmpl w:val="52527E9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ptos" w:eastAsiaTheme="minorEastAsia" w:hAnsi="Aptos" w:cstheme="minorBid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CD93360"/>
    <w:multiLevelType w:val="multilevel"/>
    <w:tmpl w:val="2FB6CE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CF86530"/>
    <w:multiLevelType w:val="multilevel"/>
    <w:tmpl w:val="52DAD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DE67E22"/>
    <w:multiLevelType w:val="multilevel"/>
    <w:tmpl w:val="7DD6DA16"/>
    <w:lvl w:ilvl="0">
      <w:start w:val="1"/>
      <w:numFmt w:val="bullet"/>
      <w:lvlText w:val=""/>
      <w:lvlJc w:val="left"/>
      <w:pPr>
        <w:tabs>
          <w:tab w:val="num" w:pos="75"/>
        </w:tabs>
        <w:ind w:left="75" w:hanging="360"/>
      </w:pPr>
      <w:rPr>
        <w:rFonts w:ascii="Symbol" w:hAnsi="Symbol" w:hint="default"/>
        <w:sz w:val="20"/>
      </w:rPr>
    </w:lvl>
    <w:lvl w:ilvl="1" w:tentative="1">
      <w:start w:val="1"/>
      <w:numFmt w:val="bullet"/>
      <w:lvlText w:val="o"/>
      <w:lvlJc w:val="left"/>
      <w:pPr>
        <w:tabs>
          <w:tab w:val="num" w:pos="795"/>
        </w:tabs>
        <w:ind w:left="795" w:hanging="360"/>
      </w:pPr>
      <w:rPr>
        <w:rFonts w:ascii="Courier New" w:hAnsi="Courier New" w:hint="default"/>
        <w:sz w:val="20"/>
      </w:rPr>
    </w:lvl>
    <w:lvl w:ilvl="2" w:tentative="1">
      <w:start w:val="1"/>
      <w:numFmt w:val="bullet"/>
      <w:lvlText w:val=""/>
      <w:lvlJc w:val="left"/>
      <w:pPr>
        <w:tabs>
          <w:tab w:val="num" w:pos="1515"/>
        </w:tabs>
        <w:ind w:left="1515" w:hanging="360"/>
      </w:pPr>
      <w:rPr>
        <w:rFonts w:ascii="Wingdings" w:hAnsi="Wingdings" w:hint="default"/>
        <w:sz w:val="20"/>
      </w:rPr>
    </w:lvl>
    <w:lvl w:ilvl="3" w:tentative="1">
      <w:start w:val="1"/>
      <w:numFmt w:val="bullet"/>
      <w:lvlText w:val=""/>
      <w:lvlJc w:val="left"/>
      <w:pPr>
        <w:tabs>
          <w:tab w:val="num" w:pos="2235"/>
        </w:tabs>
        <w:ind w:left="2235" w:hanging="360"/>
      </w:pPr>
      <w:rPr>
        <w:rFonts w:ascii="Wingdings" w:hAnsi="Wingdings" w:hint="default"/>
        <w:sz w:val="20"/>
      </w:rPr>
    </w:lvl>
    <w:lvl w:ilvl="4" w:tentative="1">
      <w:start w:val="1"/>
      <w:numFmt w:val="bullet"/>
      <w:lvlText w:val=""/>
      <w:lvlJc w:val="left"/>
      <w:pPr>
        <w:tabs>
          <w:tab w:val="num" w:pos="2955"/>
        </w:tabs>
        <w:ind w:left="2955" w:hanging="360"/>
      </w:pPr>
      <w:rPr>
        <w:rFonts w:ascii="Wingdings" w:hAnsi="Wingdings" w:hint="default"/>
        <w:sz w:val="20"/>
      </w:rPr>
    </w:lvl>
    <w:lvl w:ilvl="5" w:tentative="1">
      <w:start w:val="1"/>
      <w:numFmt w:val="bullet"/>
      <w:lvlText w:val=""/>
      <w:lvlJc w:val="left"/>
      <w:pPr>
        <w:tabs>
          <w:tab w:val="num" w:pos="3675"/>
        </w:tabs>
        <w:ind w:left="3675" w:hanging="360"/>
      </w:pPr>
      <w:rPr>
        <w:rFonts w:ascii="Wingdings" w:hAnsi="Wingdings" w:hint="default"/>
        <w:sz w:val="20"/>
      </w:rPr>
    </w:lvl>
    <w:lvl w:ilvl="6" w:tentative="1">
      <w:start w:val="1"/>
      <w:numFmt w:val="bullet"/>
      <w:lvlText w:val=""/>
      <w:lvlJc w:val="left"/>
      <w:pPr>
        <w:tabs>
          <w:tab w:val="num" w:pos="4395"/>
        </w:tabs>
        <w:ind w:left="4395" w:hanging="360"/>
      </w:pPr>
      <w:rPr>
        <w:rFonts w:ascii="Wingdings" w:hAnsi="Wingdings" w:hint="default"/>
        <w:sz w:val="20"/>
      </w:rPr>
    </w:lvl>
    <w:lvl w:ilvl="7" w:tentative="1">
      <w:start w:val="1"/>
      <w:numFmt w:val="bullet"/>
      <w:lvlText w:val=""/>
      <w:lvlJc w:val="left"/>
      <w:pPr>
        <w:tabs>
          <w:tab w:val="num" w:pos="5115"/>
        </w:tabs>
        <w:ind w:left="5115" w:hanging="360"/>
      </w:pPr>
      <w:rPr>
        <w:rFonts w:ascii="Wingdings" w:hAnsi="Wingdings" w:hint="default"/>
        <w:sz w:val="20"/>
      </w:rPr>
    </w:lvl>
    <w:lvl w:ilvl="8" w:tentative="1">
      <w:start w:val="1"/>
      <w:numFmt w:val="bullet"/>
      <w:lvlText w:val=""/>
      <w:lvlJc w:val="left"/>
      <w:pPr>
        <w:tabs>
          <w:tab w:val="num" w:pos="5835"/>
        </w:tabs>
        <w:ind w:left="5835" w:hanging="360"/>
      </w:pPr>
      <w:rPr>
        <w:rFonts w:ascii="Wingdings" w:hAnsi="Wingdings" w:hint="default"/>
        <w:sz w:val="20"/>
      </w:rPr>
    </w:lvl>
  </w:abstractNum>
  <w:abstractNum w:abstractNumId="40" w15:restartNumberingAfterBreak="0">
    <w:nsid w:val="5EE36A65"/>
    <w:multiLevelType w:val="multilevel"/>
    <w:tmpl w:val="EE002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31567CE"/>
    <w:multiLevelType w:val="hybridMultilevel"/>
    <w:tmpl w:val="0ED08E7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6AD13553"/>
    <w:multiLevelType w:val="multilevel"/>
    <w:tmpl w:val="DF22D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B9C20E2"/>
    <w:multiLevelType w:val="hybridMultilevel"/>
    <w:tmpl w:val="8892E472"/>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756D1917"/>
    <w:multiLevelType w:val="multilevel"/>
    <w:tmpl w:val="6352D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6D3452B"/>
    <w:multiLevelType w:val="multilevel"/>
    <w:tmpl w:val="6E0C57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77F22AD"/>
    <w:multiLevelType w:val="multilevel"/>
    <w:tmpl w:val="1AC41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7B702A6"/>
    <w:multiLevelType w:val="multilevel"/>
    <w:tmpl w:val="AF9CA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82E4FF3"/>
    <w:multiLevelType w:val="hybridMultilevel"/>
    <w:tmpl w:val="3814B0AC"/>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9" w15:restartNumberingAfterBreak="0">
    <w:nsid w:val="79D24839"/>
    <w:multiLevelType w:val="multilevel"/>
    <w:tmpl w:val="F10E5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BD45100"/>
    <w:multiLevelType w:val="hybridMultilevel"/>
    <w:tmpl w:val="441E8ED8"/>
    <w:lvl w:ilvl="0" w:tplc="0C0A0003">
      <w:start w:val="1"/>
      <w:numFmt w:val="bullet"/>
      <w:lvlText w:val="o"/>
      <w:lvlJc w:val="left"/>
      <w:pPr>
        <w:ind w:left="1428" w:hanging="360"/>
      </w:pPr>
      <w:rPr>
        <w:rFonts w:ascii="Courier New" w:hAnsi="Courier New" w:cs="Courier New"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51" w15:restartNumberingAfterBreak="0">
    <w:nsid w:val="7D101263"/>
    <w:multiLevelType w:val="multilevel"/>
    <w:tmpl w:val="14345E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DE46E03"/>
    <w:multiLevelType w:val="multilevel"/>
    <w:tmpl w:val="87B6ED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DEE6AA6"/>
    <w:multiLevelType w:val="multilevel"/>
    <w:tmpl w:val="74847C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35016427">
    <w:abstractNumId w:val="19"/>
  </w:num>
  <w:num w:numId="2" w16cid:durableId="1945920889">
    <w:abstractNumId w:val="21"/>
  </w:num>
  <w:num w:numId="3" w16cid:durableId="452285377">
    <w:abstractNumId w:val="25"/>
  </w:num>
  <w:num w:numId="4" w16cid:durableId="939991814">
    <w:abstractNumId w:val="38"/>
  </w:num>
  <w:num w:numId="5" w16cid:durableId="1344476164">
    <w:abstractNumId w:val="4"/>
  </w:num>
  <w:num w:numId="6" w16cid:durableId="129060900">
    <w:abstractNumId w:val="14"/>
  </w:num>
  <w:num w:numId="7" w16cid:durableId="323516410">
    <w:abstractNumId w:val="13"/>
  </w:num>
  <w:num w:numId="8" w16cid:durableId="1474372109">
    <w:abstractNumId w:val="40"/>
  </w:num>
  <w:num w:numId="9" w16cid:durableId="811674382">
    <w:abstractNumId w:val="53"/>
  </w:num>
  <w:num w:numId="10" w16cid:durableId="459029704">
    <w:abstractNumId w:val="48"/>
  </w:num>
  <w:num w:numId="11" w16cid:durableId="678847631">
    <w:abstractNumId w:val="1"/>
  </w:num>
  <w:num w:numId="12" w16cid:durableId="1314867733">
    <w:abstractNumId w:val="42"/>
  </w:num>
  <w:num w:numId="13" w16cid:durableId="685909611">
    <w:abstractNumId w:val="33"/>
  </w:num>
  <w:num w:numId="14" w16cid:durableId="1441410869">
    <w:abstractNumId w:val="12"/>
  </w:num>
  <w:num w:numId="15" w16cid:durableId="1669089716">
    <w:abstractNumId w:val="49"/>
  </w:num>
  <w:num w:numId="16" w16cid:durableId="184948051">
    <w:abstractNumId w:val="20"/>
  </w:num>
  <w:num w:numId="17" w16cid:durableId="1534883319">
    <w:abstractNumId w:val="41"/>
  </w:num>
  <w:num w:numId="18" w16cid:durableId="107479245">
    <w:abstractNumId w:val="34"/>
  </w:num>
  <w:num w:numId="19" w16cid:durableId="452675150">
    <w:abstractNumId w:val="51"/>
  </w:num>
  <w:num w:numId="20" w16cid:durableId="335689954">
    <w:abstractNumId w:val="46"/>
  </w:num>
  <w:num w:numId="21" w16cid:durableId="1244725745">
    <w:abstractNumId w:val="45"/>
  </w:num>
  <w:num w:numId="22" w16cid:durableId="836963851">
    <w:abstractNumId w:val="47"/>
  </w:num>
  <w:num w:numId="23" w16cid:durableId="1200357954">
    <w:abstractNumId w:val="44"/>
  </w:num>
  <w:num w:numId="24" w16cid:durableId="1881821121">
    <w:abstractNumId w:val="24"/>
  </w:num>
  <w:num w:numId="25" w16cid:durableId="382217838">
    <w:abstractNumId w:val="10"/>
  </w:num>
  <w:num w:numId="26" w16cid:durableId="726075227">
    <w:abstractNumId w:val="37"/>
  </w:num>
  <w:num w:numId="27" w16cid:durableId="85737624">
    <w:abstractNumId w:val="39"/>
  </w:num>
  <w:num w:numId="28" w16cid:durableId="1852841287">
    <w:abstractNumId w:val="29"/>
  </w:num>
  <w:num w:numId="29" w16cid:durableId="1626157999">
    <w:abstractNumId w:val="18"/>
  </w:num>
  <w:num w:numId="30" w16cid:durableId="1111633133">
    <w:abstractNumId w:val="31"/>
  </w:num>
  <w:num w:numId="31" w16cid:durableId="839665210">
    <w:abstractNumId w:val="15"/>
  </w:num>
  <w:num w:numId="32" w16cid:durableId="324165405">
    <w:abstractNumId w:val="36"/>
  </w:num>
  <w:num w:numId="33" w16cid:durableId="1311983205">
    <w:abstractNumId w:val="9"/>
  </w:num>
  <w:num w:numId="34" w16cid:durableId="153644176">
    <w:abstractNumId w:val="32"/>
  </w:num>
  <w:num w:numId="35" w16cid:durableId="131599297">
    <w:abstractNumId w:val="2"/>
  </w:num>
  <w:num w:numId="36" w16cid:durableId="933707787">
    <w:abstractNumId w:val="11"/>
  </w:num>
  <w:num w:numId="37" w16cid:durableId="369767720">
    <w:abstractNumId w:val="26"/>
  </w:num>
  <w:num w:numId="38" w16cid:durableId="720135895">
    <w:abstractNumId w:val="5"/>
  </w:num>
  <w:num w:numId="39" w16cid:durableId="488985974">
    <w:abstractNumId w:val="30"/>
  </w:num>
  <w:num w:numId="40" w16cid:durableId="1222398469">
    <w:abstractNumId w:val="7"/>
  </w:num>
  <w:num w:numId="41" w16cid:durableId="1840197228">
    <w:abstractNumId w:val="27"/>
  </w:num>
  <w:num w:numId="42" w16cid:durableId="28725284">
    <w:abstractNumId w:val="16"/>
  </w:num>
  <w:num w:numId="43" w16cid:durableId="587420920">
    <w:abstractNumId w:val="43"/>
  </w:num>
  <w:num w:numId="44" w16cid:durableId="1183665190">
    <w:abstractNumId w:val="6"/>
  </w:num>
  <w:num w:numId="45" w16cid:durableId="1751735409">
    <w:abstractNumId w:val="3"/>
  </w:num>
  <w:num w:numId="46" w16cid:durableId="566452056">
    <w:abstractNumId w:val="52"/>
  </w:num>
  <w:num w:numId="47" w16cid:durableId="705452563">
    <w:abstractNumId w:val="17"/>
  </w:num>
  <w:num w:numId="48" w16cid:durableId="1012682756">
    <w:abstractNumId w:val="22"/>
  </w:num>
  <w:num w:numId="49" w16cid:durableId="2129931809">
    <w:abstractNumId w:val="35"/>
  </w:num>
  <w:num w:numId="50" w16cid:durableId="1949658431">
    <w:abstractNumId w:val="28"/>
  </w:num>
  <w:num w:numId="51" w16cid:durableId="1202746667">
    <w:abstractNumId w:val="8"/>
  </w:num>
  <w:num w:numId="52" w16cid:durableId="2067533914">
    <w:abstractNumId w:val="0"/>
  </w:num>
  <w:num w:numId="53" w16cid:durableId="1046952895">
    <w:abstractNumId w:val="23"/>
  </w:num>
  <w:num w:numId="54" w16cid:durableId="2122332563">
    <w:abstractNumId w:val="5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52D4"/>
    <w:rsid w:val="000029AE"/>
    <w:rsid w:val="00002CF3"/>
    <w:rsid w:val="00006788"/>
    <w:rsid w:val="00015918"/>
    <w:rsid w:val="00016D28"/>
    <w:rsid w:val="00017D44"/>
    <w:rsid w:val="00022C52"/>
    <w:rsid w:val="000279A4"/>
    <w:rsid w:val="0003183A"/>
    <w:rsid w:val="000362D9"/>
    <w:rsid w:val="000368A2"/>
    <w:rsid w:val="00042173"/>
    <w:rsid w:val="00051560"/>
    <w:rsid w:val="00055089"/>
    <w:rsid w:val="000707E3"/>
    <w:rsid w:val="00073A61"/>
    <w:rsid w:val="00081605"/>
    <w:rsid w:val="00085583"/>
    <w:rsid w:val="00086895"/>
    <w:rsid w:val="00091109"/>
    <w:rsid w:val="00094942"/>
    <w:rsid w:val="000B1DF4"/>
    <w:rsid w:val="000B4A35"/>
    <w:rsid w:val="000B4B38"/>
    <w:rsid w:val="000B4FB0"/>
    <w:rsid w:val="000B62D6"/>
    <w:rsid w:val="000B75C8"/>
    <w:rsid w:val="000C1F03"/>
    <w:rsid w:val="000C63BB"/>
    <w:rsid w:val="000C7965"/>
    <w:rsid w:val="000D193A"/>
    <w:rsid w:val="000D1D7F"/>
    <w:rsid w:val="000E3592"/>
    <w:rsid w:val="000E4AB0"/>
    <w:rsid w:val="000F5132"/>
    <w:rsid w:val="000F76EA"/>
    <w:rsid w:val="0010047C"/>
    <w:rsid w:val="00101515"/>
    <w:rsid w:val="00101522"/>
    <w:rsid w:val="00101BD4"/>
    <w:rsid w:val="00102BEC"/>
    <w:rsid w:val="001037B8"/>
    <w:rsid w:val="00105E04"/>
    <w:rsid w:val="00113A1A"/>
    <w:rsid w:val="00113AC4"/>
    <w:rsid w:val="001147CE"/>
    <w:rsid w:val="00114CEA"/>
    <w:rsid w:val="001157A3"/>
    <w:rsid w:val="0012626A"/>
    <w:rsid w:val="00126BBF"/>
    <w:rsid w:val="00134D78"/>
    <w:rsid w:val="00140FB9"/>
    <w:rsid w:val="00151693"/>
    <w:rsid w:val="001521B5"/>
    <w:rsid w:val="001529F2"/>
    <w:rsid w:val="0015351D"/>
    <w:rsid w:val="00157318"/>
    <w:rsid w:val="0016714F"/>
    <w:rsid w:val="00185736"/>
    <w:rsid w:val="00186242"/>
    <w:rsid w:val="00191EE5"/>
    <w:rsid w:val="0019462A"/>
    <w:rsid w:val="001A0106"/>
    <w:rsid w:val="001A58CD"/>
    <w:rsid w:val="001A5F8F"/>
    <w:rsid w:val="001C16A7"/>
    <w:rsid w:val="001C4834"/>
    <w:rsid w:val="001C52EE"/>
    <w:rsid w:val="001D7BD3"/>
    <w:rsid w:val="001E7435"/>
    <w:rsid w:val="001F107E"/>
    <w:rsid w:val="001F17AE"/>
    <w:rsid w:val="001F2E46"/>
    <w:rsid w:val="001F5030"/>
    <w:rsid w:val="001F7AF9"/>
    <w:rsid w:val="002033F4"/>
    <w:rsid w:val="00212058"/>
    <w:rsid w:val="002155C8"/>
    <w:rsid w:val="002218BE"/>
    <w:rsid w:val="00222D5D"/>
    <w:rsid w:val="00223581"/>
    <w:rsid w:val="002237C5"/>
    <w:rsid w:val="00223F88"/>
    <w:rsid w:val="00230E1B"/>
    <w:rsid w:val="00237187"/>
    <w:rsid w:val="00245FD2"/>
    <w:rsid w:val="0024672B"/>
    <w:rsid w:val="0025545A"/>
    <w:rsid w:val="002600AF"/>
    <w:rsid w:val="00261675"/>
    <w:rsid w:val="00263282"/>
    <w:rsid w:val="00264FEE"/>
    <w:rsid w:val="002656ED"/>
    <w:rsid w:val="00270E46"/>
    <w:rsid w:val="002729B5"/>
    <w:rsid w:val="00280874"/>
    <w:rsid w:val="00282176"/>
    <w:rsid w:val="00282444"/>
    <w:rsid w:val="002855D4"/>
    <w:rsid w:val="00291F8D"/>
    <w:rsid w:val="00292ECB"/>
    <w:rsid w:val="0029486E"/>
    <w:rsid w:val="002A415C"/>
    <w:rsid w:val="002B158B"/>
    <w:rsid w:val="002B54AD"/>
    <w:rsid w:val="002B56D7"/>
    <w:rsid w:val="002C3BE6"/>
    <w:rsid w:val="002D140D"/>
    <w:rsid w:val="002D2342"/>
    <w:rsid w:val="002E3FC8"/>
    <w:rsid w:val="002F4A34"/>
    <w:rsid w:val="003135F5"/>
    <w:rsid w:val="003140E9"/>
    <w:rsid w:val="00314FB1"/>
    <w:rsid w:val="0031562E"/>
    <w:rsid w:val="00317126"/>
    <w:rsid w:val="003177EF"/>
    <w:rsid w:val="003178D4"/>
    <w:rsid w:val="00317A43"/>
    <w:rsid w:val="003308C8"/>
    <w:rsid w:val="00331922"/>
    <w:rsid w:val="003336B1"/>
    <w:rsid w:val="0033498F"/>
    <w:rsid w:val="003379C7"/>
    <w:rsid w:val="00342FB7"/>
    <w:rsid w:val="00345CFD"/>
    <w:rsid w:val="003534B9"/>
    <w:rsid w:val="00361473"/>
    <w:rsid w:val="00365459"/>
    <w:rsid w:val="003710C3"/>
    <w:rsid w:val="00371C81"/>
    <w:rsid w:val="00371F38"/>
    <w:rsid w:val="00373892"/>
    <w:rsid w:val="00381628"/>
    <w:rsid w:val="00385EC4"/>
    <w:rsid w:val="00387F55"/>
    <w:rsid w:val="00393CB3"/>
    <w:rsid w:val="003A0E36"/>
    <w:rsid w:val="003A565E"/>
    <w:rsid w:val="003A77AE"/>
    <w:rsid w:val="003B34FA"/>
    <w:rsid w:val="003B77B1"/>
    <w:rsid w:val="003B7ECB"/>
    <w:rsid w:val="003C3CFA"/>
    <w:rsid w:val="003C5474"/>
    <w:rsid w:val="003E2DC0"/>
    <w:rsid w:val="003E5A1F"/>
    <w:rsid w:val="0040304E"/>
    <w:rsid w:val="0040703B"/>
    <w:rsid w:val="00410E11"/>
    <w:rsid w:val="00411FBE"/>
    <w:rsid w:val="004121AB"/>
    <w:rsid w:val="004179F1"/>
    <w:rsid w:val="00421D38"/>
    <w:rsid w:val="00424123"/>
    <w:rsid w:val="00424EEA"/>
    <w:rsid w:val="0042768F"/>
    <w:rsid w:val="00432A1E"/>
    <w:rsid w:val="00445480"/>
    <w:rsid w:val="00452193"/>
    <w:rsid w:val="00455D14"/>
    <w:rsid w:val="00457955"/>
    <w:rsid w:val="00457DE1"/>
    <w:rsid w:val="004705B4"/>
    <w:rsid w:val="00473EBC"/>
    <w:rsid w:val="00473F2C"/>
    <w:rsid w:val="00491818"/>
    <w:rsid w:val="00494F49"/>
    <w:rsid w:val="004A01E8"/>
    <w:rsid w:val="004A4188"/>
    <w:rsid w:val="004A65C4"/>
    <w:rsid w:val="004B7598"/>
    <w:rsid w:val="004C00F0"/>
    <w:rsid w:val="004C1F35"/>
    <w:rsid w:val="004D4D19"/>
    <w:rsid w:val="004F0F26"/>
    <w:rsid w:val="004F512B"/>
    <w:rsid w:val="00501E2B"/>
    <w:rsid w:val="00502B01"/>
    <w:rsid w:val="00511BD6"/>
    <w:rsid w:val="00514062"/>
    <w:rsid w:val="00521B40"/>
    <w:rsid w:val="00534043"/>
    <w:rsid w:val="0053437A"/>
    <w:rsid w:val="0054433C"/>
    <w:rsid w:val="00580A32"/>
    <w:rsid w:val="00582C6B"/>
    <w:rsid w:val="005860BF"/>
    <w:rsid w:val="0059028F"/>
    <w:rsid w:val="00592C4E"/>
    <w:rsid w:val="0059771E"/>
    <w:rsid w:val="005A0207"/>
    <w:rsid w:val="005A1B71"/>
    <w:rsid w:val="005B1A70"/>
    <w:rsid w:val="005C0AB0"/>
    <w:rsid w:val="005C5924"/>
    <w:rsid w:val="005E45DA"/>
    <w:rsid w:val="00601FBB"/>
    <w:rsid w:val="00605421"/>
    <w:rsid w:val="00613260"/>
    <w:rsid w:val="006147AB"/>
    <w:rsid w:val="006174BE"/>
    <w:rsid w:val="006334C5"/>
    <w:rsid w:val="00636D73"/>
    <w:rsid w:val="006402FA"/>
    <w:rsid w:val="00640CB2"/>
    <w:rsid w:val="00641D03"/>
    <w:rsid w:val="00642A95"/>
    <w:rsid w:val="0064668E"/>
    <w:rsid w:val="00646F45"/>
    <w:rsid w:val="00647967"/>
    <w:rsid w:val="00651FCB"/>
    <w:rsid w:val="00655415"/>
    <w:rsid w:val="0067276A"/>
    <w:rsid w:val="00674ED3"/>
    <w:rsid w:val="00676228"/>
    <w:rsid w:val="00676A71"/>
    <w:rsid w:val="00680394"/>
    <w:rsid w:val="006823D2"/>
    <w:rsid w:val="006A5F92"/>
    <w:rsid w:val="006A765C"/>
    <w:rsid w:val="006C3405"/>
    <w:rsid w:val="006C5278"/>
    <w:rsid w:val="006C53AF"/>
    <w:rsid w:val="006C6FCE"/>
    <w:rsid w:val="006C7AFF"/>
    <w:rsid w:val="006D6880"/>
    <w:rsid w:val="006F1455"/>
    <w:rsid w:val="006F79A3"/>
    <w:rsid w:val="007037DA"/>
    <w:rsid w:val="007042C9"/>
    <w:rsid w:val="00713446"/>
    <w:rsid w:val="00720EAD"/>
    <w:rsid w:val="007230B3"/>
    <w:rsid w:val="00731441"/>
    <w:rsid w:val="007352D4"/>
    <w:rsid w:val="00740B31"/>
    <w:rsid w:val="0075186A"/>
    <w:rsid w:val="00754D80"/>
    <w:rsid w:val="007560E4"/>
    <w:rsid w:val="00773057"/>
    <w:rsid w:val="00777D17"/>
    <w:rsid w:val="007817C5"/>
    <w:rsid w:val="00797B84"/>
    <w:rsid w:val="007A2A8D"/>
    <w:rsid w:val="007B2F83"/>
    <w:rsid w:val="007B6D29"/>
    <w:rsid w:val="007C0FFD"/>
    <w:rsid w:val="007D1CB6"/>
    <w:rsid w:val="007D5E05"/>
    <w:rsid w:val="007D608B"/>
    <w:rsid w:val="007E0B46"/>
    <w:rsid w:val="007E10D8"/>
    <w:rsid w:val="007E162C"/>
    <w:rsid w:val="007E25CB"/>
    <w:rsid w:val="007E333A"/>
    <w:rsid w:val="007E46EA"/>
    <w:rsid w:val="00802BC3"/>
    <w:rsid w:val="00802FD1"/>
    <w:rsid w:val="008060C0"/>
    <w:rsid w:val="0081186D"/>
    <w:rsid w:val="00814149"/>
    <w:rsid w:val="008178D7"/>
    <w:rsid w:val="00831ABA"/>
    <w:rsid w:val="0083593D"/>
    <w:rsid w:val="00835BAA"/>
    <w:rsid w:val="00841F22"/>
    <w:rsid w:val="00852E5D"/>
    <w:rsid w:val="00857675"/>
    <w:rsid w:val="008815DA"/>
    <w:rsid w:val="008817EE"/>
    <w:rsid w:val="00890D34"/>
    <w:rsid w:val="00892848"/>
    <w:rsid w:val="008A0D0A"/>
    <w:rsid w:val="008C783D"/>
    <w:rsid w:val="008D0D9E"/>
    <w:rsid w:val="008D1804"/>
    <w:rsid w:val="008D2B35"/>
    <w:rsid w:val="008D70AF"/>
    <w:rsid w:val="008F17B5"/>
    <w:rsid w:val="0090036E"/>
    <w:rsid w:val="009028DA"/>
    <w:rsid w:val="009131BF"/>
    <w:rsid w:val="00916DB4"/>
    <w:rsid w:val="0092233C"/>
    <w:rsid w:val="009330A5"/>
    <w:rsid w:val="00937A98"/>
    <w:rsid w:val="009425AA"/>
    <w:rsid w:val="009439A9"/>
    <w:rsid w:val="00956B5A"/>
    <w:rsid w:val="00957961"/>
    <w:rsid w:val="00957BD1"/>
    <w:rsid w:val="009615EF"/>
    <w:rsid w:val="00962BAB"/>
    <w:rsid w:val="0096354D"/>
    <w:rsid w:val="0097317B"/>
    <w:rsid w:val="00975DBE"/>
    <w:rsid w:val="009811AC"/>
    <w:rsid w:val="00982657"/>
    <w:rsid w:val="009925DB"/>
    <w:rsid w:val="0099445D"/>
    <w:rsid w:val="00995C20"/>
    <w:rsid w:val="009B0A32"/>
    <w:rsid w:val="009B66DB"/>
    <w:rsid w:val="009C01C6"/>
    <w:rsid w:val="009C51B1"/>
    <w:rsid w:val="009C65B6"/>
    <w:rsid w:val="009D25B7"/>
    <w:rsid w:val="009D3172"/>
    <w:rsid w:val="009D3669"/>
    <w:rsid w:val="009D505E"/>
    <w:rsid w:val="009E17F4"/>
    <w:rsid w:val="009E4B09"/>
    <w:rsid w:val="009F2FBA"/>
    <w:rsid w:val="009F3727"/>
    <w:rsid w:val="00A04F28"/>
    <w:rsid w:val="00A069F5"/>
    <w:rsid w:val="00A07259"/>
    <w:rsid w:val="00A075DD"/>
    <w:rsid w:val="00A1459E"/>
    <w:rsid w:val="00A265A0"/>
    <w:rsid w:val="00A273BB"/>
    <w:rsid w:val="00A327D0"/>
    <w:rsid w:val="00A43570"/>
    <w:rsid w:val="00A55AFF"/>
    <w:rsid w:val="00A611EB"/>
    <w:rsid w:val="00A62B8E"/>
    <w:rsid w:val="00A64EC1"/>
    <w:rsid w:val="00A76D4A"/>
    <w:rsid w:val="00A76DA7"/>
    <w:rsid w:val="00A838A2"/>
    <w:rsid w:val="00A87F96"/>
    <w:rsid w:val="00AA086A"/>
    <w:rsid w:val="00AA569F"/>
    <w:rsid w:val="00AB6A5B"/>
    <w:rsid w:val="00AC1B48"/>
    <w:rsid w:val="00AC325B"/>
    <w:rsid w:val="00AC4339"/>
    <w:rsid w:val="00AC5C25"/>
    <w:rsid w:val="00AC5ED7"/>
    <w:rsid w:val="00AD3F19"/>
    <w:rsid w:val="00AD5BC3"/>
    <w:rsid w:val="00AD61E0"/>
    <w:rsid w:val="00AD75A6"/>
    <w:rsid w:val="00ADC15E"/>
    <w:rsid w:val="00AE0039"/>
    <w:rsid w:val="00AE3BD0"/>
    <w:rsid w:val="00AF3DB6"/>
    <w:rsid w:val="00B00579"/>
    <w:rsid w:val="00B031AF"/>
    <w:rsid w:val="00B0479B"/>
    <w:rsid w:val="00B1133D"/>
    <w:rsid w:val="00B21B9E"/>
    <w:rsid w:val="00B242F5"/>
    <w:rsid w:val="00B24417"/>
    <w:rsid w:val="00B2597C"/>
    <w:rsid w:val="00B25E5F"/>
    <w:rsid w:val="00B30273"/>
    <w:rsid w:val="00B35DB6"/>
    <w:rsid w:val="00B40FDC"/>
    <w:rsid w:val="00B45E04"/>
    <w:rsid w:val="00B52B34"/>
    <w:rsid w:val="00B541B5"/>
    <w:rsid w:val="00B638A5"/>
    <w:rsid w:val="00B665B0"/>
    <w:rsid w:val="00B667AD"/>
    <w:rsid w:val="00B7035E"/>
    <w:rsid w:val="00B71CE4"/>
    <w:rsid w:val="00B803F3"/>
    <w:rsid w:val="00B828D3"/>
    <w:rsid w:val="00B8740A"/>
    <w:rsid w:val="00B91AF2"/>
    <w:rsid w:val="00B942C8"/>
    <w:rsid w:val="00B94518"/>
    <w:rsid w:val="00BA0380"/>
    <w:rsid w:val="00BA5BAE"/>
    <w:rsid w:val="00BA5FAF"/>
    <w:rsid w:val="00BC6119"/>
    <w:rsid w:val="00BC6E33"/>
    <w:rsid w:val="00BD237B"/>
    <w:rsid w:val="00BD76B3"/>
    <w:rsid w:val="00BE1087"/>
    <w:rsid w:val="00BE587D"/>
    <w:rsid w:val="00BF6F3B"/>
    <w:rsid w:val="00BF79E1"/>
    <w:rsid w:val="00C077A9"/>
    <w:rsid w:val="00C11081"/>
    <w:rsid w:val="00C12608"/>
    <w:rsid w:val="00C33505"/>
    <w:rsid w:val="00C34EC0"/>
    <w:rsid w:val="00C40E93"/>
    <w:rsid w:val="00C42B20"/>
    <w:rsid w:val="00C46609"/>
    <w:rsid w:val="00C47E85"/>
    <w:rsid w:val="00C50018"/>
    <w:rsid w:val="00C62840"/>
    <w:rsid w:val="00C6627B"/>
    <w:rsid w:val="00C715D7"/>
    <w:rsid w:val="00C76626"/>
    <w:rsid w:val="00C775F5"/>
    <w:rsid w:val="00C8047A"/>
    <w:rsid w:val="00C84179"/>
    <w:rsid w:val="00C863C2"/>
    <w:rsid w:val="00C9083D"/>
    <w:rsid w:val="00C973C2"/>
    <w:rsid w:val="00CA2A27"/>
    <w:rsid w:val="00CA4E81"/>
    <w:rsid w:val="00CB53F2"/>
    <w:rsid w:val="00CC4CC4"/>
    <w:rsid w:val="00CC652A"/>
    <w:rsid w:val="00CD5B91"/>
    <w:rsid w:val="00CE0E06"/>
    <w:rsid w:val="00CE29C1"/>
    <w:rsid w:val="00CE7F4B"/>
    <w:rsid w:val="00D00CF1"/>
    <w:rsid w:val="00D10839"/>
    <w:rsid w:val="00D17501"/>
    <w:rsid w:val="00D1761B"/>
    <w:rsid w:val="00D21C61"/>
    <w:rsid w:val="00D316CC"/>
    <w:rsid w:val="00D33131"/>
    <w:rsid w:val="00D44821"/>
    <w:rsid w:val="00D50F01"/>
    <w:rsid w:val="00D53C4B"/>
    <w:rsid w:val="00D6305D"/>
    <w:rsid w:val="00D840D8"/>
    <w:rsid w:val="00DA1182"/>
    <w:rsid w:val="00DA68FE"/>
    <w:rsid w:val="00DC4EA9"/>
    <w:rsid w:val="00DD376B"/>
    <w:rsid w:val="00DF509E"/>
    <w:rsid w:val="00E04C05"/>
    <w:rsid w:val="00E051B4"/>
    <w:rsid w:val="00E13C67"/>
    <w:rsid w:val="00E17853"/>
    <w:rsid w:val="00E26167"/>
    <w:rsid w:val="00E276EC"/>
    <w:rsid w:val="00E4097B"/>
    <w:rsid w:val="00E40A70"/>
    <w:rsid w:val="00E45C6E"/>
    <w:rsid w:val="00E52A1F"/>
    <w:rsid w:val="00E54683"/>
    <w:rsid w:val="00E551B8"/>
    <w:rsid w:val="00E55882"/>
    <w:rsid w:val="00E56AC3"/>
    <w:rsid w:val="00E608FD"/>
    <w:rsid w:val="00E67A85"/>
    <w:rsid w:val="00E73810"/>
    <w:rsid w:val="00E73D06"/>
    <w:rsid w:val="00E82B1D"/>
    <w:rsid w:val="00E836C8"/>
    <w:rsid w:val="00E87E67"/>
    <w:rsid w:val="00E94302"/>
    <w:rsid w:val="00E95280"/>
    <w:rsid w:val="00EA0EED"/>
    <w:rsid w:val="00EB1EFB"/>
    <w:rsid w:val="00EB464F"/>
    <w:rsid w:val="00EC0BC6"/>
    <w:rsid w:val="00EC3C77"/>
    <w:rsid w:val="00EC3D75"/>
    <w:rsid w:val="00EC6A15"/>
    <w:rsid w:val="00EE7C6E"/>
    <w:rsid w:val="00EF583A"/>
    <w:rsid w:val="00F01C76"/>
    <w:rsid w:val="00F1215D"/>
    <w:rsid w:val="00F17A93"/>
    <w:rsid w:val="00F2413F"/>
    <w:rsid w:val="00F26064"/>
    <w:rsid w:val="00F263BE"/>
    <w:rsid w:val="00F4000A"/>
    <w:rsid w:val="00F4040E"/>
    <w:rsid w:val="00F57606"/>
    <w:rsid w:val="00F67371"/>
    <w:rsid w:val="00F73428"/>
    <w:rsid w:val="00F83E31"/>
    <w:rsid w:val="00F8764A"/>
    <w:rsid w:val="00F910ED"/>
    <w:rsid w:val="00F91AC2"/>
    <w:rsid w:val="00F93317"/>
    <w:rsid w:val="00F961A7"/>
    <w:rsid w:val="00FA2B39"/>
    <w:rsid w:val="00FA3A38"/>
    <w:rsid w:val="00FB34FF"/>
    <w:rsid w:val="00FB4CCA"/>
    <w:rsid w:val="00FB78AB"/>
    <w:rsid w:val="00FC5814"/>
    <w:rsid w:val="00FD097B"/>
    <w:rsid w:val="00FD26AC"/>
    <w:rsid w:val="00FE030D"/>
    <w:rsid w:val="00FF3FF5"/>
    <w:rsid w:val="015A85F5"/>
    <w:rsid w:val="055F7B62"/>
    <w:rsid w:val="09729BA7"/>
    <w:rsid w:val="0AA7B142"/>
    <w:rsid w:val="0DF16E04"/>
    <w:rsid w:val="0DF76D6C"/>
    <w:rsid w:val="0F47EEC1"/>
    <w:rsid w:val="0F6DD4DC"/>
    <w:rsid w:val="125AE542"/>
    <w:rsid w:val="12CD7785"/>
    <w:rsid w:val="1404E9B4"/>
    <w:rsid w:val="15DA429B"/>
    <w:rsid w:val="16043283"/>
    <w:rsid w:val="162649D6"/>
    <w:rsid w:val="168D5F5F"/>
    <w:rsid w:val="207073DB"/>
    <w:rsid w:val="20D0FB76"/>
    <w:rsid w:val="22B0DE6E"/>
    <w:rsid w:val="2A24AE9F"/>
    <w:rsid w:val="2D7B4092"/>
    <w:rsid w:val="3030CB5A"/>
    <w:rsid w:val="3030DC5D"/>
    <w:rsid w:val="31F87BBE"/>
    <w:rsid w:val="32416B35"/>
    <w:rsid w:val="32EF6705"/>
    <w:rsid w:val="352EDAA0"/>
    <w:rsid w:val="3A77E7E6"/>
    <w:rsid w:val="3B0CCAF4"/>
    <w:rsid w:val="3BC2D4E8"/>
    <w:rsid w:val="3C35CDF1"/>
    <w:rsid w:val="3E513A3D"/>
    <w:rsid w:val="3E5A4CB0"/>
    <w:rsid w:val="3ED18FD3"/>
    <w:rsid w:val="410A8B15"/>
    <w:rsid w:val="41288DB3"/>
    <w:rsid w:val="44C7A851"/>
    <w:rsid w:val="45085086"/>
    <w:rsid w:val="4596604C"/>
    <w:rsid w:val="4774B973"/>
    <w:rsid w:val="47DFB8CA"/>
    <w:rsid w:val="4E0C8627"/>
    <w:rsid w:val="51165834"/>
    <w:rsid w:val="5CAC99EA"/>
    <w:rsid w:val="61CA9F25"/>
    <w:rsid w:val="62C9EAA3"/>
    <w:rsid w:val="63E1C0B3"/>
    <w:rsid w:val="6429A6D0"/>
    <w:rsid w:val="67D64C95"/>
    <w:rsid w:val="680E000E"/>
    <w:rsid w:val="6A0C1174"/>
    <w:rsid w:val="6BE0A345"/>
    <w:rsid w:val="6C953A0F"/>
    <w:rsid w:val="6D1BA588"/>
    <w:rsid w:val="70936D92"/>
    <w:rsid w:val="7212805F"/>
    <w:rsid w:val="727E6FEB"/>
    <w:rsid w:val="74ACA7A2"/>
    <w:rsid w:val="76444370"/>
    <w:rsid w:val="77B157CF"/>
    <w:rsid w:val="7B95068B"/>
    <w:rsid w:val="7B9A4888"/>
    <w:rsid w:val="7F489916"/>
    <w:rsid w:val="7F55E69E"/>
    <w:rsid w:val="7F69A44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EB56B2"/>
  <w15:chartTrackingRefBased/>
  <w15:docId w15:val="{00819C37-5222-4F77-925D-A5455E0BB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s-E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0A32"/>
  </w:style>
  <w:style w:type="paragraph" w:styleId="Ttol1">
    <w:name w:val="heading 1"/>
    <w:basedOn w:val="Normal"/>
    <w:next w:val="Normal"/>
    <w:link w:val="Ttol1Car"/>
    <w:uiPriority w:val="9"/>
    <w:qFormat/>
    <w:rsid w:val="00580A32"/>
    <w:pPr>
      <w:pBdr>
        <w:top w:val="single" w:sz="24" w:space="0" w:color="156082" w:themeColor="accent1"/>
        <w:left w:val="single" w:sz="24" w:space="0" w:color="156082" w:themeColor="accent1"/>
        <w:bottom w:val="single" w:sz="24" w:space="0" w:color="156082" w:themeColor="accent1"/>
        <w:right w:val="single" w:sz="24" w:space="0" w:color="156082" w:themeColor="accent1"/>
      </w:pBdr>
      <w:shd w:val="clear" w:color="auto" w:fill="156082" w:themeFill="accent1"/>
      <w:spacing w:after="0"/>
      <w:outlineLvl w:val="0"/>
    </w:pPr>
    <w:rPr>
      <w:caps/>
      <w:color w:val="FFFFFF" w:themeColor="background1"/>
      <w:spacing w:val="15"/>
      <w:sz w:val="22"/>
      <w:szCs w:val="22"/>
    </w:rPr>
  </w:style>
  <w:style w:type="paragraph" w:styleId="Ttol2">
    <w:name w:val="heading 2"/>
    <w:basedOn w:val="Normal"/>
    <w:next w:val="Normal"/>
    <w:link w:val="Ttol2Car"/>
    <w:uiPriority w:val="9"/>
    <w:unhideWhenUsed/>
    <w:qFormat/>
    <w:rsid w:val="00580A32"/>
    <w:pPr>
      <w:pBdr>
        <w:top w:val="single" w:sz="24" w:space="0" w:color="C1E4F5" w:themeColor="accent1" w:themeTint="33"/>
        <w:left w:val="single" w:sz="24" w:space="0" w:color="C1E4F5" w:themeColor="accent1" w:themeTint="33"/>
        <w:bottom w:val="single" w:sz="24" w:space="0" w:color="C1E4F5" w:themeColor="accent1" w:themeTint="33"/>
        <w:right w:val="single" w:sz="24" w:space="0" w:color="C1E4F5" w:themeColor="accent1" w:themeTint="33"/>
      </w:pBdr>
      <w:shd w:val="clear" w:color="auto" w:fill="C1E4F5" w:themeFill="accent1" w:themeFillTint="33"/>
      <w:spacing w:after="0"/>
      <w:outlineLvl w:val="1"/>
    </w:pPr>
    <w:rPr>
      <w:caps/>
      <w:spacing w:val="15"/>
    </w:rPr>
  </w:style>
  <w:style w:type="paragraph" w:styleId="Ttol3">
    <w:name w:val="heading 3"/>
    <w:basedOn w:val="Normal"/>
    <w:next w:val="Normal"/>
    <w:link w:val="Ttol3Car"/>
    <w:uiPriority w:val="9"/>
    <w:unhideWhenUsed/>
    <w:qFormat/>
    <w:rsid w:val="00580A32"/>
    <w:pPr>
      <w:pBdr>
        <w:top w:val="single" w:sz="6" w:space="2" w:color="156082" w:themeColor="accent1"/>
      </w:pBdr>
      <w:spacing w:before="300" w:after="0"/>
      <w:outlineLvl w:val="2"/>
    </w:pPr>
    <w:rPr>
      <w:caps/>
      <w:color w:val="0A2F40" w:themeColor="accent1" w:themeShade="7F"/>
      <w:spacing w:val="15"/>
    </w:rPr>
  </w:style>
  <w:style w:type="paragraph" w:styleId="Ttol4">
    <w:name w:val="heading 4"/>
    <w:basedOn w:val="Normal"/>
    <w:next w:val="Normal"/>
    <w:link w:val="Ttol4Car"/>
    <w:uiPriority w:val="9"/>
    <w:semiHidden/>
    <w:unhideWhenUsed/>
    <w:qFormat/>
    <w:rsid w:val="00580A32"/>
    <w:pPr>
      <w:pBdr>
        <w:top w:val="dotted" w:sz="6" w:space="2" w:color="156082" w:themeColor="accent1"/>
      </w:pBdr>
      <w:spacing w:before="200" w:after="0"/>
      <w:outlineLvl w:val="3"/>
    </w:pPr>
    <w:rPr>
      <w:caps/>
      <w:color w:val="0F4761" w:themeColor="accent1" w:themeShade="BF"/>
      <w:spacing w:val="10"/>
    </w:rPr>
  </w:style>
  <w:style w:type="paragraph" w:styleId="Ttol5">
    <w:name w:val="heading 5"/>
    <w:basedOn w:val="Normal"/>
    <w:next w:val="Normal"/>
    <w:link w:val="Ttol5Car"/>
    <w:uiPriority w:val="9"/>
    <w:semiHidden/>
    <w:unhideWhenUsed/>
    <w:qFormat/>
    <w:rsid w:val="00580A32"/>
    <w:pPr>
      <w:pBdr>
        <w:bottom w:val="single" w:sz="6" w:space="1" w:color="156082" w:themeColor="accent1"/>
      </w:pBdr>
      <w:spacing w:before="200" w:after="0"/>
      <w:outlineLvl w:val="4"/>
    </w:pPr>
    <w:rPr>
      <w:caps/>
      <w:color w:val="0F4761" w:themeColor="accent1" w:themeShade="BF"/>
      <w:spacing w:val="10"/>
    </w:rPr>
  </w:style>
  <w:style w:type="paragraph" w:styleId="Ttol6">
    <w:name w:val="heading 6"/>
    <w:basedOn w:val="Normal"/>
    <w:next w:val="Normal"/>
    <w:link w:val="Ttol6Car"/>
    <w:uiPriority w:val="9"/>
    <w:semiHidden/>
    <w:unhideWhenUsed/>
    <w:qFormat/>
    <w:rsid w:val="00580A32"/>
    <w:pPr>
      <w:pBdr>
        <w:bottom w:val="dotted" w:sz="6" w:space="1" w:color="156082" w:themeColor="accent1"/>
      </w:pBdr>
      <w:spacing w:before="200" w:after="0"/>
      <w:outlineLvl w:val="5"/>
    </w:pPr>
    <w:rPr>
      <w:caps/>
      <w:color w:val="0F4761" w:themeColor="accent1" w:themeShade="BF"/>
      <w:spacing w:val="10"/>
    </w:rPr>
  </w:style>
  <w:style w:type="paragraph" w:styleId="Ttol7">
    <w:name w:val="heading 7"/>
    <w:basedOn w:val="Normal"/>
    <w:next w:val="Normal"/>
    <w:link w:val="Ttol7Car"/>
    <w:uiPriority w:val="9"/>
    <w:semiHidden/>
    <w:unhideWhenUsed/>
    <w:qFormat/>
    <w:rsid w:val="00580A32"/>
    <w:pPr>
      <w:spacing w:before="200" w:after="0"/>
      <w:outlineLvl w:val="6"/>
    </w:pPr>
    <w:rPr>
      <w:caps/>
      <w:color w:val="0F4761" w:themeColor="accent1" w:themeShade="BF"/>
      <w:spacing w:val="10"/>
    </w:rPr>
  </w:style>
  <w:style w:type="paragraph" w:styleId="Ttol8">
    <w:name w:val="heading 8"/>
    <w:basedOn w:val="Normal"/>
    <w:next w:val="Normal"/>
    <w:link w:val="Ttol8Car"/>
    <w:uiPriority w:val="9"/>
    <w:semiHidden/>
    <w:unhideWhenUsed/>
    <w:qFormat/>
    <w:rsid w:val="00580A32"/>
    <w:pPr>
      <w:spacing w:before="200" w:after="0"/>
      <w:outlineLvl w:val="7"/>
    </w:pPr>
    <w:rPr>
      <w:caps/>
      <w:spacing w:val="10"/>
      <w:sz w:val="18"/>
      <w:szCs w:val="18"/>
    </w:rPr>
  </w:style>
  <w:style w:type="paragraph" w:styleId="Ttol9">
    <w:name w:val="heading 9"/>
    <w:basedOn w:val="Normal"/>
    <w:next w:val="Normal"/>
    <w:link w:val="Ttol9Car"/>
    <w:uiPriority w:val="9"/>
    <w:semiHidden/>
    <w:unhideWhenUsed/>
    <w:qFormat/>
    <w:rsid w:val="00580A32"/>
    <w:pPr>
      <w:spacing w:before="200" w:after="0"/>
      <w:outlineLvl w:val="8"/>
    </w:pPr>
    <w:rPr>
      <w:i/>
      <w:iCs/>
      <w:caps/>
      <w:spacing w:val="10"/>
      <w:sz w:val="18"/>
      <w:szCs w:val="18"/>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character" w:customStyle="1" w:styleId="Ttol1Car">
    <w:name w:val="Títol 1 Car"/>
    <w:basedOn w:val="Lletraperdefectedelpargraf"/>
    <w:link w:val="Ttol1"/>
    <w:uiPriority w:val="9"/>
    <w:rsid w:val="00580A32"/>
    <w:rPr>
      <w:caps/>
      <w:color w:val="FFFFFF" w:themeColor="background1"/>
      <w:spacing w:val="15"/>
      <w:sz w:val="22"/>
      <w:szCs w:val="22"/>
      <w:shd w:val="clear" w:color="auto" w:fill="156082" w:themeFill="accent1"/>
    </w:rPr>
  </w:style>
  <w:style w:type="character" w:customStyle="1" w:styleId="Ttol2Car">
    <w:name w:val="Títol 2 Car"/>
    <w:basedOn w:val="Lletraperdefectedelpargraf"/>
    <w:link w:val="Ttol2"/>
    <w:uiPriority w:val="9"/>
    <w:rsid w:val="00580A32"/>
    <w:rPr>
      <w:caps/>
      <w:spacing w:val="15"/>
      <w:shd w:val="clear" w:color="auto" w:fill="C1E4F5" w:themeFill="accent1" w:themeFillTint="33"/>
    </w:rPr>
  </w:style>
  <w:style w:type="character" w:customStyle="1" w:styleId="Ttol3Car">
    <w:name w:val="Títol 3 Car"/>
    <w:basedOn w:val="Lletraperdefectedelpargraf"/>
    <w:link w:val="Ttol3"/>
    <w:uiPriority w:val="9"/>
    <w:rsid w:val="00580A32"/>
    <w:rPr>
      <w:caps/>
      <w:color w:val="0A2F40" w:themeColor="accent1" w:themeShade="7F"/>
      <w:spacing w:val="15"/>
    </w:rPr>
  </w:style>
  <w:style w:type="character" w:customStyle="1" w:styleId="Ttol4Car">
    <w:name w:val="Títol 4 Car"/>
    <w:basedOn w:val="Lletraperdefectedelpargraf"/>
    <w:link w:val="Ttol4"/>
    <w:uiPriority w:val="9"/>
    <w:semiHidden/>
    <w:rsid w:val="00580A32"/>
    <w:rPr>
      <w:caps/>
      <w:color w:val="0F4761" w:themeColor="accent1" w:themeShade="BF"/>
      <w:spacing w:val="10"/>
    </w:rPr>
  </w:style>
  <w:style w:type="character" w:customStyle="1" w:styleId="Ttol5Car">
    <w:name w:val="Títol 5 Car"/>
    <w:basedOn w:val="Lletraperdefectedelpargraf"/>
    <w:link w:val="Ttol5"/>
    <w:uiPriority w:val="9"/>
    <w:semiHidden/>
    <w:rsid w:val="00580A32"/>
    <w:rPr>
      <w:caps/>
      <w:color w:val="0F4761" w:themeColor="accent1" w:themeShade="BF"/>
      <w:spacing w:val="10"/>
    </w:rPr>
  </w:style>
  <w:style w:type="character" w:customStyle="1" w:styleId="Ttol6Car">
    <w:name w:val="Títol 6 Car"/>
    <w:basedOn w:val="Lletraperdefectedelpargraf"/>
    <w:link w:val="Ttol6"/>
    <w:uiPriority w:val="9"/>
    <w:semiHidden/>
    <w:rsid w:val="00580A32"/>
    <w:rPr>
      <w:caps/>
      <w:color w:val="0F4761" w:themeColor="accent1" w:themeShade="BF"/>
      <w:spacing w:val="10"/>
    </w:rPr>
  </w:style>
  <w:style w:type="character" w:customStyle="1" w:styleId="Ttol7Car">
    <w:name w:val="Títol 7 Car"/>
    <w:basedOn w:val="Lletraperdefectedelpargraf"/>
    <w:link w:val="Ttol7"/>
    <w:uiPriority w:val="9"/>
    <w:semiHidden/>
    <w:rsid w:val="00580A32"/>
    <w:rPr>
      <w:caps/>
      <w:color w:val="0F4761" w:themeColor="accent1" w:themeShade="BF"/>
      <w:spacing w:val="10"/>
    </w:rPr>
  </w:style>
  <w:style w:type="character" w:customStyle="1" w:styleId="Ttol8Car">
    <w:name w:val="Títol 8 Car"/>
    <w:basedOn w:val="Lletraperdefectedelpargraf"/>
    <w:link w:val="Ttol8"/>
    <w:uiPriority w:val="9"/>
    <w:semiHidden/>
    <w:rsid w:val="00580A32"/>
    <w:rPr>
      <w:caps/>
      <w:spacing w:val="10"/>
      <w:sz w:val="18"/>
      <w:szCs w:val="18"/>
    </w:rPr>
  </w:style>
  <w:style w:type="character" w:customStyle="1" w:styleId="Ttol9Car">
    <w:name w:val="Títol 9 Car"/>
    <w:basedOn w:val="Lletraperdefectedelpargraf"/>
    <w:link w:val="Ttol9"/>
    <w:uiPriority w:val="9"/>
    <w:semiHidden/>
    <w:rsid w:val="00580A32"/>
    <w:rPr>
      <w:i/>
      <w:iCs/>
      <w:caps/>
      <w:spacing w:val="10"/>
      <w:sz w:val="18"/>
      <w:szCs w:val="18"/>
    </w:rPr>
  </w:style>
  <w:style w:type="paragraph" w:styleId="Ttol">
    <w:name w:val="Title"/>
    <w:basedOn w:val="Normal"/>
    <w:next w:val="Normal"/>
    <w:link w:val="TtolCar"/>
    <w:uiPriority w:val="10"/>
    <w:qFormat/>
    <w:rsid w:val="00580A32"/>
    <w:pPr>
      <w:spacing w:before="0" w:after="0"/>
    </w:pPr>
    <w:rPr>
      <w:rFonts w:asciiTheme="majorHAnsi" w:eastAsiaTheme="majorEastAsia" w:hAnsiTheme="majorHAnsi" w:cstheme="majorBidi"/>
      <w:caps/>
      <w:color w:val="156082" w:themeColor="accent1"/>
      <w:spacing w:val="10"/>
      <w:sz w:val="52"/>
      <w:szCs w:val="52"/>
    </w:rPr>
  </w:style>
  <w:style w:type="character" w:customStyle="1" w:styleId="TtolCar">
    <w:name w:val="Títol Car"/>
    <w:basedOn w:val="Lletraperdefectedelpargraf"/>
    <w:link w:val="Ttol"/>
    <w:uiPriority w:val="10"/>
    <w:rsid w:val="00580A32"/>
    <w:rPr>
      <w:rFonts w:asciiTheme="majorHAnsi" w:eastAsiaTheme="majorEastAsia" w:hAnsiTheme="majorHAnsi" w:cstheme="majorBidi"/>
      <w:caps/>
      <w:color w:val="156082" w:themeColor="accent1"/>
      <w:spacing w:val="10"/>
      <w:sz w:val="52"/>
      <w:szCs w:val="52"/>
    </w:rPr>
  </w:style>
  <w:style w:type="paragraph" w:styleId="Subttol">
    <w:name w:val="Subtitle"/>
    <w:basedOn w:val="Normal"/>
    <w:next w:val="Normal"/>
    <w:link w:val="SubttolCar"/>
    <w:uiPriority w:val="11"/>
    <w:qFormat/>
    <w:rsid w:val="00580A32"/>
    <w:pPr>
      <w:spacing w:before="0" w:after="500" w:line="240" w:lineRule="auto"/>
    </w:pPr>
    <w:rPr>
      <w:caps/>
      <w:color w:val="595959" w:themeColor="text1" w:themeTint="A6"/>
      <w:spacing w:val="10"/>
      <w:sz w:val="21"/>
      <w:szCs w:val="21"/>
    </w:rPr>
  </w:style>
  <w:style w:type="character" w:customStyle="1" w:styleId="SubttolCar">
    <w:name w:val="Subtítol Car"/>
    <w:basedOn w:val="Lletraperdefectedelpargraf"/>
    <w:link w:val="Subttol"/>
    <w:uiPriority w:val="11"/>
    <w:rsid w:val="00580A32"/>
    <w:rPr>
      <w:caps/>
      <w:color w:val="595959" w:themeColor="text1" w:themeTint="A6"/>
      <w:spacing w:val="10"/>
      <w:sz w:val="21"/>
      <w:szCs w:val="21"/>
    </w:rPr>
  </w:style>
  <w:style w:type="paragraph" w:styleId="Cita">
    <w:name w:val="Quote"/>
    <w:basedOn w:val="Normal"/>
    <w:next w:val="Normal"/>
    <w:link w:val="CitaCar"/>
    <w:uiPriority w:val="29"/>
    <w:qFormat/>
    <w:rsid w:val="00580A32"/>
    <w:rPr>
      <w:i/>
      <w:iCs/>
      <w:sz w:val="24"/>
      <w:szCs w:val="24"/>
    </w:rPr>
  </w:style>
  <w:style w:type="character" w:customStyle="1" w:styleId="CitaCar">
    <w:name w:val="Cita Car"/>
    <w:basedOn w:val="Lletraperdefectedelpargraf"/>
    <w:link w:val="Cita"/>
    <w:uiPriority w:val="29"/>
    <w:rsid w:val="00580A32"/>
    <w:rPr>
      <w:i/>
      <w:iCs/>
      <w:sz w:val="24"/>
      <w:szCs w:val="24"/>
    </w:rPr>
  </w:style>
  <w:style w:type="paragraph" w:styleId="Pargrafdellista">
    <w:name w:val="List Paragraph"/>
    <w:basedOn w:val="Normal"/>
    <w:uiPriority w:val="1"/>
    <w:qFormat/>
    <w:rsid w:val="007352D4"/>
    <w:pPr>
      <w:ind w:left="720"/>
      <w:contextualSpacing/>
    </w:pPr>
  </w:style>
  <w:style w:type="character" w:styleId="mfasiintens">
    <w:name w:val="Intense Emphasis"/>
    <w:uiPriority w:val="21"/>
    <w:qFormat/>
    <w:rsid w:val="00580A32"/>
    <w:rPr>
      <w:b/>
      <w:bCs/>
      <w:caps/>
      <w:color w:val="0A2F40" w:themeColor="accent1" w:themeShade="7F"/>
      <w:spacing w:val="10"/>
    </w:rPr>
  </w:style>
  <w:style w:type="paragraph" w:styleId="Citaintensa">
    <w:name w:val="Intense Quote"/>
    <w:basedOn w:val="Normal"/>
    <w:next w:val="Normal"/>
    <w:link w:val="CitaintensaCar"/>
    <w:uiPriority w:val="30"/>
    <w:qFormat/>
    <w:rsid w:val="00580A32"/>
    <w:pPr>
      <w:spacing w:before="240" w:after="240" w:line="240" w:lineRule="auto"/>
      <w:ind w:left="1080" w:right="1080"/>
      <w:jc w:val="center"/>
    </w:pPr>
    <w:rPr>
      <w:color w:val="156082" w:themeColor="accent1"/>
      <w:sz w:val="24"/>
      <w:szCs w:val="24"/>
    </w:rPr>
  </w:style>
  <w:style w:type="character" w:customStyle="1" w:styleId="CitaintensaCar">
    <w:name w:val="Cita intensa Car"/>
    <w:basedOn w:val="Lletraperdefectedelpargraf"/>
    <w:link w:val="Citaintensa"/>
    <w:uiPriority w:val="30"/>
    <w:rsid w:val="00580A32"/>
    <w:rPr>
      <w:color w:val="156082" w:themeColor="accent1"/>
      <w:sz w:val="24"/>
      <w:szCs w:val="24"/>
    </w:rPr>
  </w:style>
  <w:style w:type="character" w:styleId="Refernciaintensa">
    <w:name w:val="Intense Reference"/>
    <w:uiPriority w:val="32"/>
    <w:qFormat/>
    <w:rsid w:val="00580A32"/>
    <w:rPr>
      <w:b/>
      <w:bCs/>
      <w:i/>
      <w:iCs/>
      <w:caps/>
      <w:color w:val="156082" w:themeColor="accent1"/>
    </w:rPr>
  </w:style>
  <w:style w:type="paragraph" w:styleId="Llegenda">
    <w:name w:val="caption"/>
    <w:basedOn w:val="Normal"/>
    <w:next w:val="Normal"/>
    <w:uiPriority w:val="35"/>
    <w:semiHidden/>
    <w:unhideWhenUsed/>
    <w:qFormat/>
    <w:rsid w:val="00580A32"/>
    <w:rPr>
      <w:b/>
      <w:bCs/>
      <w:color w:val="0F4761" w:themeColor="accent1" w:themeShade="BF"/>
      <w:sz w:val="16"/>
      <w:szCs w:val="16"/>
    </w:rPr>
  </w:style>
  <w:style w:type="character" w:styleId="Textennegreta">
    <w:name w:val="Strong"/>
    <w:uiPriority w:val="22"/>
    <w:qFormat/>
    <w:rsid w:val="00580A32"/>
    <w:rPr>
      <w:b/>
      <w:bCs/>
    </w:rPr>
  </w:style>
  <w:style w:type="character" w:styleId="mfasi">
    <w:name w:val="Emphasis"/>
    <w:uiPriority w:val="20"/>
    <w:qFormat/>
    <w:rsid w:val="00580A32"/>
    <w:rPr>
      <w:caps/>
      <w:color w:val="0A2F40" w:themeColor="accent1" w:themeShade="7F"/>
      <w:spacing w:val="5"/>
    </w:rPr>
  </w:style>
  <w:style w:type="paragraph" w:styleId="Senseespaiat">
    <w:name w:val="No Spacing"/>
    <w:uiPriority w:val="1"/>
    <w:qFormat/>
    <w:rsid w:val="00580A32"/>
    <w:pPr>
      <w:spacing w:after="0" w:line="240" w:lineRule="auto"/>
    </w:pPr>
  </w:style>
  <w:style w:type="character" w:styleId="mfasisubtil">
    <w:name w:val="Subtle Emphasis"/>
    <w:uiPriority w:val="19"/>
    <w:qFormat/>
    <w:rsid w:val="00580A32"/>
    <w:rPr>
      <w:i/>
      <w:iCs/>
      <w:color w:val="0A2F40" w:themeColor="accent1" w:themeShade="7F"/>
    </w:rPr>
  </w:style>
  <w:style w:type="character" w:styleId="Refernciasubtil">
    <w:name w:val="Subtle Reference"/>
    <w:uiPriority w:val="31"/>
    <w:qFormat/>
    <w:rsid w:val="00580A32"/>
    <w:rPr>
      <w:b/>
      <w:bCs/>
      <w:color w:val="156082" w:themeColor="accent1"/>
    </w:rPr>
  </w:style>
  <w:style w:type="character" w:styleId="Ttoldelllibre">
    <w:name w:val="Book Title"/>
    <w:uiPriority w:val="33"/>
    <w:qFormat/>
    <w:rsid w:val="00580A32"/>
    <w:rPr>
      <w:b/>
      <w:bCs/>
      <w:i/>
      <w:iCs/>
      <w:spacing w:val="0"/>
    </w:rPr>
  </w:style>
  <w:style w:type="paragraph" w:styleId="TtoldelIDC">
    <w:name w:val="TOC Heading"/>
    <w:basedOn w:val="Ttol1"/>
    <w:next w:val="Normal"/>
    <w:uiPriority w:val="39"/>
    <w:unhideWhenUsed/>
    <w:qFormat/>
    <w:rsid w:val="00580A32"/>
    <w:pPr>
      <w:outlineLvl w:val="9"/>
    </w:pPr>
  </w:style>
  <w:style w:type="character" w:styleId="Enlla">
    <w:name w:val="Hyperlink"/>
    <w:basedOn w:val="Lletraperdefectedelpargraf"/>
    <w:uiPriority w:val="99"/>
    <w:unhideWhenUsed/>
    <w:rsid w:val="00580A32"/>
    <w:rPr>
      <w:color w:val="467886" w:themeColor="hyperlink"/>
      <w:u w:val="single"/>
    </w:rPr>
  </w:style>
  <w:style w:type="character" w:styleId="Mencisenseresoldre">
    <w:name w:val="Unresolved Mention"/>
    <w:basedOn w:val="Lletraperdefectedelpargraf"/>
    <w:uiPriority w:val="99"/>
    <w:semiHidden/>
    <w:unhideWhenUsed/>
    <w:rsid w:val="00580A32"/>
    <w:rPr>
      <w:color w:val="605E5C"/>
      <w:shd w:val="clear" w:color="auto" w:fill="E1DFDD"/>
    </w:rPr>
  </w:style>
  <w:style w:type="paragraph" w:styleId="IDC1">
    <w:name w:val="toc 1"/>
    <w:basedOn w:val="Normal"/>
    <w:next w:val="Normal"/>
    <w:autoRedefine/>
    <w:uiPriority w:val="39"/>
    <w:unhideWhenUsed/>
    <w:rsid w:val="00580A32"/>
    <w:pPr>
      <w:spacing w:after="100"/>
    </w:pPr>
  </w:style>
  <w:style w:type="paragraph" w:styleId="IDC2">
    <w:name w:val="toc 2"/>
    <w:basedOn w:val="Normal"/>
    <w:next w:val="Normal"/>
    <w:autoRedefine/>
    <w:uiPriority w:val="39"/>
    <w:unhideWhenUsed/>
    <w:rsid w:val="00580A32"/>
    <w:pPr>
      <w:spacing w:after="100"/>
      <w:ind w:left="200"/>
    </w:pPr>
  </w:style>
  <w:style w:type="paragraph" w:styleId="Capalera">
    <w:name w:val="header"/>
    <w:basedOn w:val="Normal"/>
    <w:link w:val="CapaleraCar"/>
    <w:uiPriority w:val="99"/>
    <w:unhideWhenUsed/>
    <w:rsid w:val="00580A32"/>
    <w:pPr>
      <w:tabs>
        <w:tab w:val="center" w:pos="4252"/>
        <w:tab w:val="right" w:pos="8504"/>
      </w:tabs>
      <w:spacing w:before="0" w:after="0" w:line="240" w:lineRule="auto"/>
    </w:pPr>
  </w:style>
  <w:style w:type="character" w:customStyle="1" w:styleId="CapaleraCar">
    <w:name w:val="Capçalera Car"/>
    <w:basedOn w:val="Lletraperdefectedelpargraf"/>
    <w:link w:val="Capalera"/>
    <w:uiPriority w:val="99"/>
    <w:rsid w:val="00580A32"/>
  </w:style>
  <w:style w:type="paragraph" w:styleId="Peu">
    <w:name w:val="footer"/>
    <w:basedOn w:val="Normal"/>
    <w:link w:val="PeuCar"/>
    <w:uiPriority w:val="99"/>
    <w:unhideWhenUsed/>
    <w:rsid w:val="00580A32"/>
    <w:pPr>
      <w:tabs>
        <w:tab w:val="center" w:pos="4252"/>
        <w:tab w:val="right" w:pos="8504"/>
      </w:tabs>
      <w:spacing w:before="0" w:after="0" w:line="240" w:lineRule="auto"/>
    </w:pPr>
  </w:style>
  <w:style w:type="character" w:customStyle="1" w:styleId="PeuCar">
    <w:name w:val="Peu Car"/>
    <w:basedOn w:val="Lletraperdefectedelpargraf"/>
    <w:link w:val="Peu"/>
    <w:uiPriority w:val="99"/>
    <w:rsid w:val="00580A32"/>
  </w:style>
  <w:style w:type="paragraph" w:customStyle="1" w:styleId="TableParagraph">
    <w:name w:val="Table Paragraph"/>
    <w:basedOn w:val="Normal"/>
    <w:uiPriority w:val="1"/>
    <w:qFormat/>
    <w:rsid w:val="00580A32"/>
    <w:pPr>
      <w:widowControl w:val="0"/>
      <w:autoSpaceDE w:val="0"/>
      <w:autoSpaceDN w:val="0"/>
      <w:spacing w:before="0" w:after="0" w:line="240" w:lineRule="auto"/>
    </w:pPr>
    <w:rPr>
      <w:rFonts w:ascii="Calibri" w:eastAsia="Calibri" w:hAnsi="Calibri" w:cs="Calibri"/>
      <w:sz w:val="22"/>
      <w:szCs w:val="22"/>
    </w:rPr>
  </w:style>
  <w:style w:type="table" w:styleId="Taulaambquadrcula">
    <w:name w:val="Table Grid"/>
    <w:basedOn w:val="Taulanormal"/>
    <w:uiPriority w:val="59"/>
    <w:rsid w:val="00580A32"/>
    <w:pPr>
      <w:widowControl w:val="0"/>
      <w:autoSpaceDE w:val="0"/>
      <w:autoSpaceDN w:val="0"/>
      <w:spacing w:before="0" w:after="0" w:line="240" w:lineRule="auto"/>
    </w:pPr>
    <w:rPr>
      <w:rFonts w:eastAsiaTheme="minorHAnsi"/>
      <w:sz w:val="22"/>
      <w:szCs w:val="22"/>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IDC3">
    <w:name w:val="toc 3"/>
    <w:basedOn w:val="Normal"/>
    <w:next w:val="Normal"/>
    <w:autoRedefine/>
    <w:uiPriority w:val="39"/>
    <w:unhideWhenUsed/>
    <w:rsid w:val="00264FEE"/>
    <w:pPr>
      <w:spacing w:after="100"/>
      <w:ind w:left="400"/>
    </w:pPr>
  </w:style>
  <w:style w:type="paragraph" w:styleId="Textindependent">
    <w:name w:val="Body Text"/>
    <w:basedOn w:val="Normal"/>
    <w:link w:val="TextindependentCar"/>
    <w:uiPriority w:val="1"/>
    <w:qFormat/>
    <w:rsid w:val="00F1215D"/>
    <w:pPr>
      <w:widowControl w:val="0"/>
      <w:autoSpaceDE w:val="0"/>
      <w:autoSpaceDN w:val="0"/>
      <w:spacing w:before="0" w:after="0" w:line="240" w:lineRule="auto"/>
      <w:ind w:left="133"/>
    </w:pPr>
    <w:rPr>
      <w:rFonts w:ascii="Calibri" w:eastAsia="Calibri" w:hAnsi="Calibri" w:cs="Calibri"/>
      <w:sz w:val="22"/>
      <w:szCs w:val="22"/>
    </w:rPr>
  </w:style>
  <w:style w:type="character" w:customStyle="1" w:styleId="TextindependentCar">
    <w:name w:val="Text independent Car"/>
    <w:basedOn w:val="Lletraperdefectedelpargraf"/>
    <w:link w:val="Textindependent"/>
    <w:uiPriority w:val="1"/>
    <w:rsid w:val="00F1215D"/>
    <w:rPr>
      <w:rFonts w:ascii="Calibri" w:eastAsia="Calibri" w:hAnsi="Calibri" w:cs="Calibri"/>
      <w:sz w:val="22"/>
      <w:szCs w:val="22"/>
    </w:rPr>
  </w:style>
  <w:style w:type="character" w:styleId="Refernciadecomentari">
    <w:name w:val="annotation reference"/>
    <w:basedOn w:val="Lletraperdefectedelpargraf"/>
    <w:uiPriority w:val="99"/>
    <w:semiHidden/>
    <w:unhideWhenUsed/>
    <w:rsid w:val="0010047C"/>
    <w:rPr>
      <w:sz w:val="16"/>
      <w:szCs w:val="16"/>
    </w:rPr>
  </w:style>
  <w:style w:type="paragraph" w:styleId="Textdecomentari">
    <w:name w:val="annotation text"/>
    <w:basedOn w:val="Normal"/>
    <w:link w:val="TextdecomentariCar"/>
    <w:uiPriority w:val="99"/>
    <w:unhideWhenUsed/>
    <w:rsid w:val="0010047C"/>
    <w:pPr>
      <w:spacing w:line="240" w:lineRule="auto"/>
    </w:pPr>
  </w:style>
  <w:style w:type="character" w:customStyle="1" w:styleId="TextdecomentariCar">
    <w:name w:val="Text de comentari Car"/>
    <w:basedOn w:val="Lletraperdefectedelpargraf"/>
    <w:link w:val="Textdecomentari"/>
    <w:uiPriority w:val="99"/>
    <w:rsid w:val="0010047C"/>
  </w:style>
  <w:style w:type="paragraph" w:styleId="Temadelcomentari">
    <w:name w:val="annotation subject"/>
    <w:basedOn w:val="Textdecomentari"/>
    <w:next w:val="Textdecomentari"/>
    <w:link w:val="TemadelcomentariCar"/>
    <w:uiPriority w:val="99"/>
    <w:semiHidden/>
    <w:unhideWhenUsed/>
    <w:rsid w:val="0010047C"/>
    <w:rPr>
      <w:b/>
      <w:bCs/>
    </w:rPr>
  </w:style>
  <w:style w:type="character" w:customStyle="1" w:styleId="TemadelcomentariCar">
    <w:name w:val="Tema del comentari Car"/>
    <w:basedOn w:val="TextdecomentariCar"/>
    <w:link w:val="Temadelcomentari"/>
    <w:uiPriority w:val="99"/>
    <w:semiHidden/>
    <w:rsid w:val="0010047C"/>
    <w:rPr>
      <w:b/>
      <w:bCs/>
    </w:rPr>
  </w:style>
  <w:style w:type="paragraph" w:customStyle="1" w:styleId="Bolita1">
    <w:name w:val="Bolita 1"/>
    <w:basedOn w:val="Pargrafdellista"/>
    <w:qFormat/>
    <w:rsid w:val="00113A1A"/>
    <w:pPr>
      <w:numPr>
        <w:numId w:val="53"/>
      </w:numPr>
      <w:spacing w:before="0" w:after="0" w:line="240" w:lineRule="auto"/>
      <w:jc w:val="both"/>
    </w:pPr>
    <w:rPr>
      <w:rFonts w:ascii="Calibri" w:eastAsia="Times New Roman" w:hAnsi="Calibri" w:cs="Calibri"/>
      <w:lang w:val="ca-ES"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747042">
      <w:bodyDiv w:val="1"/>
      <w:marLeft w:val="0"/>
      <w:marRight w:val="0"/>
      <w:marTop w:val="0"/>
      <w:marBottom w:val="0"/>
      <w:divBdr>
        <w:top w:val="none" w:sz="0" w:space="0" w:color="auto"/>
        <w:left w:val="none" w:sz="0" w:space="0" w:color="auto"/>
        <w:bottom w:val="none" w:sz="0" w:space="0" w:color="auto"/>
        <w:right w:val="none" w:sz="0" w:space="0" w:color="auto"/>
      </w:divBdr>
    </w:div>
    <w:div w:id="59718835">
      <w:bodyDiv w:val="1"/>
      <w:marLeft w:val="0"/>
      <w:marRight w:val="0"/>
      <w:marTop w:val="0"/>
      <w:marBottom w:val="0"/>
      <w:divBdr>
        <w:top w:val="none" w:sz="0" w:space="0" w:color="auto"/>
        <w:left w:val="none" w:sz="0" w:space="0" w:color="auto"/>
        <w:bottom w:val="none" w:sz="0" w:space="0" w:color="auto"/>
        <w:right w:val="none" w:sz="0" w:space="0" w:color="auto"/>
      </w:divBdr>
    </w:div>
    <w:div w:id="64692001">
      <w:bodyDiv w:val="1"/>
      <w:marLeft w:val="0"/>
      <w:marRight w:val="0"/>
      <w:marTop w:val="0"/>
      <w:marBottom w:val="0"/>
      <w:divBdr>
        <w:top w:val="none" w:sz="0" w:space="0" w:color="auto"/>
        <w:left w:val="none" w:sz="0" w:space="0" w:color="auto"/>
        <w:bottom w:val="none" w:sz="0" w:space="0" w:color="auto"/>
        <w:right w:val="none" w:sz="0" w:space="0" w:color="auto"/>
      </w:divBdr>
    </w:div>
    <w:div w:id="71631290">
      <w:bodyDiv w:val="1"/>
      <w:marLeft w:val="0"/>
      <w:marRight w:val="0"/>
      <w:marTop w:val="0"/>
      <w:marBottom w:val="0"/>
      <w:divBdr>
        <w:top w:val="none" w:sz="0" w:space="0" w:color="auto"/>
        <w:left w:val="none" w:sz="0" w:space="0" w:color="auto"/>
        <w:bottom w:val="none" w:sz="0" w:space="0" w:color="auto"/>
        <w:right w:val="none" w:sz="0" w:space="0" w:color="auto"/>
      </w:divBdr>
    </w:div>
    <w:div w:id="77993279">
      <w:bodyDiv w:val="1"/>
      <w:marLeft w:val="0"/>
      <w:marRight w:val="0"/>
      <w:marTop w:val="0"/>
      <w:marBottom w:val="0"/>
      <w:divBdr>
        <w:top w:val="none" w:sz="0" w:space="0" w:color="auto"/>
        <w:left w:val="none" w:sz="0" w:space="0" w:color="auto"/>
        <w:bottom w:val="none" w:sz="0" w:space="0" w:color="auto"/>
        <w:right w:val="none" w:sz="0" w:space="0" w:color="auto"/>
      </w:divBdr>
    </w:div>
    <w:div w:id="84960143">
      <w:bodyDiv w:val="1"/>
      <w:marLeft w:val="0"/>
      <w:marRight w:val="0"/>
      <w:marTop w:val="0"/>
      <w:marBottom w:val="0"/>
      <w:divBdr>
        <w:top w:val="none" w:sz="0" w:space="0" w:color="auto"/>
        <w:left w:val="none" w:sz="0" w:space="0" w:color="auto"/>
        <w:bottom w:val="none" w:sz="0" w:space="0" w:color="auto"/>
        <w:right w:val="none" w:sz="0" w:space="0" w:color="auto"/>
      </w:divBdr>
    </w:div>
    <w:div w:id="102726832">
      <w:bodyDiv w:val="1"/>
      <w:marLeft w:val="0"/>
      <w:marRight w:val="0"/>
      <w:marTop w:val="0"/>
      <w:marBottom w:val="0"/>
      <w:divBdr>
        <w:top w:val="none" w:sz="0" w:space="0" w:color="auto"/>
        <w:left w:val="none" w:sz="0" w:space="0" w:color="auto"/>
        <w:bottom w:val="none" w:sz="0" w:space="0" w:color="auto"/>
        <w:right w:val="none" w:sz="0" w:space="0" w:color="auto"/>
      </w:divBdr>
    </w:div>
    <w:div w:id="114257156">
      <w:bodyDiv w:val="1"/>
      <w:marLeft w:val="0"/>
      <w:marRight w:val="0"/>
      <w:marTop w:val="0"/>
      <w:marBottom w:val="0"/>
      <w:divBdr>
        <w:top w:val="none" w:sz="0" w:space="0" w:color="auto"/>
        <w:left w:val="none" w:sz="0" w:space="0" w:color="auto"/>
        <w:bottom w:val="none" w:sz="0" w:space="0" w:color="auto"/>
        <w:right w:val="none" w:sz="0" w:space="0" w:color="auto"/>
      </w:divBdr>
    </w:div>
    <w:div w:id="121387379">
      <w:bodyDiv w:val="1"/>
      <w:marLeft w:val="0"/>
      <w:marRight w:val="0"/>
      <w:marTop w:val="0"/>
      <w:marBottom w:val="0"/>
      <w:divBdr>
        <w:top w:val="none" w:sz="0" w:space="0" w:color="auto"/>
        <w:left w:val="none" w:sz="0" w:space="0" w:color="auto"/>
        <w:bottom w:val="none" w:sz="0" w:space="0" w:color="auto"/>
        <w:right w:val="none" w:sz="0" w:space="0" w:color="auto"/>
      </w:divBdr>
    </w:div>
    <w:div w:id="149102909">
      <w:bodyDiv w:val="1"/>
      <w:marLeft w:val="0"/>
      <w:marRight w:val="0"/>
      <w:marTop w:val="0"/>
      <w:marBottom w:val="0"/>
      <w:divBdr>
        <w:top w:val="none" w:sz="0" w:space="0" w:color="auto"/>
        <w:left w:val="none" w:sz="0" w:space="0" w:color="auto"/>
        <w:bottom w:val="none" w:sz="0" w:space="0" w:color="auto"/>
        <w:right w:val="none" w:sz="0" w:space="0" w:color="auto"/>
      </w:divBdr>
    </w:div>
    <w:div w:id="149561641">
      <w:bodyDiv w:val="1"/>
      <w:marLeft w:val="0"/>
      <w:marRight w:val="0"/>
      <w:marTop w:val="0"/>
      <w:marBottom w:val="0"/>
      <w:divBdr>
        <w:top w:val="none" w:sz="0" w:space="0" w:color="auto"/>
        <w:left w:val="none" w:sz="0" w:space="0" w:color="auto"/>
        <w:bottom w:val="none" w:sz="0" w:space="0" w:color="auto"/>
        <w:right w:val="none" w:sz="0" w:space="0" w:color="auto"/>
      </w:divBdr>
    </w:div>
    <w:div w:id="162477246">
      <w:bodyDiv w:val="1"/>
      <w:marLeft w:val="0"/>
      <w:marRight w:val="0"/>
      <w:marTop w:val="0"/>
      <w:marBottom w:val="0"/>
      <w:divBdr>
        <w:top w:val="none" w:sz="0" w:space="0" w:color="auto"/>
        <w:left w:val="none" w:sz="0" w:space="0" w:color="auto"/>
        <w:bottom w:val="none" w:sz="0" w:space="0" w:color="auto"/>
        <w:right w:val="none" w:sz="0" w:space="0" w:color="auto"/>
      </w:divBdr>
    </w:div>
    <w:div w:id="168954647">
      <w:bodyDiv w:val="1"/>
      <w:marLeft w:val="0"/>
      <w:marRight w:val="0"/>
      <w:marTop w:val="0"/>
      <w:marBottom w:val="0"/>
      <w:divBdr>
        <w:top w:val="none" w:sz="0" w:space="0" w:color="auto"/>
        <w:left w:val="none" w:sz="0" w:space="0" w:color="auto"/>
        <w:bottom w:val="none" w:sz="0" w:space="0" w:color="auto"/>
        <w:right w:val="none" w:sz="0" w:space="0" w:color="auto"/>
      </w:divBdr>
    </w:div>
    <w:div w:id="174148122">
      <w:bodyDiv w:val="1"/>
      <w:marLeft w:val="0"/>
      <w:marRight w:val="0"/>
      <w:marTop w:val="0"/>
      <w:marBottom w:val="0"/>
      <w:divBdr>
        <w:top w:val="none" w:sz="0" w:space="0" w:color="auto"/>
        <w:left w:val="none" w:sz="0" w:space="0" w:color="auto"/>
        <w:bottom w:val="none" w:sz="0" w:space="0" w:color="auto"/>
        <w:right w:val="none" w:sz="0" w:space="0" w:color="auto"/>
      </w:divBdr>
    </w:div>
    <w:div w:id="175387483">
      <w:bodyDiv w:val="1"/>
      <w:marLeft w:val="0"/>
      <w:marRight w:val="0"/>
      <w:marTop w:val="0"/>
      <w:marBottom w:val="0"/>
      <w:divBdr>
        <w:top w:val="none" w:sz="0" w:space="0" w:color="auto"/>
        <w:left w:val="none" w:sz="0" w:space="0" w:color="auto"/>
        <w:bottom w:val="none" w:sz="0" w:space="0" w:color="auto"/>
        <w:right w:val="none" w:sz="0" w:space="0" w:color="auto"/>
      </w:divBdr>
    </w:div>
    <w:div w:id="192352927">
      <w:bodyDiv w:val="1"/>
      <w:marLeft w:val="0"/>
      <w:marRight w:val="0"/>
      <w:marTop w:val="0"/>
      <w:marBottom w:val="0"/>
      <w:divBdr>
        <w:top w:val="none" w:sz="0" w:space="0" w:color="auto"/>
        <w:left w:val="none" w:sz="0" w:space="0" w:color="auto"/>
        <w:bottom w:val="none" w:sz="0" w:space="0" w:color="auto"/>
        <w:right w:val="none" w:sz="0" w:space="0" w:color="auto"/>
      </w:divBdr>
    </w:div>
    <w:div w:id="203101612">
      <w:bodyDiv w:val="1"/>
      <w:marLeft w:val="0"/>
      <w:marRight w:val="0"/>
      <w:marTop w:val="0"/>
      <w:marBottom w:val="0"/>
      <w:divBdr>
        <w:top w:val="none" w:sz="0" w:space="0" w:color="auto"/>
        <w:left w:val="none" w:sz="0" w:space="0" w:color="auto"/>
        <w:bottom w:val="none" w:sz="0" w:space="0" w:color="auto"/>
        <w:right w:val="none" w:sz="0" w:space="0" w:color="auto"/>
      </w:divBdr>
    </w:div>
    <w:div w:id="203910753">
      <w:bodyDiv w:val="1"/>
      <w:marLeft w:val="0"/>
      <w:marRight w:val="0"/>
      <w:marTop w:val="0"/>
      <w:marBottom w:val="0"/>
      <w:divBdr>
        <w:top w:val="none" w:sz="0" w:space="0" w:color="auto"/>
        <w:left w:val="none" w:sz="0" w:space="0" w:color="auto"/>
        <w:bottom w:val="none" w:sz="0" w:space="0" w:color="auto"/>
        <w:right w:val="none" w:sz="0" w:space="0" w:color="auto"/>
      </w:divBdr>
    </w:div>
    <w:div w:id="212617311">
      <w:bodyDiv w:val="1"/>
      <w:marLeft w:val="0"/>
      <w:marRight w:val="0"/>
      <w:marTop w:val="0"/>
      <w:marBottom w:val="0"/>
      <w:divBdr>
        <w:top w:val="none" w:sz="0" w:space="0" w:color="auto"/>
        <w:left w:val="none" w:sz="0" w:space="0" w:color="auto"/>
        <w:bottom w:val="none" w:sz="0" w:space="0" w:color="auto"/>
        <w:right w:val="none" w:sz="0" w:space="0" w:color="auto"/>
      </w:divBdr>
    </w:div>
    <w:div w:id="213737154">
      <w:bodyDiv w:val="1"/>
      <w:marLeft w:val="0"/>
      <w:marRight w:val="0"/>
      <w:marTop w:val="0"/>
      <w:marBottom w:val="0"/>
      <w:divBdr>
        <w:top w:val="none" w:sz="0" w:space="0" w:color="auto"/>
        <w:left w:val="none" w:sz="0" w:space="0" w:color="auto"/>
        <w:bottom w:val="none" w:sz="0" w:space="0" w:color="auto"/>
        <w:right w:val="none" w:sz="0" w:space="0" w:color="auto"/>
      </w:divBdr>
    </w:div>
    <w:div w:id="219563702">
      <w:bodyDiv w:val="1"/>
      <w:marLeft w:val="0"/>
      <w:marRight w:val="0"/>
      <w:marTop w:val="0"/>
      <w:marBottom w:val="0"/>
      <w:divBdr>
        <w:top w:val="none" w:sz="0" w:space="0" w:color="auto"/>
        <w:left w:val="none" w:sz="0" w:space="0" w:color="auto"/>
        <w:bottom w:val="none" w:sz="0" w:space="0" w:color="auto"/>
        <w:right w:val="none" w:sz="0" w:space="0" w:color="auto"/>
      </w:divBdr>
    </w:div>
    <w:div w:id="225993999">
      <w:bodyDiv w:val="1"/>
      <w:marLeft w:val="0"/>
      <w:marRight w:val="0"/>
      <w:marTop w:val="0"/>
      <w:marBottom w:val="0"/>
      <w:divBdr>
        <w:top w:val="none" w:sz="0" w:space="0" w:color="auto"/>
        <w:left w:val="none" w:sz="0" w:space="0" w:color="auto"/>
        <w:bottom w:val="none" w:sz="0" w:space="0" w:color="auto"/>
        <w:right w:val="none" w:sz="0" w:space="0" w:color="auto"/>
      </w:divBdr>
    </w:div>
    <w:div w:id="227613091">
      <w:bodyDiv w:val="1"/>
      <w:marLeft w:val="0"/>
      <w:marRight w:val="0"/>
      <w:marTop w:val="0"/>
      <w:marBottom w:val="0"/>
      <w:divBdr>
        <w:top w:val="none" w:sz="0" w:space="0" w:color="auto"/>
        <w:left w:val="none" w:sz="0" w:space="0" w:color="auto"/>
        <w:bottom w:val="none" w:sz="0" w:space="0" w:color="auto"/>
        <w:right w:val="none" w:sz="0" w:space="0" w:color="auto"/>
      </w:divBdr>
    </w:div>
    <w:div w:id="231284040">
      <w:bodyDiv w:val="1"/>
      <w:marLeft w:val="0"/>
      <w:marRight w:val="0"/>
      <w:marTop w:val="0"/>
      <w:marBottom w:val="0"/>
      <w:divBdr>
        <w:top w:val="none" w:sz="0" w:space="0" w:color="auto"/>
        <w:left w:val="none" w:sz="0" w:space="0" w:color="auto"/>
        <w:bottom w:val="none" w:sz="0" w:space="0" w:color="auto"/>
        <w:right w:val="none" w:sz="0" w:space="0" w:color="auto"/>
      </w:divBdr>
    </w:div>
    <w:div w:id="236979464">
      <w:bodyDiv w:val="1"/>
      <w:marLeft w:val="0"/>
      <w:marRight w:val="0"/>
      <w:marTop w:val="0"/>
      <w:marBottom w:val="0"/>
      <w:divBdr>
        <w:top w:val="none" w:sz="0" w:space="0" w:color="auto"/>
        <w:left w:val="none" w:sz="0" w:space="0" w:color="auto"/>
        <w:bottom w:val="none" w:sz="0" w:space="0" w:color="auto"/>
        <w:right w:val="none" w:sz="0" w:space="0" w:color="auto"/>
      </w:divBdr>
      <w:divsChild>
        <w:div w:id="789280623">
          <w:marLeft w:val="0"/>
          <w:marRight w:val="0"/>
          <w:marTop w:val="0"/>
          <w:marBottom w:val="0"/>
          <w:divBdr>
            <w:top w:val="none" w:sz="0" w:space="0" w:color="auto"/>
            <w:left w:val="none" w:sz="0" w:space="0" w:color="auto"/>
            <w:bottom w:val="none" w:sz="0" w:space="0" w:color="auto"/>
            <w:right w:val="none" w:sz="0" w:space="0" w:color="auto"/>
          </w:divBdr>
          <w:divsChild>
            <w:div w:id="132137710">
              <w:marLeft w:val="0"/>
              <w:marRight w:val="0"/>
              <w:marTop w:val="0"/>
              <w:marBottom w:val="0"/>
              <w:divBdr>
                <w:top w:val="none" w:sz="0" w:space="0" w:color="auto"/>
                <w:left w:val="none" w:sz="0" w:space="0" w:color="auto"/>
                <w:bottom w:val="none" w:sz="0" w:space="0" w:color="auto"/>
                <w:right w:val="none" w:sz="0" w:space="0" w:color="auto"/>
              </w:divBdr>
              <w:divsChild>
                <w:div w:id="1721588079">
                  <w:marLeft w:val="0"/>
                  <w:marRight w:val="0"/>
                  <w:marTop w:val="0"/>
                  <w:marBottom w:val="0"/>
                  <w:divBdr>
                    <w:top w:val="none" w:sz="0" w:space="0" w:color="auto"/>
                    <w:left w:val="none" w:sz="0" w:space="0" w:color="auto"/>
                    <w:bottom w:val="none" w:sz="0" w:space="0" w:color="auto"/>
                    <w:right w:val="none" w:sz="0" w:space="0" w:color="auto"/>
                  </w:divBdr>
                  <w:divsChild>
                    <w:div w:id="351997035">
                      <w:marLeft w:val="0"/>
                      <w:marRight w:val="0"/>
                      <w:marTop w:val="0"/>
                      <w:marBottom w:val="0"/>
                      <w:divBdr>
                        <w:top w:val="none" w:sz="0" w:space="0" w:color="auto"/>
                        <w:left w:val="none" w:sz="0" w:space="0" w:color="auto"/>
                        <w:bottom w:val="none" w:sz="0" w:space="0" w:color="auto"/>
                        <w:right w:val="none" w:sz="0" w:space="0" w:color="auto"/>
                      </w:divBdr>
                      <w:divsChild>
                        <w:div w:id="115755888">
                          <w:marLeft w:val="0"/>
                          <w:marRight w:val="0"/>
                          <w:marTop w:val="0"/>
                          <w:marBottom w:val="0"/>
                          <w:divBdr>
                            <w:top w:val="none" w:sz="0" w:space="0" w:color="auto"/>
                            <w:left w:val="none" w:sz="0" w:space="0" w:color="auto"/>
                            <w:bottom w:val="none" w:sz="0" w:space="0" w:color="auto"/>
                            <w:right w:val="none" w:sz="0" w:space="0" w:color="auto"/>
                          </w:divBdr>
                          <w:divsChild>
                            <w:div w:id="1968318620">
                              <w:marLeft w:val="0"/>
                              <w:marRight w:val="0"/>
                              <w:marTop w:val="0"/>
                              <w:marBottom w:val="0"/>
                              <w:divBdr>
                                <w:top w:val="none" w:sz="0" w:space="0" w:color="auto"/>
                                <w:left w:val="none" w:sz="0" w:space="0" w:color="auto"/>
                                <w:bottom w:val="none" w:sz="0" w:space="0" w:color="auto"/>
                                <w:right w:val="none" w:sz="0" w:space="0" w:color="auto"/>
                              </w:divBdr>
                              <w:divsChild>
                                <w:div w:id="39678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297808">
                          <w:marLeft w:val="0"/>
                          <w:marRight w:val="0"/>
                          <w:marTop w:val="0"/>
                          <w:marBottom w:val="0"/>
                          <w:divBdr>
                            <w:top w:val="none" w:sz="0" w:space="0" w:color="auto"/>
                            <w:left w:val="none" w:sz="0" w:space="0" w:color="auto"/>
                            <w:bottom w:val="none" w:sz="0" w:space="0" w:color="auto"/>
                            <w:right w:val="none" w:sz="0" w:space="0" w:color="auto"/>
                          </w:divBdr>
                          <w:divsChild>
                            <w:div w:id="547035860">
                              <w:marLeft w:val="0"/>
                              <w:marRight w:val="0"/>
                              <w:marTop w:val="0"/>
                              <w:marBottom w:val="0"/>
                              <w:divBdr>
                                <w:top w:val="none" w:sz="0" w:space="0" w:color="auto"/>
                                <w:left w:val="none" w:sz="0" w:space="0" w:color="auto"/>
                                <w:bottom w:val="none" w:sz="0" w:space="0" w:color="auto"/>
                                <w:right w:val="none" w:sz="0" w:space="0" w:color="auto"/>
                              </w:divBdr>
                              <w:divsChild>
                                <w:div w:id="748818230">
                                  <w:marLeft w:val="0"/>
                                  <w:marRight w:val="0"/>
                                  <w:marTop w:val="0"/>
                                  <w:marBottom w:val="0"/>
                                  <w:divBdr>
                                    <w:top w:val="none" w:sz="0" w:space="0" w:color="auto"/>
                                    <w:left w:val="none" w:sz="0" w:space="0" w:color="auto"/>
                                    <w:bottom w:val="none" w:sz="0" w:space="0" w:color="auto"/>
                                    <w:right w:val="none" w:sz="0" w:space="0" w:color="auto"/>
                                  </w:divBdr>
                                  <w:divsChild>
                                    <w:div w:id="151912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8180469">
      <w:bodyDiv w:val="1"/>
      <w:marLeft w:val="0"/>
      <w:marRight w:val="0"/>
      <w:marTop w:val="0"/>
      <w:marBottom w:val="0"/>
      <w:divBdr>
        <w:top w:val="none" w:sz="0" w:space="0" w:color="auto"/>
        <w:left w:val="none" w:sz="0" w:space="0" w:color="auto"/>
        <w:bottom w:val="none" w:sz="0" w:space="0" w:color="auto"/>
        <w:right w:val="none" w:sz="0" w:space="0" w:color="auto"/>
      </w:divBdr>
    </w:div>
    <w:div w:id="238371802">
      <w:bodyDiv w:val="1"/>
      <w:marLeft w:val="0"/>
      <w:marRight w:val="0"/>
      <w:marTop w:val="0"/>
      <w:marBottom w:val="0"/>
      <w:divBdr>
        <w:top w:val="none" w:sz="0" w:space="0" w:color="auto"/>
        <w:left w:val="none" w:sz="0" w:space="0" w:color="auto"/>
        <w:bottom w:val="none" w:sz="0" w:space="0" w:color="auto"/>
        <w:right w:val="none" w:sz="0" w:space="0" w:color="auto"/>
      </w:divBdr>
    </w:div>
    <w:div w:id="253830558">
      <w:bodyDiv w:val="1"/>
      <w:marLeft w:val="0"/>
      <w:marRight w:val="0"/>
      <w:marTop w:val="0"/>
      <w:marBottom w:val="0"/>
      <w:divBdr>
        <w:top w:val="none" w:sz="0" w:space="0" w:color="auto"/>
        <w:left w:val="none" w:sz="0" w:space="0" w:color="auto"/>
        <w:bottom w:val="none" w:sz="0" w:space="0" w:color="auto"/>
        <w:right w:val="none" w:sz="0" w:space="0" w:color="auto"/>
      </w:divBdr>
    </w:div>
    <w:div w:id="254478002">
      <w:bodyDiv w:val="1"/>
      <w:marLeft w:val="0"/>
      <w:marRight w:val="0"/>
      <w:marTop w:val="0"/>
      <w:marBottom w:val="0"/>
      <w:divBdr>
        <w:top w:val="none" w:sz="0" w:space="0" w:color="auto"/>
        <w:left w:val="none" w:sz="0" w:space="0" w:color="auto"/>
        <w:bottom w:val="none" w:sz="0" w:space="0" w:color="auto"/>
        <w:right w:val="none" w:sz="0" w:space="0" w:color="auto"/>
      </w:divBdr>
    </w:div>
    <w:div w:id="256599127">
      <w:bodyDiv w:val="1"/>
      <w:marLeft w:val="0"/>
      <w:marRight w:val="0"/>
      <w:marTop w:val="0"/>
      <w:marBottom w:val="0"/>
      <w:divBdr>
        <w:top w:val="none" w:sz="0" w:space="0" w:color="auto"/>
        <w:left w:val="none" w:sz="0" w:space="0" w:color="auto"/>
        <w:bottom w:val="none" w:sz="0" w:space="0" w:color="auto"/>
        <w:right w:val="none" w:sz="0" w:space="0" w:color="auto"/>
      </w:divBdr>
    </w:div>
    <w:div w:id="257255783">
      <w:bodyDiv w:val="1"/>
      <w:marLeft w:val="0"/>
      <w:marRight w:val="0"/>
      <w:marTop w:val="0"/>
      <w:marBottom w:val="0"/>
      <w:divBdr>
        <w:top w:val="none" w:sz="0" w:space="0" w:color="auto"/>
        <w:left w:val="none" w:sz="0" w:space="0" w:color="auto"/>
        <w:bottom w:val="none" w:sz="0" w:space="0" w:color="auto"/>
        <w:right w:val="none" w:sz="0" w:space="0" w:color="auto"/>
      </w:divBdr>
    </w:div>
    <w:div w:id="275525627">
      <w:bodyDiv w:val="1"/>
      <w:marLeft w:val="0"/>
      <w:marRight w:val="0"/>
      <w:marTop w:val="0"/>
      <w:marBottom w:val="0"/>
      <w:divBdr>
        <w:top w:val="none" w:sz="0" w:space="0" w:color="auto"/>
        <w:left w:val="none" w:sz="0" w:space="0" w:color="auto"/>
        <w:bottom w:val="none" w:sz="0" w:space="0" w:color="auto"/>
        <w:right w:val="none" w:sz="0" w:space="0" w:color="auto"/>
      </w:divBdr>
    </w:div>
    <w:div w:id="281767626">
      <w:bodyDiv w:val="1"/>
      <w:marLeft w:val="0"/>
      <w:marRight w:val="0"/>
      <w:marTop w:val="0"/>
      <w:marBottom w:val="0"/>
      <w:divBdr>
        <w:top w:val="none" w:sz="0" w:space="0" w:color="auto"/>
        <w:left w:val="none" w:sz="0" w:space="0" w:color="auto"/>
        <w:bottom w:val="none" w:sz="0" w:space="0" w:color="auto"/>
        <w:right w:val="none" w:sz="0" w:space="0" w:color="auto"/>
      </w:divBdr>
    </w:div>
    <w:div w:id="282854249">
      <w:bodyDiv w:val="1"/>
      <w:marLeft w:val="0"/>
      <w:marRight w:val="0"/>
      <w:marTop w:val="0"/>
      <w:marBottom w:val="0"/>
      <w:divBdr>
        <w:top w:val="none" w:sz="0" w:space="0" w:color="auto"/>
        <w:left w:val="none" w:sz="0" w:space="0" w:color="auto"/>
        <w:bottom w:val="none" w:sz="0" w:space="0" w:color="auto"/>
        <w:right w:val="none" w:sz="0" w:space="0" w:color="auto"/>
      </w:divBdr>
    </w:div>
    <w:div w:id="291323507">
      <w:bodyDiv w:val="1"/>
      <w:marLeft w:val="0"/>
      <w:marRight w:val="0"/>
      <w:marTop w:val="0"/>
      <w:marBottom w:val="0"/>
      <w:divBdr>
        <w:top w:val="none" w:sz="0" w:space="0" w:color="auto"/>
        <w:left w:val="none" w:sz="0" w:space="0" w:color="auto"/>
        <w:bottom w:val="none" w:sz="0" w:space="0" w:color="auto"/>
        <w:right w:val="none" w:sz="0" w:space="0" w:color="auto"/>
      </w:divBdr>
    </w:div>
    <w:div w:id="316619339">
      <w:bodyDiv w:val="1"/>
      <w:marLeft w:val="0"/>
      <w:marRight w:val="0"/>
      <w:marTop w:val="0"/>
      <w:marBottom w:val="0"/>
      <w:divBdr>
        <w:top w:val="none" w:sz="0" w:space="0" w:color="auto"/>
        <w:left w:val="none" w:sz="0" w:space="0" w:color="auto"/>
        <w:bottom w:val="none" w:sz="0" w:space="0" w:color="auto"/>
        <w:right w:val="none" w:sz="0" w:space="0" w:color="auto"/>
      </w:divBdr>
    </w:div>
    <w:div w:id="333654457">
      <w:bodyDiv w:val="1"/>
      <w:marLeft w:val="0"/>
      <w:marRight w:val="0"/>
      <w:marTop w:val="0"/>
      <w:marBottom w:val="0"/>
      <w:divBdr>
        <w:top w:val="none" w:sz="0" w:space="0" w:color="auto"/>
        <w:left w:val="none" w:sz="0" w:space="0" w:color="auto"/>
        <w:bottom w:val="none" w:sz="0" w:space="0" w:color="auto"/>
        <w:right w:val="none" w:sz="0" w:space="0" w:color="auto"/>
      </w:divBdr>
    </w:div>
    <w:div w:id="335158942">
      <w:bodyDiv w:val="1"/>
      <w:marLeft w:val="0"/>
      <w:marRight w:val="0"/>
      <w:marTop w:val="0"/>
      <w:marBottom w:val="0"/>
      <w:divBdr>
        <w:top w:val="none" w:sz="0" w:space="0" w:color="auto"/>
        <w:left w:val="none" w:sz="0" w:space="0" w:color="auto"/>
        <w:bottom w:val="none" w:sz="0" w:space="0" w:color="auto"/>
        <w:right w:val="none" w:sz="0" w:space="0" w:color="auto"/>
      </w:divBdr>
    </w:div>
    <w:div w:id="336620296">
      <w:bodyDiv w:val="1"/>
      <w:marLeft w:val="0"/>
      <w:marRight w:val="0"/>
      <w:marTop w:val="0"/>
      <w:marBottom w:val="0"/>
      <w:divBdr>
        <w:top w:val="none" w:sz="0" w:space="0" w:color="auto"/>
        <w:left w:val="none" w:sz="0" w:space="0" w:color="auto"/>
        <w:bottom w:val="none" w:sz="0" w:space="0" w:color="auto"/>
        <w:right w:val="none" w:sz="0" w:space="0" w:color="auto"/>
      </w:divBdr>
    </w:div>
    <w:div w:id="353657695">
      <w:bodyDiv w:val="1"/>
      <w:marLeft w:val="0"/>
      <w:marRight w:val="0"/>
      <w:marTop w:val="0"/>
      <w:marBottom w:val="0"/>
      <w:divBdr>
        <w:top w:val="none" w:sz="0" w:space="0" w:color="auto"/>
        <w:left w:val="none" w:sz="0" w:space="0" w:color="auto"/>
        <w:bottom w:val="none" w:sz="0" w:space="0" w:color="auto"/>
        <w:right w:val="none" w:sz="0" w:space="0" w:color="auto"/>
      </w:divBdr>
    </w:div>
    <w:div w:id="375813344">
      <w:bodyDiv w:val="1"/>
      <w:marLeft w:val="0"/>
      <w:marRight w:val="0"/>
      <w:marTop w:val="0"/>
      <w:marBottom w:val="0"/>
      <w:divBdr>
        <w:top w:val="none" w:sz="0" w:space="0" w:color="auto"/>
        <w:left w:val="none" w:sz="0" w:space="0" w:color="auto"/>
        <w:bottom w:val="none" w:sz="0" w:space="0" w:color="auto"/>
        <w:right w:val="none" w:sz="0" w:space="0" w:color="auto"/>
      </w:divBdr>
    </w:div>
    <w:div w:id="385570286">
      <w:bodyDiv w:val="1"/>
      <w:marLeft w:val="0"/>
      <w:marRight w:val="0"/>
      <w:marTop w:val="0"/>
      <w:marBottom w:val="0"/>
      <w:divBdr>
        <w:top w:val="none" w:sz="0" w:space="0" w:color="auto"/>
        <w:left w:val="none" w:sz="0" w:space="0" w:color="auto"/>
        <w:bottom w:val="none" w:sz="0" w:space="0" w:color="auto"/>
        <w:right w:val="none" w:sz="0" w:space="0" w:color="auto"/>
      </w:divBdr>
    </w:div>
    <w:div w:id="386536309">
      <w:bodyDiv w:val="1"/>
      <w:marLeft w:val="0"/>
      <w:marRight w:val="0"/>
      <w:marTop w:val="0"/>
      <w:marBottom w:val="0"/>
      <w:divBdr>
        <w:top w:val="none" w:sz="0" w:space="0" w:color="auto"/>
        <w:left w:val="none" w:sz="0" w:space="0" w:color="auto"/>
        <w:bottom w:val="none" w:sz="0" w:space="0" w:color="auto"/>
        <w:right w:val="none" w:sz="0" w:space="0" w:color="auto"/>
      </w:divBdr>
    </w:div>
    <w:div w:id="395906684">
      <w:bodyDiv w:val="1"/>
      <w:marLeft w:val="0"/>
      <w:marRight w:val="0"/>
      <w:marTop w:val="0"/>
      <w:marBottom w:val="0"/>
      <w:divBdr>
        <w:top w:val="none" w:sz="0" w:space="0" w:color="auto"/>
        <w:left w:val="none" w:sz="0" w:space="0" w:color="auto"/>
        <w:bottom w:val="none" w:sz="0" w:space="0" w:color="auto"/>
        <w:right w:val="none" w:sz="0" w:space="0" w:color="auto"/>
      </w:divBdr>
    </w:div>
    <w:div w:id="406608026">
      <w:bodyDiv w:val="1"/>
      <w:marLeft w:val="0"/>
      <w:marRight w:val="0"/>
      <w:marTop w:val="0"/>
      <w:marBottom w:val="0"/>
      <w:divBdr>
        <w:top w:val="none" w:sz="0" w:space="0" w:color="auto"/>
        <w:left w:val="none" w:sz="0" w:space="0" w:color="auto"/>
        <w:bottom w:val="none" w:sz="0" w:space="0" w:color="auto"/>
        <w:right w:val="none" w:sz="0" w:space="0" w:color="auto"/>
      </w:divBdr>
    </w:div>
    <w:div w:id="414520431">
      <w:bodyDiv w:val="1"/>
      <w:marLeft w:val="0"/>
      <w:marRight w:val="0"/>
      <w:marTop w:val="0"/>
      <w:marBottom w:val="0"/>
      <w:divBdr>
        <w:top w:val="none" w:sz="0" w:space="0" w:color="auto"/>
        <w:left w:val="none" w:sz="0" w:space="0" w:color="auto"/>
        <w:bottom w:val="none" w:sz="0" w:space="0" w:color="auto"/>
        <w:right w:val="none" w:sz="0" w:space="0" w:color="auto"/>
      </w:divBdr>
    </w:div>
    <w:div w:id="437990138">
      <w:bodyDiv w:val="1"/>
      <w:marLeft w:val="0"/>
      <w:marRight w:val="0"/>
      <w:marTop w:val="0"/>
      <w:marBottom w:val="0"/>
      <w:divBdr>
        <w:top w:val="none" w:sz="0" w:space="0" w:color="auto"/>
        <w:left w:val="none" w:sz="0" w:space="0" w:color="auto"/>
        <w:bottom w:val="none" w:sz="0" w:space="0" w:color="auto"/>
        <w:right w:val="none" w:sz="0" w:space="0" w:color="auto"/>
      </w:divBdr>
    </w:div>
    <w:div w:id="454566452">
      <w:bodyDiv w:val="1"/>
      <w:marLeft w:val="0"/>
      <w:marRight w:val="0"/>
      <w:marTop w:val="0"/>
      <w:marBottom w:val="0"/>
      <w:divBdr>
        <w:top w:val="none" w:sz="0" w:space="0" w:color="auto"/>
        <w:left w:val="none" w:sz="0" w:space="0" w:color="auto"/>
        <w:bottom w:val="none" w:sz="0" w:space="0" w:color="auto"/>
        <w:right w:val="none" w:sz="0" w:space="0" w:color="auto"/>
      </w:divBdr>
    </w:div>
    <w:div w:id="457798937">
      <w:bodyDiv w:val="1"/>
      <w:marLeft w:val="0"/>
      <w:marRight w:val="0"/>
      <w:marTop w:val="0"/>
      <w:marBottom w:val="0"/>
      <w:divBdr>
        <w:top w:val="none" w:sz="0" w:space="0" w:color="auto"/>
        <w:left w:val="none" w:sz="0" w:space="0" w:color="auto"/>
        <w:bottom w:val="none" w:sz="0" w:space="0" w:color="auto"/>
        <w:right w:val="none" w:sz="0" w:space="0" w:color="auto"/>
      </w:divBdr>
    </w:div>
    <w:div w:id="458763838">
      <w:bodyDiv w:val="1"/>
      <w:marLeft w:val="0"/>
      <w:marRight w:val="0"/>
      <w:marTop w:val="0"/>
      <w:marBottom w:val="0"/>
      <w:divBdr>
        <w:top w:val="none" w:sz="0" w:space="0" w:color="auto"/>
        <w:left w:val="none" w:sz="0" w:space="0" w:color="auto"/>
        <w:bottom w:val="none" w:sz="0" w:space="0" w:color="auto"/>
        <w:right w:val="none" w:sz="0" w:space="0" w:color="auto"/>
      </w:divBdr>
    </w:div>
    <w:div w:id="459688380">
      <w:bodyDiv w:val="1"/>
      <w:marLeft w:val="0"/>
      <w:marRight w:val="0"/>
      <w:marTop w:val="0"/>
      <w:marBottom w:val="0"/>
      <w:divBdr>
        <w:top w:val="none" w:sz="0" w:space="0" w:color="auto"/>
        <w:left w:val="none" w:sz="0" w:space="0" w:color="auto"/>
        <w:bottom w:val="none" w:sz="0" w:space="0" w:color="auto"/>
        <w:right w:val="none" w:sz="0" w:space="0" w:color="auto"/>
      </w:divBdr>
    </w:div>
    <w:div w:id="459960985">
      <w:bodyDiv w:val="1"/>
      <w:marLeft w:val="0"/>
      <w:marRight w:val="0"/>
      <w:marTop w:val="0"/>
      <w:marBottom w:val="0"/>
      <w:divBdr>
        <w:top w:val="none" w:sz="0" w:space="0" w:color="auto"/>
        <w:left w:val="none" w:sz="0" w:space="0" w:color="auto"/>
        <w:bottom w:val="none" w:sz="0" w:space="0" w:color="auto"/>
        <w:right w:val="none" w:sz="0" w:space="0" w:color="auto"/>
      </w:divBdr>
    </w:div>
    <w:div w:id="468598940">
      <w:bodyDiv w:val="1"/>
      <w:marLeft w:val="0"/>
      <w:marRight w:val="0"/>
      <w:marTop w:val="0"/>
      <w:marBottom w:val="0"/>
      <w:divBdr>
        <w:top w:val="none" w:sz="0" w:space="0" w:color="auto"/>
        <w:left w:val="none" w:sz="0" w:space="0" w:color="auto"/>
        <w:bottom w:val="none" w:sz="0" w:space="0" w:color="auto"/>
        <w:right w:val="none" w:sz="0" w:space="0" w:color="auto"/>
      </w:divBdr>
    </w:div>
    <w:div w:id="482435042">
      <w:bodyDiv w:val="1"/>
      <w:marLeft w:val="0"/>
      <w:marRight w:val="0"/>
      <w:marTop w:val="0"/>
      <w:marBottom w:val="0"/>
      <w:divBdr>
        <w:top w:val="none" w:sz="0" w:space="0" w:color="auto"/>
        <w:left w:val="none" w:sz="0" w:space="0" w:color="auto"/>
        <w:bottom w:val="none" w:sz="0" w:space="0" w:color="auto"/>
        <w:right w:val="none" w:sz="0" w:space="0" w:color="auto"/>
      </w:divBdr>
    </w:div>
    <w:div w:id="489755302">
      <w:bodyDiv w:val="1"/>
      <w:marLeft w:val="0"/>
      <w:marRight w:val="0"/>
      <w:marTop w:val="0"/>
      <w:marBottom w:val="0"/>
      <w:divBdr>
        <w:top w:val="none" w:sz="0" w:space="0" w:color="auto"/>
        <w:left w:val="none" w:sz="0" w:space="0" w:color="auto"/>
        <w:bottom w:val="none" w:sz="0" w:space="0" w:color="auto"/>
        <w:right w:val="none" w:sz="0" w:space="0" w:color="auto"/>
      </w:divBdr>
    </w:div>
    <w:div w:id="490945115">
      <w:bodyDiv w:val="1"/>
      <w:marLeft w:val="0"/>
      <w:marRight w:val="0"/>
      <w:marTop w:val="0"/>
      <w:marBottom w:val="0"/>
      <w:divBdr>
        <w:top w:val="none" w:sz="0" w:space="0" w:color="auto"/>
        <w:left w:val="none" w:sz="0" w:space="0" w:color="auto"/>
        <w:bottom w:val="none" w:sz="0" w:space="0" w:color="auto"/>
        <w:right w:val="none" w:sz="0" w:space="0" w:color="auto"/>
      </w:divBdr>
    </w:div>
    <w:div w:id="497575104">
      <w:bodyDiv w:val="1"/>
      <w:marLeft w:val="0"/>
      <w:marRight w:val="0"/>
      <w:marTop w:val="0"/>
      <w:marBottom w:val="0"/>
      <w:divBdr>
        <w:top w:val="none" w:sz="0" w:space="0" w:color="auto"/>
        <w:left w:val="none" w:sz="0" w:space="0" w:color="auto"/>
        <w:bottom w:val="none" w:sz="0" w:space="0" w:color="auto"/>
        <w:right w:val="none" w:sz="0" w:space="0" w:color="auto"/>
      </w:divBdr>
    </w:div>
    <w:div w:id="503394544">
      <w:bodyDiv w:val="1"/>
      <w:marLeft w:val="0"/>
      <w:marRight w:val="0"/>
      <w:marTop w:val="0"/>
      <w:marBottom w:val="0"/>
      <w:divBdr>
        <w:top w:val="none" w:sz="0" w:space="0" w:color="auto"/>
        <w:left w:val="none" w:sz="0" w:space="0" w:color="auto"/>
        <w:bottom w:val="none" w:sz="0" w:space="0" w:color="auto"/>
        <w:right w:val="none" w:sz="0" w:space="0" w:color="auto"/>
      </w:divBdr>
    </w:div>
    <w:div w:id="505092818">
      <w:bodyDiv w:val="1"/>
      <w:marLeft w:val="0"/>
      <w:marRight w:val="0"/>
      <w:marTop w:val="0"/>
      <w:marBottom w:val="0"/>
      <w:divBdr>
        <w:top w:val="none" w:sz="0" w:space="0" w:color="auto"/>
        <w:left w:val="none" w:sz="0" w:space="0" w:color="auto"/>
        <w:bottom w:val="none" w:sz="0" w:space="0" w:color="auto"/>
        <w:right w:val="none" w:sz="0" w:space="0" w:color="auto"/>
      </w:divBdr>
    </w:div>
    <w:div w:id="542443246">
      <w:bodyDiv w:val="1"/>
      <w:marLeft w:val="0"/>
      <w:marRight w:val="0"/>
      <w:marTop w:val="0"/>
      <w:marBottom w:val="0"/>
      <w:divBdr>
        <w:top w:val="none" w:sz="0" w:space="0" w:color="auto"/>
        <w:left w:val="none" w:sz="0" w:space="0" w:color="auto"/>
        <w:bottom w:val="none" w:sz="0" w:space="0" w:color="auto"/>
        <w:right w:val="none" w:sz="0" w:space="0" w:color="auto"/>
      </w:divBdr>
    </w:div>
    <w:div w:id="546991656">
      <w:bodyDiv w:val="1"/>
      <w:marLeft w:val="0"/>
      <w:marRight w:val="0"/>
      <w:marTop w:val="0"/>
      <w:marBottom w:val="0"/>
      <w:divBdr>
        <w:top w:val="none" w:sz="0" w:space="0" w:color="auto"/>
        <w:left w:val="none" w:sz="0" w:space="0" w:color="auto"/>
        <w:bottom w:val="none" w:sz="0" w:space="0" w:color="auto"/>
        <w:right w:val="none" w:sz="0" w:space="0" w:color="auto"/>
      </w:divBdr>
    </w:div>
    <w:div w:id="552742052">
      <w:bodyDiv w:val="1"/>
      <w:marLeft w:val="0"/>
      <w:marRight w:val="0"/>
      <w:marTop w:val="0"/>
      <w:marBottom w:val="0"/>
      <w:divBdr>
        <w:top w:val="none" w:sz="0" w:space="0" w:color="auto"/>
        <w:left w:val="none" w:sz="0" w:space="0" w:color="auto"/>
        <w:bottom w:val="none" w:sz="0" w:space="0" w:color="auto"/>
        <w:right w:val="none" w:sz="0" w:space="0" w:color="auto"/>
      </w:divBdr>
    </w:div>
    <w:div w:id="582226393">
      <w:bodyDiv w:val="1"/>
      <w:marLeft w:val="0"/>
      <w:marRight w:val="0"/>
      <w:marTop w:val="0"/>
      <w:marBottom w:val="0"/>
      <w:divBdr>
        <w:top w:val="none" w:sz="0" w:space="0" w:color="auto"/>
        <w:left w:val="none" w:sz="0" w:space="0" w:color="auto"/>
        <w:bottom w:val="none" w:sz="0" w:space="0" w:color="auto"/>
        <w:right w:val="none" w:sz="0" w:space="0" w:color="auto"/>
      </w:divBdr>
    </w:div>
    <w:div w:id="586504931">
      <w:bodyDiv w:val="1"/>
      <w:marLeft w:val="0"/>
      <w:marRight w:val="0"/>
      <w:marTop w:val="0"/>
      <w:marBottom w:val="0"/>
      <w:divBdr>
        <w:top w:val="none" w:sz="0" w:space="0" w:color="auto"/>
        <w:left w:val="none" w:sz="0" w:space="0" w:color="auto"/>
        <w:bottom w:val="none" w:sz="0" w:space="0" w:color="auto"/>
        <w:right w:val="none" w:sz="0" w:space="0" w:color="auto"/>
      </w:divBdr>
    </w:div>
    <w:div w:id="602806199">
      <w:bodyDiv w:val="1"/>
      <w:marLeft w:val="0"/>
      <w:marRight w:val="0"/>
      <w:marTop w:val="0"/>
      <w:marBottom w:val="0"/>
      <w:divBdr>
        <w:top w:val="none" w:sz="0" w:space="0" w:color="auto"/>
        <w:left w:val="none" w:sz="0" w:space="0" w:color="auto"/>
        <w:bottom w:val="none" w:sz="0" w:space="0" w:color="auto"/>
        <w:right w:val="none" w:sz="0" w:space="0" w:color="auto"/>
      </w:divBdr>
    </w:div>
    <w:div w:id="616567815">
      <w:bodyDiv w:val="1"/>
      <w:marLeft w:val="0"/>
      <w:marRight w:val="0"/>
      <w:marTop w:val="0"/>
      <w:marBottom w:val="0"/>
      <w:divBdr>
        <w:top w:val="none" w:sz="0" w:space="0" w:color="auto"/>
        <w:left w:val="none" w:sz="0" w:space="0" w:color="auto"/>
        <w:bottom w:val="none" w:sz="0" w:space="0" w:color="auto"/>
        <w:right w:val="none" w:sz="0" w:space="0" w:color="auto"/>
      </w:divBdr>
      <w:divsChild>
        <w:div w:id="526022972">
          <w:marLeft w:val="0"/>
          <w:marRight w:val="0"/>
          <w:marTop w:val="0"/>
          <w:marBottom w:val="0"/>
          <w:divBdr>
            <w:top w:val="none" w:sz="0" w:space="0" w:color="auto"/>
            <w:left w:val="none" w:sz="0" w:space="0" w:color="auto"/>
            <w:bottom w:val="none" w:sz="0" w:space="0" w:color="auto"/>
            <w:right w:val="none" w:sz="0" w:space="0" w:color="auto"/>
          </w:divBdr>
          <w:divsChild>
            <w:div w:id="1758399800">
              <w:marLeft w:val="0"/>
              <w:marRight w:val="0"/>
              <w:marTop w:val="0"/>
              <w:marBottom w:val="0"/>
              <w:divBdr>
                <w:top w:val="none" w:sz="0" w:space="0" w:color="auto"/>
                <w:left w:val="none" w:sz="0" w:space="0" w:color="auto"/>
                <w:bottom w:val="none" w:sz="0" w:space="0" w:color="auto"/>
                <w:right w:val="none" w:sz="0" w:space="0" w:color="auto"/>
              </w:divBdr>
              <w:divsChild>
                <w:div w:id="58870722">
                  <w:marLeft w:val="0"/>
                  <w:marRight w:val="0"/>
                  <w:marTop w:val="0"/>
                  <w:marBottom w:val="0"/>
                  <w:divBdr>
                    <w:top w:val="none" w:sz="0" w:space="0" w:color="auto"/>
                    <w:left w:val="none" w:sz="0" w:space="0" w:color="auto"/>
                    <w:bottom w:val="none" w:sz="0" w:space="0" w:color="auto"/>
                    <w:right w:val="none" w:sz="0" w:space="0" w:color="auto"/>
                  </w:divBdr>
                  <w:divsChild>
                    <w:div w:id="2116628373">
                      <w:marLeft w:val="0"/>
                      <w:marRight w:val="0"/>
                      <w:marTop w:val="0"/>
                      <w:marBottom w:val="0"/>
                      <w:divBdr>
                        <w:top w:val="none" w:sz="0" w:space="0" w:color="auto"/>
                        <w:left w:val="none" w:sz="0" w:space="0" w:color="auto"/>
                        <w:bottom w:val="none" w:sz="0" w:space="0" w:color="auto"/>
                        <w:right w:val="none" w:sz="0" w:space="0" w:color="auto"/>
                      </w:divBdr>
                      <w:divsChild>
                        <w:div w:id="288703398">
                          <w:marLeft w:val="0"/>
                          <w:marRight w:val="0"/>
                          <w:marTop w:val="0"/>
                          <w:marBottom w:val="0"/>
                          <w:divBdr>
                            <w:top w:val="none" w:sz="0" w:space="0" w:color="auto"/>
                            <w:left w:val="none" w:sz="0" w:space="0" w:color="auto"/>
                            <w:bottom w:val="none" w:sz="0" w:space="0" w:color="auto"/>
                            <w:right w:val="none" w:sz="0" w:space="0" w:color="auto"/>
                          </w:divBdr>
                          <w:divsChild>
                            <w:div w:id="1692337847">
                              <w:marLeft w:val="0"/>
                              <w:marRight w:val="0"/>
                              <w:marTop w:val="0"/>
                              <w:marBottom w:val="0"/>
                              <w:divBdr>
                                <w:top w:val="none" w:sz="0" w:space="0" w:color="auto"/>
                                <w:left w:val="none" w:sz="0" w:space="0" w:color="auto"/>
                                <w:bottom w:val="none" w:sz="0" w:space="0" w:color="auto"/>
                                <w:right w:val="none" w:sz="0" w:space="0" w:color="auto"/>
                              </w:divBdr>
                              <w:divsChild>
                                <w:div w:id="1472602043">
                                  <w:marLeft w:val="0"/>
                                  <w:marRight w:val="0"/>
                                  <w:marTop w:val="0"/>
                                  <w:marBottom w:val="0"/>
                                  <w:divBdr>
                                    <w:top w:val="none" w:sz="0" w:space="0" w:color="auto"/>
                                    <w:left w:val="none" w:sz="0" w:space="0" w:color="auto"/>
                                    <w:bottom w:val="none" w:sz="0" w:space="0" w:color="auto"/>
                                    <w:right w:val="none" w:sz="0" w:space="0" w:color="auto"/>
                                  </w:divBdr>
                                  <w:divsChild>
                                    <w:div w:id="22696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431308">
                          <w:marLeft w:val="0"/>
                          <w:marRight w:val="0"/>
                          <w:marTop w:val="0"/>
                          <w:marBottom w:val="0"/>
                          <w:divBdr>
                            <w:top w:val="none" w:sz="0" w:space="0" w:color="auto"/>
                            <w:left w:val="none" w:sz="0" w:space="0" w:color="auto"/>
                            <w:bottom w:val="none" w:sz="0" w:space="0" w:color="auto"/>
                            <w:right w:val="none" w:sz="0" w:space="0" w:color="auto"/>
                          </w:divBdr>
                          <w:divsChild>
                            <w:div w:id="536553180">
                              <w:marLeft w:val="0"/>
                              <w:marRight w:val="0"/>
                              <w:marTop w:val="0"/>
                              <w:marBottom w:val="0"/>
                              <w:divBdr>
                                <w:top w:val="none" w:sz="0" w:space="0" w:color="auto"/>
                                <w:left w:val="none" w:sz="0" w:space="0" w:color="auto"/>
                                <w:bottom w:val="none" w:sz="0" w:space="0" w:color="auto"/>
                                <w:right w:val="none" w:sz="0" w:space="0" w:color="auto"/>
                              </w:divBdr>
                              <w:divsChild>
                                <w:div w:id="149614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39043776">
      <w:bodyDiv w:val="1"/>
      <w:marLeft w:val="0"/>
      <w:marRight w:val="0"/>
      <w:marTop w:val="0"/>
      <w:marBottom w:val="0"/>
      <w:divBdr>
        <w:top w:val="none" w:sz="0" w:space="0" w:color="auto"/>
        <w:left w:val="none" w:sz="0" w:space="0" w:color="auto"/>
        <w:bottom w:val="none" w:sz="0" w:space="0" w:color="auto"/>
        <w:right w:val="none" w:sz="0" w:space="0" w:color="auto"/>
      </w:divBdr>
    </w:div>
    <w:div w:id="651107165">
      <w:bodyDiv w:val="1"/>
      <w:marLeft w:val="0"/>
      <w:marRight w:val="0"/>
      <w:marTop w:val="0"/>
      <w:marBottom w:val="0"/>
      <w:divBdr>
        <w:top w:val="none" w:sz="0" w:space="0" w:color="auto"/>
        <w:left w:val="none" w:sz="0" w:space="0" w:color="auto"/>
        <w:bottom w:val="none" w:sz="0" w:space="0" w:color="auto"/>
        <w:right w:val="none" w:sz="0" w:space="0" w:color="auto"/>
      </w:divBdr>
    </w:div>
    <w:div w:id="670184304">
      <w:bodyDiv w:val="1"/>
      <w:marLeft w:val="0"/>
      <w:marRight w:val="0"/>
      <w:marTop w:val="0"/>
      <w:marBottom w:val="0"/>
      <w:divBdr>
        <w:top w:val="none" w:sz="0" w:space="0" w:color="auto"/>
        <w:left w:val="none" w:sz="0" w:space="0" w:color="auto"/>
        <w:bottom w:val="none" w:sz="0" w:space="0" w:color="auto"/>
        <w:right w:val="none" w:sz="0" w:space="0" w:color="auto"/>
      </w:divBdr>
    </w:div>
    <w:div w:id="683558594">
      <w:bodyDiv w:val="1"/>
      <w:marLeft w:val="0"/>
      <w:marRight w:val="0"/>
      <w:marTop w:val="0"/>
      <w:marBottom w:val="0"/>
      <w:divBdr>
        <w:top w:val="none" w:sz="0" w:space="0" w:color="auto"/>
        <w:left w:val="none" w:sz="0" w:space="0" w:color="auto"/>
        <w:bottom w:val="none" w:sz="0" w:space="0" w:color="auto"/>
        <w:right w:val="none" w:sz="0" w:space="0" w:color="auto"/>
      </w:divBdr>
    </w:div>
    <w:div w:id="685445919">
      <w:bodyDiv w:val="1"/>
      <w:marLeft w:val="0"/>
      <w:marRight w:val="0"/>
      <w:marTop w:val="0"/>
      <w:marBottom w:val="0"/>
      <w:divBdr>
        <w:top w:val="none" w:sz="0" w:space="0" w:color="auto"/>
        <w:left w:val="none" w:sz="0" w:space="0" w:color="auto"/>
        <w:bottom w:val="none" w:sz="0" w:space="0" w:color="auto"/>
        <w:right w:val="none" w:sz="0" w:space="0" w:color="auto"/>
      </w:divBdr>
    </w:div>
    <w:div w:id="688411362">
      <w:bodyDiv w:val="1"/>
      <w:marLeft w:val="0"/>
      <w:marRight w:val="0"/>
      <w:marTop w:val="0"/>
      <w:marBottom w:val="0"/>
      <w:divBdr>
        <w:top w:val="none" w:sz="0" w:space="0" w:color="auto"/>
        <w:left w:val="none" w:sz="0" w:space="0" w:color="auto"/>
        <w:bottom w:val="none" w:sz="0" w:space="0" w:color="auto"/>
        <w:right w:val="none" w:sz="0" w:space="0" w:color="auto"/>
      </w:divBdr>
    </w:div>
    <w:div w:id="704595440">
      <w:bodyDiv w:val="1"/>
      <w:marLeft w:val="0"/>
      <w:marRight w:val="0"/>
      <w:marTop w:val="0"/>
      <w:marBottom w:val="0"/>
      <w:divBdr>
        <w:top w:val="none" w:sz="0" w:space="0" w:color="auto"/>
        <w:left w:val="none" w:sz="0" w:space="0" w:color="auto"/>
        <w:bottom w:val="none" w:sz="0" w:space="0" w:color="auto"/>
        <w:right w:val="none" w:sz="0" w:space="0" w:color="auto"/>
      </w:divBdr>
    </w:div>
    <w:div w:id="707687018">
      <w:bodyDiv w:val="1"/>
      <w:marLeft w:val="0"/>
      <w:marRight w:val="0"/>
      <w:marTop w:val="0"/>
      <w:marBottom w:val="0"/>
      <w:divBdr>
        <w:top w:val="none" w:sz="0" w:space="0" w:color="auto"/>
        <w:left w:val="none" w:sz="0" w:space="0" w:color="auto"/>
        <w:bottom w:val="none" w:sz="0" w:space="0" w:color="auto"/>
        <w:right w:val="none" w:sz="0" w:space="0" w:color="auto"/>
      </w:divBdr>
    </w:div>
    <w:div w:id="713845633">
      <w:bodyDiv w:val="1"/>
      <w:marLeft w:val="0"/>
      <w:marRight w:val="0"/>
      <w:marTop w:val="0"/>
      <w:marBottom w:val="0"/>
      <w:divBdr>
        <w:top w:val="none" w:sz="0" w:space="0" w:color="auto"/>
        <w:left w:val="none" w:sz="0" w:space="0" w:color="auto"/>
        <w:bottom w:val="none" w:sz="0" w:space="0" w:color="auto"/>
        <w:right w:val="none" w:sz="0" w:space="0" w:color="auto"/>
      </w:divBdr>
    </w:div>
    <w:div w:id="724908414">
      <w:bodyDiv w:val="1"/>
      <w:marLeft w:val="0"/>
      <w:marRight w:val="0"/>
      <w:marTop w:val="0"/>
      <w:marBottom w:val="0"/>
      <w:divBdr>
        <w:top w:val="none" w:sz="0" w:space="0" w:color="auto"/>
        <w:left w:val="none" w:sz="0" w:space="0" w:color="auto"/>
        <w:bottom w:val="none" w:sz="0" w:space="0" w:color="auto"/>
        <w:right w:val="none" w:sz="0" w:space="0" w:color="auto"/>
      </w:divBdr>
    </w:div>
    <w:div w:id="729040213">
      <w:bodyDiv w:val="1"/>
      <w:marLeft w:val="0"/>
      <w:marRight w:val="0"/>
      <w:marTop w:val="0"/>
      <w:marBottom w:val="0"/>
      <w:divBdr>
        <w:top w:val="none" w:sz="0" w:space="0" w:color="auto"/>
        <w:left w:val="none" w:sz="0" w:space="0" w:color="auto"/>
        <w:bottom w:val="none" w:sz="0" w:space="0" w:color="auto"/>
        <w:right w:val="none" w:sz="0" w:space="0" w:color="auto"/>
      </w:divBdr>
    </w:div>
    <w:div w:id="730537838">
      <w:bodyDiv w:val="1"/>
      <w:marLeft w:val="0"/>
      <w:marRight w:val="0"/>
      <w:marTop w:val="0"/>
      <w:marBottom w:val="0"/>
      <w:divBdr>
        <w:top w:val="none" w:sz="0" w:space="0" w:color="auto"/>
        <w:left w:val="none" w:sz="0" w:space="0" w:color="auto"/>
        <w:bottom w:val="none" w:sz="0" w:space="0" w:color="auto"/>
        <w:right w:val="none" w:sz="0" w:space="0" w:color="auto"/>
      </w:divBdr>
    </w:div>
    <w:div w:id="745538658">
      <w:bodyDiv w:val="1"/>
      <w:marLeft w:val="0"/>
      <w:marRight w:val="0"/>
      <w:marTop w:val="0"/>
      <w:marBottom w:val="0"/>
      <w:divBdr>
        <w:top w:val="none" w:sz="0" w:space="0" w:color="auto"/>
        <w:left w:val="none" w:sz="0" w:space="0" w:color="auto"/>
        <w:bottom w:val="none" w:sz="0" w:space="0" w:color="auto"/>
        <w:right w:val="none" w:sz="0" w:space="0" w:color="auto"/>
      </w:divBdr>
    </w:div>
    <w:div w:id="776606991">
      <w:bodyDiv w:val="1"/>
      <w:marLeft w:val="0"/>
      <w:marRight w:val="0"/>
      <w:marTop w:val="0"/>
      <w:marBottom w:val="0"/>
      <w:divBdr>
        <w:top w:val="none" w:sz="0" w:space="0" w:color="auto"/>
        <w:left w:val="none" w:sz="0" w:space="0" w:color="auto"/>
        <w:bottom w:val="none" w:sz="0" w:space="0" w:color="auto"/>
        <w:right w:val="none" w:sz="0" w:space="0" w:color="auto"/>
      </w:divBdr>
    </w:div>
    <w:div w:id="780954229">
      <w:bodyDiv w:val="1"/>
      <w:marLeft w:val="0"/>
      <w:marRight w:val="0"/>
      <w:marTop w:val="0"/>
      <w:marBottom w:val="0"/>
      <w:divBdr>
        <w:top w:val="none" w:sz="0" w:space="0" w:color="auto"/>
        <w:left w:val="none" w:sz="0" w:space="0" w:color="auto"/>
        <w:bottom w:val="none" w:sz="0" w:space="0" w:color="auto"/>
        <w:right w:val="none" w:sz="0" w:space="0" w:color="auto"/>
      </w:divBdr>
    </w:div>
    <w:div w:id="800029823">
      <w:bodyDiv w:val="1"/>
      <w:marLeft w:val="0"/>
      <w:marRight w:val="0"/>
      <w:marTop w:val="0"/>
      <w:marBottom w:val="0"/>
      <w:divBdr>
        <w:top w:val="none" w:sz="0" w:space="0" w:color="auto"/>
        <w:left w:val="none" w:sz="0" w:space="0" w:color="auto"/>
        <w:bottom w:val="none" w:sz="0" w:space="0" w:color="auto"/>
        <w:right w:val="none" w:sz="0" w:space="0" w:color="auto"/>
      </w:divBdr>
    </w:div>
    <w:div w:id="801118645">
      <w:bodyDiv w:val="1"/>
      <w:marLeft w:val="0"/>
      <w:marRight w:val="0"/>
      <w:marTop w:val="0"/>
      <w:marBottom w:val="0"/>
      <w:divBdr>
        <w:top w:val="none" w:sz="0" w:space="0" w:color="auto"/>
        <w:left w:val="none" w:sz="0" w:space="0" w:color="auto"/>
        <w:bottom w:val="none" w:sz="0" w:space="0" w:color="auto"/>
        <w:right w:val="none" w:sz="0" w:space="0" w:color="auto"/>
      </w:divBdr>
    </w:div>
    <w:div w:id="806632960">
      <w:bodyDiv w:val="1"/>
      <w:marLeft w:val="0"/>
      <w:marRight w:val="0"/>
      <w:marTop w:val="0"/>
      <w:marBottom w:val="0"/>
      <w:divBdr>
        <w:top w:val="none" w:sz="0" w:space="0" w:color="auto"/>
        <w:left w:val="none" w:sz="0" w:space="0" w:color="auto"/>
        <w:bottom w:val="none" w:sz="0" w:space="0" w:color="auto"/>
        <w:right w:val="none" w:sz="0" w:space="0" w:color="auto"/>
      </w:divBdr>
    </w:div>
    <w:div w:id="811211972">
      <w:bodyDiv w:val="1"/>
      <w:marLeft w:val="0"/>
      <w:marRight w:val="0"/>
      <w:marTop w:val="0"/>
      <w:marBottom w:val="0"/>
      <w:divBdr>
        <w:top w:val="none" w:sz="0" w:space="0" w:color="auto"/>
        <w:left w:val="none" w:sz="0" w:space="0" w:color="auto"/>
        <w:bottom w:val="none" w:sz="0" w:space="0" w:color="auto"/>
        <w:right w:val="none" w:sz="0" w:space="0" w:color="auto"/>
      </w:divBdr>
    </w:div>
    <w:div w:id="824781903">
      <w:bodyDiv w:val="1"/>
      <w:marLeft w:val="0"/>
      <w:marRight w:val="0"/>
      <w:marTop w:val="0"/>
      <w:marBottom w:val="0"/>
      <w:divBdr>
        <w:top w:val="none" w:sz="0" w:space="0" w:color="auto"/>
        <w:left w:val="none" w:sz="0" w:space="0" w:color="auto"/>
        <w:bottom w:val="none" w:sz="0" w:space="0" w:color="auto"/>
        <w:right w:val="none" w:sz="0" w:space="0" w:color="auto"/>
      </w:divBdr>
    </w:div>
    <w:div w:id="833953252">
      <w:bodyDiv w:val="1"/>
      <w:marLeft w:val="0"/>
      <w:marRight w:val="0"/>
      <w:marTop w:val="0"/>
      <w:marBottom w:val="0"/>
      <w:divBdr>
        <w:top w:val="none" w:sz="0" w:space="0" w:color="auto"/>
        <w:left w:val="none" w:sz="0" w:space="0" w:color="auto"/>
        <w:bottom w:val="none" w:sz="0" w:space="0" w:color="auto"/>
        <w:right w:val="none" w:sz="0" w:space="0" w:color="auto"/>
      </w:divBdr>
    </w:div>
    <w:div w:id="838545027">
      <w:bodyDiv w:val="1"/>
      <w:marLeft w:val="0"/>
      <w:marRight w:val="0"/>
      <w:marTop w:val="0"/>
      <w:marBottom w:val="0"/>
      <w:divBdr>
        <w:top w:val="none" w:sz="0" w:space="0" w:color="auto"/>
        <w:left w:val="none" w:sz="0" w:space="0" w:color="auto"/>
        <w:bottom w:val="none" w:sz="0" w:space="0" w:color="auto"/>
        <w:right w:val="none" w:sz="0" w:space="0" w:color="auto"/>
      </w:divBdr>
    </w:div>
    <w:div w:id="854998347">
      <w:bodyDiv w:val="1"/>
      <w:marLeft w:val="0"/>
      <w:marRight w:val="0"/>
      <w:marTop w:val="0"/>
      <w:marBottom w:val="0"/>
      <w:divBdr>
        <w:top w:val="none" w:sz="0" w:space="0" w:color="auto"/>
        <w:left w:val="none" w:sz="0" w:space="0" w:color="auto"/>
        <w:bottom w:val="none" w:sz="0" w:space="0" w:color="auto"/>
        <w:right w:val="none" w:sz="0" w:space="0" w:color="auto"/>
      </w:divBdr>
      <w:divsChild>
        <w:div w:id="2030132238">
          <w:marLeft w:val="0"/>
          <w:marRight w:val="0"/>
          <w:marTop w:val="0"/>
          <w:marBottom w:val="0"/>
          <w:divBdr>
            <w:top w:val="none" w:sz="0" w:space="0" w:color="auto"/>
            <w:left w:val="none" w:sz="0" w:space="0" w:color="auto"/>
            <w:bottom w:val="none" w:sz="0" w:space="0" w:color="auto"/>
            <w:right w:val="none" w:sz="0" w:space="0" w:color="auto"/>
          </w:divBdr>
          <w:divsChild>
            <w:div w:id="1344940225">
              <w:marLeft w:val="0"/>
              <w:marRight w:val="0"/>
              <w:marTop w:val="0"/>
              <w:marBottom w:val="0"/>
              <w:divBdr>
                <w:top w:val="none" w:sz="0" w:space="0" w:color="auto"/>
                <w:left w:val="none" w:sz="0" w:space="0" w:color="auto"/>
                <w:bottom w:val="none" w:sz="0" w:space="0" w:color="auto"/>
                <w:right w:val="none" w:sz="0" w:space="0" w:color="auto"/>
              </w:divBdr>
              <w:divsChild>
                <w:div w:id="1600916032">
                  <w:marLeft w:val="0"/>
                  <w:marRight w:val="0"/>
                  <w:marTop w:val="0"/>
                  <w:marBottom w:val="0"/>
                  <w:divBdr>
                    <w:top w:val="none" w:sz="0" w:space="0" w:color="auto"/>
                    <w:left w:val="none" w:sz="0" w:space="0" w:color="auto"/>
                    <w:bottom w:val="none" w:sz="0" w:space="0" w:color="auto"/>
                    <w:right w:val="none" w:sz="0" w:space="0" w:color="auto"/>
                  </w:divBdr>
                  <w:divsChild>
                    <w:div w:id="695279510">
                      <w:marLeft w:val="0"/>
                      <w:marRight w:val="0"/>
                      <w:marTop w:val="0"/>
                      <w:marBottom w:val="0"/>
                      <w:divBdr>
                        <w:top w:val="none" w:sz="0" w:space="0" w:color="auto"/>
                        <w:left w:val="none" w:sz="0" w:space="0" w:color="auto"/>
                        <w:bottom w:val="none" w:sz="0" w:space="0" w:color="auto"/>
                        <w:right w:val="none" w:sz="0" w:space="0" w:color="auto"/>
                      </w:divBdr>
                      <w:divsChild>
                        <w:div w:id="537788971">
                          <w:marLeft w:val="0"/>
                          <w:marRight w:val="0"/>
                          <w:marTop w:val="0"/>
                          <w:marBottom w:val="0"/>
                          <w:divBdr>
                            <w:top w:val="none" w:sz="0" w:space="0" w:color="auto"/>
                            <w:left w:val="none" w:sz="0" w:space="0" w:color="auto"/>
                            <w:bottom w:val="none" w:sz="0" w:space="0" w:color="auto"/>
                            <w:right w:val="none" w:sz="0" w:space="0" w:color="auto"/>
                          </w:divBdr>
                          <w:divsChild>
                            <w:div w:id="203031092">
                              <w:marLeft w:val="0"/>
                              <w:marRight w:val="0"/>
                              <w:marTop w:val="0"/>
                              <w:marBottom w:val="0"/>
                              <w:divBdr>
                                <w:top w:val="none" w:sz="0" w:space="0" w:color="auto"/>
                                <w:left w:val="none" w:sz="0" w:space="0" w:color="auto"/>
                                <w:bottom w:val="none" w:sz="0" w:space="0" w:color="auto"/>
                                <w:right w:val="none" w:sz="0" w:space="0" w:color="auto"/>
                              </w:divBdr>
                              <w:divsChild>
                                <w:div w:id="1924677493">
                                  <w:marLeft w:val="0"/>
                                  <w:marRight w:val="0"/>
                                  <w:marTop w:val="0"/>
                                  <w:marBottom w:val="0"/>
                                  <w:divBdr>
                                    <w:top w:val="none" w:sz="0" w:space="0" w:color="auto"/>
                                    <w:left w:val="none" w:sz="0" w:space="0" w:color="auto"/>
                                    <w:bottom w:val="none" w:sz="0" w:space="0" w:color="auto"/>
                                    <w:right w:val="none" w:sz="0" w:space="0" w:color="auto"/>
                                  </w:divBdr>
                                  <w:divsChild>
                                    <w:div w:id="162938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6067996">
      <w:bodyDiv w:val="1"/>
      <w:marLeft w:val="0"/>
      <w:marRight w:val="0"/>
      <w:marTop w:val="0"/>
      <w:marBottom w:val="0"/>
      <w:divBdr>
        <w:top w:val="none" w:sz="0" w:space="0" w:color="auto"/>
        <w:left w:val="none" w:sz="0" w:space="0" w:color="auto"/>
        <w:bottom w:val="none" w:sz="0" w:space="0" w:color="auto"/>
        <w:right w:val="none" w:sz="0" w:space="0" w:color="auto"/>
      </w:divBdr>
    </w:div>
    <w:div w:id="871963369">
      <w:bodyDiv w:val="1"/>
      <w:marLeft w:val="0"/>
      <w:marRight w:val="0"/>
      <w:marTop w:val="0"/>
      <w:marBottom w:val="0"/>
      <w:divBdr>
        <w:top w:val="none" w:sz="0" w:space="0" w:color="auto"/>
        <w:left w:val="none" w:sz="0" w:space="0" w:color="auto"/>
        <w:bottom w:val="none" w:sz="0" w:space="0" w:color="auto"/>
        <w:right w:val="none" w:sz="0" w:space="0" w:color="auto"/>
      </w:divBdr>
    </w:div>
    <w:div w:id="882639707">
      <w:bodyDiv w:val="1"/>
      <w:marLeft w:val="0"/>
      <w:marRight w:val="0"/>
      <w:marTop w:val="0"/>
      <w:marBottom w:val="0"/>
      <w:divBdr>
        <w:top w:val="none" w:sz="0" w:space="0" w:color="auto"/>
        <w:left w:val="none" w:sz="0" w:space="0" w:color="auto"/>
        <w:bottom w:val="none" w:sz="0" w:space="0" w:color="auto"/>
        <w:right w:val="none" w:sz="0" w:space="0" w:color="auto"/>
      </w:divBdr>
    </w:div>
    <w:div w:id="894853420">
      <w:bodyDiv w:val="1"/>
      <w:marLeft w:val="0"/>
      <w:marRight w:val="0"/>
      <w:marTop w:val="0"/>
      <w:marBottom w:val="0"/>
      <w:divBdr>
        <w:top w:val="none" w:sz="0" w:space="0" w:color="auto"/>
        <w:left w:val="none" w:sz="0" w:space="0" w:color="auto"/>
        <w:bottom w:val="none" w:sz="0" w:space="0" w:color="auto"/>
        <w:right w:val="none" w:sz="0" w:space="0" w:color="auto"/>
      </w:divBdr>
    </w:div>
    <w:div w:id="914776171">
      <w:bodyDiv w:val="1"/>
      <w:marLeft w:val="0"/>
      <w:marRight w:val="0"/>
      <w:marTop w:val="0"/>
      <w:marBottom w:val="0"/>
      <w:divBdr>
        <w:top w:val="none" w:sz="0" w:space="0" w:color="auto"/>
        <w:left w:val="none" w:sz="0" w:space="0" w:color="auto"/>
        <w:bottom w:val="none" w:sz="0" w:space="0" w:color="auto"/>
        <w:right w:val="none" w:sz="0" w:space="0" w:color="auto"/>
      </w:divBdr>
    </w:div>
    <w:div w:id="921835992">
      <w:bodyDiv w:val="1"/>
      <w:marLeft w:val="0"/>
      <w:marRight w:val="0"/>
      <w:marTop w:val="0"/>
      <w:marBottom w:val="0"/>
      <w:divBdr>
        <w:top w:val="none" w:sz="0" w:space="0" w:color="auto"/>
        <w:left w:val="none" w:sz="0" w:space="0" w:color="auto"/>
        <w:bottom w:val="none" w:sz="0" w:space="0" w:color="auto"/>
        <w:right w:val="none" w:sz="0" w:space="0" w:color="auto"/>
      </w:divBdr>
    </w:div>
    <w:div w:id="944187515">
      <w:bodyDiv w:val="1"/>
      <w:marLeft w:val="0"/>
      <w:marRight w:val="0"/>
      <w:marTop w:val="0"/>
      <w:marBottom w:val="0"/>
      <w:divBdr>
        <w:top w:val="none" w:sz="0" w:space="0" w:color="auto"/>
        <w:left w:val="none" w:sz="0" w:space="0" w:color="auto"/>
        <w:bottom w:val="none" w:sz="0" w:space="0" w:color="auto"/>
        <w:right w:val="none" w:sz="0" w:space="0" w:color="auto"/>
      </w:divBdr>
    </w:div>
    <w:div w:id="968704020">
      <w:bodyDiv w:val="1"/>
      <w:marLeft w:val="0"/>
      <w:marRight w:val="0"/>
      <w:marTop w:val="0"/>
      <w:marBottom w:val="0"/>
      <w:divBdr>
        <w:top w:val="none" w:sz="0" w:space="0" w:color="auto"/>
        <w:left w:val="none" w:sz="0" w:space="0" w:color="auto"/>
        <w:bottom w:val="none" w:sz="0" w:space="0" w:color="auto"/>
        <w:right w:val="none" w:sz="0" w:space="0" w:color="auto"/>
      </w:divBdr>
    </w:div>
    <w:div w:id="976951160">
      <w:bodyDiv w:val="1"/>
      <w:marLeft w:val="0"/>
      <w:marRight w:val="0"/>
      <w:marTop w:val="0"/>
      <w:marBottom w:val="0"/>
      <w:divBdr>
        <w:top w:val="none" w:sz="0" w:space="0" w:color="auto"/>
        <w:left w:val="none" w:sz="0" w:space="0" w:color="auto"/>
        <w:bottom w:val="none" w:sz="0" w:space="0" w:color="auto"/>
        <w:right w:val="none" w:sz="0" w:space="0" w:color="auto"/>
      </w:divBdr>
    </w:div>
    <w:div w:id="981928958">
      <w:bodyDiv w:val="1"/>
      <w:marLeft w:val="0"/>
      <w:marRight w:val="0"/>
      <w:marTop w:val="0"/>
      <w:marBottom w:val="0"/>
      <w:divBdr>
        <w:top w:val="none" w:sz="0" w:space="0" w:color="auto"/>
        <w:left w:val="none" w:sz="0" w:space="0" w:color="auto"/>
        <w:bottom w:val="none" w:sz="0" w:space="0" w:color="auto"/>
        <w:right w:val="none" w:sz="0" w:space="0" w:color="auto"/>
      </w:divBdr>
    </w:div>
    <w:div w:id="982200377">
      <w:bodyDiv w:val="1"/>
      <w:marLeft w:val="0"/>
      <w:marRight w:val="0"/>
      <w:marTop w:val="0"/>
      <w:marBottom w:val="0"/>
      <w:divBdr>
        <w:top w:val="none" w:sz="0" w:space="0" w:color="auto"/>
        <w:left w:val="none" w:sz="0" w:space="0" w:color="auto"/>
        <w:bottom w:val="none" w:sz="0" w:space="0" w:color="auto"/>
        <w:right w:val="none" w:sz="0" w:space="0" w:color="auto"/>
      </w:divBdr>
    </w:div>
    <w:div w:id="999236375">
      <w:bodyDiv w:val="1"/>
      <w:marLeft w:val="0"/>
      <w:marRight w:val="0"/>
      <w:marTop w:val="0"/>
      <w:marBottom w:val="0"/>
      <w:divBdr>
        <w:top w:val="none" w:sz="0" w:space="0" w:color="auto"/>
        <w:left w:val="none" w:sz="0" w:space="0" w:color="auto"/>
        <w:bottom w:val="none" w:sz="0" w:space="0" w:color="auto"/>
        <w:right w:val="none" w:sz="0" w:space="0" w:color="auto"/>
      </w:divBdr>
      <w:divsChild>
        <w:div w:id="1826241291">
          <w:marLeft w:val="0"/>
          <w:marRight w:val="0"/>
          <w:marTop w:val="0"/>
          <w:marBottom w:val="0"/>
          <w:divBdr>
            <w:top w:val="none" w:sz="0" w:space="0" w:color="auto"/>
            <w:left w:val="none" w:sz="0" w:space="0" w:color="auto"/>
            <w:bottom w:val="none" w:sz="0" w:space="0" w:color="auto"/>
            <w:right w:val="none" w:sz="0" w:space="0" w:color="auto"/>
          </w:divBdr>
          <w:divsChild>
            <w:div w:id="1386178907">
              <w:marLeft w:val="0"/>
              <w:marRight w:val="0"/>
              <w:marTop w:val="0"/>
              <w:marBottom w:val="0"/>
              <w:divBdr>
                <w:top w:val="none" w:sz="0" w:space="0" w:color="auto"/>
                <w:left w:val="none" w:sz="0" w:space="0" w:color="auto"/>
                <w:bottom w:val="none" w:sz="0" w:space="0" w:color="auto"/>
                <w:right w:val="none" w:sz="0" w:space="0" w:color="auto"/>
              </w:divBdr>
              <w:divsChild>
                <w:div w:id="1725179705">
                  <w:marLeft w:val="0"/>
                  <w:marRight w:val="0"/>
                  <w:marTop w:val="0"/>
                  <w:marBottom w:val="0"/>
                  <w:divBdr>
                    <w:top w:val="none" w:sz="0" w:space="0" w:color="auto"/>
                    <w:left w:val="none" w:sz="0" w:space="0" w:color="auto"/>
                    <w:bottom w:val="none" w:sz="0" w:space="0" w:color="auto"/>
                    <w:right w:val="none" w:sz="0" w:space="0" w:color="auto"/>
                  </w:divBdr>
                  <w:divsChild>
                    <w:div w:id="1046415333">
                      <w:marLeft w:val="0"/>
                      <w:marRight w:val="0"/>
                      <w:marTop w:val="0"/>
                      <w:marBottom w:val="0"/>
                      <w:divBdr>
                        <w:top w:val="none" w:sz="0" w:space="0" w:color="auto"/>
                        <w:left w:val="none" w:sz="0" w:space="0" w:color="auto"/>
                        <w:bottom w:val="none" w:sz="0" w:space="0" w:color="auto"/>
                        <w:right w:val="none" w:sz="0" w:space="0" w:color="auto"/>
                      </w:divBdr>
                      <w:divsChild>
                        <w:div w:id="377094369">
                          <w:marLeft w:val="0"/>
                          <w:marRight w:val="0"/>
                          <w:marTop w:val="0"/>
                          <w:marBottom w:val="0"/>
                          <w:divBdr>
                            <w:top w:val="none" w:sz="0" w:space="0" w:color="auto"/>
                            <w:left w:val="none" w:sz="0" w:space="0" w:color="auto"/>
                            <w:bottom w:val="none" w:sz="0" w:space="0" w:color="auto"/>
                            <w:right w:val="none" w:sz="0" w:space="0" w:color="auto"/>
                          </w:divBdr>
                          <w:divsChild>
                            <w:div w:id="992368580">
                              <w:marLeft w:val="0"/>
                              <w:marRight w:val="0"/>
                              <w:marTop w:val="0"/>
                              <w:marBottom w:val="0"/>
                              <w:divBdr>
                                <w:top w:val="none" w:sz="0" w:space="0" w:color="auto"/>
                                <w:left w:val="none" w:sz="0" w:space="0" w:color="auto"/>
                                <w:bottom w:val="none" w:sz="0" w:space="0" w:color="auto"/>
                                <w:right w:val="none" w:sz="0" w:space="0" w:color="auto"/>
                              </w:divBdr>
                              <w:divsChild>
                                <w:div w:id="539174599">
                                  <w:marLeft w:val="0"/>
                                  <w:marRight w:val="0"/>
                                  <w:marTop w:val="0"/>
                                  <w:marBottom w:val="0"/>
                                  <w:divBdr>
                                    <w:top w:val="none" w:sz="0" w:space="0" w:color="auto"/>
                                    <w:left w:val="none" w:sz="0" w:space="0" w:color="auto"/>
                                    <w:bottom w:val="none" w:sz="0" w:space="0" w:color="auto"/>
                                    <w:right w:val="none" w:sz="0" w:space="0" w:color="auto"/>
                                  </w:divBdr>
                                  <w:divsChild>
                                    <w:div w:id="108974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879997">
                          <w:marLeft w:val="0"/>
                          <w:marRight w:val="0"/>
                          <w:marTop w:val="0"/>
                          <w:marBottom w:val="0"/>
                          <w:divBdr>
                            <w:top w:val="none" w:sz="0" w:space="0" w:color="auto"/>
                            <w:left w:val="none" w:sz="0" w:space="0" w:color="auto"/>
                            <w:bottom w:val="none" w:sz="0" w:space="0" w:color="auto"/>
                            <w:right w:val="none" w:sz="0" w:space="0" w:color="auto"/>
                          </w:divBdr>
                          <w:divsChild>
                            <w:div w:id="1004741290">
                              <w:marLeft w:val="0"/>
                              <w:marRight w:val="0"/>
                              <w:marTop w:val="0"/>
                              <w:marBottom w:val="0"/>
                              <w:divBdr>
                                <w:top w:val="none" w:sz="0" w:space="0" w:color="auto"/>
                                <w:left w:val="none" w:sz="0" w:space="0" w:color="auto"/>
                                <w:bottom w:val="none" w:sz="0" w:space="0" w:color="auto"/>
                                <w:right w:val="none" w:sz="0" w:space="0" w:color="auto"/>
                              </w:divBdr>
                              <w:divsChild>
                                <w:div w:id="79937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1183825">
      <w:bodyDiv w:val="1"/>
      <w:marLeft w:val="0"/>
      <w:marRight w:val="0"/>
      <w:marTop w:val="0"/>
      <w:marBottom w:val="0"/>
      <w:divBdr>
        <w:top w:val="none" w:sz="0" w:space="0" w:color="auto"/>
        <w:left w:val="none" w:sz="0" w:space="0" w:color="auto"/>
        <w:bottom w:val="none" w:sz="0" w:space="0" w:color="auto"/>
        <w:right w:val="none" w:sz="0" w:space="0" w:color="auto"/>
      </w:divBdr>
    </w:div>
    <w:div w:id="1015808256">
      <w:bodyDiv w:val="1"/>
      <w:marLeft w:val="0"/>
      <w:marRight w:val="0"/>
      <w:marTop w:val="0"/>
      <w:marBottom w:val="0"/>
      <w:divBdr>
        <w:top w:val="none" w:sz="0" w:space="0" w:color="auto"/>
        <w:left w:val="none" w:sz="0" w:space="0" w:color="auto"/>
        <w:bottom w:val="none" w:sz="0" w:space="0" w:color="auto"/>
        <w:right w:val="none" w:sz="0" w:space="0" w:color="auto"/>
      </w:divBdr>
    </w:div>
    <w:div w:id="1034575564">
      <w:bodyDiv w:val="1"/>
      <w:marLeft w:val="0"/>
      <w:marRight w:val="0"/>
      <w:marTop w:val="0"/>
      <w:marBottom w:val="0"/>
      <w:divBdr>
        <w:top w:val="none" w:sz="0" w:space="0" w:color="auto"/>
        <w:left w:val="none" w:sz="0" w:space="0" w:color="auto"/>
        <w:bottom w:val="none" w:sz="0" w:space="0" w:color="auto"/>
        <w:right w:val="none" w:sz="0" w:space="0" w:color="auto"/>
      </w:divBdr>
    </w:div>
    <w:div w:id="1037194390">
      <w:bodyDiv w:val="1"/>
      <w:marLeft w:val="0"/>
      <w:marRight w:val="0"/>
      <w:marTop w:val="0"/>
      <w:marBottom w:val="0"/>
      <w:divBdr>
        <w:top w:val="none" w:sz="0" w:space="0" w:color="auto"/>
        <w:left w:val="none" w:sz="0" w:space="0" w:color="auto"/>
        <w:bottom w:val="none" w:sz="0" w:space="0" w:color="auto"/>
        <w:right w:val="none" w:sz="0" w:space="0" w:color="auto"/>
      </w:divBdr>
    </w:div>
    <w:div w:id="1043017554">
      <w:bodyDiv w:val="1"/>
      <w:marLeft w:val="0"/>
      <w:marRight w:val="0"/>
      <w:marTop w:val="0"/>
      <w:marBottom w:val="0"/>
      <w:divBdr>
        <w:top w:val="none" w:sz="0" w:space="0" w:color="auto"/>
        <w:left w:val="none" w:sz="0" w:space="0" w:color="auto"/>
        <w:bottom w:val="none" w:sz="0" w:space="0" w:color="auto"/>
        <w:right w:val="none" w:sz="0" w:space="0" w:color="auto"/>
      </w:divBdr>
      <w:divsChild>
        <w:div w:id="2010405432">
          <w:marLeft w:val="0"/>
          <w:marRight w:val="0"/>
          <w:marTop w:val="0"/>
          <w:marBottom w:val="0"/>
          <w:divBdr>
            <w:top w:val="none" w:sz="0" w:space="0" w:color="auto"/>
            <w:left w:val="none" w:sz="0" w:space="0" w:color="auto"/>
            <w:bottom w:val="none" w:sz="0" w:space="0" w:color="auto"/>
            <w:right w:val="none" w:sz="0" w:space="0" w:color="auto"/>
          </w:divBdr>
          <w:divsChild>
            <w:div w:id="2042364958">
              <w:marLeft w:val="0"/>
              <w:marRight w:val="0"/>
              <w:marTop w:val="0"/>
              <w:marBottom w:val="0"/>
              <w:divBdr>
                <w:top w:val="none" w:sz="0" w:space="0" w:color="auto"/>
                <w:left w:val="none" w:sz="0" w:space="0" w:color="auto"/>
                <w:bottom w:val="none" w:sz="0" w:space="0" w:color="auto"/>
                <w:right w:val="none" w:sz="0" w:space="0" w:color="auto"/>
              </w:divBdr>
              <w:divsChild>
                <w:div w:id="590628538">
                  <w:marLeft w:val="0"/>
                  <w:marRight w:val="0"/>
                  <w:marTop w:val="0"/>
                  <w:marBottom w:val="0"/>
                  <w:divBdr>
                    <w:top w:val="none" w:sz="0" w:space="0" w:color="auto"/>
                    <w:left w:val="none" w:sz="0" w:space="0" w:color="auto"/>
                    <w:bottom w:val="none" w:sz="0" w:space="0" w:color="auto"/>
                    <w:right w:val="none" w:sz="0" w:space="0" w:color="auto"/>
                  </w:divBdr>
                  <w:divsChild>
                    <w:div w:id="1482774522">
                      <w:marLeft w:val="0"/>
                      <w:marRight w:val="0"/>
                      <w:marTop w:val="0"/>
                      <w:marBottom w:val="0"/>
                      <w:divBdr>
                        <w:top w:val="none" w:sz="0" w:space="0" w:color="auto"/>
                        <w:left w:val="none" w:sz="0" w:space="0" w:color="auto"/>
                        <w:bottom w:val="none" w:sz="0" w:space="0" w:color="auto"/>
                        <w:right w:val="none" w:sz="0" w:space="0" w:color="auto"/>
                      </w:divBdr>
                      <w:divsChild>
                        <w:div w:id="607856875">
                          <w:marLeft w:val="0"/>
                          <w:marRight w:val="0"/>
                          <w:marTop w:val="0"/>
                          <w:marBottom w:val="0"/>
                          <w:divBdr>
                            <w:top w:val="none" w:sz="0" w:space="0" w:color="auto"/>
                            <w:left w:val="none" w:sz="0" w:space="0" w:color="auto"/>
                            <w:bottom w:val="none" w:sz="0" w:space="0" w:color="auto"/>
                            <w:right w:val="none" w:sz="0" w:space="0" w:color="auto"/>
                          </w:divBdr>
                          <w:divsChild>
                            <w:div w:id="1073426600">
                              <w:marLeft w:val="0"/>
                              <w:marRight w:val="0"/>
                              <w:marTop w:val="0"/>
                              <w:marBottom w:val="0"/>
                              <w:divBdr>
                                <w:top w:val="none" w:sz="0" w:space="0" w:color="auto"/>
                                <w:left w:val="none" w:sz="0" w:space="0" w:color="auto"/>
                                <w:bottom w:val="none" w:sz="0" w:space="0" w:color="auto"/>
                                <w:right w:val="none" w:sz="0" w:space="0" w:color="auto"/>
                              </w:divBdr>
                              <w:divsChild>
                                <w:div w:id="65079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306460">
                          <w:marLeft w:val="0"/>
                          <w:marRight w:val="0"/>
                          <w:marTop w:val="0"/>
                          <w:marBottom w:val="0"/>
                          <w:divBdr>
                            <w:top w:val="none" w:sz="0" w:space="0" w:color="auto"/>
                            <w:left w:val="none" w:sz="0" w:space="0" w:color="auto"/>
                            <w:bottom w:val="none" w:sz="0" w:space="0" w:color="auto"/>
                            <w:right w:val="none" w:sz="0" w:space="0" w:color="auto"/>
                          </w:divBdr>
                          <w:divsChild>
                            <w:div w:id="1472135907">
                              <w:marLeft w:val="0"/>
                              <w:marRight w:val="0"/>
                              <w:marTop w:val="0"/>
                              <w:marBottom w:val="0"/>
                              <w:divBdr>
                                <w:top w:val="none" w:sz="0" w:space="0" w:color="auto"/>
                                <w:left w:val="none" w:sz="0" w:space="0" w:color="auto"/>
                                <w:bottom w:val="none" w:sz="0" w:space="0" w:color="auto"/>
                                <w:right w:val="none" w:sz="0" w:space="0" w:color="auto"/>
                              </w:divBdr>
                              <w:divsChild>
                                <w:div w:id="2067869925">
                                  <w:marLeft w:val="0"/>
                                  <w:marRight w:val="0"/>
                                  <w:marTop w:val="0"/>
                                  <w:marBottom w:val="0"/>
                                  <w:divBdr>
                                    <w:top w:val="none" w:sz="0" w:space="0" w:color="auto"/>
                                    <w:left w:val="none" w:sz="0" w:space="0" w:color="auto"/>
                                    <w:bottom w:val="none" w:sz="0" w:space="0" w:color="auto"/>
                                    <w:right w:val="none" w:sz="0" w:space="0" w:color="auto"/>
                                  </w:divBdr>
                                  <w:divsChild>
                                    <w:div w:id="45969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3865345">
      <w:bodyDiv w:val="1"/>
      <w:marLeft w:val="0"/>
      <w:marRight w:val="0"/>
      <w:marTop w:val="0"/>
      <w:marBottom w:val="0"/>
      <w:divBdr>
        <w:top w:val="none" w:sz="0" w:space="0" w:color="auto"/>
        <w:left w:val="none" w:sz="0" w:space="0" w:color="auto"/>
        <w:bottom w:val="none" w:sz="0" w:space="0" w:color="auto"/>
        <w:right w:val="none" w:sz="0" w:space="0" w:color="auto"/>
      </w:divBdr>
    </w:div>
    <w:div w:id="1054430128">
      <w:bodyDiv w:val="1"/>
      <w:marLeft w:val="0"/>
      <w:marRight w:val="0"/>
      <w:marTop w:val="0"/>
      <w:marBottom w:val="0"/>
      <w:divBdr>
        <w:top w:val="none" w:sz="0" w:space="0" w:color="auto"/>
        <w:left w:val="none" w:sz="0" w:space="0" w:color="auto"/>
        <w:bottom w:val="none" w:sz="0" w:space="0" w:color="auto"/>
        <w:right w:val="none" w:sz="0" w:space="0" w:color="auto"/>
      </w:divBdr>
    </w:div>
    <w:div w:id="1073360111">
      <w:bodyDiv w:val="1"/>
      <w:marLeft w:val="0"/>
      <w:marRight w:val="0"/>
      <w:marTop w:val="0"/>
      <w:marBottom w:val="0"/>
      <w:divBdr>
        <w:top w:val="none" w:sz="0" w:space="0" w:color="auto"/>
        <w:left w:val="none" w:sz="0" w:space="0" w:color="auto"/>
        <w:bottom w:val="none" w:sz="0" w:space="0" w:color="auto"/>
        <w:right w:val="none" w:sz="0" w:space="0" w:color="auto"/>
      </w:divBdr>
    </w:div>
    <w:div w:id="1089351453">
      <w:bodyDiv w:val="1"/>
      <w:marLeft w:val="0"/>
      <w:marRight w:val="0"/>
      <w:marTop w:val="0"/>
      <w:marBottom w:val="0"/>
      <w:divBdr>
        <w:top w:val="none" w:sz="0" w:space="0" w:color="auto"/>
        <w:left w:val="none" w:sz="0" w:space="0" w:color="auto"/>
        <w:bottom w:val="none" w:sz="0" w:space="0" w:color="auto"/>
        <w:right w:val="none" w:sz="0" w:space="0" w:color="auto"/>
      </w:divBdr>
    </w:div>
    <w:div w:id="1093208934">
      <w:bodyDiv w:val="1"/>
      <w:marLeft w:val="0"/>
      <w:marRight w:val="0"/>
      <w:marTop w:val="0"/>
      <w:marBottom w:val="0"/>
      <w:divBdr>
        <w:top w:val="none" w:sz="0" w:space="0" w:color="auto"/>
        <w:left w:val="none" w:sz="0" w:space="0" w:color="auto"/>
        <w:bottom w:val="none" w:sz="0" w:space="0" w:color="auto"/>
        <w:right w:val="none" w:sz="0" w:space="0" w:color="auto"/>
      </w:divBdr>
    </w:div>
    <w:div w:id="1101532636">
      <w:bodyDiv w:val="1"/>
      <w:marLeft w:val="0"/>
      <w:marRight w:val="0"/>
      <w:marTop w:val="0"/>
      <w:marBottom w:val="0"/>
      <w:divBdr>
        <w:top w:val="none" w:sz="0" w:space="0" w:color="auto"/>
        <w:left w:val="none" w:sz="0" w:space="0" w:color="auto"/>
        <w:bottom w:val="none" w:sz="0" w:space="0" w:color="auto"/>
        <w:right w:val="none" w:sz="0" w:space="0" w:color="auto"/>
      </w:divBdr>
    </w:div>
    <w:div w:id="1101686635">
      <w:bodyDiv w:val="1"/>
      <w:marLeft w:val="0"/>
      <w:marRight w:val="0"/>
      <w:marTop w:val="0"/>
      <w:marBottom w:val="0"/>
      <w:divBdr>
        <w:top w:val="none" w:sz="0" w:space="0" w:color="auto"/>
        <w:left w:val="none" w:sz="0" w:space="0" w:color="auto"/>
        <w:bottom w:val="none" w:sz="0" w:space="0" w:color="auto"/>
        <w:right w:val="none" w:sz="0" w:space="0" w:color="auto"/>
      </w:divBdr>
    </w:div>
    <w:div w:id="1110053550">
      <w:bodyDiv w:val="1"/>
      <w:marLeft w:val="0"/>
      <w:marRight w:val="0"/>
      <w:marTop w:val="0"/>
      <w:marBottom w:val="0"/>
      <w:divBdr>
        <w:top w:val="none" w:sz="0" w:space="0" w:color="auto"/>
        <w:left w:val="none" w:sz="0" w:space="0" w:color="auto"/>
        <w:bottom w:val="none" w:sz="0" w:space="0" w:color="auto"/>
        <w:right w:val="none" w:sz="0" w:space="0" w:color="auto"/>
      </w:divBdr>
    </w:div>
    <w:div w:id="1119300013">
      <w:bodyDiv w:val="1"/>
      <w:marLeft w:val="0"/>
      <w:marRight w:val="0"/>
      <w:marTop w:val="0"/>
      <w:marBottom w:val="0"/>
      <w:divBdr>
        <w:top w:val="none" w:sz="0" w:space="0" w:color="auto"/>
        <w:left w:val="none" w:sz="0" w:space="0" w:color="auto"/>
        <w:bottom w:val="none" w:sz="0" w:space="0" w:color="auto"/>
        <w:right w:val="none" w:sz="0" w:space="0" w:color="auto"/>
      </w:divBdr>
    </w:div>
    <w:div w:id="1121337015">
      <w:bodyDiv w:val="1"/>
      <w:marLeft w:val="0"/>
      <w:marRight w:val="0"/>
      <w:marTop w:val="0"/>
      <w:marBottom w:val="0"/>
      <w:divBdr>
        <w:top w:val="none" w:sz="0" w:space="0" w:color="auto"/>
        <w:left w:val="none" w:sz="0" w:space="0" w:color="auto"/>
        <w:bottom w:val="none" w:sz="0" w:space="0" w:color="auto"/>
        <w:right w:val="none" w:sz="0" w:space="0" w:color="auto"/>
      </w:divBdr>
    </w:div>
    <w:div w:id="1171598996">
      <w:bodyDiv w:val="1"/>
      <w:marLeft w:val="0"/>
      <w:marRight w:val="0"/>
      <w:marTop w:val="0"/>
      <w:marBottom w:val="0"/>
      <w:divBdr>
        <w:top w:val="none" w:sz="0" w:space="0" w:color="auto"/>
        <w:left w:val="none" w:sz="0" w:space="0" w:color="auto"/>
        <w:bottom w:val="none" w:sz="0" w:space="0" w:color="auto"/>
        <w:right w:val="none" w:sz="0" w:space="0" w:color="auto"/>
      </w:divBdr>
    </w:div>
    <w:div w:id="1172143694">
      <w:bodyDiv w:val="1"/>
      <w:marLeft w:val="0"/>
      <w:marRight w:val="0"/>
      <w:marTop w:val="0"/>
      <w:marBottom w:val="0"/>
      <w:divBdr>
        <w:top w:val="none" w:sz="0" w:space="0" w:color="auto"/>
        <w:left w:val="none" w:sz="0" w:space="0" w:color="auto"/>
        <w:bottom w:val="none" w:sz="0" w:space="0" w:color="auto"/>
        <w:right w:val="none" w:sz="0" w:space="0" w:color="auto"/>
      </w:divBdr>
    </w:div>
    <w:div w:id="1182204826">
      <w:bodyDiv w:val="1"/>
      <w:marLeft w:val="0"/>
      <w:marRight w:val="0"/>
      <w:marTop w:val="0"/>
      <w:marBottom w:val="0"/>
      <w:divBdr>
        <w:top w:val="none" w:sz="0" w:space="0" w:color="auto"/>
        <w:left w:val="none" w:sz="0" w:space="0" w:color="auto"/>
        <w:bottom w:val="none" w:sz="0" w:space="0" w:color="auto"/>
        <w:right w:val="none" w:sz="0" w:space="0" w:color="auto"/>
      </w:divBdr>
    </w:div>
    <w:div w:id="1193423547">
      <w:bodyDiv w:val="1"/>
      <w:marLeft w:val="0"/>
      <w:marRight w:val="0"/>
      <w:marTop w:val="0"/>
      <w:marBottom w:val="0"/>
      <w:divBdr>
        <w:top w:val="none" w:sz="0" w:space="0" w:color="auto"/>
        <w:left w:val="none" w:sz="0" w:space="0" w:color="auto"/>
        <w:bottom w:val="none" w:sz="0" w:space="0" w:color="auto"/>
        <w:right w:val="none" w:sz="0" w:space="0" w:color="auto"/>
      </w:divBdr>
    </w:div>
    <w:div w:id="1194881560">
      <w:bodyDiv w:val="1"/>
      <w:marLeft w:val="0"/>
      <w:marRight w:val="0"/>
      <w:marTop w:val="0"/>
      <w:marBottom w:val="0"/>
      <w:divBdr>
        <w:top w:val="none" w:sz="0" w:space="0" w:color="auto"/>
        <w:left w:val="none" w:sz="0" w:space="0" w:color="auto"/>
        <w:bottom w:val="none" w:sz="0" w:space="0" w:color="auto"/>
        <w:right w:val="none" w:sz="0" w:space="0" w:color="auto"/>
      </w:divBdr>
    </w:div>
    <w:div w:id="1206866368">
      <w:bodyDiv w:val="1"/>
      <w:marLeft w:val="0"/>
      <w:marRight w:val="0"/>
      <w:marTop w:val="0"/>
      <w:marBottom w:val="0"/>
      <w:divBdr>
        <w:top w:val="none" w:sz="0" w:space="0" w:color="auto"/>
        <w:left w:val="none" w:sz="0" w:space="0" w:color="auto"/>
        <w:bottom w:val="none" w:sz="0" w:space="0" w:color="auto"/>
        <w:right w:val="none" w:sz="0" w:space="0" w:color="auto"/>
      </w:divBdr>
    </w:div>
    <w:div w:id="1209076174">
      <w:bodyDiv w:val="1"/>
      <w:marLeft w:val="0"/>
      <w:marRight w:val="0"/>
      <w:marTop w:val="0"/>
      <w:marBottom w:val="0"/>
      <w:divBdr>
        <w:top w:val="none" w:sz="0" w:space="0" w:color="auto"/>
        <w:left w:val="none" w:sz="0" w:space="0" w:color="auto"/>
        <w:bottom w:val="none" w:sz="0" w:space="0" w:color="auto"/>
        <w:right w:val="none" w:sz="0" w:space="0" w:color="auto"/>
      </w:divBdr>
    </w:div>
    <w:div w:id="1218274219">
      <w:bodyDiv w:val="1"/>
      <w:marLeft w:val="0"/>
      <w:marRight w:val="0"/>
      <w:marTop w:val="0"/>
      <w:marBottom w:val="0"/>
      <w:divBdr>
        <w:top w:val="none" w:sz="0" w:space="0" w:color="auto"/>
        <w:left w:val="none" w:sz="0" w:space="0" w:color="auto"/>
        <w:bottom w:val="none" w:sz="0" w:space="0" w:color="auto"/>
        <w:right w:val="none" w:sz="0" w:space="0" w:color="auto"/>
      </w:divBdr>
    </w:div>
    <w:div w:id="1227449913">
      <w:bodyDiv w:val="1"/>
      <w:marLeft w:val="0"/>
      <w:marRight w:val="0"/>
      <w:marTop w:val="0"/>
      <w:marBottom w:val="0"/>
      <w:divBdr>
        <w:top w:val="none" w:sz="0" w:space="0" w:color="auto"/>
        <w:left w:val="none" w:sz="0" w:space="0" w:color="auto"/>
        <w:bottom w:val="none" w:sz="0" w:space="0" w:color="auto"/>
        <w:right w:val="none" w:sz="0" w:space="0" w:color="auto"/>
      </w:divBdr>
    </w:div>
    <w:div w:id="1239512586">
      <w:bodyDiv w:val="1"/>
      <w:marLeft w:val="0"/>
      <w:marRight w:val="0"/>
      <w:marTop w:val="0"/>
      <w:marBottom w:val="0"/>
      <w:divBdr>
        <w:top w:val="none" w:sz="0" w:space="0" w:color="auto"/>
        <w:left w:val="none" w:sz="0" w:space="0" w:color="auto"/>
        <w:bottom w:val="none" w:sz="0" w:space="0" w:color="auto"/>
        <w:right w:val="none" w:sz="0" w:space="0" w:color="auto"/>
      </w:divBdr>
    </w:div>
    <w:div w:id="1281231197">
      <w:bodyDiv w:val="1"/>
      <w:marLeft w:val="0"/>
      <w:marRight w:val="0"/>
      <w:marTop w:val="0"/>
      <w:marBottom w:val="0"/>
      <w:divBdr>
        <w:top w:val="none" w:sz="0" w:space="0" w:color="auto"/>
        <w:left w:val="none" w:sz="0" w:space="0" w:color="auto"/>
        <w:bottom w:val="none" w:sz="0" w:space="0" w:color="auto"/>
        <w:right w:val="none" w:sz="0" w:space="0" w:color="auto"/>
      </w:divBdr>
    </w:div>
    <w:div w:id="1293445679">
      <w:bodyDiv w:val="1"/>
      <w:marLeft w:val="0"/>
      <w:marRight w:val="0"/>
      <w:marTop w:val="0"/>
      <w:marBottom w:val="0"/>
      <w:divBdr>
        <w:top w:val="none" w:sz="0" w:space="0" w:color="auto"/>
        <w:left w:val="none" w:sz="0" w:space="0" w:color="auto"/>
        <w:bottom w:val="none" w:sz="0" w:space="0" w:color="auto"/>
        <w:right w:val="none" w:sz="0" w:space="0" w:color="auto"/>
      </w:divBdr>
    </w:div>
    <w:div w:id="1298295089">
      <w:bodyDiv w:val="1"/>
      <w:marLeft w:val="0"/>
      <w:marRight w:val="0"/>
      <w:marTop w:val="0"/>
      <w:marBottom w:val="0"/>
      <w:divBdr>
        <w:top w:val="none" w:sz="0" w:space="0" w:color="auto"/>
        <w:left w:val="none" w:sz="0" w:space="0" w:color="auto"/>
        <w:bottom w:val="none" w:sz="0" w:space="0" w:color="auto"/>
        <w:right w:val="none" w:sz="0" w:space="0" w:color="auto"/>
      </w:divBdr>
    </w:div>
    <w:div w:id="1339111765">
      <w:bodyDiv w:val="1"/>
      <w:marLeft w:val="0"/>
      <w:marRight w:val="0"/>
      <w:marTop w:val="0"/>
      <w:marBottom w:val="0"/>
      <w:divBdr>
        <w:top w:val="none" w:sz="0" w:space="0" w:color="auto"/>
        <w:left w:val="none" w:sz="0" w:space="0" w:color="auto"/>
        <w:bottom w:val="none" w:sz="0" w:space="0" w:color="auto"/>
        <w:right w:val="none" w:sz="0" w:space="0" w:color="auto"/>
      </w:divBdr>
    </w:div>
    <w:div w:id="1401948662">
      <w:bodyDiv w:val="1"/>
      <w:marLeft w:val="0"/>
      <w:marRight w:val="0"/>
      <w:marTop w:val="0"/>
      <w:marBottom w:val="0"/>
      <w:divBdr>
        <w:top w:val="none" w:sz="0" w:space="0" w:color="auto"/>
        <w:left w:val="none" w:sz="0" w:space="0" w:color="auto"/>
        <w:bottom w:val="none" w:sz="0" w:space="0" w:color="auto"/>
        <w:right w:val="none" w:sz="0" w:space="0" w:color="auto"/>
      </w:divBdr>
    </w:div>
    <w:div w:id="1403601386">
      <w:bodyDiv w:val="1"/>
      <w:marLeft w:val="0"/>
      <w:marRight w:val="0"/>
      <w:marTop w:val="0"/>
      <w:marBottom w:val="0"/>
      <w:divBdr>
        <w:top w:val="none" w:sz="0" w:space="0" w:color="auto"/>
        <w:left w:val="none" w:sz="0" w:space="0" w:color="auto"/>
        <w:bottom w:val="none" w:sz="0" w:space="0" w:color="auto"/>
        <w:right w:val="none" w:sz="0" w:space="0" w:color="auto"/>
      </w:divBdr>
      <w:divsChild>
        <w:div w:id="65494185">
          <w:marLeft w:val="0"/>
          <w:marRight w:val="0"/>
          <w:marTop w:val="0"/>
          <w:marBottom w:val="0"/>
          <w:divBdr>
            <w:top w:val="none" w:sz="0" w:space="0" w:color="auto"/>
            <w:left w:val="none" w:sz="0" w:space="0" w:color="auto"/>
            <w:bottom w:val="none" w:sz="0" w:space="0" w:color="auto"/>
            <w:right w:val="none" w:sz="0" w:space="0" w:color="auto"/>
          </w:divBdr>
          <w:divsChild>
            <w:div w:id="56440729">
              <w:marLeft w:val="0"/>
              <w:marRight w:val="0"/>
              <w:marTop w:val="0"/>
              <w:marBottom w:val="0"/>
              <w:divBdr>
                <w:top w:val="none" w:sz="0" w:space="0" w:color="auto"/>
                <w:left w:val="none" w:sz="0" w:space="0" w:color="auto"/>
                <w:bottom w:val="none" w:sz="0" w:space="0" w:color="auto"/>
                <w:right w:val="none" w:sz="0" w:space="0" w:color="auto"/>
              </w:divBdr>
              <w:divsChild>
                <w:div w:id="946542373">
                  <w:marLeft w:val="0"/>
                  <w:marRight w:val="0"/>
                  <w:marTop w:val="0"/>
                  <w:marBottom w:val="0"/>
                  <w:divBdr>
                    <w:top w:val="none" w:sz="0" w:space="0" w:color="auto"/>
                    <w:left w:val="none" w:sz="0" w:space="0" w:color="auto"/>
                    <w:bottom w:val="none" w:sz="0" w:space="0" w:color="auto"/>
                    <w:right w:val="none" w:sz="0" w:space="0" w:color="auto"/>
                  </w:divBdr>
                  <w:divsChild>
                    <w:div w:id="399982634">
                      <w:marLeft w:val="0"/>
                      <w:marRight w:val="0"/>
                      <w:marTop w:val="0"/>
                      <w:marBottom w:val="0"/>
                      <w:divBdr>
                        <w:top w:val="none" w:sz="0" w:space="0" w:color="auto"/>
                        <w:left w:val="none" w:sz="0" w:space="0" w:color="auto"/>
                        <w:bottom w:val="none" w:sz="0" w:space="0" w:color="auto"/>
                        <w:right w:val="none" w:sz="0" w:space="0" w:color="auto"/>
                      </w:divBdr>
                      <w:divsChild>
                        <w:div w:id="1385830903">
                          <w:marLeft w:val="0"/>
                          <w:marRight w:val="0"/>
                          <w:marTop w:val="0"/>
                          <w:marBottom w:val="0"/>
                          <w:divBdr>
                            <w:top w:val="none" w:sz="0" w:space="0" w:color="auto"/>
                            <w:left w:val="none" w:sz="0" w:space="0" w:color="auto"/>
                            <w:bottom w:val="none" w:sz="0" w:space="0" w:color="auto"/>
                            <w:right w:val="none" w:sz="0" w:space="0" w:color="auto"/>
                          </w:divBdr>
                          <w:divsChild>
                            <w:div w:id="1584415791">
                              <w:marLeft w:val="0"/>
                              <w:marRight w:val="0"/>
                              <w:marTop w:val="0"/>
                              <w:marBottom w:val="0"/>
                              <w:divBdr>
                                <w:top w:val="none" w:sz="0" w:space="0" w:color="auto"/>
                                <w:left w:val="none" w:sz="0" w:space="0" w:color="auto"/>
                                <w:bottom w:val="none" w:sz="0" w:space="0" w:color="auto"/>
                                <w:right w:val="none" w:sz="0" w:space="0" w:color="auto"/>
                              </w:divBdr>
                              <w:divsChild>
                                <w:div w:id="882329314">
                                  <w:marLeft w:val="0"/>
                                  <w:marRight w:val="0"/>
                                  <w:marTop w:val="0"/>
                                  <w:marBottom w:val="0"/>
                                  <w:divBdr>
                                    <w:top w:val="none" w:sz="0" w:space="0" w:color="auto"/>
                                    <w:left w:val="none" w:sz="0" w:space="0" w:color="auto"/>
                                    <w:bottom w:val="none" w:sz="0" w:space="0" w:color="auto"/>
                                    <w:right w:val="none" w:sz="0" w:space="0" w:color="auto"/>
                                  </w:divBdr>
                                  <w:divsChild>
                                    <w:div w:id="152170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9813008">
      <w:bodyDiv w:val="1"/>
      <w:marLeft w:val="0"/>
      <w:marRight w:val="0"/>
      <w:marTop w:val="0"/>
      <w:marBottom w:val="0"/>
      <w:divBdr>
        <w:top w:val="none" w:sz="0" w:space="0" w:color="auto"/>
        <w:left w:val="none" w:sz="0" w:space="0" w:color="auto"/>
        <w:bottom w:val="none" w:sz="0" w:space="0" w:color="auto"/>
        <w:right w:val="none" w:sz="0" w:space="0" w:color="auto"/>
      </w:divBdr>
    </w:div>
    <w:div w:id="1424112293">
      <w:bodyDiv w:val="1"/>
      <w:marLeft w:val="0"/>
      <w:marRight w:val="0"/>
      <w:marTop w:val="0"/>
      <w:marBottom w:val="0"/>
      <w:divBdr>
        <w:top w:val="none" w:sz="0" w:space="0" w:color="auto"/>
        <w:left w:val="none" w:sz="0" w:space="0" w:color="auto"/>
        <w:bottom w:val="none" w:sz="0" w:space="0" w:color="auto"/>
        <w:right w:val="none" w:sz="0" w:space="0" w:color="auto"/>
      </w:divBdr>
    </w:div>
    <w:div w:id="1430272685">
      <w:bodyDiv w:val="1"/>
      <w:marLeft w:val="0"/>
      <w:marRight w:val="0"/>
      <w:marTop w:val="0"/>
      <w:marBottom w:val="0"/>
      <w:divBdr>
        <w:top w:val="none" w:sz="0" w:space="0" w:color="auto"/>
        <w:left w:val="none" w:sz="0" w:space="0" w:color="auto"/>
        <w:bottom w:val="none" w:sz="0" w:space="0" w:color="auto"/>
        <w:right w:val="none" w:sz="0" w:space="0" w:color="auto"/>
      </w:divBdr>
    </w:div>
    <w:div w:id="1444029797">
      <w:bodyDiv w:val="1"/>
      <w:marLeft w:val="0"/>
      <w:marRight w:val="0"/>
      <w:marTop w:val="0"/>
      <w:marBottom w:val="0"/>
      <w:divBdr>
        <w:top w:val="none" w:sz="0" w:space="0" w:color="auto"/>
        <w:left w:val="none" w:sz="0" w:space="0" w:color="auto"/>
        <w:bottom w:val="none" w:sz="0" w:space="0" w:color="auto"/>
        <w:right w:val="none" w:sz="0" w:space="0" w:color="auto"/>
      </w:divBdr>
    </w:div>
    <w:div w:id="1458523037">
      <w:bodyDiv w:val="1"/>
      <w:marLeft w:val="0"/>
      <w:marRight w:val="0"/>
      <w:marTop w:val="0"/>
      <w:marBottom w:val="0"/>
      <w:divBdr>
        <w:top w:val="none" w:sz="0" w:space="0" w:color="auto"/>
        <w:left w:val="none" w:sz="0" w:space="0" w:color="auto"/>
        <w:bottom w:val="none" w:sz="0" w:space="0" w:color="auto"/>
        <w:right w:val="none" w:sz="0" w:space="0" w:color="auto"/>
      </w:divBdr>
    </w:div>
    <w:div w:id="1476755244">
      <w:bodyDiv w:val="1"/>
      <w:marLeft w:val="0"/>
      <w:marRight w:val="0"/>
      <w:marTop w:val="0"/>
      <w:marBottom w:val="0"/>
      <w:divBdr>
        <w:top w:val="none" w:sz="0" w:space="0" w:color="auto"/>
        <w:left w:val="none" w:sz="0" w:space="0" w:color="auto"/>
        <w:bottom w:val="none" w:sz="0" w:space="0" w:color="auto"/>
        <w:right w:val="none" w:sz="0" w:space="0" w:color="auto"/>
      </w:divBdr>
    </w:div>
    <w:div w:id="1485463746">
      <w:bodyDiv w:val="1"/>
      <w:marLeft w:val="0"/>
      <w:marRight w:val="0"/>
      <w:marTop w:val="0"/>
      <w:marBottom w:val="0"/>
      <w:divBdr>
        <w:top w:val="none" w:sz="0" w:space="0" w:color="auto"/>
        <w:left w:val="none" w:sz="0" w:space="0" w:color="auto"/>
        <w:bottom w:val="none" w:sz="0" w:space="0" w:color="auto"/>
        <w:right w:val="none" w:sz="0" w:space="0" w:color="auto"/>
      </w:divBdr>
    </w:div>
    <w:div w:id="1509170101">
      <w:bodyDiv w:val="1"/>
      <w:marLeft w:val="0"/>
      <w:marRight w:val="0"/>
      <w:marTop w:val="0"/>
      <w:marBottom w:val="0"/>
      <w:divBdr>
        <w:top w:val="none" w:sz="0" w:space="0" w:color="auto"/>
        <w:left w:val="none" w:sz="0" w:space="0" w:color="auto"/>
        <w:bottom w:val="none" w:sz="0" w:space="0" w:color="auto"/>
        <w:right w:val="none" w:sz="0" w:space="0" w:color="auto"/>
      </w:divBdr>
    </w:div>
    <w:div w:id="1525903340">
      <w:bodyDiv w:val="1"/>
      <w:marLeft w:val="0"/>
      <w:marRight w:val="0"/>
      <w:marTop w:val="0"/>
      <w:marBottom w:val="0"/>
      <w:divBdr>
        <w:top w:val="none" w:sz="0" w:space="0" w:color="auto"/>
        <w:left w:val="none" w:sz="0" w:space="0" w:color="auto"/>
        <w:bottom w:val="none" w:sz="0" w:space="0" w:color="auto"/>
        <w:right w:val="none" w:sz="0" w:space="0" w:color="auto"/>
      </w:divBdr>
    </w:div>
    <w:div w:id="1545753656">
      <w:bodyDiv w:val="1"/>
      <w:marLeft w:val="0"/>
      <w:marRight w:val="0"/>
      <w:marTop w:val="0"/>
      <w:marBottom w:val="0"/>
      <w:divBdr>
        <w:top w:val="none" w:sz="0" w:space="0" w:color="auto"/>
        <w:left w:val="none" w:sz="0" w:space="0" w:color="auto"/>
        <w:bottom w:val="none" w:sz="0" w:space="0" w:color="auto"/>
        <w:right w:val="none" w:sz="0" w:space="0" w:color="auto"/>
      </w:divBdr>
    </w:div>
    <w:div w:id="1568612857">
      <w:bodyDiv w:val="1"/>
      <w:marLeft w:val="0"/>
      <w:marRight w:val="0"/>
      <w:marTop w:val="0"/>
      <w:marBottom w:val="0"/>
      <w:divBdr>
        <w:top w:val="none" w:sz="0" w:space="0" w:color="auto"/>
        <w:left w:val="none" w:sz="0" w:space="0" w:color="auto"/>
        <w:bottom w:val="none" w:sz="0" w:space="0" w:color="auto"/>
        <w:right w:val="none" w:sz="0" w:space="0" w:color="auto"/>
      </w:divBdr>
    </w:div>
    <w:div w:id="1572736093">
      <w:bodyDiv w:val="1"/>
      <w:marLeft w:val="0"/>
      <w:marRight w:val="0"/>
      <w:marTop w:val="0"/>
      <w:marBottom w:val="0"/>
      <w:divBdr>
        <w:top w:val="none" w:sz="0" w:space="0" w:color="auto"/>
        <w:left w:val="none" w:sz="0" w:space="0" w:color="auto"/>
        <w:bottom w:val="none" w:sz="0" w:space="0" w:color="auto"/>
        <w:right w:val="none" w:sz="0" w:space="0" w:color="auto"/>
      </w:divBdr>
    </w:div>
    <w:div w:id="1591768114">
      <w:bodyDiv w:val="1"/>
      <w:marLeft w:val="0"/>
      <w:marRight w:val="0"/>
      <w:marTop w:val="0"/>
      <w:marBottom w:val="0"/>
      <w:divBdr>
        <w:top w:val="none" w:sz="0" w:space="0" w:color="auto"/>
        <w:left w:val="none" w:sz="0" w:space="0" w:color="auto"/>
        <w:bottom w:val="none" w:sz="0" w:space="0" w:color="auto"/>
        <w:right w:val="none" w:sz="0" w:space="0" w:color="auto"/>
      </w:divBdr>
    </w:div>
    <w:div w:id="1603294826">
      <w:bodyDiv w:val="1"/>
      <w:marLeft w:val="0"/>
      <w:marRight w:val="0"/>
      <w:marTop w:val="0"/>
      <w:marBottom w:val="0"/>
      <w:divBdr>
        <w:top w:val="none" w:sz="0" w:space="0" w:color="auto"/>
        <w:left w:val="none" w:sz="0" w:space="0" w:color="auto"/>
        <w:bottom w:val="none" w:sz="0" w:space="0" w:color="auto"/>
        <w:right w:val="none" w:sz="0" w:space="0" w:color="auto"/>
      </w:divBdr>
    </w:div>
    <w:div w:id="1623606269">
      <w:bodyDiv w:val="1"/>
      <w:marLeft w:val="0"/>
      <w:marRight w:val="0"/>
      <w:marTop w:val="0"/>
      <w:marBottom w:val="0"/>
      <w:divBdr>
        <w:top w:val="none" w:sz="0" w:space="0" w:color="auto"/>
        <w:left w:val="none" w:sz="0" w:space="0" w:color="auto"/>
        <w:bottom w:val="none" w:sz="0" w:space="0" w:color="auto"/>
        <w:right w:val="none" w:sz="0" w:space="0" w:color="auto"/>
      </w:divBdr>
      <w:divsChild>
        <w:div w:id="1367870514">
          <w:marLeft w:val="0"/>
          <w:marRight w:val="0"/>
          <w:marTop w:val="0"/>
          <w:marBottom w:val="0"/>
          <w:divBdr>
            <w:top w:val="none" w:sz="0" w:space="0" w:color="auto"/>
            <w:left w:val="none" w:sz="0" w:space="0" w:color="auto"/>
            <w:bottom w:val="none" w:sz="0" w:space="0" w:color="auto"/>
            <w:right w:val="none" w:sz="0" w:space="0" w:color="auto"/>
          </w:divBdr>
          <w:divsChild>
            <w:div w:id="970673253">
              <w:marLeft w:val="0"/>
              <w:marRight w:val="0"/>
              <w:marTop w:val="0"/>
              <w:marBottom w:val="0"/>
              <w:divBdr>
                <w:top w:val="none" w:sz="0" w:space="0" w:color="auto"/>
                <w:left w:val="none" w:sz="0" w:space="0" w:color="auto"/>
                <w:bottom w:val="none" w:sz="0" w:space="0" w:color="auto"/>
                <w:right w:val="none" w:sz="0" w:space="0" w:color="auto"/>
              </w:divBdr>
              <w:divsChild>
                <w:div w:id="1811511863">
                  <w:marLeft w:val="0"/>
                  <w:marRight w:val="0"/>
                  <w:marTop w:val="0"/>
                  <w:marBottom w:val="0"/>
                  <w:divBdr>
                    <w:top w:val="none" w:sz="0" w:space="0" w:color="auto"/>
                    <w:left w:val="none" w:sz="0" w:space="0" w:color="auto"/>
                    <w:bottom w:val="none" w:sz="0" w:space="0" w:color="auto"/>
                    <w:right w:val="none" w:sz="0" w:space="0" w:color="auto"/>
                  </w:divBdr>
                  <w:divsChild>
                    <w:div w:id="1102845920">
                      <w:marLeft w:val="0"/>
                      <w:marRight w:val="0"/>
                      <w:marTop w:val="0"/>
                      <w:marBottom w:val="0"/>
                      <w:divBdr>
                        <w:top w:val="none" w:sz="0" w:space="0" w:color="auto"/>
                        <w:left w:val="none" w:sz="0" w:space="0" w:color="auto"/>
                        <w:bottom w:val="none" w:sz="0" w:space="0" w:color="auto"/>
                        <w:right w:val="none" w:sz="0" w:space="0" w:color="auto"/>
                      </w:divBdr>
                      <w:divsChild>
                        <w:div w:id="922032041">
                          <w:marLeft w:val="0"/>
                          <w:marRight w:val="0"/>
                          <w:marTop w:val="0"/>
                          <w:marBottom w:val="0"/>
                          <w:divBdr>
                            <w:top w:val="none" w:sz="0" w:space="0" w:color="auto"/>
                            <w:left w:val="none" w:sz="0" w:space="0" w:color="auto"/>
                            <w:bottom w:val="none" w:sz="0" w:space="0" w:color="auto"/>
                            <w:right w:val="none" w:sz="0" w:space="0" w:color="auto"/>
                          </w:divBdr>
                          <w:divsChild>
                            <w:div w:id="178542503">
                              <w:marLeft w:val="0"/>
                              <w:marRight w:val="0"/>
                              <w:marTop w:val="0"/>
                              <w:marBottom w:val="0"/>
                              <w:divBdr>
                                <w:top w:val="none" w:sz="0" w:space="0" w:color="auto"/>
                                <w:left w:val="none" w:sz="0" w:space="0" w:color="auto"/>
                                <w:bottom w:val="none" w:sz="0" w:space="0" w:color="auto"/>
                                <w:right w:val="none" w:sz="0" w:space="0" w:color="auto"/>
                              </w:divBdr>
                              <w:divsChild>
                                <w:div w:id="66928738">
                                  <w:marLeft w:val="0"/>
                                  <w:marRight w:val="0"/>
                                  <w:marTop w:val="0"/>
                                  <w:marBottom w:val="0"/>
                                  <w:divBdr>
                                    <w:top w:val="none" w:sz="0" w:space="0" w:color="auto"/>
                                    <w:left w:val="none" w:sz="0" w:space="0" w:color="auto"/>
                                    <w:bottom w:val="none" w:sz="0" w:space="0" w:color="auto"/>
                                    <w:right w:val="none" w:sz="0" w:space="0" w:color="auto"/>
                                  </w:divBdr>
                                  <w:divsChild>
                                    <w:div w:id="6328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6162995">
      <w:bodyDiv w:val="1"/>
      <w:marLeft w:val="0"/>
      <w:marRight w:val="0"/>
      <w:marTop w:val="0"/>
      <w:marBottom w:val="0"/>
      <w:divBdr>
        <w:top w:val="none" w:sz="0" w:space="0" w:color="auto"/>
        <w:left w:val="none" w:sz="0" w:space="0" w:color="auto"/>
        <w:bottom w:val="none" w:sz="0" w:space="0" w:color="auto"/>
        <w:right w:val="none" w:sz="0" w:space="0" w:color="auto"/>
      </w:divBdr>
    </w:div>
    <w:div w:id="1665085898">
      <w:bodyDiv w:val="1"/>
      <w:marLeft w:val="0"/>
      <w:marRight w:val="0"/>
      <w:marTop w:val="0"/>
      <w:marBottom w:val="0"/>
      <w:divBdr>
        <w:top w:val="none" w:sz="0" w:space="0" w:color="auto"/>
        <w:left w:val="none" w:sz="0" w:space="0" w:color="auto"/>
        <w:bottom w:val="none" w:sz="0" w:space="0" w:color="auto"/>
        <w:right w:val="none" w:sz="0" w:space="0" w:color="auto"/>
      </w:divBdr>
    </w:div>
    <w:div w:id="1666854907">
      <w:bodyDiv w:val="1"/>
      <w:marLeft w:val="0"/>
      <w:marRight w:val="0"/>
      <w:marTop w:val="0"/>
      <w:marBottom w:val="0"/>
      <w:divBdr>
        <w:top w:val="none" w:sz="0" w:space="0" w:color="auto"/>
        <w:left w:val="none" w:sz="0" w:space="0" w:color="auto"/>
        <w:bottom w:val="none" w:sz="0" w:space="0" w:color="auto"/>
        <w:right w:val="none" w:sz="0" w:space="0" w:color="auto"/>
      </w:divBdr>
    </w:div>
    <w:div w:id="1677876171">
      <w:bodyDiv w:val="1"/>
      <w:marLeft w:val="0"/>
      <w:marRight w:val="0"/>
      <w:marTop w:val="0"/>
      <w:marBottom w:val="0"/>
      <w:divBdr>
        <w:top w:val="none" w:sz="0" w:space="0" w:color="auto"/>
        <w:left w:val="none" w:sz="0" w:space="0" w:color="auto"/>
        <w:bottom w:val="none" w:sz="0" w:space="0" w:color="auto"/>
        <w:right w:val="none" w:sz="0" w:space="0" w:color="auto"/>
      </w:divBdr>
    </w:div>
    <w:div w:id="1685130125">
      <w:bodyDiv w:val="1"/>
      <w:marLeft w:val="0"/>
      <w:marRight w:val="0"/>
      <w:marTop w:val="0"/>
      <w:marBottom w:val="0"/>
      <w:divBdr>
        <w:top w:val="none" w:sz="0" w:space="0" w:color="auto"/>
        <w:left w:val="none" w:sz="0" w:space="0" w:color="auto"/>
        <w:bottom w:val="none" w:sz="0" w:space="0" w:color="auto"/>
        <w:right w:val="none" w:sz="0" w:space="0" w:color="auto"/>
      </w:divBdr>
    </w:div>
    <w:div w:id="1690645016">
      <w:bodyDiv w:val="1"/>
      <w:marLeft w:val="0"/>
      <w:marRight w:val="0"/>
      <w:marTop w:val="0"/>
      <w:marBottom w:val="0"/>
      <w:divBdr>
        <w:top w:val="none" w:sz="0" w:space="0" w:color="auto"/>
        <w:left w:val="none" w:sz="0" w:space="0" w:color="auto"/>
        <w:bottom w:val="none" w:sz="0" w:space="0" w:color="auto"/>
        <w:right w:val="none" w:sz="0" w:space="0" w:color="auto"/>
      </w:divBdr>
    </w:div>
    <w:div w:id="1697268254">
      <w:bodyDiv w:val="1"/>
      <w:marLeft w:val="0"/>
      <w:marRight w:val="0"/>
      <w:marTop w:val="0"/>
      <w:marBottom w:val="0"/>
      <w:divBdr>
        <w:top w:val="none" w:sz="0" w:space="0" w:color="auto"/>
        <w:left w:val="none" w:sz="0" w:space="0" w:color="auto"/>
        <w:bottom w:val="none" w:sz="0" w:space="0" w:color="auto"/>
        <w:right w:val="none" w:sz="0" w:space="0" w:color="auto"/>
      </w:divBdr>
    </w:div>
    <w:div w:id="1698462375">
      <w:bodyDiv w:val="1"/>
      <w:marLeft w:val="0"/>
      <w:marRight w:val="0"/>
      <w:marTop w:val="0"/>
      <w:marBottom w:val="0"/>
      <w:divBdr>
        <w:top w:val="none" w:sz="0" w:space="0" w:color="auto"/>
        <w:left w:val="none" w:sz="0" w:space="0" w:color="auto"/>
        <w:bottom w:val="none" w:sz="0" w:space="0" w:color="auto"/>
        <w:right w:val="none" w:sz="0" w:space="0" w:color="auto"/>
      </w:divBdr>
    </w:div>
    <w:div w:id="1701972448">
      <w:bodyDiv w:val="1"/>
      <w:marLeft w:val="0"/>
      <w:marRight w:val="0"/>
      <w:marTop w:val="0"/>
      <w:marBottom w:val="0"/>
      <w:divBdr>
        <w:top w:val="none" w:sz="0" w:space="0" w:color="auto"/>
        <w:left w:val="none" w:sz="0" w:space="0" w:color="auto"/>
        <w:bottom w:val="none" w:sz="0" w:space="0" w:color="auto"/>
        <w:right w:val="none" w:sz="0" w:space="0" w:color="auto"/>
      </w:divBdr>
    </w:div>
    <w:div w:id="1702435088">
      <w:bodyDiv w:val="1"/>
      <w:marLeft w:val="0"/>
      <w:marRight w:val="0"/>
      <w:marTop w:val="0"/>
      <w:marBottom w:val="0"/>
      <w:divBdr>
        <w:top w:val="none" w:sz="0" w:space="0" w:color="auto"/>
        <w:left w:val="none" w:sz="0" w:space="0" w:color="auto"/>
        <w:bottom w:val="none" w:sz="0" w:space="0" w:color="auto"/>
        <w:right w:val="none" w:sz="0" w:space="0" w:color="auto"/>
      </w:divBdr>
      <w:divsChild>
        <w:div w:id="636489885">
          <w:marLeft w:val="0"/>
          <w:marRight w:val="0"/>
          <w:marTop w:val="0"/>
          <w:marBottom w:val="0"/>
          <w:divBdr>
            <w:top w:val="none" w:sz="0" w:space="0" w:color="auto"/>
            <w:left w:val="none" w:sz="0" w:space="0" w:color="auto"/>
            <w:bottom w:val="none" w:sz="0" w:space="0" w:color="auto"/>
            <w:right w:val="none" w:sz="0" w:space="0" w:color="auto"/>
          </w:divBdr>
          <w:divsChild>
            <w:div w:id="1266039940">
              <w:marLeft w:val="0"/>
              <w:marRight w:val="0"/>
              <w:marTop w:val="0"/>
              <w:marBottom w:val="0"/>
              <w:divBdr>
                <w:top w:val="none" w:sz="0" w:space="0" w:color="auto"/>
                <w:left w:val="none" w:sz="0" w:space="0" w:color="auto"/>
                <w:bottom w:val="none" w:sz="0" w:space="0" w:color="auto"/>
                <w:right w:val="none" w:sz="0" w:space="0" w:color="auto"/>
              </w:divBdr>
              <w:divsChild>
                <w:div w:id="805781607">
                  <w:marLeft w:val="0"/>
                  <w:marRight w:val="0"/>
                  <w:marTop w:val="0"/>
                  <w:marBottom w:val="0"/>
                  <w:divBdr>
                    <w:top w:val="none" w:sz="0" w:space="0" w:color="auto"/>
                    <w:left w:val="none" w:sz="0" w:space="0" w:color="auto"/>
                    <w:bottom w:val="none" w:sz="0" w:space="0" w:color="auto"/>
                    <w:right w:val="none" w:sz="0" w:space="0" w:color="auto"/>
                  </w:divBdr>
                  <w:divsChild>
                    <w:div w:id="237441543">
                      <w:marLeft w:val="0"/>
                      <w:marRight w:val="0"/>
                      <w:marTop w:val="0"/>
                      <w:marBottom w:val="0"/>
                      <w:divBdr>
                        <w:top w:val="none" w:sz="0" w:space="0" w:color="auto"/>
                        <w:left w:val="none" w:sz="0" w:space="0" w:color="auto"/>
                        <w:bottom w:val="none" w:sz="0" w:space="0" w:color="auto"/>
                        <w:right w:val="none" w:sz="0" w:space="0" w:color="auto"/>
                      </w:divBdr>
                      <w:divsChild>
                        <w:div w:id="1031957452">
                          <w:marLeft w:val="0"/>
                          <w:marRight w:val="0"/>
                          <w:marTop w:val="0"/>
                          <w:marBottom w:val="0"/>
                          <w:divBdr>
                            <w:top w:val="none" w:sz="0" w:space="0" w:color="auto"/>
                            <w:left w:val="none" w:sz="0" w:space="0" w:color="auto"/>
                            <w:bottom w:val="none" w:sz="0" w:space="0" w:color="auto"/>
                            <w:right w:val="none" w:sz="0" w:space="0" w:color="auto"/>
                          </w:divBdr>
                          <w:divsChild>
                            <w:div w:id="975254086">
                              <w:marLeft w:val="0"/>
                              <w:marRight w:val="0"/>
                              <w:marTop w:val="0"/>
                              <w:marBottom w:val="0"/>
                              <w:divBdr>
                                <w:top w:val="none" w:sz="0" w:space="0" w:color="auto"/>
                                <w:left w:val="none" w:sz="0" w:space="0" w:color="auto"/>
                                <w:bottom w:val="none" w:sz="0" w:space="0" w:color="auto"/>
                                <w:right w:val="none" w:sz="0" w:space="0" w:color="auto"/>
                              </w:divBdr>
                              <w:divsChild>
                                <w:div w:id="2052267185">
                                  <w:marLeft w:val="0"/>
                                  <w:marRight w:val="0"/>
                                  <w:marTop w:val="0"/>
                                  <w:marBottom w:val="0"/>
                                  <w:divBdr>
                                    <w:top w:val="none" w:sz="0" w:space="0" w:color="auto"/>
                                    <w:left w:val="none" w:sz="0" w:space="0" w:color="auto"/>
                                    <w:bottom w:val="none" w:sz="0" w:space="0" w:color="auto"/>
                                    <w:right w:val="none" w:sz="0" w:space="0" w:color="auto"/>
                                  </w:divBdr>
                                  <w:divsChild>
                                    <w:div w:id="185390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1538479">
      <w:bodyDiv w:val="1"/>
      <w:marLeft w:val="0"/>
      <w:marRight w:val="0"/>
      <w:marTop w:val="0"/>
      <w:marBottom w:val="0"/>
      <w:divBdr>
        <w:top w:val="none" w:sz="0" w:space="0" w:color="auto"/>
        <w:left w:val="none" w:sz="0" w:space="0" w:color="auto"/>
        <w:bottom w:val="none" w:sz="0" w:space="0" w:color="auto"/>
        <w:right w:val="none" w:sz="0" w:space="0" w:color="auto"/>
      </w:divBdr>
    </w:div>
    <w:div w:id="1719041528">
      <w:bodyDiv w:val="1"/>
      <w:marLeft w:val="0"/>
      <w:marRight w:val="0"/>
      <w:marTop w:val="0"/>
      <w:marBottom w:val="0"/>
      <w:divBdr>
        <w:top w:val="none" w:sz="0" w:space="0" w:color="auto"/>
        <w:left w:val="none" w:sz="0" w:space="0" w:color="auto"/>
        <w:bottom w:val="none" w:sz="0" w:space="0" w:color="auto"/>
        <w:right w:val="none" w:sz="0" w:space="0" w:color="auto"/>
      </w:divBdr>
    </w:div>
    <w:div w:id="1735815216">
      <w:bodyDiv w:val="1"/>
      <w:marLeft w:val="0"/>
      <w:marRight w:val="0"/>
      <w:marTop w:val="0"/>
      <w:marBottom w:val="0"/>
      <w:divBdr>
        <w:top w:val="none" w:sz="0" w:space="0" w:color="auto"/>
        <w:left w:val="none" w:sz="0" w:space="0" w:color="auto"/>
        <w:bottom w:val="none" w:sz="0" w:space="0" w:color="auto"/>
        <w:right w:val="none" w:sz="0" w:space="0" w:color="auto"/>
      </w:divBdr>
    </w:div>
    <w:div w:id="1773477758">
      <w:bodyDiv w:val="1"/>
      <w:marLeft w:val="0"/>
      <w:marRight w:val="0"/>
      <w:marTop w:val="0"/>
      <w:marBottom w:val="0"/>
      <w:divBdr>
        <w:top w:val="none" w:sz="0" w:space="0" w:color="auto"/>
        <w:left w:val="none" w:sz="0" w:space="0" w:color="auto"/>
        <w:bottom w:val="none" w:sz="0" w:space="0" w:color="auto"/>
        <w:right w:val="none" w:sz="0" w:space="0" w:color="auto"/>
      </w:divBdr>
    </w:div>
    <w:div w:id="1779566747">
      <w:bodyDiv w:val="1"/>
      <w:marLeft w:val="0"/>
      <w:marRight w:val="0"/>
      <w:marTop w:val="0"/>
      <w:marBottom w:val="0"/>
      <w:divBdr>
        <w:top w:val="none" w:sz="0" w:space="0" w:color="auto"/>
        <w:left w:val="none" w:sz="0" w:space="0" w:color="auto"/>
        <w:bottom w:val="none" w:sz="0" w:space="0" w:color="auto"/>
        <w:right w:val="none" w:sz="0" w:space="0" w:color="auto"/>
      </w:divBdr>
    </w:div>
    <w:div w:id="1792284063">
      <w:bodyDiv w:val="1"/>
      <w:marLeft w:val="0"/>
      <w:marRight w:val="0"/>
      <w:marTop w:val="0"/>
      <w:marBottom w:val="0"/>
      <w:divBdr>
        <w:top w:val="none" w:sz="0" w:space="0" w:color="auto"/>
        <w:left w:val="none" w:sz="0" w:space="0" w:color="auto"/>
        <w:bottom w:val="none" w:sz="0" w:space="0" w:color="auto"/>
        <w:right w:val="none" w:sz="0" w:space="0" w:color="auto"/>
      </w:divBdr>
    </w:div>
    <w:div w:id="1796216523">
      <w:bodyDiv w:val="1"/>
      <w:marLeft w:val="0"/>
      <w:marRight w:val="0"/>
      <w:marTop w:val="0"/>
      <w:marBottom w:val="0"/>
      <w:divBdr>
        <w:top w:val="none" w:sz="0" w:space="0" w:color="auto"/>
        <w:left w:val="none" w:sz="0" w:space="0" w:color="auto"/>
        <w:bottom w:val="none" w:sz="0" w:space="0" w:color="auto"/>
        <w:right w:val="none" w:sz="0" w:space="0" w:color="auto"/>
      </w:divBdr>
    </w:div>
    <w:div w:id="1800100851">
      <w:bodyDiv w:val="1"/>
      <w:marLeft w:val="0"/>
      <w:marRight w:val="0"/>
      <w:marTop w:val="0"/>
      <w:marBottom w:val="0"/>
      <w:divBdr>
        <w:top w:val="none" w:sz="0" w:space="0" w:color="auto"/>
        <w:left w:val="none" w:sz="0" w:space="0" w:color="auto"/>
        <w:bottom w:val="none" w:sz="0" w:space="0" w:color="auto"/>
        <w:right w:val="none" w:sz="0" w:space="0" w:color="auto"/>
      </w:divBdr>
    </w:div>
    <w:div w:id="1803116333">
      <w:bodyDiv w:val="1"/>
      <w:marLeft w:val="0"/>
      <w:marRight w:val="0"/>
      <w:marTop w:val="0"/>
      <w:marBottom w:val="0"/>
      <w:divBdr>
        <w:top w:val="none" w:sz="0" w:space="0" w:color="auto"/>
        <w:left w:val="none" w:sz="0" w:space="0" w:color="auto"/>
        <w:bottom w:val="none" w:sz="0" w:space="0" w:color="auto"/>
        <w:right w:val="none" w:sz="0" w:space="0" w:color="auto"/>
      </w:divBdr>
    </w:div>
    <w:div w:id="1816795513">
      <w:bodyDiv w:val="1"/>
      <w:marLeft w:val="0"/>
      <w:marRight w:val="0"/>
      <w:marTop w:val="0"/>
      <w:marBottom w:val="0"/>
      <w:divBdr>
        <w:top w:val="none" w:sz="0" w:space="0" w:color="auto"/>
        <w:left w:val="none" w:sz="0" w:space="0" w:color="auto"/>
        <w:bottom w:val="none" w:sz="0" w:space="0" w:color="auto"/>
        <w:right w:val="none" w:sz="0" w:space="0" w:color="auto"/>
      </w:divBdr>
    </w:div>
    <w:div w:id="1821116620">
      <w:bodyDiv w:val="1"/>
      <w:marLeft w:val="0"/>
      <w:marRight w:val="0"/>
      <w:marTop w:val="0"/>
      <w:marBottom w:val="0"/>
      <w:divBdr>
        <w:top w:val="none" w:sz="0" w:space="0" w:color="auto"/>
        <w:left w:val="none" w:sz="0" w:space="0" w:color="auto"/>
        <w:bottom w:val="none" w:sz="0" w:space="0" w:color="auto"/>
        <w:right w:val="none" w:sz="0" w:space="0" w:color="auto"/>
      </w:divBdr>
    </w:div>
    <w:div w:id="1856069033">
      <w:bodyDiv w:val="1"/>
      <w:marLeft w:val="0"/>
      <w:marRight w:val="0"/>
      <w:marTop w:val="0"/>
      <w:marBottom w:val="0"/>
      <w:divBdr>
        <w:top w:val="none" w:sz="0" w:space="0" w:color="auto"/>
        <w:left w:val="none" w:sz="0" w:space="0" w:color="auto"/>
        <w:bottom w:val="none" w:sz="0" w:space="0" w:color="auto"/>
        <w:right w:val="none" w:sz="0" w:space="0" w:color="auto"/>
      </w:divBdr>
    </w:div>
    <w:div w:id="1864510316">
      <w:bodyDiv w:val="1"/>
      <w:marLeft w:val="0"/>
      <w:marRight w:val="0"/>
      <w:marTop w:val="0"/>
      <w:marBottom w:val="0"/>
      <w:divBdr>
        <w:top w:val="none" w:sz="0" w:space="0" w:color="auto"/>
        <w:left w:val="none" w:sz="0" w:space="0" w:color="auto"/>
        <w:bottom w:val="none" w:sz="0" w:space="0" w:color="auto"/>
        <w:right w:val="none" w:sz="0" w:space="0" w:color="auto"/>
      </w:divBdr>
    </w:div>
    <w:div w:id="1877696745">
      <w:bodyDiv w:val="1"/>
      <w:marLeft w:val="0"/>
      <w:marRight w:val="0"/>
      <w:marTop w:val="0"/>
      <w:marBottom w:val="0"/>
      <w:divBdr>
        <w:top w:val="none" w:sz="0" w:space="0" w:color="auto"/>
        <w:left w:val="none" w:sz="0" w:space="0" w:color="auto"/>
        <w:bottom w:val="none" w:sz="0" w:space="0" w:color="auto"/>
        <w:right w:val="none" w:sz="0" w:space="0" w:color="auto"/>
      </w:divBdr>
    </w:div>
    <w:div w:id="1881279965">
      <w:bodyDiv w:val="1"/>
      <w:marLeft w:val="0"/>
      <w:marRight w:val="0"/>
      <w:marTop w:val="0"/>
      <w:marBottom w:val="0"/>
      <w:divBdr>
        <w:top w:val="none" w:sz="0" w:space="0" w:color="auto"/>
        <w:left w:val="none" w:sz="0" w:space="0" w:color="auto"/>
        <w:bottom w:val="none" w:sz="0" w:space="0" w:color="auto"/>
        <w:right w:val="none" w:sz="0" w:space="0" w:color="auto"/>
      </w:divBdr>
    </w:div>
    <w:div w:id="1885479629">
      <w:bodyDiv w:val="1"/>
      <w:marLeft w:val="0"/>
      <w:marRight w:val="0"/>
      <w:marTop w:val="0"/>
      <w:marBottom w:val="0"/>
      <w:divBdr>
        <w:top w:val="none" w:sz="0" w:space="0" w:color="auto"/>
        <w:left w:val="none" w:sz="0" w:space="0" w:color="auto"/>
        <w:bottom w:val="none" w:sz="0" w:space="0" w:color="auto"/>
        <w:right w:val="none" w:sz="0" w:space="0" w:color="auto"/>
      </w:divBdr>
    </w:div>
    <w:div w:id="1893228968">
      <w:bodyDiv w:val="1"/>
      <w:marLeft w:val="0"/>
      <w:marRight w:val="0"/>
      <w:marTop w:val="0"/>
      <w:marBottom w:val="0"/>
      <w:divBdr>
        <w:top w:val="none" w:sz="0" w:space="0" w:color="auto"/>
        <w:left w:val="none" w:sz="0" w:space="0" w:color="auto"/>
        <w:bottom w:val="none" w:sz="0" w:space="0" w:color="auto"/>
        <w:right w:val="none" w:sz="0" w:space="0" w:color="auto"/>
      </w:divBdr>
    </w:div>
    <w:div w:id="1899046963">
      <w:bodyDiv w:val="1"/>
      <w:marLeft w:val="0"/>
      <w:marRight w:val="0"/>
      <w:marTop w:val="0"/>
      <w:marBottom w:val="0"/>
      <w:divBdr>
        <w:top w:val="none" w:sz="0" w:space="0" w:color="auto"/>
        <w:left w:val="none" w:sz="0" w:space="0" w:color="auto"/>
        <w:bottom w:val="none" w:sz="0" w:space="0" w:color="auto"/>
        <w:right w:val="none" w:sz="0" w:space="0" w:color="auto"/>
      </w:divBdr>
    </w:div>
    <w:div w:id="1902522458">
      <w:bodyDiv w:val="1"/>
      <w:marLeft w:val="0"/>
      <w:marRight w:val="0"/>
      <w:marTop w:val="0"/>
      <w:marBottom w:val="0"/>
      <w:divBdr>
        <w:top w:val="none" w:sz="0" w:space="0" w:color="auto"/>
        <w:left w:val="none" w:sz="0" w:space="0" w:color="auto"/>
        <w:bottom w:val="none" w:sz="0" w:space="0" w:color="auto"/>
        <w:right w:val="none" w:sz="0" w:space="0" w:color="auto"/>
      </w:divBdr>
    </w:div>
    <w:div w:id="1911190895">
      <w:bodyDiv w:val="1"/>
      <w:marLeft w:val="0"/>
      <w:marRight w:val="0"/>
      <w:marTop w:val="0"/>
      <w:marBottom w:val="0"/>
      <w:divBdr>
        <w:top w:val="none" w:sz="0" w:space="0" w:color="auto"/>
        <w:left w:val="none" w:sz="0" w:space="0" w:color="auto"/>
        <w:bottom w:val="none" w:sz="0" w:space="0" w:color="auto"/>
        <w:right w:val="none" w:sz="0" w:space="0" w:color="auto"/>
      </w:divBdr>
    </w:div>
    <w:div w:id="1918052386">
      <w:bodyDiv w:val="1"/>
      <w:marLeft w:val="0"/>
      <w:marRight w:val="0"/>
      <w:marTop w:val="0"/>
      <w:marBottom w:val="0"/>
      <w:divBdr>
        <w:top w:val="none" w:sz="0" w:space="0" w:color="auto"/>
        <w:left w:val="none" w:sz="0" w:space="0" w:color="auto"/>
        <w:bottom w:val="none" w:sz="0" w:space="0" w:color="auto"/>
        <w:right w:val="none" w:sz="0" w:space="0" w:color="auto"/>
      </w:divBdr>
    </w:div>
    <w:div w:id="1920795776">
      <w:bodyDiv w:val="1"/>
      <w:marLeft w:val="0"/>
      <w:marRight w:val="0"/>
      <w:marTop w:val="0"/>
      <w:marBottom w:val="0"/>
      <w:divBdr>
        <w:top w:val="none" w:sz="0" w:space="0" w:color="auto"/>
        <w:left w:val="none" w:sz="0" w:space="0" w:color="auto"/>
        <w:bottom w:val="none" w:sz="0" w:space="0" w:color="auto"/>
        <w:right w:val="none" w:sz="0" w:space="0" w:color="auto"/>
      </w:divBdr>
    </w:div>
    <w:div w:id="1921407066">
      <w:bodyDiv w:val="1"/>
      <w:marLeft w:val="0"/>
      <w:marRight w:val="0"/>
      <w:marTop w:val="0"/>
      <w:marBottom w:val="0"/>
      <w:divBdr>
        <w:top w:val="none" w:sz="0" w:space="0" w:color="auto"/>
        <w:left w:val="none" w:sz="0" w:space="0" w:color="auto"/>
        <w:bottom w:val="none" w:sz="0" w:space="0" w:color="auto"/>
        <w:right w:val="none" w:sz="0" w:space="0" w:color="auto"/>
      </w:divBdr>
    </w:div>
    <w:div w:id="1930042491">
      <w:bodyDiv w:val="1"/>
      <w:marLeft w:val="0"/>
      <w:marRight w:val="0"/>
      <w:marTop w:val="0"/>
      <w:marBottom w:val="0"/>
      <w:divBdr>
        <w:top w:val="none" w:sz="0" w:space="0" w:color="auto"/>
        <w:left w:val="none" w:sz="0" w:space="0" w:color="auto"/>
        <w:bottom w:val="none" w:sz="0" w:space="0" w:color="auto"/>
        <w:right w:val="none" w:sz="0" w:space="0" w:color="auto"/>
      </w:divBdr>
    </w:div>
    <w:div w:id="1941520389">
      <w:bodyDiv w:val="1"/>
      <w:marLeft w:val="0"/>
      <w:marRight w:val="0"/>
      <w:marTop w:val="0"/>
      <w:marBottom w:val="0"/>
      <w:divBdr>
        <w:top w:val="none" w:sz="0" w:space="0" w:color="auto"/>
        <w:left w:val="none" w:sz="0" w:space="0" w:color="auto"/>
        <w:bottom w:val="none" w:sz="0" w:space="0" w:color="auto"/>
        <w:right w:val="none" w:sz="0" w:space="0" w:color="auto"/>
      </w:divBdr>
    </w:div>
    <w:div w:id="1986664505">
      <w:bodyDiv w:val="1"/>
      <w:marLeft w:val="0"/>
      <w:marRight w:val="0"/>
      <w:marTop w:val="0"/>
      <w:marBottom w:val="0"/>
      <w:divBdr>
        <w:top w:val="none" w:sz="0" w:space="0" w:color="auto"/>
        <w:left w:val="none" w:sz="0" w:space="0" w:color="auto"/>
        <w:bottom w:val="none" w:sz="0" w:space="0" w:color="auto"/>
        <w:right w:val="none" w:sz="0" w:space="0" w:color="auto"/>
      </w:divBdr>
    </w:div>
    <w:div w:id="1995178168">
      <w:bodyDiv w:val="1"/>
      <w:marLeft w:val="0"/>
      <w:marRight w:val="0"/>
      <w:marTop w:val="0"/>
      <w:marBottom w:val="0"/>
      <w:divBdr>
        <w:top w:val="none" w:sz="0" w:space="0" w:color="auto"/>
        <w:left w:val="none" w:sz="0" w:space="0" w:color="auto"/>
        <w:bottom w:val="none" w:sz="0" w:space="0" w:color="auto"/>
        <w:right w:val="none" w:sz="0" w:space="0" w:color="auto"/>
      </w:divBdr>
    </w:div>
    <w:div w:id="2003502645">
      <w:bodyDiv w:val="1"/>
      <w:marLeft w:val="0"/>
      <w:marRight w:val="0"/>
      <w:marTop w:val="0"/>
      <w:marBottom w:val="0"/>
      <w:divBdr>
        <w:top w:val="none" w:sz="0" w:space="0" w:color="auto"/>
        <w:left w:val="none" w:sz="0" w:space="0" w:color="auto"/>
        <w:bottom w:val="none" w:sz="0" w:space="0" w:color="auto"/>
        <w:right w:val="none" w:sz="0" w:space="0" w:color="auto"/>
      </w:divBdr>
    </w:div>
    <w:div w:id="2004700715">
      <w:bodyDiv w:val="1"/>
      <w:marLeft w:val="0"/>
      <w:marRight w:val="0"/>
      <w:marTop w:val="0"/>
      <w:marBottom w:val="0"/>
      <w:divBdr>
        <w:top w:val="none" w:sz="0" w:space="0" w:color="auto"/>
        <w:left w:val="none" w:sz="0" w:space="0" w:color="auto"/>
        <w:bottom w:val="none" w:sz="0" w:space="0" w:color="auto"/>
        <w:right w:val="none" w:sz="0" w:space="0" w:color="auto"/>
      </w:divBdr>
      <w:divsChild>
        <w:div w:id="1374576583">
          <w:marLeft w:val="0"/>
          <w:marRight w:val="0"/>
          <w:marTop w:val="0"/>
          <w:marBottom w:val="0"/>
          <w:divBdr>
            <w:top w:val="none" w:sz="0" w:space="0" w:color="auto"/>
            <w:left w:val="none" w:sz="0" w:space="0" w:color="auto"/>
            <w:bottom w:val="none" w:sz="0" w:space="0" w:color="auto"/>
            <w:right w:val="none" w:sz="0" w:space="0" w:color="auto"/>
          </w:divBdr>
          <w:divsChild>
            <w:div w:id="2109036349">
              <w:marLeft w:val="0"/>
              <w:marRight w:val="0"/>
              <w:marTop w:val="0"/>
              <w:marBottom w:val="0"/>
              <w:divBdr>
                <w:top w:val="none" w:sz="0" w:space="0" w:color="auto"/>
                <w:left w:val="none" w:sz="0" w:space="0" w:color="auto"/>
                <w:bottom w:val="none" w:sz="0" w:space="0" w:color="auto"/>
                <w:right w:val="none" w:sz="0" w:space="0" w:color="auto"/>
              </w:divBdr>
              <w:divsChild>
                <w:div w:id="1548568237">
                  <w:marLeft w:val="0"/>
                  <w:marRight w:val="0"/>
                  <w:marTop w:val="0"/>
                  <w:marBottom w:val="0"/>
                  <w:divBdr>
                    <w:top w:val="none" w:sz="0" w:space="0" w:color="auto"/>
                    <w:left w:val="none" w:sz="0" w:space="0" w:color="auto"/>
                    <w:bottom w:val="none" w:sz="0" w:space="0" w:color="auto"/>
                    <w:right w:val="none" w:sz="0" w:space="0" w:color="auto"/>
                  </w:divBdr>
                  <w:divsChild>
                    <w:div w:id="1992830264">
                      <w:marLeft w:val="0"/>
                      <w:marRight w:val="0"/>
                      <w:marTop w:val="0"/>
                      <w:marBottom w:val="0"/>
                      <w:divBdr>
                        <w:top w:val="none" w:sz="0" w:space="0" w:color="auto"/>
                        <w:left w:val="none" w:sz="0" w:space="0" w:color="auto"/>
                        <w:bottom w:val="none" w:sz="0" w:space="0" w:color="auto"/>
                        <w:right w:val="none" w:sz="0" w:space="0" w:color="auto"/>
                      </w:divBdr>
                      <w:divsChild>
                        <w:div w:id="529758583">
                          <w:marLeft w:val="0"/>
                          <w:marRight w:val="0"/>
                          <w:marTop w:val="0"/>
                          <w:marBottom w:val="0"/>
                          <w:divBdr>
                            <w:top w:val="none" w:sz="0" w:space="0" w:color="auto"/>
                            <w:left w:val="none" w:sz="0" w:space="0" w:color="auto"/>
                            <w:bottom w:val="none" w:sz="0" w:space="0" w:color="auto"/>
                            <w:right w:val="none" w:sz="0" w:space="0" w:color="auto"/>
                          </w:divBdr>
                          <w:divsChild>
                            <w:div w:id="1021785616">
                              <w:marLeft w:val="0"/>
                              <w:marRight w:val="0"/>
                              <w:marTop w:val="0"/>
                              <w:marBottom w:val="0"/>
                              <w:divBdr>
                                <w:top w:val="none" w:sz="0" w:space="0" w:color="auto"/>
                                <w:left w:val="none" w:sz="0" w:space="0" w:color="auto"/>
                                <w:bottom w:val="none" w:sz="0" w:space="0" w:color="auto"/>
                                <w:right w:val="none" w:sz="0" w:space="0" w:color="auto"/>
                              </w:divBdr>
                              <w:divsChild>
                                <w:div w:id="140845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701007">
                          <w:marLeft w:val="0"/>
                          <w:marRight w:val="0"/>
                          <w:marTop w:val="0"/>
                          <w:marBottom w:val="0"/>
                          <w:divBdr>
                            <w:top w:val="none" w:sz="0" w:space="0" w:color="auto"/>
                            <w:left w:val="none" w:sz="0" w:space="0" w:color="auto"/>
                            <w:bottom w:val="none" w:sz="0" w:space="0" w:color="auto"/>
                            <w:right w:val="none" w:sz="0" w:space="0" w:color="auto"/>
                          </w:divBdr>
                          <w:divsChild>
                            <w:div w:id="1685981660">
                              <w:marLeft w:val="0"/>
                              <w:marRight w:val="0"/>
                              <w:marTop w:val="0"/>
                              <w:marBottom w:val="0"/>
                              <w:divBdr>
                                <w:top w:val="none" w:sz="0" w:space="0" w:color="auto"/>
                                <w:left w:val="none" w:sz="0" w:space="0" w:color="auto"/>
                                <w:bottom w:val="none" w:sz="0" w:space="0" w:color="auto"/>
                                <w:right w:val="none" w:sz="0" w:space="0" w:color="auto"/>
                              </w:divBdr>
                              <w:divsChild>
                                <w:div w:id="661275949">
                                  <w:marLeft w:val="0"/>
                                  <w:marRight w:val="0"/>
                                  <w:marTop w:val="0"/>
                                  <w:marBottom w:val="0"/>
                                  <w:divBdr>
                                    <w:top w:val="none" w:sz="0" w:space="0" w:color="auto"/>
                                    <w:left w:val="none" w:sz="0" w:space="0" w:color="auto"/>
                                    <w:bottom w:val="none" w:sz="0" w:space="0" w:color="auto"/>
                                    <w:right w:val="none" w:sz="0" w:space="0" w:color="auto"/>
                                  </w:divBdr>
                                  <w:divsChild>
                                    <w:div w:id="21485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900486">
      <w:bodyDiv w:val="1"/>
      <w:marLeft w:val="0"/>
      <w:marRight w:val="0"/>
      <w:marTop w:val="0"/>
      <w:marBottom w:val="0"/>
      <w:divBdr>
        <w:top w:val="none" w:sz="0" w:space="0" w:color="auto"/>
        <w:left w:val="none" w:sz="0" w:space="0" w:color="auto"/>
        <w:bottom w:val="none" w:sz="0" w:space="0" w:color="auto"/>
        <w:right w:val="none" w:sz="0" w:space="0" w:color="auto"/>
      </w:divBdr>
    </w:div>
    <w:div w:id="2008248732">
      <w:bodyDiv w:val="1"/>
      <w:marLeft w:val="0"/>
      <w:marRight w:val="0"/>
      <w:marTop w:val="0"/>
      <w:marBottom w:val="0"/>
      <w:divBdr>
        <w:top w:val="none" w:sz="0" w:space="0" w:color="auto"/>
        <w:left w:val="none" w:sz="0" w:space="0" w:color="auto"/>
        <w:bottom w:val="none" w:sz="0" w:space="0" w:color="auto"/>
        <w:right w:val="none" w:sz="0" w:space="0" w:color="auto"/>
      </w:divBdr>
    </w:div>
    <w:div w:id="2017612898">
      <w:bodyDiv w:val="1"/>
      <w:marLeft w:val="0"/>
      <w:marRight w:val="0"/>
      <w:marTop w:val="0"/>
      <w:marBottom w:val="0"/>
      <w:divBdr>
        <w:top w:val="none" w:sz="0" w:space="0" w:color="auto"/>
        <w:left w:val="none" w:sz="0" w:space="0" w:color="auto"/>
        <w:bottom w:val="none" w:sz="0" w:space="0" w:color="auto"/>
        <w:right w:val="none" w:sz="0" w:space="0" w:color="auto"/>
      </w:divBdr>
      <w:divsChild>
        <w:div w:id="1452893634">
          <w:marLeft w:val="0"/>
          <w:marRight w:val="0"/>
          <w:marTop w:val="0"/>
          <w:marBottom w:val="0"/>
          <w:divBdr>
            <w:top w:val="none" w:sz="0" w:space="0" w:color="auto"/>
            <w:left w:val="none" w:sz="0" w:space="0" w:color="auto"/>
            <w:bottom w:val="none" w:sz="0" w:space="0" w:color="auto"/>
            <w:right w:val="none" w:sz="0" w:space="0" w:color="auto"/>
          </w:divBdr>
          <w:divsChild>
            <w:div w:id="61755944">
              <w:marLeft w:val="0"/>
              <w:marRight w:val="0"/>
              <w:marTop w:val="0"/>
              <w:marBottom w:val="0"/>
              <w:divBdr>
                <w:top w:val="none" w:sz="0" w:space="0" w:color="auto"/>
                <w:left w:val="none" w:sz="0" w:space="0" w:color="auto"/>
                <w:bottom w:val="none" w:sz="0" w:space="0" w:color="auto"/>
                <w:right w:val="none" w:sz="0" w:space="0" w:color="auto"/>
              </w:divBdr>
              <w:divsChild>
                <w:div w:id="249432475">
                  <w:marLeft w:val="0"/>
                  <w:marRight w:val="0"/>
                  <w:marTop w:val="0"/>
                  <w:marBottom w:val="0"/>
                  <w:divBdr>
                    <w:top w:val="none" w:sz="0" w:space="0" w:color="auto"/>
                    <w:left w:val="none" w:sz="0" w:space="0" w:color="auto"/>
                    <w:bottom w:val="none" w:sz="0" w:space="0" w:color="auto"/>
                    <w:right w:val="none" w:sz="0" w:space="0" w:color="auto"/>
                  </w:divBdr>
                  <w:divsChild>
                    <w:div w:id="577325889">
                      <w:marLeft w:val="0"/>
                      <w:marRight w:val="0"/>
                      <w:marTop w:val="0"/>
                      <w:marBottom w:val="0"/>
                      <w:divBdr>
                        <w:top w:val="none" w:sz="0" w:space="0" w:color="auto"/>
                        <w:left w:val="none" w:sz="0" w:space="0" w:color="auto"/>
                        <w:bottom w:val="none" w:sz="0" w:space="0" w:color="auto"/>
                        <w:right w:val="none" w:sz="0" w:space="0" w:color="auto"/>
                      </w:divBdr>
                      <w:divsChild>
                        <w:div w:id="1570505517">
                          <w:marLeft w:val="0"/>
                          <w:marRight w:val="0"/>
                          <w:marTop w:val="0"/>
                          <w:marBottom w:val="0"/>
                          <w:divBdr>
                            <w:top w:val="none" w:sz="0" w:space="0" w:color="auto"/>
                            <w:left w:val="none" w:sz="0" w:space="0" w:color="auto"/>
                            <w:bottom w:val="none" w:sz="0" w:space="0" w:color="auto"/>
                            <w:right w:val="none" w:sz="0" w:space="0" w:color="auto"/>
                          </w:divBdr>
                          <w:divsChild>
                            <w:div w:id="989098761">
                              <w:marLeft w:val="0"/>
                              <w:marRight w:val="0"/>
                              <w:marTop w:val="0"/>
                              <w:marBottom w:val="0"/>
                              <w:divBdr>
                                <w:top w:val="none" w:sz="0" w:space="0" w:color="auto"/>
                                <w:left w:val="none" w:sz="0" w:space="0" w:color="auto"/>
                                <w:bottom w:val="none" w:sz="0" w:space="0" w:color="auto"/>
                                <w:right w:val="none" w:sz="0" w:space="0" w:color="auto"/>
                              </w:divBdr>
                              <w:divsChild>
                                <w:div w:id="1167667492">
                                  <w:marLeft w:val="0"/>
                                  <w:marRight w:val="0"/>
                                  <w:marTop w:val="0"/>
                                  <w:marBottom w:val="0"/>
                                  <w:divBdr>
                                    <w:top w:val="none" w:sz="0" w:space="0" w:color="auto"/>
                                    <w:left w:val="none" w:sz="0" w:space="0" w:color="auto"/>
                                    <w:bottom w:val="none" w:sz="0" w:space="0" w:color="auto"/>
                                    <w:right w:val="none" w:sz="0" w:space="0" w:color="auto"/>
                                  </w:divBdr>
                                  <w:divsChild>
                                    <w:div w:id="89608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436528">
                          <w:marLeft w:val="0"/>
                          <w:marRight w:val="0"/>
                          <w:marTop w:val="0"/>
                          <w:marBottom w:val="0"/>
                          <w:divBdr>
                            <w:top w:val="none" w:sz="0" w:space="0" w:color="auto"/>
                            <w:left w:val="none" w:sz="0" w:space="0" w:color="auto"/>
                            <w:bottom w:val="none" w:sz="0" w:space="0" w:color="auto"/>
                            <w:right w:val="none" w:sz="0" w:space="0" w:color="auto"/>
                          </w:divBdr>
                          <w:divsChild>
                            <w:div w:id="562105411">
                              <w:marLeft w:val="0"/>
                              <w:marRight w:val="0"/>
                              <w:marTop w:val="0"/>
                              <w:marBottom w:val="0"/>
                              <w:divBdr>
                                <w:top w:val="none" w:sz="0" w:space="0" w:color="auto"/>
                                <w:left w:val="none" w:sz="0" w:space="0" w:color="auto"/>
                                <w:bottom w:val="none" w:sz="0" w:space="0" w:color="auto"/>
                                <w:right w:val="none" w:sz="0" w:space="0" w:color="auto"/>
                              </w:divBdr>
                              <w:divsChild>
                                <w:div w:id="149390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5932874">
      <w:bodyDiv w:val="1"/>
      <w:marLeft w:val="0"/>
      <w:marRight w:val="0"/>
      <w:marTop w:val="0"/>
      <w:marBottom w:val="0"/>
      <w:divBdr>
        <w:top w:val="none" w:sz="0" w:space="0" w:color="auto"/>
        <w:left w:val="none" w:sz="0" w:space="0" w:color="auto"/>
        <w:bottom w:val="none" w:sz="0" w:space="0" w:color="auto"/>
        <w:right w:val="none" w:sz="0" w:space="0" w:color="auto"/>
      </w:divBdr>
    </w:div>
    <w:div w:id="2030570161">
      <w:bodyDiv w:val="1"/>
      <w:marLeft w:val="0"/>
      <w:marRight w:val="0"/>
      <w:marTop w:val="0"/>
      <w:marBottom w:val="0"/>
      <w:divBdr>
        <w:top w:val="none" w:sz="0" w:space="0" w:color="auto"/>
        <w:left w:val="none" w:sz="0" w:space="0" w:color="auto"/>
        <w:bottom w:val="none" w:sz="0" w:space="0" w:color="auto"/>
        <w:right w:val="none" w:sz="0" w:space="0" w:color="auto"/>
      </w:divBdr>
    </w:div>
    <w:div w:id="2039576966">
      <w:bodyDiv w:val="1"/>
      <w:marLeft w:val="0"/>
      <w:marRight w:val="0"/>
      <w:marTop w:val="0"/>
      <w:marBottom w:val="0"/>
      <w:divBdr>
        <w:top w:val="none" w:sz="0" w:space="0" w:color="auto"/>
        <w:left w:val="none" w:sz="0" w:space="0" w:color="auto"/>
        <w:bottom w:val="none" w:sz="0" w:space="0" w:color="auto"/>
        <w:right w:val="none" w:sz="0" w:space="0" w:color="auto"/>
      </w:divBdr>
    </w:div>
    <w:div w:id="2041275707">
      <w:bodyDiv w:val="1"/>
      <w:marLeft w:val="0"/>
      <w:marRight w:val="0"/>
      <w:marTop w:val="0"/>
      <w:marBottom w:val="0"/>
      <w:divBdr>
        <w:top w:val="none" w:sz="0" w:space="0" w:color="auto"/>
        <w:left w:val="none" w:sz="0" w:space="0" w:color="auto"/>
        <w:bottom w:val="none" w:sz="0" w:space="0" w:color="auto"/>
        <w:right w:val="none" w:sz="0" w:space="0" w:color="auto"/>
      </w:divBdr>
    </w:div>
    <w:div w:id="2050646430">
      <w:bodyDiv w:val="1"/>
      <w:marLeft w:val="0"/>
      <w:marRight w:val="0"/>
      <w:marTop w:val="0"/>
      <w:marBottom w:val="0"/>
      <w:divBdr>
        <w:top w:val="none" w:sz="0" w:space="0" w:color="auto"/>
        <w:left w:val="none" w:sz="0" w:space="0" w:color="auto"/>
        <w:bottom w:val="none" w:sz="0" w:space="0" w:color="auto"/>
        <w:right w:val="none" w:sz="0" w:space="0" w:color="auto"/>
      </w:divBdr>
    </w:div>
    <w:div w:id="2058770546">
      <w:bodyDiv w:val="1"/>
      <w:marLeft w:val="0"/>
      <w:marRight w:val="0"/>
      <w:marTop w:val="0"/>
      <w:marBottom w:val="0"/>
      <w:divBdr>
        <w:top w:val="none" w:sz="0" w:space="0" w:color="auto"/>
        <w:left w:val="none" w:sz="0" w:space="0" w:color="auto"/>
        <w:bottom w:val="none" w:sz="0" w:space="0" w:color="auto"/>
        <w:right w:val="none" w:sz="0" w:space="0" w:color="auto"/>
      </w:divBdr>
    </w:div>
    <w:div w:id="2081635492">
      <w:bodyDiv w:val="1"/>
      <w:marLeft w:val="0"/>
      <w:marRight w:val="0"/>
      <w:marTop w:val="0"/>
      <w:marBottom w:val="0"/>
      <w:divBdr>
        <w:top w:val="none" w:sz="0" w:space="0" w:color="auto"/>
        <w:left w:val="none" w:sz="0" w:space="0" w:color="auto"/>
        <w:bottom w:val="none" w:sz="0" w:space="0" w:color="auto"/>
        <w:right w:val="none" w:sz="0" w:space="0" w:color="auto"/>
      </w:divBdr>
    </w:div>
    <w:div w:id="2085486617">
      <w:bodyDiv w:val="1"/>
      <w:marLeft w:val="0"/>
      <w:marRight w:val="0"/>
      <w:marTop w:val="0"/>
      <w:marBottom w:val="0"/>
      <w:divBdr>
        <w:top w:val="none" w:sz="0" w:space="0" w:color="auto"/>
        <w:left w:val="none" w:sz="0" w:space="0" w:color="auto"/>
        <w:bottom w:val="none" w:sz="0" w:space="0" w:color="auto"/>
        <w:right w:val="none" w:sz="0" w:space="0" w:color="auto"/>
      </w:divBdr>
    </w:div>
    <w:div w:id="2103602955">
      <w:bodyDiv w:val="1"/>
      <w:marLeft w:val="0"/>
      <w:marRight w:val="0"/>
      <w:marTop w:val="0"/>
      <w:marBottom w:val="0"/>
      <w:divBdr>
        <w:top w:val="none" w:sz="0" w:space="0" w:color="auto"/>
        <w:left w:val="none" w:sz="0" w:space="0" w:color="auto"/>
        <w:bottom w:val="none" w:sz="0" w:space="0" w:color="auto"/>
        <w:right w:val="none" w:sz="0" w:space="0" w:color="auto"/>
      </w:divBdr>
    </w:div>
    <w:div w:id="2104105048">
      <w:bodyDiv w:val="1"/>
      <w:marLeft w:val="0"/>
      <w:marRight w:val="0"/>
      <w:marTop w:val="0"/>
      <w:marBottom w:val="0"/>
      <w:divBdr>
        <w:top w:val="none" w:sz="0" w:space="0" w:color="auto"/>
        <w:left w:val="none" w:sz="0" w:space="0" w:color="auto"/>
        <w:bottom w:val="none" w:sz="0" w:space="0" w:color="auto"/>
        <w:right w:val="none" w:sz="0" w:space="0" w:color="auto"/>
      </w:divBdr>
    </w:div>
    <w:div w:id="2112240728">
      <w:bodyDiv w:val="1"/>
      <w:marLeft w:val="0"/>
      <w:marRight w:val="0"/>
      <w:marTop w:val="0"/>
      <w:marBottom w:val="0"/>
      <w:divBdr>
        <w:top w:val="none" w:sz="0" w:space="0" w:color="auto"/>
        <w:left w:val="none" w:sz="0" w:space="0" w:color="auto"/>
        <w:bottom w:val="none" w:sz="0" w:space="0" w:color="auto"/>
        <w:right w:val="none" w:sz="0" w:space="0" w:color="auto"/>
      </w:divBdr>
    </w:div>
    <w:div w:id="2120101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alut.gencat.cat/fsep/AppJava/resources/ajuda/FSEP_%20Ajudes.html?Dadeslniesactivitat.html" TargetMode="Externa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7450163-4f28-4f2e-9d6c-fa741114e0e7" xsi:nil="true"/>
    <lcf76f155ced4ddcb4097134ff3c332f xmlns="995ca286-a6c8-434d-8297-fb350131c1e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418C5883241034ABCE1D0AB21D7D223" ma:contentTypeVersion="14" ma:contentTypeDescription="Crea un document nou" ma:contentTypeScope="" ma:versionID="4516095a0665d63d5838f109bcd373dd">
  <xsd:schema xmlns:xsd="http://www.w3.org/2001/XMLSchema" xmlns:xs="http://www.w3.org/2001/XMLSchema" xmlns:p="http://schemas.microsoft.com/office/2006/metadata/properties" xmlns:ns2="995ca286-a6c8-434d-8297-fb350131c1ee" xmlns:ns3="67450163-4f28-4f2e-9d6c-fa741114e0e7" targetNamespace="http://schemas.microsoft.com/office/2006/metadata/properties" ma:root="true" ma:fieldsID="6bc5c061fa6f2ce8eb1b65915775e29b" ns2:_="" ns3:_="">
    <xsd:import namespace="995ca286-a6c8-434d-8297-fb350131c1ee"/>
    <xsd:import namespace="67450163-4f28-4f2e-9d6c-fa741114e0e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5ca286-a6c8-434d-8297-fb350131c1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Etiquetes de la imatge" ma:readOnly="false" ma:fieldId="{5cf76f15-5ced-4ddc-b409-7134ff3c332f}" ma:taxonomyMulti="true" ma:sspId="93c5be41-a6aa-483d-a0c8-f4c5ef9c07fa"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7450163-4f28-4f2e-9d6c-fa741114e0e7"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d559adc4-3133-4b3b-91b7-dc33e0f020b2}" ma:internalName="TaxCatchAll" ma:showField="CatchAllData" ma:web="67450163-4f28-4f2e-9d6c-fa741114e0e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Compartit amb"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 compartit amb detal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us de contingut"/>
        <xsd:element ref="dc:title" minOccurs="0" maxOccurs="1" ma:index="4" ma:displayName="Títo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30AD0D-6267-4992-8C0A-EC1AF0FF2A28}">
  <ds:schemaRefs>
    <ds:schemaRef ds:uri="http://schemas.microsoft.com/office/2006/metadata/properties"/>
    <ds:schemaRef ds:uri="http://schemas.microsoft.com/office/infopath/2007/PartnerControls"/>
    <ds:schemaRef ds:uri="67450163-4f28-4f2e-9d6c-fa741114e0e7"/>
    <ds:schemaRef ds:uri="995ca286-a6c8-434d-8297-fb350131c1ee"/>
  </ds:schemaRefs>
</ds:datastoreItem>
</file>

<file path=customXml/itemProps2.xml><?xml version="1.0" encoding="utf-8"?>
<ds:datastoreItem xmlns:ds="http://schemas.openxmlformats.org/officeDocument/2006/customXml" ds:itemID="{DE4EE93D-AE38-429D-8890-B9B1239B4B2B}">
  <ds:schemaRefs>
    <ds:schemaRef ds:uri="http://schemas.microsoft.com/sharepoint/v3/contenttype/forms"/>
  </ds:schemaRefs>
</ds:datastoreItem>
</file>

<file path=customXml/itemProps3.xml><?xml version="1.0" encoding="utf-8"?>
<ds:datastoreItem xmlns:ds="http://schemas.openxmlformats.org/officeDocument/2006/customXml" ds:itemID="{5563A238-C284-4B2F-8C34-A40E862208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5ca286-a6c8-434d-8297-fb350131c1ee"/>
    <ds:schemaRef ds:uri="67450163-4f28-4f2e-9d6c-fa741114e0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5252C34-474D-4F07-AD69-BE35C9CA6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47</Pages>
  <Words>18342</Words>
  <Characters>104556</Characters>
  <Application>Microsoft Office Word</Application>
  <DocSecurity>0</DocSecurity>
  <Lines>871</Lines>
  <Paragraphs>245</Paragraphs>
  <ScaleCrop>false</ScaleCrop>
  <Company>Hospital Clinic i Provincial de Barcelona</Company>
  <LinksUpToDate>false</LinksUpToDate>
  <CharactersWithSpaces>122653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VIDAL SERRA, RAFEL XAVIER (SERV.EC.)</dc:creator>
  <cp:keywords/>
  <dc:description/>
  <cp:lastModifiedBy>BOFILL, ALBERT (DIR.ECO.GES)</cp:lastModifiedBy>
  <cp:revision>446</cp:revision>
  <dcterms:created xsi:type="dcterms:W3CDTF">2025-04-02T00:28:00Z</dcterms:created>
  <dcterms:modified xsi:type="dcterms:W3CDTF">2025-05-19T08:47:00Z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0x010100D418C5883241034ABCE1D0AB21D7D223</vt:lpwstr>
  </property>
  <property fmtid="{D5CDD505-2E9C-101B-9397-08002B2CF9AE}" pid="3" name="MediaServiceImageTags">
    <vt:lpwstr/>
  </property>
</Properties>
</file>