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4A4" w:rsidRPr="001B5A81" w:rsidRDefault="00271159" w:rsidP="00BE34A4">
      <w:pPr>
        <w:jc w:val="center"/>
        <w:outlineLvl w:val="0"/>
        <w:rPr>
          <w:rFonts w:ascii="Arial" w:hAnsi="Arial" w:cs="Arial"/>
          <w:b/>
          <w:u w:val="single"/>
        </w:rPr>
      </w:pPr>
      <w:r w:rsidRPr="001B5A81">
        <w:rPr>
          <w:rFonts w:ascii="Arial" w:hAnsi="Arial" w:cs="Arial"/>
          <w:b/>
          <w:u w:val="single"/>
        </w:rPr>
        <w:t xml:space="preserve">ANNEX NÚM. </w:t>
      </w:r>
      <w:r w:rsidR="00B81EDC" w:rsidRPr="001B5A81">
        <w:rPr>
          <w:rFonts w:ascii="Arial" w:hAnsi="Arial" w:cs="Arial"/>
          <w:b/>
          <w:u w:val="single"/>
        </w:rPr>
        <w:t>2</w:t>
      </w:r>
    </w:p>
    <w:p w:rsidR="000F6C2A" w:rsidRPr="001B5A81" w:rsidRDefault="000F6C2A" w:rsidP="00CB165E">
      <w:pPr>
        <w:outlineLvl w:val="0"/>
        <w:rPr>
          <w:rFonts w:ascii="Arial" w:hAnsi="Arial" w:cs="Arial"/>
          <w:b/>
          <w:u w:val="single"/>
        </w:rPr>
      </w:pPr>
    </w:p>
    <w:p w:rsidR="00BE34A4" w:rsidRPr="001B5A81" w:rsidRDefault="00BE34A4" w:rsidP="00BE34A4">
      <w:pPr>
        <w:rPr>
          <w:rFonts w:ascii="Arial" w:hAnsi="Arial" w:cs="Arial"/>
        </w:rPr>
      </w:pPr>
    </w:p>
    <w:p w:rsidR="00EF6619" w:rsidRPr="001B5A81" w:rsidRDefault="00EF6619" w:rsidP="00EF6619">
      <w:pPr>
        <w:spacing w:line="276" w:lineRule="auto"/>
        <w:jc w:val="center"/>
        <w:outlineLvl w:val="0"/>
        <w:rPr>
          <w:rFonts w:ascii="Arial" w:hAnsi="Arial" w:cs="Arial"/>
          <w:b/>
          <w:i/>
          <w:u w:val="single"/>
        </w:rPr>
      </w:pPr>
      <w:r w:rsidRPr="001B5A81">
        <w:rPr>
          <w:rFonts w:ascii="Arial" w:hAnsi="Arial" w:cs="Arial"/>
          <w:b/>
          <w:i/>
          <w:u w:val="single"/>
        </w:rPr>
        <w:t>MODEL DE PROPOSTA ECONÒMICA I DE REFERÈNCIES QUINA VALORACIÓ DEPÈN DE FÓRMULES AUTOMÀTIQUES</w:t>
      </w:r>
    </w:p>
    <w:p w:rsidR="00EF6619" w:rsidRPr="001B5A81" w:rsidRDefault="00EF6619" w:rsidP="00EF6619">
      <w:pPr>
        <w:spacing w:line="276" w:lineRule="auto"/>
        <w:rPr>
          <w:rFonts w:ascii="Arial" w:hAnsi="Arial" w:cs="Arial"/>
          <w:i/>
        </w:rPr>
      </w:pPr>
    </w:p>
    <w:p w:rsidR="00271159" w:rsidRPr="001B5A81" w:rsidRDefault="00271159" w:rsidP="00572BA5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r w:rsidRPr="001B5A81">
        <w:rPr>
          <w:rFonts w:ascii="Arial" w:hAnsi="Arial" w:cs="Arial"/>
          <w:i/>
        </w:rPr>
        <w:t>El Sr. / La Sra. ..................................................... amb residència a ......................................... carrer ...................................... núm. ................, de l’empresa..............................................., assabentat de l’anunci publicat al .................................... i de les condicions i requisits que s’exigeixen per a l’adjudicació de</w:t>
      </w:r>
      <w:r w:rsidR="00404A62" w:rsidRPr="001B5A81">
        <w:rPr>
          <w:rFonts w:ascii="Arial" w:hAnsi="Arial" w:cs="Arial"/>
          <w:i/>
        </w:rPr>
        <w:t>l</w:t>
      </w:r>
      <w:r w:rsidR="008E0DD7" w:rsidRPr="001B5A81">
        <w:rPr>
          <w:rFonts w:ascii="Arial" w:hAnsi="Arial" w:cs="Arial"/>
        </w:rPr>
        <w:t xml:space="preserve"> </w:t>
      </w:r>
      <w:r w:rsidR="009F70D8" w:rsidRPr="001B5A81">
        <w:rPr>
          <w:rFonts w:ascii="Arial" w:hAnsi="Arial" w:cs="Arial"/>
          <w:i/>
        </w:rPr>
        <w:t>SERVEI DE MANTENIMENT D’UN ROBOT ALIQUOTADOR TECAN DEL BIOBANC DE LA FUNDACIÓ HOSPITAL UNIVERSITARI VALL HEBRON – INSTITUT DE RECERCA (VHIR)</w:t>
      </w:r>
      <w:r w:rsidR="00404A62" w:rsidRPr="001B5A81">
        <w:rPr>
          <w:rFonts w:ascii="Arial" w:hAnsi="Arial" w:cs="Arial"/>
          <w:i/>
        </w:rPr>
        <w:t xml:space="preserve">, </w:t>
      </w:r>
      <w:r w:rsidRPr="001B5A81">
        <w:rPr>
          <w:rFonts w:ascii="Arial" w:hAnsi="Arial" w:cs="Arial"/>
          <w:i/>
        </w:rPr>
        <w:t xml:space="preserve">a realitzar-les amb estricta subjecció a les següents condicions: </w:t>
      </w: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i/>
        </w:rPr>
      </w:pP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i/>
        </w:rPr>
      </w:pPr>
    </w:p>
    <w:p w:rsidR="00271159" w:rsidRPr="001B5A81" w:rsidRDefault="00271159" w:rsidP="00271159">
      <w:pPr>
        <w:spacing w:line="276" w:lineRule="auto"/>
        <w:outlineLvl w:val="0"/>
        <w:rPr>
          <w:rFonts w:ascii="Arial" w:hAnsi="Arial" w:cs="Arial"/>
          <w:b/>
        </w:rPr>
      </w:pPr>
      <w:r w:rsidRPr="001B5A81">
        <w:rPr>
          <w:rFonts w:ascii="Arial" w:hAnsi="Arial" w:cs="Arial"/>
          <w:b/>
          <w:bCs/>
        </w:rPr>
        <w:t xml:space="preserve">Criteris avaluables amb </w:t>
      </w:r>
      <w:r w:rsidRPr="001B5A81">
        <w:rPr>
          <w:rFonts w:ascii="Arial" w:hAnsi="Arial" w:cs="Arial"/>
          <w:b/>
          <w:bCs/>
          <w:color w:val="0000FF"/>
          <w:u w:val="single" w:color="0000FF"/>
        </w:rPr>
        <w:t>fórmules automàtics</w:t>
      </w:r>
      <w:r w:rsidRPr="001B5A81">
        <w:rPr>
          <w:rFonts w:ascii="Arial" w:hAnsi="Arial" w:cs="Arial"/>
          <w:b/>
          <w:bCs/>
        </w:rPr>
        <w:t>.................................</w:t>
      </w:r>
      <w:r w:rsidR="00A0777C" w:rsidRPr="001B5A81">
        <w:rPr>
          <w:rFonts w:ascii="Arial" w:hAnsi="Arial" w:cs="Arial"/>
          <w:b/>
          <w:bCs/>
        </w:rPr>
        <w:t>................</w:t>
      </w:r>
      <w:r w:rsidRPr="001B5A81">
        <w:rPr>
          <w:rFonts w:ascii="Arial" w:hAnsi="Arial" w:cs="Arial"/>
          <w:b/>
          <w:bCs/>
        </w:rPr>
        <w:t>......Màxim 100 punts</w:t>
      </w: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i/>
        </w:rPr>
      </w:pPr>
    </w:p>
    <w:p w:rsidR="00271159" w:rsidRPr="001B5A81" w:rsidRDefault="00271159" w:rsidP="00271159">
      <w:pPr>
        <w:pStyle w:val="Sangradetextonormal"/>
        <w:numPr>
          <w:ilvl w:val="0"/>
          <w:numId w:val="9"/>
        </w:numPr>
        <w:ind w:left="426"/>
        <w:textAlignment w:val="auto"/>
        <w:rPr>
          <w:rFonts w:ascii="Arial" w:hAnsi="Arial" w:cs="Arial"/>
          <w:b/>
          <w:i/>
        </w:rPr>
      </w:pPr>
      <w:r w:rsidRPr="001B5A81">
        <w:rPr>
          <w:rFonts w:ascii="Arial" w:hAnsi="Arial" w:cs="Arial"/>
          <w:b/>
          <w:i/>
        </w:rPr>
        <w:t>Oferta econòmica (fins a 100 punts)</w:t>
      </w:r>
    </w:p>
    <w:p w:rsidR="00FD2394" w:rsidRPr="001B5A81" w:rsidRDefault="00FD2394" w:rsidP="00FD2394">
      <w:pPr>
        <w:pStyle w:val="Sangradetextonormal"/>
        <w:textAlignment w:val="auto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1989"/>
        <w:gridCol w:w="1838"/>
        <w:gridCol w:w="1701"/>
      </w:tblGrid>
      <w:tr w:rsidR="00E311C1" w:rsidRPr="001B5A81" w:rsidTr="001B5A81">
        <w:trPr>
          <w:trHeight w:val="721"/>
        </w:trPr>
        <w:tc>
          <w:tcPr>
            <w:tcW w:w="4106" w:type="dxa"/>
            <w:gridSpan w:val="2"/>
            <w:shd w:val="clear" w:color="auto" w:fill="7B0165"/>
            <w:vAlign w:val="center"/>
          </w:tcPr>
          <w:p w:rsidR="00A0777C" w:rsidRPr="001B5A81" w:rsidRDefault="00A0777C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bookmarkStart w:id="0" w:name="_Hlk156391751"/>
            <w:r w:rsidRPr="001B5A81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1989" w:type="dxa"/>
            <w:shd w:val="clear" w:color="auto" w:fill="7B0165"/>
            <w:vAlign w:val="center"/>
          </w:tcPr>
          <w:p w:rsidR="00E311C1" w:rsidRPr="001B5A81" w:rsidRDefault="00A0777C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1B5A81">
              <w:rPr>
                <w:rFonts w:ascii="Arial" w:hAnsi="Arial" w:cs="Arial"/>
                <w:b/>
              </w:rPr>
              <w:t xml:space="preserve">PREU MÀXIM </w:t>
            </w:r>
          </w:p>
          <w:p w:rsidR="00A0777C" w:rsidRPr="001B5A81" w:rsidRDefault="00A0777C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1B5A81">
              <w:rPr>
                <w:rFonts w:ascii="Arial" w:hAnsi="Arial" w:cs="Arial"/>
                <w:b/>
              </w:rPr>
              <w:t>(IVA</w:t>
            </w:r>
            <w:r w:rsidR="00E311C1" w:rsidRPr="001B5A81">
              <w:rPr>
                <w:rFonts w:ascii="Arial" w:hAnsi="Arial" w:cs="Arial"/>
                <w:b/>
              </w:rPr>
              <w:t xml:space="preserve"> exclòs</w:t>
            </w:r>
            <w:r w:rsidRPr="001B5A8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38" w:type="dxa"/>
            <w:shd w:val="clear" w:color="auto" w:fill="7B0165"/>
            <w:vAlign w:val="center"/>
          </w:tcPr>
          <w:p w:rsidR="00E311C1" w:rsidRPr="001B5A81" w:rsidRDefault="00A0777C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1B5A81">
              <w:rPr>
                <w:rFonts w:ascii="Arial" w:hAnsi="Arial" w:cs="Arial"/>
                <w:b/>
              </w:rPr>
              <w:t xml:space="preserve">PREU OFERT </w:t>
            </w:r>
          </w:p>
          <w:p w:rsidR="00A0777C" w:rsidRPr="001B5A81" w:rsidRDefault="00A0777C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1B5A81">
              <w:rPr>
                <w:rFonts w:ascii="Arial" w:hAnsi="Arial" w:cs="Arial"/>
                <w:b/>
              </w:rPr>
              <w:t>(IVA</w:t>
            </w:r>
            <w:r w:rsidR="00E311C1" w:rsidRPr="001B5A81">
              <w:rPr>
                <w:rFonts w:ascii="Arial" w:hAnsi="Arial" w:cs="Arial"/>
                <w:b/>
              </w:rPr>
              <w:t xml:space="preserve"> exclòs</w:t>
            </w:r>
            <w:r w:rsidRPr="001B5A8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shd w:val="clear" w:color="auto" w:fill="7B0165"/>
            <w:vAlign w:val="center"/>
          </w:tcPr>
          <w:p w:rsidR="00E311C1" w:rsidRPr="001B5A81" w:rsidRDefault="00A0777C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1B5A81">
              <w:rPr>
                <w:rFonts w:ascii="Arial" w:hAnsi="Arial" w:cs="Arial"/>
                <w:b/>
              </w:rPr>
              <w:t xml:space="preserve">PREU OFERT </w:t>
            </w:r>
          </w:p>
          <w:p w:rsidR="00A0777C" w:rsidRPr="001B5A81" w:rsidRDefault="00A0777C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b/>
              </w:rPr>
            </w:pPr>
            <w:r w:rsidRPr="001B5A81">
              <w:rPr>
                <w:rFonts w:ascii="Arial" w:hAnsi="Arial" w:cs="Arial"/>
                <w:b/>
              </w:rPr>
              <w:t>(IVA</w:t>
            </w:r>
            <w:r w:rsidR="00E311C1" w:rsidRPr="001B5A81">
              <w:rPr>
                <w:rFonts w:ascii="Arial" w:hAnsi="Arial" w:cs="Arial"/>
                <w:b/>
              </w:rPr>
              <w:t xml:space="preserve"> inclòs)</w:t>
            </w:r>
          </w:p>
        </w:tc>
      </w:tr>
      <w:tr w:rsidR="001B5A81" w:rsidRPr="001B5A81" w:rsidTr="001B5A81">
        <w:trPr>
          <w:trHeight w:val="627"/>
        </w:trPr>
        <w:tc>
          <w:tcPr>
            <w:tcW w:w="4106" w:type="dxa"/>
            <w:gridSpan w:val="2"/>
            <w:vAlign w:val="center"/>
          </w:tcPr>
          <w:p w:rsidR="00A0777C" w:rsidRDefault="00A0777C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 xml:space="preserve">Preu </w:t>
            </w:r>
            <w:r w:rsidR="00E311C1" w:rsidRPr="001B5A81">
              <w:rPr>
                <w:rFonts w:ascii="Arial" w:hAnsi="Arial" w:cs="Arial"/>
              </w:rPr>
              <w:t>unitari per certificat.</w:t>
            </w:r>
          </w:p>
          <w:p w:rsidR="00A279B4" w:rsidRDefault="00A279B4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</w:rPr>
            </w:pPr>
          </w:p>
          <w:p w:rsidR="00A279B4" w:rsidRPr="0079494B" w:rsidRDefault="00A279B4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  <w:i/>
              </w:rPr>
            </w:pPr>
            <w:bookmarkStart w:id="1" w:name="_GoBack"/>
            <w:r w:rsidRPr="0079494B">
              <w:rPr>
                <w:rFonts w:ascii="Arial" w:hAnsi="Arial" w:cs="Arial"/>
                <w:i/>
              </w:rPr>
              <w:t xml:space="preserve">S’adjudicarà per import de 6.600,00€ (IVA exclòs) i s’anirà descomptant en base al preu unitari dels certificats </w:t>
            </w:r>
            <w:r w:rsidR="0079494B">
              <w:rPr>
                <w:rFonts w:ascii="Arial" w:hAnsi="Arial" w:cs="Arial"/>
                <w:i/>
              </w:rPr>
              <w:t>personals</w:t>
            </w:r>
            <w:r w:rsidR="0079494B" w:rsidRPr="0079494B">
              <w:rPr>
                <w:rFonts w:ascii="Arial" w:hAnsi="Arial" w:cs="Arial"/>
                <w:i/>
              </w:rPr>
              <w:t xml:space="preserve"> adquirits. </w:t>
            </w:r>
            <w:bookmarkEnd w:id="1"/>
          </w:p>
        </w:tc>
        <w:tc>
          <w:tcPr>
            <w:tcW w:w="1989" w:type="dxa"/>
            <w:vAlign w:val="center"/>
          </w:tcPr>
          <w:p w:rsidR="00A0777C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  <w:color w:val="FF0000"/>
              </w:rPr>
              <w:t>22,00</w:t>
            </w:r>
            <w:r w:rsidR="00A0777C" w:rsidRPr="001B5A81">
              <w:rPr>
                <w:rFonts w:ascii="Arial" w:hAnsi="Arial" w:cs="Arial"/>
                <w:color w:val="FF0000"/>
              </w:rPr>
              <w:t xml:space="preserve"> €/</w:t>
            </w:r>
            <w:r w:rsidRPr="001B5A81">
              <w:rPr>
                <w:rFonts w:ascii="Arial" w:hAnsi="Arial" w:cs="Arial"/>
                <w:color w:val="FF0000"/>
              </w:rPr>
              <w:t>certificat</w:t>
            </w:r>
          </w:p>
        </w:tc>
        <w:tc>
          <w:tcPr>
            <w:tcW w:w="1838" w:type="dxa"/>
            <w:vAlign w:val="center"/>
          </w:tcPr>
          <w:p w:rsidR="00A0777C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€/certificat</w:t>
            </w:r>
          </w:p>
        </w:tc>
        <w:tc>
          <w:tcPr>
            <w:tcW w:w="1701" w:type="dxa"/>
            <w:vAlign w:val="center"/>
          </w:tcPr>
          <w:p w:rsidR="00A0777C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€/certificat</w:t>
            </w:r>
          </w:p>
        </w:tc>
      </w:tr>
      <w:tr w:rsidR="001B5A81" w:rsidRPr="001B5A81" w:rsidTr="001B5A81">
        <w:trPr>
          <w:trHeight w:val="798"/>
        </w:trPr>
        <w:tc>
          <w:tcPr>
            <w:tcW w:w="1980" w:type="dxa"/>
            <w:vMerge w:val="restart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 xml:space="preserve">Manteniment de les plataformes d’RA, centralització de certificats i emissió del certificat </w:t>
            </w:r>
            <w:proofErr w:type="spellStart"/>
            <w:r w:rsidRPr="001B5A81">
              <w:rPr>
                <w:rFonts w:ascii="Arial" w:hAnsi="Arial" w:cs="Arial"/>
              </w:rPr>
              <w:t>wildcard</w:t>
            </w:r>
            <w:proofErr w:type="spellEnd"/>
            <w:r w:rsidRPr="001B5A81">
              <w:rPr>
                <w:rFonts w:ascii="Arial" w:hAnsi="Arial" w:cs="Arial"/>
              </w:rPr>
              <w:t xml:space="preserve"> del VHIR.</w:t>
            </w:r>
          </w:p>
        </w:tc>
        <w:tc>
          <w:tcPr>
            <w:tcW w:w="2126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Plataforma RA</w:t>
            </w:r>
          </w:p>
        </w:tc>
        <w:tc>
          <w:tcPr>
            <w:tcW w:w="1989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1B5A81">
              <w:rPr>
                <w:rFonts w:ascii="Arial" w:hAnsi="Arial" w:cs="Arial"/>
                <w:color w:val="FF0000"/>
              </w:rPr>
              <w:t>1.300</w:t>
            </w:r>
            <w:r w:rsidRPr="001B5A81">
              <w:rPr>
                <w:rFonts w:ascii="Arial" w:hAnsi="Arial" w:cs="Arial"/>
                <w:color w:val="FF0000"/>
              </w:rPr>
              <w:t>,00 €/any</w:t>
            </w:r>
          </w:p>
        </w:tc>
        <w:tc>
          <w:tcPr>
            <w:tcW w:w="1838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€/any</w:t>
            </w:r>
          </w:p>
        </w:tc>
        <w:tc>
          <w:tcPr>
            <w:tcW w:w="1701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€/any</w:t>
            </w:r>
          </w:p>
        </w:tc>
      </w:tr>
      <w:tr w:rsidR="001B5A81" w:rsidRPr="001B5A81" w:rsidTr="001B5A81">
        <w:trPr>
          <w:trHeight w:val="850"/>
        </w:trPr>
        <w:tc>
          <w:tcPr>
            <w:tcW w:w="1980" w:type="dxa"/>
            <w:vMerge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Plataforma centralització</w:t>
            </w:r>
          </w:p>
        </w:tc>
        <w:tc>
          <w:tcPr>
            <w:tcW w:w="1989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1B5A81">
              <w:rPr>
                <w:rFonts w:ascii="Arial" w:hAnsi="Arial" w:cs="Arial"/>
                <w:color w:val="FF0000"/>
              </w:rPr>
              <w:t>600</w:t>
            </w:r>
            <w:r w:rsidRPr="001B5A81">
              <w:rPr>
                <w:rFonts w:ascii="Arial" w:hAnsi="Arial" w:cs="Arial"/>
                <w:color w:val="FF0000"/>
              </w:rPr>
              <w:t>,00 €/any</w:t>
            </w:r>
          </w:p>
        </w:tc>
        <w:tc>
          <w:tcPr>
            <w:tcW w:w="1838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€/any</w:t>
            </w:r>
          </w:p>
        </w:tc>
        <w:tc>
          <w:tcPr>
            <w:tcW w:w="1701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€/any</w:t>
            </w:r>
          </w:p>
        </w:tc>
      </w:tr>
      <w:tr w:rsidR="001B5A81" w:rsidRPr="001B5A81" w:rsidTr="001B5A81">
        <w:trPr>
          <w:trHeight w:val="822"/>
        </w:trPr>
        <w:tc>
          <w:tcPr>
            <w:tcW w:w="1980" w:type="dxa"/>
            <w:vMerge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 xml:space="preserve">Renovació certificat </w:t>
            </w:r>
            <w:proofErr w:type="spellStart"/>
            <w:r w:rsidRPr="001B5A81">
              <w:rPr>
                <w:rFonts w:ascii="Arial" w:hAnsi="Arial" w:cs="Arial"/>
              </w:rPr>
              <w:t>wildcard</w:t>
            </w:r>
            <w:proofErr w:type="spellEnd"/>
          </w:p>
        </w:tc>
        <w:tc>
          <w:tcPr>
            <w:tcW w:w="1989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1B5A81">
              <w:rPr>
                <w:rFonts w:ascii="Arial" w:hAnsi="Arial" w:cs="Arial"/>
                <w:color w:val="FF0000"/>
              </w:rPr>
              <w:t>600</w:t>
            </w:r>
            <w:r w:rsidRPr="001B5A81">
              <w:rPr>
                <w:rFonts w:ascii="Arial" w:hAnsi="Arial" w:cs="Arial"/>
                <w:color w:val="FF0000"/>
              </w:rPr>
              <w:t>,00 €/any</w:t>
            </w:r>
          </w:p>
        </w:tc>
        <w:tc>
          <w:tcPr>
            <w:tcW w:w="1838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€/any</w:t>
            </w:r>
          </w:p>
        </w:tc>
        <w:tc>
          <w:tcPr>
            <w:tcW w:w="1701" w:type="dxa"/>
            <w:vAlign w:val="center"/>
          </w:tcPr>
          <w:p w:rsidR="001B5A81" w:rsidRPr="001B5A81" w:rsidRDefault="001B5A8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€/any</w:t>
            </w:r>
          </w:p>
        </w:tc>
      </w:tr>
      <w:tr w:rsidR="001B5A81" w:rsidRPr="001B5A81" w:rsidTr="001B5A81">
        <w:trPr>
          <w:trHeight w:val="891"/>
        </w:trPr>
        <w:tc>
          <w:tcPr>
            <w:tcW w:w="4106" w:type="dxa"/>
            <w:gridSpan w:val="2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Preu unitari per certificat digital de representat apoderat de persona jurídica en format hardware de validesa de 4 anys.</w:t>
            </w:r>
          </w:p>
        </w:tc>
        <w:tc>
          <w:tcPr>
            <w:tcW w:w="1989" w:type="dxa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1B5A81">
              <w:rPr>
                <w:rFonts w:ascii="Arial" w:hAnsi="Arial" w:cs="Arial"/>
                <w:color w:val="FF0000"/>
              </w:rPr>
              <w:t>200,00 €/certificat</w:t>
            </w:r>
          </w:p>
        </w:tc>
        <w:tc>
          <w:tcPr>
            <w:tcW w:w="1838" w:type="dxa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€/certificat</w:t>
            </w:r>
          </w:p>
        </w:tc>
        <w:tc>
          <w:tcPr>
            <w:tcW w:w="1701" w:type="dxa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€/certificat</w:t>
            </w:r>
          </w:p>
        </w:tc>
      </w:tr>
      <w:tr w:rsidR="001B5A81" w:rsidRPr="001B5A81" w:rsidTr="001B5A81">
        <w:trPr>
          <w:trHeight w:val="627"/>
        </w:trPr>
        <w:tc>
          <w:tcPr>
            <w:tcW w:w="4106" w:type="dxa"/>
            <w:gridSpan w:val="2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Renovació del segell digita</w:t>
            </w:r>
          </w:p>
        </w:tc>
        <w:tc>
          <w:tcPr>
            <w:tcW w:w="1989" w:type="dxa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  <w:color w:val="FF0000"/>
              </w:rPr>
            </w:pPr>
            <w:r w:rsidRPr="001B5A81">
              <w:rPr>
                <w:rFonts w:ascii="Arial" w:hAnsi="Arial" w:cs="Arial"/>
                <w:color w:val="FF0000"/>
              </w:rPr>
              <w:t>800,00 €/renovació</w:t>
            </w:r>
          </w:p>
        </w:tc>
        <w:tc>
          <w:tcPr>
            <w:tcW w:w="1838" w:type="dxa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€/renovació</w:t>
            </w:r>
          </w:p>
        </w:tc>
        <w:tc>
          <w:tcPr>
            <w:tcW w:w="1701" w:type="dxa"/>
            <w:vAlign w:val="center"/>
          </w:tcPr>
          <w:p w:rsidR="00E311C1" w:rsidRPr="001B5A81" w:rsidRDefault="00E311C1" w:rsidP="001B5A81">
            <w:pPr>
              <w:pStyle w:val="Sangradetextonormal"/>
              <w:ind w:left="0" w:firstLine="0"/>
              <w:jc w:val="center"/>
              <w:textAlignment w:val="auto"/>
              <w:rPr>
                <w:rFonts w:ascii="Arial" w:hAnsi="Arial" w:cs="Arial"/>
              </w:rPr>
            </w:pPr>
            <w:r w:rsidRPr="001B5A81">
              <w:rPr>
                <w:rFonts w:ascii="Arial" w:hAnsi="Arial" w:cs="Arial"/>
              </w:rPr>
              <w:t>€/renovació</w:t>
            </w:r>
          </w:p>
        </w:tc>
      </w:tr>
      <w:bookmarkEnd w:id="0"/>
    </w:tbl>
    <w:p w:rsidR="00271159" w:rsidRPr="001B5A81" w:rsidRDefault="00271159" w:rsidP="00271159">
      <w:pPr>
        <w:pStyle w:val="Sangradetextonormal"/>
        <w:ind w:left="0" w:firstLine="0"/>
        <w:textAlignment w:val="auto"/>
        <w:rPr>
          <w:rFonts w:ascii="Arial" w:hAnsi="Arial" w:cs="Arial"/>
          <w:color w:val="2F5496" w:themeColor="accent5" w:themeShade="BF"/>
        </w:rPr>
      </w:pP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b/>
          <w:i/>
        </w:rPr>
      </w:pP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  <w:b/>
        </w:rPr>
      </w:pPr>
    </w:p>
    <w:p w:rsidR="00271159" w:rsidRPr="001B5A81" w:rsidRDefault="00271159" w:rsidP="00271159">
      <w:pPr>
        <w:pStyle w:val="Sangradetextonormal"/>
        <w:ind w:left="0" w:firstLine="0"/>
        <w:rPr>
          <w:rFonts w:ascii="Arial" w:hAnsi="Arial" w:cs="Arial"/>
        </w:rPr>
      </w:pPr>
      <w:r w:rsidRPr="001B5A81">
        <w:rPr>
          <w:rFonts w:ascii="Arial" w:hAnsi="Arial" w:cs="Arial"/>
        </w:rPr>
        <w:t>Signat,</w:t>
      </w:r>
    </w:p>
    <w:p w:rsidR="0017591D" w:rsidRPr="001B5A81" w:rsidRDefault="0017591D" w:rsidP="0017591D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271159" w:rsidRPr="001B5A81" w:rsidRDefault="00271159" w:rsidP="0017591D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</w:p>
    <w:p w:rsidR="0017591D" w:rsidRPr="001B5A81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</w:p>
    <w:p w:rsidR="0017591D" w:rsidRPr="001B5A81" w:rsidRDefault="0017591D" w:rsidP="0017591D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  <w:r w:rsidRPr="001B5A81">
        <w:rPr>
          <w:rFonts w:ascii="Arial" w:hAnsi="Arial" w:cs="Arial"/>
          <w:i/>
        </w:rPr>
        <w:t>Termini de validesa de la oferta............................4 mesos</w:t>
      </w:r>
    </w:p>
    <w:p w:rsidR="00A4392F" w:rsidRPr="001B5A81" w:rsidRDefault="0017591D" w:rsidP="00555A27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</w:rPr>
      </w:pPr>
      <w:r w:rsidRPr="001B5A81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sectPr w:rsidR="00A4392F" w:rsidRPr="001B5A81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AAF" w:rsidRDefault="00CC1AAF" w:rsidP="00BE34A4">
      <w:r>
        <w:separator/>
      </w:r>
    </w:p>
  </w:endnote>
  <w:endnote w:type="continuationSeparator" w:id="0">
    <w:p w:rsidR="00CC1AAF" w:rsidRDefault="00CC1AAF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AF" w:rsidRPr="00623A75" w:rsidRDefault="00CC1AAF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Pr="00B1379D">
      <w:rPr>
        <w:rFonts w:ascii="Arial" w:hAnsi="Arial" w:cs="Arial"/>
        <w:noProof/>
        <w:lang w:val="es-ES"/>
      </w:rPr>
      <w:t>1</w:t>
    </w:r>
    <w:r w:rsidRPr="00623A75">
      <w:rPr>
        <w:rFonts w:ascii="Arial" w:hAnsi="Arial" w:cs="Arial"/>
      </w:rPr>
      <w:fldChar w:fldCharType="end"/>
    </w:r>
  </w:p>
  <w:p w:rsidR="00CC1AAF" w:rsidRPr="00C83A50" w:rsidRDefault="00CC1AAF" w:rsidP="00C83A50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AAF" w:rsidRDefault="00CC1AAF" w:rsidP="00BE34A4">
      <w:r>
        <w:separator/>
      </w:r>
    </w:p>
  </w:footnote>
  <w:footnote w:type="continuationSeparator" w:id="0">
    <w:p w:rsidR="00CC1AAF" w:rsidRDefault="00CC1AAF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AAF" w:rsidRPr="00C66753" w:rsidRDefault="00CC1AAF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Pg. Vall d’Hebron 119-129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|</w:t>
    </w:r>
    <w:r w:rsidRPr="00C6675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6753">
      <w:rPr>
        <w:rFonts w:ascii="Arial" w:hAnsi="Arial" w:cs="Arial"/>
        <w:sz w:val="16"/>
        <w:szCs w:val="16"/>
        <w:lang w:val="ca-ES"/>
      </w:rPr>
      <w:t>08035  Barcelona</w:t>
    </w:r>
  </w:p>
  <w:p w:rsidR="00CC1AAF" w:rsidRPr="00C66753" w:rsidRDefault="00CC1AAF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Edifici </w:t>
    </w:r>
    <w:r w:rsidR="00E311C1">
      <w:rPr>
        <w:rFonts w:ascii="Arial" w:hAnsi="Arial" w:cs="Arial"/>
        <w:sz w:val="16"/>
        <w:szCs w:val="16"/>
        <w:lang w:val="ca-ES"/>
      </w:rPr>
      <w:t>Central</w:t>
    </w:r>
  </w:p>
  <w:p w:rsidR="00CC1AAF" w:rsidRPr="00C66753" w:rsidRDefault="00CC1AAF" w:rsidP="000B10C7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>T. 93/489 44 59</w:t>
    </w:r>
  </w:p>
  <w:p w:rsidR="00CC1AAF" w:rsidRPr="003170EF" w:rsidRDefault="00CC1AAF" w:rsidP="000B10C7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 w:rsidRPr="00C66753">
      <w:rPr>
        <w:rFonts w:ascii="Arial" w:hAnsi="Arial" w:cs="Arial"/>
        <w:sz w:val="16"/>
        <w:szCs w:val="16"/>
        <w:lang w:val="ca-ES"/>
      </w:rPr>
      <w:t xml:space="preserve">contractacio.publica@vhir.org  /  </w:t>
    </w:r>
    <w:r>
      <w:rPr>
        <w:rFonts w:ascii="Arial" w:hAnsi="Arial" w:cs="Arial"/>
        <w:sz w:val="16"/>
        <w:szCs w:val="16"/>
        <w:lang w:val="ca-ES"/>
      </w:rPr>
      <w:t>https://vhir.vallhebron.com/ca</w:t>
    </w:r>
  </w:p>
  <w:p w:rsidR="00CC1AAF" w:rsidRDefault="00CE7B8C" w:rsidP="000B10C7">
    <w:r w:rsidRPr="00AC10D8"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EF447F1" wp14:editId="0C78BA4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832100" cy="635635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1AAF" w:rsidRPr="000B10C7">
      <w:t xml:space="preserve">                                        </w:t>
    </w:r>
  </w:p>
  <w:p w:rsidR="00CC1AAF" w:rsidRPr="000B10C7" w:rsidRDefault="00CC1AAF" w:rsidP="000B10C7">
    <w:pPr>
      <w:rPr>
        <w:rFonts w:ascii="Arial" w:hAnsi="Arial" w:cs="Arial"/>
      </w:rPr>
    </w:pPr>
    <w:r w:rsidRPr="000B10C7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32D31"/>
    <w:rsid w:val="000362D8"/>
    <w:rsid w:val="00051F7E"/>
    <w:rsid w:val="000A74E0"/>
    <w:rsid w:val="000B10C7"/>
    <w:rsid w:val="000B26F7"/>
    <w:rsid w:val="000B6A79"/>
    <w:rsid w:val="000C6890"/>
    <w:rsid w:val="000F6C2A"/>
    <w:rsid w:val="00124946"/>
    <w:rsid w:val="0017591D"/>
    <w:rsid w:val="001A4976"/>
    <w:rsid w:val="001B5A81"/>
    <w:rsid w:val="001E6151"/>
    <w:rsid w:val="00257025"/>
    <w:rsid w:val="00271159"/>
    <w:rsid w:val="002A2BB4"/>
    <w:rsid w:val="002A4106"/>
    <w:rsid w:val="002B33D9"/>
    <w:rsid w:val="002B6048"/>
    <w:rsid w:val="002C63A9"/>
    <w:rsid w:val="002F1D3E"/>
    <w:rsid w:val="003013B5"/>
    <w:rsid w:val="003845A5"/>
    <w:rsid w:val="003D0CEA"/>
    <w:rsid w:val="003E776B"/>
    <w:rsid w:val="00404A62"/>
    <w:rsid w:val="00405E41"/>
    <w:rsid w:val="00477DE3"/>
    <w:rsid w:val="00555A27"/>
    <w:rsid w:val="00572BA5"/>
    <w:rsid w:val="005C2C2E"/>
    <w:rsid w:val="005F2F48"/>
    <w:rsid w:val="0063713E"/>
    <w:rsid w:val="00652249"/>
    <w:rsid w:val="00666B27"/>
    <w:rsid w:val="006776A5"/>
    <w:rsid w:val="006C384F"/>
    <w:rsid w:val="0079494B"/>
    <w:rsid w:val="007A0532"/>
    <w:rsid w:val="00813CD0"/>
    <w:rsid w:val="00813D60"/>
    <w:rsid w:val="008270F1"/>
    <w:rsid w:val="008303C2"/>
    <w:rsid w:val="008561BC"/>
    <w:rsid w:val="008E0DD7"/>
    <w:rsid w:val="008E62C5"/>
    <w:rsid w:val="009027CA"/>
    <w:rsid w:val="0091020D"/>
    <w:rsid w:val="0092444A"/>
    <w:rsid w:val="00961743"/>
    <w:rsid w:val="009747ED"/>
    <w:rsid w:val="00987470"/>
    <w:rsid w:val="009A1D85"/>
    <w:rsid w:val="009E1DCE"/>
    <w:rsid w:val="009F70D8"/>
    <w:rsid w:val="00A0777C"/>
    <w:rsid w:val="00A077C5"/>
    <w:rsid w:val="00A139AB"/>
    <w:rsid w:val="00A17D06"/>
    <w:rsid w:val="00A24D82"/>
    <w:rsid w:val="00A279B4"/>
    <w:rsid w:val="00A4392F"/>
    <w:rsid w:val="00A51D20"/>
    <w:rsid w:val="00B1379D"/>
    <w:rsid w:val="00B152BE"/>
    <w:rsid w:val="00B46024"/>
    <w:rsid w:val="00B81EDC"/>
    <w:rsid w:val="00BB3656"/>
    <w:rsid w:val="00BC1496"/>
    <w:rsid w:val="00BC446F"/>
    <w:rsid w:val="00BC6C2E"/>
    <w:rsid w:val="00BD6F16"/>
    <w:rsid w:val="00BE34A4"/>
    <w:rsid w:val="00C83A50"/>
    <w:rsid w:val="00CB165E"/>
    <w:rsid w:val="00CB762C"/>
    <w:rsid w:val="00CC1AAF"/>
    <w:rsid w:val="00CD4E98"/>
    <w:rsid w:val="00CE7B8C"/>
    <w:rsid w:val="00CF27F1"/>
    <w:rsid w:val="00D321FF"/>
    <w:rsid w:val="00DA1C8B"/>
    <w:rsid w:val="00DC0450"/>
    <w:rsid w:val="00DC30E4"/>
    <w:rsid w:val="00DF6DEC"/>
    <w:rsid w:val="00E311C1"/>
    <w:rsid w:val="00E97631"/>
    <w:rsid w:val="00ED55A2"/>
    <w:rsid w:val="00EF6619"/>
    <w:rsid w:val="00F00204"/>
    <w:rsid w:val="00F0512D"/>
    <w:rsid w:val="00F1368F"/>
    <w:rsid w:val="00F35E91"/>
    <w:rsid w:val="00F378A8"/>
    <w:rsid w:val="00FA2031"/>
    <w:rsid w:val="00FA57D2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E5B75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4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1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1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0B10C7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0B10C7"/>
  </w:style>
  <w:style w:type="paragraph" w:styleId="Textodeglobo">
    <w:name w:val="Balloon Text"/>
    <w:basedOn w:val="Normal"/>
    <w:link w:val="TextodegloboCar"/>
    <w:uiPriority w:val="99"/>
    <w:semiHidden/>
    <w:unhideWhenUsed/>
    <w:rsid w:val="00FD23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94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Molí Archilla, Andrea</cp:lastModifiedBy>
  <cp:revision>91</cp:revision>
  <dcterms:created xsi:type="dcterms:W3CDTF">2019-07-05T10:00:00Z</dcterms:created>
  <dcterms:modified xsi:type="dcterms:W3CDTF">2025-04-14T07:40:00Z</dcterms:modified>
</cp:coreProperties>
</file>