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1E66842C"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 xml:space="preserve">Anexo </w:t>
      </w:r>
      <w:r w:rsidR="00186F7D">
        <w:rPr>
          <w:rFonts w:ascii="Raleway Medium" w:hAnsi="Raleway Medium" w:cs="Arial"/>
          <w:b/>
          <w:bCs/>
        </w:rPr>
        <w:t>7 (</w:t>
      </w:r>
      <w:r w:rsidRPr="004041DC">
        <w:rPr>
          <w:rFonts w:ascii="Raleway Medium" w:hAnsi="Raleway Medium" w:cs="Arial"/>
          <w:b/>
          <w:bCs/>
        </w:rPr>
        <w:t>21</w:t>
      </w:r>
      <w:r w:rsidR="00186F7D">
        <w:rPr>
          <w:rFonts w:ascii="Raleway Medium" w:hAnsi="Raleway Medium" w:cs="Arial"/>
          <w:b/>
          <w:bCs/>
        </w:rPr>
        <w:t xml:space="preserve">). </w:t>
      </w:r>
      <w:r w:rsidRPr="004041DC">
        <w:rPr>
          <w:rFonts w:ascii="Raleway Medium" w:hAnsi="Raleway Medium" w:cs="Arial"/>
          <w:b/>
          <w:bCs/>
        </w:rPr>
        <w:t xml:space="preserve">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de acuerdo al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 xml:space="preserve">PROYECTOS DE MEJORA DE LA EFICIENCIA DEL CICLO URBANO DEL AGUA (PERTE digitalización del ciclo del agua), EN EL MARCO DEL PLAN DE RECUPERACIÓN, TRANSFORMACIÓN Y RESILIENCIA –FINANCIADO POR LA UNIÓN EUROPEA– </w:t>
          </w:r>
          <w:proofErr w:type="spellStart"/>
          <w:r w:rsidR="0077454F" w:rsidRPr="003C4BE7">
            <w:rPr>
              <w:rFonts w:ascii="Raleway Medium" w:hAnsi="Raleway Medium"/>
              <w:sz w:val="18"/>
              <w:szCs w:val="18"/>
            </w:rPr>
            <w:t>NextGenerationEU</w:t>
          </w:r>
          <w:proofErr w:type="spellEnd"/>
          <w:r w:rsidR="0077454F">
            <w:rPr>
              <w:rFonts w:ascii="Raleway Medium" w:hAnsi="Raleway Medium"/>
              <w:sz w:val="18"/>
              <w:szCs w:val="18"/>
            </w:rPr>
            <w:t xml:space="preserve"> .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53744E7E" w14:textId="541201CE" w:rsidR="00DF6ED3" w:rsidRPr="004041DC" w:rsidRDefault="00FB1DF3" w:rsidP="00FB1DF3">
      <w:pPr>
        <w:ind w:left="708" w:hanging="708"/>
        <w:rPr>
          <w:rFonts w:ascii="Raleway Medium" w:hAnsi="Raleway Medium" w:cs="Arial"/>
          <w:b/>
        </w:rPr>
      </w:pPr>
      <w:r w:rsidRPr="004041DC">
        <w:rPr>
          <w:rFonts w:ascii="Raleway Medium" w:hAnsi="Raleway Medium" w:cs="Arial"/>
          <w:b/>
        </w:rPr>
        <w:t xml:space="preserve">CONTRATO: </w:t>
      </w:r>
      <w:sdt>
        <w:sdtPr>
          <w:rPr>
            <w:rFonts w:ascii="Raleway Medium" w:hAnsi="Raleway Medium"/>
            <w:sz w:val="18"/>
            <w:szCs w:val="18"/>
          </w:rPr>
          <w:id w:val="1430157934"/>
          <w:placeholder>
            <w:docPart w:val="8EB5241F728C46C28284EC62D5FBC94E"/>
          </w:placeholder>
        </w:sdtPr>
        <w:sdtEndPr/>
        <w:sdtContent>
          <w:sdt>
            <w:sdtPr>
              <w:rPr>
                <w:rFonts w:ascii="Raleway Medium" w:hAnsi="Raleway Medium"/>
                <w:sz w:val="18"/>
                <w:szCs w:val="18"/>
              </w:rPr>
              <w:id w:val="1987203764"/>
              <w:placeholder>
                <w:docPart w:val="2CED1F62FEE94559877C49DDADF429F4"/>
              </w:placeholder>
            </w:sdtPr>
            <w:sdtContent>
              <w:r w:rsidR="00186F7D" w:rsidRPr="00186F7D">
                <w:rPr>
                  <w:rFonts w:ascii="Raleway Medium" w:hAnsi="Raleway Medium"/>
                  <w:sz w:val="18"/>
                  <w:szCs w:val="18"/>
                </w:rPr>
                <w:t>10625AM ACUERDO MARCO PARA LA HOMOLOGACIÓN DE PROVEEDORES PARA EL SUMINISTRO DE VALVULAS DE DISTINTAS TIPOLOGIAS PARA LAS INSTALACIONES DE AGUAS DE MANRESA SA</w:t>
              </w:r>
            </w:sdtContent>
          </w:sdt>
        </w:sdtContent>
      </w:sdt>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lastRenderedPageBreak/>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Encabezado"/>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Encabezado"/>
    </w:pPr>
  </w:p>
  <w:p w14:paraId="37334E36" w14:textId="77777777" w:rsidR="00E3134B" w:rsidRDefault="00E3134B" w:rsidP="00E3134B">
    <w:pPr>
      <w:pStyle w:val="Encabezado"/>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Encabezado"/>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forms" w:enforcement="1" w:cryptProviderType="rsaAES" w:cryptAlgorithmClass="hash" w:cryptAlgorithmType="typeAny" w:cryptAlgorithmSid="14" w:cryptSpinCount="100000" w:hash="sW6Ebxc1Q9keqsZhYvrRfyWRFEYoUKTYJ0R8JhkWN8v4mgtsJHwGl2miINopOi7WqNwbXxgwft+W8JPFA85qqg==" w:salt="MMxDIiSXChubmoTpzDO4G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34E9"/>
    <w:rsid w:val="00186F7D"/>
    <w:rsid w:val="002238AC"/>
    <w:rsid w:val="0022410A"/>
    <w:rsid w:val="00242583"/>
    <w:rsid w:val="002862FC"/>
    <w:rsid w:val="002F6876"/>
    <w:rsid w:val="00333BE4"/>
    <w:rsid w:val="003B7E2B"/>
    <w:rsid w:val="003D4EF6"/>
    <w:rsid w:val="003F04C5"/>
    <w:rsid w:val="004041DC"/>
    <w:rsid w:val="0044263A"/>
    <w:rsid w:val="00453D7B"/>
    <w:rsid w:val="004D3603"/>
    <w:rsid w:val="005C1139"/>
    <w:rsid w:val="00614028"/>
    <w:rsid w:val="006159D1"/>
    <w:rsid w:val="00631B1F"/>
    <w:rsid w:val="00757967"/>
    <w:rsid w:val="00770DE1"/>
    <w:rsid w:val="0077454F"/>
    <w:rsid w:val="007E182F"/>
    <w:rsid w:val="008A26B6"/>
    <w:rsid w:val="008B7EA9"/>
    <w:rsid w:val="008C31E9"/>
    <w:rsid w:val="008E5126"/>
    <w:rsid w:val="009C7703"/>
    <w:rsid w:val="00A04BAF"/>
    <w:rsid w:val="00A704DC"/>
    <w:rsid w:val="00B67218"/>
    <w:rsid w:val="00B727D6"/>
    <w:rsid w:val="00C70B00"/>
    <w:rsid w:val="00C7570C"/>
    <w:rsid w:val="00C769F0"/>
    <w:rsid w:val="00CE5687"/>
    <w:rsid w:val="00D30DEE"/>
    <w:rsid w:val="00DF6ED3"/>
    <w:rsid w:val="00E3134B"/>
    <w:rsid w:val="00E351F0"/>
    <w:rsid w:val="00E45D6A"/>
    <w:rsid w:val="00EB363E"/>
    <w:rsid w:val="00EB644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B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BA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A04B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BAF"/>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1334E9"/>
    <w:rPr>
      <w:sz w:val="16"/>
      <w:szCs w:val="16"/>
    </w:rPr>
  </w:style>
  <w:style w:type="paragraph" w:styleId="Textocomentario">
    <w:name w:val="annotation text"/>
    <w:basedOn w:val="Normal"/>
    <w:link w:val="TextocomentarioCar"/>
    <w:uiPriority w:val="99"/>
    <w:semiHidden/>
    <w:unhideWhenUsed/>
    <w:rsid w:val="001334E9"/>
    <w:pPr>
      <w:spacing w:line="240" w:lineRule="auto"/>
    </w:pPr>
  </w:style>
  <w:style w:type="character" w:customStyle="1" w:styleId="TextocomentarioCar">
    <w:name w:val="Texto comentario Car"/>
    <w:basedOn w:val="Fuentedeprrafopredeter"/>
    <w:link w:val="Textocomentario"/>
    <w:uiPriority w:val="99"/>
    <w:semiHidden/>
    <w:rsid w:val="001334E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334E9"/>
    <w:rPr>
      <w:b/>
      <w:bCs/>
    </w:rPr>
  </w:style>
  <w:style w:type="character" w:customStyle="1" w:styleId="AsuntodelcomentarioCar">
    <w:name w:val="Asunto del comentario Car"/>
    <w:basedOn w:val="TextocomentarioCar"/>
    <w:link w:val="Asuntodelcomentario"/>
    <w:uiPriority w:val="99"/>
    <w:semiHidden/>
    <w:rsid w:val="001334E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1334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Fuentedeprrafopredeter"/>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4041DC"/>
    <w:rPr>
      <w:color w:val="666666"/>
    </w:rPr>
  </w:style>
  <w:style w:type="paragraph" w:styleId="Textoindependiente">
    <w:name w:val="Body Text"/>
    <w:basedOn w:val="Normal"/>
    <w:link w:val="Textoindependiente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oindependienteCar">
    <w:name w:val="Texto independiente Car"/>
    <w:basedOn w:val="Fuentedeprrafopredeter"/>
    <w:link w:val="Textoindependiente"/>
    <w:uiPriority w:val="1"/>
    <w:rsid w:val="0077454F"/>
    <w:rPr>
      <w:rFonts w:ascii="Arial" w:eastAsia="Arial" w:hAnsi="Arial" w:cs="Arial"/>
      <w:lang w:val="ca-ES"/>
    </w:rPr>
  </w:style>
  <w:style w:type="table" w:styleId="Tablaconcuadrcula">
    <w:name w:val="Table Grid"/>
    <w:basedOn w:val="Tab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odelmarcadordeposicin"/>
              <w:rFonts w:ascii="Raleway Medium" w:hAnsi="Raleway Medium"/>
              <w:sz w:val="18"/>
              <w:szCs w:val="18"/>
            </w:rPr>
            <w:t>Feu clic o toqueu aquí per escriure text.</w:t>
          </w:r>
        </w:p>
      </w:docPartBody>
    </w:docPart>
    <w:docPart>
      <w:docPartPr>
        <w:name w:val="8EB5241F728C46C28284EC62D5FBC94E"/>
        <w:category>
          <w:name w:val="General"/>
          <w:gallery w:val="placeholder"/>
        </w:category>
        <w:types>
          <w:type w:val="bbPlcHdr"/>
        </w:types>
        <w:behaviors>
          <w:behavior w:val="content"/>
        </w:behaviors>
        <w:guid w:val="{97E31296-E950-4DDF-A405-3DB3AE07FDC3}"/>
      </w:docPartPr>
      <w:docPartBody>
        <w:p w:rsidR="00D8177C" w:rsidRDefault="00D8177C" w:rsidP="00D8177C">
          <w:pPr>
            <w:pStyle w:val="8EB5241F728C46C28284EC62D5FBC94E"/>
          </w:pPr>
          <w:r w:rsidRPr="00137E3F">
            <w:rPr>
              <w:rStyle w:val="Textodelmarcadordeposicin"/>
              <w:rFonts w:ascii="Raleway Medium" w:hAnsi="Raleway Medium"/>
              <w:sz w:val="18"/>
              <w:szCs w:val="18"/>
            </w:rPr>
            <w:t>Feu clic o toqueu aquí per escriure text.</w:t>
          </w:r>
        </w:p>
      </w:docPartBody>
    </w:docPart>
    <w:docPart>
      <w:docPartPr>
        <w:name w:val="2CED1F62FEE94559877C49DDADF429F4"/>
        <w:category>
          <w:name w:val="General"/>
          <w:gallery w:val="placeholder"/>
        </w:category>
        <w:types>
          <w:type w:val="bbPlcHdr"/>
        </w:types>
        <w:behaviors>
          <w:behavior w:val="content"/>
        </w:behaviors>
        <w:guid w:val="{3979F342-9F19-409D-B40E-116250FC41B0}"/>
      </w:docPartPr>
      <w:docPartBody>
        <w:p w:rsidR="00B7577F" w:rsidRDefault="00B7577F" w:rsidP="00B7577F">
          <w:pPr>
            <w:pStyle w:val="2CED1F62FEE94559877C49DDADF429F4"/>
          </w:pPr>
          <w:r>
            <w:rPr>
              <w:rStyle w:val="Textodelmarcadordeposicin"/>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2B7A93"/>
    <w:rsid w:val="002F6876"/>
    <w:rsid w:val="003B7E2B"/>
    <w:rsid w:val="0044263A"/>
    <w:rsid w:val="00757967"/>
    <w:rsid w:val="008C31E9"/>
    <w:rsid w:val="00B7577F"/>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577F"/>
  </w:style>
  <w:style w:type="paragraph" w:customStyle="1" w:styleId="5BF534D7ED5948C990782FE7E48F42A6">
    <w:name w:val="5BF534D7ED5948C990782FE7E48F42A6"/>
    <w:rsid w:val="00D8177C"/>
  </w:style>
  <w:style w:type="paragraph" w:customStyle="1" w:styleId="8EB5241F728C46C28284EC62D5FBC94E">
    <w:name w:val="8EB5241F728C46C28284EC62D5FBC94E"/>
    <w:rsid w:val="00D8177C"/>
  </w:style>
  <w:style w:type="paragraph" w:customStyle="1" w:styleId="9C2FC934056B452589202D824CCDFC79">
    <w:name w:val="9C2FC934056B452589202D824CCDFC79"/>
    <w:rsid w:val="00B7577F"/>
    <w:rPr>
      <w:lang w:val="es-ES" w:eastAsia="es-ES"/>
    </w:rPr>
  </w:style>
  <w:style w:type="paragraph" w:customStyle="1" w:styleId="2CED1F62FEE94559877C49DDADF429F4">
    <w:name w:val="2CED1F62FEE94559877C49DDADF429F4"/>
    <w:rsid w:val="00B7577F"/>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650</Words>
  <Characters>3579</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Carme Ruiz</cp:lastModifiedBy>
  <cp:revision>15</cp:revision>
  <dcterms:created xsi:type="dcterms:W3CDTF">2024-04-30T10:51:00Z</dcterms:created>
  <dcterms:modified xsi:type="dcterms:W3CDTF">2025-05-23T17:06:00Z</dcterms:modified>
</cp:coreProperties>
</file>