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B48" w:rsidRPr="004F659C" w:rsidRDefault="00691B48"/>
    <w:p w:rsidR="003F0018" w:rsidRPr="004F659C" w:rsidRDefault="003F0018"/>
    <w:p w:rsidR="003F0018" w:rsidRPr="004F659C" w:rsidRDefault="003F0018"/>
    <w:p w:rsidR="003F0018" w:rsidRPr="004F659C" w:rsidRDefault="003F0018"/>
    <w:p w:rsidR="003F0018" w:rsidRPr="004F659C" w:rsidRDefault="003F0018"/>
    <w:p w:rsidR="003F0018" w:rsidRPr="004F659C" w:rsidRDefault="003F0018"/>
    <w:p w:rsidR="003F0018" w:rsidRPr="004F659C" w:rsidRDefault="003F0018"/>
    <w:p w:rsidR="003F0018" w:rsidRPr="004F659C" w:rsidRDefault="003F0018"/>
    <w:p w:rsidR="003F0018" w:rsidRPr="004F659C" w:rsidRDefault="003F0018"/>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237D9B" w:rsidRDefault="003F0018" w:rsidP="003F0018">
      <w:pPr>
        <w:autoSpaceDE w:val="0"/>
        <w:autoSpaceDN w:val="0"/>
        <w:adjustRightInd w:val="0"/>
        <w:spacing w:after="0" w:line="240" w:lineRule="auto"/>
        <w:rPr>
          <w:rFonts w:ascii="Arial" w:hAnsi="Arial" w:cs="Arial"/>
          <w:b/>
          <w:bCs/>
          <w:sz w:val="28"/>
          <w:szCs w:val="28"/>
        </w:rPr>
      </w:pPr>
    </w:p>
    <w:p w:rsidR="003F0018" w:rsidRPr="00237D9B" w:rsidRDefault="003F0018" w:rsidP="0019254D">
      <w:pPr>
        <w:autoSpaceDE w:val="0"/>
        <w:autoSpaceDN w:val="0"/>
        <w:adjustRightInd w:val="0"/>
        <w:spacing w:after="0" w:line="240" w:lineRule="auto"/>
        <w:jc w:val="center"/>
        <w:rPr>
          <w:rFonts w:ascii="Arial" w:hAnsi="Arial" w:cs="Arial"/>
          <w:b/>
          <w:bCs/>
          <w:sz w:val="28"/>
          <w:szCs w:val="28"/>
        </w:rPr>
      </w:pPr>
      <w:r w:rsidRPr="00237D9B">
        <w:rPr>
          <w:rFonts w:ascii="Arial" w:hAnsi="Arial" w:cs="Arial"/>
          <w:b/>
          <w:bCs/>
          <w:sz w:val="28"/>
          <w:szCs w:val="28"/>
        </w:rPr>
        <w:t>ANNEX IV</w:t>
      </w:r>
    </w:p>
    <w:p w:rsidR="0019254D" w:rsidRDefault="0019254D" w:rsidP="0019254D">
      <w:pPr>
        <w:autoSpaceDE w:val="0"/>
        <w:autoSpaceDN w:val="0"/>
        <w:adjustRightInd w:val="0"/>
        <w:spacing w:after="0" w:line="240" w:lineRule="auto"/>
        <w:jc w:val="center"/>
        <w:rPr>
          <w:rFonts w:ascii="Arial" w:hAnsi="Arial" w:cs="Arial"/>
          <w:b/>
          <w:bCs/>
          <w:sz w:val="28"/>
          <w:szCs w:val="28"/>
        </w:rPr>
      </w:pPr>
    </w:p>
    <w:p w:rsidR="003F0018" w:rsidRPr="00237D9B" w:rsidRDefault="003F0018" w:rsidP="0019254D">
      <w:pPr>
        <w:autoSpaceDE w:val="0"/>
        <w:autoSpaceDN w:val="0"/>
        <w:adjustRightInd w:val="0"/>
        <w:spacing w:after="0" w:line="240" w:lineRule="auto"/>
        <w:jc w:val="center"/>
        <w:rPr>
          <w:rFonts w:ascii="Arial" w:hAnsi="Arial" w:cs="Arial"/>
          <w:b/>
          <w:bCs/>
          <w:sz w:val="28"/>
          <w:szCs w:val="28"/>
        </w:rPr>
      </w:pPr>
      <w:r w:rsidRPr="00237D9B">
        <w:rPr>
          <w:rFonts w:ascii="Arial" w:hAnsi="Arial" w:cs="Arial"/>
          <w:b/>
          <w:bCs/>
          <w:sz w:val="28"/>
          <w:szCs w:val="28"/>
        </w:rPr>
        <w:t>OFERTA ECONÒMICA I AMPLIACIÓ DEL TERMINI DE GARANTIA</w:t>
      </w: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pStyle w:val="Sangradetextonormal"/>
        <w:pBdr>
          <w:bottom w:val="single" w:sz="6" w:space="1" w:color="auto"/>
        </w:pBdr>
        <w:spacing w:after="0"/>
        <w:ind w:left="0"/>
        <w:jc w:val="both"/>
        <w:rPr>
          <w:rFonts w:ascii="Arial" w:hAnsi="Arial" w:cs="Arial"/>
          <w:b/>
          <w:bCs/>
          <w:sz w:val="22"/>
          <w:szCs w:val="22"/>
          <w:lang w:val="ca-ES"/>
        </w:rPr>
      </w:pPr>
      <w:r w:rsidRPr="004F659C">
        <w:rPr>
          <w:rStyle w:val="AJUNTAMENT"/>
          <w:rFonts w:ascii="Arial" w:hAnsi="Arial" w:cs="Arial"/>
          <w:b/>
          <w:bCs/>
          <w:szCs w:val="22"/>
          <w:lang w:val="ca-ES"/>
        </w:rPr>
        <w:t xml:space="preserve">PROPOSICIÓ AL PROCEDIMENT OBERT CONVOCAT PER L’AJUNTAMENT DE MANRESA EN EL CONTRACTE </w:t>
      </w:r>
      <w:r w:rsidRPr="004F659C">
        <w:rPr>
          <w:rFonts w:ascii="Arial" w:hAnsi="Arial" w:cs="Arial"/>
          <w:b/>
          <w:sz w:val="22"/>
          <w:szCs w:val="22"/>
          <w:lang w:val="ca-ES"/>
        </w:rPr>
        <w:t xml:space="preserve">DE LES OBRES </w:t>
      </w:r>
      <w:r w:rsidRPr="004F659C">
        <w:rPr>
          <w:rFonts w:ascii="Arial" w:hAnsi="Arial" w:cs="Arial"/>
          <w:b/>
          <w:bCs/>
          <w:lang w:val="ca-ES"/>
        </w:rPr>
        <w:t>“ACTUACIONS DE</w:t>
      </w:r>
      <w:r w:rsidRPr="004F659C">
        <w:rPr>
          <w:rFonts w:ascii="Arial" w:hAnsi="Arial" w:cs="Arial"/>
          <w:b/>
          <w:sz w:val="22"/>
          <w:szCs w:val="22"/>
          <w:lang w:val="ca-ES"/>
        </w:rPr>
        <w:t xml:space="preserve"> </w:t>
      </w:r>
      <w:r w:rsidRPr="004F659C">
        <w:rPr>
          <w:rFonts w:ascii="Arial" w:hAnsi="Arial" w:cs="Arial"/>
          <w:b/>
          <w:bCs/>
          <w:lang w:val="ca-ES"/>
        </w:rPr>
        <w:t>MILLORA DE L’ESPAI PÚBLIC 2025. ACTUACIONS EN ESPAIS DE</w:t>
      </w:r>
      <w:r w:rsidRPr="004F659C">
        <w:rPr>
          <w:rFonts w:ascii="Arial" w:hAnsi="Arial" w:cs="Arial"/>
          <w:b/>
          <w:sz w:val="22"/>
          <w:szCs w:val="22"/>
          <w:lang w:val="ca-ES"/>
        </w:rPr>
        <w:t xml:space="preserve"> </w:t>
      </w:r>
      <w:r w:rsidRPr="004F659C">
        <w:rPr>
          <w:rFonts w:ascii="Arial" w:hAnsi="Arial" w:cs="Arial"/>
          <w:b/>
          <w:bCs/>
          <w:lang w:val="ca-ES"/>
        </w:rPr>
        <w:t>VIANANTS” (PROJECTE OBU 2502) I “ACTUACIONS DE MILLORA</w:t>
      </w:r>
      <w:r w:rsidRPr="004F659C">
        <w:rPr>
          <w:rFonts w:ascii="Arial" w:hAnsi="Arial" w:cs="Arial"/>
          <w:b/>
          <w:sz w:val="22"/>
          <w:szCs w:val="22"/>
          <w:lang w:val="ca-ES"/>
        </w:rPr>
        <w:t xml:space="preserve"> </w:t>
      </w:r>
      <w:r w:rsidRPr="004F659C">
        <w:rPr>
          <w:rFonts w:ascii="Arial" w:hAnsi="Arial" w:cs="Arial"/>
          <w:b/>
          <w:bCs/>
          <w:lang w:val="ca-ES"/>
        </w:rPr>
        <w:t>DE L’ESPAI PÚBLIC 2025. AMPLIACIÓ VORERA BASES DE</w:t>
      </w:r>
      <w:r w:rsidRPr="004F659C">
        <w:rPr>
          <w:rFonts w:ascii="Arial" w:hAnsi="Arial" w:cs="Arial"/>
          <w:b/>
          <w:sz w:val="22"/>
          <w:szCs w:val="22"/>
          <w:lang w:val="ca-ES"/>
        </w:rPr>
        <w:t xml:space="preserve"> </w:t>
      </w:r>
      <w:r w:rsidRPr="004F659C">
        <w:rPr>
          <w:rFonts w:ascii="Arial" w:hAnsi="Arial" w:cs="Arial"/>
          <w:b/>
          <w:bCs/>
          <w:lang w:val="ca-ES"/>
        </w:rPr>
        <w:t>MANRESA. PERE VILELLA-BERNAT DE SALLENT” (PROJECTE</w:t>
      </w:r>
      <w:r w:rsidRPr="004F659C">
        <w:rPr>
          <w:rFonts w:ascii="Arial" w:hAnsi="Arial" w:cs="Arial"/>
          <w:b/>
          <w:sz w:val="22"/>
          <w:szCs w:val="22"/>
          <w:lang w:val="ca-ES"/>
        </w:rPr>
        <w:t xml:space="preserve"> </w:t>
      </w:r>
      <w:r w:rsidRPr="004F659C">
        <w:rPr>
          <w:rFonts w:ascii="Arial" w:hAnsi="Arial" w:cs="Arial"/>
          <w:b/>
          <w:bCs/>
          <w:sz w:val="22"/>
          <w:szCs w:val="22"/>
          <w:lang w:val="ca-ES"/>
        </w:rPr>
        <w:t>OBU 2503)</w:t>
      </w:r>
    </w:p>
    <w:p w:rsidR="003F0018" w:rsidRPr="004F659C" w:rsidRDefault="003F0018" w:rsidP="003F0018">
      <w:pPr>
        <w:pStyle w:val="Sangradetextonormal"/>
        <w:spacing w:after="0"/>
        <w:ind w:left="0"/>
        <w:jc w:val="both"/>
        <w:rPr>
          <w:rStyle w:val="AJUNTAMENT"/>
          <w:rFonts w:ascii="Arial" w:hAnsi="Arial" w:cs="Arial"/>
          <w:szCs w:val="22"/>
          <w:lang w:val="ca-ES"/>
        </w:rPr>
      </w:pPr>
    </w:p>
    <w:p w:rsidR="003F0018" w:rsidRPr="004F659C" w:rsidRDefault="003F0018" w:rsidP="003F0018">
      <w:pPr>
        <w:pStyle w:val="Sangradetextonormal"/>
        <w:spacing w:after="0"/>
        <w:ind w:left="0"/>
        <w:jc w:val="both"/>
        <w:rPr>
          <w:rStyle w:val="AJUNTAMENT"/>
          <w:rFonts w:ascii="Arial" w:hAnsi="Arial" w:cs="Arial"/>
          <w:szCs w:val="22"/>
          <w:lang w:val="ca-ES"/>
        </w:rPr>
      </w:pPr>
      <w:r w:rsidRPr="004F659C">
        <w:rPr>
          <w:rStyle w:val="AJUNTAMENT"/>
          <w:rFonts w:ascii="Arial" w:hAnsi="Arial" w:cs="Arial"/>
          <w:szCs w:val="22"/>
          <w:lang w:val="ca-ES"/>
        </w:rPr>
        <w:t xml:space="preserve">El Sr./La Sra.........., amb DNI núm........, major d'edat, veí de ......, amb domicili al carrer..... núm... pis... amb capacitat jurídica i d'obrar per aquest atorgament, actuant en nom propi (o en representació de......... amb NIF ....... domiciliada al carrer ....), concorre al procediment obert del contracte de les </w:t>
      </w:r>
      <w:r w:rsidRPr="004F659C">
        <w:rPr>
          <w:rStyle w:val="AJUNTAMENT"/>
          <w:rFonts w:ascii="Arial" w:hAnsi="Arial" w:cs="Arial"/>
          <w:b/>
          <w:szCs w:val="22"/>
          <w:lang w:val="ca-ES"/>
        </w:rPr>
        <w:t xml:space="preserve">OBRES </w:t>
      </w:r>
      <w:r w:rsidRPr="004F659C">
        <w:rPr>
          <w:rFonts w:ascii="Arial" w:hAnsi="Arial" w:cs="Arial"/>
          <w:b/>
          <w:sz w:val="22"/>
          <w:szCs w:val="22"/>
          <w:lang w:val="ca-ES"/>
        </w:rPr>
        <w:t>“ACTUACIONS DE MILLORA DE L’ESPAI PÚBLIC 2025. ACTUACIONS EN ESPAIS DE VIANANTS” (PROJECTE OBU 2502) I “ACTUACIONS DE MILLORA DE L’ESPAI PÚBLIC 2025. AMPLIACIÓ VORERA BASES DE MANRESA. PERE VILELLA-BERNAT DE SALLENT" (PROJECTE OBU 2503).</w:t>
      </w:r>
    </w:p>
    <w:p w:rsidR="003F0018" w:rsidRPr="004F659C" w:rsidRDefault="003F0018" w:rsidP="003F0018">
      <w:pPr>
        <w:tabs>
          <w:tab w:val="left" w:pos="-720"/>
        </w:tabs>
        <w:spacing w:after="0"/>
        <w:jc w:val="both"/>
        <w:rPr>
          <w:rStyle w:val="AJUNTAMENT"/>
          <w:rFonts w:ascii="Arial" w:hAnsi="Arial" w:cs="Arial"/>
          <w:bCs/>
          <w:spacing w:val="-2"/>
          <w:lang w:val="ca-ES"/>
        </w:rPr>
      </w:pPr>
    </w:p>
    <w:p w:rsidR="003F0018" w:rsidRPr="004F659C" w:rsidRDefault="003F0018" w:rsidP="003F0018">
      <w:pPr>
        <w:tabs>
          <w:tab w:val="left" w:pos="-720"/>
        </w:tabs>
        <w:spacing w:after="0"/>
        <w:jc w:val="both"/>
        <w:rPr>
          <w:rStyle w:val="AJUNTAMENT"/>
          <w:rFonts w:ascii="Arial" w:hAnsi="Arial" w:cs="Arial"/>
          <w:bCs/>
          <w:spacing w:val="-2"/>
          <w:lang w:val="ca-ES"/>
        </w:rPr>
      </w:pPr>
      <w:r w:rsidRPr="004F659C">
        <w:rPr>
          <w:rStyle w:val="AJUNTAMENT"/>
          <w:rFonts w:ascii="Arial" w:hAnsi="Arial" w:cs="Arial"/>
          <w:bCs/>
          <w:spacing w:val="-2"/>
          <w:lang w:val="ca-ES"/>
        </w:rPr>
        <w:t>Fa constar que reuneix totes i cadascuna de les condicions exigides per contractar amb l’administració local i declara sota la seva responsabilitat que no es troba incurs en cap de les circumstàncies que impedeixin contractar amb el sector públic, que determina l'article 71 de la Llei de contractes del sector públic.</w:t>
      </w:r>
    </w:p>
    <w:p w:rsidR="003F0018" w:rsidRPr="004F659C" w:rsidRDefault="003F0018" w:rsidP="003F0018">
      <w:pPr>
        <w:tabs>
          <w:tab w:val="left" w:pos="-720"/>
        </w:tabs>
        <w:spacing w:after="0"/>
        <w:jc w:val="both"/>
        <w:rPr>
          <w:rStyle w:val="AJUNTAMENT"/>
          <w:rFonts w:ascii="Arial" w:hAnsi="Arial" w:cs="Arial"/>
          <w:bCs/>
          <w:spacing w:val="-2"/>
          <w:lang w:val="ca-ES"/>
        </w:rPr>
      </w:pPr>
    </w:p>
    <w:p w:rsidR="003F0018" w:rsidRPr="004F659C" w:rsidRDefault="003F0018" w:rsidP="003F0018">
      <w:pPr>
        <w:tabs>
          <w:tab w:val="left" w:pos="-720"/>
        </w:tabs>
        <w:spacing w:after="0"/>
        <w:jc w:val="both"/>
        <w:rPr>
          <w:rStyle w:val="AJUNTAMENT"/>
          <w:rFonts w:ascii="Arial" w:hAnsi="Arial" w:cs="Arial"/>
          <w:bCs/>
          <w:spacing w:val="-2"/>
          <w:lang w:val="ca-ES"/>
        </w:rPr>
      </w:pPr>
      <w:r w:rsidRPr="004F659C">
        <w:rPr>
          <w:rStyle w:val="AJUNTAMENT"/>
          <w:rFonts w:ascii="Arial" w:hAnsi="Arial" w:cs="Arial"/>
          <w:bCs/>
          <w:spacing w:val="-2"/>
          <w:lang w:val="ca-ES"/>
        </w:rPr>
        <w:t>Acompanya la documentació exigida en les clàusules 15a, 16a i 17a del plec de clàusules.</w:t>
      </w:r>
    </w:p>
    <w:p w:rsidR="003F0018" w:rsidRPr="004F659C" w:rsidRDefault="003F0018" w:rsidP="003F0018">
      <w:pPr>
        <w:tabs>
          <w:tab w:val="left" w:pos="-720"/>
        </w:tabs>
        <w:spacing w:before="120"/>
        <w:rPr>
          <w:rFonts w:ascii="Arial" w:hAnsi="Arial" w:cs="Arial"/>
        </w:rPr>
      </w:pPr>
      <w:r w:rsidRPr="004F659C">
        <w:rPr>
          <w:rFonts w:ascii="Arial" w:hAnsi="Arial" w:cs="Arial"/>
        </w:rPr>
        <w:t>I FORMULA:</w:t>
      </w:r>
    </w:p>
    <w:p w:rsidR="003F0018" w:rsidRPr="004F659C" w:rsidRDefault="003F0018" w:rsidP="00643326">
      <w:pPr>
        <w:pStyle w:val="Prrafodelista"/>
        <w:numPr>
          <w:ilvl w:val="0"/>
          <w:numId w:val="2"/>
        </w:numPr>
        <w:tabs>
          <w:tab w:val="left" w:pos="-720"/>
        </w:tabs>
        <w:suppressAutoHyphens/>
        <w:spacing w:after="0" w:line="240" w:lineRule="auto"/>
        <w:jc w:val="both"/>
        <w:rPr>
          <w:rFonts w:ascii="Arial" w:hAnsi="Arial" w:cs="Arial"/>
          <w:bCs/>
          <w:spacing w:val="-2"/>
        </w:rPr>
      </w:pPr>
      <w:r w:rsidRPr="004F659C">
        <w:rPr>
          <w:rFonts w:ascii="Arial" w:hAnsi="Arial" w:cs="Arial"/>
          <w:b/>
          <w:bCs/>
          <w:spacing w:val="-2"/>
        </w:rPr>
        <w:t xml:space="preserve">OFERTA ECONÒMICA </w:t>
      </w:r>
      <w:r w:rsidRPr="004F659C">
        <w:rPr>
          <w:rFonts w:ascii="Arial" w:hAnsi="Arial" w:cs="Arial"/>
          <w:bCs/>
          <w:spacing w:val="-2"/>
        </w:rPr>
        <w:t xml:space="preserve">amb un import de </w:t>
      </w:r>
      <w:r w:rsidRPr="004F659C">
        <w:rPr>
          <w:rFonts w:ascii="Arial" w:hAnsi="Arial" w:cs="Arial"/>
          <w:b/>
          <w:bCs/>
          <w:spacing w:val="-2"/>
        </w:rPr>
        <w:t>...... euros (... €)</w:t>
      </w:r>
      <w:r w:rsidRPr="004F659C">
        <w:rPr>
          <w:b/>
          <w:vertAlign w:val="superscript"/>
        </w:rPr>
        <w:footnoteReference w:id="1"/>
      </w:r>
      <w:r w:rsidRPr="004F659C">
        <w:rPr>
          <w:rFonts w:ascii="Arial" w:hAnsi="Arial" w:cs="Arial"/>
          <w:b/>
          <w:bCs/>
          <w:spacing w:val="-2"/>
        </w:rPr>
        <w:t xml:space="preserve"> </w:t>
      </w:r>
      <w:r w:rsidRPr="004F659C">
        <w:rPr>
          <w:rFonts w:ascii="Arial" w:hAnsi="Arial" w:cs="Arial"/>
          <w:bCs/>
          <w:spacing w:val="-2"/>
        </w:rPr>
        <w:t>[en xifra i en lletres], IVA no inclòs.</w:t>
      </w:r>
    </w:p>
    <w:p w:rsidR="003F0018" w:rsidRPr="004F659C" w:rsidRDefault="003F0018" w:rsidP="00643326">
      <w:pPr>
        <w:suppressAutoHyphens/>
        <w:ind w:left="708"/>
        <w:jc w:val="both"/>
        <w:rPr>
          <w:rFonts w:ascii="Arial" w:hAnsi="Arial" w:cs="Arial"/>
          <w:bCs/>
          <w:spacing w:val="-2"/>
        </w:rPr>
      </w:pPr>
    </w:p>
    <w:p w:rsidR="003F0018" w:rsidRPr="004F659C" w:rsidRDefault="003F0018" w:rsidP="00643326">
      <w:pPr>
        <w:pStyle w:val="Prrafodelista"/>
        <w:numPr>
          <w:ilvl w:val="0"/>
          <w:numId w:val="2"/>
        </w:numPr>
        <w:tabs>
          <w:tab w:val="left" w:pos="-720"/>
        </w:tabs>
        <w:suppressAutoHyphens/>
        <w:spacing w:after="0" w:line="240" w:lineRule="auto"/>
        <w:jc w:val="both"/>
        <w:rPr>
          <w:rFonts w:ascii="Arial" w:hAnsi="Arial" w:cs="Arial"/>
          <w:b/>
          <w:bCs/>
          <w:spacing w:val="-2"/>
        </w:rPr>
      </w:pPr>
      <w:r w:rsidRPr="004F659C">
        <w:rPr>
          <w:rFonts w:ascii="Arial" w:hAnsi="Arial" w:cs="Arial"/>
          <w:b/>
        </w:rPr>
        <w:t xml:space="preserve">AMPLIACIÓ DEL TERMINI DE GARANTIA DE L’OBRA en </w:t>
      </w:r>
      <w:r w:rsidRPr="004F659C">
        <w:rPr>
          <w:rFonts w:ascii="Arial" w:hAnsi="Arial" w:cs="Arial"/>
          <w:b/>
          <w:bCs/>
          <w:spacing w:val="-2"/>
        </w:rPr>
        <w:t>...... anys</w:t>
      </w:r>
    </w:p>
    <w:p w:rsidR="003F0018" w:rsidRPr="004F659C" w:rsidRDefault="003F0018" w:rsidP="00643326">
      <w:pPr>
        <w:tabs>
          <w:tab w:val="left" w:pos="-720"/>
        </w:tabs>
        <w:suppressAutoHyphens/>
        <w:ind w:left="1494"/>
        <w:jc w:val="both"/>
        <w:rPr>
          <w:rFonts w:ascii="Arial" w:hAnsi="Arial" w:cs="Arial"/>
          <w:bCs/>
          <w:spacing w:val="-2"/>
        </w:rPr>
      </w:pPr>
      <w:r w:rsidRPr="004F659C">
        <w:rPr>
          <w:rFonts w:ascii="Arial" w:hAnsi="Arial" w:cs="Arial"/>
          <w:bCs/>
          <w:spacing w:val="-2"/>
        </w:rPr>
        <w:t>Així doncs, el període de garantia en total ofert és de ..... anys (l’any exigit per la Llei de contractes + els anys oferts d’ampliació).</w:t>
      </w:r>
      <w:r w:rsidRPr="004F659C">
        <w:rPr>
          <w:bCs/>
          <w:spacing w:val="-2"/>
          <w:vertAlign w:val="superscript"/>
        </w:rPr>
        <w:t xml:space="preserve"> </w:t>
      </w:r>
      <w:r w:rsidRPr="004F659C">
        <w:rPr>
          <w:bCs/>
          <w:spacing w:val="-2"/>
          <w:vertAlign w:val="superscript"/>
        </w:rPr>
        <w:footnoteReference w:id="2"/>
      </w:r>
    </w:p>
    <w:p w:rsidR="003F0018" w:rsidRPr="004F659C" w:rsidRDefault="003F0018" w:rsidP="003F0018">
      <w:pPr>
        <w:tabs>
          <w:tab w:val="left" w:pos="-720"/>
        </w:tabs>
        <w:rPr>
          <w:rStyle w:val="AJUNTAMENT"/>
          <w:rFonts w:ascii="Arial" w:hAnsi="Arial" w:cs="Arial"/>
          <w:bCs/>
          <w:spacing w:val="-2"/>
          <w:lang w:val="ca-ES"/>
        </w:rPr>
      </w:pPr>
    </w:p>
    <w:p w:rsidR="003F0018" w:rsidRPr="004F659C" w:rsidRDefault="003F0018" w:rsidP="003F0018">
      <w:pPr>
        <w:tabs>
          <w:tab w:val="left" w:pos="-720"/>
        </w:tabs>
        <w:rPr>
          <w:rStyle w:val="AJUNTAMENT"/>
          <w:rFonts w:ascii="Arial" w:hAnsi="Arial" w:cs="Arial"/>
          <w:bCs/>
          <w:spacing w:val="-2"/>
          <w:lang w:val="ca-ES"/>
        </w:rPr>
      </w:pPr>
    </w:p>
    <w:p w:rsidR="003F0018" w:rsidRPr="004F659C" w:rsidRDefault="003F0018" w:rsidP="003F0018">
      <w:pPr>
        <w:tabs>
          <w:tab w:val="left" w:pos="-720"/>
        </w:tabs>
        <w:rPr>
          <w:rStyle w:val="AJUNTAMENT"/>
          <w:rFonts w:ascii="Arial" w:hAnsi="Arial" w:cs="Arial"/>
          <w:bCs/>
          <w:spacing w:val="-2"/>
          <w:lang w:val="ca-ES"/>
        </w:rPr>
      </w:pPr>
      <w:r w:rsidRPr="004F659C">
        <w:rPr>
          <w:rStyle w:val="AJUNTAMENT"/>
          <w:rFonts w:ascii="Arial" w:hAnsi="Arial" w:cs="Arial"/>
          <w:bCs/>
          <w:spacing w:val="-2"/>
          <w:lang w:val="ca-ES"/>
        </w:rPr>
        <w:t xml:space="preserve"> [Data i signatura]</w:t>
      </w:r>
      <w:bookmarkStart w:id="0" w:name="_GoBack"/>
      <w:bookmarkEnd w:id="0"/>
    </w:p>
    <w:p w:rsidR="003F0018" w:rsidRPr="004F659C" w:rsidRDefault="003F0018" w:rsidP="003F0018">
      <w:pPr>
        <w:rPr>
          <w:rFonts w:ascii="Arial" w:hAnsi="Arial" w:cs="Arial"/>
        </w:rPr>
      </w:pPr>
    </w:p>
    <w:p w:rsidR="003F0018" w:rsidRPr="004F659C" w:rsidRDefault="003F0018" w:rsidP="004F659C">
      <w:pPr>
        <w:pStyle w:val="Ttulo4"/>
        <w:spacing w:before="0" w:after="0"/>
        <w:jc w:val="center"/>
        <w:rPr>
          <w:rStyle w:val="AJUNTAMENT"/>
          <w:rFonts w:ascii="Arial" w:hAnsi="Arial" w:cs="Arial"/>
          <w:bCs w:val="0"/>
          <w:spacing w:val="-3"/>
          <w:sz w:val="24"/>
          <w:szCs w:val="24"/>
          <w:lang w:val="ca-ES"/>
        </w:rPr>
      </w:pPr>
      <w:r w:rsidRPr="004F659C">
        <w:rPr>
          <w:rStyle w:val="AJUNTAMENT"/>
          <w:rFonts w:ascii="Arial" w:hAnsi="Arial" w:cs="Arial"/>
          <w:bCs w:val="0"/>
          <w:sz w:val="24"/>
          <w:szCs w:val="24"/>
          <w:lang w:val="ca-ES"/>
        </w:rPr>
        <w:t>Sr. alcalde president de l'Excm. Ajuntament de Manresa</w:t>
      </w:r>
    </w:p>
    <w:p w:rsidR="003F0018" w:rsidRPr="004F659C" w:rsidRDefault="003F0018" w:rsidP="003F0018">
      <w:pPr>
        <w:autoSpaceDE w:val="0"/>
        <w:autoSpaceDN w:val="0"/>
        <w:adjustRightInd w:val="0"/>
        <w:spacing w:after="0" w:line="240" w:lineRule="auto"/>
        <w:rPr>
          <w:rFonts w:ascii="Arial" w:hAnsi="Arial" w:cs="Arial"/>
          <w:b/>
          <w:bCs/>
          <w:sz w:val="32"/>
          <w:szCs w:val="32"/>
        </w:rPr>
      </w:pPr>
    </w:p>
    <w:sectPr w:rsidR="003F0018" w:rsidRPr="004F659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D75" w:rsidRDefault="00BC4D75" w:rsidP="003F0018">
      <w:pPr>
        <w:spacing w:after="0" w:line="240" w:lineRule="auto"/>
      </w:pPr>
      <w:r>
        <w:separator/>
      </w:r>
    </w:p>
  </w:endnote>
  <w:endnote w:type="continuationSeparator" w:id="0">
    <w:p w:rsidR="00BC4D75" w:rsidRDefault="00BC4D75" w:rsidP="003F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D75" w:rsidRDefault="00BC4D75" w:rsidP="003F0018">
      <w:pPr>
        <w:spacing w:after="0" w:line="240" w:lineRule="auto"/>
      </w:pPr>
      <w:r>
        <w:separator/>
      </w:r>
    </w:p>
  </w:footnote>
  <w:footnote w:type="continuationSeparator" w:id="0">
    <w:p w:rsidR="00BC4D75" w:rsidRDefault="00BC4D75" w:rsidP="003F0018">
      <w:pPr>
        <w:spacing w:after="0" w:line="240" w:lineRule="auto"/>
      </w:pPr>
      <w:r>
        <w:continuationSeparator/>
      </w:r>
    </w:p>
  </w:footnote>
  <w:footnote w:id="1">
    <w:p w:rsidR="003F0018" w:rsidRPr="00643326" w:rsidRDefault="003F0018" w:rsidP="003F0018">
      <w:pPr>
        <w:pStyle w:val="Textonotapie"/>
        <w:rPr>
          <w:rFonts w:ascii="Arial" w:hAnsi="Arial" w:cs="Arial"/>
          <w:sz w:val="18"/>
          <w:szCs w:val="18"/>
        </w:rPr>
      </w:pPr>
      <w:r w:rsidRPr="00643326">
        <w:rPr>
          <w:rStyle w:val="Refdenotaalpie"/>
          <w:rFonts w:ascii="Arial" w:hAnsi="Arial" w:cs="Arial"/>
          <w:sz w:val="18"/>
          <w:szCs w:val="18"/>
        </w:rPr>
        <w:footnoteRef/>
      </w:r>
      <w:r w:rsidRPr="00643326">
        <w:rPr>
          <w:rFonts w:ascii="Arial" w:hAnsi="Arial" w:cs="Arial"/>
          <w:sz w:val="18"/>
          <w:szCs w:val="18"/>
        </w:rPr>
        <w:t xml:space="preserve"> </w:t>
      </w:r>
      <w:r w:rsidR="004F659C" w:rsidRPr="00643326">
        <w:rPr>
          <w:rFonts w:ascii="Arial" w:hAnsi="Arial" w:cs="Arial"/>
          <w:sz w:val="18"/>
          <w:szCs w:val="18"/>
        </w:rPr>
        <w:t xml:space="preserve">No seran acceptades les ofertes superiors a </w:t>
      </w:r>
      <w:r w:rsidRPr="00643326">
        <w:rPr>
          <w:rFonts w:ascii="Arial" w:eastAsia="Arial Unicode MS" w:hAnsi="Arial" w:cs="Arial"/>
          <w:spacing w:val="-2"/>
          <w:sz w:val="18"/>
          <w:szCs w:val="18"/>
        </w:rPr>
        <w:t>371.718,28</w:t>
      </w:r>
      <w:r w:rsidRPr="00643326">
        <w:rPr>
          <w:rFonts w:ascii="Arial" w:hAnsi="Arial" w:cs="Arial"/>
          <w:sz w:val="18"/>
          <w:szCs w:val="18"/>
        </w:rPr>
        <w:t>€, IVA no inclòs</w:t>
      </w:r>
      <w:r w:rsidR="004F659C" w:rsidRPr="00643326">
        <w:rPr>
          <w:rFonts w:ascii="Arial" w:hAnsi="Arial" w:cs="Arial"/>
          <w:sz w:val="18"/>
          <w:szCs w:val="18"/>
        </w:rPr>
        <w:t>.</w:t>
      </w:r>
    </w:p>
    <w:p w:rsidR="003F0018" w:rsidRPr="00643326" w:rsidRDefault="003F0018" w:rsidP="003F0018">
      <w:pPr>
        <w:pStyle w:val="Textonotapie"/>
        <w:rPr>
          <w:rFonts w:ascii="Arial" w:hAnsi="Arial" w:cs="Arial"/>
          <w:sz w:val="18"/>
          <w:szCs w:val="18"/>
        </w:rPr>
      </w:pPr>
    </w:p>
  </w:footnote>
  <w:footnote w:id="2">
    <w:p w:rsidR="003F0018" w:rsidRPr="00643326" w:rsidRDefault="003F0018" w:rsidP="003F0018">
      <w:pPr>
        <w:pStyle w:val="Textonotapie"/>
        <w:rPr>
          <w:rFonts w:ascii="Arial" w:hAnsi="Arial" w:cs="Arial"/>
          <w:sz w:val="18"/>
          <w:szCs w:val="18"/>
        </w:rPr>
      </w:pPr>
      <w:r w:rsidRPr="00643326">
        <w:rPr>
          <w:rStyle w:val="Refdenotaalpie"/>
          <w:rFonts w:ascii="Arial" w:hAnsi="Arial" w:cs="Arial"/>
          <w:sz w:val="18"/>
          <w:szCs w:val="18"/>
        </w:rPr>
        <w:footnoteRef/>
      </w:r>
      <w:r w:rsidRPr="00643326">
        <w:rPr>
          <w:rFonts w:ascii="Arial" w:hAnsi="Arial" w:cs="Arial"/>
          <w:sz w:val="18"/>
          <w:szCs w:val="18"/>
        </w:rPr>
        <w:t xml:space="preserve"> El termini mínim de garantia establert al plec és d’1 any. L’ampliació s’expressarà en anys complets.</w:t>
      </w:r>
    </w:p>
    <w:p w:rsidR="003F0018" w:rsidRPr="009247B1" w:rsidRDefault="003F0018" w:rsidP="003F0018">
      <w:pPr>
        <w:pStyle w:val="Textonotapie"/>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26" w:rsidRDefault="00643326" w:rsidP="00643326">
    <w:pPr>
      <w:pStyle w:val="Encabezado"/>
      <w:jc w:val="center"/>
    </w:pPr>
    <w:r>
      <w:rPr>
        <w:rFonts w:ascii="Calibri" w:hAnsi="Calibri"/>
        <w:noProof/>
        <w:lang w:eastAsia="ca-ES"/>
      </w:rPr>
      <w:drawing>
        <wp:inline distT="0" distB="0" distL="0" distR="0" wp14:anchorId="5AB447AA" wp14:editId="512E1C33">
          <wp:extent cx="2085975" cy="790575"/>
          <wp:effectExtent l="0" t="0" r="9525" b="9525"/>
          <wp:docPr id="1" name="Imagen 1"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ADE"/>
    <w:multiLevelType w:val="hybridMultilevel"/>
    <w:tmpl w:val="E3F02B0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nsid w:val="7BD61FEF"/>
    <w:multiLevelType w:val="hybridMultilevel"/>
    <w:tmpl w:val="5E0C4CB8"/>
    <w:lvl w:ilvl="0" w:tplc="679E7FE2">
      <w:start w:val="1"/>
      <w:numFmt w:val="lowerLetter"/>
      <w:lvlText w:val="%1)"/>
      <w:lvlJc w:val="left"/>
      <w:pPr>
        <w:ind w:left="1494" w:hanging="360"/>
      </w:pPr>
      <w:rPr>
        <w:rFonts w:hint="default"/>
        <w:b/>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18"/>
    <w:rsid w:val="0019254D"/>
    <w:rsid w:val="00195AD0"/>
    <w:rsid w:val="00237D9B"/>
    <w:rsid w:val="003F0018"/>
    <w:rsid w:val="004F659C"/>
    <w:rsid w:val="00643326"/>
    <w:rsid w:val="00691B48"/>
    <w:rsid w:val="006B132E"/>
    <w:rsid w:val="009E6400"/>
    <w:rsid w:val="00A61763"/>
    <w:rsid w:val="00BC4D75"/>
    <w:rsid w:val="00FE560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semiHidden/>
    <w:unhideWhenUsed/>
    <w:qFormat/>
    <w:rsid w:val="003F0018"/>
    <w:pPr>
      <w:keepNext/>
      <w:spacing w:before="240" w:after="60" w:line="240" w:lineRule="auto"/>
      <w:jc w:val="both"/>
      <w:outlineLvl w:val="3"/>
    </w:pPr>
    <w:rPr>
      <w:rFonts w:ascii="Calibri" w:eastAsia="Times New Roman" w:hAnsi="Calibri"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3F0018"/>
    <w:rPr>
      <w:rFonts w:ascii="Calibri" w:eastAsia="Times New Roman" w:hAnsi="Calibri" w:cs="Times New Roman"/>
      <w:b/>
      <w:bCs/>
      <w:sz w:val="28"/>
      <w:szCs w:val="28"/>
      <w:lang w:eastAsia="es-ES"/>
    </w:rPr>
  </w:style>
  <w:style w:type="paragraph" w:styleId="Sangradetextonormal">
    <w:name w:val="Body Text Indent"/>
    <w:basedOn w:val="Normal"/>
    <w:link w:val="SangradetextonormalCar"/>
    <w:rsid w:val="003F0018"/>
    <w:pPr>
      <w:spacing w:after="120" w:line="240" w:lineRule="auto"/>
      <w:ind w:left="283"/>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3F0018"/>
    <w:rPr>
      <w:rFonts w:ascii="Times New Roman" w:eastAsia="Times New Roman" w:hAnsi="Times New Roman" w:cs="Times New Roman"/>
      <w:sz w:val="24"/>
      <w:szCs w:val="20"/>
      <w:lang w:val="es-ES_tradnl" w:eastAsia="es-ES"/>
    </w:rPr>
  </w:style>
  <w:style w:type="character" w:customStyle="1" w:styleId="AJUNTAMENT">
    <w:name w:val="AJUNTAMENT"/>
    <w:rsid w:val="003F0018"/>
    <w:rPr>
      <w:rFonts w:ascii="Antique Olive" w:hAnsi="Antique Olive"/>
      <w:noProof w:val="0"/>
      <w:sz w:val="22"/>
      <w:lang w:val="en-US"/>
    </w:rPr>
  </w:style>
  <w:style w:type="paragraph" w:styleId="Textonotapie">
    <w:name w:val="footnote text"/>
    <w:basedOn w:val="Normal"/>
    <w:link w:val="TextonotapieCar"/>
    <w:uiPriority w:val="99"/>
    <w:rsid w:val="003F0018"/>
    <w:pPr>
      <w:suppressAutoHyphens/>
      <w:spacing w:after="0" w:line="240" w:lineRule="auto"/>
      <w:jc w:val="both"/>
    </w:pPr>
    <w:rPr>
      <w:rFonts w:ascii="Antique Olive" w:eastAsia="Times New Roman" w:hAnsi="Antique Olive" w:cs="Times New Roman"/>
      <w:sz w:val="20"/>
      <w:szCs w:val="20"/>
      <w:lang w:eastAsia="es-ES"/>
    </w:rPr>
  </w:style>
  <w:style w:type="character" w:customStyle="1" w:styleId="TextonotapieCar">
    <w:name w:val="Texto nota pie Car"/>
    <w:basedOn w:val="Fuentedeprrafopredeter"/>
    <w:link w:val="Textonotapie"/>
    <w:uiPriority w:val="99"/>
    <w:rsid w:val="003F0018"/>
    <w:rPr>
      <w:rFonts w:ascii="Antique Olive" w:eastAsia="Times New Roman" w:hAnsi="Antique Olive" w:cs="Times New Roman"/>
      <w:sz w:val="20"/>
      <w:szCs w:val="20"/>
      <w:lang w:eastAsia="es-ES"/>
    </w:rPr>
  </w:style>
  <w:style w:type="character" w:styleId="Refdenotaalpie">
    <w:name w:val="footnote reference"/>
    <w:rsid w:val="003F0018"/>
    <w:rPr>
      <w:vertAlign w:val="superscript"/>
    </w:rPr>
  </w:style>
  <w:style w:type="paragraph" w:styleId="Prrafodelista">
    <w:name w:val="List Paragraph"/>
    <w:basedOn w:val="Normal"/>
    <w:uiPriority w:val="34"/>
    <w:qFormat/>
    <w:rsid w:val="003F0018"/>
    <w:pPr>
      <w:ind w:left="720"/>
      <w:contextualSpacing/>
    </w:pPr>
  </w:style>
  <w:style w:type="paragraph" w:styleId="Encabezado">
    <w:name w:val="header"/>
    <w:basedOn w:val="Normal"/>
    <w:link w:val="EncabezadoCar"/>
    <w:uiPriority w:val="99"/>
    <w:unhideWhenUsed/>
    <w:rsid w:val="006433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326"/>
  </w:style>
  <w:style w:type="paragraph" w:styleId="Piedepgina">
    <w:name w:val="footer"/>
    <w:basedOn w:val="Normal"/>
    <w:link w:val="PiedepginaCar"/>
    <w:uiPriority w:val="99"/>
    <w:unhideWhenUsed/>
    <w:rsid w:val="006433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326"/>
  </w:style>
  <w:style w:type="paragraph" w:styleId="Textodeglobo">
    <w:name w:val="Balloon Text"/>
    <w:basedOn w:val="Normal"/>
    <w:link w:val="TextodegloboCar"/>
    <w:uiPriority w:val="99"/>
    <w:semiHidden/>
    <w:unhideWhenUsed/>
    <w:rsid w:val="006433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3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semiHidden/>
    <w:unhideWhenUsed/>
    <w:qFormat/>
    <w:rsid w:val="003F0018"/>
    <w:pPr>
      <w:keepNext/>
      <w:spacing w:before="240" w:after="60" w:line="240" w:lineRule="auto"/>
      <w:jc w:val="both"/>
      <w:outlineLvl w:val="3"/>
    </w:pPr>
    <w:rPr>
      <w:rFonts w:ascii="Calibri" w:eastAsia="Times New Roman" w:hAnsi="Calibri"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3F0018"/>
    <w:rPr>
      <w:rFonts w:ascii="Calibri" w:eastAsia="Times New Roman" w:hAnsi="Calibri" w:cs="Times New Roman"/>
      <w:b/>
      <w:bCs/>
      <w:sz w:val="28"/>
      <w:szCs w:val="28"/>
      <w:lang w:eastAsia="es-ES"/>
    </w:rPr>
  </w:style>
  <w:style w:type="paragraph" w:styleId="Sangradetextonormal">
    <w:name w:val="Body Text Indent"/>
    <w:basedOn w:val="Normal"/>
    <w:link w:val="SangradetextonormalCar"/>
    <w:rsid w:val="003F0018"/>
    <w:pPr>
      <w:spacing w:after="120" w:line="240" w:lineRule="auto"/>
      <w:ind w:left="283"/>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3F0018"/>
    <w:rPr>
      <w:rFonts w:ascii="Times New Roman" w:eastAsia="Times New Roman" w:hAnsi="Times New Roman" w:cs="Times New Roman"/>
      <w:sz w:val="24"/>
      <w:szCs w:val="20"/>
      <w:lang w:val="es-ES_tradnl" w:eastAsia="es-ES"/>
    </w:rPr>
  </w:style>
  <w:style w:type="character" w:customStyle="1" w:styleId="AJUNTAMENT">
    <w:name w:val="AJUNTAMENT"/>
    <w:rsid w:val="003F0018"/>
    <w:rPr>
      <w:rFonts w:ascii="Antique Olive" w:hAnsi="Antique Olive"/>
      <w:noProof w:val="0"/>
      <w:sz w:val="22"/>
      <w:lang w:val="en-US"/>
    </w:rPr>
  </w:style>
  <w:style w:type="paragraph" w:styleId="Textonotapie">
    <w:name w:val="footnote text"/>
    <w:basedOn w:val="Normal"/>
    <w:link w:val="TextonotapieCar"/>
    <w:uiPriority w:val="99"/>
    <w:rsid w:val="003F0018"/>
    <w:pPr>
      <w:suppressAutoHyphens/>
      <w:spacing w:after="0" w:line="240" w:lineRule="auto"/>
      <w:jc w:val="both"/>
    </w:pPr>
    <w:rPr>
      <w:rFonts w:ascii="Antique Olive" w:eastAsia="Times New Roman" w:hAnsi="Antique Olive" w:cs="Times New Roman"/>
      <w:sz w:val="20"/>
      <w:szCs w:val="20"/>
      <w:lang w:eastAsia="es-ES"/>
    </w:rPr>
  </w:style>
  <w:style w:type="character" w:customStyle="1" w:styleId="TextonotapieCar">
    <w:name w:val="Texto nota pie Car"/>
    <w:basedOn w:val="Fuentedeprrafopredeter"/>
    <w:link w:val="Textonotapie"/>
    <w:uiPriority w:val="99"/>
    <w:rsid w:val="003F0018"/>
    <w:rPr>
      <w:rFonts w:ascii="Antique Olive" w:eastAsia="Times New Roman" w:hAnsi="Antique Olive" w:cs="Times New Roman"/>
      <w:sz w:val="20"/>
      <w:szCs w:val="20"/>
      <w:lang w:eastAsia="es-ES"/>
    </w:rPr>
  </w:style>
  <w:style w:type="character" w:styleId="Refdenotaalpie">
    <w:name w:val="footnote reference"/>
    <w:rsid w:val="003F0018"/>
    <w:rPr>
      <w:vertAlign w:val="superscript"/>
    </w:rPr>
  </w:style>
  <w:style w:type="paragraph" w:styleId="Prrafodelista">
    <w:name w:val="List Paragraph"/>
    <w:basedOn w:val="Normal"/>
    <w:uiPriority w:val="34"/>
    <w:qFormat/>
    <w:rsid w:val="003F0018"/>
    <w:pPr>
      <w:ind w:left="720"/>
      <w:contextualSpacing/>
    </w:pPr>
  </w:style>
  <w:style w:type="paragraph" w:styleId="Encabezado">
    <w:name w:val="header"/>
    <w:basedOn w:val="Normal"/>
    <w:link w:val="EncabezadoCar"/>
    <w:uiPriority w:val="99"/>
    <w:unhideWhenUsed/>
    <w:rsid w:val="006433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326"/>
  </w:style>
  <w:style w:type="paragraph" w:styleId="Piedepgina">
    <w:name w:val="footer"/>
    <w:basedOn w:val="Normal"/>
    <w:link w:val="PiedepginaCar"/>
    <w:uiPriority w:val="99"/>
    <w:unhideWhenUsed/>
    <w:rsid w:val="006433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326"/>
  </w:style>
  <w:style w:type="paragraph" w:styleId="Textodeglobo">
    <w:name w:val="Balloon Text"/>
    <w:basedOn w:val="Normal"/>
    <w:link w:val="TextodegloboCar"/>
    <w:uiPriority w:val="99"/>
    <w:semiHidden/>
    <w:unhideWhenUsed/>
    <w:rsid w:val="006433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3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267</Words>
  <Characters>1525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4</cp:revision>
  <dcterms:created xsi:type="dcterms:W3CDTF">2025-05-08T12:47:00Z</dcterms:created>
  <dcterms:modified xsi:type="dcterms:W3CDTF">2025-05-08T13:21:00Z</dcterms:modified>
</cp:coreProperties>
</file>