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A535CF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A535CF" w:rsidRPr="00F722D3" w:rsidRDefault="00A535CF" w:rsidP="00A535CF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:rsidR="00A535CF" w:rsidRPr="00F722D3" w:rsidRDefault="00A535CF" w:rsidP="00A535CF">
      <w:pPr>
        <w:rPr>
          <w:rFonts w:ascii="Arial" w:hAnsi="Arial" w:cs="Arial"/>
          <w:sz w:val="20"/>
        </w:rPr>
      </w:pPr>
    </w:p>
    <w:p w:rsidR="00A535CF" w:rsidRPr="00F722D3" w:rsidRDefault="00A535CF" w:rsidP="00A535C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</w:t>
      </w:r>
      <w:r w:rsidRPr="001C78B5">
        <w:rPr>
          <w:rFonts w:ascii="Arial" w:hAnsi="Arial" w:cs="Arial"/>
          <w:sz w:val="20"/>
        </w:rPr>
        <w:t xml:space="preserve">Núm. Expedient  </w:t>
      </w:r>
      <w:r w:rsidR="005D6959" w:rsidRPr="00E85767">
        <w:rPr>
          <w:rFonts w:ascii="Arial" w:hAnsi="Arial" w:cs="Arial"/>
          <w:sz w:val="20"/>
        </w:rPr>
        <w:t xml:space="preserve">CHV </w:t>
      </w:r>
      <w:r w:rsidR="00E85767" w:rsidRPr="00E85767">
        <w:rPr>
          <w:rFonts w:ascii="Arial" w:hAnsi="Arial" w:cs="Arial"/>
          <w:sz w:val="20"/>
        </w:rPr>
        <w:t>13</w:t>
      </w:r>
      <w:r w:rsidR="00DA1DA7" w:rsidRPr="00E85767">
        <w:rPr>
          <w:rFonts w:ascii="Arial" w:hAnsi="Arial" w:cs="Arial"/>
          <w:sz w:val="20"/>
        </w:rPr>
        <w:t>/25</w:t>
      </w:r>
      <w:r w:rsidR="00143203" w:rsidRPr="00E85767">
        <w:rPr>
          <w:rFonts w:ascii="Arial" w:hAnsi="Arial" w:cs="Arial"/>
          <w:sz w:val="20"/>
        </w:rPr>
        <w:t xml:space="preserve"> </w:t>
      </w:r>
      <w:r w:rsidR="00DA1DA7" w:rsidRPr="00E85767">
        <w:rPr>
          <w:rFonts w:ascii="Arial" w:hAnsi="Arial" w:cs="Arial"/>
          <w:sz w:val="20"/>
        </w:rPr>
        <w:t>NH</w:t>
      </w:r>
    </w:p>
    <w:p w:rsidR="00A535CF" w:rsidRPr="00F722D3" w:rsidRDefault="00A535CF" w:rsidP="00A535CF">
      <w:pPr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</w:r>
    </w:p>
    <w:p w:rsidR="00A535CF" w:rsidRPr="00F722D3" w:rsidRDefault="00A535CF" w:rsidP="00A535CF">
      <w:pPr>
        <w:rPr>
          <w:rFonts w:ascii="Arial" w:hAnsi="Arial" w:cs="Arial"/>
          <w:sz w:val="20"/>
        </w:rPr>
      </w:pPr>
    </w:p>
    <w:p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PROPOSICIÓ ECONÒMICA</w:t>
      </w:r>
    </w:p>
    <w:p w:rsidR="00A535CF" w:rsidRPr="00F722D3" w:rsidRDefault="00E85767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A535CF" w:rsidRPr="00F722D3" w:rsidRDefault="00A535CF" w:rsidP="00A535CF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i cognoms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DNI</w:t>
      </w:r>
    </w:p>
    <w:p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E85767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bCs/>
          <w:sz w:val="20"/>
          <w:szCs w:val="20"/>
        </w:rPr>
        <w:t>DADES DE L'EMPRESA</w:t>
      </w:r>
    </w:p>
    <w:p w:rsidR="00A535CF" w:rsidRPr="00F722D3" w:rsidRDefault="00A535CF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Nom de la raó social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NIF</w:t>
      </w: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Adreça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CP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POBLACIÓ</w:t>
      </w: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Telèfon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FAX</w:t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</w:r>
      <w:r w:rsidRPr="00F722D3">
        <w:rPr>
          <w:rFonts w:ascii="Arial" w:hAnsi="Arial" w:cs="Arial"/>
          <w:sz w:val="20"/>
          <w:szCs w:val="20"/>
        </w:rPr>
        <w:tab/>
        <w:t>E-MAIL</w:t>
      </w:r>
    </w:p>
    <w:p w:rsidR="00A535CF" w:rsidRPr="00F722D3" w:rsidRDefault="00E85767" w:rsidP="00A535CF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A535CF" w:rsidRPr="00F722D3" w:rsidRDefault="00CF58C5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DESCRIPCIÓ DE L’</w:t>
      </w:r>
      <w:r w:rsidR="00A535CF" w:rsidRPr="00F722D3">
        <w:rPr>
          <w:rFonts w:ascii="Arial" w:hAnsi="Arial" w:cs="Arial"/>
          <w:b/>
          <w:bCs/>
          <w:sz w:val="20"/>
          <w:szCs w:val="20"/>
        </w:rPr>
        <w:t>OBJECTE DE L’EXPEDIENT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AD42BB" w:rsidRPr="00AC69C1" w:rsidRDefault="00AD42BB" w:rsidP="00AD42BB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C69C1">
        <w:rPr>
          <w:rFonts w:ascii="Arial" w:hAnsi="Arial" w:cs="Arial"/>
          <w:snapToGrid w:val="0"/>
          <w:sz w:val="20"/>
          <w:szCs w:val="20"/>
        </w:rPr>
        <w:t xml:space="preserve">Subministrament, instal·lació i posada en </w:t>
      </w:r>
      <w:r w:rsidR="00DA1DA7" w:rsidRPr="00C82BEE">
        <w:rPr>
          <w:rFonts w:ascii="Arial" w:hAnsi="Arial" w:cs="Arial"/>
          <w:snapToGrid w:val="0"/>
          <w:sz w:val="20"/>
          <w:szCs w:val="20"/>
        </w:rPr>
        <w:t>funcionament d’un Tenyidor automàtic i un Muntador de film pel Servei d’Anatomia Patològica  del Consorci Hospitalari de Vic (CHV)</w:t>
      </w:r>
      <w:r w:rsidR="00DA1DA7">
        <w:rPr>
          <w:rFonts w:ascii="Arial" w:hAnsi="Arial" w:cs="Arial"/>
          <w:snapToGrid w:val="0"/>
          <w:sz w:val="20"/>
          <w:szCs w:val="20"/>
        </w:rPr>
        <w:t>.</w:t>
      </w:r>
    </w:p>
    <w:p w:rsidR="00A535CF" w:rsidRPr="00F722D3" w:rsidRDefault="00E85767" w:rsidP="00E3042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b/>
          <w:color w:val="000000"/>
          <w:sz w:val="20"/>
          <w:szCs w:val="20"/>
        </w:rPr>
        <w:t>Import del subministrament</w:t>
      </w:r>
      <w:r w:rsidR="00E3042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22D3">
        <w:rPr>
          <w:rFonts w:ascii="Arial" w:hAnsi="Arial" w:cs="Arial"/>
          <w:sz w:val="20"/>
          <w:szCs w:val="20"/>
        </w:rPr>
        <w:t>(en xifres i en lletres):</w:t>
      </w:r>
    </w:p>
    <w:p w:rsidR="00A535CF" w:rsidRPr="00F722D3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054" w:type="dxa"/>
        <w:tblLook w:val="04A0" w:firstRow="1" w:lastRow="0" w:firstColumn="1" w:lastColumn="0" w:noHBand="0" w:noVBand="1"/>
      </w:tblPr>
      <w:tblGrid>
        <w:gridCol w:w="861"/>
        <w:gridCol w:w="3216"/>
        <w:gridCol w:w="1276"/>
        <w:gridCol w:w="569"/>
        <w:gridCol w:w="1132"/>
      </w:tblGrid>
      <w:tr w:rsidR="00DA1DA7" w:rsidTr="00DA1DA7">
        <w:tc>
          <w:tcPr>
            <w:tcW w:w="861" w:type="dxa"/>
            <w:shd w:val="clear" w:color="auto" w:fill="C6D9F1" w:themeFill="text2" w:themeFillTint="33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Unitats</w:t>
            </w:r>
          </w:p>
        </w:tc>
        <w:tc>
          <w:tcPr>
            <w:tcW w:w="3216" w:type="dxa"/>
            <w:shd w:val="clear" w:color="auto" w:fill="C6D9F1" w:themeFill="text2" w:themeFillTint="33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 article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Preu unitari s/IVA</w:t>
            </w:r>
          </w:p>
        </w:tc>
        <w:tc>
          <w:tcPr>
            <w:tcW w:w="569" w:type="dxa"/>
            <w:shd w:val="clear" w:color="auto" w:fill="C6D9F1" w:themeFill="text2" w:themeFillTint="33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IVA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 total amb IVA</w:t>
            </w:r>
          </w:p>
        </w:tc>
      </w:tr>
      <w:tr w:rsidR="00DA1DA7" w:rsidTr="00DA1DA7">
        <w:trPr>
          <w:trHeight w:val="1036"/>
        </w:trPr>
        <w:tc>
          <w:tcPr>
            <w:tcW w:w="861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16" w:type="dxa"/>
            <w:vAlign w:val="center"/>
          </w:tcPr>
          <w:p w:rsidR="00DA1DA7" w:rsidRDefault="00DA1DA7" w:rsidP="00C76271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Tenyidor automàtic</w:t>
            </w:r>
          </w:p>
        </w:tc>
        <w:tc>
          <w:tcPr>
            <w:tcW w:w="1276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DA7" w:rsidTr="00DA1DA7">
        <w:trPr>
          <w:trHeight w:val="1036"/>
        </w:trPr>
        <w:tc>
          <w:tcPr>
            <w:tcW w:w="861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16" w:type="dxa"/>
            <w:vAlign w:val="center"/>
          </w:tcPr>
          <w:p w:rsidR="00DA1DA7" w:rsidRDefault="00DA1DA7" w:rsidP="00C76271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Muntador de Film</w:t>
            </w:r>
          </w:p>
        </w:tc>
        <w:tc>
          <w:tcPr>
            <w:tcW w:w="1276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DA7" w:rsidTr="00EE48B5">
        <w:trPr>
          <w:trHeight w:val="1036"/>
        </w:trPr>
        <w:tc>
          <w:tcPr>
            <w:tcW w:w="4077" w:type="dxa"/>
            <w:gridSpan w:val="2"/>
            <w:vAlign w:val="center"/>
          </w:tcPr>
          <w:p w:rsidR="00DA1DA7" w:rsidRDefault="00DA1DA7" w:rsidP="00C76271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A1DA7" w:rsidRDefault="00DA1DA7" w:rsidP="005D695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E30422" w:rsidRDefault="00E85767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9" style="width:439.4pt;height:1.5pt" o:hralign="center" o:hrstd="t" o:hr="t" fillcolor="#aca899" stroked="f"/>
        </w:pict>
      </w:r>
    </w:p>
    <w:p w:rsidR="00DA1DA7" w:rsidRPr="00E70F95" w:rsidRDefault="00894934" w:rsidP="00DA1DA7">
      <w:pPr>
        <w:tabs>
          <w:tab w:val="left" w:pos="-1100"/>
          <w:tab w:val="left" w:pos="-720"/>
          <w:tab w:val="left" w:pos="339"/>
          <w:tab w:val="left" w:pos="1440"/>
        </w:tabs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DA1DA7">
        <w:rPr>
          <w:rFonts w:ascii="Arial" w:hAnsi="Arial" w:cs="Arial"/>
          <w:b/>
          <w:sz w:val="20"/>
          <w:szCs w:val="20"/>
        </w:rPr>
        <w:t>a bateria (SAI</w:t>
      </w:r>
      <w:r>
        <w:rPr>
          <w:rFonts w:ascii="Arial" w:hAnsi="Arial" w:cs="Arial"/>
          <w:b/>
          <w:sz w:val="20"/>
          <w:szCs w:val="20"/>
        </w:rPr>
        <w:t>) del Tenyidor automàtic està</w:t>
      </w:r>
      <w:r w:rsidR="00DA1DA7">
        <w:rPr>
          <w:rFonts w:ascii="Arial" w:hAnsi="Arial" w:cs="Arial"/>
          <w:b/>
          <w:sz w:val="20"/>
          <w:szCs w:val="20"/>
        </w:rPr>
        <w:t xml:space="preserve"> integrada (no</w:t>
      </w:r>
      <w:r>
        <w:rPr>
          <w:rFonts w:ascii="Arial" w:hAnsi="Arial" w:cs="Arial"/>
          <w:b/>
          <w:sz w:val="20"/>
          <w:szCs w:val="20"/>
        </w:rPr>
        <w:t xml:space="preserve"> externa) en el mateix i permet</w:t>
      </w:r>
      <w:r w:rsidR="00DA1DA7">
        <w:rPr>
          <w:rFonts w:ascii="Arial" w:hAnsi="Arial" w:cs="Arial"/>
          <w:b/>
          <w:sz w:val="20"/>
          <w:szCs w:val="20"/>
        </w:rPr>
        <w:t xml:space="preserve"> continuar la tinció 40’</w:t>
      </w:r>
      <w:r>
        <w:rPr>
          <w:rFonts w:ascii="Arial" w:hAnsi="Arial" w:cs="Arial"/>
          <w:b/>
          <w:sz w:val="20"/>
          <w:szCs w:val="20"/>
        </w:rPr>
        <w:t xml:space="preserve"> o mé</w:t>
      </w:r>
      <w:r w:rsidR="00DA1DA7">
        <w:rPr>
          <w:rFonts w:ascii="Arial" w:hAnsi="Arial" w:cs="Arial"/>
          <w:b/>
          <w:sz w:val="20"/>
          <w:szCs w:val="20"/>
        </w:rPr>
        <w:t>s en cas de tall de corrent</w:t>
      </w:r>
    </w:p>
    <w:p w:rsidR="00E30422" w:rsidRPr="00593010" w:rsidRDefault="00593010" w:rsidP="003B3FA5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 w:rsidR="003B3FA5"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 w:rsidR="003B3FA5"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E30422" w:rsidRDefault="00E85767" w:rsidP="003B3FA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0" style="width:439.4pt;height:1.5pt" o:hralign="center" o:hrstd="t" o:hr="t" fillcolor="#aca899" stroked="f"/>
        </w:pict>
      </w:r>
    </w:p>
    <w:p w:rsidR="00DA1DA7" w:rsidRDefault="00DA1DA7" w:rsidP="003473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En el tenyidor automàtic el programari de control permet emmagatze</w:t>
      </w:r>
      <w:r w:rsidR="00894934">
        <w:rPr>
          <w:rFonts w:ascii="Arial" w:hAnsi="Arial" w:cs="Arial"/>
          <w:b/>
          <w:snapToGrid w:val="0"/>
          <w:sz w:val="20"/>
          <w:szCs w:val="20"/>
        </w:rPr>
        <w:t>mar 50 programes en memòria o mé</w:t>
      </w:r>
      <w:r>
        <w:rPr>
          <w:rFonts w:ascii="Arial" w:hAnsi="Arial" w:cs="Arial"/>
          <w:b/>
          <w:snapToGrid w:val="0"/>
          <w:sz w:val="20"/>
          <w:szCs w:val="20"/>
        </w:rPr>
        <w:t>s</w:t>
      </w:r>
    </w:p>
    <w:p w:rsidR="00593010" w:rsidRPr="00593010" w:rsidRDefault="00593010" w:rsidP="003B3FA5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 w:rsidR="003B3FA5"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 w:rsidR="003B3FA5"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593010" w:rsidRDefault="00E85767" w:rsidP="003B3FA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pict>
          <v:rect id="_x0000_i1031" style="width:439.4pt;height:1.5pt" o:hralign="center" o:hrstd="t" o:hr="t" fillcolor="#aca899" stroked="f"/>
        </w:pict>
      </w:r>
    </w:p>
    <w:p w:rsidR="00DA1DA7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</w:t>
      </w:r>
      <w:r w:rsidR="00DA1DA7">
        <w:rPr>
          <w:rFonts w:ascii="Arial" w:hAnsi="Arial" w:cs="Arial"/>
          <w:b/>
          <w:snapToGrid w:val="0"/>
          <w:sz w:val="20"/>
          <w:szCs w:val="20"/>
        </w:rPr>
        <w:t>l tenyidor automàtic</w:t>
      </w:r>
      <w:r w:rsidR="00DA1DA7" w:rsidRPr="0007592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DA1DA7">
        <w:rPr>
          <w:rFonts w:ascii="Arial" w:hAnsi="Arial" w:cs="Arial"/>
          <w:b/>
          <w:snapToGrid w:val="0"/>
          <w:sz w:val="20"/>
          <w:szCs w:val="20"/>
        </w:rPr>
        <w:t>disposa de 5 estacio</w:t>
      </w:r>
      <w:r>
        <w:rPr>
          <w:rFonts w:ascii="Arial" w:hAnsi="Arial" w:cs="Arial"/>
          <w:b/>
          <w:snapToGrid w:val="0"/>
          <w:sz w:val="20"/>
          <w:szCs w:val="20"/>
        </w:rPr>
        <w:t>ns d’escalfament integrades o mé</w:t>
      </w:r>
      <w:r w:rsidR="00DA1DA7">
        <w:rPr>
          <w:rFonts w:ascii="Arial" w:hAnsi="Arial" w:cs="Arial"/>
          <w:b/>
          <w:snapToGrid w:val="0"/>
          <w:sz w:val="20"/>
          <w:szCs w:val="20"/>
        </w:rPr>
        <w:t>s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2" style="width:439.4pt;height:1.5pt" o:hralign="center" o:hrstd="t" o:hr="t" fillcolor="#aca899" stroked="f"/>
        </w:pict>
      </w:r>
    </w:p>
    <w:p w:rsidR="00DA1DA7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l </w:t>
      </w:r>
      <w:r>
        <w:rPr>
          <w:rFonts w:ascii="Arial" w:hAnsi="Arial" w:cs="Arial"/>
          <w:b/>
          <w:snapToGrid w:val="0"/>
          <w:sz w:val="20"/>
          <w:szCs w:val="20"/>
        </w:rPr>
        <w:t>tenyidor automàtic té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 il·luminació integrada de l’àrea de tinció</w:t>
      </w:r>
      <w:r w:rsidR="00DA1DA7" w:rsidRPr="00075922">
        <w:rPr>
          <w:rFonts w:ascii="Arial" w:hAnsi="Arial" w:cs="Arial"/>
          <w:b/>
          <w:snapToGrid w:val="0"/>
          <w:sz w:val="20"/>
          <w:szCs w:val="20"/>
        </w:rPr>
        <w:t>.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3" style="width:439.4pt;height:1.5pt" o:hralign="center" o:hrstd="t" o:hr="t" fillcolor="#aca899" stroked="f"/>
        </w:pict>
      </w:r>
    </w:p>
    <w:p w:rsidR="00DA1DA7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</w:t>
      </w:r>
      <w:r w:rsidR="00DA1DA7">
        <w:rPr>
          <w:rFonts w:ascii="Arial" w:hAnsi="Arial" w:cs="Arial"/>
          <w:b/>
          <w:snapToGrid w:val="0"/>
          <w:sz w:val="20"/>
          <w:szCs w:val="20"/>
        </w:rPr>
        <w:t>l tenyidor automàtic disposa de programari amb funció d’Auto-Retorn de qualsevol cistella prèviament posada</w:t>
      </w:r>
      <w:r w:rsidR="00DA1DA7" w:rsidRPr="00075922">
        <w:rPr>
          <w:rFonts w:ascii="Arial" w:hAnsi="Arial" w:cs="Arial"/>
          <w:b/>
          <w:snapToGrid w:val="0"/>
          <w:sz w:val="20"/>
          <w:szCs w:val="20"/>
        </w:rPr>
        <w:t>.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4" style="width:439.4pt;height:1.5pt" o:hralign="center" o:hrstd="t" o:hr="t" fillcolor="#aca899" stroked="f"/>
        </w:pict>
      </w:r>
    </w:p>
    <w:p w:rsidR="00DA1DA7" w:rsidRDefault="00DA1DA7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En el tenyidor automàtic</w:t>
      </w:r>
      <w:r w:rsidRPr="004D0E95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les cubetes tenen una capacitat entre 300 i 350 ml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5" style="width:439.4pt;height:1.5pt" o:hralign="center" o:hrstd="t" o:hr="t" fillcolor="#aca899" stroked="f"/>
        </w:pict>
      </w:r>
    </w:p>
    <w:p w:rsidR="00DA1DA7" w:rsidRDefault="00DA1DA7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En el tenyidor el programari incorpora una funci</w:t>
      </w:r>
      <w:r w:rsidR="00894934">
        <w:rPr>
          <w:rFonts w:ascii="Arial" w:hAnsi="Arial" w:cs="Arial"/>
          <w:b/>
          <w:snapToGrid w:val="0"/>
          <w:sz w:val="20"/>
          <w:szCs w:val="20"/>
        </w:rPr>
        <w:t xml:space="preserve">ó d’auto-assignació que permet </w:t>
      </w:r>
      <w:r>
        <w:rPr>
          <w:rFonts w:ascii="Arial" w:hAnsi="Arial" w:cs="Arial"/>
          <w:b/>
          <w:snapToGrid w:val="0"/>
          <w:sz w:val="20"/>
          <w:szCs w:val="20"/>
        </w:rPr>
        <w:t>disposar els reactius en funció dels protocols introduïts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6" style="width:439.4pt;height:1.5pt" o:hralign="center" o:hrstd="t" o:hr="t" fillcolor="#aca899" stroked="f"/>
        </w:pict>
      </w:r>
    </w:p>
    <w:p w:rsidR="00DA1DA7" w:rsidRDefault="00DA1DA7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Tenyidor</w:t>
      </w:r>
      <w:r w:rsidR="00894934">
        <w:rPr>
          <w:rFonts w:ascii="Arial" w:hAnsi="Arial" w:cs="Arial"/>
          <w:b/>
          <w:snapToGrid w:val="0"/>
          <w:sz w:val="20"/>
          <w:szCs w:val="20"/>
        </w:rPr>
        <w:t xml:space="preserve"> automàtic i Muntador de film só</w:t>
      </w:r>
      <w:r>
        <w:rPr>
          <w:rFonts w:ascii="Arial" w:hAnsi="Arial" w:cs="Arial"/>
          <w:b/>
          <w:snapToGrid w:val="0"/>
          <w:sz w:val="20"/>
          <w:szCs w:val="20"/>
        </w:rPr>
        <w:t xml:space="preserve">n dues màquines independents 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7" style="width:439.4pt;height:1.5pt" o:hralign="center" o:hrstd="t" o:hr="t" fillcolor="#aca899" stroked="f"/>
        </w:pict>
      </w:r>
    </w:p>
    <w:p w:rsidR="00DA1DA7" w:rsidRPr="00C537E1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En el Muntador de film 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 la capacitat de p</w:t>
      </w:r>
      <w:r>
        <w:rPr>
          <w:rFonts w:ascii="Arial" w:hAnsi="Arial" w:cs="Arial"/>
          <w:b/>
          <w:snapToGrid w:val="0"/>
          <w:sz w:val="20"/>
          <w:szCs w:val="20"/>
        </w:rPr>
        <w:t xml:space="preserve">roducció de portaobjectes és </w:t>
      </w:r>
      <w:r w:rsidR="00DA1DA7">
        <w:rPr>
          <w:rFonts w:ascii="Arial" w:hAnsi="Arial" w:cs="Arial"/>
          <w:b/>
          <w:snapToGrid w:val="0"/>
          <w:sz w:val="20"/>
          <w:szCs w:val="20"/>
        </w:rPr>
        <w:t>igual o superior a 1100 por hora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8" style="width:439.4pt;height:1.5pt" o:hralign="center" o:hrstd="t" o:hr="t" fillcolor="#aca899" stroked="f"/>
        </w:pict>
      </w:r>
    </w:p>
    <w:p w:rsidR="00DA1DA7" w:rsidRPr="00C537E1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En el Muntador de film 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el conducte d’extracció de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la </w:t>
      </w:r>
      <w:bookmarkStart w:id="0" w:name="_GoBack"/>
      <w:bookmarkEnd w:id="0"/>
      <w:r>
        <w:rPr>
          <w:rFonts w:ascii="Arial" w:hAnsi="Arial" w:cs="Arial"/>
          <w:b/>
          <w:snapToGrid w:val="0"/>
          <w:sz w:val="20"/>
          <w:szCs w:val="20"/>
        </w:rPr>
        <w:t>ventilació de l’equip és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 per la part posterior del mateix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E85767" w:rsidP="00DA1DA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9" style="width:439.4pt;height:1.5pt" o:hralign="center" o:hrstd="t" o:hr="t" fillcolor="#aca899" stroked="f"/>
        </w:pict>
      </w:r>
    </w:p>
    <w:p w:rsidR="00DA1DA7" w:rsidRPr="00C537E1" w:rsidRDefault="00894934" w:rsidP="00DA1DA7">
      <w:pPr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En el Muntador de film  les dimensions són</w:t>
      </w:r>
      <w:r w:rsidR="00DA1DA7">
        <w:rPr>
          <w:rFonts w:ascii="Arial" w:hAnsi="Arial" w:cs="Arial"/>
          <w:b/>
          <w:snapToGrid w:val="0"/>
          <w:sz w:val="20"/>
          <w:szCs w:val="20"/>
        </w:rPr>
        <w:t xml:space="preserve"> inferiors o iguals a 75 d’ample per 40 de fons</w:t>
      </w:r>
    </w:p>
    <w:p w:rsidR="00DA1DA7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DA1DA7" w:rsidRPr="00593010" w:rsidRDefault="00DA1DA7" w:rsidP="00DA1DA7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  <w:r w:rsidRPr="00593010">
        <w:rPr>
          <w:rFonts w:ascii="Arial" w:hAnsi="Arial" w:cs="Arial"/>
          <w:snapToGrid w:val="0"/>
          <w:sz w:val="20"/>
          <w:szCs w:val="20"/>
        </w:rPr>
        <w:t>Si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/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593010">
        <w:rPr>
          <w:rFonts w:ascii="Arial" w:hAnsi="Arial" w:cs="Arial"/>
          <w:snapToGrid w:val="0"/>
          <w:sz w:val="20"/>
          <w:szCs w:val="20"/>
        </w:rPr>
        <w:t>No</w:t>
      </w:r>
    </w:p>
    <w:p w:rsidR="00DA1DA7" w:rsidRDefault="00DA1DA7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color w:val="000000"/>
          <w:sz w:val="20"/>
          <w:szCs w:val="20"/>
          <w:lang w:eastAsia="ca-ES"/>
        </w:rPr>
      </w:pPr>
    </w:p>
    <w:p w:rsidR="00A535CF" w:rsidRDefault="00E85767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40" style="width:439.4pt;height:1.5pt" o:hralign="center" o:hrstd="t" o:hr="t" fillcolor="#aca899" stroked="f"/>
        </w:pict>
      </w:r>
    </w:p>
    <w:p w:rsidR="005B787F" w:rsidRDefault="005B787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p w:rsidR="00A535CF" w:rsidRPr="00F722D3" w:rsidRDefault="00A535CF" w:rsidP="000240A4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:rsidR="00A535CF" w:rsidRPr="00F722D3" w:rsidRDefault="00A535CF" w:rsidP="00A535CF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  <w:r w:rsidRPr="00F722D3">
        <w:rPr>
          <w:rFonts w:ascii="Arial" w:hAnsi="Arial" w:cs="Arial"/>
          <w:sz w:val="18"/>
          <w:szCs w:val="18"/>
        </w:rPr>
        <w:t>Lloc, data i signatura de la persona declarant</w:t>
      </w: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18"/>
          <w:szCs w:val="18"/>
        </w:rPr>
      </w:pPr>
    </w:p>
    <w:p w:rsidR="00A535CF" w:rsidRPr="00F722D3" w:rsidRDefault="00A535CF" w:rsidP="00A535CF">
      <w:pPr>
        <w:jc w:val="both"/>
        <w:rPr>
          <w:rFonts w:ascii="Arial" w:hAnsi="Arial" w:cs="Arial"/>
          <w:sz w:val="20"/>
          <w:szCs w:val="20"/>
        </w:rPr>
      </w:pPr>
      <w:r w:rsidRPr="00F722D3">
        <w:rPr>
          <w:rFonts w:ascii="Arial" w:hAnsi="Arial" w:cs="Arial"/>
          <w:sz w:val="18"/>
          <w:szCs w:val="18"/>
        </w:rPr>
        <w:t>Segell del licitador</w:t>
      </w:r>
    </w:p>
    <w:sectPr w:rsidR="00A535CF" w:rsidRPr="00F722D3" w:rsidSect="0079528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7F" w:rsidRDefault="005B787F" w:rsidP="00A535CF">
      <w:r>
        <w:separator/>
      </w:r>
    </w:p>
  </w:endnote>
  <w:endnote w:type="continuationSeparator" w:id="0">
    <w:p w:rsidR="005B787F" w:rsidRDefault="005B787F" w:rsidP="00A5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7F" w:rsidRDefault="005B787F" w:rsidP="00A535CF">
      <w:r>
        <w:separator/>
      </w:r>
    </w:p>
  </w:footnote>
  <w:footnote w:type="continuationSeparator" w:id="0">
    <w:p w:rsidR="005B787F" w:rsidRDefault="005B787F" w:rsidP="00A5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87F" w:rsidRDefault="005B787F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>
          <wp:extent cx="1895475" cy="609600"/>
          <wp:effectExtent l="19050" t="0" r="9525" b="0"/>
          <wp:docPr id="21" name="Imagen 21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08F"/>
    <w:multiLevelType w:val="hybridMultilevel"/>
    <w:tmpl w:val="F072C434"/>
    <w:lvl w:ilvl="0" w:tplc="244CF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814CB"/>
    <w:multiLevelType w:val="hybridMultilevel"/>
    <w:tmpl w:val="42C60F2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F04DB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CF"/>
    <w:rsid w:val="00015047"/>
    <w:rsid w:val="000240A4"/>
    <w:rsid w:val="000708BB"/>
    <w:rsid w:val="00083FDE"/>
    <w:rsid w:val="00090B6F"/>
    <w:rsid w:val="000D18E6"/>
    <w:rsid w:val="000D67E4"/>
    <w:rsid w:val="000F0BBA"/>
    <w:rsid w:val="00143203"/>
    <w:rsid w:val="0017151E"/>
    <w:rsid w:val="001A161D"/>
    <w:rsid w:val="001A4637"/>
    <w:rsid w:val="001C78B5"/>
    <w:rsid w:val="001D32EF"/>
    <w:rsid w:val="00286A3E"/>
    <w:rsid w:val="00312A58"/>
    <w:rsid w:val="00343AF5"/>
    <w:rsid w:val="003473DB"/>
    <w:rsid w:val="003A31B3"/>
    <w:rsid w:val="003A6A75"/>
    <w:rsid w:val="003B20AB"/>
    <w:rsid w:val="003B3FA5"/>
    <w:rsid w:val="003D2028"/>
    <w:rsid w:val="003D2F49"/>
    <w:rsid w:val="003F1057"/>
    <w:rsid w:val="0041461A"/>
    <w:rsid w:val="00460494"/>
    <w:rsid w:val="004B38E1"/>
    <w:rsid w:val="004C2424"/>
    <w:rsid w:val="00520B6C"/>
    <w:rsid w:val="0052524D"/>
    <w:rsid w:val="005612F4"/>
    <w:rsid w:val="00593010"/>
    <w:rsid w:val="005B787F"/>
    <w:rsid w:val="005D6959"/>
    <w:rsid w:val="006C7459"/>
    <w:rsid w:val="006D40CA"/>
    <w:rsid w:val="0070719F"/>
    <w:rsid w:val="00795285"/>
    <w:rsid w:val="00814F6A"/>
    <w:rsid w:val="00842E30"/>
    <w:rsid w:val="00894934"/>
    <w:rsid w:val="00974B79"/>
    <w:rsid w:val="009E7D25"/>
    <w:rsid w:val="009F2927"/>
    <w:rsid w:val="00A06471"/>
    <w:rsid w:val="00A535CF"/>
    <w:rsid w:val="00AA1D7A"/>
    <w:rsid w:val="00AD3838"/>
    <w:rsid w:val="00AD42BB"/>
    <w:rsid w:val="00AD62D2"/>
    <w:rsid w:val="00B07066"/>
    <w:rsid w:val="00B15EDF"/>
    <w:rsid w:val="00B63016"/>
    <w:rsid w:val="00B81CE3"/>
    <w:rsid w:val="00BF6BD8"/>
    <w:rsid w:val="00C119E7"/>
    <w:rsid w:val="00C3380F"/>
    <w:rsid w:val="00C52706"/>
    <w:rsid w:val="00C6528F"/>
    <w:rsid w:val="00C76271"/>
    <w:rsid w:val="00C97163"/>
    <w:rsid w:val="00CA0E5F"/>
    <w:rsid w:val="00CF4816"/>
    <w:rsid w:val="00CF58C5"/>
    <w:rsid w:val="00D36ACE"/>
    <w:rsid w:val="00DA1DA7"/>
    <w:rsid w:val="00DB5923"/>
    <w:rsid w:val="00E05CA8"/>
    <w:rsid w:val="00E30422"/>
    <w:rsid w:val="00E413DA"/>
    <w:rsid w:val="00E85767"/>
    <w:rsid w:val="00E90592"/>
    <w:rsid w:val="00E92383"/>
    <w:rsid w:val="00E966B9"/>
    <w:rsid w:val="00F414C4"/>
    <w:rsid w:val="00FA11FE"/>
    <w:rsid w:val="00FA2811"/>
    <w:rsid w:val="00FB6AC9"/>
    <w:rsid w:val="00FD150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B4B544A"/>
  <w15:docId w15:val="{BA5337E5-ADCF-4E81-9265-CDDECD53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535CF"/>
    <w:pPr>
      <w:ind w:left="708"/>
    </w:pPr>
  </w:style>
  <w:style w:type="paragraph" w:styleId="Encabezado">
    <w:name w:val="header"/>
    <w:aliases w:val="INDEX- PLEC"/>
    <w:basedOn w:val="Normal"/>
    <w:link w:val="EncabezadoCar"/>
    <w:uiPriority w:val="99"/>
    <w:unhideWhenUsed/>
    <w:rsid w:val="00A535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535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35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5CF"/>
    <w:rPr>
      <w:rFonts w:ascii="Tahoma" w:eastAsia="Times New Roman" w:hAnsi="Tahoma" w:cs="Tahoma"/>
      <w:sz w:val="16"/>
      <w:szCs w:val="16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1F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F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E4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9CF3A-A7AF-4B08-BB41-4C9E0097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Imma Gubianas Trave</cp:lastModifiedBy>
  <cp:revision>15</cp:revision>
  <cp:lastPrinted>2017-09-21T10:48:00Z</cp:lastPrinted>
  <dcterms:created xsi:type="dcterms:W3CDTF">2024-03-11T08:10:00Z</dcterms:created>
  <dcterms:modified xsi:type="dcterms:W3CDTF">2025-05-09T09:45:00Z</dcterms:modified>
</cp:coreProperties>
</file>