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ANNEX 2.- Model declaració de confidencialitat de dades i documents de l’oferta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(A inserir en el Sobre A)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 w:val="22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 w:val="22"/>
          <w:szCs w:val="22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sz w:val="22"/>
          <w:szCs w:val="22"/>
        </w:rPr>
        <w:t xml:space="preserve">contracte per a la prestació del servei auxiliar de vigilància i consergeria de les escoles Pompeu Fabra, Solcunit i els Cossetans.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els documents i dades presentades que considera de caràcter confidencial, són els següents: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_____________________, a data de signatura electrònica.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0"/>
        <w:numId w:val="1"/>
      </w:numPr>
      <w:suppressAutoHyphens w:val="false"/>
      <w:jc w:val="both"/>
    </w:pPr>
    <w:rPr>
      <w:rFonts w:eastAsia="Times New Roman" w:cs="Times New Roman"/>
      <w:b/>
      <w:szCs w:val="22"/>
      <w:lang w:val="ca-ES" w:bidi="ar-SA"/>
    </w:rPr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135</Words>
  <Characters>868</Characters>
  <CharactersWithSpaces>996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2025-05-15T11:41:57Z</dcterms:created>
  <dc:creator/>
  <dc:description/>
  <dc:language>ca-ES</dc:language>
  <cp:lastModifiedBy/>
  <dcterms:modified xsi:type="dcterms:W3CDTF">2025-05-15T11:42:34Z</dcterms:modified>
  <cp:revision>1</cp:revision>
  <dc:subject/>
  <dc:title/>
</cp:coreProperties>
</file>