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0217" w14:textId="77777777" w:rsidR="00724DED" w:rsidRPr="00D0071B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69CF1A46" w14:textId="77777777" w:rsidR="00724DED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2FDB40" w14:textId="77777777" w:rsidR="00724DED" w:rsidRPr="00D0071B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FB0EB3" w14:textId="77777777" w:rsidR="00724DED" w:rsidRPr="00D0071B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796FCACE" w14:textId="77777777" w:rsidR="00724DED" w:rsidRPr="00D0071B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C4429C" w14:textId="77777777" w:rsidR="00724DED" w:rsidRPr="00D0071B" w:rsidRDefault="00724DED" w:rsidP="00724D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3C4B98" w14:textId="77777777" w:rsidR="00724DED" w:rsidRPr="00D0071B" w:rsidRDefault="00724DED" w:rsidP="00724DE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82CAF6D" w14:textId="77777777" w:rsidR="00724DED" w:rsidRPr="00FC47A9" w:rsidRDefault="00724DED" w:rsidP="00724DED">
      <w:pPr>
        <w:jc w:val="both"/>
        <w:rPr>
          <w:rFonts w:ascii="Arial" w:hAnsi="Arial" w:cs="Arial"/>
          <w:b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</w:t>
      </w:r>
      <w:r>
        <w:rPr>
          <w:rFonts w:ascii="Arial" w:hAnsi="Arial" w:cs="Arial"/>
          <w:sz w:val="20"/>
          <w:szCs w:val="20"/>
        </w:rPr>
        <w:t xml:space="preserve"> </w:t>
      </w:r>
      <w:r w:rsidRPr="004F2025">
        <w:rPr>
          <w:rFonts w:ascii="Arial" w:hAnsi="Arial" w:cs="Arial"/>
          <w:b/>
          <w:bCs/>
          <w:i/>
          <w:iCs/>
          <w:sz w:val="20"/>
        </w:rPr>
        <w:t xml:space="preserve">Subministrament de dos (2) servidors per a l’emmagatzematge del Clúster del </w:t>
      </w:r>
      <w:proofErr w:type="spellStart"/>
      <w:r w:rsidRPr="004F2025">
        <w:rPr>
          <w:rFonts w:ascii="Arial" w:hAnsi="Arial" w:cs="Arial"/>
          <w:b/>
          <w:bCs/>
          <w:i/>
          <w:iCs/>
          <w:sz w:val="20"/>
        </w:rPr>
        <w:t>Core</w:t>
      </w:r>
      <w:proofErr w:type="spellEnd"/>
      <w:r w:rsidRPr="004F2025">
        <w:rPr>
          <w:rFonts w:ascii="Arial" w:hAnsi="Arial" w:cs="Arial"/>
          <w:b/>
          <w:bCs/>
          <w:i/>
          <w:iCs/>
          <w:sz w:val="20"/>
        </w:rPr>
        <w:t xml:space="preserve"> de Biologia Molecular, amb destí a l’Hospital Clínic de Barcelona</w:t>
      </w:r>
      <w:r w:rsidRPr="00D0071B">
        <w:rPr>
          <w:rFonts w:ascii="Arial" w:hAnsi="Arial" w:cs="Arial"/>
          <w:sz w:val="20"/>
          <w:szCs w:val="20"/>
        </w:rPr>
        <w:t xml:space="preserve">, amb expedient número </w:t>
      </w:r>
      <w:r w:rsidRPr="00FC47A9">
        <w:rPr>
          <w:rFonts w:ascii="Arial" w:hAnsi="Arial" w:cs="Arial"/>
          <w:b/>
          <w:bCs/>
          <w:i/>
          <w:iCs/>
          <w:sz w:val="20"/>
          <w:szCs w:val="20"/>
        </w:rPr>
        <w:t>2025-</w:t>
      </w:r>
      <w:r>
        <w:rPr>
          <w:rFonts w:ascii="Arial" w:hAnsi="Arial" w:cs="Arial"/>
          <w:b/>
          <w:bCs/>
          <w:i/>
          <w:iCs/>
          <w:sz w:val="20"/>
          <w:szCs w:val="20"/>
        </w:rPr>
        <w:t>50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1552E50E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2A189D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1FF004C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BB4577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64C8C3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76B536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3F12A053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489D6379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FDF232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414ED1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797BEB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93D7F7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D0E04C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39749D" w14:textId="77777777" w:rsidR="00724DED" w:rsidRPr="00D0071B" w:rsidRDefault="00724DED" w:rsidP="00724D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del licitador o de l’apoderat</w:t>
      </w:r>
    </w:p>
    <w:p w14:paraId="0D3B7CEF" w14:textId="77777777" w:rsidR="00724DED" w:rsidRDefault="00724DED"/>
    <w:sectPr w:rsidR="00724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ED"/>
    <w:rsid w:val="00724DED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C24F"/>
  <w15:chartTrackingRefBased/>
  <w15:docId w15:val="{B50F58FF-6820-4B56-9DF8-AED7256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E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24D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24D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24D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24D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24D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24D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24D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24D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24D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24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24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24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24DE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24DE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24D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24D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24D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24D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24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72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24D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72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D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724DE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24D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724DE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24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24DE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24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2025-05-08T11:54:00Z</dcterms:created>
  <dcterms:modified xsi:type="dcterms:W3CDTF">2025-05-08T11:54:00Z</dcterms:modified>
</cp:coreProperties>
</file>