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BD4" w:rsidRPr="00A33530" w:rsidRDefault="00074BD4" w:rsidP="00074BD4">
      <w:pPr>
        <w:keepNext/>
        <w:autoSpaceDE w:val="0"/>
        <w:spacing w:after="0"/>
        <w:outlineLvl w:val="0"/>
        <w:rPr>
          <w:rFonts w:ascii="Arial" w:hAnsi="Arial" w:cs="Arial"/>
          <w:b/>
          <w:bCs/>
          <w:color w:val="0000FF"/>
          <w:sz w:val="22"/>
          <w:szCs w:val="22"/>
          <w:u w:val="single"/>
          <w:lang w:eastAsia="ca-ES"/>
        </w:rPr>
      </w:pPr>
      <w:bookmarkStart w:id="0" w:name="_Toc157149301"/>
      <w:r w:rsidRPr="00A33530">
        <w:rPr>
          <w:rFonts w:ascii="Arial" w:hAnsi="Arial" w:cs="Arial"/>
          <w:b/>
          <w:bCs/>
          <w:color w:val="0000FF"/>
          <w:sz w:val="22"/>
          <w:szCs w:val="22"/>
          <w:u w:val="single"/>
          <w:lang w:eastAsia="ca-ES"/>
        </w:rPr>
        <w:t>ANNEX IX PCAP - DECLARACIÓ RESPONSABLE COMPROMISO CON EL PLAN ANTIFRAUDE DEL AJUNTAMENT DE GAVÀ</w:t>
      </w:r>
      <w:bookmarkEnd w:id="0"/>
    </w:p>
    <w:p w:rsidR="00074BD4" w:rsidRPr="00A33530" w:rsidRDefault="00074BD4" w:rsidP="00074BD4">
      <w:pPr>
        <w:spacing w:after="0"/>
        <w:rPr>
          <w:rFonts w:ascii="Arial" w:hAnsi="Arial" w:cs="Arial"/>
          <w:b/>
          <w:bCs/>
          <w:kern w:val="0"/>
          <w:sz w:val="22"/>
          <w:szCs w:val="22"/>
        </w:rPr>
      </w:pPr>
    </w:p>
    <w:p w:rsidR="00074BD4" w:rsidRPr="00A33530" w:rsidRDefault="00074BD4" w:rsidP="00074BD4">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b/>
          <w:kern w:val="0"/>
          <w:sz w:val="22"/>
          <w:szCs w:val="22"/>
          <w:lang w:eastAsia="en-US"/>
        </w:rPr>
        <w:t xml:space="preserve">Expedient: </w:t>
      </w:r>
      <w:r w:rsidRPr="00A33530">
        <w:rPr>
          <w:rFonts w:ascii="Arial" w:eastAsia="Calibri" w:hAnsi="Arial" w:cs="Arial"/>
          <w:kern w:val="0"/>
          <w:sz w:val="22"/>
          <w:szCs w:val="22"/>
          <w:lang w:eastAsia="en-US"/>
        </w:rPr>
        <w:t>EP OBRA</w:t>
      </w:r>
      <w:r>
        <w:rPr>
          <w:rFonts w:ascii="Arial" w:eastAsia="Calibri" w:hAnsi="Arial" w:cs="Arial"/>
          <w:kern w:val="0"/>
          <w:sz w:val="22"/>
          <w:szCs w:val="22"/>
          <w:lang w:eastAsia="en-US"/>
        </w:rPr>
        <w:t xml:space="preserve"> 03_25 (2025/10869D</w:t>
      </w:r>
      <w:r w:rsidRPr="00A33530">
        <w:rPr>
          <w:rFonts w:ascii="Arial" w:eastAsia="Calibri" w:hAnsi="Arial" w:cs="Arial"/>
          <w:kern w:val="0"/>
          <w:sz w:val="22"/>
          <w:szCs w:val="22"/>
          <w:lang w:eastAsia="en-US"/>
        </w:rPr>
        <w:t xml:space="preserve">) </w:t>
      </w:r>
    </w:p>
    <w:p w:rsidR="00074BD4" w:rsidRDefault="00074BD4" w:rsidP="00074BD4">
      <w:pPr>
        <w:autoSpaceDE w:val="0"/>
        <w:autoSpaceDN w:val="0"/>
        <w:adjustRightInd w:val="0"/>
        <w:spacing w:after="0"/>
        <w:rPr>
          <w:rFonts w:ascii="Arial" w:eastAsia="Calibri" w:hAnsi="Arial" w:cs="Arial"/>
          <w:b/>
          <w:kern w:val="0"/>
          <w:sz w:val="22"/>
          <w:szCs w:val="22"/>
          <w:lang w:eastAsia="en-US"/>
        </w:rPr>
      </w:pPr>
    </w:p>
    <w:p w:rsidR="00074BD4" w:rsidRPr="00A33530" w:rsidRDefault="00074BD4" w:rsidP="00074BD4">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b/>
          <w:kern w:val="0"/>
          <w:sz w:val="22"/>
          <w:szCs w:val="22"/>
          <w:lang w:eastAsia="en-US"/>
        </w:rPr>
        <w:t xml:space="preserve">Contracte: </w:t>
      </w:r>
      <w:r w:rsidRPr="00A33530">
        <w:rPr>
          <w:rFonts w:ascii="Arial" w:eastAsia="Calibri" w:hAnsi="Arial" w:cs="Arial"/>
          <w:kern w:val="0"/>
          <w:sz w:val="22"/>
          <w:szCs w:val="22"/>
          <w:lang w:eastAsia="en-US"/>
        </w:rPr>
        <w:t>CONTRACTACIÓ DE L’EXECUCIÓ DE LES OBRES DE REHABILITACIÓ ENERGÈTICA I MILLORES D’ACCESSIBILITAT DEL PAVELLÓ JACME MARCH – PIREP LOCAL FIANÇAT AMB FONS NEXT GENERATION EU</w:t>
      </w:r>
    </w:p>
    <w:p w:rsidR="00074BD4" w:rsidRDefault="00074BD4" w:rsidP="00074BD4">
      <w:pPr>
        <w:autoSpaceDE w:val="0"/>
        <w:autoSpaceDN w:val="0"/>
        <w:adjustRightInd w:val="0"/>
        <w:spacing w:after="0"/>
        <w:rPr>
          <w:rFonts w:ascii="Arial" w:eastAsia="Calibri" w:hAnsi="Arial" w:cs="Arial"/>
          <w:b/>
          <w:kern w:val="0"/>
          <w:sz w:val="22"/>
          <w:szCs w:val="22"/>
          <w:lang w:eastAsia="en-US"/>
        </w:rPr>
      </w:pPr>
    </w:p>
    <w:p w:rsidR="00074BD4" w:rsidRPr="00A33530" w:rsidRDefault="00074BD4" w:rsidP="00074BD4">
      <w:pPr>
        <w:autoSpaceDE w:val="0"/>
        <w:autoSpaceDN w:val="0"/>
        <w:adjustRightInd w:val="0"/>
        <w:spacing w:after="0"/>
        <w:rPr>
          <w:rFonts w:ascii="Arial" w:eastAsia="Calibri" w:hAnsi="Arial" w:cs="Arial"/>
          <w:b/>
          <w:kern w:val="0"/>
          <w:sz w:val="22"/>
          <w:szCs w:val="22"/>
          <w:lang w:eastAsia="en-US"/>
        </w:rPr>
      </w:pPr>
      <w:r w:rsidRPr="00A33530">
        <w:rPr>
          <w:rFonts w:ascii="Arial" w:eastAsia="Calibri" w:hAnsi="Arial" w:cs="Arial"/>
          <w:b/>
          <w:kern w:val="0"/>
          <w:sz w:val="22"/>
          <w:szCs w:val="22"/>
          <w:lang w:eastAsia="en-US"/>
        </w:rPr>
        <w:t xml:space="preserve">Òrgan de contractació: </w:t>
      </w:r>
      <w:r w:rsidRPr="00A33530">
        <w:rPr>
          <w:rFonts w:ascii="Arial" w:eastAsia="Calibri" w:hAnsi="Arial" w:cs="Arial"/>
          <w:kern w:val="0"/>
          <w:sz w:val="22"/>
          <w:szCs w:val="22"/>
          <w:lang w:eastAsia="en-US"/>
        </w:rPr>
        <w:t>Junta de Govern Local</w:t>
      </w:r>
    </w:p>
    <w:p w:rsidR="00074BD4" w:rsidRPr="00A33530" w:rsidRDefault="00074BD4" w:rsidP="00074BD4">
      <w:pPr>
        <w:spacing w:after="0"/>
        <w:rPr>
          <w:rFonts w:ascii="Arial" w:eastAsia="Cambria Math" w:hAnsi="Arial" w:cs="Arial"/>
          <w:kern w:val="0"/>
          <w:sz w:val="22"/>
          <w:szCs w:val="22"/>
        </w:rPr>
      </w:pPr>
    </w:p>
    <w:p w:rsidR="00074BD4" w:rsidRPr="00A33530" w:rsidRDefault="00074BD4" w:rsidP="00074BD4">
      <w:pPr>
        <w:spacing w:after="0"/>
        <w:rPr>
          <w:rFonts w:ascii="Arial" w:hAnsi="Arial" w:cs="Arial"/>
          <w:kern w:val="0"/>
          <w:sz w:val="22"/>
          <w:szCs w:val="22"/>
        </w:rPr>
      </w:pPr>
      <w:r w:rsidRPr="00A33530">
        <w:rPr>
          <w:rFonts w:ascii="Arial" w:hAnsi="Arial" w:cs="Arial"/>
          <w:kern w:val="0"/>
          <w:sz w:val="22"/>
          <w:szCs w:val="22"/>
        </w:rPr>
        <w:t xml:space="preserve">Import total </w:t>
      </w:r>
      <w:r w:rsidRPr="00804090">
        <w:rPr>
          <w:rFonts w:ascii="Arial" w:hAnsi="Arial" w:cs="Arial"/>
          <w:kern w:val="0"/>
          <w:sz w:val="22"/>
          <w:szCs w:val="22"/>
        </w:rPr>
        <w:t xml:space="preserve">del contracte: </w:t>
      </w:r>
      <w:r w:rsidRPr="00804090">
        <w:rPr>
          <w:rFonts w:ascii="Arial" w:hAnsi="Arial" w:cs="Arial"/>
          <w:color w:val="000000"/>
          <w:sz w:val="22"/>
          <w:szCs w:val="22"/>
          <w:lang w:eastAsia="es-ES"/>
        </w:rPr>
        <w:t>1.692.487,89 €</w:t>
      </w:r>
      <w:r w:rsidRPr="00804090">
        <w:rPr>
          <w:rFonts w:ascii="Arial" w:hAnsi="Arial" w:cs="Arial"/>
          <w:kern w:val="0"/>
          <w:sz w:val="22"/>
          <w:szCs w:val="22"/>
        </w:rPr>
        <w:t>IVA inclòs</w:t>
      </w:r>
      <w:r w:rsidRPr="00A33530">
        <w:rPr>
          <w:rFonts w:ascii="Arial" w:hAnsi="Arial" w:cs="Arial"/>
          <w:kern w:val="0"/>
          <w:sz w:val="22"/>
          <w:szCs w:val="22"/>
        </w:rPr>
        <w:t>.</w:t>
      </w:r>
    </w:p>
    <w:p w:rsidR="00074BD4" w:rsidRPr="00A33530" w:rsidRDefault="00074BD4" w:rsidP="00074BD4">
      <w:pPr>
        <w:spacing w:after="0"/>
        <w:rPr>
          <w:rFonts w:ascii="Arial" w:hAnsi="Arial" w:cs="Arial"/>
          <w:kern w:val="0"/>
          <w:sz w:val="22"/>
          <w:szCs w:val="22"/>
        </w:rPr>
      </w:pPr>
    </w:p>
    <w:p w:rsidR="00074BD4" w:rsidRPr="00A33530" w:rsidRDefault="00074BD4" w:rsidP="00074BD4">
      <w:pPr>
        <w:spacing w:after="0"/>
        <w:rPr>
          <w:rFonts w:ascii="Arial" w:hAnsi="Arial" w:cs="Arial"/>
          <w:kern w:val="0"/>
          <w:sz w:val="22"/>
          <w:szCs w:val="22"/>
        </w:rPr>
      </w:pPr>
      <w:r w:rsidRPr="00A33530">
        <w:rPr>
          <w:rFonts w:ascii="Arial" w:hAnsi="Arial" w:cs="Arial"/>
          <w:kern w:val="0"/>
          <w:sz w:val="22"/>
          <w:szCs w:val="22"/>
        </w:rPr>
        <w:t>Aplicació de despesa: 34000 9330N 632000024</w:t>
      </w:r>
    </w:p>
    <w:p w:rsidR="00074BD4" w:rsidRPr="00A33530" w:rsidRDefault="00074BD4" w:rsidP="00074BD4">
      <w:pPr>
        <w:spacing w:after="0"/>
        <w:rPr>
          <w:rFonts w:ascii="Arial" w:hAnsi="Arial" w:cs="Arial"/>
          <w:kern w:val="0"/>
          <w:sz w:val="22"/>
          <w:szCs w:val="22"/>
        </w:rPr>
      </w:pPr>
    </w:p>
    <w:p w:rsidR="00074BD4" w:rsidRDefault="00074BD4" w:rsidP="00074BD4">
      <w:pPr>
        <w:spacing w:after="0"/>
        <w:rPr>
          <w:rFonts w:ascii="Arial" w:hAnsi="Arial" w:cs="Arial"/>
          <w:color w:val="000000"/>
          <w:kern w:val="0"/>
          <w:sz w:val="22"/>
          <w:szCs w:val="22"/>
          <w:lang w:val="es-ES" w:eastAsia="es-ES"/>
        </w:rPr>
      </w:pPr>
      <w:r w:rsidRPr="00A33530">
        <w:rPr>
          <w:rFonts w:ascii="Arial" w:hAnsi="Arial" w:cs="Arial"/>
          <w:color w:val="000000"/>
          <w:kern w:val="0"/>
          <w:sz w:val="22"/>
          <w:szCs w:val="22"/>
          <w:lang w:val="es-ES" w:eastAsia="es-ES"/>
        </w:rPr>
        <w:t>Don/Doña ………………………………………………., con DNI …………………….., como titular del órgano/ Consejero Delegado/Gerente/ de la entidad ………………………………………………………………………….., con NIF …………………………., y domicilio fiscal en ……………………………………………………………………………………. ………………………………………………………………………………………………………………………………………………….en la condición de órgano responsable de ayudas financiadas con recursos provenientes del PRTR que participa como contratista destinatario del encargo, en el desarrollo de actuaciones necesarias para la consecución de los objetivos definidos en el Componente 2 Implementación de la Agenda Urbana española: Plan de rehabilitación y regeneración urbana del Plan de Recuperación, Transformación i Resiliencia  Inversión 5 (C02.I05). “</w:t>
      </w:r>
      <w:r w:rsidRPr="00A33530">
        <w:rPr>
          <w:rFonts w:ascii="Arial" w:hAnsi="Arial" w:cs="Arial"/>
          <w:b/>
          <w:bCs/>
          <w:kern w:val="0"/>
          <w:sz w:val="22"/>
          <w:szCs w:val="22"/>
          <w:lang w:eastAsia="es-ES"/>
        </w:rPr>
        <w:t xml:space="preserve">Programa de impulso a la </w:t>
      </w:r>
      <w:proofErr w:type="spellStart"/>
      <w:r w:rsidRPr="00A33530">
        <w:rPr>
          <w:rFonts w:ascii="Arial" w:hAnsi="Arial" w:cs="Arial"/>
          <w:b/>
          <w:bCs/>
          <w:kern w:val="0"/>
          <w:sz w:val="22"/>
          <w:szCs w:val="22"/>
          <w:lang w:eastAsia="es-ES"/>
        </w:rPr>
        <w:t>rehabilitación</w:t>
      </w:r>
      <w:proofErr w:type="spellEnd"/>
      <w:r w:rsidRPr="00A33530">
        <w:rPr>
          <w:rFonts w:ascii="Arial" w:hAnsi="Arial" w:cs="Arial"/>
          <w:b/>
          <w:bCs/>
          <w:kern w:val="0"/>
          <w:sz w:val="22"/>
          <w:szCs w:val="22"/>
          <w:lang w:eastAsia="es-ES"/>
        </w:rPr>
        <w:t xml:space="preserve"> de </w:t>
      </w:r>
      <w:proofErr w:type="spellStart"/>
      <w:r w:rsidRPr="00A33530">
        <w:rPr>
          <w:rFonts w:ascii="Arial" w:hAnsi="Arial" w:cs="Arial"/>
          <w:b/>
          <w:bCs/>
          <w:kern w:val="0"/>
          <w:sz w:val="22"/>
          <w:szCs w:val="22"/>
          <w:lang w:eastAsia="es-ES"/>
        </w:rPr>
        <w:t>edificios</w:t>
      </w:r>
      <w:proofErr w:type="spellEnd"/>
      <w:r w:rsidRPr="00A33530">
        <w:rPr>
          <w:rFonts w:ascii="Arial" w:hAnsi="Arial" w:cs="Arial"/>
          <w:b/>
          <w:bCs/>
          <w:kern w:val="0"/>
          <w:sz w:val="22"/>
          <w:szCs w:val="22"/>
          <w:lang w:eastAsia="es-ES"/>
        </w:rPr>
        <w:t xml:space="preserve"> </w:t>
      </w:r>
      <w:proofErr w:type="spellStart"/>
      <w:r w:rsidRPr="00A33530">
        <w:rPr>
          <w:rFonts w:ascii="Arial" w:hAnsi="Arial" w:cs="Arial"/>
          <w:b/>
          <w:bCs/>
          <w:kern w:val="0"/>
          <w:sz w:val="22"/>
          <w:szCs w:val="22"/>
          <w:lang w:eastAsia="es-ES"/>
        </w:rPr>
        <w:t>públicos</w:t>
      </w:r>
      <w:proofErr w:type="spellEnd"/>
      <w:r w:rsidRPr="00A33530">
        <w:rPr>
          <w:rFonts w:ascii="Arial" w:hAnsi="Arial" w:cs="Arial"/>
          <w:b/>
          <w:bCs/>
          <w:kern w:val="0"/>
          <w:sz w:val="22"/>
          <w:szCs w:val="22"/>
          <w:lang w:eastAsia="es-ES"/>
        </w:rPr>
        <w:t xml:space="preserve"> (PIREP)”</w:t>
      </w:r>
      <w:r w:rsidRPr="00A33530">
        <w:rPr>
          <w:rFonts w:ascii="Arial" w:hAnsi="Arial" w:cs="Arial"/>
          <w:color w:val="000000"/>
          <w:kern w:val="0"/>
          <w:sz w:val="22"/>
          <w:szCs w:val="22"/>
          <w:lang w:val="es-ES" w:eastAsia="es-ES"/>
        </w:rPr>
        <w:t xml:space="preserve"> manifiesta que:</w:t>
      </w:r>
    </w:p>
    <w:p w:rsidR="00074BD4" w:rsidRPr="00A33530" w:rsidRDefault="00074BD4" w:rsidP="00074BD4">
      <w:pPr>
        <w:spacing w:after="0"/>
        <w:rPr>
          <w:rFonts w:ascii="Arial" w:hAnsi="Arial" w:cs="Arial"/>
          <w:kern w:val="0"/>
          <w:sz w:val="22"/>
          <w:szCs w:val="22"/>
        </w:rPr>
      </w:pPr>
    </w:p>
    <w:p w:rsidR="00074BD4" w:rsidRDefault="00074BD4" w:rsidP="00074BD4">
      <w:pPr>
        <w:numPr>
          <w:ilvl w:val="0"/>
          <w:numId w:val="1"/>
        </w:numPr>
        <w:shd w:val="clear" w:color="auto" w:fill="FFFFFF"/>
        <w:suppressAutoHyphens w:val="0"/>
        <w:spacing w:after="0"/>
        <w:rPr>
          <w:rFonts w:ascii="Arial" w:hAnsi="Arial" w:cs="Arial"/>
          <w:color w:val="000000"/>
          <w:kern w:val="0"/>
          <w:sz w:val="22"/>
          <w:szCs w:val="22"/>
          <w:lang w:val="es-ES" w:eastAsia="es-ES"/>
        </w:rPr>
      </w:pPr>
      <w:r w:rsidRPr="00A33530">
        <w:rPr>
          <w:rFonts w:ascii="Arial" w:hAnsi="Arial" w:cs="Arial"/>
          <w:color w:val="000000"/>
          <w:kern w:val="0"/>
          <w:sz w:val="22"/>
          <w:szCs w:val="22"/>
          <w:lang w:val="es-ES" w:eastAsia="es-ES"/>
        </w:rPr>
        <w:t xml:space="preserve">Somos conocedores del Plan Antifraude de </w:t>
      </w:r>
      <w:proofErr w:type="spellStart"/>
      <w:r w:rsidRPr="00A33530">
        <w:rPr>
          <w:rFonts w:ascii="Arial" w:hAnsi="Arial" w:cs="Arial"/>
          <w:color w:val="000000"/>
          <w:kern w:val="0"/>
          <w:sz w:val="22"/>
          <w:szCs w:val="22"/>
          <w:lang w:val="es-ES" w:eastAsia="es-ES"/>
        </w:rPr>
        <w:t>l’Ajuntament</w:t>
      </w:r>
      <w:proofErr w:type="spellEnd"/>
      <w:r w:rsidRPr="00A33530">
        <w:rPr>
          <w:rFonts w:ascii="Arial" w:hAnsi="Arial" w:cs="Arial"/>
          <w:color w:val="000000"/>
          <w:kern w:val="0"/>
          <w:sz w:val="22"/>
          <w:szCs w:val="22"/>
          <w:lang w:val="es-ES" w:eastAsia="es-ES"/>
        </w:rPr>
        <w:t xml:space="preserve"> de </w:t>
      </w:r>
      <w:proofErr w:type="spellStart"/>
      <w:r w:rsidRPr="00A33530">
        <w:rPr>
          <w:rFonts w:ascii="Arial" w:hAnsi="Arial" w:cs="Arial"/>
          <w:color w:val="000000"/>
          <w:kern w:val="0"/>
          <w:sz w:val="22"/>
          <w:szCs w:val="22"/>
          <w:lang w:val="es-ES" w:eastAsia="es-ES"/>
        </w:rPr>
        <w:t>Gavà</w:t>
      </w:r>
      <w:proofErr w:type="spellEnd"/>
      <w:r w:rsidRPr="00A33530">
        <w:rPr>
          <w:rFonts w:ascii="Arial" w:hAnsi="Arial" w:cs="Arial"/>
          <w:color w:val="000000"/>
          <w:kern w:val="0"/>
          <w:sz w:val="22"/>
          <w:szCs w:val="22"/>
          <w:lang w:val="es-ES" w:eastAsia="es-ES"/>
        </w:rPr>
        <w:t xml:space="preserve">, aprobado por Decreto de alcaldía 2021003892, de 27 de diciembre de 2021 i publicado en el portal de transparencia del </w:t>
      </w:r>
      <w:proofErr w:type="spellStart"/>
      <w:r w:rsidRPr="00A33530">
        <w:rPr>
          <w:rFonts w:ascii="Arial" w:hAnsi="Arial" w:cs="Arial"/>
          <w:color w:val="000000"/>
          <w:kern w:val="0"/>
          <w:sz w:val="22"/>
          <w:szCs w:val="22"/>
          <w:lang w:val="es-ES" w:eastAsia="es-ES"/>
        </w:rPr>
        <w:t>Ajuntament</w:t>
      </w:r>
      <w:proofErr w:type="spellEnd"/>
      <w:r w:rsidRPr="00A33530">
        <w:rPr>
          <w:rFonts w:ascii="Arial" w:hAnsi="Arial" w:cs="Arial"/>
          <w:color w:val="000000"/>
          <w:kern w:val="0"/>
          <w:sz w:val="22"/>
          <w:szCs w:val="22"/>
          <w:lang w:val="es-ES" w:eastAsia="es-ES"/>
        </w:rPr>
        <w:t xml:space="preserve">: </w:t>
      </w:r>
      <w:hyperlink r:id="rId7" w:history="1">
        <w:r w:rsidRPr="00A33530">
          <w:rPr>
            <w:rFonts w:ascii="Arial" w:hAnsi="Arial" w:cs="Arial"/>
            <w:color w:val="0563C1"/>
            <w:kern w:val="0"/>
            <w:sz w:val="22"/>
            <w:szCs w:val="22"/>
            <w:u w:val="single"/>
            <w:lang w:val="es-ES" w:eastAsia="es-ES"/>
          </w:rPr>
          <w:t>https://www.gavaciutat.cat/portal-de-transparencia</w:t>
        </w:r>
      </w:hyperlink>
      <w:r w:rsidRPr="00A33530">
        <w:rPr>
          <w:rFonts w:ascii="Arial" w:hAnsi="Arial" w:cs="Arial"/>
          <w:color w:val="000000"/>
          <w:kern w:val="0"/>
          <w:sz w:val="22"/>
          <w:szCs w:val="22"/>
          <w:lang w:val="es-ES" w:eastAsia="es-ES"/>
        </w:rPr>
        <w:t>.</w:t>
      </w:r>
    </w:p>
    <w:p w:rsidR="00074BD4" w:rsidRPr="00A33530" w:rsidRDefault="00074BD4" w:rsidP="00074BD4">
      <w:pPr>
        <w:shd w:val="clear" w:color="auto" w:fill="FFFFFF"/>
        <w:suppressAutoHyphens w:val="0"/>
        <w:spacing w:after="0"/>
        <w:ind w:left="720"/>
        <w:rPr>
          <w:rFonts w:ascii="Arial" w:hAnsi="Arial" w:cs="Arial"/>
          <w:color w:val="000000"/>
          <w:kern w:val="0"/>
          <w:sz w:val="22"/>
          <w:szCs w:val="22"/>
          <w:lang w:val="es-ES" w:eastAsia="es-ES"/>
        </w:rPr>
      </w:pPr>
    </w:p>
    <w:p w:rsidR="00074BD4" w:rsidRDefault="00074BD4" w:rsidP="00074BD4">
      <w:pPr>
        <w:numPr>
          <w:ilvl w:val="0"/>
          <w:numId w:val="1"/>
        </w:numPr>
        <w:shd w:val="clear" w:color="auto" w:fill="FFFFFF"/>
        <w:suppressAutoHyphens w:val="0"/>
        <w:spacing w:after="0"/>
        <w:rPr>
          <w:rFonts w:ascii="Arial" w:hAnsi="Arial" w:cs="Arial"/>
          <w:color w:val="000000"/>
          <w:kern w:val="0"/>
          <w:sz w:val="22"/>
          <w:szCs w:val="22"/>
          <w:lang w:val="es-ES" w:eastAsia="es-ES"/>
        </w:rPr>
      </w:pPr>
      <w:r w:rsidRPr="00A33530">
        <w:rPr>
          <w:rFonts w:ascii="Arial" w:hAnsi="Arial" w:cs="Arial"/>
          <w:color w:val="000000"/>
          <w:kern w:val="0"/>
          <w:sz w:val="22"/>
          <w:szCs w:val="22"/>
          <w:lang w:val="es-ES" w:eastAsia="es-ES"/>
        </w:rPr>
        <w:t xml:space="preserve">Manifiesto el compromiso de la entidad que represento con el cumplimento del Plan Antifraude de </w:t>
      </w:r>
      <w:proofErr w:type="spellStart"/>
      <w:r w:rsidRPr="00A33530">
        <w:rPr>
          <w:rFonts w:ascii="Arial" w:hAnsi="Arial" w:cs="Arial"/>
          <w:color w:val="000000"/>
          <w:kern w:val="0"/>
          <w:sz w:val="22"/>
          <w:szCs w:val="22"/>
          <w:lang w:val="es-ES" w:eastAsia="es-ES"/>
        </w:rPr>
        <w:t>l’Ajuntament</w:t>
      </w:r>
      <w:proofErr w:type="spellEnd"/>
      <w:r w:rsidRPr="00A33530">
        <w:rPr>
          <w:rFonts w:ascii="Arial" w:hAnsi="Arial" w:cs="Arial"/>
          <w:color w:val="000000"/>
          <w:kern w:val="0"/>
          <w:sz w:val="22"/>
          <w:szCs w:val="22"/>
          <w:lang w:val="es-ES" w:eastAsia="es-ES"/>
        </w:rPr>
        <w:t xml:space="preserve"> de </w:t>
      </w:r>
      <w:proofErr w:type="spellStart"/>
      <w:r w:rsidRPr="00A33530">
        <w:rPr>
          <w:rFonts w:ascii="Arial" w:hAnsi="Arial" w:cs="Arial"/>
          <w:color w:val="000000"/>
          <w:kern w:val="0"/>
          <w:sz w:val="22"/>
          <w:szCs w:val="22"/>
          <w:lang w:val="es-ES" w:eastAsia="es-ES"/>
        </w:rPr>
        <w:t>Gavà</w:t>
      </w:r>
      <w:proofErr w:type="spellEnd"/>
    </w:p>
    <w:p w:rsidR="00074BD4" w:rsidRPr="00A33530" w:rsidRDefault="00074BD4" w:rsidP="00074BD4">
      <w:pPr>
        <w:shd w:val="clear" w:color="auto" w:fill="FFFFFF"/>
        <w:suppressAutoHyphens w:val="0"/>
        <w:spacing w:after="0"/>
        <w:ind w:left="720"/>
        <w:rPr>
          <w:rFonts w:ascii="Arial" w:hAnsi="Arial" w:cs="Arial"/>
          <w:color w:val="000000"/>
          <w:kern w:val="0"/>
          <w:sz w:val="22"/>
          <w:szCs w:val="22"/>
          <w:lang w:val="es-ES" w:eastAsia="es-ES"/>
        </w:rPr>
      </w:pPr>
    </w:p>
    <w:p w:rsidR="00074BD4" w:rsidRPr="00A33530" w:rsidRDefault="00074BD4" w:rsidP="00074BD4">
      <w:pPr>
        <w:shd w:val="clear" w:color="auto" w:fill="FFFFFF"/>
        <w:suppressAutoHyphens w:val="0"/>
        <w:spacing w:after="0"/>
        <w:ind w:left="360"/>
        <w:rPr>
          <w:rFonts w:ascii="Arial" w:hAnsi="Arial" w:cs="Arial"/>
          <w:color w:val="000000"/>
          <w:kern w:val="0"/>
          <w:sz w:val="22"/>
          <w:szCs w:val="22"/>
          <w:lang w:val="es-ES" w:eastAsia="es-ES"/>
        </w:rPr>
      </w:pPr>
      <w:r w:rsidRPr="00A33530">
        <w:rPr>
          <w:rFonts w:ascii="Arial" w:hAnsi="Arial" w:cs="Arial"/>
          <w:color w:val="000000"/>
          <w:kern w:val="0"/>
          <w:sz w:val="22"/>
          <w:szCs w:val="22"/>
          <w:lang w:val="es-ES" w:eastAsia="es-ES"/>
        </w:rPr>
        <w:t xml:space="preserve">FIRMADO CON CERTITICADO ELECTRÓNICO (Fecha y firma, nombre completo </w:t>
      </w:r>
      <w:r>
        <w:rPr>
          <w:rFonts w:ascii="Arial" w:hAnsi="Arial" w:cs="Arial"/>
          <w:color w:val="000000"/>
          <w:kern w:val="0"/>
          <w:sz w:val="22"/>
          <w:szCs w:val="22"/>
          <w:lang w:val="es-ES" w:eastAsia="es-ES"/>
        </w:rPr>
        <w:t xml:space="preserve">     </w:t>
      </w:r>
      <w:r w:rsidRPr="00A33530">
        <w:rPr>
          <w:rFonts w:ascii="Arial" w:hAnsi="Arial" w:cs="Arial"/>
          <w:color w:val="000000"/>
          <w:kern w:val="0"/>
          <w:sz w:val="22"/>
          <w:szCs w:val="22"/>
          <w:lang w:val="es-ES" w:eastAsia="es-ES"/>
        </w:rPr>
        <w:t>y DNI)</w:t>
      </w:r>
    </w:p>
    <w:p w:rsidR="00074BD4" w:rsidRPr="00A33530" w:rsidRDefault="00074BD4" w:rsidP="00074BD4">
      <w:pPr>
        <w:autoSpaceDE w:val="0"/>
        <w:autoSpaceDN w:val="0"/>
        <w:adjustRightInd w:val="0"/>
        <w:spacing w:after="0"/>
        <w:rPr>
          <w:rFonts w:ascii="Arial" w:eastAsia="Calibri" w:hAnsi="Arial" w:cs="Arial"/>
          <w:b/>
          <w:kern w:val="0"/>
          <w:sz w:val="22"/>
          <w:szCs w:val="22"/>
          <w:lang w:eastAsia="en-US"/>
        </w:rPr>
      </w:pPr>
    </w:p>
    <w:p w:rsidR="00074BD4" w:rsidRPr="00A33530" w:rsidRDefault="00074BD4" w:rsidP="00074BD4">
      <w:pPr>
        <w:suppressAutoHyphens w:val="0"/>
        <w:autoSpaceDE w:val="0"/>
        <w:autoSpaceDN w:val="0"/>
        <w:adjustRightInd w:val="0"/>
        <w:spacing w:after="0"/>
        <w:rPr>
          <w:rFonts w:ascii="Arial" w:hAnsi="Arial" w:cs="Arial"/>
          <w:sz w:val="22"/>
          <w:szCs w:val="22"/>
        </w:rPr>
      </w:pPr>
    </w:p>
    <w:p w:rsidR="008070CB" w:rsidRDefault="008070CB"/>
    <w:sectPr w:rsidR="008070C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BD4" w:rsidRDefault="00074BD4" w:rsidP="00074BD4">
      <w:pPr>
        <w:spacing w:after="0"/>
      </w:pPr>
      <w:r>
        <w:separator/>
      </w:r>
    </w:p>
  </w:endnote>
  <w:endnote w:type="continuationSeparator" w:id="0">
    <w:p w:rsidR="00074BD4" w:rsidRDefault="00074BD4" w:rsidP="00074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ele-GroteskNor">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D4" w:rsidRDefault="00074BD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D4" w:rsidRDefault="00074BD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D4" w:rsidRDefault="00074B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BD4" w:rsidRDefault="00074BD4" w:rsidP="00074BD4">
      <w:pPr>
        <w:spacing w:after="0"/>
      </w:pPr>
      <w:r>
        <w:separator/>
      </w:r>
    </w:p>
  </w:footnote>
  <w:footnote w:type="continuationSeparator" w:id="0">
    <w:p w:rsidR="00074BD4" w:rsidRDefault="00074BD4" w:rsidP="00074BD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D4" w:rsidRDefault="00074BD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4D" w:rsidRDefault="00074BD4">
    <w:pPr>
      <w:pStyle w:val="Encabezado"/>
    </w:pPr>
    <w:bookmarkStart w:id="1" w:name="_GoBack"/>
    <w:r>
      <w:rPr>
        <w:noProof/>
        <w:lang w:val="es-ES" w:eastAsia="es-ES"/>
      </w:rPr>
      <w:drawing>
        <wp:anchor distT="0" distB="0" distL="0" distR="0" simplePos="0" relativeHeight="251659264" behindDoc="1" locked="0" layoutInCell="0" allowOverlap="1" wp14:anchorId="7CE528BD" wp14:editId="7E58D2C4">
          <wp:simplePos x="0" y="0"/>
          <wp:positionH relativeFrom="margin">
            <wp:posOffset>-206828</wp:posOffset>
          </wp:positionH>
          <wp:positionV relativeFrom="paragraph">
            <wp:posOffset>-248285</wp:posOffset>
          </wp:positionV>
          <wp:extent cx="6194425" cy="460375"/>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tretch>
                    <a:fillRect/>
                  </a:stretch>
                </pic:blipFill>
                <pic:spPr bwMode="auto">
                  <a:xfrm>
                    <a:off x="0" y="0"/>
                    <a:ext cx="6194425" cy="460375"/>
                  </a:xfrm>
                  <a:prstGeom prst="rect">
                    <a:avLst/>
                  </a:prstGeom>
                  <a:noFill/>
                </pic:spPr>
              </pic:pic>
            </a:graphicData>
          </a:graphic>
        </wp:anchor>
      </w:drawing>
    </w:r>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D4" w:rsidRDefault="00074BD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466C9"/>
    <w:multiLevelType w:val="hybridMultilevel"/>
    <w:tmpl w:val="ED380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D4"/>
    <w:rsid w:val="00074BD4"/>
    <w:rsid w:val="00807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BBDA4D2-D332-42FA-A925-07A4E70C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BD4"/>
    <w:pPr>
      <w:suppressAutoHyphens/>
      <w:spacing w:after="200" w:line="240" w:lineRule="auto"/>
      <w:jc w:val="both"/>
    </w:pPr>
    <w:rPr>
      <w:rFonts w:ascii="Tele-GroteskNor" w:eastAsia="Times New Roman" w:hAnsi="Tele-GroteskNor" w:cs="Tele-GroteskNor"/>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4BD4"/>
    <w:pPr>
      <w:tabs>
        <w:tab w:val="center" w:pos="4252"/>
        <w:tab w:val="right" w:pos="8504"/>
      </w:tabs>
    </w:pPr>
  </w:style>
  <w:style w:type="character" w:customStyle="1" w:styleId="EncabezadoCar">
    <w:name w:val="Encabezado Car"/>
    <w:basedOn w:val="Fuentedeprrafopredeter"/>
    <w:link w:val="Encabezado"/>
    <w:uiPriority w:val="99"/>
    <w:rsid w:val="00074BD4"/>
    <w:rPr>
      <w:rFonts w:ascii="Tele-GroteskNor" w:eastAsia="Times New Roman" w:hAnsi="Tele-GroteskNor" w:cs="Tele-GroteskNor"/>
      <w:color w:val="00000A"/>
      <w:kern w:val="2"/>
      <w:sz w:val="24"/>
      <w:szCs w:val="24"/>
      <w:lang w:val="ca-ES" w:eastAsia="zh-CN"/>
    </w:rPr>
  </w:style>
  <w:style w:type="paragraph" w:styleId="Piedepgina">
    <w:name w:val="footer"/>
    <w:basedOn w:val="Normal"/>
    <w:link w:val="PiedepginaCar"/>
    <w:uiPriority w:val="99"/>
    <w:unhideWhenUsed/>
    <w:rsid w:val="00074BD4"/>
    <w:pPr>
      <w:tabs>
        <w:tab w:val="center" w:pos="4252"/>
        <w:tab w:val="right" w:pos="8504"/>
      </w:tabs>
      <w:spacing w:after="0"/>
    </w:pPr>
  </w:style>
  <w:style w:type="character" w:customStyle="1" w:styleId="PiedepginaCar">
    <w:name w:val="Pie de página Car"/>
    <w:basedOn w:val="Fuentedeprrafopredeter"/>
    <w:link w:val="Piedepgina"/>
    <w:uiPriority w:val="99"/>
    <w:rsid w:val="00074BD4"/>
    <w:rPr>
      <w:rFonts w:ascii="Tele-GroteskNor" w:eastAsia="Times New Roman" w:hAnsi="Tele-GroteskNor" w:cs="Tele-GroteskNor"/>
      <w:color w:val="00000A"/>
      <w:kern w:val="2"/>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avaciutat.cat/portal-de-transparenc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95ACE150</Template>
  <TotalTime>0</TotalTime>
  <Pages>1</Pages>
  <Words>274</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AJUNTAMENT DE GAVÀ</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gabriela De los rios Cordova</dc:creator>
  <cp:keywords/>
  <dc:description/>
  <cp:lastModifiedBy>Luisa gabriela De los rios Cordova</cp:lastModifiedBy>
  <cp:revision>1</cp:revision>
  <dcterms:created xsi:type="dcterms:W3CDTF">2025-05-19T09:55:00Z</dcterms:created>
  <dcterms:modified xsi:type="dcterms:W3CDTF">2025-05-19T09:55:00Z</dcterms:modified>
</cp:coreProperties>
</file>