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ABBFF" w14:textId="77777777" w:rsidR="00776838" w:rsidRPr="00192E5D" w:rsidRDefault="00776838" w:rsidP="00776838">
      <w:pPr>
        <w:pStyle w:val="western"/>
        <w:pageBreakBefore/>
        <w:spacing w:after="0" w:line="278" w:lineRule="atLeast"/>
        <w:ind w:left="0"/>
      </w:pPr>
      <w:r w:rsidRPr="00192E5D">
        <w:rPr>
          <w:rFonts w:ascii="Gotham" w:hAnsi="Gotham"/>
          <w:b/>
          <w:bCs/>
          <w:sz w:val="20"/>
          <w:szCs w:val="20"/>
        </w:rPr>
        <w:t>ANNEX 6. DECLARACIÓ DE CESSIÓ I TRACTAMENT DE DADES EN RELACIÓ AMB L’EXECUCIÓ D’ACTUACIONS DEL PLA DE RECUPERACIÓ, TRANSFORMACIÓ I RESILIÈNCIA (PRTR)</w:t>
      </w:r>
    </w:p>
    <w:p w14:paraId="08AC27C7" w14:textId="77777777" w:rsidR="003F15E9" w:rsidRPr="00192E5D" w:rsidRDefault="003F15E9" w:rsidP="003F15E9">
      <w:pPr>
        <w:pStyle w:val="AjCosdetext"/>
        <w:spacing w:line="360" w:lineRule="auto"/>
        <w:rPr>
          <w:rFonts w:ascii="Gotham" w:hAnsi="Gotham" w:cs="Calibri"/>
          <w:lang w:val="ca-ES"/>
        </w:rPr>
      </w:pPr>
    </w:p>
    <w:p w14:paraId="7827DA89" w14:textId="77777777" w:rsidR="00192E5D" w:rsidRPr="00192E5D" w:rsidRDefault="00192E5D" w:rsidP="00192E5D">
      <w:pPr>
        <w:pStyle w:val="AjCosdetext"/>
        <w:spacing w:line="360" w:lineRule="auto"/>
        <w:rPr>
          <w:rFonts w:ascii="Gotham" w:hAnsi="Gotham" w:cs="Calibri"/>
          <w:lang w:val="ca-ES"/>
        </w:rPr>
      </w:pPr>
      <w:r w:rsidRPr="00192E5D">
        <w:rPr>
          <w:rFonts w:ascii="Gotham" w:hAnsi="Gotham" w:cs="Calibri"/>
          <w:lang w:val="ca-ES"/>
        </w:rPr>
        <w:t xml:space="preserve">Expedient: </w:t>
      </w:r>
      <w:r w:rsidRPr="00192E5D">
        <w:rPr>
          <w:rFonts w:ascii="Gotham" w:hAnsi="Gotham" w:cs="Gotham"/>
          <w:lang w:val="ca-ES"/>
        </w:rPr>
        <w:t>2025/000022088</w:t>
      </w:r>
    </w:p>
    <w:p w14:paraId="2BF7B8B3" w14:textId="77777777" w:rsidR="00192E5D" w:rsidRPr="00192E5D" w:rsidRDefault="00192E5D" w:rsidP="00192E5D">
      <w:pPr>
        <w:pStyle w:val="AjCosdetext"/>
        <w:spacing w:line="360" w:lineRule="auto"/>
        <w:rPr>
          <w:rFonts w:ascii="Gotham" w:hAnsi="Gotham" w:cs="Calibri"/>
          <w:lang w:val="ca-ES"/>
        </w:rPr>
      </w:pPr>
    </w:p>
    <w:p w14:paraId="5975797A" w14:textId="77777777" w:rsidR="00192E5D" w:rsidRPr="00192E5D" w:rsidRDefault="00192E5D" w:rsidP="00192E5D">
      <w:pPr>
        <w:pStyle w:val="AjCosdetext"/>
        <w:spacing w:line="360" w:lineRule="auto"/>
        <w:rPr>
          <w:rFonts w:ascii="Gotham" w:hAnsi="Gotham" w:cs="Calibri"/>
          <w:lang w:val="ca-ES"/>
        </w:rPr>
      </w:pPr>
      <w:r w:rsidRPr="00192E5D">
        <w:rPr>
          <w:rFonts w:ascii="Gotham" w:hAnsi="Gotham" w:cs="Calibri"/>
          <w:lang w:val="ca-ES"/>
        </w:rPr>
        <w:t xml:space="preserve">Contracte: </w:t>
      </w:r>
      <w:r w:rsidRPr="00192E5D">
        <w:rPr>
          <w:rFonts w:ascii="Gotham" w:hAnsi="Gotham" w:cs="Gotham"/>
          <w:lang w:val="ca-ES"/>
        </w:rPr>
        <w:t>Obres del Projecte executiu de l’actuació B3 “Millora de la Biodiversitat i la Resiliència del Parc Central i el Nou Parc Central” en el marc del Pla de Recuperació, Transformació i Resiliència (PRTR), finança</w:t>
      </w:r>
      <w:bookmarkStart w:id="0" w:name="_GoBack"/>
      <w:bookmarkEnd w:id="0"/>
      <w:r w:rsidRPr="00192E5D">
        <w:rPr>
          <w:rFonts w:ascii="Gotham" w:hAnsi="Gotham" w:cs="Gotham"/>
          <w:lang w:val="ca-ES"/>
        </w:rPr>
        <w:t>t per la Unió Europea (NextGeneration EU).</w:t>
      </w:r>
    </w:p>
    <w:p w14:paraId="2380EC97" w14:textId="77777777" w:rsidR="00EF3147" w:rsidRPr="00192E5D" w:rsidRDefault="00EF3147" w:rsidP="00EF3147">
      <w:pPr>
        <w:spacing w:line="360" w:lineRule="auto"/>
        <w:rPr>
          <w:rFonts w:ascii="Gotham" w:hAnsi="Gotham" w:cs="Gotham"/>
          <w:lang w:eastAsia="es-ES"/>
        </w:rPr>
      </w:pPr>
    </w:p>
    <w:p w14:paraId="361D4FFD" w14:textId="77777777" w:rsidR="00EF3147" w:rsidRPr="00192E5D" w:rsidRDefault="00EF3147" w:rsidP="00EF3147">
      <w:pPr>
        <w:spacing w:line="360" w:lineRule="auto"/>
        <w:jc w:val="both"/>
        <w:rPr>
          <w:rFonts w:ascii="Gotham" w:hAnsi="Gotham"/>
        </w:rPr>
      </w:pPr>
      <w:r w:rsidRPr="00192E5D">
        <w:rPr>
          <w:rFonts w:ascii="Gotham" w:hAnsi="Gotham" w:cs="Gotham"/>
          <w:lang w:eastAsia="es-ES"/>
        </w:rPr>
        <w:t>El senyor/La senyora............………………………, amb DNI …………………….., com a Conseller Delegat/Gerent/ de l’entitat ...................................................... ………………………………………………………………………….., amb NIF …………………………., i domicili fiscal a …………………………………………. ………………………………………………………………………………………………………………………………………………….beneficiària d’ajuts finançats amb recursos provinents del PRTR que participa com a contractista/subcontractista en el desenvolupament d’actuacions necessàries per a la consecució dels objectius definits en el C</w:t>
      </w:r>
      <w:r w:rsidRPr="00192E5D">
        <w:rPr>
          <w:rFonts w:ascii="Gotham" w:hAnsi="Gotham" w:cs="Gotham"/>
          <w:bCs/>
        </w:rPr>
        <w:t>omponent 4, inversió 3, que engloba la submesura C4.I3b) NextGenerationEU</w:t>
      </w:r>
      <w:r w:rsidRPr="00192E5D">
        <w:rPr>
          <w:rFonts w:ascii="Gotham" w:hAnsi="Gotham" w:cs="Gotham"/>
          <w:lang w:eastAsia="es-ES"/>
        </w:rPr>
        <w:t>, declara conèixer la normativa que es d’aplicació, en particular els següents apartats de l’article 22, del Reglament (UE) 2021/241 del Parlament Europeu i del Consell, de 12 de febrer de 2021, pel que s’estableix el Mecanisme de Recuperació i Resiliència:</w:t>
      </w:r>
    </w:p>
    <w:p w14:paraId="1D92752E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16A61824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1. La lletra d) de l’apartat 2: «reclamar, a efectes d’auditoria i control de l’ús de fons en relació amb les mesures destinades a la execució de reformes i projectes d’inversió en el marc del Pla de Recuperació i Resiliència, en un format electrònic que permeti realitzar cerques i en una base de dades única, les categories harmonitzades de dades següents:</w:t>
      </w:r>
    </w:p>
    <w:p w14:paraId="7CF8D9EB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71CCF917" w14:textId="77777777" w:rsidR="00EF3147" w:rsidRPr="00192E5D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El nom del perceptor final dels fons;</w:t>
      </w:r>
    </w:p>
    <w:p w14:paraId="5F7CD6C6" w14:textId="77777777" w:rsidR="00EF3147" w:rsidRPr="00192E5D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El nom del contractista i del subcontractista, quan el perceptor final dels fons sigui un poder adjudicador de conformitat amb el Dret de la Unió o nacional en matèria de contractació pública;</w:t>
      </w:r>
    </w:p>
    <w:p w14:paraId="534847AA" w14:textId="77777777" w:rsidR="00EF3147" w:rsidRPr="00192E5D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16F22784" w14:textId="77777777" w:rsidR="00EF3147" w:rsidRPr="00192E5D" w:rsidRDefault="00EF3147" w:rsidP="00EF3147">
      <w:pPr>
        <w:pStyle w:val="Prrafodelista"/>
        <w:numPr>
          <w:ilvl w:val="0"/>
          <w:numId w:val="26"/>
        </w:numPr>
        <w:suppressAutoHyphens/>
        <w:spacing w:line="360" w:lineRule="auto"/>
        <w:ind w:left="567" w:hanging="284"/>
        <w:contextualSpacing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lastRenderedPageBreak/>
        <w:t>Un llistat de mesures per a l’execució de reformes i projectes d’inversió en el marc del Pla de Recuperació i Resiliència, junt amb l’import total del finançament públic de les esmentades mesures i que indiqui la quantia dels fons desemborsats en el marc del Mecanisme i d’altres fons de la Unió».</w:t>
      </w:r>
    </w:p>
    <w:p w14:paraId="62E2B5DD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2E67C0FE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2. Apartat 3: «Les dades personals esmentades a l’apartat 2, lletra d), del present article només seran tractades pels Estats membres i per la Comissió als efectes i durada de la corresponent auditoria de l’aprovació de la gestió pressupostària i dels procediments de control relacionats amb la utilització dels fons relacionats amb l’aplicació dels acords a que es refereix els articles 15, apartat , i 23, apartat 1. En el marc del procediment d’aprovació de la gestió de la Comissió, de conformitat amb l’article 319 del TFUE, el Mecanisme estarà subjecte a la presentació d’informes en el marc de la informació financera i de rendició de comptes integrada a que es refereix l’article 247 del Reglament Financer i, en particular, per separat, en l’informe anual de gestió i rendiment».</w:t>
      </w:r>
    </w:p>
    <w:p w14:paraId="240129F5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5D63A4B7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Conforme al marc jurídic exposat, manifesta accedir a la cessió i tractament de les dades amb els fins expressament relacionats en els articles citats.</w:t>
      </w:r>
    </w:p>
    <w:p w14:paraId="52B2F585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</w:p>
    <w:p w14:paraId="3681BE84" w14:textId="77777777" w:rsidR="00EF3147" w:rsidRPr="00192E5D" w:rsidRDefault="00EF3147" w:rsidP="00EF3147">
      <w:pPr>
        <w:spacing w:line="360" w:lineRule="auto"/>
        <w:jc w:val="both"/>
        <w:rPr>
          <w:rFonts w:ascii="Gotham" w:hAnsi="Gotham" w:cs="Gotham"/>
          <w:lang w:eastAsia="es-ES"/>
        </w:rPr>
      </w:pPr>
      <w:r w:rsidRPr="00192E5D">
        <w:rPr>
          <w:rFonts w:ascii="Gotham" w:hAnsi="Gotham" w:cs="Gotham"/>
          <w:lang w:eastAsia="es-ES"/>
        </w:rPr>
        <w:t>Mataró, a data de la signatura electrònica</w:t>
      </w:r>
    </w:p>
    <w:sectPr w:rsidR="00EF3147" w:rsidRPr="00192E5D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2E5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37407BB4" w:rsidR="001E7B8F" w:rsidRDefault="00D8429D" w:rsidP="00BA0099">
    <w:pPr>
      <w:pStyle w:val="Encabezado"/>
      <w:ind w:left="-1276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5000B"/>
    <w:multiLevelType w:val="multilevel"/>
    <w:tmpl w:val="8F72768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4.%5.%6."/>
      <w:lvlJc w:val="right"/>
      <w:pPr>
        <w:ind w:left="4320" w:hanging="180"/>
      </w:pPr>
    </w:lvl>
    <w:lvl w:ilvl="6">
      <w:start w:val="1"/>
      <w:numFmt w:val="decimal"/>
      <w:lvlText w:val="%5.%6.%7."/>
      <w:lvlJc w:val="left"/>
      <w:pPr>
        <w:ind w:left="5040" w:hanging="360"/>
      </w:pPr>
    </w:lvl>
    <w:lvl w:ilvl="7">
      <w:start w:val="1"/>
      <w:numFmt w:val="lowerLetter"/>
      <w:lvlText w:val="%6.%7.%8."/>
      <w:lvlJc w:val="left"/>
      <w:pPr>
        <w:ind w:left="5760" w:hanging="360"/>
      </w:pPr>
    </w:lvl>
    <w:lvl w:ilvl="8">
      <w:start w:val="1"/>
      <w:numFmt w:val="lowerRoman"/>
      <w:lvlText w:val="%7.%8.%9."/>
      <w:lvlJc w:val="right"/>
      <w:pPr>
        <w:ind w:left="6480" w:hanging="180"/>
      </w:pPr>
    </w:lvl>
  </w:abstractNum>
  <w:abstractNum w:abstractNumId="13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7"/>
  </w:num>
  <w:num w:numId="5">
    <w:abstractNumId w:val="9"/>
  </w:num>
  <w:num w:numId="6">
    <w:abstractNumId w:val="11"/>
  </w:num>
  <w:num w:numId="7">
    <w:abstractNumId w:val="19"/>
    <w:lvlOverride w:ilvl="0">
      <w:startOverride w:val="1"/>
    </w:lvlOverride>
  </w:num>
  <w:num w:numId="8">
    <w:abstractNumId w:val="15"/>
  </w:num>
  <w:num w:numId="9">
    <w:abstractNumId w:val="16"/>
  </w:num>
  <w:num w:numId="10">
    <w:abstractNumId w:val="0"/>
  </w:num>
  <w:num w:numId="11">
    <w:abstractNumId w:val="21"/>
  </w:num>
  <w:num w:numId="12">
    <w:abstractNumId w:val="25"/>
  </w:num>
  <w:num w:numId="13">
    <w:abstractNumId w:val="14"/>
  </w:num>
  <w:num w:numId="14">
    <w:abstractNumId w:val="17"/>
  </w:num>
  <w:num w:numId="15">
    <w:abstractNumId w:val="8"/>
  </w:num>
  <w:num w:numId="16">
    <w:abstractNumId w:val="2"/>
  </w:num>
  <w:num w:numId="17">
    <w:abstractNumId w:val="20"/>
  </w:num>
  <w:num w:numId="18">
    <w:abstractNumId w:val="5"/>
  </w:num>
  <w:num w:numId="19">
    <w:abstractNumId w:val="4"/>
  </w:num>
  <w:num w:numId="20">
    <w:abstractNumId w:val="3"/>
  </w:num>
  <w:num w:numId="21">
    <w:abstractNumId w:val="24"/>
  </w:num>
  <w:num w:numId="22">
    <w:abstractNumId w:val="6"/>
  </w:num>
  <w:num w:numId="23">
    <w:abstractNumId w:val="13"/>
  </w:num>
  <w:num w:numId="24">
    <w:abstractNumId w:val="10"/>
  </w:num>
  <w:num w:numId="25">
    <w:abstractNumId w:val="1"/>
  </w:num>
  <w:num w:numId="2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2E5D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15E9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0099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0BDB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429D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3147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A5A99-B603-4049-BFBE-2D6D3632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3382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9</cp:revision>
  <cp:lastPrinted>2023-01-14T12:26:00Z</cp:lastPrinted>
  <dcterms:created xsi:type="dcterms:W3CDTF">2023-12-13T08:30:00Z</dcterms:created>
  <dcterms:modified xsi:type="dcterms:W3CDTF">2025-05-14T07:33:00Z</dcterms:modified>
</cp:coreProperties>
</file>