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A0CC" w14:textId="77777777" w:rsidR="00D9671F" w:rsidRPr="002D113B" w:rsidRDefault="00D9671F" w:rsidP="00D9671F">
      <w:pPr>
        <w:jc w:val="center"/>
        <w:rPr>
          <w:rFonts w:eastAsia="Calibri" w:cs="Arial"/>
          <w:b/>
          <w:szCs w:val="22"/>
          <w:u w:val="single"/>
          <w:lang w:val="es-ES" w:eastAsia="en-US"/>
        </w:rPr>
      </w:pPr>
      <w:r w:rsidRPr="002D113B">
        <w:rPr>
          <w:rFonts w:eastAsia="Calibri" w:cs="Arial"/>
          <w:b/>
          <w:szCs w:val="22"/>
          <w:u w:val="single"/>
          <w:lang w:val="es-ES" w:eastAsia="en-US"/>
        </w:rPr>
        <w:t>ANEXO 1</w:t>
      </w:r>
    </w:p>
    <w:p w14:paraId="679379BD" w14:textId="77777777" w:rsidR="00D9671F" w:rsidRPr="002D113B" w:rsidRDefault="00D9671F" w:rsidP="00D9671F">
      <w:pPr>
        <w:jc w:val="center"/>
        <w:rPr>
          <w:rFonts w:eastAsia="Calibri" w:cs="Arial"/>
          <w:b/>
          <w:szCs w:val="22"/>
          <w:lang w:val="es-ES" w:eastAsia="en-US"/>
        </w:rPr>
      </w:pPr>
    </w:p>
    <w:p w14:paraId="1FB23A61" w14:textId="77777777" w:rsidR="00D9671F" w:rsidRPr="002D113B" w:rsidRDefault="00D9671F" w:rsidP="00D9671F">
      <w:pPr>
        <w:pBdr>
          <w:bottom w:val="single" w:sz="4" w:space="1" w:color="auto"/>
        </w:pBdr>
        <w:rPr>
          <w:rFonts w:cs="Arial"/>
          <w:szCs w:val="22"/>
          <w:lang w:val="es-ES"/>
        </w:rPr>
      </w:pPr>
      <w:r w:rsidRPr="002D113B">
        <w:rPr>
          <w:rFonts w:eastAsia="Calibri"/>
          <w:lang w:val="es-ES" w:eastAsia="en-US"/>
        </w:rPr>
        <w:t>Al pliego de cláusulas administrativas particulares d</w:t>
      </w:r>
      <w:r w:rsidRPr="002D113B">
        <w:rPr>
          <w:lang w:val="es-ES"/>
        </w:rPr>
        <w:t xml:space="preserve">e la contratación consistente </w:t>
      </w:r>
      <w:r w:rsidRPr="002D113B">
        <w:rPr>
          <w:rFonts w:cs="Arial"/>
          <w:szCs w:val="22"/>
          <w:lang w:val="es-ES"/>
        </w:rPr>
        <w:t xml:space="preserve">en </w:t>
      </w:r>
      <w:r w:rsidRPr="002D113B">
        <w:rPr>
          <w:rFonts w:cs="Arial"/>
          <w:iCs/>
          <w:sz w:val="20"/>
          <w:lang w:val="es-ES"/>
        </w:rPr>
        <w:t>la adquisición de ordenadores portátiles avanzados para utilizar software gráfico</w:t>
      </w:r>
    </w:p>
    <w:p w14:paraId="1376523D" w14:textId="77777777" w:rsidR="00D9671F" w:rsidRPr="002D113B" w:rsidRDefault="00D9671F" w:rsidP="00D9671F">
      <w:pPr>
        <w:pBdr>
          <w:bottom w:val="single" w:sz="4" w:space="1" w:color="auto"/>
        </w:pBdr>
        <w:rPr>
          <w:lang w:val="es-ES"/>
        </w:rPr>
      </w:pPr>
    </w:p>
    <w:p w14:paraId="3D3DAE13" w14:textId="77777777" w:rsidR="00D9671F" w:rsidRPr="002D113B" w:rsidRDefault="00D9671F" w:rsidP="00D9671F">
      <w:pPr>
        <w:pBdr>
          <w:bottom w:val="single" w:sz="4" w:space="1" w:color="auto"/>
        </w:pBdr>
        <w:jc w:val="right"/>
        <w:rPr>
          <w:szCs w:val="22"/>
          <w:lang w:val="es-ES"/>
        </w:rPr>
      </w:pPr>
      <w:r w:rsidRPr="002D113B">
        <w:rPr>
          <w:szCs w:val="22"/>
          <w:lang w:val="es-ES"/>
        </w:rPr>
        <w:t>Expediente n.º: 2025/0005342</w:t>
      </w:r>
    </w:p>
    <w:p w14:paraId="024BE66C" w14:textId="77777777" w:rsidR="00D9671F" w:rsidRPr="002D113B" w:rsidRDefault="00D9671F" w:rsidP="00D9671F">
      <w:pPr>
        <w:jc w:val="center"/>
        <w:rPr>
          <w:rFonts w:cs="Arial"/>
          <w:szCs w:val="22"/>
          <w:lang w:val="es-ES"/>
        </w:rPr>
      </w:pPr>
    </w:p>
    <w:p w14:paraId="34D376B5" w14:textId="77777777" w:rsidR="00D9671F" w:rsidRPr="002D113B" w:rsidRDefault="00D9671F" w:rsidP="00D9671F">
      <w:pPr>
        <w:tabs>
          <w:tab w:val="center" w:pos="4252"/>
          <w:tab w:val="right" w:pos="8504"/>
        </w:tabs>
        <w:jc w:val="center"/>
        <w:rPr>
          <w:rFonts w:cs="Arial"/>
          <w:b/>
          <w:szCs w:val="22"/>
          <w:lang w:val="es-ES" w:eastAsia="ca-ES"/>
        </w:rPr>
      </w:pPr>
      <w:r w:rsidRPr="002D113B">
        <w:rPr>
          <w:rFonts w:cs="Arial"/>
          <w:b/>
          <w:szCs w:val="22"/>
          <w:lang w:val="es-ES"/>
        </w:rPr>
        <w:t>Modelo de proposición relativa a los criterios evaluables de forma automática</w:t>
      </w:r>
    </w:p>
    <w:p w14:paraId="2F7DBD72" w14:textId="77777777" w:rsidR="00D9671F" w:rsidRPr="002D113B" w:rsidRDefault="00D9671F" w:rsidP="00D9671F">
      <w:pPr>
        <w:jc w:val="center"/>
        <w:rPr>
          <w:lang w:val="es-ES"/>
        </w:rPr>
      </w:pPr>
    </w:p>
    <w:p w14:paraId="05D99808" w14:textId="77777777" w:rsidR="00D9671F" w:rsidRPr="002D113B" w:rsidRDefault="00D9671F" w:rsidP="00D9671F">
      <w:pPr>
        <w:jc w:val="center"/>
        <w:rPr>
          <w:lang w:val="es-ES"/>
        </w:rPr>
      </w:pPr>
    </w:p>
    <w:p w14:paraId="07AA27AD" w14:textId="77777777" w:rsidR="00D9671F" w:rsidRPr="002D113B" w:rsidRDefault="00D9671F" w:rsidP="00D9671F">
      <w:pPr>
        <w:rPr>
          <w:lang w:val="es-ES"/>
        </w:rPr>
      </w:pPr>
      <w:bookmarkStart w:id="0" w:name="_Hlk169769046"/>
      <w:r w:rsidRPr="00620777">
        <w:rPr>
          <w:lang w:val="es-ES"/>
        </w:rPr>
        <w:t>Don/Doña</w:t>
      </w:r>
      <w:bookmarkEnd w:id="0"/>
      <w:r w:rsidRPr="002D113B">
        <w:rPr>
          <w:lang w:val="es-ES"/>
        </w:rPr>
        <w:t xml:space="preserve">. .......... con NIF n.º .........., en nombre propio / en representación de la empresa .........., CIF n.º .........., domiciliada </w:t>
      </w:r>
      <w:r>
        <w:rPr>
          <w:lang w:val="es-ES"/>
        </w:rPr>
        <w:t>en</w:t>
      </w:r>
      <w:r w:rsidRPr="002D113B">
        <w:rPr>
          <w:lang w:val="es-ES"/>
        </w:rPr>
        <w:t xml:space="preserve"> .........., CP .........., calle .........., n.º .........., dirección electrónica: .........., enterado/a de las condiciones exigidas para optar a la contratación relativa a </w:t>
      </w:r>
      <w:r w:rsidRPr="002D113B">
        <w:rPr>
          <w:i/>
          <w:lang w:val="es-ES"/>
        </w:rPr>
        <w:t>(consign</w:t>
      </w:r>
      <w:r>
        <w:rPr>
          <w:i/>
          <w:lang w:val="es-ES"/>
        </w:rPr>
        <w:t>ad</w:t>
      </w:r>
      <w:r w:rsidRPr="002D113B">
        <w:rPr>
          <w:i/>
          <w:lang w:val="es-ES"/>
        </w:rPr>
        <w:t xml:space="preserve"> objeto del contrato y lotes, si procede)</w:t>
      </w:r>
      <w:r w:rsidRPr="002D113B">
        <w:rPr>
          <w:lang w:val="es-ES"/>
        </w:rPr>
        <w:t xml:space="preserve"> .........., se compromete a llevarla a cabo con sujeción a los pliegos de prescripciones técnicas particulares y de cláusulas administrativas particulares, que acepta íntegramente:</w:t>
      </w:r>
    </w:p>
    <w:p w14:paraId="25C0D73D" w14:textId="77777777" w:rsidR="00D9671F" w:rsidRPr="002D113B" w:rsidRDefault="00D9671F" w:rsidP="00D9671F">
      <w:pPr>
        <w:rPr>
          <w:lang w:val="es-ES"/>
        </w:rPr>
      </w:pPr>
    </w:p>
    <w:p w14:paraId="720E0C42" w14:textId="77777777" w:rsidR="00D9671F" w:rsidRPr="002D113B" w:rsidRDefault="00D9671F" w:rsidP="00D9671F">
      <w:pPr>
        <w:numPr>
          <w:ilvl w:val="0"/>
          <w:numId w:val="2"/>
        </w:numPr>
        <w:ind w:left="284" w:hanging="284"/>
        <w:rPr>
          <w:b/>
          <w:bCs/>
          <w:lang w:val="es-ES"/>
        </w:rPr>
      </w:pPr>
      <w:r w:rsidRPr="002D113B">
        <w:rPr>
          <w:b/>
          <w:bCs/>
          <w:lang w:val="es-ES"/>
        </w:rPr>
        <w:t>Proposición económica:</w:t>
      </w:r>
    </w:p>
    <w:p w14:paraId="1FF93CA9" w14:textId="77777777" w:rsidR="00D9671F" w:rsidRPr="002D113B" w:rsidRDefault="00D9671F" w:rsidP="00D9671F">
      <w:pPr>
        <w:rPr>
          <w:lang w:val="es-ES"/>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57"/>
        <w:gridCol w:w="1453"/>
        <w:gridCol w:w="1383"/>
        <w:gridCol w:w="1559"/>
        <w:gridCol w:w="885"/>
        <w:gridCol w:w="1383"/>
        <w:gridCol w:w="1559"/>
      </w:tblGrid>
      <w:tr w:rsidR="00D9671F" w:rsidRPr="002D113B" w14:paraId="38DCABFC" w14:textId="77777777" w:rsidTr="00D10081">
        <w:trPr>
          <w:trHeight w:val="416"/>
          <w:jc w:val="center"/>
        </w:trPr>
        <w:tc>
          <w:tcPr>
            <w:tcW w:w="709" w:type="dxa"/>
            <w:tcBorders>
              <w:top w:val="nil"/>
              <w:left w:val="nil"/>
              <w:bottom w:val="nil"/>
              <w:right w:val="nil"/>
            </w:tcBorders>
          </w:tcPr>
          <w:p w14:paraId="3798DC76" w14:textId="77777777" w:rsidR="00D9671F" w:rsidRPr="002D113B" w:rsidRDefault="00D9671F" w:rsidP="00D10081">
            <w:pPr>
              <w:jc w:val="left"/>
              <w:rPr>
                <w:rFonts w:cs="Arial"/>
                <w:szCs w:val="22"/>
                <w:lang w:val="es-ES"/>
              </w:rPr>
            </w:pPr>
          </w:p>
        </w:tc>
        <w:tc>
          <w:tcPr>
            <w:tcW w:w="3793" w:type="dxa"/>
            <w:gridSpan w:val="3"/>
            <w:tcBorders>
              <w:top w:val="nil"/>
              <w:left w:val="nil"/>
              <w:bottom w:val="nil"/>
              <w:right w:val="single" w:sz="12" w:space="0" w:color="auto"/>
            </w:tcBorders>
          </w:tcPr>
          <w:p w14:paraId="7E4E7620" w14:textId="77777777" w:rsidR="00D9671F" w:rsidRPr="002D113B" w:rsidRDefault="00D9671F" w:rsidP="00D10081">
            <w:pPr>
              <w:jc w:val="left"/>
              <w:rPr>
                <w:rFonts w:cs="Arial"/>
                <w:szCs w:val="22"/>
                <w:lang w:val="es-ES"/>
              </w:rPr>
            </w:pPr>
          </w:p>
        </w:tc>
        <w:tc>
          <w:tcPr>
            <w:tcW w:w="5386" w:type="dxa"/>
            <w:gridSpan w:val="4"/>
            <w:tcBorders>
              <w:top w:val="single" w:sz="12" w:space="0" w:color="auto"/>
              <w:left w:val="single" w:sz="12" w:space="0" w:color="auto"/>
              <w:right w:val="single" w:sz="12" w:space="0" w:color="auto"/>
            </w:tcBorders>
            <w:vAlign w:val="center"/>
          </w:tcPr>
          <w:p w14:paraId="2316B2F8" w14:textId="77777777" w:rsidR="00D9671F" w:rsidRPr="002D113B" w:rsidRDefault="00D9671F" w:rsidP="00D10081">
            <w:pPr>
              <w:jc w:val="center"/>
              <w:rPr>
                <w:rFonts w:cs="Arial"/>
                <w:szCs w:val="22"/>
                <w:lang w:val="es-ES"/>
              </w:rPr>
            </w:pPr>
            <w:r w:rsidRPr="002D113B">
              <w:rPr>
                <w:rFonts w:cs="Arial"/>
                <w:szCs w:val="22"/>
                <w:lang w:val="es-ES"/>
              </w:rPr>
              <w:t>OFERTA DEL LICITADOR</w:t>
            </w:r>
          </w:p>
        </w:tc>
      </w:tr>
      <w:tr w:rsidR="00D9671F" w:rsidRPr="002D113B" w14:paraId="4BF174B4" w14:textId="77777777" w:rsidTr="00D10081">
        <w:trPr>
          <w:jc w:val="center"/>
        </w:trPr>
        <w:tc>
          <w:tcPr>
            <w:tcW w:w="1666" w:type="dxa"/>
            <w:gridSpan w:val="2"/>
            <w:tcBorders>
              <w:top w:val="nil"/>
              <w:left w:val="nil"/>
            </w:tcBorders>
          </w:tcPr>
          <w:p w14:paraId="04BEBEDD" w14:textId="77777777" w:rsidR="00D9671F" w:rsidRPr="002D113B" w:rsidRDefault="00D9671F" w:rsidP="00D10081">
            <w:pPr>
              <w:jc w:val="left"/>
              <w:rPr>
                <w:lang w:val="es-ES"/>
              </w:rPr>
            </w:pPr>
          </w:p>
        </w:tc>
        <w:tc>
          <w:tcPr>
            <w:tcW w:w="1453" w:type="dxa"/>
            <w:tcBorders>
              <w:top w:val="single" w:sz="2" w:space="0" w:color="auto"/>
            </w:tcBorders>
          </w:tcPr>
          <w:p w14:paraId="24ACCF5F" w14:textId="77777777" w:rsidR="00D9671F" w:rsidRPr="002D113B" w:rsidRDefault="00D9671F" w:rsidP="00D10081">
            <w:pPr>
              <w:jc w:val="center"/>
              <w:rPr>
                <w:rFonts w:cs="Arial"/>
                <w:szCs w:val="22"/>
                <w:lang w:val="es-ES"/>
              </w:rPr>
            </w:pPr>
            <w:r w:rsidRPr="002D113B">
              <w:rPr>
                <w:rFonts w:cs="Arial"/>
                <w:szCs w:val="22"/>
                <w:lang w:val="es-ES"/>
              </w:rPr>
              <w:t xml:space="preserve">Marca y modelo </w:t>
            </w:r>
            <w:proofErr w:type="spellStart"/>
            <w:r w:rsidRPr="002D113B">
              <w:rPr>
                <w:rFonts w:cs="Arial"/>
                <w:szCs w:val="22"/>
                <w:lang w:val="es-ES"/>
              </w:rPr>
              <w:t>equipa</w:t>
            </w:r>
            <w:r>
              <w:rPr>
                <w:rFonts w:cs="Arial"/>
                <w:szCs w:val="22"/>
                <w:lang w:val="es-ES"/>
              </w:rPr>
              <w:t>mientofrecido</w:t>
            </w:r>
            <w:proofErr w:type="spellEnd"/>
            <w:r w:rsidRPr="002D113B">
              <w:rPr>
                <w:rFonts w:cs="Arial"/>
                <w:szCs w:val="22"/>
                <w:lang w:val="es-ES"/>
              </w:rPr>
              <w:t xml:space="preserve"> </w:t>
            </w:r>
          </w:p>
        </w:tc>
        <w:tc>
          <w:tcPr>
            <w:tcW w:w="1383" w:type="dxa"/>
            <w:tcBorders>
              <w:top w:val="single" w:sz="2" w:space="0" w:color="auto"/>
              <w:right w:val="single" w:sz="12" w:space="0" w:color="auto"/>
            </w:tcBorders>
          </w:tcPr>
          <w:p w14:paraId="149C3400" w14:textId="77777777" w:rsidR="00D9671F" w:rsidRPr="002D113B" w:rsidRDefault="00D9671F" w:rsidP="00D10081">
            <w:pPr>
              <w:jc w:val="center"/>
              <w:rPr>
                <w:rFonts w:cs="Arial"/>
                <w:szCs w:val="22"/>
                <w:lang w:val="es-ES"/>
              </w:rPr>
            </w:pPr>
            <w:r w:rsidRPr="002D113B">
              <w:rPr>
                <w:rFonts w:cs="Arial"/>
                <w:szCs w:val="22"/>
                <w:lang w:val="es-ES"/>
              </w:rPr>
              <w:t>Precio unitario máximo</w:t>
            </w:r>
          </w:p>
          <w:p w14:paraId="4783983A" w14:textId="77777777" w:rsidR="00D9671F" w:rsidRPr="002D113B" w:rsidRDefault="00D9671F" w:rsidP="00D10081">
            <w:pPr>
              <w:jc w:val="center"/>
              <w:rPr>
                <w:rFonts w:cs="Arial"/>
                <w:szCs w:val="22"/>
                <w:lang w:val="es-ES"/>
              </w:rPr>
            </w:pPr>
            <w:r w:rsidRPr="002D113B">
              <w:rPr>
                <w:rFonts w:cs="Arial"/>
                <w:szCs w:val="22"/>
                <w:lang w:val="es-ES"/>
              </w:rPr>
              <w:t>(IVA excluido)</w:t>
            </w:r>
          </w:p>
        </w:tc>
        <w:tc>
          <w:tcPr>
            <w:tcW w:w="1559" w:type="dxa"/>
            <w:tcBorders>
              <w:left w:val="single" w:sz="12" w:space="0" w:color="auto"/>
            </w:tcBorders>
          </w:tcPr>
          <w:p w14:paraId="1E73B3B4" w14:textId="77777777" w:rsidR="00D9671F" w:rsidRPr="002D113B" w:rsidRDefault="00D9671F" w:rsidP="00D10081">
            <w:pPr>
              <w:jc w:val="center"/>
              <w:rPr>
                <w:rFonts w:cs="Arial"/>
                <w:szCs w:val="22"/>
                <w:lang w:val="es-ES"/>
              </w:rPr>
            </w:pPr>
            <w:r w:rsidRPr="002D113B">
              <w:rPr>
                <w:rFonts w:cs="Arial"/>
                <w:szCs w:val="22"/>
                <w:lang w:val="es-ES"/>
              </w:rPr>
              <w:t>Precio unitario ofrecido</w:t>
            </w:r>
          </w:p>
          <w:p w14:paraId="57C1B092" w14:textId="77777777" w:rsidR="00D9671F" w:rsidRPr="002D113B" w:rsidRDefault="00D9671F" w:rsidP="00D10081">
            <w:pPr>
              <w:jc w:val="center"/>
              <w:rPr>
                <w:rFonts w:cs="Arial"/>
                <w:szCs w:val="22"/>
                <w:lang w:val="es-ES"/>
              </w:rPr>
            </w:pPr>
            <w:r w:rsidRPr="002D113B">
              <w:rPr>
                <w:rFonts w:cs="Arial"/>
                <w:szCs w:val="22"/>
                <w:lang w:val="es-ES"/>
              </w:rPr>
              <w:t>(IVA excluido)</w:t>
            </w:r>
          </w:p>
        </w:tc>
        <w:tc>
          <w:tcPr>
            <w:tcW w:w="885" w:type="dxa"/>
          </w:tcPr>
          <w:p w14:paraId="3C9FA303" w14:textId="77777777" w:rsidR="00D9671F" w:rsidRPr="002D113B" w:rsidRDefault="00D9671F" w:rsidP="00D10081">
            <w:pPr>
              <w:jc w:val="center"/>
              <w:rPr>
                <w:rFonts w:cs="Arial"/>
                <w:szCs w:val="22"/>
                <w:lang w:val="es-ES"/>
              </w:rPr>
            </w:pPr>
            <w:r w:rsidRPr="002D113B">
              <w:rPr>
                <w:rFonts w:cs="Arial"/>
                <w:szCs w:val="22"/>
                <w:lang w:val="es-ES"/>
              </w:rPr>
              <w:t>Tipo % IVA</w:t>
            </w:r>
          </w:p>
        </w:tc>
        <w:tc>
          <w:tcPr>
            <w:tcW w:w="1383" w:type="dxa"/>
          </w:tcPr>
          <w:p w14:paraId="533D78FD" w14:textId="77777777" w:rsidR="00D9671F" w:rsidRPr="002D113B" w:rsidRDefault="00D9671F" w:rsidP="00D10081">
            <w:pPr>
              <w:jc w:val="center"/>
              <w:rPr>
                <w:rFonts w:cs="Arial"/>
                <w:szCs w:val="22"/>
                <w:lang w:val="es-ES"/>
              </w:rPr>
            </w:pPr>
            <w:r w:rsidRPr="002D113B">
              <w:rPr>
                <w:rFonts w:cs="Arial"/>
                <w:szCs w:val="22"/>
                <w:lang w:val="es-ES"/>
              </w:rPr>
              <w:t>Importe IVA</w:t>
            </w:r>
          </w:p>
        </w:tc>
        <w:tc>
          <w:tcPr>
            <w:tcW w:w="1559" w:type="dxa"/>
            <w:tcBorders>
              <w:right w:val="single" w:sz="12" w:space="0" w:color="auto"/>
            </w:tcBorders>
          </w:tcPr>
          <w:p w14:paraId="78576603" w14:textId="77777777" w:rsidR="00D9671F" w:rsidRPr="002D113B" w:rsidRDefault="00D9671F" w:rsidP="00D10081">
            <w:pPr>
              <w:jc w:val="center"/>
              <w:rPr>
                <w:rFonts w:cs="Arial"/>
                <w:szCs w:val="22"/>
                <w:lang w:val="es-ES"/>
              </w:rPr>
            </w:pPr>
            <w:proofErr w:type="gramStart"/>
            <w:r w:rsidRPr="002D113B">
              <w:rPr>
                <w:rFonts w:cs="Arial"/>
                <w:szCs w:val="22"/>
                <w:lang w:val="es-ES"/>
              </w:rPr>
              <w:t>Total</w:t>
            </w:r>
            <w:proofErr w:type="gramEnd"/>
            <w:r w:rsidRPr="002D113B">
              <w:rPr>
                <w:rFonts w:cs="Arial"/>
                <w:szCs w:val="22"/>
                <w:lang w:val="es-ES"/>
              </w:rPr>
              <w:t xml:space="preserve"> precio unitario ofrecido (IVA incluido)</w:t>
            </w:r>
          </w:p>
        </w:tc>
      </w:tr>
      <w:tr w:rsidR="00D9671F" w:rsidRPr="002D113B" w14:paraId="4C35FB39" w14:textId="77777777" w:rsidTr="00D10081">
        <w:trPr>
          <w:trHeight w:val="418"/>
          <w:jc w:val="center"/>
        </w:trPr>
        <w:tc>
          <w:tcPr>
            <w:tcW w:w="1666" w:type="dxa"/>
            <w:gridSpan w:val="2"/>
          </w:tcPr>
          <w:p w14:paraId="091701B9" w14:textId="77777777" w:rsidR="00D9671F" w:rsidRPr="002D113B" w:rsidRDefault="00D9671F" w:rsidP="00D10081">
            <w:pPr>
              <w:jc w:val="left"/>
              <w:rPr>
                <w:rFonts w:cs="Arial"/>
                <w:szCs w:val="22"/>
                <w:lang w:val="es-ES"/>
              </w:rPr>
            </w:pPr>
            <w:r w:rsidRPr="002D113B">
              <w:rPr>
                <w:rFonts w:cs="Arial"/>
                <w:lang w:val="es-ES"/>
              </w:rPr>
              <w:t>Portátil avanzado para software gráfico</w:t>
            </w:r>
          </w:p>
        </w:tc>
        <w:tc>
          <w:tcPr>
            <w:tcW w:w="1453" w:type="dxa"/>
          </w:tcPr>
          <w:p w14:paraId="52A9D200" w14:textId="77777777" w:rsidR="00D9671F" w:rsidRPr="002D113B" w:rsidRDefault="00D9671F" w:rsidP="00D10081">
            <w:pPr>
              <w:jc w:val="center"/>
              <w:rPr>
                <w:szCs w:val="22"/>
                <w:lang w:val="es-ES"/>
              </w:rPr>
            </w:pPr>
          </w:p>
        </w:tc>
        <w:tc>
          <w:tcPr>
            <w:tcW w:w="1383" w:type="dxa"/>
            <w:tcBorders>
              <w:right w:val="single" w:sz="12" w:space="0" w:color="auto"/>
            </w:tcBorders>
            <w:vAlign w:val="center"/>
          </w:tcPr>
          <w:p w14:paraId="57EA21E4" w14:textId="77777777" w:rsidR="00D9671F" w:rsidRPr="002D113B" w:rsidRDefault="00D9671F" w:rsidP="00D10081">
            <w:pPr>
              <w:jc w:val="center"/>
              <w:rPr>
                <w:rFonts w:cs="Arial"/>
                <w:szCs w:val="22"/>
                <w:lang w:val="es-ES"/>
              </w:rPr>
            </w:pPr>
            <w:r w:rsidRPr="002D113B">
              <w:rPr>
                <w:szCs w:val="22"/>
                <w:lang w:val="es-ES"/>
              </w:rPr>
              <w:t>2.230,00 €</w:t>
            </w:r>
          </w:p>
        </w:tc>
        <w:tc>
          <w:tcPr>
            <w:tcW w:w="1559" w:type="dxa"/>
            <w:tcBorders>
              <w:left w:val="single" w:sz="12" w:space="0" w:color="auto"/>
              <w:bottom w:val="single" w:sz="12" w:space="0" w:color="auto"/>
            </w:tcBorders>
            <w:vAlign w:val="bottom"/>
          </w:tcPr>
          <w:p w14:paraId="4C230424" w14:textId="77777777" w:rsidR="00D9671F" w:rsidRPr="002D113B" w:rsidRDefault="00D9671F" w:rsidP="00D10081">
            <w:pPr>
              <w:jc w:val="center"/>
              <w:rPr>
                <w:rFonts w:cs="Arial"/>
                <w:szCs w:val="22"/>
                <w:lang w:val="es-ES"/>
              </w:rPr>
            </w:pPr>
          </w:p>
        </w:tc>
        <w:tc>
          <w:tcPr>
            <w:tcW w:w="885" w:type="dxa"/>
            <w:tcBorders>
              <w:bottom w:val="single" w:sz="12" w:space="0" w:color="auto"/>
            </w:tcBorders>
            <w:vAlign w:val="bottom"/>
          </w:tcPr>
          <w:p w14:paraId="7662AA86" w14:textId="77777777" w:rsidR="00D9671F" w:rsidRPr="002D113B" w:rsidRDefault="00D9671F" w:rsidP="00D10081">
            <w:pPr>
              <w:jc w:val="center"/>
              <w:rPr>
                <w:rFonts w:cs="Arial"/>
                <w:szCs w:val="22"/>
                <w:lang w:val="es-ES"/>
              </w:rPr>
            </w:pPr>
          </w:p>
        </w:tc>
        <w:tc>
          <w:tcPr>
            <w:tcW w:w="1383" w:type="dxa"/>
            <w:tcBorders>
              <w:bottom w:val="single" w:sz="12" w:space="0" w:color="auto"/>
            </w:tcBorders>
            <w:vAlign w:val="bottom"/>
          </w:tcPr>
          <w:p w14:paraId="4234C187" w14:textId="77777777" w:rsidR="00D9671F" w:rsidRPr="002D113B" w:rsidRDefault="00D9671F" w:rsidP="00D10081">
            <w:pPr>
              <w:jc w:val="center"/>
              <w:rPr>
                <w:rFonts w:cs="Arial"/>
                <w:szCs w:val="22"/>
                <w:lang w:val="es-ES"/>
              </w:rPr>
            </w:pPr>
          </w:p>
        </w:tc>
        <w:tc>
          <w:tcPr>
            <w:tcW w:w="1559" w:type="dxa"/>
            <w:tcBorders>
              <w:bottom w:val="single" w:sz="12" w:space="0" w:color="auto"/>
              <w:right w:val="single" w:sz="12" w:space="0" w:color="auto"/>
            </w:tcBorders>
            <w:vAlign w:val="bottom"/>
          </w:tcPr>
          <w:p w14:paraId="7CF132C7" w14:textId="77777777" w:rsidR="00D9671F" w:rsidRPr="002D113B" w:rsidRDefault="00D9671F" w:rsidP="00D10081">
            <w:pPr>
              <w:jc w:val="center"/>
              <w:rPr>
                <w:rFonts w:cs="Arial"/>
                <w:szCs w:val="22"/>
                <w:lang w:val="es-ES"/>
              </w:rPr>
            </w:pPr>
          </w:p>
        </w:tc>
      </w:tr>
    </w:tbl>
    <w:p w14:paraId="4DF38828" w14:textId="77777777" w:rsidR="00D9671F" w:rsidRPr="002D113B" w:rsidRDefault="00D9671F" w:rsidP="00D9671F">
      <w:pPr>
        <w:rPr>
          <w:lang w:val="es-ES"/>
        </w:rPr>
      </w:pPr>
    </w:p>
    <w:p w14:paraId="12BB4731" w14:textId="77777777" w:rsidR="00D9671F" w:rsidRPr="002D113B" w:rsidRDefault="00D9671F" w:rsidP="00D9671F">
      <w:pPr>
        <w:rPr>
          <w:lang w:val="es-ES"/>
        </w:rPr>
      </w:pPr>
    </w:p>
    <w:p w14:paraId="35A6E26A" w14:textId="77777777" w:rsidR="00D9671F" w:rsidRPr="002D113B" w:rsidRDefault="00D9671F" w:rsidP="00D9671F">
      <w:pPr>
        <w:numPr>
          <w:ilvl w:val="0"/>
          <w:numId w:val="1"/>
        </w:numPr>
        <w:tabs>
          <w:tab w:val="num" w:pos="722"/>
        </w:tabs>
        <w:ind w:left="284" w:hanging="284"/>
        <w:rPr>
          <w:b/>
          <w:bCs/>
          <w:szCs w:val="22"/>
          <w:lang w:val="es-ES"/>
        </w:rPr>
      </w:pPr>
      <w:r w:rsidRPr="002D113B">
        <w:rPr>
          <w:b/>
          <w:bCs/>
          <w:szCs w:val="22"/>
          <w:lang w:val="es-ES"/>
        </w:rPr>
        <w:t>Proposición técnica de criterios automáticos:</w:t>
      </w:r>
    </w:p>
    <w:p w14:paraId="5E48DE83" w14:textId="77777777" w:rsidR="00D9671F" w:rsidRPr="002D113B" w:rsidRDefault="00D9671F" w:rsidP="00D9671F">
      <w:pPr>
        <w:rPr>
          <w:szCs w:val="22"/>
          <w:lang w:val="es-ES"/>
        </w:rPr>
      </w:pPr>
    </w:p>
    <w:p w14:paraId="2C8D37E9" w14:textId="77777777" w:rsidR="00D9671F" w:rsidRPr="002D113B" w:rsidRDefault="00D9671F" w:rsidP="00D9671F">
      <w:pPr>
        <w:rPr>
          <w:rFonts w:eastAsia="Calibri" w:cs="Arial"/>
          <w:szCs w:val="22"/>
          <w:lang w:val="es-ES"/>
        </w:rPr>
      </w:pPr>
      <w:r w:rsidRPr="002D113B">
        <w:rPr>
          <w:rFonts w:cs="Arial"/>
          <w:b/>
          <w:bCs/>
          <w:szCs w:val="22"/>
          <w:u w:val="single"/>
          <w:lang w:val="es-ES"/>
        </w:rPr>
        <w:t>Criterio 2</w:t>
      </w:r>
      <w:r w:rsidRPr="002D113B">
        <w:rPr>
          <w:rFonts w:cs="Arial"/>
          <w:szCs w:val="22"/>
          <w:lang w:val="es-ES"/>
        </w:rPr>
        <w:t xml:space="preserve">: </w:t>
      </w:r>
      <w:r w:rsidRPr="002D113B">
        <w:rPr>
          <w:rFonts w:cs="Arial"/>
          <w:iCs/>
          <w:szCs w:val="22"/>
          <w:lang w:val="es-ES"/>
        </w:rPr>
        <w:t>Ampliación de la capacidad de memoria RAM:</w:t>
      </w:r>
    </w:p>
    <w:p w14:paraId="40A6A3D6" w14:textId="77777777" w:rsidR="00D9671F" w:rsidRPr="002D113B" w:rsidRDefault="00D9671F" w:rsidP="00D9671F">
      <w:pPr>
        <w:rPr>
          <w:rFonts w:cs="Arial"/>
          <w:szCs w:val="22"/>
          <w:lang w:val="es-ES"/>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843"/>
      </w:tblGrid>
      <w:tr w:rsidR="00D9671F" w:rsidRPr="002D113B" w14:paraId="413C3E34" w14:textId="77777777" w:rsidTr="00D10081">
        <w:tc>
          <w:tcPr>
            <w:tcW w:w="3685" w:type="dxa"/>
            <w:shd w:val="clear" w:color="auto" w:fill="auto"/>
          </w:tcPr>
          <w:p w14:paraId="53E81970" w14:textId="77777777" w:rsidR="00D9671F" w:rsidRPr="002D113B" w:rsidRDefault="00D9671F" w:rsidP="00D10081">
            <w:pPr>
              <w:jc w:val="center"/>
              <w:rPr>
                <w:rFonts w:cs="Arial"/>
                <w:b/>
                <w:bCs/>
                <w:szCs w:val="22"/>
                <w:lang w:val="es-ES"/>
              </w:rPr>
            </w:pPr>
          </w:p>
        </w:tc>
        <w:tc>
          <w:tcPr>
            <w:tcW w:w="1843" w:type="dxa"/>
            <w:shd w:val="clear" w:color="auto" w:fill="auto"/>
          </w:tcPr>
          <w:p w14:paraId="0A24CF95" w14:textId="77777777" w:rsidR="00D9671F" w:rsidRPr="002D113B" w:rsidRDefault="00D9671F" w:rsidP="00D10081">
            <w:pPr>
              <w:jc w:val="center"/>
              <w:rPr>
                <w:rFonts w:cs="Arial"/>
                <w:b/>
                <w:bCs/>
                <w:szCs w:val="22"/>
                <w:lang w:val="es-ES"/>
              </w:rPr>
            </w:pPr>
            <w:r w:rsidRPr="002D113B">
              <w:rPr>
                <w:rFonts w:cs="Arial"/>
                <w:b/>
                <w:bCs/>
                <w:szCs w:val="22"/>
                <w:lang w:val="es-ES"/>
              </w:rPr>
              <w:t>Marcar con una X</w:t>
            </w:r>
          </w:p>
        </w:tc>
      </w:tr>
      <w:tr w:rsidR="00D9671F" w:rsidRPr="002D113B" w14:paraId="5A33825C" w14:textId="77777777" w:rsidTr="00D10081">
        <w:tc>
          <w:tcPr>
            <w:tcW w:w="3685" w:type="dxa"/>
            <w:shd w:val="clear" w:color="auto" w:fill="auto"/>
          </w:tcPr>
          <w:p w14:paraId="3F2B17C6" w14:textId="77777777" w:rsidR="00D9671F" w:rsidRPr="002D113B" w:rsidRDefault="00D9671F" w:rsidP="00D10081">
            <w:pPr>
              <w:jc w:val="center"/>
              <w:rPr>
                <w:rFonts w:cs="Arial"/>
                <w:szCs w:val="22"/>
                <w:lang w:val="es-ES"/>
              </w:rPr>
            </w:pPr>
            <w:r w:rsidRPr="002D113B">
              <w:rPr>
                <w:rFonts w:cs="Arial"/>
                <w:b/>
                <w:bCs/>
                <w:szCs w:val="22"/>
                <w:lang w:val="es-ES"/>
              </w:rPr>
              <w:t>Ampliación memoria RAM a 64 Gb</w:t>
            </w:r>
          </w:p>
        </w:tc>
        <w:tc>
          <w:tcPr>
            <w:tcW w:w="1843" w:type="dxa"/>
            <w:shd w:val="clear" w:color="auto" w:fill="auto"/>
          </w:tcPr>
          <w:p w14:paraId="733BDA52" w14:textId="77777777" w:rsidR="00D9671F" w:rsidRPr="002D113B" w:rsidRDefault="00D9671F" w:rsidP="00D10081">
            <w:pPr>
              <w:rPr>
                <w:rFonts w:cs="Arial"/>
                <w:szCs w:val="22"/>
                <w:lang w:val="es-ES"/>
              </w:rPr>
            </w:pPr>
          </w:p>
        </w:tc>
      </w:tr>
    </w:tbl>
    <w:p w14:paraId="051CE5F5" w14:textId="77777777" w:rsidR="00D9671F" w:rsidRPr="002D113B" w:rsidRDefault="00D9671F" w:rsidP="00D9671F">
      <w:pPr>
        <w:tabs>
          <w:tab w:val="left" w:pos="6237"/>
        </w:tabs>
        <w:ind w:left="426"/>
        <w:jc w:val="center"/>
        <w:rPr>
          <w:i/>
          <w:szCs w:val="22"/>
          <w:lang w:val="es-ES"/>
        </w:rPr>
      </w:pPr>
    </w:p>
    <w:p w14:paraId="40AE9603" w14:textId="77777777" w:rsidR="00D9671F" w:rsidRPr="002D113B" w:rsidRDefault="00D9671F" w:rsidP="00D9671F">
      <w:pPr>
        <w:tabs>
          <w:tab w:val="left" w:pos="6237"/>
        </w:tabs>
        <w:ind w:left="426"/>
        <w:jc w:val="center"/>
        <w:rPr>
          <w:i/>
          <w:sz w:val="18"/>
          <w:szCs w:val="18"/>
          <w:lang w:val="es-ES"/>
        </w:rPr>
      </w:pPr>
      <w:r w:rsidRPr="002D113B">
        <w:rPr>
          <w:i/>
          <w:sz w:val="18"/>
          <w:szCs w:val="18"/>
          <w:lang w:val="es-ES"/>
        </w:rPr>
        <w:t>Si no marcáis la opción se entenderá que no ofrecéis la mejora y obtendréis 0 puntos</w:t>
      </w:r>
    </w:p>
    <w:p w14:paraId="04BDB8CD" w14:textId="77777777" w:rsidR="00D9671F" w:rsidRPr="002D113B" w:rsidRDefault="00D9671F" w:rsidP="00D9671F">
      <w:pPr>
        <w:autoSpaceDE w:val="0"/>
        <w:autoSpaceDN w:val="0"/>
        <w:adjustRightInd w:val="0"/>
        <w:rPr>
          <w:rFonts w:cs="Arial"/>
          <w:b/>
          <w:bCs/>
          <w:szCs w:val="22"/>
          <w:u w:val="single"/>
          <w:lang w:val="es-ES"/>
        </w:rPr>
      </w:pPr>
    </w:p>
    <w:p w14:paraId="00725142" w14:textId="77777777" w:rsidR="00D9671F" w:rsidRPr="002D113B" w:rsidRDefault="00D9671F" w:rsidP="00D9671F">
      <w:pPr>
        <w:rPr>
          <w:lang w:val="es-ES"/>
        </w:rPr>
      </w:pPr>
    </w:p>
    <w:p w14:paraId="3CA405A7" w14:textId="77777777" w:rsidR="00D9671F" w:rsidRPr="002D113B" w:rsidRDefault="00D9671F" w:rsidP="00D9671F">
      <w:pPr>
        <w:autoSpaceDE w:val="0"/>
        <w:autoSpaceDN w:val="0"/>
        <w:adjustRightInd w:val="0"/>
        <w:rPr>
          <w:rFonts w:cs="Arial"/>
          <w:szCs w:val="22"/>
          <w:lang w:val="es-ES"/>
        </w:rPr>
      </w:pPr>
      <w:r w:rsidRPr="002D113B">
        <w:rPr>
          <w:rFonts w:cs="Arial"/>
          <w:b/>
          <w:bCs/>
          <w:szCs w:val="22"/>
          <w:u w:val="single"/>
          <w:lang w:val="es-ES"/>
        </w:rPr>
        <w:t>Criterio 3</w:t>
      </w:r>
      <w:r w:rsidRPr="002D113B">
        <w:rPr>
          <w:rFonts w:cs="Arial"/>
          <w:szCs w:val="22"/>
          <w:lang w:val="es-ES"/>
        </w:rPr>
        <w:t xml:space="preserve">: Rendimiento de la generación </w:t>
      </w:r>
      <w:proofErr w:type="spellStart"/>
      <w:r w:rsidRPr="002D113B">
        <w:rPr>
          <w:rFonts w:cs="Arial"/>
          <w:szCs w:val="22"/>
          <w:lang w:val="es-ES"/>
        </w:rPr>
        <w:t>GPUm</w:t>
      </w:r>
      <w:proofErr w:type="spellEnd"/>
      <w:r w:rsidRPr="002D113B">
        <w:rPr>
          <w:rFonts w:cs="Arial"/>
          <w:szCs w:val="22"/>
          <w:lang w:val="es-ES"/>
        </w:rPr>
        <w:t xml:space="preserve"> Video </w:t>
      </w:r>
      <w:proofErr w:type="spellStart"/>
      <w:r w:rsidRPr="002D113B">
        <w:rPr>
          <w:rFonts w:cs="Arial"/>
          <w:szCs w:val="22"/>
          <w:lang w:val="es-ES"/>
        </w:rPr>
        <w:t>Card</w:t>
      </w:r>
      <w:proofErr w:type="spellEnd"/>
      <w:r w:rsidRPr="002D113B">
        <w:rPr>
          <w:rFonts w:cs="Arial"/>
          <w:szCs w:val="22"/>
          <w:lang w:val="es-ES"/>
        </w:rPr>
        <w:t xml:space="preserve"> </w:t>
      </w:r>
      <w:proofErr w:type="spellStart"/>
      <w:r w:rsidRPr="002D113B">
        <w:rPr>
          <w:rFonts w:cs="Arial"/>
          <w:szCs w:val="22"/>
          <w:lang w:val="es-ES"/>
        </w:rPr>
        <w:t>Benchmarks</w:t>
      </w:r>
      <w:proofErr w:type="spellEnd"/>
      <w:r w:rsidRPr="002D113B">
        <w:rPr>
          <w:rFonts w:cs="Arial"/>
          <w:szCs w:val="22"/>
          <w:lang w:val="es-ES"/>
        </w:rPr>
        <w:t>:</w:t>
      </w:r>
    </w:p>
    <w:p w14:paraId="7B79A5BE" w14:textId="77777777" w:rsidR="00D9671F" w:rsidRPr="002D113B" w:rsidRDefault="00D9671F" w:rsidP="00D9671F">
      <w:pPr>
        <w:autoSpaceDE w:val="0"/>
        <w:autoSpaceDN w:val="0"/>
        <w:adjustRightInd w:val="0"/>
        <w:rPr>
          <w:rFonts w:cs="Arial"/>
          <w:szCs w:val="22"/>
          <w:lang w:val="es-ES"/>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10"/>
      </w:tblGrid>
      <w:tr w:rsidR="00D9671F" w:rsidRPr="002D113B" w14:paraId="1AAF1C52" w14:textId="77777777" w:rsidTr="00D10081">
        <w:tc>
          <w:tcPr>
            <w:tcW w:w="3402" w:type="dxa"/>
            <w:shd w:val="clear" w:color="auto" w:fill="auto"/>
          </w:tcPr>
          <w:p w14:paraId="04D859AC" w14:textId="77777777" w:rsidR="00D9671F" w:rsidRPr="002D113B" w:rsidRDefault="00D9671F" w:rsidP="00D10081">
            <w:pPr>
              <w:jc w:val="center"/>
              <w:rPr>
                <w:rFonts w:cs="Arial"/>
                <w:b/>
                <w:bCs/>
                <w:szCs w:val="22"/>
                <w:lang w:val="es-ES"/>
              </w:rPr>
            </w:pPr>
          </w:p>
        </w:tc>
        <w:tc>
          <w:tcPr>
            <w:tcW w:w="2410" w:type="dxa"/>
            <w:shd w:val="clear" w:color="auto" w:fill="auto"/>
          </w:tcPr>
          <w:p w14:paraId="7AF4C178" w14:textId="77777777" w:rsidR="00D9671F" w:rsidRPr="002D113B" w:rsidRDefault="00D9671F" w:rsidP="00D10081">
            <w:pPr>
              <w:jc w:val="center"/>
              <w:rPr>
                <w:rFonts w:cs="Arial"/>
                <w:b/>
                <w:bCs/>
                <w:szCs w:val="22"/>
                <w:lang w:val="es-ES"/>
              </w:rPr>
            </w:pPr>
            <w:r w:rsidRPr="002D113B">
              <w:rPr>
                <w:rFonts w:cs="Arial"/>
                <w:b/>
                <w:bCs/>
                <w:szCs w:val="22"/>
                <w:lang w:val="es-ES"/>
              </w:rPr>
              <w:t>Marcar con una X</w:t>
            </w:r>
          </w:p>
        </w:tc>
      </w:tr>
      <w:tr w:rsidR="00D9671F" w:rsidRPr="002D113B" w14:paraId="1EABA4E6" w14:textId="77777777" w:rsidTr="00D10081">
        <w:tc>
          <w:tcPr>
            <w:tcW w:w="3402" w:type="dxa"/>
            <w:shd w:val="clear" w:color="auto" w:fill="auto"/>
          </w:tcPr>
          <w:p w14:paraId="4ADE35DA" w14:textId="77777777" w:rsidR="00D9671F" w:rsidRPr="002D113B" w:rsidRDefault="00D9671F" w:rsidP="00D10081">
            <w:pPr>
              <w:rPr>
                <w:rFonts w:cs="Arial"/>
                <w:szCs w:val="22"/>
                <w:lang w:val="es-ES"/>
              </w:rPr>
            </w:pPr>
            <w:r w:rsidRPr="002D113B">
              <w:rPr>
                <w:rFonts w:cs="Arial"/>
                <w:szCs w:val="22"/>
                <w:lang w:val="es-ES"/>
              </w:rPr>
              <w:t xml:space="preserve">Valor medio igual o superior a 16.900 puntos en el G3D Mark </w:t>
            </w:r>
            <w:proofErr w:type="spellStart"/>
            <w:r w:rsidRPr="002D113B">
              <w:rPr>
                <w:rFonts w:cs="Arial"/>
                <w:szCs w:val="22"/>
                <w:lang w:val="es-ES"/>
              </w:rPr>
              <w:t>PassMArk</w:t>
            </w:r>
            <w:proofErr w:type="spellEnd"/>
          </w:p>
        </w:tc>
        <w:tc>
          <w:tcPr>
            <w:tcW w:w="2410" w:type="dxa"/>
            <w:shd w:val="clear" w:color="auto" w:fill="auto"/>
          </w:tcPr>
          <w:p w14:paraId="49C4D1A6" w14:textId="77777777" w:rsidR="00D9671F" w:rsidRPr="002D113B" w:rsidRDefault="00D9671F" w:rsidP="00D10081">
            <w:pPr>
              <w:rPr>
                <w:rFonts w:cs="Arial"/>
                <w:szCs w:val="22"/>
                <w:lang w:val="es-ES"/>
              </w:rPr>
            </w:pPr>
          </w:p>
        </w:tc>
      </w:tr>
    </w:tbl>
    <w:p w14:paraId="39E1CBFE" w14:textId="77777777" w:rsidR="00D9671F" w:rsidRPr="002D113B" w:rsidRDefault="00D9671F" w:rsidP="00D9671F">
      <w:pPr>
        <w:autoSpaceDE w:val="0"/>
        <w:autoSpaceDN w:val="0"/>
        <w:adjustRightInd w:val="0"/>
        <w:rPr>
          <w:rFonts w:cs="Arial"/>
          <w:sz w:val="18"/>
          <w:szCs w:val="18"/>
          <w:lang w:val="es-ES"/>
        </w:rPr>
      </w:pPr>
    </w:p>
    <w:p w14:paraId="265BB135" w14:textId="77777777" w:rsidR="00D9671F" w:rsidRPr="002D113B" w:rsidRDefault="00D9671F" w:rsidP="00D9671F">
      <w:pPr>
        <w:tabs>
          <w:tab w:val="left" w:pos="6237"/>
        </w:tabs>
        <w:ind w:left="426"/>
        <w:jc w:val="center"/>
        <w:rPr>
          <w:i/>
          <w:sz w:val="18"/>
          <w:szCs w:val="18"/>
          <w:lang w:val="es-ES"/>
        </w:rPr>
      </w:pPr>
      <w:r w:rsidRPr="002D113B">
        <w:rPr>
          <w:i/>
          <w:sz w:val="18"/>
          <w:szCs w:val="18"/>
          <w:lang w:val="es-ES"/>
        </w:rPr>
        <w:t>Si no marcáis la opción se entenderá que no ofrecéis la mejora y obtendréis 0 puntos</w:t>
      </w:r>
    </w:p>
    <w:p w14:paraId="26AA013E" w14:textId="77777777" w:rsidR="00D9671F" w:rsidRPr="002D113B" w:rsidRDefault="00D9671F" w:rsidP="00D9671F">
      <w:pPr>
        <w:jc w:val="center"/>
        <w:rPr>
          <w:rFonts w:eastAsia="Calibri" w:cs="Arial"/>
          <w:b/>
          <w:szCs w:val="22"/>
          <w:u w:val="single"/>
          <w:lang w:val="es-ES" w:eastAsia="en-US"/>
        </w:rPr>
      </w:pPr>
    </w:p>
    <w:p w14:paraId="62FE69D5" w14:textId="77777777" w:rsidR="00D9671F" w:rsidRPr="002D113B" w:rsidRDefault="00D9671F" w:rsidP="00D9671F">
      <w:pPr>
        <w:autoSpaceDE w:val="0"/>
        <w:autoSpaceDN w:val="0"/>
        <w:adjustRightInd w:val="0"/>
        <w:rPr>
          <w:rFonts w:cs="Arial"/>
          <w:b/>
          <w:bCs/>
          <w:szCs w:val="22"/>
          <w:u w:val="single"/>
          <w:lang w:val="es-ES"/>
        </w:rPr>
      </w:pPr>
    </w:p>
    <w:p w14:paraId="552F0710" w14:textId="77777777" w:rsidR="00D9671F" w:rsidRPr="002D113B" w:rsidRDefault="00D9671F" w:rsidP="00D9671F">
      <w:pPr>
        <w:autoSpaceDE w:val="0"/>
        <w:autoSpaceDN w:val="0"/>
        <w:adjustRightInd w:val="0"/>
        <w:rPr>
          <w:rFonts w:cs="Arial"/>
          <w:szCs w:val="22"/>
          <w:lang w:val="es-ES"/>
        </w:rPr>
      </w:pPr>
      <w:r w:rsidRPr="002D113B">
        <w:rPr>
          <w:rFonts w:cs="Arial"/>
          <w:b/>
          <w:bCs/>
          <w:szCs w:val="22"/>
          <w:u w:val="single"/>
          <w:lang w:val="es-ES"/>
        </w:rPr>
        <w:t>Criterio 4</w:t>
      </w:r>
      <w:r w:rsidRPr="002D113B">
        <w:rPr>
          <w:rFonts w:cs="Arial"/>
          <w:szCs w:val="22"/>
          <w:lang w:val="es-ES"/>
        </w:rPr>
        <w:t xml:space="preserve">: </w:t>
      </w:r>
      <w:r w:rsidRPr="002D113B">
        <w:rPr>
          <w:rFonts w:cs="Arial"/>
          <w:iCs/>
          <w:szCs w:val="22"/>
          <w:lang w:val="es-ES"/>
        </w:rPr>
        <w:t>Ampliación de la capacidad de memoria VRAM:</w:t>
      </w:r>
    </w:p>
    <w:p w14:paraId="082EE63B" w14:textId="77777777" w:rsidR="00D9671F" w:rsidRPr="002D113B" w:rsidRDefault="00D9671F" w:rsidP="00D9671F">
      <w:pPr>
        <w:autoSpaceDE w:val="0"/>
        <w:autoSpaceDN w:val="0"/>
        <w:adjustRightInd w:val="0"/>
        <w:rPr>
          <w:rFonts w:cs="Arial"/>
          <w:szCs w:val="22"/>
          <w:lang w:val="es-ES"/>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843"/>
      </w:tblGrid>
      <w:tr w:rsidR="00D9671F" w:rsidRPr="002D113B" w14:paraId="26C1F37B" w14:textId="77777777" w:rsidTr="00D10081">
        <w:tc>
          <w:tcPr>
            <w:tcW w:w="3685" w:type="dxa"/>
            <w:shd w:val="clear" w:color="auto" w:fill="auto"/>
          </w:tcPr>
          <w:p w14:paraId="0A430AC0" w14:textId="77777777" w:rsidR="00D9671F" w:rsidRPr="002D113B" w:rsidRDefault="00D9671F" w:rsidP="00D10081">
            <w:pPr>
              <w:jc w:val="center"/>
              <w:rPr>
                <w:rFonts w:cs="Arial"/>
                <w:b/>
                <w:bCs/>
                <w:szCs w:val="22"/>
                <w:lang w:val="es-ES"/>
              </w:rPr>
            </w:pPr>
          </w:p>
        </w:tc>
        <w:tc>
          <w:tcPr>
            <w:tcW w:w="1843" w:type="dxa"/>
            <w:shd w:val="clear" w:color="auto" w:fill="auto"/>
          </w:tcPr>
          <w:p w14:paraId="49002CC2" w14:textId="77777777" w:rsidR="00D9671F" w:rsidRPr="002D113B" w:rsidRDefault="00D9671F" w:rsidP="00D10081">
            <w:pPr>
              <w:jc w:val="center"/>
              <w:rPr>
                <w:rFonts w:cs="Arial"/>
                <w:b/>
                <w:bCs/>
                <w:szCs w:val="22"/>
                <w:lang w:val="es-ES"/>
              </w:rPr>
            </w:pPr>
            <w:r w:rsidRPr="002D113B">
              <w:rPr>
                <w:rFonts w:cs="Arial"/>
                <w:b/>
                <w:bCs/>
                <w:szCs w:val="22"/>
                <w:lang w:val="es-ES"/>
              </w:rPr>
              <w:t>Marcar con una X</w:t>
            </w:r>
          </w:p>
        </w:tc>
      </w:tr>
      <w:tr w:rsidR="00D9671F" w:rsidRPr="002D113B" w14:paraId="47A3BB8B" w14:textId="77777777" w:rsidTr="00D10081">
        <w:tc>
          <w:tcPr>
            <w:tcW w:w="3685" w:type="dxa"/>
            <w:shd w:val="clear" w:color="auto" w:fill="auto"/>
          </w:tcPr>
          <w:p w14:paraId="79A689D3" w14:textId="77777777" w:rsidR="00D9671F" w:rsidRPr="002D113B" w:rsidRDefault="00D9671F" w:rsidP="00D10081">
            <w:pPr>
              <w:rPr>
                <w:rFonts w:cs="Arial"/>
                <w:szCs w:val="22"/>
                <w:lang w:val="es-ES"/>
              </w:rPr>
            </w:pPr>
            <w:r w:rsidRPr="002D113B">
              <w:rPr>
                <w:rFonts w:cs="Arial"/>
                <w:b/>
                <w:bCs/>
                <w:szCs w:val="22"/>
                <w:lang w:val="es-ES"/>
              </w:rPr>
              <w:t>Ampliación memoria VRAM a 12 Gb</w:t>
            </w:r>
          </w:p>
        </w:tc>
        <w:tc>
          <w:tcPr>
            <w:tcW w:w="1843" w:type="dxa"/>
            <w:shd w:val="clear" w:color="auto" w:fill="auto"/>
          </w:tcPr>
          <w:p w14:paraId="0502632F" w14:textId="77777777" w:rsidR="00D9671F" w:rsidRPr="002D113B" w:rsidRDefault="00D9671F" w:rsidP="00D10081">
            <w:pPr>
              <w:rPr>
                <w:rFonts w:cs="Arial"/>
                <w:szCs w:val="22"/>
                <w:lang w:val="es-ES"/>
              </w:rPr>
            </w:pPr>
          </w:p>
        </w:tc>
      </w:tr>
    </w:tbl>
    <w:p w14:paraId="6F5EA98C" w14:textId="77777777" w:rsidR="00D9671F" w:rsidRPr="002D113B" w:rsidRDefault="00D9671F" w:rsidP="00D9671F">
      <w:pPr>
        <w:tabs>
          <w:tab w:val="left" w:pos="6237"/>
        </w:tabs>
        <w:rPr>
          <w:i/>
          <w:szCs w:val="22"/>
          <w:lang w:val="es-ES"/>
        </w:rPr>
      </w:pPr>
    </w:p>
    <w:p w14:paraId="1D9B48D6" w14:textId="77777777" w:rsidR="00D9671F" w:rsidRPr="002D113B" w:rsidRDefault="00D9671F" w:rsidP="00D9671F">
      <w:pPr>
        <w:tabs>
          <w:tab w:val="left" w:pos="6237"/>
        </w:tabs>
        <w:jc w:val="center"/>
        <w:rPr>
          <w:i/>
          <w:sz w:val="18"/>
          <w:szCs w:val="18"/>
          <w:lang w:val="es-ES"/>
        </w:rPr>
      </w:pPr>
      <w:r w:rsidRPr="002D113B">
        <w:rPr>
          <w:i/>
          <w:sz w:val="18"/>
          <w:szCs w:val="18"/>
          <w:lang w:val="es-ES"/>
        </w:rPr>
        <w:t>Si no marcáis la opción se entenderá que no ofrecéis la mejora y obtendréis 0 puntos</w:t>
      </w:r>
    </w:p>
    <w:p w14:paraId="6945FFA6" w14:textId="77777777" w:rsidR="00D9671F" w:rsidRPr="002D113B" w:rsidRDefault="00D9671F" w:rsidP="00D9671F">
      <w:pPr>
        <w:tabs>
          <w:tab w:val="left" w:pos="6237"/>
        </w:tabs>
        <w:rPr>
          <w:i/>
          <w:szCs w:val="22"/>
          <w:lang w:val="es-ES"/>
        </w:rPr>
      </w:pPr>
    </w:p>
    <w:p w14:paraId="3D6D6F34" w14:textId="77777777" w:rsidR="00D9671F" w:rsidRPr="002D113B" w:rsidRDefault="00D9671F" w:rsidP="00D9671F">
      <w:pPr>
        <w:tabs>
          <w:tab w:val="left" w:pos="6237"/>
        </w:tabs>
        <w:rPr>
          <w:i/>
          <w:szCs w:val="22"/>
          <w:lang w:val="es-ES"/>
        </w:rPr>
      </w:pPr>
    </w:p>
    <w:p w14:paraId="2A4FE6F3" w14:textId="77777777" w:rsidR="00D9671F" w:rsidRPr="002D113B" w:rsidRDefault="00D9671F" w:rsidP="00D9671F">
      <w:pPr>
        <w:autoSpaceDE w:val="0"/>
        <w:autoSpaceDN w:val="0"/>
        <w:adjustRightInd w:val="0"/>
        <w:rPr>
          <w:rFonts w:cs="Arial"/>
          <w:szCs w:val="22"/>
          <w:lang w:val="es-ES"/>
        </w:rPr>
      </w:pPr>
      <w:r w:rsidRPr="002D113B">
        <w:rPr>
          <w:rFonts w:cs="Arial"/>
          <w:b/>
          <w:bCs/>
          <w:szCs w:val="22"/>
          <w:u w:val="single"/>
          <w:lang w:val="es-ES"/>
        </w:rPr>
        <w:t>Criterio 5</w:t>
      </w:r>
      <w:r w:rsidRPr="002D113B">
        <w:rPr>
          <w:rFonts w:cs="Arial"/>
          <w:szCs w:val="22"/>
          <w:lang w:val="es-ES"/>
        </w:rPr>
        <w:t>: Rendimiento del procesador (CPU):</w:t>
      </w:r>
    </w:p>
    <w:p w14:paraId="565BAF93" w14:textId="77777777" w:rsidR="00D9671F" w:rsidRPr="002D113B" w:rsidRDefault="00D9671F" w:rsidP="00D9671F">
      <w:pPr>
        <w:autoSpaceDE w:val="0"/>
        <w:autoSpaceDN w:val="0"/>
        <w:adjustRightInd w:val="0"/>
        <w:rPr>
          <w:rFonts w:cs="Arial"/>
          <w:szCs w:val="22"/>
          <w:lang w:val="es-ES"/>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10"/>
      </w:tblGrid>
      <w:tr w:rsidR="00D9671F" w:rsidRPr="002D113B" w14:paraId="686D58B5" w14:textId="77777777" w:rsidTr="00D10081">
        <w:tc>
          <w:tcPr>
            <w:tcW w:w="3402" w:type="dxa"/>
            <w:shd w:val="clear" w:color="auto" w:fill="auto"/>
          </w:tcPr>
          <w:p w14:paraId="166B7631" w14:textId="77777777" w:rsidR="00D9671F" w:rsidRPr="002D113B" w:rsidRDefault="00D9671F" w:rsidP="00D10081">
            <w:pPr>
              <w:jc w:val="center"/>
              <w:rPr>
                <w:rFonts w:cs="Arial"/>
                <w:b/>
                <w:bCs/>
                <w:szCs w:val="22"/>
                <w:lang w:val="es-ES"/>
              </w:rPr>
            </w:pPr>
          </w:p>
        </w:tc>
        <w:tc>
          <w:tcPr>
            <w:tcW w:w="2410" w:type="dxa"/>
            <w:shd w:val="clear" w:color="auto" w:fill="auto"/>
          </w:tcPr>
          <w:p w14:paraId="33A1FCD5" w14:textId="77777777" w:rsidR="00D9671F" w:rsidRPr="002D113B" w:rsidRDefault="00D9671F" w:rsidP="00D10081">
            <w:pPr>
              <w:jc w:val="center"/>
              <w:rPr>
                <w:rFonts w:cs="Arial"/>
                <w:b/>
                <w:bCs/>
                <w:szCs w:val="22"/>
                <w:lang w:val="es-ES"/>
              </w:rPr>
            </w:pPr>
            <w:r w:rsidRPr="002D113B">
              <w:rPr>
                <w:rFonts w:cs="Arial"/>
                <w:b/>
                <w:bCs/>
                <w:szCs w:val="22"/>
                <w:lang w:val="es-ES"/>
              </w:rPr>
              <w:t>Marcar con una X</w:t>
            </w:r>
          </w:p>
        </w:tc>
      </w:tr>
      <w:tr w:rsidR="00D9671F" w:rsidRPr="002D113B" w14:paraId="22BAE5F9" w14:textId="77777777" w:rsidTr="00D10081">
        <w:tc>
          <w:tcPr>
            <w:tcW w:w="3402" w:type="dxa"/>
            <w:shd w:val="clear" w:color="auto" w:fill="auto"/>
          </w:tcPr>
          <w:p w14:paraId="45F11615" w14:textId="77777777" w:rsidR="00D9671F" w:rsidRPr="002D113B" w:rsidRDefault="00D9671F" w:rsidP="00D10081">
            <w:pPr>
              <w:rPr>
                <w:rFonts w:cs="Arial"/>
                <w:szCs w:val="22"/>
                <w:lang w:val="es-ES"/>
              </w:rPr>
            </w:pPr>
            <w:r w:rsidRPr="002D113B">
              <w:rPr>
                <w:rFonts w:cs="Arial"/>
                <w:szCs w:val="22"/>
                <w:lang w:val="es-ES"/>
              </w:rPr>
              <w:t xml:space="preserve">Valor medio igual a superior a 44.000 puntos en el </w:t>
            </w:r>
            <w:proofErr w:type="spellStart"/>
            <w:r w:rsidRPr="002D113B">
              <w:rPr>
                <w:rFonts w:cs="Arial"/>
                <w:szCs w:val="22"/>
                <w:lang w:val="es-ES"/>
              </w:rPr>
              <w:t>Multithread</w:t>
            </w:r>
            <w:proofErr w:type="spellEnd"/>
            <w:r w:rsidRPr="002D113B">
              <w:rPr>
                <w:rFonts w:cs="Arial"/>
                <w:szCs w:val="22"/>
                <w:lang w:val="es-ES"/>
              </w:rPr>
              <w:t xml:space="preserve"> Rating </w:t>
            </w:r>
            <w:proofErr w:type="spellStart"/>
            <w:r w:rsidRPr="002D113B">
              <w:rPr>
                <w:rFonts w:cs="Arial"/>
                <w:szCs w:val="22"/>
                <w:lang w:val="es-ES"/>
              </w:rPr>
              <w:t>PassMark</w:t>
            </w:r>
            <w:proofErr w:type="spellEnd"/>
          </w:p>
        </w:tc>
        <w:tc>
          <w:tcPr>
            <w:tcW w:w="2410" w:type="dxa"/>
            <w:shd w:val="clear" w:color="auto" w:fill="auto"/>
          </w:tcPr>
          <w:p w14:paraId="4CE906E9" w14:textId="77777777" w:rsidR="00D9671F" w:rsidRPr="002D113B" w:rsidRDefault="00D9671F" w:rsidP="00D10081">
            <w:pPr>
              <w:rPr>
                <w:rFonts w:cs="Arial"/>
                <w:szCs w:val="22"/>
                <w:lang w:val="es-ES"/>
              </w:rPr>
            </w:pPr>
          </w:p>
        </w:tc>
      </w:tr>
    </w:tbl>
    <w:p w14:paraId="77154650" w14:textId="77777777" w:rsidR="00D9671F" w:rsidRPr="002D113B" w:rsidRDefault="00D9671F" w:rsidP="00D9671F">
      <w:pPr>
        <w:autoSpaceDE w:val="0"/>
        <w:autoSpaceDN w:val="0"/>
        <w:adjustRightInd w:val="0"/>
        <w:rPr>
          <w:rFonts w:cs="Arial"/>
          <w:szCs w:val="22"/>
          <w:lang w:val="es-ES"/>
        </w:rPr>
      </w:pPr>
    </w:p>
    <w:p w14:paraId="0637687F" w14:textId="77777777" w:rsidR="00D9671F" w:rsidRPr="002D113B" w:rsidRDefault="00D9671F" w:rsidP="00D9671F">
      <w:pPr>
        <w:tabs>
          <w:tab w:val="left" w:pos="6237"/>
        </w:tabs>
        <w:ind w:left="426"/>
        <w:jc w:val="center"/>
        <w:rPr>
          <w:i/>
          <w:sz w:val="18"/>
          <w:szCs w:val="18"/>
          <w:lang w:val="es-ES"/>
        </w:rPr>
      </w:pPr>
      <w:r w:rsidRPr="002D113B">
        <w:rPr>
          <w:i/>
          <w:sz w:val="18"/>
          <w:szCs w:val="18"/>
          <w:lang w:val="es-ES"/>
        </w:rPr>
        <w:t>Si no marcáis la opción se entenderá que no ofrecéis la mejora y obtendréis 0 puntos</w:t>
      </w:r>
    </w:p>
    <w:p w14:paraId="16B08650" w14:textId="77777777" w:rsidR="00D9671F" w:rsidRPr="002D113B" w:rsidRDefault="00D9671F" w:rsidP="00D9671F">
      <w:pPr>
        <w:jc w:val="center"/>
        <w:rPr>
          <w:rFonts w:eastAsia="Calibri" w:cs="Arial"/>
          <w:b/>
          <w:szCs w:val="22"/>
          <w:u w:val="single"/>
          <w:lang w:val="es-ES" w:eastAsia="en-US"/>
        </w:rPr>
      </w:pPr>
    </w:p>
    <w:p w14:paraId="549F9C05" w14:textId="77777777" w:rsidR="00B17B18" w:rsidRPr="00D9671F" w:rsidRDefault="00B17B18" w:rsidP="00D9671F"/>
    <w:sectPr w:rsidR="00B17B18" w:rsidRPr="00D9671F" w:rsidSect="0035182C">
      <w:headerReference w:type="even" r:id="rId7"/>
      <w:footerReference w:type="even" r:id="rId8"/>
      <w:footerReference w:type="default" r:id="rId9"/>
      <w:footerReference w:type="first" r:id="rId10"/>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BFC7" w14:textId="77777777" w:rsidR="0035182C" w:rsidRDefault="0035182C" w:rsidP="0035182C">
      <w:r>
        <w:separator/>
      </w:r>
    </w:p>
  </w:endnote>
  <w:endnote w:type="continuationSeparator" w:id="0">
    <w:p w14:paraId="67FA10D9" w14:textId="77777777" w:rsidR="0035182C" w:rsidRDefault="0035182C" w:rsidP="0035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309D" w14:textId="77777777" w:rsidR="0035182C" w:rsidRDefault="0035182C" w:rsidP="003916D4"/>
  <w:p w14:paraId="1C539D40" w14:textId="77777777" w:rsidR="0035182C" w:rsidRDefault="0035182C" w:rsidP="003916D4"/>
  <w:p w14:paraId="4EC46C27" w14:textId="77777777" w:rsidR="0035182C" w:rsidRDefault="0035182C" w:rsidP="003916D4"/>
  <w:p w14:paraId="6075EE15" w14:textId="77777777" w:rsidR="0035182C" w:rsidRDefault="0035182C"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5056" w14:textId="77777777" w:rsidR="0035182C" w:rsidRPr="00130ED7" w:rsidRDefault="0035182C" w:rsidP="00130ED7">
    <w:pPr>
      <w:pStyle w:val="Peu"/>
    </w:pPr>
    <w:r>
      <w:rPr>
        <w:noProof/>
        <w:lang w:eastAsia="ca-ES"/>
      </w:rPr>
      <mc:AlternateContent>
        <mc:Choice Requires="wps">
          <w:drawing>
            <wp:anchor distT="0" distB="0" distL="114300" distR="114300" simplePos="0" relativeHeight="251659264" behindDoc="0" locked="0" layoutInCell="0" allowOverlap="1" wp14:anchorId="1E768821" wp14:editId="445128AA">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9F797"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43B3" w14:textId="77777777" w:rsidR="0035182C" w:rsidRPr="008C2A6F" w:rsidRDefault="0035182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551507C3" w14:textId="77777777" w:rsidR="0035182C" w:rsidRDefault="0035182C"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CAC0" w14:textId="77777777" w:rsidR="0035182C" w:rsidRDefault="0035182C" w:rsidP="0035182C">
      <w:r>
        <w:separator/>
      </w:r>
    </w:p>
  </w:footnote>
  <w:footnote w:type="continuationSeparator" w:id="0">
    <w:p w14:paraId="035DF4EF" w14:textId="77777777" w:rsidR="0035182C" w:rsidRDefault="0035182C" w:rsidP="0035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CF15" w14:textId="77777777" w:rsidR="0035182C" w:rsidRDefault="0035182C" w:rsidP="003916D4"/>
  <w:p w14:paraId="70C13935" w14:textId="77777777" w:rsidR="0035182C" w:rsidRDefault="0035182C" w:rsidP="003916D4"/>
  <w:p w14:paraId="3FBCABA0" w14:textId="77777777" w:rsidR="0035182C" w:rsidRDefault="0035182C" w:rsidP="003916D4"/>
  <w:p w14:paraId="4410FF41" w14:textId="77777777" w:rsidR="0035182C" w:rsidRDefault="0035182C"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hybridMultilevel"/>
    <w:tmpl w:val="1F02F6CA"/>
    <w:lvl w:ilvl="0" w:tplc="4EDE0CF0">
      <w:start w:val="1"/>
      <w:numFmt w:val="bullet"/>
      <w:lvlText w:val=""/>
      <w:lvlJc w:val="left"/>
      <w:pPr>
        <w:ind w:left="652" w:hanging="360"/>
      </w:pPr>
      <w:rPr>
        <w:rFonts w:ascii="Symbol" w:hAnsi="Symbol" w:hint="default"/>
        <w:strike w:val="0"/>
        <w:sz w:val="22"/>
        <w:szCs w:val="32"/>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 w15:restartNumberingAfterBreak="0">
    <w:nsid w:val="00000037"/>
    <w:multiLevelType w:val="hybridMultilevel"/>
    <w:tmpl w:val="4A86459C"/>
    <w:lvl w:ilvl="0" w:tplc="BCD27164">
      <w:start w:val="1"/>
      <w:numFmt w:val="bullet"/>
      <w:lvlText w:val=""/>
      <w:lvlJc w:val="left"/>
      <w:pPr>
        <w:ind w:left="1004" w:hanging="360"/>
      </w:pPr>
      <w:rPr>
        <w:rFonts w:ascii="Symbol" w:hAnsi="Symbol" w:hint="default"/>
        <w:strike w:val="0"/>
        <w:sz w:val="22"/>
        <w:szCs w:val="3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118452859">
    <w:abstractNumId w:val="0"/>
  </w:num>
  <w:num w:numId="2" w16cid:durableId="169122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2C"/>
    <w:rsid w:val="00274040"/>
    <w:rsid w:val="0035182C"/>
    <w:rsid w:val="00B17B18"/>
    <w:rsid w:val="00D03717"/>
    <w:rsid w:val="00D9671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53A"/>
  <w15:chartTrackingRefBased/>
  <w15:docId w15:val="{275534FA-77C8-4FA6-8C72-5BE53028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2C"/>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351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51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5182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5182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5182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5182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5182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5182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5182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5182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5182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5182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5182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5182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5182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5182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5182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5182C"/>
    <w:rPr>
      <w:rFonts w:eastAsiaTheme="majorEastAsia" w:cstheme="majorBidi"/>
      <w:color w:val="272727" w:themeColor="text1" w:themeTint="D8"/>
    </w:rPr>
  </w:style>
  <w:style w:type="paragraph" w:styleId="Ttol">
    <w:name w:val="Title"/>
    <w:basedOn w:val="Normal"/>
    <w:next w:val="Normal"/>
    <w:link w:val="TtolCar"/>
    <w:uiPriority w:val="10"/>
    <w:qFormat/>
    <w:rsid w:val="0035182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5182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5182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518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182C"/>
    <w:pPr>
      <w:spacing w:before="160"/>
      <w:jc w:val="center"/>
    </w:pPr>
    <w:rPr>
      <w:i/>
      <w:iCs/>
      <w:color w:val="404040" w:themeColor="text1" w:themeTint="BF"/>
    </w:rPr>
  </w:style>
  <w:style w:type="character" w:customStyle="1" w:styleId="CitaCar">
    <w:name w:val="Cita Car"/>
    <w:basedOn w:val="Lletraperdefectedelpargraf"/>
    <w:link w:val="Cita"/>
    <w:uiPriority w:val="29"/>
    <w:rsid w:val="0035182C"/>
    <w:rPr>
      <w:i/>
      <w:iCs/>
      <w:color w:val="404040" w:themeColor="text1" w:themeTint="BF"/>
    </w:rPr>
  </w:style>
  <w:style w:type="paragraph" w:styleId="Pargrafdellista">
    <w:name w:val="List Paragraph"/>
    <w:basedOn w:val="Normal"/>
    <w:uiPriority w:val="34"/>
    <w:qFormat/>
    <w:rsid w:val="0035182C"/>
    <w:pPr>
      <w:ind w:left="720"/>
      <w:contextualSpacing/>
    </w:pPr>
  </w:style>
  <w:style w:type="character" w:styleId="mfasiintens">
    <w:name w:val="Intense Emphasis"/>
    <w:basedOn w:val="Lletraperdefectedelpargraf"/>
    <w:uiPriority w:val="21"/>
    <w:qFormat/>
    <w:rsid w:val="0035182C"/>
    <w:rPr>
      <w:i/>
      <w:iCs/>
      <w:color w:val="0F4761" w:themeColor="accent1" w:themeShade="BF"/>
    </w:rPr>
  </w:style>
  <w:style w:type="paragraph" w:styleId="Citaintensa">
    <w:name w:val="Intense Quote"/>
    <w:basedOn w:val="Normal"/>
    <w:next w:val="Normal"/>
    <w:link w:val="CitaintensaCar"/>
    <w:uiPriority w:val="30"/>
    <w:qFormat/>
    <w:rsid w:val="00351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5182C"/>
    <w:rPr>
      <w:i/>
      <w:iCs/>
      <w:color w:val="0F4761" w:themeColor="accent1" w:themeShade="BF"/>
    </w:rPr>
  </w:style>
  <w:style w:type="character" w:styleId="Refernciaintensa">
    <w:name w:val="Intense Reference"/>
    <w:basedOn w:val="Lletraperdefectedelpargraf"/>
    <w:uiPriority w:val="32"/>
    <w:qFormat/>
    <w:rsid w:val="0035182C"/>
    <w:rPr>
      <w:b/>
      <w:bCs/>
      <w:smallCaps/>
      <w:color w:val="0F4761" w:themeColor="accent1" w:themeShade="BF"/>
      <w:spacing w:val="5"/>
    </w:rPr>
  </w:style>
  <w:style w:type="paragraph" w:styleId="Capalera">
    <w:name w:val="header"/>
    <w:aliases w:val="Header Char"/>
    <w:basedOn w:val="Normal"/>
    <w:link w:val="CapaleraCar"/>
    <w:rsid w:val="0035182C"/>
    <w:pPr>
      <w:tabs>
        <w:tab w:val="center" w:pos="4252"/>
        <w:tab w:val="right" w:pos="8504"/>
      </w:tabs>
    </w:pPr>
  </w:style>
  <w:style w:type="character" w:customStyle="1" w:styleId="CapaleraCar">
    <w:name w:val="Capçalera Car"/>
    <w:aliases w:val="Header Char Car"/>
    <w:basedOn w:val="Lletraperdefectedelpargraf"/>
    <w:link w:val="Capalera"/>
    <w:rsid w:val="0035182C"/>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35182C"/>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35182C"/>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35182C"/>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2025-05-06T07:44:00Z</dcterms:created>
  <dcterms:modified xsi:type="dcterms:W3CDTF">2025-05-06T07:44:00Z</dcterms:modified>
</cp:coreProperties>
</file>