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98" w:rsidRPr="00CD7D97" w:rsidRDefault="00A12198" w:rsidP="00A12198">
      <w:pPr>
        <w:pStyle w:val="Ttol1"/>
        <w:ind w:left="0"/>
        <w:jc w:val="both"/>
        <w:rPr>
          <w:bCs w:val="0"/>
          <w:color w:val="000000"/>
        </w:rPr>
      </w:pPr>
      <w:bookmarkStart w:id="0" w:name="_Toc194659447"/>
      <w:bookmarkStart w:id="1" w:name="_Toc194659527"/>
      <w:r w:rsidRPr="00CD7D97">
        <w:rPr>
          <w:bCs w:val="0"/>
          <w:color w:val="000000"/>
        </w:rPr>
        <w:t>ANNEX III</w:t>
      </w:r>
      <w:r>
        <w:rPr>
          <w:bCs w:val="0"/>
          <w:color w:val="000000"/>
        </w:rPr>
        <w:t>.</w:t>
      </w:r>
      <w:r w:rsidRPr="00CD7D97">
        <w:rPr>
          <w:bCs w:val="0"/>
          <w:color w:val="000000"/>
        </w:rPr>
        <w:t xml:space="preserve"> MODEL DE PROPOSICIÓ DE CRITERIS AVALUABLES DE FORMA AUTOMÀTICA</w:t>
      </w:r>
      <w:bookmarkEnd w:id="0"/>
      <w:bookmarkEnd w:id="1"/>
    </w:p>
    <w:p w:rsidR="00A12198" w:rsidRPr="00CD7D97" w:rsidRDefault="00A12198" w:rsidP="00A12198">
      <w:pPr>
        <w:rPr>
          <w:rFonts w:ascii="Arial" w:hAnsi="Arial" w:cs="Arial"/>
          <w:sz w:val="22"/>
          <w:szCs w:val="22"/>
        </w:rPr>
      </w:pPr>
    </w:p>
    <w:p w:rsidR="00A12198" w:rsidRPr="00CD7D97" w:rsidRDefault="00A12198" w:rsidP="00A12198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b/>
          <w:sz w:val="22"/>
          <w:szCs w:val="22"/>
        </w:rPr>
        <w:t>Número d’expedient:</w:t>
      </w:r>
      <w:r w:rsidRPr="00CD7D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PACC2025000053</w:t>
      </w:r>
    </w:p>
    <w:p w:rsidR="00A12198" w:rsidRPr="00CD7D97" w:rsidRDefault="00A12198" w:rsidP="00A12198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A12198" w:rsidRDefault="00A12198" w:rsidP="00A1219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7D97">
        <w:rPr>
          <w:rFonts w:ascii="Arial" w:hAnsi="Arial" w:cs="Arial"/>
          <w:b/>
          <w:i/>
          <w:sz w:val="22"/>
          <w:szCs w:val="22"/>
        </w:rPr>
        <w:t>A INSERIR EN EL SOBRE B</w:t>
      </w:r>
    </w:p>
    <w:p w:rsidR="00A12198" w:rsidRDefault="00A12198" w:rsidP="00A1219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12198" w:rsidRDefault="00A12198" w:rsidP="00A12198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ulaambquadrcula"/>
        <w:tblW w:w="0" w:type="auto"/>
        <w:jc w:val="center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59"/>
      </w:tblGrid>
      <w:tr w:rsidR="00A12198" w:rsidTr="00A12198">
        <w:trPr>
          <w:jc w:val="center"/>
        </w:trPr>
        <w:tc>
          <w:tcPr>
            <w:tcW w:w="8359" w:type="dxa"/>
            <w:shd w:val="clear" w:color="auto" w:fill="D0CECE" w:themeFill="background2" w:themeFillShade="E6"/>
          </w:tcPr>
          <w:p w:rsidR="00A12198" w:rsidRDefault="00A12198" w:rsidP="00A1219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12198" w:rsidRDefault="00A12198" w:rsidP="00A1219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ANNEX ESMENAT</w:t>
            </w:r>
          </w:p>
          <w:p w:rsidR="00A12198" w:rsidRDefault="00A12198" w:rsidP="00A1219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A12198" w:rsidRPr="00CD7D97" w:rsidRDefault="00A12198" w:rsidP="00A12198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12198" w:rsidRPr="00CD7D97" w:rsidRDefault="00A12198" w:rsidP="00A12198">
      <w:pPr>
        <w:suppressAutoHyphens/>
        <w:jc w:val="both"/>
        <w:rPr>
          <w:rFonts w:ascii="Arial" w:hAnsi="Arial" w:cs="Arial"/>
          <w:bCs/>
          <w:i/>
          <w:sz w:val="22"/>
          <w:szCs w:val="22"/>
        </w:rPr>
      </w:pPr>
    </w:p>
    <w:tbl>
      <w:tblPr>
        <w:tblW w:w="493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12198" w:rsidRPr="00CD7D97" w:rsidTr="00A12198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ind w:right="-62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CIF</w:t>
            </w: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12198" w:rsidRPr="00CD7D97" w:rsidRDefault="00A12198" w:rsidP="00E44B9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A12198" w:rsidRPr="00CD7D97" w:rsidTr="00A12198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198" w:rsidRPr="00CD7D97" w:rsidRDefault="00A12198" w:rsidP="00E44B9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A12198" w:rsidRPr="00CD7D97" w:rsidRDefault="00A12198" w:rsidP="00A12198">
      <w:pPr>
        <w:jc w:val="both"/>
        <w:rPr>
          <w:rFonts w:ascii="Arial" w:hAnsi="Arial" w:cs="Arial"/>
          <w:b/>
          <w:sz w:val="22"/>
          <w:szCs w:val="22"/>
        </w:rPr>
      </w:pPr>
    </w:p>
    <w:p w:rsidR="00A12198" w:rsidRDefault="00A12198" w:rsidP="00A12198">
      <w:pPr>
        <w:pStyle w:val="Default"/>
        <w:jc w:val="both"/>
        <w:rPr>
          <w:sz w:val="22"/>
          <w:szCs w:val="22"/>
        </w:rPr>
      </w:pPr>
      <w:r w:rsidRPr="00CD7D97">
        <w:rPr>
          <w:sz w:val="22"/>
          <w:szCs w:val="22"/>
        </w:rPr>
        <w:t>Assabentat/da de l’anunci de licitació publicat en el Perfil de contractant i de les condicions i requisits exigits en la licitació, sol·licita participar-hi per ser del seu interès i reunir els requisits de capacitat i solvència exigits. 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aquest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efecte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fa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constar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que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coneix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el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Plec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de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Clàusules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Administratives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i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</w:t>
      </w:r>
      <w:r>
        <w:rPr>
          <w:sz w:val="22"/>
          <w:szCs w:val="22"/>
        </w:rPr>
        <w:t>:</w:t>
      </w:r>
    </w:p>
    <w:p w:rsidR="00A12198" w:rsidRDefault="00A12198" w:rsidP="00A12198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A1. Millora a la baixa de l’oferta econòmica 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anual sobre el valor de la quantitat a aportar per part de l’Ajuntament en cas de dèficit 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(màxim 2</w:t>
      </w: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2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 punts):</w:t>
      </w:r>
      <w:r w:rsidRPr="00286B52">
        <w:rPr>
          <w:rFonts w:ascii="Arial" w:hAnsi="Arial" w:cs="Arial"/>
          <w:sz w:val="22"/>
          <w:szCs w:val="22"/>
        </w:rPr>
        <w:t xml:space="preserve"> </w:t>
      </w:r>
    </w:p>
    <w:p w:rsidR="00A12198" w:rsidRPr="00286B52" w:rsidRDefault="00A12198" w:rsidP="00A1219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47"/>
        <w:gridCol w:w="4247"/>
      </w:tblGrid>
      <w:tr w:rsidR="00A12198" w:rsidRPr="00BA3B5C" w:rsidTr="00E44B91">
        <w:trPr>
          <w:jc w:val="center"/>
        </w:trPr>
        <w:tc>
          <w:tcPr>
            <w:tcW w:w="2500" w:type="pct"/>
            <w:shd w:val="clear" w:color="auto" w:fill="D9D9D9"/>
            <w:vAlign w:val="center"/>
            <w:hideMark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>Import ANUAL pressupostat a aportar per part de l’Ajuntament en cas de dèficit</w:t>
            </w:r>
          </w:p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color w:val="000000"/>
                <w:szCs w:val="22"/>
              </w:rPr>
              <w:t>(IVA no inclòs)</w:t>
            </w:r>
          </w:p>
        </w:tc>
        <w:tc>
          <w:tcPr>
            <w:tcW w:w="2500" w:type="pct"/>
            <w:shd w:val="clear" w:color="auto" w:fill="D9D9D9"/>
            <w:vAlign w:val="center"/>
            <w:hideMark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Import anual </w:t>
            </w:r>
            <w:proofErr w:type="spellStart"/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>ofertat</w:t>
            </w:r>
            <w:proofErr w:type="spellEnd"/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pel licitador a aportar per part de l’Ajuntament, en cas de dèficit</w:t>
            </w:r>
          </w:p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color w:val="000000"/>
                <w:szCs w:val="22"/>
              </w:rPr>
              <w:t>(IVA no inclòs)</w:t>
            </w:r>
          </w:p>
        </w:tc>
      </w:tr>
      <w:tr w:rsidR="00A12198" w:rsidRPr="00BA3B5C" w:rsidTr="00E44B91">
        <w:trPr>
          <w:trHeight w:val="516"/>
          <w:jc w:val="center"/>
        </w:trPr>
        <w:tc>
          <w:tcPr>
            <w:tcW w:w="2500" w:type="pct"/>
            <w:shd w:val="clear" w:color="auto" w:fill="D9D9D9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>6.198,35 €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12198" w:rsidRPr="00BA3B5C" w:rsidRDefault="00A12198" w:rsidP="00E44B91">
            <w:pPr>
              <w:spacing w:before="4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€</w:t>
            </w:r>
          </w:p>
        </w:tc>
      </w:tr>
    </w:tbl>
    <w:p w:rsidR="00A12198" w:rsidRDefault="00A12198" w:rsidP="00A12198">
      <w:pPr>
        <w:rPr>
          <w:rFonts w:ascii="Arial" w:hAnsi="Arial" w:cs="Arial"/>
          <w:sz w:val="22"/>
          <w:szCs w:val="22"/>
        </w:rPr>
      </w:pPr>
    </w:p>
    <w:p w:rsidR="00A12198" w:rsidRPr="00286B52" w:rsidRDefault="00A12198" w:rsidP="00A12198">
      <w:pPr>
        <w:rPr>
          <w:rFonts w:ascii="Arial" w:hAnsi="Arial" w:cs="Arial"/>
          <w:sz w:val="22"/>
          <w:szCs w:val="22"/>
        </w:rPr>
      </w:pPr>
    </w:p>
    <w:p w:rsidR="00A12198" w:rsidRDefault="00A12198">
      <w:pPr>
        <w:spacing w:after="160" w:line="259" w:lineRule="auto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br w:type="page"/>
      </w:r>
    </w:p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A2. </w:t>
      </w:r>
      <w:r w:rsidRPr="00286B52">
        <w:rPr>
          <w:rFonts w:ascii="Arial" w:hAnsi="Arial" w:cs="Arial"/>
          <w:b/>
          <w:bCs/>
          <w:sz w:val="22"/>
          <w:szCs w:val="22"/>
          <w:u w:val="single"/>
        </w:rPr>
        <w:t>Oferta econòmica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  anual sobre el valor de la quantitat a aportar a l’Ajuntament en cas de superàvit (màxim </w:t>
      </w:r>
      <w:r w:rsidRPr="00286B52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286B52">
        <w:rPr>
          <w:rFonts w:ascii="Arial" w:hAnsi="Arial" w:cs="Arial"/>
          <w:b/>
          <w:bCs/>
          <w:sz w:val="22"/>
          <w:szCs w:val="22"/>
          <w:u w:val="single"/>
        </w:rPr>
        <w:t xml:space="preserve"> punts</w:t>
      </w:r>
      <w:r w:rsidRPr="00286B52">
        <w:rPr>
          <w:rFonts w:ascii="Arial" w:hAnsi="Arial" w:cs="Arial"/>
          <w:b/>
          <w:bCs/>
          <w:sz w:val="22"/>
          <w:szCs w:val="22"/>
        </w:rPr>
        <w:t xml:space="preserve">): </w:t>
      </w: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7"/>
        <w:gridCol w:w="2268"/>
      </w:tblGrid>
      <w:tr w:rsidR="00A12198" w:rsidRPr="0070321D" w:rsidTr="00E44B91">
        <w:trPr>
          <w:jc w:val="center"/>
        </w:trPr>
        <w:tc>
          <w:tcPr>
            <w:tcW w:w="61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 xml:space="preserve">% </w:t>
            </w:r>
            <w:proofErr w:type="spellStart"/>
            <w:r w:rsidRPr="0070321D">
              <w:rPr>
                <w:rFonts w:ascii="Arial" w:hAnsi="Arial" w:cs="Arial"/>
                <w:b/>
              </w:rPr>
              <w:t>ofertat</w:t>
            </w:r>
            <w:proofErr w:type="spellEnd"/>
            <w:r w:rsidRPr="0070321D">
              <w:rPr>
                <w:rFonts w:ascii="Arial" w:hAnsi="Arial" w:cs="Arial"/>
                <w:b/>
              </w:rPr>
              <w:t xml:space="preserve"> sobre el benefici</w:t>
            </w:r>
          </w:p>
        </w:tc>
      </w:tr>
      <w:tr w:rsidR="00A12198" w:rsidRPr="0070321D" w:rsidTr="00E44B91">
        <w:trPr>
          <w:jc w:val="center"/>
        </w:trPr>
        <w:tc>
          <w:tcPr>
            <w:tcW w:w="6157" w:type="dxa"/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En cas de superàvit al resultat final anual, percentatge a aportar a l’Ajuntament sobre el benefici anual acreditat</w:t>
            </w:r>
          </w:p>
        </w:tc>
        <w:tc>
          <w:tcPr>
            <w:tcW w:w="2268" w:type="dxa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6B52">
        <w:rPr>
          <w:rFonts w:ascii="Arial" w:hAnsi="Arial" w:cs="Arial"/>
          <w:b/>
          <w:sz w:val="22"/>
          <w:szCs w:val="22"/>
          <w:u w:val="single"/>
        </w:rPr>
        <w:t>A3. Proposta de millora a la instal·lació. Realitzar la vorada de les piscines a l’inici de la temporada (màxim 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 punts):</w:t>
      </w: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256"/>
        <w:gridCol w:w="2014"/>
      </w:tblGrid>
      <w:tr w:rsidR="00A12198" w:rsidRPr="0070321D" w:rsidTr="00E44B91">
        <w:trPr>
          <w:jc w:val="center"/>
        </w:trPr>
        <w:tc>
          <w:tcPr>
            <w:tcW w:w="307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39" w:type="pct"/>
            <w:tcBorders>
              <w:top w:val="nil"/>
              <w:left w:val="nil"/>
            </w:tcBorders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 xml:space="preserve">Marcar amb una (X) l’opció que s’opti per </w:t>
            </w:r>
            <w:proofErr w:type="spellStart"/>
            <w:r w:rsidRPr="0070321D">
              <w:rPr>
                <w:rFonts w:ascii="Arial" w:hAnsi="Arial" w:cs="Arial"/>
                <w:b/>
              </w:rPr>
              <w:t>ofertar</w:t>
            </w:r>
            <w:proofErr w:type="spellEnd"/>
          </w:p>
        </w:tc>
      </w:tr>
      <w:tr w:rsidR="00A12198" w:rsidRPr="0070321D" w:rsidTr="00E44B91">
        <w:trPr>
          <w:jc w:val="center"/>
        </w:trPr>
        <w:tc>
          <w:tcPr>
            <w:tcW w:w="3076" w:type="pct"/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Fer vorada al vas gran a l’inici de temporada 2025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70321D">
              <w:rPr>
                <w:rFonts w:ascii="Arial" w:hAnsi="Arial" w:cs="Arial"/>
                <w:b/>
              </w:rPr>
              <w:t xml:space="preserve"> punts</w:t>
            </w:r>
          </w:p>
        </w:tc>
        <w:tc>
          <w:tcPr>
            <w:tcW w:w="1185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3076" w:type="pct"/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Fer vorada al vas petit a l’inici de temporada 2025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 </w:t>
            </w:r>
            <w:r w:rsidRPr="0070321D">
              <w:rPr>
                <w:rFonts w:ascii="Arial" w:hAnsi="Arial" w:cs="Arial"/>
                <w:b/>
              </w:rPr>
              <w:t>punts</w:t>
            </w:r>
          </w:p>
        </w:tc>
        <w:tc>
          <w:tcPr>
            <w:tcW w:w="1185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A4. Obertura gratuïta a la ciutadania per a la celebració d’activitats programades per l’Ajuntament per al gaudi del bany lliure a la piscina (màxim </w:t>
      </w: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10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 punts):</w:t>
      </w: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1244"/>
        <w:gridCol w:w="2038"/>
      </w:tblGrid>
      <w:tr w:rsidR="00A12198" w:rsidRPr="0070321D" w:rsidTr="00E44B91">
        <w:trPr>
          <w:jc w:val="center"/>
        </w:trPr>
        <w:tc>
          <w:tcPr>
            <w:tcW w:w="306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12198" w:rsidRPr="0070321D" w:rsidRDefault="00A12198" w:rsidP="00E44B91">
            <w:pPr>
              <w:spacing w:before="40"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</w:tcBorders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99" w:type="pct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Marcar amb una (X) les opcions que s’opti per </w:t>
            </w:r>
            <w:proofErr w:type="spellStart"/>
            <w:r w:rsidRPr="0070321D">
              <w:rPr>
                <w:rFonts w:ascii="Arial" w:hAnsi="Arial" w:cs="Arial"/>
                <w:b/>
                <w:szCs w:val="22"/>
              </w:rPr>
              <w:t>ofertar</w:t>
            </w:r>
            <w:proofErr w:type="spellEnd"/>
          </w:p>
        </w:tc>
      </w:tr>
      <w:tr w:rsidR="00A12198" w:rsidRPr="0070321D" w:rsidTr="00E44B91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Okupa la Nit </w:t>
            </w:r>
          </w:p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(darrer divendres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Festa dels nous majors d’edat de la ciutat </w:t>
            </w:r>
          </w:p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(darrer dissabte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</w:p>
    <w:p w:rsidR="00A12198" w:rsidRDefault="00A12198" w:rsidP="00A1219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6B52">
        <w:rPr>
          <w:rFonts w:ascii="Arial" w:hAnsi="Arial" w:cs="Arial"/>
          <w:b/>
          <w:sz w:val="22"/>
          <w:szCs w:val="22"/>
          <w:u w:val="single"/>
        </w:rPr>
        <w:t xml:space="preserve">A5. Propostes d’activitats esportives “in situ” pels usuaris de la piscina al mes de juliol (màxim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 punts):</w:t>
      </w:r>
    </w:p>
    <w:p w:rsidR="00A12198" w:rsidRPr="00286B52" w:rsidRDefault="00A12198" w:rsidP="00A1219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5"/>
        <w:gridCol w:w="1594"/>
        <w:gridCol w:w="1890"/>
      </w:tblGrid>
      <w:tr w:rsidR="00A12198" w:rsidRPr="0070321D" w:rsidTr="00E44B91">
        <w:trPr>
          <w:jc w:val="center"/>
        </w:trPr>
        <w:tc>
          <w:tcPr>
            <w:tcW w:w="294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8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12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Marcar amb una (X) l’opció que s’opti per </w:t>
            </w:r>
            <w:proofErr w:type="spellStart"/>
            <w:r w:rsidRPr="0070321D">
              <w:rPr>
                <w:rFonts w:ascii="Arial" w:hAnsi="Arial" w:cs="Arial"/>
                <w:b/>
                <w:szCs w:val="22"/>
              </w:rPr>
              <w:t>ofertar</w:t>
            </w:r>
            <w:proofErr w:type="spellEnd"/>
          </w:p>
        </w:tc>
      </w:tr>
      <w:tr w:rsidR="00A12198" w:rsidRPr="0070321D" w:rsidTr="00E44B9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1 hora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2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3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4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5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12198" w:rsidRPr="0070321D" w:rsidRDefault="00A12198" w:rsidP="00E44B9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12198" w:rsidRPr="00286B52" w:rsidRDefault="00A12198" w:rsidP="00A12198">
      <w:pPr>
        <w:contextualSpacing/>
        <w:jc w:val="both"/>
        <w:rPr>
          <w:rFonts w:ascii="Arial" w:eastAsia="Calibri" w:hAnsi="Arial" w:cs="Arial"/>
          <w:b/>
          <w:spacing w:val="-2"/>
          <w:sz w:val="22"/>
          <w:szCs w:val="22"/>
          <w:u w:val="single"/>
          <w:lang w:eastAsia="en-US"/>
        </w:rPr>
      </w:pP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2198" w:rsidRDefault="00A12198">
      <w:pPr>
        <w:spacing w:after="160" w:line="259" w:lineRule="auto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br w:type="page"/>
      </w:r>
    </w:p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A6. </w:t>
      </w:r>
      <w:r w:rsidRPr="007E4A8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Proposta de </w:t>
      </w: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h</w:t>
      </w:r>
      <w:r w:rsidRPr="007E4A82">
        <w:rPr>
          <w:rFonts w:ascii="Arial" w:hAnsi="Arial" w:cs="Arial"/>
          <w:b/>
          <w:sz w:val="22"/>
          <w:szCs w:val="22"/>
          <w:u w:val="single"/>
        </w:rPr>
        <w:t xml:space="preserve">ores de formació anuals a assignar d’acord a les necessitats en el conjunt de personal </w:t>
      </w:r>
      <w:r>
        <w:rPr>
          <w:rFonts w:ascii="Arial" w:hAnsi="Arial" w:cs="Arial"/>
          <w:b/>
          <w:sz w:val="22"/>
          <w:szCs w:val="22"/>
          <w:u w:val="single"/>
        </w:rPr>
        <w:t xml:space="preserve">adscrit al contracte </w:t>
      </w:r>
      <w:r w:rsidRPr="007E4A82">
        <w:rPr>
          <w:rFonts w:ascii="Arial" w:hAnsi="Arial" w:cs="Arial"/>
          <w:b/>
          <w:sz w:val="22"/>
          <w:szCs w:val="22"/>
          <w:u w:val="single"/>
        </w:rPr>
        <w:t>(màxim 8 punts)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:</w:t>
      </w: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1657"/>
        <w:gridCol w:w="1900"/>
      </w:tblGrid>
      <w:tr w:rsidR="00A12198" w:rsidRPr="0070321D" w:rsidTr="00E44B91">
        <w:trPr>
          <w:jc w:val="center"/>
        </w:trPr>
        <w:tc>
          <w:tcPr>
            <w:tcW w:w="2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</w:tcBorders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18" w:type="pct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Marcar amb una (X) l’opció que s’opti per </w:t>
            </w:r>
            <w:proofErr w:type="spellStart"/>
            <w:r w:rsidRPr="0070321D">
              <w:rPr>
                <w:rFonts w:ascii="Arial" w:hAnsi="Arial" w:cs="Arial"/>
                <w:b/>
                <w:szCs w:val="22"/>
              </w:rPr>
              <w:t>ofertar</w:t>
            </w:r>
            <w:proofErr w:type="spellEnd"/>
          </w:p>
        </w:tc>
      </w:tr>
      <w:tr w:rsidR="00A12198" w:rsidRPr="0070321D" w:rsidTr="00E44B91">
        <w:trPr>
          <w:jc w:val="center"/>
        </w:trPr>
        <w:tc>
          <w:tcPr>
            <w:tcW w:w="2907" w:type="pct"/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Fins a 15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</w:t>
            </w:r>
            <w:r>
              <w:rPr>
                <w:rFonts w:ascii="Arial" w:hAnsi="Arial" w:cs="Arial"/>
                <w:b/>
                <w:szCs w:val="22"/>
              </w:rPr>
              <w:t>s</w:t>
            </w:r>
          </w:p>
        </w:tc>
        <w:tc>
          <w:tcPr>
            <w:tcW w:w="1118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2907" w:type="pct"/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Fins a 30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8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2198" w:rsidRPr="0070321D" w:rsidTr="00E44B91">
        <w:trPr>
          <w:jc w:val="center"/>
        </w:trPr>
        <w:tc>
          <w:tcPr>
            <w:tcW w:w="2907" w:type="pct"/>
            <w:shd w:val="clear" w:color="auto" w:fill="auto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Fins a 45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8" w:type="pct"/>
            <w:vAlign w:val="center"/>
          </w:tcPr>
          <w:p w:rsidR="00A12198" w:rsidRPr="0070321D" w:rsidRDefault="00A12198" w:rsidP="00E44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2198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2198" w:rsidRPr="00286B52" w:rsidRDefault="00A12198" w:rsidP="00A121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2A48" w:rsidRDefault="00A12198"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</w:p>
    <w:sectPr w:rsidR="001E2A48" w:rsidSect="00F718FC">
      <w:headerReference w:type="default" r:id="rId5"/>
      <w:footerReference w:type="default" r:id="rId6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02" w:rsidRPr="00D22802" w:rsidRDefault="002423CC">
    <w:pPr>
      <w:pStyle w:val="Peu"/>
      <w:jc w:val="right"/>
      <w:rPr>
        <w:rFonts w:ascii="Arial" w:hAnsi="Arial" w:cs="Arial"/>
      </w:rPr>
    </w:pPr>
    <w:r w:rsidRPr="00D22802">
      <w:rPr>
        <w:rFonts w:ascii="Arial" w:hAnsi="Arial" w:cs="Arial"/>
      </w:rPr>
      <w:fldChar w:fldCharType="begin"/>
    </w:r>
    <w:r w:rsidRPr="00D22802">
      <w:rPr>
        <w:rFonts w:ascii="Arial" w:hAnsi="Arial" w:cs="Arial"/>
      </w:rPr>
      <w:instrText>PAGE   \* MERGEFORMAT</w:instrText>
    </w:r>
    <w:r w:rsidRPr="00D22802">
      <w:rPr>
        <w:rFonts w:ascii="Arial" w:hAnsi="Arial" w:cs="Arial"/>
      </w:rPr>
      <w:fldChar w:fldCharType="separate"/>
    </w:r>
    <w:r w:rsidRPr="00D22802">
      <w:rPr>
        <w:rFonts w:ascii="Arial" w:hAnsi="Arial" w:cs="Arial"/>
      </w:rPr>
      <w:t>2</w:t>
    </w:r>
    <w:r w:rsidRPr="00D22802">
      <w:rPr>
        <w:rFonts w:ascii="Arial" w:hAnsi="Arial" w:cs="Arial"/>
      </w:rPr>
      <w:fldChar w:fldCharType="end"/>
    </w:r>
  </w:p>
  <w:p w:rsidR="000B368A" w:rsidRPr="00F718FC" w:rsidRDefault="002423CC" w:rsidP="00F718FC">
    <w:pPr>
      <w:pStyle w:val="Peu"/>
      <w:rPr>
        <w:rFonts w:ascii="Arial" w:hAnsi="Arial" w:cs="Arial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D6" w:rsidRPr="000177F9" w:rsidRDefault="00A12198" w:rsidP="00E02C7F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2423CC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98"/>
    <w:rsid w:val="001E2A48"/>
    <w:rsid w:val="00485F67"/>
    <w:rsid w:val="00A1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FAB5"/>
  <w15:chartTrackingRefBased/>
  <w15:docId w15:val="{13F3ADFF-D8C1-4B92-A3A9-7E836ADF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198"/>
    <w:pPr>
      <w:spacing w:after="0" w:line="240" w:lineRule="auto"/>
    </w:pPr>
    <w:rPr>
      <w:rFonts w:ascii="Times New Roman" w:eastAsia="Times New Roman" w:hAnsi="Times New Roman" w:cs="Times New Roman"/>
      <w:sz w:val="20"/>
      <w:lang w:eastAsia="ca-ES"/>
    </w:rPr>
  </w:style>
  <w:style w:type="paragraph" w:styleId="Ttol1">
    <w:name w:val="heading 1"/>
    <w:basedOn w:val="Normal"/>
    <w:link w:val="Ttol1Car"/>
    <w:qFormat/>
    <w:rsid w:val="00A12198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12198"/>
    <w:rPr>
      <w:rFonts w:eastAsia="Arial" w:cs="Arial"/>
      <w:b/>
      <w:bCs/>
      <w:szCs w:val="22"/>
    </w:rPr>
  </w:style>
  <w:style w:type="paragraph" w:styleId="Capalera">
    <w:name w:val="header"/>
    <w:basedOn w:val="Normal"/>
    <w:link w:val="CapaleraCar"/>
    <w:rsid w:val="00A1219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A12198"/>
    <w:rPr>
      <w:rFonts w:ascii="Times New Roman" w:eastAsia="Times New Roman" w:hAnsi="Times New Roman" w:cs="Times New Roman"/>
      <w:sz w:val="20"/>
      <w:lang w:eastAsia="ca-ES"/>
    </w:rPr>
  </w:style>
  <w:style w:type="paragraph" w:styleId="Peu">
    <w:name w:val="footer"/>
    <w:basedOn w:val="Normal"/>
    <w:link w:val="PeuCar"/>
    <w:uiPriority w:val="99"/>
    <w:rsid w:val="00A1219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12198"/>
    <w:rPr>
      <w:rFonts w:ascii="Times New Roman" w:eastAsia="Times New Roman" w:hAnsi="Times New Roman" w:cs="Times New Roman"/>
      <w:sz w:val="20"/>
      <w:lang w:eastAsia="ca-ES"/>
    </w:rPr>
  </w:style>
  <w:style w:type="paragraph" w:customStyle="1" w:styleId="Default">
    <w:name w:val="Default"/>
    <w:link w:val="DefaultCar"/>
    <w:rsid w:val="00A12198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a-ES"/>
    </w:rPr>
  </w:style>
  <w:style w:type="character" w:customStyle="1" w:styleId="DefaultCar">
    <w:name w:val="Default Car"/>
    <w:link w:val="Default"/>
    <w:locked/>
    <w:rsid w:val="00A12198"/>
    <w:rPr>
      <w:rFonts w:eastAsia="Times New Roman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A1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Sant Feliu de Llobregat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Lopez, Mario</dc:creator>
  <cp:keywords/>
  <dc:description/>
  <cp:lastModifiedBy>Lopez Lopez, Mario</cp:lastModifiedBy>
  <cp:revision>1</cp:revision>
  <dcterms:created xsi:type="dcterms:W3CDTF">2025-05-09T09:47:00Z</dcterms:created>
  <dcterms:modified xsi:type="dcterms:W3CDTF">2025-05-09T09:57:00Z</dcterms:modified>
</cp:coreProperties>
</file>