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CC9F10" w14:textId="77777777" w:rsidR="00A83C1D" w:rsidRPr="00D93E7F" w:rsidRDefault="00A83C1D" w:rsidP="00A83C1D">
      <w:pPr>
        <w:spacing w:line="300" w:lineRule="exact"/>
        <w:jc w:val="center"/>
        <w:rPr>
          <w:b/>
          <w:bCs/>
          <w:szCs w:val="22"/>
          <w:u w:val="single"/>
        </w:rPr>
      </w:pPr>
      <w:r w:rsidRPr="00D93E7F">
        <w:rPr>
          <w:rFonts w:eastAsia="Calibri" w:cs="Arial"/>
          <w:b/>
          <w:szCs w:val="22"/>
          <w:u w:val="single"/>
          <w:lang w:eastAsia="en-US"/>
        </w:rPr>
        <w:t xml:space="preserve">ANNEX 2 - </w:t>
      </w:r>
      <w:r w:rsidRPr="00D93E7F">
        <w:rPr>
          <w:b/>
          <w:bCs/>
          <w:szCs w:val="22"/>
          <w:u w:val="single"/>
        </w:rPr>
        <w:t>LOT 2. ARTICLES TÈXTILS</w:t>
      </w:r>
    </w:p>
    <w:p w14:paraId="7DFED863" w14:textId="77777777" w:rsidR="00A83C1D" w:rsidRPr="00D93E7F" w:rsidRDefault="00A83C1D" w:rsidP="00A83C1D">
      <w:pPr>
        <w:jc w:val="center"/>
        <w:rPr>
          <w:rFonts w:eastAsia="Calibri" w:cs="Arial"/>
          <w:b/>
          <w:szCs w:val="22"/>
          <w:u w:val="single"/>
          <w:lang w:eastAsia="en-US"/>
        </w:rPr>
      </w:pPr>
    </w:p>
    <w:p w14:paraId="34C05B48" w14:textId="77777777" w:rsidR="00A83C1D" w:rsidRPr="00D93E7F" w:rsidRDefault="00A83C1D" w:rsidP="00A83C1D">
      <w:pPr>
        <w:pBdr>
          <w:bottom w:val="single" w:sz="4" w:space="1" w:color="auto"/>
        </w:pBdr>
        <w:rPr>
          <w:szCs w:val="22"/>
        </w:rPr>
      </w:pPr>
      <w:r w:rsidRPr="00D93E7F">
        <w:rPr>
          <w:rFonts w:eastAsia="Calibri"/>
          <w:szCs w:val="22"/>
          <w:lang w:eastAsia="en-US"/>
        </w:rPr>
        <w:t>Al plec de clàusules administratives particulars d</w:t>
      </w:r>
      <w:r w:rsidRPr="00D93E7F">
        <w:rPr>
          <w:szCs w:val="22"/>
        </w:rPr>
        <w:t>e la contractació consistent en</w:t>
      </w:r>
      <w:r w:rsidRPr="00D93E7F">
        <w:rPr>
          <w:rFonts w:cs="Arial"/>
          <w:szCs w:val="22"/>
        </w:rPr>
        <w:t xml:space="preserve"> el subministrament d’articles </w:t>
      </w:r>
      <w:r w:rsidRPr="00D93E7F">
        <w:rPr>
          <w:szCs w:val="22"/>
        </w:rPr>
        <w:t>per a la seva comercialització a la botiga del Palau Güell, dividit en 7 lots.</w:t>
      </w:r>
    </w:p>
    <w:p w14:paraId="527AA2CF" w14:textId="77777777" w:rsidR="00A83C1D" w:rsidRPr="00D93E7F" w:rsidRDefault="00A83C1D" w:rsidP="00A83C1D">
      <w:pPr>
        <w:pBdr>
          <w:bottom w:val="single" w:sz="4" w:space="1" w:color="auto"/>
        </w:pBdr>
        <w:rPr>
          <w:szCs w:val="22"/>
        </w:rPr>
      </w:pPr>
    </w:p>
    <w:p w14:paraId="45C4CE3E" w14:textId="77777777" w:rsidR="00A83C1D" w:rsidRPr="00D93E7F" w:rsidRDefault="00A83C1D" w:rsidP="00A83C1D">
      <w:pPr>
        <w:pBdr>
          <w:bottom w:val="single" w:sz="4" w:space="1" w:color="auto"/>
        </w:pBdr>
        <w:jc w:val="right"/>
        <w:rPr>
          <w:szCs w:val="22"/>
        </w:rPr>
      </w:pPr>
      <w:r w:rsidRPr="00D93E7F">
        <w:rPr>
          <w:szCs w:val="22"/>
        </w:rPr>
        <w:t>Expedient núm.: 2022/27263</w:t>
      </w:r>
    </w:p>
    <w:p w14:paraId="2A2901B5" w14:textId="77777777" w:rsidR="00A83C1D" w:rsidRPr="00D93E7F" w:rsidRDefault="00A83C1D" w:rsidP="00A83C1D">
      <w:pPr>
        <w:spacing w:line="300" w:lineRule="exact"/>
        <w:rPr>
          <w:rFonts w:cs="Arial"/>
          <w:szCs w:val="22"/>
        </w:rPr>
      </w:pPr>
    </w:p>
    <w:p w14:paraId="023346CA" w14:textId="77777777" w:rsidR="00A83C1D" w:rsidRPr="00D93E7F" w:rsidRDefault="00A83C1D" w:rsidP="00A83C1D">
      <w:pPr>
        <w:tabs>
          <w:tab w:val="center" w:pos="4252"/>
          <w:tab w:val="right" w:pos="8504"/>
        </w:tabs>
        <w:jc w:val="center"/>
        <w:rPr>
          <w:rFonts w:cs="Arial"/>
          <w:b/>
          <w:szCs w:val="22"/>
          <w:lang w:eastAsia="ca-ES"/>
        </w:rPr>
      </w:pPr>
      <w:r w:rsidRPr="00D93E7F">
        <w:rPr>
          <w:rFonts w:cs="Arial"/>
          <w:b/>
          <w:szCs w:val="22"/>
        </w:rPr>
        <w:t>Model de proposició relativa als criteris avaluables de forma automàtica</w:t>
      </w:r>
    </w:p>
    <w:p w14:paraId="042F522F" w14:textId="77777777" w:rsidR="00A83C1D" w:rsidRPr="00D93E7F" w:rsidRDefault="00A83C1D" w:rsidP="00A83C1D">
      <w:pPr>
        <w:jc w:val="center"/>
        <w:rPr>
          <w:szCs w:val="22"/>
        </w:rPr>
      </w:pPr>
    </w:p>
    <w:p w14:paraId="26707B4B" w14:textId="77777777" w:rsidR="00A83C1D" w:rsidRPr="00D93E7F" w:rsidRDefault="00A83C1D" w:rsidP="00A83C1D">
      <w:pPr>
        <w:jc w:val="center"/>
        <w:rPr>
          <w:szCs w:val="22"/>
        </w:rPr>
      </w:pPr>
    </w:p>
    <w:p w14:paraId="4436A8C7" w14:textId="77777777" w:rsidR="00A83C1D" w:rsidRPr="00D93E7F" w:rsidRDefault="00A83C1D" w:rsidP="00A83C1D">
      <w:pPr>
        <w:rPr>
          <w:szCs w:val="22"/>
        </w:rPr>
      </w:pPr>
      <w:r w:rsidRPr="00D93E7F">
        <w:rPr>
          <w:szCs w:val="22"/>
        </w:rPr>
        <w:t xml:space="preserve">El Sr./La Sra. .......... amb NIF núm. .........., en nom propi / en representació de l’empresa .........., CIF núm. .........., domiciliada a .........., CP .........., carrer .........., núm. .........., adreça electrònica: .........., assabentat/da de les condicions exigides per a optar a la contractació relativa a </w:t>
      </w:r>
      <w:r w:rsidRPr="00D93E7F">
        <w:rPr>
          <w:rFonts w:cs="Arial"/>
          <w:szCs w:val="22"/>
        </w:rPr>
        <w:t xml:space="preserve">subministrament d’articles </w:t>
      </w:r>
      <w:r w:rsidRPr="00D93E7F">
        <w:rPr>
          <w:szCs w:val="22"/>
        </w:rPr>
        <w:t>per a la seva comercialització a la botiga del Palau Güell, dividit en 7 lots, es compromet a portar-la a terme amb subjecció als plecs de prescripcions tècniques particulars i de clàusules administratives particulars, que accepta íntegrament:</w:t>
      </w:r>
    </w:p>
    <w:p w14:paraId="7FF5C241" w14:textId="77777777" w:rsidR="00A83C1D" w:rsidRPr="00D93E7F" w:rsidRDefault="00A83C1D" w:rsidP="00A83C1D">
      <w:pPr>
        <w:rPr>
          <w:szCs w:val="22"/>
        </w:rPr>
      </w:pPr>
    </w:p>
    <w:p w14:paraId="122A259C" w14:textId="77777777" w:rsidR="00A83C1D" w:rsidRPr="00D93E7F" w:rsidRDefault="00A83C1D" w:rsidP="00A83C1D">
      <w:pPr>
        <w:pStyle w:val="Pargrafdellista"/>
        <w:numPr>
          <w:ilvl w:val="0"/>
          <w:numId w:val="1"/>
        </w:numPr>
        <w:ind w:left="284" w:hanging="284"/>
        <w:contextualSpacing w:val="0"/>
        <w:rPr>
          <w:szCs w:val="22"/>
        </w:rPr>
      </w:pPr>
      <w:r w:rsidRPr="00D93E7F">
        <w:rPr>
          <w:szCs w:val="22"/>
        </w:rPr>
        <w:t>Proposició econòmica:</w:t>
      </w:r>
    </w:p>
    <w:p w14:paraId="75F19E05" w14:textId="77777777" w:rsidR="00A83C1D" w:rsidRDefault="00A83C1D" w:rsidP="00A83C1D">
      <w:pPr>
        <w:rPr>
          <w:szCs w:val="22"/>
        </w:rPr>
      </w:pPr>
    </w:p>
    <w:p w14:paraId="5148298A" w14:textId="77777777" w:rsidR="00A83C1D" w:rsidRPr="00D93E7F" w:rsidRDefault="00A83C1D" w:rsidP="00A83C1D">
      <w:pPr>
        <w:rPr>
          <w:szCs w:val="22"/>
        </w:rPr>
      </w:pPr>
    </w:p>
    <w:tbl>
      <w:tblPr>
        <w:tblW w:w="91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75"/>
        <w:gridCol w:w="1418"/>
        <w:gridCol w:w="1559"/>
        <w:gridCol w:w="885"/>
        <w:gridCol w:w="1383"/>
        <w:gridCol w:w="1559"/>
      </w:tblGrid>
      <w:tr w:rsidR="00A83C1D" w:rsidRPr="00D93E7F" w14:paraId="53F86F02" w14:textId="77777777" w:rsidTr="003E6BD0">
        <w:trPr>
          <w:trHeight w:val="416"/>
          <w:jc w:val="center"/>
        </w:trPr>
        <w:tc>
          <w:tcPr>
            <w:tcW w:w="379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586E798F" w14:textId="77777777" w:rsidR="00A83C1D" w:rsidRPr="00D93E7F" w:rsidRDefault="00A83C1D" w:rsidP="003E6BD0">
            <w:pPr>
              <w:jc w:val="left"/>
              <w:rPr>
                <w:rFonts w:cs="Arial"/>
                <w:szCs w:val="22"/>
              </w:rPr>
            </w:pPr>
          </w:p>
        </w:tc>
        <w:tc>
          <w:tcPr>
            <w:tcW w:w="5386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13A4868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  <w:r w:rsidRPr="00D93E7F">
              <w:rPr>
                <w:rFonts w:cs="Arial"/>
                <w:szCs w:val="22"/>
              </w:rPr>
              <w:t>OFERTA DEL LICITADOR</w:t>
            </w:r>
          </w:p>
        </w:tc>
      </w:tr>
      <w:tr w:rsidR="00A83C1D" w:rsidRPr="00D93E7F" w14:paraId="7A559BCB" w14:textId="77777777" w:rsidTr="003E6BD0">
        <w:trPr>
          <w:jc w:val="center"/>
        </w:trPr>
        <w:tc>
          <w:tcPr>
            <w:tcW w:w="2375" w:type="dxa"/>
            <w:tcBorders>
              <w:top w:val="nil"/>
              <w:left w:val="nil"/>
            </w:tcBorders>
            <w:vAlign w:val="center"/>
          </w:tcPr>
          <w:p w14:paraId="7CC78686" w14:textId="77777777" w:rsidR="00A83C1D" w:rsidRPr="00D93E7F" w:rsidRDefault="00A83C1D" w:rsidP="003E6BD0">
            <w:pPr>
              <w:jc w:val="left"/>
              <w:rPr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right w:val="single" w:sz="12" w:space="0" w:color="auto"/>
            </w:tcBorders>
            <w:vAlign w:val="center"/>
          </w:tcPr>
          <w:p w14:paraId="0D80CAFA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  <w:r w:rsidRPr="00D93E7F">
              <w:rPr>
                <w:rFonts w:cs="Arial"/>
                <w:szCs w:val="22"/>
              </w:rPr>
              <w:t>Preu unitari màxim</w:t>
            </w:r>
          </w:p>
          <w:p w14:paraId="20F79BE2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  <w:r w:rsidRPr="00D93E7F">
              <w:rPr>
                <w:rFonts w:cs="Arial"/>
                <w:szCs w:val="22"/>
              </w:rPr>
              <w:t>(IVA exclòs)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center"/>
          </w:tcPr>
          <w:p w14:paraId="5623F661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  <w:r w:rsidRPr="00D93E7F">
              <w:rPr>
                <w:rFonts w:cs="Arial"/>
                <w:szCs w:val="22"/>
              </w:rPr>
              <w:t>Preu unitari ofert</w:t>
            </w:r>
          </w:p>
          <w:p w14:paraId="3CAFD9CE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  <w:r w:rsidRPr="00D93E7F">
              <w:rPr>
                <w:rFonts w:cs="Arial"/>
                <w:szCs w:val="22"/>
              </w:rPr>
              <w:t>(IVA exclòs)</w:t>
            </w:r>
          </w:p>
        </w:tc>
        <w:tc>
          <w:tcPr>
            <w:tcW w:w="885" w:type="dxa"/>
            <w:vAlign w:val="center"/>
          </w:tcPr>
          <w:p w14:paraId="41438343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  <w:r w:rsidRPr="00D93E7F">
              <w:rPr>
                <w:rFonts w:cs="Arial"/>
                <w:szCs w:val="22"/>
              </w:rPr>
              <w:t>Tipus % IVA</w:t>
            </w:r>
          </w:p>
        </w:tc>
        <w:tc>
          <w:tcPr>
            <w:tcW w:w="1383" w:type="dxa"/>
            <w:vAlign w:val="center"/>
          </w:tcPr>
          <w:p w14:paraId="560F697F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  <w:r w:rsidRPr="00D93E7F">
              <w:rPr>
                <w:rFonts w:cs="Arial"/>
                <w:szCs w:val="22"/>
              </w:rPr>
              <w:t>Import IVA</w:t>
            </w: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284F03E8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  <w:r w:rsidRPr="00D93E7F">
              <w:rPr>
                <w:rFonts w:cs="Arial"/>
                <w:szCs w:val="22"/>
              </w:rPr>
              <w:t>Total preu unitari ofert (IVA inclòs)</w:t>
            </w:r>
          </w:p>
        </w:tc>
      </w:tr>
      <w:tr w:rsidR="00A83C1D" w:rsidRPr="00D93E7F" w14:paraId="41AA4A04" w14:textId="77777777" w:rsidTr="003E6BD0">
        <w:trPr>
          <w:trHeight w:val="418"/>
          <w:jc w:val="center"/>
        </w:trPr>
        <w:tc>
          <w:tcPr>
            <w:tcW w:w="2375" w:type="dxa"/>
            <w:vAlign w:val="center"/>
          </w:tcPr>
          <w:p w14:paraId="4146A3A5" w14:textId="77777777" w:rsidR="00A83C1D" w:rsidRPr="00D93E7F" w:rsidRDefault="00A83C1D" w:rsidP="003E6BD0">
            <w:pPr>
              <w:jc w:val="left"/>
              <w:rPr>
                <w:rFonts w:cs="Arial"/>
                <w:color w:val="FF0000"/>
                <w:szCs w:val="22"/>
              </w:rPr>
            </w:pPr>
            <w:r w:rsidRPr="00D93E7F">
              <w:rPr>
                <w:rFonts w:eastAsia="Arial Unicode MS"/>
                <w:szCs w:val="22"/>
                <w:bdr w:val="nil"/>
              </w:rPr>
              <w:t>Samarretes de cotó</w:t>
            </w:r>
          </w:p>
        </w:tc>
        <w:tc>
          <w:tcPr>
            <w:tcW w:w="1418" w:type="dxa"/>
            <w:tcBorders>
              <w:right w:val="single" w:sz="12" w:space="0" w:color="auto"/>
            </w:tcBorders>
            <w:vAlign w:val="center"/>
          </w:tcPr>
          <w:p w14:paraId="4E00D62B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  <w:r w:rsidRPr="00D93E7F">
              <w:rPr>
                <w:rFonts w:eastAsia="Arial Unicode MS"/>
                <w:szCs w:val="22"/>
                <w:bdr w:val="nil"/>
              </w:rPr>
              <w:t>8,10 €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center"/>
          </w:tcPr>
          <w:p w14:paraId="112518AC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885" w:type="dxa"/>
            <w:vAlign w:val="center"/>
          </w:tcPr>
          <w:p w14:paraId="57304B49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383" w:type="dxa"/>
            <w:vAlign w:val="center"/>
          </w:tcPr>
          <w:p w14:paraId="72C51053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0D103412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</w:tr>
      <w:tr w:rsidR="00A83C1D" w:rsidRPr="00D93E7F" w14:paraId="6FBF7BBB" w14:textId="77777777" w:rsidTr="003E6BD0">
        <w:trPr>
          <w:trHeight w:val="418"/>
          <w:jc w:val="center"/>
        </w:trPr>
        <w:tc>
          <w:tcPr>
            <w:tcW w:w="2375" w:type="dxa"/>
            <w:vAlign w:val="center"/>
          </w:tcPr>
          <w:p w14:paraId="3CE64D20" w14:textId="77777777" w:rsidR="00A83C1D" w:rsidRPr="00D93E7F" w:rsidRDefault="00A83C1D" w:rsidP="003E6BD0">
            <w:pPr>
              <w:jc w:val="left"/>
              <w:rPr>
                <w:rFonts w:cs="Arial"/>
                <w:color w:val="FF0000"/>
                <w:szCs w:val="22"/>
              </w:rPr>
            </w:pPr>
            <w:r w:rsidRPr="00D93E7F">
              <w:rPr>
                <w:rFonts w:eastAsia="Arial Unicode MS"/>
                <w:szCs w:val="22"/>
                <w:bdr w:val="nil"/>
              </w:rPr>
              <w:t xml:space="preserve">Bosses tipo </w:t>
            </w:r>
            <w:proofErr w:type="spellStart"/>
            <w:r w:rsidRPr="00D93E7F">
              <w:rPr>
                <w:rFonts w:eastAsia="Arial Unicode MS"/>
                <w:szCs w:val="22"/>
                <w:bdr w:val="nil"/>
              </w:rPr>
              <w:t>Totebag</w:t>
            </w:r>
            <w:proofErr w:type="spellEnd"/>
          </w:p>
        </w:tc>
        <w:tc>
          <w:tcPr>
            <w:tcW w:w="1418" w:type="dxa"/>
            <w:tcBorders>
              <w:right w:val="single" w:sz="12" w:space="0" w:color="auto"/>
            </w:tcBorders>
            <w:vAlign w:val="center"/>
          </w:tcPr>
          <w:p w14:paraId="6A299E03" w14:textId="77777777" w:rsidR="00A83C1D" w:rsidRPr="00D93E7F" w:rsidRDefault="00A83C1D" w:rsidP="003E6BD0">
            <w:pPr>
              <w:jc w:val="center"/>
              <w:rPr>
                <w:rFonts w:cs="Arial"/>
                <w:color w:val="FF0000"/>
                <w:szCs w:val="22"/>
              </w:rPr>
            </w:pPr>
            <w:r w:rsidRPr="00D93E7F">
              <w:rPr>
                <w:rFonts w:eastAsia="Arial Unicode MS"/>
                <w:szCs w:val="22"/>
                <w:bdr w:val="nil"/>
              </w:rPr>
              <w:t>12,00 €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center"/>
          </w:tcPr>
          <w:p w14:paraId="599FCDAD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885" w:type="dxa"/>
            <w:vAlign w:val="center"/>
          </w:tcPr>
          <w:p w14:paraId="62A257F6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383" w:type="dxa"/>
            <w:vAlign w:val="center"/>
          </w:tcPr>
          <w:p w14:paraId="09156AB6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15AB82A4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</w:tr>
      <w:tr w:rsidR="00A83C1D" w:rsidRPr="00D93E7F" w14:paraId="6024C311" w14:textId="77777777" w:rsidTr="003E6BD0">
        <w:trPr>
          <w:trHeight w:val="418"/>
          <w:jc w:val="center"/>
        </w:trPr>
        <w:tc>
          <w:tcPr>
            <w:tcW w:w="2375" w:type="dxa"/>
            <w:vAlign w:val="center"/>
          </w:tcPr>
          <w:p w14:paraId="1FFAB0F1" w14:textId="77777777" w:rsidR="00A83C1D" w:rsidRPr="00D93E7F" w:rsidRDefault="00A83C1D" w:rsidP="003E6BD0">
            <w:pPr>
              <w:jc w:val="left"/>
              <w:rPr>
                <w:rFonts w:cs="Arial"/>
                <w:color w:val="FF0000"/>
                <w:szCs w:val="22"/>
              </w:rPr>
            </w:pPr>
            <w:r w:rsidRPr="00D93E7F">
              <w:rPr>
                <w:rFonts w:eastAsia="Arial Unicode MS"/>
                <w:szCs w:val="22"/>
                <w:bdr w:val="nil"/>
              </w:rPr>
              <w:t>Mitjons</w:t>
            </w:r>
          </w:p>
        </w:tc>
        <w:tc>
          <w:tcPr>
            <w:tcW w:w="1418" w:type="dxa"/>
            <w:tcBorders>
              <w:right w:val="single" w:sz="12" w:space="0" w:color="auto"/>
            </w:tcBorders>
            <w:vAlign w:val="center"/>
          </w:tcPr>
          <w:p w14:paraId="6F62D8B4" w14:textId="77777777" w:rsidR="00A83C1D" w:rsidRPr="00D93E7F" w:rsidRDefault="00A83C1D" w:rsidP="003E6BD0">
            <w:pPr>
              <w:jc w:val="center"/>
              <w:rPr>
                <w:rFonts w:cs="Arial"/>
                <w:color w:val="FF0000"/>
                <w:szCs w:val="22"/>
              </w:rPr>
            </w:pPr>
            <w:r w:rsidRPr="00D93E7F">
              <w:rPr>
                <w:rFonts w:eastAsia="Arial Unicode MS"/>
                <w:szCs w:val="22"/>
                <w:bdr w:val="nil"/>
              </w:rPr>
              <w:t>5,50 €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center"/>
          </w:tcPr>
          <w:p w14:paraId="3E205259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885" w:type="dxa"/>
            <w:vAlign w:val="center"/>
          </w:tcPr>
          <w:p w14:paraId="7903FBF7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383" w:type="dxa"/>
            <w:vAlign w:val="center"/>
          </w:tcPr>
          <w:p w14:paraId="28E6388E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231462F3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</w:tr>
      <w:tr w:rsidR="00A83C1D" w:rsidRPr="00D93E7F" w14:paraId="2166CEA1" w14:textId="77777777" w:rsidTr="003E6BD0">
        <w:trPr>
          <w:trHeight w:val="418"/>
          <w:jc w:val="center"/>
        </w:trPr>
        <w:tc>
          <w:tcPr>
            <w:tcW w:w="2375" w:type="dxa"/>
            <w:vAlign w:val="center"/>
          </w:tcPr>
          <w:p w14:paraId="7D5C4541" w14:textId="77777777" w:rsidR="00A83C1D" w:rsidRPr="00D93E7F" w:rsidRDefault="00A83C1D" w:rsidP="003E6BD0">
            <w:pPr>
              <w:jc w:val="left"/>
              <w:rPr>
                <w:rFonts w:eastAsia="Arial Unicode MS" w:cs="Arial"/>
                <w:szCs w:val="22"/>
                <w:bdr w:val="nil"/>
              </w:rPr>
            </w:pPr>
            <w:r w:rsidRPr="00D93E7F">
              <w:rPr>
                <w:rFonts w:eastAsia="Arial Unicode MS"/>
                <w:szCs w:val="22"/>
                <w:bdr w:val="nil"/>
              </w:rPr>
              <w:t>Fundes d’ulleres</w:t>
            </w:r>
          </w:p>
        </w:tc>
        <w:tc>
          <w:tcPr>
            <w:tcW w:w="1418" w:type="dxa"/>
            <w:tcBorders>
              <w:right w:val="single" w:sz="12" w:space="0" w:color="auto"/>
            </w:tcBorders>
            <w:vAlign w:val="center"/>
          </w:tcPr>
          <w:p w14:paraId="57D9C5E6" w14:textId="77777777" w:rsidR="00A83C1D" w:rsidRPr="00D93E7F" w:rsidRDefault="00A83C1D" w:rsidP="003E6BD0">
            <w:pPr>
              <w:jc w:val="center"/>
              <w:rPr>
                <w:rFonts w:eastAsia="Arial Unicode MS" w:cs="Arial"/>
                <w:szCs w:val="22"/>
                <w:bdr w:val="nil"/>
              </w:rPr>
            </w:pPr>
            <w:r w:rsidRPr="00D93E7F">
              <w:rPr>
                <w:rFonts w:eastAsia="Arial Unicode MS"/>
                <w:szCs w:val="22"/>
                <w:bdr w:val="nil"/>
              </w:rPr>
              <w:t>3,00 €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center"/>
          </w:tcPr>
          <w:p w14:paraId="5889E8FC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885" w:type="dxa"/>
            <w:vAlign w:val="center"/>
          </w:tcPr>
          <w:p w14:paraId="3DBC02FC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383" w:type="dxa"/>
            <w:vAlign w:val="center"/>
          </w:tcPr>
          <w:p w14:paraId="70CB458D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4138216B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</w:tr>
      <w:tr w:rsidR="00A83C1D" w:rsidRPr="00D93E7F" w14:paraId="55B4B3C5" w14:textId="77777777" w:rsidTr="003E6BD0">
        <w:trPr>
          <w:trHeight w:val="418"/>
          <w:jc w:val="center"/>
        </w:trPr>
        <w:tc>
          <w:tcPr>
            <w:tcW w:w="2375" w:type="dxa"/>
            <w:vAlign w:val="center"/>
          </w:tcPr>
          <w:p w14:paraId="0011B848" w14:textId="77777777" w:rsidR="00A83C1D" w:rsidRPr="00D93E7F" w:rsidRDefault="00A83C1D" w:rsidP="003E6BD0">
            <w:pPr>
              <w:jc w:val="left"/>
              <w:rPr>
                <w:rFonts w:eastAsia="Arial Unicode MS" w:cs="Arial"/>
                <w:szCs w:val="22"/>
                <w:bdr w:val="nil"/>
              </w:rPr>
            </w:pPr>
            <w:r w:rsidRPr="00D93E7F">
              <w:rPr>
                <w:rFonts w:eastAsia="Arial Unicode MS"/>
                <w:szCs w:val="22"/>
                <w:bdr w:val="nil"/>
              </w:rPr>
              <w:t>Necessers</w:t>
            </w:r>
          </w:p>
        </w:tc>
        <w:tc>
          <w:tcPr>
            <w:tcW w:w="1418" w:type="dxa"/>
            <w:tcBorders>
              <w:right w:val="single" w:sz="12" w:space="0" w:color="auto"/>
            </w:tcBorders>
            <w:vAlign w:val="center"/>
          </w:tcPr>
          <w:p w14:paraId="42D741B4" w14:textId="77777777" w:rsidR="00A83C1D" w:rsidRPr="00D93E7F" w:rsidRDefault="00A83C1D" w:rsidP="003E6BD0">
            <w:pPr>
              <w:jc w:val="center"/>
              <w:rPr>
                <w:rFonts w:eastAsia="Arial Unicode MS" w:cs="Arial"/>
                <w:szCs w:val="22"/>
                <w:bdr w:val="nil"/>
              </w:rPr>
            </w:pPr>
            <w:r w:rsidRPr="00D93E7F">
              <w:rPr>
                <w:rFonts w:eastAsia="Arial Unicode MS"/>
                <w:szCs w:val="22"/>
                <w:bdr w:val="nil"/>
              </w:rPr>
              <w:t>6,00 €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center"/>
          </w:tcPr>
          <w:p w14:paraId="57005BED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885" w:type="dxa"/>
            <w:vAlign w:val="center"/>
          </w:tcPr>
          <w:p w14:paraId="43D369CA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383" w:type="dxa"/>
            <w:vAlign w:val="center"/>
          </w:tcPr>
          <w:p w14:paraId="208E4A4B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0DC4E5E8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</w:tr>
      <w:tr w:rsidR="00A83C1D" w:rsidRPr="00D93E7F" w14:paraId="2ED62F04" w14:textId="77777777" w:rsidTr="003E6BD0">
        <w:trPr>
          <w:trHeight w:val="418"/>
          <w:jc w:val="center"/>
        </w:trPr>
        <w:tc>
          <w:tcPr>
            <w:tcW w:w="2375" w:type="dxa"/>
            <w:vAlign w:val="center"/>
          </w:tcPr>
          <w:p w14:paraId="10617924" w14:textId="77777777" w:rsidR="00A83C1D" w:rsidRPr="00D93E7F" w:rsidRDefault="00A83C1D" w:rsidP="003E6BD0">
            <w:pPr>
              <w:jc w:val="left"/>
              <w:rPr>
                <w:rFonts w:eastAsia="Arial Unicode MS" w:cs="Arial"/>
                <w:szCs w:val="22"/>
                <w:bdr w:val="nil"/>
              </w:rPr>
            </w:pPr>
            <w:r w:rsidRPr="00D93E7F">
              <w:rPr>
                <w:rFonts w:eastAsia="Arial Unicode MS"/>
                <w:szCs w:val="22"/>
                <w:bdr w:val="nil"/>
              </w:rPr>
              <w:t>Fulards</w:t>
            </w:r>
          </w:p>
        </w:tc>
        <w:tc>
          <w:tcPr>
            <w:tcW w:w="1418" w:type="dxa"/>
            <w:tcBorders>
              <w:right w:val="single" w:sz="12" w:space="0" w:color="auto"/>
            </w:tcBorders>
            <w:vAlign w:val="center"/>
          </w:tcPr>
          <w:p w14:paraId="06711520" w14:textId="77777777" w:rsidR="00A83C1D" w:rsidRPr="00D93E7F" w:rsidRDefault="00A83C1D" w:rsidP="003E6BD0">
            <w:pPr>
              <w:jc w:val="center"/>
              <w:rPr>
                <w:rFonts w:eastAsia="Arial Unicode MS" w:cs="Arial"/>
                <w:szCs w:val="22"/>
                <w:bdr w:val="nil"/>
              </w:rPr>
            </w:pPr>
            <w:r w:rsidRPr="00D93E7F">
              <w:rPr>
                <w:rFonts w:eastAsia="Arial Unicode MS"/>
                <w:szCs w:val="22"/>
                <w:bdr w:val="nil"/>
              </w:rPr>
              <w:t>45,00 €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center"/>
          </w:tcPr>
          <w:p w14:paraId="3B442532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885" w:type="dxa"/>
            <w:vAlign w:val="center"/>
          </w:tcPr>
          <w:p w14:paraId="4053CE53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383" w:type="dxa"/>
            <w:vAlign w:val="center"/>
          </w:tcPr>
          <w:p w14:paraId="6A1F13DA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454979E5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</w:tr>
      <w:tr w:rsidR="00A83C1D" w:rsidRPr="00D93E7F" w14:paraId="35A81E6D" w14:textId="77777777" w:rsidTr="003E6BD0">
        <w:trPr>
          <w:trHeight w:val="418"/>
          <w:jc w:val="center"/>
        </w:trPr>
        <w:tc>
          <w:tcPr>
            <w:tcW w:w="2375" w:type="dxa"/>
            <w:vAlign w:val="center"/>
          </w:tcPr>
          <w:p w14:paraId="69D68AB6" w14:textId="77777777" w:rsidR="00A83C1D" w:rsidRPr="00D93E7F" w:rsidRDefault="00A83C1D" w:rsidP="003E6BD0">
            <w:pPr>
              <w:jc w:val="left"/>
              <w:rPr>
                <w:rFonts w:eastAsia="Arial Unicode MS" w:cs="Arial"/>
                <w:szCs w:val="22"/>
                <w:bdr w:val="nil"/>
              </w:rPr>
            </w:pPr>
            <w:r w:rsidRPr="00D93E7F">
              <w:rPr>
                <w:rFonts w:eastAsia="Arial Unicode MS"/>
                <w:szCs w:val="22"/>
                <w:bdr w:val="nil"/>
              </w:rPr>
              <w:t>Camusses neteja ulleres</w:t>
            </w:r>
          </w:p>
        </w:tc>
        <w:tc>
          <w:tcPr>
            <w:tcW w:w="1418" w:type="dxa"/>
            <w:tcBorders>
              <w:right w:val="single" w:sz="12" w:space="0" w:color="auto"/>
            </w:tcBorders>
            <w:vAlign w:val="center"/>
          </w:tcPr>
          <w:p w14:paraId="66945549" w14:textId="77777777" w:rsidR="00A83C1D" w:rsidRPr="00D93E7F" w:rsidRDefault="00A83C1D" w:rsidP="003E6BD0">
            <w:pPr>
              <w:jc w:val="center"/>
              <w:rPr>
                <w:rFonts w:eastAsia="Arial Unicode MS" w:cs="Arial"/>
                <w:szCs w:val="22"/>
                <w:bdr w:val="nil"/>
              </w:rPr>
            </w:pPr>
            <w:r w:rsidRPr="00D93E7F">
              <w:rPr>
                <w:rFonts w:eastAsia="Arial Unicode MS"/>
                <w:szCs w:val="22"/>
                <w:bdr w:val="nil"/>
              </w:rPr>
              <w:t>2,00 €</w:t>
            </w:r>
          </w:p>
        </w:tc>
        <w:tc>
          <w:tcPr>
            <w:tcW w:w="1559" w:type="dxa"/>
            <w:tcBorders>
              <w:left w:val="single" w:sz="12" w:space="0" w:color="auto"/>
            </w:tcBorders>
            <w:vAlign w:val="center"/>
          </w:tcPr>
          <w:p w14:paraId="6398C44F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885" w:type="dxa"/>
            <w:vAlign w:val="center"/>
          </w:tcPr>
          <w:p w14:paraId="76AFEF06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383" w:type="dxa"/>
            <w:vAlign w:val="center"/>
          </w:tcPr>
          <w:p w14:paraId="5671C1B3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  <w:vAlign w:val="center"/>
          </w:tcPr>
          <w:p w14:paraId="6520C811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</w:tr>
      <w:tr w:rsidR="00A83C1D" w:rsidRPr="00D93E7F" w14:paraId="79757DE4" w14:textId="77777777" w:rsidTr="003E6BD0">
        <w:trPr>
          <w:trHeight w:val="418"/>
          <w:jc w:val="center"/>
        </w:trPr>
        <w:tc>
          <w:tcPr>
            <w:tcW w:w="2375" w:type="dxa"/>
            <w:vAlign w:val="center"/>
          </w:tcPr>
          <w:p w14:paraId="0DA404CE" w14:textId="77777777" w:rsidR="00A83C1D" w:rsidRPr="00D93E7F" w:rsidRDefault="00A83C1D" w:rsidP="003E6BD0">
            <w:pPr>
              <w:jc w:val="left"/>
              <w:rPr>
                <w:rFonts w:eastAsia="Arial Unicode MS" w:cs="Arial"/>
                <w:szCs w:val="22"/>
                <w:bdr w:val="nil"/>
              </w:rPr>
            </w:pPr>
            <w:r w:rsidRPr="00D93E7F">
              <w:rPr>
                <w:rFonts w:eastAsia="Arial Unicode MS"/>
                <w:szCs w:val="22"/>
                <w:bdr w:val="nil"/>
              </w:rPr>
              <w:t>Paraigües</w:t>
            </w:r>
          </w:p>
        </w:tc>
        <w:tc>
          <w:tcPr>
            <w:tcW w:w="1418" w:type="dxa"/>
            <w:tcBorders>
              <w:right w:val="single" w:sz="12" w:space="0" w:color="auto"/>
            </w:tcBorders>
            <w:vAlign w:val="center"/>
          </w:tcPr>
          <w:p w14:paraId="68591811" w14:textId="77777777" w:rsidR="00A83C1D" w:rsidRPr="00D93E7F" w:rsidRDefault="00A83C1D" w:rsidP="003E6BD0">
            <w:pPr>
              <w:jc w:val="center"/>
              <w:rPr>
                <w:rFonts w:eastAsia="Arial Unicode MS" w:cs="Arial"/>
                <w:szCs w:val="22"/>
                <w:bdr w:val="nil"/>
              </w:rPr>
            </w:pPr>
            <w:r w:rsidRPr="00D93E7F">
              <w:rPr>
                <w:rFonts w:eastAsia="Arial Unicode MS"/>
                <w:szCs w:val="22"/>
                <w:bdr w:val="nil"/>
              </w:rPr>
              <w:t>21,50 €</w:t>
            </w:r>
          </w:p>
        </w:tc>
        <w:tc>
          <w:tcPr>
            <w:tcW w:w="155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CFD3E16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885" w:type="dxa"/>
            <w:tcBorders>
              <w:bottom w:val="single" w:sz="12" w:space="0" w:color="auto"/>
            </w:tcBorders>
            <w:vAlign w:val="center"/>
          </w:tcPr>
          <w:p w14:paraId="5A4399C6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383" w:type="dxa"/>
            <w:tcBorders>
              <w:bottom w:val="single" w:sz="12" w:space="0" w:color="auto"/>
            </w:tcBorders>
            <w:vAlign w:val="center"/>
          </w:tcPr>
          <w:p w14:paraId="6E6F1B37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1559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7740877" w14:textId="77777777" w:rsidR="00A83C1D" w:rsidRPr="00D93E7F" w:rsidRDefault="00A83C1D" w:rsidP="003E6BD0">
            <w:pPr>
              <w:jc w:val="center"/>
              <w:rPr>
                <w:rFonts w:cs="Arial"/>
                <w:szCs w:val="22"/>
              </w:rPr>
            </w:pPr>
          </w:p>
        </w:tc>
      </w:tr>
    </w:tbl>
    <w:p w14:paraId="2B6B8AAA" w14:textId="77777777" w:rsidR="00A83C1D" w:rsidRDefault="00A83C1D" w:rsidP="00A83C1D">
      <w:pPr>
        <w:rPr>
          <w:szCs w:val="22"/>
        </w:rPr>
      </w:pPr>
    </w:p>
    <w:p w14:paraId="57B378E4" w14:textId="77777777" w:rsidR="00A83C1D" w:rsidRDefault="00A83C1D" w:rsidP="00A83C1D">
      <w:pPr>
        <w:rPr>
          <w:szCs w:val="22"/>
        </w:rPr>
      </w:pPr>
    </w:p>
    <w:p w14:paraId="1B31BA91" w14:textId="77777777" w:rsidR="00A83C1D" w:rsidRDefault="00A83C1D" w:rsidP="00A83C1D">
      <w:pPr>
        <w:rPr>
          <w:szCs w:val="22"/>
        </w:rPr>
      </w:pPr>
    </w:p>
    <w:p w14:paraId="5DCF0A31" w14:textId="77777777" w:rsidR="00A83C1D" w:rsidRDefault="00A83C1D" w:rsidP="00A83C1D">
      <w:pPr>
        <w:rPr>
          <w:szCs w:val="22"/>
        </w:rPr>
      </w:pPr>
    </w:p>
    <w:p w14:paraId="6AC6D882" w14:textId="77777777" w:rsidR="00A83C1D" w:rsidRPr="00D93E7F" w:rsidRDefault="00A83C1D" w:rsidP="00A83C1D">
      <w:pPr>
        <w:rPr>
          <w:szCs w:val="22"/>
        </w:rPr>
      </w:pPr>
    </w:p>
    <w:p w14:paraId="696CE3D7" w14:textId="77777777" w:rsidR="00A83C1D" w:rsidRPr="00D93E7F" w:rsidRDefault="00A83C1D" w:rsidP="00A83C1D">
      <w:pPr>
        <w:pStyle w:val="Pargrafdellista"/>
        <w:numPr>
          <w:ilvl w:val="0"/>
          <w:numId w:val="1"/>
        </w:numPr>
        <w:ind w:left="284" w:hanging="284"/>
        <w:contextualSpacing w:val="0"/>
        <w:rPr>
          <w:szCs w:val="22"/>
        </w:rPr>
      </w:pPr>
      <w:r w:rsidRPr="00D93E7F">
        <w:rPr>
          <w:szCs w:val="22"/>
        </w:rPr>
        <w:t>Proposició tècnica de criteris automàtics</w:t>
      </w:r>
    </w:p>
    <w:p w14:paraId="116DAF9C" w14:textId="77777777" w:rsidR="00A83C1D" w:rsidRPr="00D93E7F" w:rsidRDefault="00A83C1D" w:rsidP="00A83C1D">
      <w:pPr>
        <w:pStyle w:val="Pargrafdellista"/>
        <w:ind w:left="0"/>
        <w:rPr>
          <w:color w:val="FF0000"/>
          <w:szCs w:val="22"/>
        </w:rPr>
      </w:pPr>
    </w:p>
    <w:p w14:paraId="37F6BADB" w14:textId="77777777" w:rsidR="00A83C1D" w:rsidRPr="00D93E7F" w:rsidRDefault="00A83C1D" w:rsidP="00A83C1D">
      <w:pPr>
        <w:rPr>
          <w:szCs w:val="22"/>
        </w:rPr>
      </w:pPr>
      <w:r w:rsidRPr="00D93E7F">
        <w:rPr>
          <w:szCs w:val="22"/>
          <w:u w:val="single"/>
        </w:rPr>
        <w:t>Criteri 2</w:t>
      </w:r>
      <w:r w:rsidRPr="00D93E7F">
        <w:rPr>
          <w:szCs w:val="22"/>
        </w:rPr>
        <w:t xml:space="preserve">: </w:t>
      </w:r>
      <w:r w:rsidRPr="00D93E7F">
        <w:rPr>
          <w:rFonts w:cs="Arial"/>
          <w:szCs w:val="22"/>
        </w:rPr>
        <w:t>Reducció de termini de lliurament de cada comanda respecte a l’establert a la clàusula 4.4. del PPT</w:t>
      </w:r>
      <w:r>
        <w:rPr>
          <w:rFonts w:cs="Arial"/>
          <w:szCs w:val="22"/>
        </w:rPr>
        <w:t xml:space="preserve"> (45 dies laborables) </w:t>
      </w:r>
    </w:p>
    <w:p w14:paraId="0F6B2C78" w14:textId="77777777" w:rsidR="00A83C1D" w:rsidRPr="00D93E7F" w:rsidRDefault="00A83C1D" w:rsidP="00A83C1D">
      <w:pPr>
        <w:rPr>
          <w:szCs w:val="22"/>
        </w:rPr>
      </w:pPr>
    </w:p>
    <w:tbl>
      <w:tblPr>
        <w:tblW w:w="9072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77"/>
        <w:gridCol w:w="3795"/>
      </w:tblGrid>
      <w:tr w:rsidR="00A83C1D" w:rsidRPr="00D93E7F" w14:paraId="72575793" w14:textId="77777777" w:rsidTr="003E6BD0">
        <w:tc>
          <w:tcPr>
            <w:tcW w:w="5277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D95A0F5" w14:textId="77777777" w:rsidR="00A83C1D" w:rsidRPr="00D93E7F" w:rsidRDefault="00A83C1D" w:rsidP="003E6BD0">
            <w:pPr>
              <w:widowControl w:val="0"/>
              <w:jc w:val="center"/>
              <w:rPr>
                <w:b/>
                <w:szCs w:val="22"/>
              </w:rPr>
            </w:pPr>
          </w:p>
        </w:tc>
        <w:tc>
          <w:tcPr>
            <w:tcW w:w="3795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04C94AC" w14:textId="77777777" w:rsidR="00A83C1D" w:rsidRPr="00D93E7F" w:rsidRDefault="00A83C1D" w:rsidP="003E6BD0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 w:rsidRPr="00D93E7F">
              <w:rPr>
                <w:b/>
                <w:bCs/>
                <w:sz w:val="22"/>
                <w:szCs w:val="22"/>
              </w:rPr>
              <w:t>Oferta del licitador</w:t>
            </w:r>
          </w:p>
          <w:p w14:paraId="64F050C4" w14:textId="77777777" w:rsidR="00A83C1D" w:rsidRPr="00D93E7F" w:rsidRDefault="00A83C1D" w:rsidP="003E6BD0">
            <w:pPr>
              <w:widowControl w:val="0"/>
              <w:jc w:val="center"/>
              <w:rPr>
                <w:szCs w:val="22"/>
              </w:rPr>
            </w:pPr>
            <w:r w:rsidRPr="00D93E7F">
              <w:rPr>
                <w:rFonts w:cs="Arial"/>
                <w:b/>
                <w:bCs/>
                <w:szCs w:val="22"/>
              </w:rPr>
              <w:t>(marcar amb una X</w:t>
            </w:r>
            <w:r>
              <w:rPr>
                <w:rFonts w:cs="Arial"/>
                <w:b/>
                <w:bCs/>
                <w:szCs w:val="22"/>
              </w:rPr>
              <w:t xml:space="preserve"> si oferiu </w:t>
            </w:r>
            <w:r>
              <w:rPr>
                <w:rFonts w:cs="Arial"/>
                <w:b/>
                <w:bCs/>
                <w:szCs w:val="22"/>
              </w:rPr>
              <w:lastRenderedPageBreak/>
              <w:t>alguna de les opcions</w:t>
            </w:r>
            <w:r w:rsidRPr="00D93E7F">
              <w:rPr>
                <w:rFonts w:cs="Arial"/>
                <w:b/>
                <w:bCs/>
                <w:szCs w:val="22"/>
              </w:rPr>
              <w:t>*)</w:t>
            </w:r>
          </w:p>
        </w:tc>
      </w:tr>
      <w:tr w:rsidR="00A83C1D" w:rsidRPr="00D93E7F" w14:paraId="7AD80826" w14:textId="77777777" w:rsidTr="003E6BD0">
        <w:tc>
          <w:tcPr>
            <w:tcW w:w="52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BC7A395" w14:textId="77777777" w:rsidR="00A83C1D" w:rsidRPr="00D93E7F" w:rsidRDefault="00A83C1D" w:rsidP="003E6BD0">
            <w:pPr>
              <w:widowControl w:val="0"/>
              <w:jc w:val="left"/>
              <w:rPr>
                <w:szCs w:val="22"/>
              </w:rPr>
            </w:pPr>
            <w:r w:rsidRPr="00D93E7F">
              <w:rPr>
                <w:rFonts w:cs="Arial"/>
                <w:szCs w:val="22"/>
              </w:rPr>
              <w:lastRenderedPageBreak/>
              <w:t xml:space="preserve">Reducció en 5 dies </w:t>
            </w:r>
            <w:r>
              <w:rPr>
                <w:rFonts w:cs="Arial"/>
                <w:szCs w:val="22"/>
              </w:rPr>
              <w:t>laborables</w:t>
            </w:r>
            <w:r w:rsidRPr="00D93E7F">
              <w:rPr>
                <w:rFonts w:cs="Arial"/>
                <w:szCs w:val="22"/>
              </w:rPr>
              <w:t xml:space="preserve"> sobre el termini de lliurament establert</w:t>
            </w:r>
          </w:p>
        </w:tc>
        <w:tc>
          <w:tcPr>
            <w:tcW w:w="37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4DB444C" w14:textId="77777777" w:rsidR="00A83C1D" w:rsidRPr="00D93E7F" w:rsidRDefault="00A83C1D" w:rsidP="003E6BD0">
            <w:pPr>
              <w:widowControl w:val="0"/>
              <w:jc w:val="left"/>
              <w:rPr>
                <w:szCs w:val="22"/>
              </w:rPr>
            </w:pPr>
          </w:p>
        </w:tc>
      </w:tr>
      <w:tr w:rsidR="00A83C1D" w:rsidRPr="00D93E7F" w14:paraId="3E259828" w14:textId="77777777" w:rsidTr="003E6BD0">
        <w:tc>
          <w:tcPr>
            <w:tcW w:w="52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CBD9343" w14:textId="77777777" w:rsidR="00A83C1D" w:rsidRPr="00D93E7F" w:rsidRDefault="00A83C1D" w:rsidP="003E6BD0">
            <w:pPr>
              <w:widowControl w:val="0"/>
              <w:jc w:val="left"/>
              <w:rPr>
                <w:szCs w:val="22"/>
              </w:rPr>
            </w:pPr>
            <w:r w:rsidRPr="00D93E7F">
              <w:rPr>
                <w:rFonts w:cs="Arial"/>
                <w:szCs w:val="22"/>
              </w:rPr>
              <w:t xml:space="preserve">Reducció en 10 dies </w:t>
            </w:r>
            <w:r>
              <w:rPr>
                <w:rFonts w:cs="Arial"/>
                <w:szCs w:val="22"/>
              </w:rPr>
              <w:t>laborables</w:t>
            </w:r>
            <w:r w:rsidRPr="00D93E7F">
              <w:rPr>
                <w:rFonts w:cs="Arial"/>
                <w:szCs w:val="22"/>
              </w:rPr>
              <w:t xml:space="preserve"> sobre el termini de lliurament establert</w:t>
            </w:r>
          </w:p>
        </w:tc>
        <w:tc>
          <w:tcPr>
            <w:tcW w:w="37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FC75C1D" w14:textId="77777777" w:rsidR="00A83C1D" w:rsidRPr="00D93E7F" w:rsidRDefault="00A83C1D" w:rsidP="003E6BD0">
            <w:pPr>
              <w:widowControl w:val="0"/>
              <w:jc w:val="left"/>
              <w:rPr>
                <w:szCs w:val="22"/>
              </w:rPr>
            </w:pPr>
          </w:p>
        </w:tc>
      </w:tr>
      <w:tr w:rsidR="00A83C1D" w:rsidRPr="00D93E7F" w14:paraId="680652A5" w14:textId="77777777" w:rsidTr="003E6BD0">
        <w:tc>
          <w:tcPr>
            <w:tcW w:w="5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34B0548" w14:textId="77777777" w:rsidR="00A83C1D" w:rsidRPr="00D93E7F" w:rsidRDefault="00A83C1D" w:rsidP="003E6BD0">
            <w:pPr>
              <w:widowControl w:val="0"/>
              <w:jc w:val="left"/>
              <w:rPr>
                <w:rFonts w:cs="Arial"/>
                <w:szCs w:val="22"/>
              </w:rPr>
            </w:pPr>
            <w:r w:rsidRPr="00D93E7F">
              <w:rPr>
                <w:rFonts w:cs="Arial"/>
                <w:szCs w:val="22"/>
              </w:rPr>
              <w:t xml:space="preserve">Reducció en 15 dies </w:t>
            </w:r>
            <w:r>
              <w:rPr>
                <w:rFonts w:cs="Arial"/>
                <w:szCs w:val="22"/>
              </w:rPr>
              <w:t xml:space="preserve">laborables </w:t>
            </w:r>
            <w:r w:rsidRPr="00D93E7F">
              <w:rPr>
                <w:rFonts w:cs="Arial"/>
                <w:szCs w:val="22"/>
              </w:rPr>
              <w:t>sobre el termini de lliurament establert</w:t>
            </w:r>
          </w:p>
        </w:tc>
        <w:tc>
          <w:tcPr>
            <w:tcW w:w="3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0167153" w14:textId="77777777" w:rsidR="00A83C1D" w:rsidRPr="00D93E7F" w:rsidRDefault="00A83C1D" w:rsidP="003E6BD0">
            <w:pPr>
              <w:widowControl w:val="0"/>
              <w:jc w:val="left"/>
              <w:rPr>
                <w:szCs w:val="22"/>
              </w:rPr>
            </w:pPr>
          </w:p>
        </w:tc>
      </w:tr>
    </w:tbl>
    <w:p w14:paraId="559D6772" w14:textId="77777777" w:rsidR="00A83C1D" w:rsidRPr="00D93E7F" w:rsidRDefault="00A83C1D" w:rsidP="00A83C1D">
      <w:pPr>
        <w:rPr>
          <w:rFonts w:cs="Arial"/>
          <w:bCs/>
          <w:i/>
          <w:szCs w:val="22"/>
        </w:rPr>
      </w:pPr>
      <w:r w:rsidRPr="007806E2">
        <w:rPr>
          <w:rFonts w:cs="Arial"/>
          <w:i/>
          <w:sz w:val="18"/>
          <w:szCs w:val="18"/>
        </w:rPr>
        <w:t>* En aquest criteri solament podeu marcar una de les opcions</w:t>
      </w:r>
      <w:r w:rsidRPr="007806E2">
        <w:rPr>
          <w:rFonts w:cs="Arial"/>
          <w:bCs/>
          <w:i/>
          <w:sz w:val="18"/>
          <w:szCs w:val="18"/>
        </w:rPr>
        <w:t>. Les ofertes amb cap opció marcada o amb més d’una opció marcada obtindran zero (0)  punts en aquest criteri</w:t>
      </w:r>
      <w:r w:rsidRPr="00D93E7F">
        <w:rPr>
          <w:rFonts w:cs="Arial"/>
          <w:bCs/>
          <w:i/>
          <w:szCs w:val="22"/>
        </w:rPr>
        <w:t>.</w:t>
      </w:r>
    </w:p>
    <w:p w14:paraId="129662A6" w14:textId="77777777" w:rsidR="00A83C1D" w:rsidRDefault="00A83C1D" w:rsidP="00A83C1D">
      <w:pPr>
        <w:pStyle w:val="Pargrafdellista"/>
        <w:ind w:left="0"/>
        <w:rPr>
          <w:color w:val="FF0000"/>
          <w:szCs w:val="22"/>
        </w:rPr>
      </w:pPr>
    </w:p>
    <w:p w14:paraId="2E5332CD" w14:textId="77777777" w:rsidR="00A83C1D" w:rsidRPr="00D93E7F" w:rsidRDefault="00A83C1D" w:rsidP="00A83C1D">
      <w:pPr>
        <w:pStyle w:val="Pargrafdellista"/>
        <w:ind w:left="0"/>
        <w:rPr>
          <w:color w:val="FF0000"/>
          <w:szCs w:val="22"/>
        </w:rPr>
      </w:pPr>
    </w:p>
    <w:p w14:paraId="48D0BAAA" w14:textId="77777777" w:rsidR="00A83C1D" w:rsidRPr="00D93E7F" w:rsidRDefault="00A83C1D" w:rsidP="00A83C1D">
      <w:pPr>
        <w:rPr>
          <w:szCs w:val="22"/>
        </w:rPr>
      </w:pPr>
      <w:r w:rsidRPr="00D93E7F">
        <w:rPr>
          <w:bCs/>
          <w:szCs w:val="22"/>
          <w:u w:val="single"/>
        </w:rPr>
        <w:t>Criteri 3:</w:t>
      </w:r>
      <w:r w:rsidRPr="00D93E7F">
        <w:rPr>
          <w:bCs/>
          <w:szCs w:val="22"/>
        </w:rPr>
        <w:t xml:space="preserve"> </w:t>
      </w:r>
      <w:r w:rsidRPr="00D93E7F">
        <w:rPr>
          <w:szCs w:val="22"/>
        </w:rPr>
        <w:t>Utilització de materials d’embalatge per cada comanda fabricats a partir de cartró o plàstic reciclat i fàcilment reciclables (cl. 4.2 PPT).</w:t>
      </w:r>
    </w:p>
    <w:p w14:paraId="0A95DD95" w14:textId="77777777" w:rsidR="00A83C1D" w:rsidRPr="00D93E7F" w:rsidRDefault="00A83C1D" w:rsidP="00A83C1D">
      <w:pPr>
        <w:rPr>
          <w:szCs w:val="22"/>
        </w:rPr>
      </w:pPr>
    </w:p>
    <w:tbl>
      <w:tblPr>
        <w:tblW w:w="9072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663"/>
        <w:gridCol w:w="2409"/>
      </w:tblGrid>
      <w:tr w:rsidR="00A83C1D" w:rsidRPr="00D93E7F" w14:paraId="267B4B21" w14:textId="77777777" w:rsidTr="003E6BD0">
        <w:tc>
          <w:tcPr>
            <w:tcW w:w="6663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625E18" w14:textId="77777777" w:rsidR="00A83C1D" w:rsidRPr="00D93E7F" w:rsidRDefault="00A83C1D" w:rsidP="003E6BD0">
            <w:pPr>
              <w:rPr>
                <w:b/>
                <w:szCs w:val="22"/>
                <w:shd w:val="clear" w:color="auto" w:fill="EFEFEF"/>
              </w:rPr>
            </w:pPr>
          </w:p>
        </w:tc>
        <w:tc>
          <w:tcPr>
            <w:tcW w:w="2409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C084B5" w14:textId="77777777" w:rsidR="00A83C1D" w:rsidRPr="00D93E7F" w:rsidRDefault="00A83C1D" w:rsidP="003E6BD0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 w:rsidRPr="00D93E7F">
              <w:rPr>
                <w:b/>
                <w:bCs/>
                <w:sz w:val="22"/>
                <w:szCs w:val="22"/>
              </w:rPr>
              <w:t>Oferta del licitador</w:t>
            </w:r>
          </w:p>
          <w:p w14:paraId="2EAFB9E5" w14:textId="77777777" w:rsidR="00A83C1D" w:rsidRPr="00D93E7F" w:rsidRDefault="00A83C1D" w:rsidP="003E6BD0">
            <w:pPr>
              <w:widowControl w:val="0"/>
              <w:jc w:val="center"/>
              <w:rPr>
                <w:b/>
                <w:szCs w:val="22"/>
                <w:shd w:val="clear" w:color="auto" w:fill="EFEFEF"/>
              </w:rPr>
            </w:pPr>
            <w:r w:rsidRPr="00D93E7F">
              <w:rPr>
                <w:rFonts w:cs="Arial"/>
                <w:b/>
                <w:bCs/>
                <w:szCs w:val="22"/>
              </w:rPr>
              <w:t>(marcar amb una X</w:t>
            </w:r>
            <w:r>
              <w:rPr>
                <w:rFonts w:cs="Arial"/>
                <w:b/>
                <w:bCs/>
                <w:szCs w:val="22"/>
              </w:rPr>
              <w:t xml:space="preserve"> si l’oferiu</w:t>
            </w:r>
            <w:r w:rsidRPr="00D93E7F">
              <w:rPr>
                <w:rFonts w:cs="Arial"/>
                <w:b/>
                <w:bCs/>
                <w:szCs w:val="22"/>
              </w:rPr>
              <w:t>*)</w:t>
            </w:r>
          </w:p>
        </w:tc>
      </w:tr>
      <w:tr w:rsidR="00A83C1D" w:rsidRPr="00D93E7F" w14:paraId="2679EF9F" w14:textId="77777777" w:rsidTr="003E6BD0">
        <w:tc>
          <w:tcPr>
            <w:tcW w:w="666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FDFFA9" w14:textId="77777777" w:rsidR="00A83C1D" w:rsidRPr="00D93E7F" w:rsidRDefault="00A83C1D" w:rsidP="003E6BD0">
            <w:pPr>
              <w:rPr>
                <w:szCs w:val="22"/>
              </w:rPr>
            </w:pPr>
            <w:r w:rsidRPr="00D93E7F">
              <w:rPr>
                <w:szCs w:val="22"/>
              </w:rPr>
              <w:t>Utilització de materials d’embalatge per cada comanda fabricats a partir de cartró o plàstic reciclat i fàcilment reciclables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45EBF5" w14:textId="77777777" w:rsidR="00A83C1D" w:rsidRPr="00D93E7F" w:rsidRDefault="00A83C1D" w:rsidP="003E6BD0">
            <w:pPr>
              <w:widowControl w:val="0"/>
              <w:jc w:val="left"/>
              <w:rPr>
                <w:szCs w:val="22"/>
              </w:rPr>
            </w:pPr>
          </w:p>
        </w:tc>
      </w:tr>
    </w:tbl>
    <w:p w14:paraId="2EEA6388" w14:textId="77777777" w:rsidR="00A83C1D" w:rsidRPr="007806E2" w:rsidRDefault="00A83C1D" w:rsidP="00A83C1D">
      <w:pPr>
        <w:pStyle w:val="Pargrafdellista"/>
        <w:ind w:left="0"/>
        <w:rPr>
          <w:i/>
          <w:sz w:val="18"/>
          <w:szCs w:val="18"/>
        </w:rPr>
      </w:pPr>
      <w:r w:rsidRPr="007806E2">
        <w:rPr>
          <w:i/>
          <w:sz w:val="18"/>
          <w:szCs w:val="18"/>
        </w:rPr>
        <w:t xml:space="preserve">* En el cas de no marcar l’opció es considerarà que no ofereix la millora consistent en la utilització de materials d’embalatge per a cada comanda fabricats a patir de cartró o plàstic reciclat i fàcilment reciclables i, per tant, obtindrà zero (0) punts en aquest criteri. </w:t>
      </w:r>
    </w:p>
    <w:p w14:paraId="70F917CB" w14:textId="77777777" w:rsidR="00A83C1D" w:rsidRPr="00D93E7F" w:rsidRDefault="00A83C1D" w:rsidP="00A83C1D">
      <w:pPr>
        <w:rPr>
          <w:color w:val="3366FF"/>
          <w:szCs w:val="22"/>
        </w:rPr>
      </w:pPr>
    </w:p>
    <w:p w14:paraId="1F12BA37" w14:textId="77777777" w:rsidR="00A83C1D" w:rsidRPr="00D93E7F" w:rsidRDefault="00A83C1D" w:rsidP="00A83C1D">
      <w:pPr>
        <w:rPr>
          <w:color w:val="3366FF"/>
          <w:szCs w:val="22"/>
        </w:rPr>
      </w:pPr>
    </w:p>
    <w:p w14:paraId="2C7E8003" w14:textId="77777777" w:rsidR="00A83C1D" w:rsidRPr="00D93E7F" w:rsidRDefault="00A83C1D" w:rsidP="00A83C1D">
      <w:pPr>
        <w:rPr>
          <w:color w:val="3366FF"/>
          <w:szCs w:val="22"/>
        </w:rPr>
      </w:pPr>
    </w:p>
    <w:p w14:paraId="56561EB3" w14:textId="77777777" w:rsidR="00B17B18" w:rsidRPr="00A83C1D" w:rsidRDefault="00B17B18" w:rsidP="00A83C1D"/>
    <w:sectPr w:rsidR="00B17B18" w:rsidRPr="00A83C1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22"/>
    <w:multiLevelType w:val="hybridMultilevel"/>
    <w:tmpl w:val="959AA53E"/>
    <w:lvl w:ilvl="0" w:tplc="0403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7717784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2DA8"/>
    <w:rsid w:val="009E2DA8"/>
    <w:rsid w:val="00A83C1D"/>
    <w:rsid w:val="00B17B18"/>
    <w:rsid w:val="00C77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779940"/>
  <w15:chartTrackingRefBased/>
  <w15:docId w15:val="{0E2769FA-0174-4156-994F-803A43E02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2DA8"/>
    <w:pPr>
      <w:spacing w:after="0" w:line="240" w:lineRule="auto"/>
      <w:jc w:val="both"/>
    </w:pPr>
    <w:rPr>
      <w:rFonts w:ascii="Arial" w:eastAsia="Times New Roman" w:hAnsi="Arial" w:cs="Times New Roman"/>
      <w:kern w:val="0"/>
      <w:szCs w:val="20"/>
      <w:lang w:eastAsia="es-ES"/>
      <w14:ligatures w14:val="none"/>
    </w:rPr>
  </w:style>
  <w:style w:type="paragraph" w:styleId="Ttol1">
    <w:name w:val="heading 1"/>
    <w:basedOn w:val="Normal"/>
    <w:next w:val="Normal"/>
    <w:link w:val="Ttol1Car"/>
    <w:uiPriority w:val="9"/>
    <w:qFormat/>
    <w:rsid w:val="009E2DA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9E2D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ol3">
    <w:name w:val="heading 3"/>
    <w:basedOn w:val="Normal"/>
    <w:next w:val="Normal"/>
    <w:link w:val="Ttol3Car"/>
    <w:uiPriority w:val="9"/>
    <w:semiHidden/>
    <w:unhideWhenUsed/>
    <w:qFormat/>
    <w:rsid w:val="009E2DA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9E2DA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ol5">
    <w:name w:val="heading 5"/>
    <w:basedOn w:val="Normal"/>
    <w:next w:val="Normal"/>
    <w:link w:val="Ttol5Car"/>
    <w:uiPriority w:val="9"/>
    <w:semiHidden/>
    <w:unhideWhenUsed/>
    <w:qFormat/>
    <w:rsid w:val="009E2DA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ol6">
    <w:name w:val="heading 6"/>
    <w:basedOn w:val="Normal"/>
    <w:next w:val="Normal"/>
    <w:link w:val="Ttol6Car"/>
    <w:uiPriority w:val="9"/>
    <w:semiHidden/>
    <w:unhideWhenUsed/>
    <w:qFormat/>
    <w:rsid w:val="009E2DA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9E2DA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rsid w:val="009E2DA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rsid w:val="009E2DA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Lletraperdefectedelpargraf"/>
    <w:link w:val="Ttol1"/>
    <w:uiPriority w:val="9"/>
    <w:rsid w:val="009E2DA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ol2Car">
    <w:name w:val="Títol 2 Car"/>
    <w:basedOn w:val="Lletraperdefectedelpargraf"/>
    <w:link w:val="Ttol2"/>
    <w:uiPriority w:val="9"/>
    <w:semiHidden/>
    <w:rsid w:val="009E2DA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ol3Car">
    <w:name w:val="Títol 3 Car"/>
    <w:basedOn w:val="Lletraperdefectedelpargraf"/>
    <w:link w:val="Ttol3"/>
    <w:uiPriority w:val="9"/>
    <w:semiHidden/>
    <w:rsid w:val="009E2DA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ol4Car">
    <w:name w:val="Títol 4 Car"/>
    <w:basedOn w:val="Lletraperdefectedelpargraf"/>
    <w:link w:val="Ttol4"/>
    <w:uiPriority w:val="9"/>
    <w:semiHidden/>
    <w:rsid w:val="009E2DA8"/>
    <w:rPr>
      <w:rFonts w:eastAsiaTheme="majorEastAsia" w:cstheme="majorBidi"/>
      <w:i/>
      <w:iCs/>
      <w:color w:val="0F4761" w:themeColor="accent1" w:themeShade="BF"/>
    </w:rPr>
  </w:style>
  <w:style w:type="character" w:customStyle="1" w:styleId="Ttol5Car">
    <w:name w:val="Títol 5 Car"/>
    <w:basedOn w:val="Lletraperdefectedelpargraf"/>
    <w:link w:val="Ttol5"/>
    <w:uiPriority w:val="9"/>
    <w:semiHidden/>
    <w:rsid w:val="009E2DA8"/>
    <w:rPr>
      <w:rFonts w:eastAsiaTheme="majorEastAsia" w:cstheme="majorBidi"/>
      <w:color w:val="0F4761" w:themeColor="accent1" w:themeShade="BF"/>
    </w:rPr>
  </w:style>
  <w:style w:type="character" w:customStyle="1" w:styleId="Ttol6Car">
    <w:name w:val="Títol 6 Car"/>
    <w:basedOn w:val="Lletraperdefectedelpargraf"/>
    <w:link w:val="Ttol6"/>
    <w:uiPriority w:val="9"/>
    <w:semiHidden/>
    <w:rsid w:val="009E2DA8"/>
    <w:rPr>
      <w:rFonts w:eastAsiaTheme="majorEastAsia" w:cstheme="majorBidi"/>
      <w:i/>
      <w:iCs/>
      <w:color w:val="595959" w:themeColor="text1" w:themeTint="A6"/>
    </w:rPr>
  </w:style>
  <w:style w:type="character" w:customStyle="1" w:styleId="Ttol7Car">
    <w:name w:val="Títol 7 Car"/>
    <w:basedOn w:val="Lletraperdefectedelpargraf"/>
    <w:link w:val="Ttol7"/>
    <w:uiPriority w:val="9"/>
    <w:semiHidden/>
    <w:rsid w:val="009E2DA8"/>
    <w:rPr>
      <w:rFonts w:eastAsiaTheme="majorEastAsia" w:cstheme="majorBidi"/>
      <w:color w:val="595959" w:themeColor="text1" w:themeTint="A6"/>
    </w:rPr>
  </w:style>
  <w:style w:type="character" w:customStyle="1" w:styleId="Ttol8Car">
    <w:name w:val="Títol 8 Car"/>
    <w:basedOn w:val="Lletraperdefectedelpargraf"/>
    <w:link w:val="Ttol8"/>
    <w:uiPriority w:val="9"/>
    <w:semiHidden/>
    <w:rsid w:val="009E2DA8"/>
    <w:rPr>
      <w:rFonts w:eastAsiaTheme="majorEastAsia" w:cstheme="majorBidi"/>
      <w:i/>
      <w:iCs/>
      <w:color w:val="272727" w:themeColor="text1" w:themeTint="D8"/>
    </w:rPr>
  </w:style>
  <w:style w:type="character" w:customStyle="1" w:styleId="Ttol9Car">
    <w:name w:val="Títol 9 Car"/>
    <w:basedOn w:val="Lletraperdefectedelpargraf"/>
    <w:link w:val="Ttol9"/>
    <w:uiPriority w:val="9"/>
    <w:semiHidden/>
    <w:rsid w:val="009E2DA8"/>
    <w:rPr>
      <w:rFonts w:eastAsiaTheme="majorEastAsia" w:cstheme="majorBidi"/>
      <w:color w:val="272727" w:themeColor="text1" w:themeTint="D8"/>
    </w:rPr>
  </w:style>
  <w:style w:type="paragraph" w:styleId="Ttol">
    <w:name w:val="Title"/>
    <w:basedOn w:val="Normal"/>
    <w:next w:val="Normal"/>
    <w:link w:val="TtolCar"/>
    <w:uiPriority w:val="10"/>
    <w:qFormat/>
    <w:rsid w:val="009E2DA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olCar">
    <w:name w:val="Títol Car"/>
    <w:basedOn w:val="Lletraperdefectedelpargraf"/>
    <w:link w:val="Ttol"/>
    <w:uiPriority w:val="10"/>
    <w:rsid w:val="009E2D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ol">
    <w:name w:val="Subtitle"/>
    <w:basedOn w:val="Normal"/>
    <w:next w:val="Normal"/>
    <w:link w:val="SubttolCar"/>
    <w:uiPriority w:val="11"/>
    <w:qFormat/>
    <w:rsid w:val="009E2DA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olCar">
    <w:name w:val="Subtítol Car"/>
    <w:basedOn w:val="Lletraperdefectedelpargraf"/>
    <w:link w:val="Subttol"/>
    <w:uiPriority w:val="11"/>
    <w:rsid w:val="009E2DA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9E2D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Lletraperdefectedelpargraf"/>
    <w:link w:val="Cita"/>
    <w:uiPriority w:val="29"/>
    <w:rsid w:val="009E2DA8"/>
    <w:rPr>
      <w:i/>
      <w:iCs/>
      <w:color w:val="404040" w:themeColor="text1" w:themeTint="BF"/>
    </w:rPr>
  </w:style>
  <w:style w:type="paragraph" w:styleId="Pargrafdellista">
    <w:name w:val="List Paragraph"/>
    <w:aliases w:val="Párrafo Numerado,Párrafo de lista - cat,Cuadrícula mediana 1 - Énfasis 21,CAPITOL TITOL II,Lista sin Numerar,Párrafo de lista1,List,Lista1,Lista11,列出段落11,TD Bullet 1,Normal_Listado,Párrafo sin sangría,Párrafo antic,TOC style,lp1"/>
    <w:basedOn w:val="Normal"/>
    <w:link w:val="PargrafdellistaCar"/>
    <w:qFormat/>
    <w:rsid w:val="009E2DA8"/>
    <w:pPr>
      <w:ind w:left="720"/>
      <w:contextualSpacing/>
    </w:pPr>
  </w:style>
  <w:style w:type="character" w:styleId="mfasiintens">
    <w:name w:val="Intense Emphasis"/>
    <w:basedOn w:val="Lletraperdefectedelpargraf"/>
    <w:uiPriority w:val="21"/>
    <w:qFormat/>
    <w:rsid w:val="009E2DA8"/>
    <w:rPr>
      <w:i/>
      <w:iCs/>
      <w:color w:val="0F4761" w:themeColor="accent1" w:themeShade="BF"/>
    </w:rPr>
  </w:style>
  <w:style w:type="paragraph" w:styleId="Citaintensa">
    <w:name w:val="Intense Quote"/>
    <w:basedOn w:val="Normal"/>
    <w:next w:val="Normal"/>
    <w:link w:val="CitaintensaCar"/>
    <w:uiPriority w:val="30"/>
    <w:qFormat/>
    <w:rsid w:val="009E2DA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intensaCar">
    <w:name w:val="Cita intensa Car"/>
    <w:basedOn w:val="Lletraperdefectedelpargraf"/>
    <w:link w:val="Citaintensa"/>
    <w:uiPriority w:val="30"/>
    <w:rsid w:val="009E2DA8"/>
    <w:rPr>
      <w:i/>
      <w:iCs/>
      <w:color w:val="0F4761" w:themeColor="accent1" w:themeShade="BF"/>
    </w:rPr>
  </w:style>
  <w:style w:type="character" w:styleId="Refernciaintensa">
    <w:name w:val="Intense Reference"/>
    <w:basedOn w:val="Lletraperdefectedelpargraf"/>
    <w:uiPriority w:val="32"/>
    <w:qFormat/>
    <w:rsid w:val="009E2DA8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9E2DA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kern w:val="0"/>
      <w:sz w:val="24"/>
      <w:szCs w:val="24"/>
      <w:lang w:eastAsia="ca-ES"/>
      <w14:ligatures w14:val="none"/>
    </w:rPr>
  </w:style>
  <w:style w:type="character" w:customStyle="1" w:styleId="PargrafdellistaCar">
    <w:name w:val="Paràgraf de llista Car"/>
    <w:aliases w:val="Párrafo Numerado Car,Párrafo de lista - cat Car,Cuadrícula mediana 1 - Énfasis 21 Car,CAPITOL TITOL II Car,Lista sin Numerar Car,Párrafo de lista1 Car,List Car,Lista1 Car,Lista11 Car,列出段落11 Car,TD Bullet 1 Car,Normal_Listado Car"/>
    <w:link w:val="Pargrafdellista"/>
    <w:uiPriority w:val="34"/>
    <w:qFormat/>
    <w:rsid w:val="009E2D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ici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384</Words>
  <Characters>2193</Characters>
  <Application>Microsoft Office Word</Application>
  <DocSecurity>0</DocSecurity>
  <Lines>18</Lines>
  <Paragraphs>5</Paragraphs>
  <ScaleCrop>false</ScaleCrop>
  <Company/>
  <LinksUpToDate>false</LinksUpToDate>
  <CharactersWithSpaces>2572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LOPEZ GASSET, NEUS</dc:creator>
  <cp:keywords/>
  <dc:description/>
  <cp:lastModifiedBy>LOPEZ GASSET, NEUS</cp:lastModifiedBy>
  <cp:revision>2</cp:revision>
  <dcterms:created xsi:type="dcterms:W3CDTF">2025-04-11T08:16:00Z</dcterms:created>
  <dcterms:modified xsi:type="dcterms:W3CDTF">2025-04-11T08:16:00Z</dcterms:modified>
</cp:coreProperties>
</file>