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1FF17" w14:textId="77777777" w:rsidR="00F02F04" w:rsidRDefault="00F02F04" w:rsidP="00A33045">
      <w:pPr>
        <w:spacing w:after="0" w:line="240" w:lineRule="auto"/>
        <w:jc w:val="center"/>
      </w:pPr>
    </w:p>
    <w:p w14:paraId="727999EA" w14:textId="77777777" w:rsidR="00C30D71" w:rsidRDefault="00C30D71" w:rsidP="00A33045">
      <w:pPr>
        <w:spacing w:after="0" w:line="240" w:lineRule="auto"/>
        <w:jc w:val="center"/>
        <w:rPr>
          <w:b/>
          <w:bCs/>
        </w:rPr>
      </w:pPr>
    </w:p>
    <w:p w14:paraId="54F8ADB5" w14:textId="7D44A579" w:rsidR="00971C02" w:rsidRPr="00F851D5" w:rsidRDefault="009B0572" w:rsidP="009B0572">
      <w:pPr>
        <w:pStyle w:val="AA1titol"/>
        <w:numPr>
          <w:ilvl w:val="0"/>
          <w:numId w:val="0"/>
        </w:numPr>
      </w:pPr>
      <w:bookmarkStart w:id="0" w:name="_Toc173757461"/>
      <w:bookmarkStart w:id="1" w:name="_GoBack"/>
      <w:bookmarkEnd w:id="1"/>
      <w:r w:rsidRPr="00F851D5">
        <w:t>ANNEXES</w:t>
      </w:r>
      <w:bookmarkEnd w:id="0"/>
      <w:r w:rsidRPr="00F851D5">
        <w:t xml:space="preserve"> </w:t>
      </w:r>
    </w:p>
    <w:p w14:paraId="7A846B21" w14:textId="450EBB89" w:rsidR="009B0572" w:rsidRPr="00F851D5" w:rsidRDefault="009B0572" w:rsidP="00A33045">
      <w:pPr>
        <w:spacing w:line="240" w:lineRule="auto"/>
        <w:jc w:val="both"/>
        <w:rPr>
          <w:b/>
          <w:caps/>
        </w:rPr>
      </w:pPr>
    </w:p>
    <w:p w14:paraId="613D5BFF" w14:textId="12E7CF84" w:rsidR="009B0572" w:rsidRPr="00F851D5" w:rsidRDefault="00097C8E" w:rsidP="00B13CB7">
      <w:pPr>
        <w:pStyle w:val="AA1titol"/>
        <w:numPr>
          <w:ilvl w:val="0"/>
          <w:numId w:val="0"/>
        </w:numPr>
      </w:pPr>
      <w:bookmarkStart w:id="2" w:name="_Toc173757462"/>
      <w:r>
        <w:t xml:space="preserve">ANNEX </w:t>
      </w:r>
      <w:r w:rsidR="005504BA">
        <w:t>0</w:t>
      </w:r>
      <w:r>
        <w:t xml:space="preserve">. </w:t>
      </w:r>
      <w:r w:rsidR="009B0572" w:rsidRPr="00F851D5">
        <w:t>F</w:t>
      </w:r>
      <w:r w:rsidR="000539B4">
        <w:t>inançament</w:t>
      </w:r>
      <w:bookmarkEnd w:id="2"/>
    </w:p>
    <w:p w14:paraId="6E47128A" w14:textId="77777777" w:rsidR="009B0572" w:rsidRPr="00F851D5" w:rsidRDefault="009B0572" w:rsidP="00B13CB7">
      <w:pPr>
        <w:spacing w:before="120" w:after="0" w:line="240" w:lineRule="auto"/>
        <w:jc w:val="both"/>
      </w:pPr>
      <w:r w:rsidRPr="00F851D5">
        <w:t xml:space="preserve">L’actuació objecte d’aquest contracte forma part del projecte </w:t>
      </w:r>
      <w:r w:rsidRPr="00F851D5">
        <w:rPr>
          <w:i/>
        </w:rPr>
        <w:t xml:space="preserve">"Pla de Sostenibilitat del Vendrell, Ciutat de la Música”, </w:t>
      </w:r>
      <w:r w:rsidRPr="00F851D5">
        <w:t xml:space="preserve">que l’Ajuntament del Vendrell ha presentat en el marc de la convocatòria 2023 de l’Estratègia de Sostenibilitat Turística, que s’emmarca en el Pla de Recuperació, Transformació i Resiliència (PRTR d’ara endavant) i es finança mitjançant els Fons </w:t>
      </w:r>
      <w:proofErr w:type="spellStart"/>
      <w:r w:rsidRPr="00F851D5">
        <w:t>Next</w:t>
      </w:r>
      <w:proofErr w:type="spellEnd"/>
      <w:r w:rsidRPr="00F851D5">
        <w:t xml:space="preserve"> </w:t>
      </w:r>
      <w:proofErr w:type="spellStart"/>
      <w:r w:rsidRPr="00F851D5">
        <w:t>Generation</w:t>
      </w:r>
      <w:proofErr w:type="spellEnd"/>
      <w:r w:rsidRPr="00F851D5">
        <w:t xml:space="preserve"> EU de la Unió Europea.</w:t>
      </w:r>
    </w:p>
    <w:p w14:paraId="379F2DC5" w14:textId="77777777" w:rsidR="009B0572" w:rsidRPr="00F851D5" w:rsidRDefault="009B0572" w:rsidP="009B0572">
      <w:pPr>
        <w:spacing w:after="0" w:line="240" w:lineRule="auto"/>
        <w:jc w:val="both"/>
      </w:pPr>
    </w:p>
    <w:p w14:paraId="70ABBF4C" w14:textId="77777777" w:rsidR="009B0572" w:rsidRPr="00F851D5" w:rsidRDefault="009B0572" w:rsidP="009B0572">
      <w:pPr>
        <w:spacing w:after="0" w:line="240" w:lineRule="auto"/>
        <w:jc w:val="both"/>
      </w:pPr>
      <w:r w:rsidRPr="00F851D5">
        <w:t>En concret l’actuació està subvencionada i inclosa al “Pla de Sostenibilitat Turística en Destinació”, que forma part del Component 14 “Pla de modernització o competitivitat del Sector Turístic” del PRTR vinculat al Mecanisme de Recuperació i Resiliència, i establert pel Reglament (UE) 2021/241 del Parlament Europeu i del Consell, de 12 de febrer de 2021 (</w:t>
      </w:r>
      <w:r w:rsidRPr="00F851D5">
        <w:rPr>
          <w:b/>
        </w:rPr>
        <w:t xml:space="preserve">Component 14, Inversió 1, </w:t>
      </w:r>
      <w:proofErr w:type="spellStart"/>
      <w:r w:rsidRPr="00F851D5">
        <w:rPr>
          <w:b/>
        </w:rPr>
        <w:t>Submesura</w:t>
      </w:r>
      <w:proofErr w:type="spellEnd"/>
      <w:r w:rsidRPr="00F851D5">
        <w:rPr>
          <w:b/>
        </w:rPr>
        <w:t xml:space="preserve"> 2 del PRTR</w:t>
      </w:r>
      <w:r w:rsidRPr="00F851D5">
        <w:t>) i es desenvoluparà de conformitat amb les bases regulades per l’ordre HFP/1030/2021, de 29 de setembre per la que es configura el sistema de gestió del Pla de Recuperació, Transformació y Resiliència, l’Ordre HFP/1031/202, de 29 de setembre, per la què s’estableix el procediment i el format d’informació a proporcionar per part de les Entitats del Sector Públic per al seguiment de fites i objectius i d’execució pressupostària i comptable de les mesures dels components del Pla de Recuperació, Transformació i Resiliència i l’Ordre HFP/55/2023, de 24 de gener, relativa a l'anàlisi sistemàtica del risc de conflicte d'interès en els procediments que executen el Pla de Recuperació, Transformació i Resiliència.</w:t>
      </w:r>
    </w:p>
    <w:p w14:paraId="07D6B38F" w14:textId="77777777" w:rsidR="009B0572" w:rsidRPr="00F851D5" w:rsidRDefault="009B0572" w:rsidP="009B0572">
      <w:pPr>
        <w:spacing w:after="0" w:line="240" w:lineRule="auto"/>
        <w:jc w:val="both"/>
      </w:pPr>
    </w:p>
    <w:p w14:paraId="52B32C9F" w14:textId="77777777" w:rsidR="009B0572" w:rsidRPr="00F851D5" w:rsidRDefault="009B0572" w:rsidP="009B0572">
      <w:pPr>
        <w:spacing w:after="0" w:line="240" w:lineRule="auto"/>
        <w:jc w:val="both"/>
      </w:pPr>
      <w:r w:rsidRPr="00F851D5">
        <w:t xml:space="preserve">El Pla de Recuperació, Transformació i Resiliència s'estructura al voltant de deu polítiques palanca per la seva alta capacitat d'arrossegament sobre l'activitat i l'ocupació per a la modernització de la nostra economia i societat. </w:t>
      </w:r>
    </w:p>
    <w:p w14:paraId="3EC3A807" w14:textId="77777777" w:rsidR="009B0572" w:rsidRPr="00F851D5" w:rsidRDefault="009B0572" w:rsidP="009B0572">
      <w:pPr>
        <w:spacing w:after="0" w:line="240" w:lineRule="auto"/>
        <w:jc w:val="both"/>
      </w:pPr>
      <w:r w:rsidRPr="00F851D5">
        <w:t xml:space="preserve">La cinquena política del PRTR “Modernització i digitalització del teixit industrial i de la </w:t>
      </w:r>
      <w:proofErr w:type="spellStart"/>
      <w:r w:rsidRPr="00F851D5">
        <w:t>Pime</w:t>
      </w:r>
      <w:proofErr w:type="spellEnd"/>
      <w:r w:rsidRPr="00F851D5">
        <w:t>, recuperació del turisme i impuls a una Espanya Nació Emprenedora” es materialitza, pel que fa al sector turístic, a través del Component 14: Pla de Modernització i Competitivitat del Sector Turístic. L'objectiu principal és transformar i modernitzar el sector turístic a Espanya a través de la sostenibilitat i la digitalització, augmentant la seva competitivitat i resiliència.</w:t>
      </w:r>
    </w:p>
    <w:p w14:paraId="7311ED55" w14:textId="77777777" w:rsidR="009B0572" w:rsidRPr="00F851D5" w:rsidRDefault="009B0572" w:rsidP="009B0572">
      <w:pPr>
        <w:spacing w:after="0" w:line="240" w:lineRule="auto"/>
        <w:jc w:val="both"/>
      </w:pPr>
    </w:p>
    <w:p w14:paraId="11CAB916" w14:textId="77777777" w:rsidR="009B0572" w:rsidRPr="00F851D5" w:rsidRDefault="009B0572" w:rsidP="009B0572">
      <w:pPr>
        <w:spacing w:line="240" w:lineRule="auto"/>
        <w:jc w:val="both"/>
      </w:pPr>
      <w:r w:rsidRPr="00F851D5">
        <w:t xml:space="preserve">Dins d’aquest marc de finançament, el contractista haurà de complir les directrius de l’Ordre HPF/1030/2021, de 29 de setembre, per la que es configura el sistema de gestió del Pla de Recuperació, Transformació i Resiliència; i l’Ordre HPF/1031/2021, de 29 de setembre, per la que s’estableix el procediment i el format d’informació a proporcionar per part de les Entitats del Sector Públic per al seguiment de fites i objectius i d’execució pressupostària i comptable de les mesures dels components del Pla de Recuperació i Resiliència. En particular, la declaració responsable relativa al compromís de compliment de les fites i objectius vinculats al requerit per la Decisió d’Execució del Consell (CID); el compliment de l’etiquetatge verd i digital en garantia amb respectar el principi de no causar perjudicis significatius al medi ambient (DNSH); l’obligació d’emplenar la Declaració d’Absència de Conflicte d’Interessos (DACI); la identificació dels contractistes i </w:t>
      </w:r>
      <w:proofErr w:type="spellStart"/>
      <w:r w:rsidRPr="00F851D5">
        <w:t>subcontractistes</w:t>
      </w:r>
      <w:proofErr w:type="spellEnd"/>
      <w:r w:rsidRPr="00F851D5">
        <w:t>; la informació del/s beneficiari/s finals dels fons; la subjecció als controls establerts pels òrgans de la Unió Europea; les normes de conservació de documentació; i la pertinent comunicació prevista per les actuacions subvencionades amb ajuts provinents del Pla de Recuperació, Transformació i Resiliència. (veure annexos).</w:t>
      </w:r>
    </w:p>
    <w:p w14:paraId="7C5D10AC" w14:textId="5095AADE" w:rsidR="009B0572" w:rsidRDefault="009B0572" w:rsidP="009B0572">
      <w:pPr>
        <w:spacing w:line="240" w:lineRule="auto"/>
        <w:jc w:val="both"/>
      </w:pPr>
    </w:p>
    <w:p w14:paraId="18C8EBCE" w14:textId="77777777" w:rsidR="00097C8E" w:rsidRPr="00F851D5" w:rsidRDefault="00097C8E" w:rsidP="009B0572">
      <w:pPr>
        <w:spacing w:line="240" w:lineRule="auto"/>
        <w:jc w:val="both"/>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8003"/>
      </w:tblGrid>
      <w:tr w:rsidR="009B0572" w:rsidRPr="00F851D5" w14:paraId="300D4D87" w14:textId="77777777" w:rsidTr="000C7692">
        <w:trPr>
          <w:trHeight w:val="252"/>
        </w:trPr>
        <w:tc>
          <w:tcPr>
            <w:tcW w:w="1675" w:type="dxa"/>
            <w:tcBorders>
              <w:top w:val="single" w:sz="4" w:space="0" w:color="auto"/>
              <w:left w:val="single" w:sz="4" w:space="0" w:color="auto"/>
              <w:bottom w:val="single" w:sz="4" w:space="0" w:color="auto"/>
              <w:right w:val="single" w:sz="4" w:space="0" w:color="auto"/>
            </w:tcBorders>
            <w:shd w:val="clear" w:color="auto" w:fill="auto"/>
          </w:tcPr>
          <w:p w14:paraId="1955938B" w14:textId="77777777" w:rsidR="009B0572" w:rsidRPr="00F851D5" w:rsidRDefault="009B0572" w:rsidP="000C7692">
            <w:pPr>
              <w:tabs>
                <w:tab w:val="left" w:pos="669"/>
              </w:tabs>
              <w:autoSpaceDE w:val="0"/>
              <w:autoSpaceDN w:val="0"/>
              <w:adjustRightInd w:val="0"/>
              <w:spacing w:line="240" w:lineRule="auto"/>
              <w:jc w:val="both"/>
              <w:rPr>
                <w:b/>
              </w:rPr>
            </w:pPr>
            <w:r w:rsidRPr="00F851D5">
              <w:rPr>
                <w:b/>
              </w:rPr>
              <w:fldChar w:fldCharType="begin">
                <w:ffData>
                  <w:name w:val="Casilla125"/>
                  <w:enabled/>
                  <w:calcOnExit w:val="0"/>
                  <w:checkBox>
                    <w:sizeAuto/>
                    <w:default w:val="0"/>
                    <w:checked/>
                  </w:checkBox>
                </w:ffData>
              </w:fldChar>
            </w:r>
            <w:r w:rsidRPr="00F851D5">
              <w:rPr>
                <w:b/>
              </w:rPr>
              <w:instrText xml:space="preserve"> FORMCHECKBOX </w:instrText>
            </w:r>
            <w:r w:rsidR="00937428">
              <w:rPr>
                <w:b/>
              </w:rPr>
            </w:r>
            <w:r w:rsidR="00937428">
              <w:rPr>
                <w:b/>
              </w:rPr>
              <w:fldChar w:fldCharType="separate"/>
            </w:r>
            <w:r w:rsidRPr="00F851D5">
              <w:rPr>
                <w:b/>
              </w:rPr>
              <w:fldChar w:fldCharType="end"/>
            </w:r>
            <w:r w:rsidRPr="00F851D5">
              <w:rPr>
                <w:b/>
              </w:rPr>
              <w:t xml:space="preserve"> Annex 1</w:t>
            </w:r>
          </w:p>
        </w:tc>
        <w:tc>
          <w:tcPr>
            <w:tcW w:w="8003" w:type="dxa"/>
            <w:tcBorders>
              <w:top w:val="single" w:sz="4" w:space="0" w:color="auto"/>
              <w:left w:val="single" w:sz="4" w:space="0" w:color="auto"/>
              <w:bottom w:val="single" w:sz="4" w:space="0" w:color="auto"/>
              <w:right w:val="single" w:sz="4" w:space="0" w:color="auto"/>
            </w:tcBorders>
            <w:shd w:val="clear" w:color="auto" w:fill="auto"/>
          </w:tcPr>
          <w:p w14:paraId="0309F51F" w14:textId="77777777" w:rsidR="009B0572" w:rsidRPr="00F851D5" w:rsidRDefault="009B0572" w:rsidP="000C7692">
            <w:pPr>
              <w:tabs>
                <w:tab w:val="left" w:pos="669"/>
              </w:tabs>
              <w:autoSpaceDE w:val="0"/>
              <w:autoSpaceDN w:val="0"/>
              <w:adjustRightInd w:val="0"/>
              <w:spacing w:line="240" w:lineRule="auto"/>
              <w:jc w:val="both"/>
              <w:rPr>
                <w:b/>
              </w:rPr>
            </w:pPr>
            <w:r w:rsidRPr="00F851D5">
              <w:rPr>
                <w:b/>
              </w:rPr>
              <w:t>Model de declaració d’absència de conflicte d’interès</w:t>
            </w:r>
          </w:p>
        </w:tc>
      </w:tr>
      <w:tr w:rsidR="009B0572" w:rsidRPr="00F851D5" w14:paraId="712E0B89" w14:textId="77777777" w:rsidTr="000C7692">
        <w:trPr>
          <w:trHeight w:val="252"/>
        </w:trPr>
        <w:tc>
          <w:tcPr>
            <w:tcW w:w="1675" w:type="dxa"/>
            <w:tcBorders>
              <w:top w:val="single" w:sz="4" w:space="0" w:color="auto"/>
              <w:left w:val="single" w:sz="4" w:space="0" w:color="auto"/>
              <w:bottom w:val="single" w:sz="4" w:space="0" w:color="auto"/>
              <w:right w:val="single" w:sz="4" w:space="0" w:color="auto"/>
            </w:tcBorders>
            <w:shd w:val="clear" w:color="auto" w:fill="auto"/>
          </w:tcPr>
          <w:p w14:paraId="0963EE6B" w14:textId="77777777" w:rsidR="009B0572" w:rsidRPr="00F851D5" w:rsidRDefault="009B0572" w:rsidP="000C7692">
            <w:pPr>
              <w:tabs>
                <w:tab w:val="left" w:pos="669"/>
              </w:tabs>
              <w:autoSpaceDE w:val="0"/>
              <w:autoSpaceDN w:val="0"/>
              <w:adjustRightInd w:val="0"/>
              <w:spacing w:line="240" w:lineRule="auto"/>
              <w:jc w:val="both"/>
              <w:rPr>
                <w:b/>
              </w:rPr>
            </w:pPr>
            <w:r w:rsidRPr="00F851D5">
              <w:rPr>
                <w:b/>
              </w:rPr>
              <w:fldChar w:fldCharType="begin">
                <w:ffData>
                  <w:name w:val="Casilla126"/>
                  <w:enabled/>
                  <w:calcOnExit w:val="0"/>
                  <w:checkBox>
                    <w:sizeAuto/>
                    <w:default w:val="0"/>
                    <w:checked/>
                  </w:checkBox>
                </w:ffData>
              </w:fldChar>
            </w:r>
            <w:r w:rsidRPr="00F851D5">
              <w:rPr>
                <w:b/>
              </w:rPr>
              <w:instrText xml:space="preserve"> FORMCHECKBOX </w:instrText>
            </w:r>
            <w:r w:rsidR="00937428">
              <w:rPr>
                <w:b/>
              </w:rPr>
            </w:r>
            <w:r w:rsidR="00937428">
              <w:rPr>
                <w:b/>
              </w:rPr>
              <w:fldChar w:fldCharType="separate"/>
            </w:r>
            <w:r w:rsidRPr="00F851D5">
              <w:rPr>
                <w:b/>
              </w:rPr>
              <w:fldChar w:fldCharType="end"/>
            </w:r>
            <w:r w:rsidRPr="00F851D5">
              <w:rPr>
                <w:b/>
              </w:rPr>
              <w:t xml:space="preserve"> Annex 2</w:t>
            </w:r>
          </w:p>
        </w:tc>
        <w:tc>
          <w:tcPr>
            <w:tcW w:w="8003" w:type="dxa"/>
            <w:tcBorders>
              <w:top w:val="single" w:sz="4" w:space="0" w:color="auto"/>
              <w:left w:val="single" w:sz="4" w:space="0" w:color="auto"/>
              <w:bottom w:val="single" w:sz="4" w:space="0" w:color="auto"/>
              <w:right w:val="single" w:sz="4" w:space="0" w:color="auto"/>
            </w:tcBorders>
            <w:shd w:val="clear" w:color="auto" w:fill="auto"/>
          </w:tcPr>
          <w:p w14:paraId="59BE3618" w14:textId="77777777" w:rsidR="009B0572" w:rsidRPr="00F851D5" w:rsidRDefault="009B0572" w:rsidP="000C7692">
            <w:pPr>
              <w:tabs>
                <w:tab w:val="left" w:pos="669"/>
              </w:tabs>
              <w:autoSpaceDE w:val="0"/>
              <w:autoSpaceDN w:val="0"/>
              <w:adjustRightInd w:val="0"/>
              <w:spacing w:line="240" w:lineRule="auto"/>
              <w:jc w:val="both"/>
              <w:rPr>
                <w:b/>
              </w:rPr>
            </w:pPr>
            <w:r w:rsidRPr="00F851D5">
              <w:rPr>
                <w:b/>
              </w:rPr>
              <w:t>Model de declaració de cessió i tractament de dades en relació amb l’execució del PRTR</w:t>
            </w:r>
          </w:p>
        </w:tc>
      </w:tr>
      <w:tr w:rsidR="009B0572" w:rsidRPr="00F851D5" w14:paraId="05EA28AF" w14:textId="77777777" w:rsidTr="000C7692">
        <w:trPr>
          <w:trHeight w:val="252"/>
        </w:trPr>
        <w:tc>
          <w:tcPr>
            <w:tcW w:w="1675" w:type="dxa"/>
            <w:tcBorders>
              <w:top w:val="single" w:sz="4" w:space="0" w:color="auto"/>
              <w:left w:val="single" w:sz="4" w:space="0" w:color="auto"/>
              <w:bottom w:val="single" w:sz="4" w:space="0" w:color="auto"/>
              <w:right w:val="single" w:sz="4" w:space="0" w:color="auto"/>
            </w:tcBorders>
            <w:shd w:val="clear" w:color="auto" w:fill="auto"/>
          </w:tcPr>
          <w:p w14:paraId="0E7D784A" w14:textId="77777777" w:rsidR="009B0572" w:rsidRPr="00F851D5" w:rsidRDefault="009B0572" w:rsidP="000C7692">
            <w:pPr>
              <w:tabs>
                <w:tab w:val="left" w:pos="669"/>
              </w:tabs>
              <w:autoSpaceDE w:val="0"/>
              <w:autoSpaceDN w:val="0"/>
              <w:adjustRightInd w:val="0"/>
              <w:spacing w:line="240" w:lineRule="auto"/>
              <w:jc w:val="both"/>
              <w:rPr>
                <w:b/>
              </w:rPr>
            </w:pPr>
            <w:r w:rsidRPr="00F851D5">
              <w:rPr>
                <w:b/>
              </w:rPr>
              <w:fldChar w:fldCharType="begin">
                <w:ffData>
                  <w:name w:val="Casilla136"/>
                  <w:enabled/>
                  <w:calcOnExit w:val="0"/>
                  <w:checkBox>
                    <w:sizeAuto/>
                    <w:default w:val="0"/>
                    <w:checked/>
                  </w:checkBox>
                </w:ffData>
              </w:fldChar>
            </w:r>
            <w:r w:rsidRPr="00F851D5">
              <w:rPr>
                <w:b/>
              </w:rPr>
              <w:instrText xml:space="preserve"> FORMCHECKBOX </w:instrText>
            </w:r>
            <w:r w:rsidR="00937428">
              <w:rPr>
                <w:b/>
              </w:rPr>
            </w:r>
            <w:r w:rsidR="00937428">
              <w:rPr>
                <w:b/>
              </w:rPr>
              <w:fldChar w:fldCharType="separate"/>
            </w:r>
            <w:r w:rsidRPr="00F851D5">
              <w:rPr>
                <w:b/>
              </w:rPr>
              <w:fldChar w:fldCharType="end"/>
            </w:r>
            <w:r w:rsidRPr="00F851D5">
              <w:rPr>
                <w:b/>
              </w:rPr>
              <w:t xml:space="preserve"> Annex 3</w:t>
            </w:r>
          </w:p>
        </w:tc>
        <w:tc>
          <w:tcPr>
            <w:tcW w:w="8003" w:type="dxa"/>
            <w:tcBorders>
              <w:top w:val="single" w:sz="4" w:space="0" w:color="auto"/>
              <w:left w:val="single" w:sz="4" w:space="0" w:color="auto"/>
              <w:bottom w:val="single" w:sz="4" w:space="0" w:color="auto"/>
              <w:right w:val="single" w:sz="4" w:space="0" w:color="auto"/>
            </w:tcBorders>
            <w:shd w:val="clear" w:color="auto" w:fill="auto"/>
          </w:tcPr>
          <w:p w14:paraId="7E7C698C" w14:textId="77777777" w:rsidR="009B0572" w:rsidRPr="00F851D5" w:rsidRDefault="009B0572" w:rsidP="000C7692">
            <w:pPr>
              <w:tabs>
                <w:tab w:val="left" w:pos="669"/>
              </w:tabs>
              <w:autoSpaceDE w:val="0"/>
              <w:autoSpaceDN w:val="0"/>
              <w:adjustRightInd w:val="0"/>
              <w:spacing w:line="240" w:lineRule="auto"/>
              <w:jc w:val="both"/>
              <w:rPr>
                <w:b/>
              </w:rPr>
            </w:pPr>
            <w:r w:rsidRPr="00F851D5">
              <w:rPr>
                <w:b/>
              </w:rPr>
              <w:t>Model de declaració de compromís amb l’execució d’actuacions del PRTR</w:t>
            </w:r>
          </w:p>
        </w:tc>
      </w:tr>
      <w:tr w:rsidR="009B0572" w:rsidRPr="00F851D5" w14:paraId="61D13703" w14:textId="77777777" w:rsidTr="000C7692">
        <w:trPr>
          <w:trHeight w:val="252"/>
        </w:trPr>
        <w:tc>
          <w:tcPr>
            <w:tcW w:w="1675" w:type="dxa"/>
            <w:tcBorders>
              <w:top w:val="single" w:sz="4" w:space="0" w:color="auto"/>
              <w:left w:val="single" w:sz="4" w:space="0" w:color="auto"/>
              <w:bottom w:val="single" w:sz="4" w:space="0" w:color="auto"/>
              <w:right w:val="single" w:sz="4" w:space="0" w:color="auto"/>
            </w:tcBorders>
            <w:shd w:val="clear" w:color="auto" w:fill="auto"/>
          </w:tcPr>
          <w:p w14:paraId="032768C4" w14:textId="77777777" w:rsidR="009B0572" w:rsidRPr="00F851D5" w:rsidRDefault="009B0572" w:rsidP="000C7692">
            <w:pPr>
              <w:tabs>
                <w:tab w:val="left" w:pos="669"/>
              </w:tabs>
              <w:autoSpaceDE w:val="0"/>
              <w:autoSpaceDN w:val="0"/>
              <w:adjustRightInd w:val="0"/>
              <w:spacing w:line="240" w:lineRule="auto"/>
              <w:jc w:val="both"/>
              <w:rPr>
                <w:b/>
              </w:rPr>
            </w:pPr>
            <w:r w:rsidRPr="00F851D5">
              <w:rPr>
                <w:b/>
              </w:rPr>
              <w:fldChar w:fldCharType="begin">
                <w:ffData>
                  <w:name w:val="Casilla136"/>
                  <w:enabled/>
                  <w:calcOnExit w:val="0"/>
                  <w:checkBox>
                    <w:sizeAuto/>
                    <w:default w:val="0"/>
                    <w:checked/>
                  </w:checkBox>
                </w:ffData>
              </w:fldChar>
            </w:r>
            <w:r w:rsidRPr="00F851D5">
              <w:rPr>
                <w:b/>
              </w:rPr>
              <w:instrText xml:space="preserve"> FORMCHECKBOX </w:instrText>
            </w:r>
            <w:r w:rsidR="00937428">
              <w:rPr>
                <w:b/>
              </w:rPr>
            </w:r>
            <w:r w:rsidR="00937428">
              <w:rPr>
                <w:b/>
              </w:rPr>
              <w:fldChar w:fldCharType="separate"/>
            </w:r>
            <w:r w:rsidRPr="00F851D5">
              <w:rPr>
                <w:b/>
              </w:rPr>
              <w:fldChar w:fldCharType="end"/>
            </w:r>
            <w:r w:rsidRPr="00F851D5">
              <w:rPr>
                <w:b/>
              </w:rPr>
              <w:t xml:space="preserve"> Annex 4</w:t>
            </w:r>
          </w:p>
        </w:tc>
        <w:tc>
          <w:tcPr>
            <w:tcW w:w="8003" w:type="dxa"/>
            <w:tcBorders>
              <w:top w:val="single" w:sz="4" w:space="0" w:color="auto"/>
              <w:left w:val="single" w:sz="4" w:space="0" w:color="auto"/>
              <w:bottom w:val="single" w:sz="4" w:space="0" w:color="auto"/>
              <w:right w:val="single" w:sz="4" w:space="0" w:color="auto"/>
            </w:tcBorders>
            <w:shd w:val="clear" w:color="auto" w:fill="auto"/>
          </w:tcPr>
          <w:p w14:paraId="19EADA9B" w14:textId="77777777" w:rsidR="009B0572" w:rsidRPr="00F851D5" w:rsidRDefault="009B0572" w:rsidP="000C7692">
            <w:pPr>
              <w:tabs>
                <w:tab w:val="left" w:pos="669"/>
              </w:tabs>
              <w:autoSpaceDE w:val="0"/>
              <w:autoSpaceDN w:val="0"/>
              <w:adjustRightInd w:val="0"/>
              <w:spacing w:line="240" w:lineRule="auto"/>
              <w:jc w:val="both"/>
              <w:rPr>
                <w:b/>
              </w:rPr>
            </w:pPr>
            <w:r w:rsidRPr="00F851D5">
              <w:rPr>
                <w:b/>
              </w:rPr>
              <w:t>Model de declaració responsable sobre el compliment del principi de no causar perjudici significatiu (DNSH) als sis objectius mediambientals en el sentit de l’article 17 del Reglament (UE) 2020/852</w:t>
            </w:r>
          </w:p>
        </w:tc>
      </w:tr>
    </w:tbl>
    <w:p w14:paraId="3238629B" w14:textId="77777777" w:rsidR="009B0572" w:rsidRPr="00F851D5" w:rsidRDefault="009B0572" w:rsidP="009B0572">
      <w:pPr>
        <w:spacing w:line="240" w:lineRule="auto"/>
        <w:jc w:val="both"/>
      </w:pPr>
    </w:p>
    <w:p w14:paraId="382B9918" w14:textId="77777777" w:rsidR="009B0572" w:rsidRPr="00F851D5" w:rsidRDefault="009B0572" w:rsidP="009B0572">
      <w:pPr>
        <w:spacing w:after="0" w:line="240" w:lineRule="auto"/>
        <w:jc w:val="both"/>
      </w:pPr>
      <w:r w:rsidRPr="00F851D5">
        <w:t>També caldrà atendre l’Ordre HFP/55/2023, de 24 de gener, relativa a l'anàlisi sistemàtica del risc de conflicte d'interès en els procediments que executen el Pla de Recuperació, Transformació i Resiliència, realitzant les oportunes comprovacions d’absència de conflicte d’interès prèviament a l’obertura de les ofertes presentades per part dels licitadors (mitjançant aplicació Minerva del Ministeri d’Hisenda).</w:t>
      </w:r>
    </w:p>
    <w:p w14:paraId="7B9CFDD0" w14:textId="77777777" w:rsidR="009B0572" w:rsidRPr="00F851D5" w:rsidRDefault="009B0572" w:rsidP="009B0572">
      <w:pPr>
        <w:spacing w:after="0" w:line="240" w:lineRule="auto"/>
        <w:jc w:val="both"/>
      </w:pPr>
    </w:p>
    <w:p w14:paraId="50C21B6F" w14:textId="77777777" w:rsidR="009B0572" w:rsidRPr="00F851D5" w:rsidRDefault="009B0572" w:rsidP="009B0572">
      <w:pPr>
        <w:spacing w:line="240" w:lineRule="auto"/>
        <w:jc w:val="both"/>
      </w:pPr>
      <w:r w:rsidRPr="00F851D5">
        <w:t xml:space="preserve">Així mateix, els gestors i les empreses contractistes hauran d’incloure en qualsevol document, bé, servei o </w:t>
      </w:r>
      <w:proofErr w:type="spellStart"/>
      <w:r w:rsidRPr="00F851D5">
        <w:t>entregable</w:t>
      </w:r>
      <w:proofErr w:type="spellEnd"/>
      <w:r w:rsidRPr="00F851D5">
        <w:t xml:space="preserve"> generat la comunicació i documentació relativa al contracte finançat pel Mecanisme de Recuperació i Resiliència la següent referència al finançament: «Finançat per la UE – </w:t>
      </w:r>
      <w:proofErr w:type="spellStart"/>
      <w:r w:rsidRPr="00F851D5">
        <w:t>NextGenerationEU</w:t>
      </w:r>
      <w:proofErr w:type="spellEnd"/>
      <w:r w:rsidRPr="00F851D5">
        <w:t>» i incloure els logotips del Fons de la Unió Europea i del Pla de Recuperació, Transformació i Resiliència així com el del Ministeri de política territorial, per tal de donar compliment amb les obligacions de publicitat exposades a l’Ordre TER/836/2022, de 29 d'agost.</w:t>
      </w:r>
    </w:p>
    <w:p w14:paraId="41A3495D" w14:textId="77777777" w:rsidR="009B0572" w:rsidRPr="00F851D5" w:rsidRDefault="009B0572" w:rsidP="009B0572">
      <w:pPr>
        <w:spacing w:line="240" w:lineRule="auto"/>
        <w:jc w:val="both"/>
        <w:rPr>
          <w:color w:val="FF0000"/>
        </w:rPr>
      </w:pPr>
    </w:p>
    <w:p w14:paraId="36A18A65" w14:textId="306A4E8D" w:rsidR="00B13CB7" w:rsidRPr="00F851D5" w:rsidRDefault="00B13CB7">
      <w:pPr>
        <w:spacing w:after="0" w:line="240" w:lineRule="auto"/>
        <w:rPr>
          <w:b/>
          <w:caps/>
        </w:rPr>
      </w:pPr>
      <w:r w:rsidRPr="00F851D5">
        <w:rPr>
          <w:b/>
          <w:caps/>
        </w:rPr>
        <w:br w:type="page"/>
      </w:r>
    </w:p>
    <w:p w14:paraId="632CDD4E" w14:textId="33799539" w:rsidR="00971C02" w:rsidRPr="00F851D5" w:rsidRDefault="002B2F32" w:rsidP="00A87B48">
      <w:pPr>
        <w:pStyle w:val="AA1titol"/>
        <w:numPr>
          <w:ilvl w:val="0"/>
          <w:numId w:val="0"/>
        </w:numPr>
      </w:pPr>
      <w:bookmarkStart w:id="3" w:name="_Toc173757463"/>
      <w:r w:rsidRPr="00F851D5">
        <w:t xml:space="preserve">ANNEX </w:t>
      </w:r>
      <w:r w:rsidR="005504BA">
        <w:t>1</w:t>
      </w:r>
      <w:r w:rsidRPr="00F851D5">
        <w:t xml:space="preserve">. </w:t>
      </w:r>
      <w:r w:rsidR="00F21C03" w:rsidRPr="00F851D5">
        <w:t>Model</w:t>
      </w:r>
      <w:r w:rsidR="00F21C03" w:rsidRPr="00F851D5">
        <w:rPr>
          <w:spacing w:val="-5"/>
        </w:rPr>
        <w:t xml:space="preserve"> </w:t>
      </w:r>
      <w:r w:rsidR="00F21C03" w:rsidRPr="00F851D5">
        <w:t>de</w:t>
      </w:r>
      <w:r w:rsidR="00F21C03" w:rsidRPr="00F851D5">
        <w:rPr>
          <w:spacing w:val="-3"/>
        </w:rPr>
        <w:t xml:space="preserve"> </w:t>
      </w:r>
      <w:r w:rsidR="00F21C03" w:rsidRPr="00F851D5">
        <w:t>declaració</w:t>
      </w:r>
      <w:r w:rsidR="00F21C03" w:rsidRPr="00F851D5">
        <w:rPr>
          <w:spacing w:val="-4"/>
        </w:rPr>
        <w:t xml:space="preserve"> </w:t>
      </w:r>
      <w:r w:rsidR="00F21C03" w:rsidRPr="00F851D5">
        <w:t>d'absència</w:t>
      </w:r>
      <w:r w:rsidR="00F21C03" w:rsidRPr="00F851D5">
        <w:rPr>
          <w:spacing w:val="-3"/>
        </w:rPr>
        <w:t xml:space="preserve"> </w:t>
      </w:r>
      <w:r w:rsidR="00F21C03" w:rsidRPr="00F851D5">
        <w:t>de</w:t>
      </w:r>
      <w:r w:rsidR="00F21C03" w:rsidRPr="00F851D5">
        <w:rPr>
          <w:spacing w:val="-5"/>
        </w:rPr>
        <w:t xml:space="preserve"> </w:t>
      </w:r>
      <w:r w:rsidR="00F21C03" w:rsidRPr="00F851D5">
        <w:t>conflicte</w:t>
      </w:r>
      <w:r w:rsidR="00F21C03" w:rsidRPr="00F851D5">
        <w:rPr>
          <w:spacing w:val="-4"/>
        </w:rPr>
        <w:t xml:space="preserve"> </w:t>
      </w:r>
      <w:r w:rsidR="00F21C03" w:rsidRPr="00F851D5">
        <w:t>d’interessos</w:t>
      </w:r>
      <w:bookmarkEnd w:id="3"/>
    </w:p>
    <w:p w14:paraId="4B32F066" w14:textId="77777777" w:rsidR="00971C02" w:rsidRPr="00F851D5" w:rsidRDefault="00971C02" w:rsidP="00A33045">
      <w:pPr>
        <w:spacing w:line="240" w:lineRule="auto"/>
        <w:jc w:val="both"/>
        <w:rPr>
          <w:i/>
          <w:spacing w:val="-1"/>
        </w:rPr>
      </w:pPr>
    </w:p>
    <w:p w14:paraId="557CE590" w14:textId="7A778BCE" w:rsidR="00971C02" w:rsidRPr="00F851D5" w:rsidRDefault="00971C02" w:rsidP="00A33045">
      <w:pPr>
        <w:spacing w:line="240" w:lineRule="auto"/>
        <w:jc w:val="both"/>
        <w:rPr>
          <w:b/>
          <w:bCs/>
          <w:i/>
        </w:rPr>
      </w:pPr>
      <w:r w:rsidRPr="00F851D5">
        <w:rPr>
          <w:i/>
          <w:spacing w:val="-1"/>
        </w:rPr>
        <w:t>Annex I Ordre HFP/55/2023 de 24 de gener 2023</w:t>
      </w:r>
    </w:p>
    <w:p w14:paraId="337FB2A2" w14:textId="77777777" w:rsidR="00971C02" w:rsidRPr="00F851D5" w:rsidRDefault="00971C02" w:rsidP="00A33045">
      <w:pPr>
        <w:spacing w:after="240" w:line="240" w:lineRule="auto"/>
        <w:jc w:val="both"/>
        <w:rPr>
          <w:bCs/>
        </w:rPr>
      </w:pPr>
      <w:r w:rsidRPr="00F851D5">
        <w:rPr>
          <w:bCs/>
        </w:rPr>
        <w:t>Declaració d'absència de conflicte d'interès</w:t>
      </w:r>
    </w:p>
    <w:p w14:paraId="44F4CB37" w14:textId="77777777" w:rsidR="00971C02" w:rsidRPr="00F851D5" w:rsidRDefault="00971C02" w:rsidP="00A33045">
      <w:pPr>
        <w:spacing w:after="240" w:line="240" w:lineRule="auto"/>
        <w:jc w:val="both"/>
        <w:rPr>
          <w:bCs/>
        </w:rPr>
      </w:pPr>
      <w:r w:rsidRPr="00F851D5">
        <w:rPr>
          <w:bCs/>
        </w:rPr>
        <w:t>Expedient:</w:t>
      </w:r>
    </w:p>
    <w:p w14:paraId="7E24D910" w14:textId="469231E2" w:rsidR="00971C02" w:rsidRPr="00F851D5" w:rsidRDefault="00971C02" w:rsidP="00A33045">
      <w:pPr>
        <w:spacing w:after="240" w:line="240" w:lineRule="auto"/>
        <w:jc w:val="both"/>
        <w:rPr>
          <w:bCs/>
        </w:rPr>
      </w:pPr>
      <w:r w:rsidRPr="00F851D5">
        <w:rPr>
          <w:bCs/>
        </w:rPr>
        <w:t>Contracte/subvenció</w:t>
      </w:r>
      <w:r w:rsidR="002B2F32" w:rsidRPr="00F851D5">
        <w:rPr>
          <w:bCs/>
        </w:rPr>
        <w:t>: Pla de Sostenibilitat Turística “El Vendrell, Ciutat de la Música”</w:t>
      </w:r>
    </w:p>
    <w:p w14:paraId="66A84414" w14:textId="77777777" w:rsidR="00971C02" w:rsidRPr="00F851D5" w:rsidRDefault="00971C02" w:rsidP="00A33045">
      <w:pPr>
        <w:spacing w:after="240" w:line="240" w:lineRule="auto"/>
        <w:jc w:val="both"/>
        <w:rPr>
          <w:bCs/>
        </w:rPr>
      </w:pPr>
      <w:r w:rsidRPr="00F851D5">
        <w:rPr>
          <w:bCs/>
        </w:rPr>
        <w:t xml:space="preserve">A fi de garantir la imparcialitat en el procediment de contractació/subvenció dalt referenciat, el/els </w:t>
      </w:r>
      <w:proofErr w:type="spellStart"/>
      <w:r w:rsidRPr="00F851D5">
        <w:rPr>
          <w:bCs/>
        </w:rPr>
        <w:t>sotasignant</w:t>
      </w:r>
      <w:proofErr w:type="spellEnd"/>
      <w:r w:rsidRPr="00F851D5">
        <w:rPr>
          <w:bCs/>
        </w:rPr>
        <w:t xml:space="preserve">/s, com participant/s en el procés de preparació i tramitació de </w:t>
      </w:r>
      <w:proofErr w:type="spellStart"/>
      <w:r w:rsidRPr="00F851D5">
        <w:rPr>
          <w:bCs/>
        </w:rPr>
        <w:t>l'expedient,declara</w:t>
      </w:r>
      <w:proofErr w:type="spellEnd"/>
      <w:r w:rsidRPr="00F851D5">
        <w:rPr>
          <w:bCs/>
        </w:rPr>
        <w:t>/declaren:</w:t>
      </w:r>
    </w:p>
    <w:p w14:paraId="6048AA7A" w14:textId="77777777" w:rsidR="00971C02" w:rsidRPr="00F851D5" w:rsidRDefault="00971C02" w:rsidP="00A33045">
      <w:pPr>
        <w:spacing w:after="240" w:line="240" w:lineRule="auto"/>
        <w:jc w:val="both"/>
        <w:rPr>
          <w:bCs/>
        </w:rPr>
      </w:pPr>
      <w:r w:rsidRPr="00F851D5">
        <w:rPr>
          <w:bCs/>
        </w:rPr>
        <w:t>Primer.</w:t>
      </w:r>
    </w:p>
    <w:p w14:paraId="5EC0E3C8" w14:textId="77777777" w:rsidR="00971C02" w:rsidRPr="00F851D5" w:rsidRDefault="00971C02" w:rsidP="00A33045">
      <w:pPr>
        <w:spacing w:after="240" w:line="240" w:lineRule="auto"/>
        <w:jc w:val="both"/>
        <w:rPr>
          <w:bCs/>
        </w:rPr>
      </w:pPr>
      <w:r w:rsidRPr="00F851D5">
        <w:rPr>
          <w:bCs/>
        </w:rPr>
        <w:t>Estar informat/des del següent:</w:t>
      </w:r>
    </w:p>
    <w:p w14:paraId="28EF6B37" w14:textId="77777777" w:rsidR="00971C02" w:rsidRPr="00F851D5" w:rsidRDefault="00971C02" w:rsidP="00A33045">
      <w:pPr>
        <w:spacing w:after="240" w:line="240" w:lineRule="auto"/>
        <w:jc w:val="both"/>
        <w:rPr>
          <w:bCs/>
        </w:rPr>
      </w:pPr>
      <w:r w:rsidRPr="00F851D5">
        <w:rPr>
          <w:bCs/>
        </w:rPr>
        <w:t xml:space="preserve">1. Que l'article 61.3 Conflicte d'interessos, del Reglament (UE, </w:t>
      </w:r>
      <w:proofErr w:type="spellStart"/>
      <w:r w:rsidRPr="00F851D5">
        <w:rPr>
          <w:bCs/>
        </w:rPr>
        <w:t>Euratom</w:t>
      </w:r>
      <w:proofErr w:type="spellEnd"/>
      <w:r w:rsidRPr="00F851D5">
        <w:rPr>
          <w:bC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w:t>
      </w:r>
      <w:proofErr w:type="spellStart"/>
      <w:r w:rsidRPr="00F851D5">
        <w:rPr>
          <w:bCs/>
        </w:rPr>
        <w:t>dinterès</w:t>
      </w:r>
      <w:proofErr w:type="spellEnd"/>
      <w:r w:rsidRPr="00F851D5">
        <w:rPr>
          <w:bCs/>
        </w:rPr>
        <w:t xml:space="preserve"> personal».</w:t>
      </w:r>
    </w:p>
    <w:p w14:paraId="03F0E49E" w14:textId="77777777" w:rsidR="00971C02" w:rsidRPr="00F851D5" w:rsidRDefault="00971C02" w:rsidP="00A33045">
      <w:pPr>
        <w:spacing w:after="240" w:line="240" w:lineRule="auto"/>
        <w:jc w:val="both"/>
        <w:rPr>
          <w:bCs/>
        </w:rPr>
      </w:pPr>
      <w:r w:rsidRPr="00F851D5">
        <w:rPr>
          <w:bCs/>
        </w:rPr>
        <w:t xml:space="preserve">2. Que l'article 64 «Lluita contra la corrupció i la prevenció dels conflictes d'interessos» de la Llei 9/2017, de 8 de novembre, de Contractes del Sector Públic, per la qual es </w:t>
      </w:r>
      <w:proofErr w:type="spellStart"/>
      <w:r w:rsidRPr="00F851D5">
        <w:rPr>
          <w:bCs/>
        </w:rPr>
        <w:t>trasposen</w:t>
      </w:r>
      <w:proofErr w:type="spellEnd"/>
      <w:r w:rsidRPr="00F851D5">
        <w:rPr>
          <w:bCs/>
        </w:rPr>
        <w:t xml:space="preserve"> a l'ordenament jurídic espanyol les Directives del Parlament Europeu i del Consell 2014/23/UE i 2014/24/UE, de 26 de febrer de 2014, defineix el conflicte d'interès com «qualsevol situació en què el personal al servei del òrgan de contractació, que a més participi en el desenvolupament del procediment de licitació o pugui influir en el resultat del mateix, tingui directament o indirectament un interès financer, econòmic o personal que pogués semblar que en compromet la seva imparcialitat i independència en el context del procediment de licitació».</w:t>
      </w:r>
    </w:p>
    <w:p w14:paraId="4B7F2763" w14:textId="77777777" w:rsidR="00971C02" w:rsidRPr="00F851D5" w:rsidRDefault="00971C02" w:rsidP="00A33045">
      <w:pPr>
        <w:spacing w:after="240" w:line="240" w:lineRule="auto"/>
        <w:jc w:val="both"/>
        <w:rPr>
          <w:bCs/>
        </w:rPr>
      </w:pPr>
      <w:r w:rsidRPr="00F851D5">
        <w:rPr>
          <w:bCs/>
        </w:rPr>
        <w:t>3. Que l'apartat 3 de la Disposició Addicional centena dotzena de la Llei 31/2022, de 23 de desembre, de pressupostos generals de l'Estat per al 2023, estableix que «L'anàlisi sistemàtica i automatitzada del risc de conflicte d'interès resulta aplicable als empleats públics i resta de personal al servei de entitats decisores, executores i instrumentals que hi participin, de forma individual o mitjançant la seva pertinença a òrgans col·legiats, en els procediments descrits de adjudicació de contractes o de concessió de subvencions».</w:t>
      </w:r>
    </w:p>
    <w:p w14:paraId="6816DE53" w14:textId="77777777" w:rsidR="00971C02" w:rsidRPr="00F851D5" w:rsidRDefault="00971C02" w:rsidP="00A33045">
      <w:pPr>
        <w:spacing w:after="240" w:line="240" w:lineRule="auto"/>
        <w:jc w:val="both"/>
        <w:rPr>
          <w:bCs/>
        </w:rPr>
      </w:pPr>
      <w:r w:rsidRPr="00F851D5">
        <w:rPr>
          <w:bCs/>
        </w:rPr>
        <w:t>4. Que l'apartat 4 de l'esmentada disposició addicional cent dècima segona estableix que:</w:t>
      </w:r>
    </w:p>
    <w:p w14:paraId="505BFC6E" w14:textId="77777777" w:rsidR="00971C02" w:rsidRPr="00F851D5" w:rsidRDefault="00971C02" w:rsidP="00A33045">
      <w:pPr>
        <w:spacing w:after="240" w:line="240" w:lineRule="auto"/>
        <w:jc w:val="both"/>
        <w:rPr>
          <w:bCs/>
        </w:rPr>
      </w:pPr>
      <w:r w:rsidRPr="00F851D5">
        <w:rPr>
          <w:bCs/>
        </w:rPr>
        <w:t>– «A través de l'eina informàtica s'analitzaran les possibles relacions</w:t>
      </w:r>
    </w:p>
    <w:p w14:paraId="73EFDF79" w14:textId="77777777" w:rsidR="00971C02" w:rsidRPr="00F851D5" w:rsidRDefault="00971C02" w:rsidP="00A33045">
      <w:pPr>
        <w:spacing w:after="240" w:line="240" w:lineRule="auto"/>
        <w:jc w:val="both"/>
        <w:rPr>
          <w:bCs/>
        </w:rPr>
      </w:pPr>
      <w:r w:rsidRPr="00F851D5">
        <w:rPr>
          <w:bCs/>
        </w:rPr>
        <w:t>familiars o vinculacions societàries, directes o indirectes, en què es pugui donar un interès personal o econòmic susceptible de provocar un conflicte d'interès, entre les persones a què fa referència l'apartat anterior i els participants a cada procediment».</w:t>
      </w:r>
    </w:p>
    <w:p w14:paraId="545D2B27" w14:textId="77777777" w:rsidR="00971C02" w:rsidRPr="00F851D5" w:rsidRDefault="00971C02" w:rsidP="00A33045">
      <w:pPr>
        <w:spacing w:after="240" w:line="240" w:lineRule="auto"/>
        <w:jc w:val="both"/>
        <w:rPr>
          <w:bCs/>
        </w:rPr>
      </w:pPr>
      <w:r w:rsidRPr="00F851D5">
        <w:rPr>
          <w:bCs/>
        </w:rPr>
        <w:t xml:space="preserve">– «Per a la identificació de les relacions o vinculacions l'eina contindrà, entre altres, les dades de titularitat real de les persones jurídiques a què es refereix el article 22.2.d).iii) del Reglament (UE) 241/2021, de 12 febrer, </w:t>
      </w:r>
      <w:proofErr w:type="spellStart"/>
      <w:r w:rsidRPr="00F851D5">
        <w:rPr>
          <w:bCs/>
        </w:rPr>
        <w:t>obrants</w:t>
      </w:r>
      <w:proofErr w:type="spellEnd"/>
      <w:r w:rsidRPr="00F851D5">
        <w:rPr>
          <w:bCs/>
        </w:rPr>
        <w:t xml:space="preserve"> a les bases de dades de l'Agència Estatal d'Administració Tributària i les obtingudes a través de els convenis subscrits amb els Col·legis de Notaris i Registradors».</w:t>
      </w:r>
    </w:p>
    <w:p w14:paraId="154D5D4C" w14:textId="77777777" w:rsidR="00971C02" w:rsidRPr="00F851D5" w:rsidRDefault="00971C02" w:rsidP="00A33045">
      <w:pPr>
        <w:spacing w:after="240" w:line="240" w:lineRule="auto"/>
        <w:jc w:val="both"/>
        <w:rPr>
          <w:bCs/>
        </w:rPr>
      </w:pPr>
      <w:r w:rsidRPr="00F851D5">
        <w:rPr>
          <w:bCs/>
        </w:rPr>
        <w:t>Segon.</w:t>
      </w:r>
    </w:p>
    <w:p w14:paraId="5400F630" w14:textId="77777777" w:rsidR="00971C02" w:rsidRPr="00F851D5" w:rsidRDefault="00971C02" w:rsidP="00A33045">
      <w:pPr>
        <w:spacing w:after="240" w:line="240" w:lineRule="auto"/>
        <w:jc w:val="both"/>
        <w:rPr>
          <w:bCs/>
        </w:rPr>
      </w:pPr>
      <w:r w:rsidRPr="00F851D5">
        <w:rPr>
          <w:bCs/>
        </w:rPr>
        <w:t xml:space="preserve">Que, en el moment de la signatura d’aquesta declaració </w:t>
      </w:r>
      <w:proofErr w:type="spellStart"/>
      <w:r w:rsidRPr="00F851D5">
        <w:rPr>
          <w:bCs/>
        </w:rPr>
        <w:t>ia</w:t>
      </w:r>
      <w:proofErr w:type="spellEnd"/>
      <w:r w:rsidRPr="00F851D5">
        <w:rPr>
          <w:bCs/>
        </w:rPr>
        <w:t xml:space="preserve"> la llum de la informació obrant en el seu poder, no es troba/n incurs/s en cap situació que pugui qualificar-se de conflicte d'interès, en els termes previstos a l'apartat quatre de la disposició addicional cent dècima segona, que pugui afectar el procediment de licitació/concessió de subvencions.</w:t>
      </w:r>
    </w:p>
    <w:p w14:paraId="43F17783" w14:textId="77777777" w:rsidR="00971C02" w:rsidRPr="00F851D5" w:rsidRDefault="00971C02" w:rsidP="00A33045">
      <w:pPr>
        <w:spacing w:after="240" w:line="240" w:lineRule="auto"/>
        <w:jc w:val="both"/>
        <w:rPr>
          <w:bCs/>
        </w:rPr>
      </w:pPr>
      <w:r w:rsidRPr="00F851D5">
        <w:rPr>
          <w:bCs/>
        </w:rPr>
        <w:t>Tercer.</w:t>
      </w:r>
    </w:p>
    <w:p w14:paraId="2182C1E5" w14:textId="77777777" w:rsidR="00971C02" w:rsidRPr="00F851D5" w:rsidRDefault="00971C02" w:rsidP="00A33045">
      <w:pPr>
        <w:spacing w:after="240" w:line="240" w:lineRule="auto"/>
        <w:jc w:val="both"/>
        <w:rPr>
          <w:bCs/>
        </w:rPr>
      </w:pPr>
      <w:r w:rsidRPr="00F851D5">
        <w:rPr>
          <w:bCs/>
        </w:rPr>
        <w:t>Que es compromet/n a posar en coneixement de l’òrgan de contractació/comissió d'avaluació, sense dilació, qualsevol situació de conflicte de interès que pogués conèixer i produir-se en qualsevol moment del procediment a curs.</w:t>
      </w:r>
    </w:p>
    <w:p w14:paraId="305537D9" w14:textId="77777777" w:rsidR="00971C02" w:rsidRPr="00F851D5" w:rsidRDefault="00971C02" w:rsidP="00A33045">
      <w:pPr>
        <w:spacing w:after="240" w:line="240" w:lineRule="auto"/>
        <w:jc w:val="both"/>
        <w:rPr>
          <w:bCs/>
        </w:rPr>
      </w:pPr>
      <w:r w:rsidRPr="00F851D5">
        <w:rPr>
          <w:bCs/>
        </w:rPr>
        <w:t>Quart.</w:t>
      </w:r>
    </w:p>
    <w:p w14:paraId="504C4883" w14:textId="77777777" w:rsidR="00971C02" w:rsidRPr="00F851D5" w:rsidRDefault="00971C02" w:rsidP="00A33045">
      <w:pPr>
        <w:spacing w:after="240" w:line="240" w:lineRule="auto"/>
        <w:jc w:val="both"/>
        <w:rPr>
          <w:b/>
          <w:bCs/>
        </w:rPr>
      </w:pPr>
      <w:r w:rsidRPr="00F851D5">
        <w:rPr>
          <w:bCs/>
        </w:rPr>
        <w:t>Que coneix que una declaració d’absència de conflicte d’interès que es demostri que sigui falsa, comportarà les conseqüències disciplinàries/administratives/judicials que estableixi la normativa d’aplicació.</w:t>
      </w:r>
      <w:r w:rsidRPr="00F851D5">
        <w:rPr>
          <w:b/>
          <w:bCs/>
        </w:rPr>
        <w:t xml:space="preserve"> </w:t>
      </w:r>
    </w:p>
    <w:p w14:paraId="1986AAC6" w14:textId="77777777" w:rsidR="00971C02" w:rsidRPr="00F851D5" w:rsidRDefault="00971C02" w:rsidP="00A33045">
      <w:pPr>
        <w:spacing w:after="240" w:line="240" w:lineRule="auto"/>
        <w:jc w:val="both"/>
        <w:rPr>
          <w:b/>
          <w:bCs/>
        </w:rPr>
      </w:pPr>
      <w:r w:rsidRPr="00F851D5">
        <w:rPr>
          <w:b/>
          <w:bCs/>
        </w:rPr>
        <w:t>[Lloc i data]</w:t>
      </w:r>
    </w:p>
    <w:p w14:paraId="5E5237F5" w14:textId="77777777" w:rsidR="00971C02" w:rsidRPr="00F851D5" w:rsidRDefault="00971C02" w:rsidP="00A33045">
      <w:pPr>
        <w:spacing w:after="240" w:line="240" w:lineRule="auto"/>
        <w:jc w:val="both"/>
        <w:rPr>
          <w:b/>
          <w:bCs/>
        </w:rPr>
      </w:pPr>
    </w:p>
    <w:p w14:paraId="13399D87" w14:textId="77777777" w:rsidR="00971C02" w:rsidRPr="00F851D5" w:rsidRDefault="00971C02" w:rsidP="00A33045">
      <w:pPr>
        <w:spacing w:after="240" w:line="240" w:lineRule="auto"/>
        <w:jc w:val="both"/>
        <w:rPr>
          <w:b/>
          <w:bCs/>
        </w:rPr>
      </w:pPr>
      <w:r w:rsidRPr="00F851D5">
        <w:rPr>
          <w:bCs/>
        </w:rPr>
        <w:t>[</w:t>
      </w:r>
      <w:r w:rsidRPr="00F851D5">
        <w:rPr>
          <w:b/>
          <w:bCs/>
        </w:rPr>
        <w:t>Signatura i càrrec]</w:t>
      </w:r>
    </w:p>
    <w:p w14:paraId="245D109F" w14:textId="77777777" w:rsidR="00971C02" w:rsidRPr="00F851D5" w:rsidRDefault="00971C02" w:rsidP="00A33045">
      <w:pPr>
        <w:spacing w:line="240" w:lineRule="auto"/>
        <w:jc w:val="both"/>
        <w:rPr>
          <w:bCs/>
        </w:rPr>
      </w:pPr>
      <w:r w:rsidRPr="00F851D5">
        <w:rPr>
          <w:bCs/>
        </w:rPr>
        <w:br w:type="page"/>
      </w:r>
    </w:p>
    <w:p w14:paraId="18EFA6AD" w14:textId="74E5F82B" w:rsidR="00971C02" w:rsidRPr="00F851D5" w:rsidRDefault="002B2F32" w:rsidP="00A87B48">
      <w:pPr>
        <w:pStyle w:val="AA1titol"/>
        <w:numPr>
          <w:ilvl w:val="0"/>
          <w:numId w:val="0"/>
        </w:numPr>
      </w:pPr>
      <w:bookmarkStart w:id="4" w:name="_Toc173757464"/>
      <w:r w:rsidRPr="00F851D5">
        <w:t xml:space="preserve">ANNEX </w:t>
      </w:r>
      <w:r w:rsidR="005504BA">
        <w:t>2</w:t>
      </w:r>
      <w:r w:rsidRPr="00F851D5">
        <w:t xml:space="preserve">. </w:t>
      </w:r>
      <w:r w:rsidR="00F21C03" w:rsidRPr="00F851D5">
        <w:t xml:space="preserve">Model de declaració de cessió i tractament de dades </w:t>
      </w:r>
      <w:r w:rsidR="00971C02" w:rsidRPr="00F851D5">
        <w:t>en relació amb l'execució d'actuacions del Pla de recuperació, transformació i resiliència (PRTR)</w:t>
      </w:r>
      <w:bookmarkEnd w:id="4"/>
    </w:p>
    <w:p w14:paraId="3CD9ED20" w14:textId="77777777" w:rsidR="00971C02" w:rsidRPr="00F851D5" w:rsidRDefault="00971C02" w:rsidP="00A33045">
      <w:pPr>
        <w:spacing w:after="0" w:line="240" w:lineRule="auto"/>
        <w:jc w:val="both"/>
        <w:rPr>
          <w:i/>
          <w:spacing w:val="-1"/>
        </w:rPr>
      </w:pPr>
    </w:p>
    <w:p w14:paraId="0F6AB9E6" w14:textId="77777777" w:rsidR="00971C02" w:rsidRPr="00F851D5" w:rsidRDefault="00971C02" w:rsidP="00A33045">
      <w:pPr>
        <w:spacing w:line="240" w:lineRule="auto"/>
        <w:jc w:val="both"/>
        <w:rPr>
          <w:b/>
          <w:bCs/>
          <w:i/>
        </w:rPr>
      </w:pPr>
      <w:proofErr w:type="spellStart"/>
      <w:r w:rsidRPr="00F851D5">
        <w:rPr>
          <w:i/>
          <w:spacing w:val="-1"/>
        </w:rPr>
        <w:t>Anexo</w:t>
      </w:r>
      <w:proofErr w:type="spellEnd"/>
      <w:r w:rsidRPr="00F851D5">
        <w:rPr>
          <w:i/>
          <w:spacing w:val="-1"/>
        </w:rPr>
        <w:t xml:space="preserve"> IV.B Ordre HFP/1030/20</w:t>
      </w:r>
    </w:p>
    <w:p w14:paraId="29B50025" w14:textId="77777777" w:rsidR="00516BE0" w:rsidRPr="00F851D5" w:rsidRDefault="00516BE0" w:rsidP="00A33045">
      <w:pPr>
        <w:spacing w:after="0" w:line="240" w:lineRule="auto"/>
        <w:jc w:val="both"/>
        <w:rPr>
          <w:bCs/>
        </w:rPr>
      </w:pPr>
    </w:p>
    <w:p w14:paraId="6643B7FA" w14:textId="314B1D6F" w:rsidR="00971C02" w:rsidRPr="00F851D5" w:rsidRDefault="00971C02" w:rsidP="00A33045">
      <w:pPr>
        <w:spacing w:after="240" w:line="240" w:lineRule="auto"/>
        <w:jc w:val="both"/>
      </w:pPr>
      <w:r w:rsidRPr="00F851D5">
        <w:rPr>
          <w:bCs/>
        </w:rPr>
        <w:t>Jo, el sotasignat/</w:t>
      </w:r>
      <w:proofErr w:type="spellStart"/>
      <w:r w:rsidRPr="00F851D5">
        <w:rPr>
          <w:bCs/>
        </w:rPr>
        <w:t>ada</w:t>
      </w:r>
      <w:proofErr w:type="spellEnd"/>
      <w:r w:rsidRPr="00F851D5">
        <w:rPr>
          <w:bCs/>
        </w:rPr>
        <w:t>, __________________________________________________ amb DNI______________, com a conseller/a delegat/</w:t>
      </w:r>
      <w:proofErr w:type="spellStart"/>
      <w:r w:rsidRPr="00F851D5">
        <w:rPr>
          <w:bCs/>
        </w:rPr>
        <w:t>ada</w:t>
      </w:r>
      <w:proofErr w:type="spellEnd"/>
      <w:r w:rsidRPr="00F851D5">
        <w:rPr>
          <w:bCs/>
        </w:rPr>
        <w:t xml:space="preserve"> o gerent de l’entitat _____________________________________, amb NIF _______________ i amb domicili fiscal a ________________________________________________________, en la condició d’òrgan responsable / òrgan gestor / beneficiària d'ajudes finançades amb recursos provinents del PRTR </w:t>
      </w:r>
      <w:r w:rsidRPr="00F851D5">
        <w:t>/ que participa com a contractista/</w:t>
      </w:r>
      <w:proofErr w:type="spellStart"/>
      <w:r w:rsidRPr="00F851D5">
        <w:t>subcontractista</w:t>
      </w:r>
      <w:proofErr w:type="spellEnd"/>
      <w:r w:rsidRPr="00F851D5">
        <w:t xml:space="preserve"> en el desenvolupament d'actuacions necessàries per a la consecució dels objectius definits al </w:t>
      </w:r>
      <w:bookmarkStart w:id="5" w:name="_Hlk156295570"/>
      <w:r w:rsidRPr="00F851D5">
        <w:t xml:space="preserve">component 14 (inversió 1, </w:t>
      </w:r>
      <w:proofErr w:type="spellStart"/>
      <w:r w:rsidRPr="00F851D5">
        <w:t>Submesura</w:t>
      </w:r>
      <w:proofErr w:type="spellEnd"/>
      <w:r w:rsidRPr="00F851D5">
        <w:t xml:space="preserve"> 2)”</w:t>
      </w:r>
      <w:bookmarkEnd w:id="5"/>
      <w:r w:rsidRPr="00F851D5">
        <w:t>, declaro:</w:t>
      </w:r>
    </w:p>
    <w:p w14:paraId="4EF5CF8E" w14:textId="77777777" w:rsidR="00971C02" w:rsidRPr="00F851D5" w:rsidRDefault="00971C02" w:rsidP="00A33045">
      <w:pPr>
        <w:spacing w:after="240" w:line="240" w:lineRule="auto"/>
        <w:jc w:val="both"/>
      </w:pPr>
      <w:r w:rsidRPr="00F851D5">
        <w:t>que conec la normativa que és aplicable, en particular els apartats següents de l'article 22 del Reglament (UE) 2021/241 del Parlament Europeu i del Consell, de 12 de febrer de 2021, pel qual s'estableix el Mecanisme de Recuperació i Resiliència:</w:t>
      </w:r>
    </w:p>
    <w:p w14:paraId="47285D57" w14:textId="77777777" w:rsidR="00971C02" w:rsidRPr="00F851D5" w:rsidRDefault="00971C02" w:rsidP="00EF232B">
      <w:pPr>
        <w:widowControl w:val="0"/>
        <w:numPr>
          <w:ilvl w:val="1"/>
          <w:numId w:val="13"/>
        </w:numPr>
        <w:autoSpaceDE w:val="0"/>
        <w:autoSpaceDN w:val="0"/>
        <w:spacing w:after="240" w:line="240" w:lineRule="auto"/>
        <w:ind w:left="567"/>
        <w:jc w:val="both"/>
      </w:pPr>
      <w:r w:rsidRPr="00F851D5">
        <w:t>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14:paraId="7291BBE1" w14:textId="77777777" w:rsidR="00971C02" w:rsidRPr="00F851D5" w:rsidRDefault="00971C02" w:rsidP="00EF232B">
      <w:pPr>
        <w:widowControl w:val="0"/>
        <w:numPr>
          <w:ilvl w:val="0"/>
          <w:numId w:val="12"/>
        </w:numPr>
        <w:autoSpaceDE w:val="0"/>
        <w:autoSpaceDN w:val="0"/>
        <w:spacing w:after="0" w:line="240" w:lineRule="auto"/>
        <w:ind w:left="1276"/>
        <w:jc w:val="both"/>
      </w:pPr>
      <w:r w:rsidRPr="00F851D5">
        <w:t>El nom del perceptor final dels fons;</w:t>
      </w:r>
    </w:p>
    <w:p w14:paraId="5BE18872" w14:textId="77777777" w:rsidR="00971C02" w:rsidRPr="00F851D5" w:rsidRDefault="00971C02" w:rsidP="00EF232B">
      <w:pPr>
        <w:widowControl w:val="0"/>
        <w:numPr>
          <w:ilvl w:val="0"/>
          <w:numId w:val="12"/>
        </w:numPr>
        <w:autoSpaceDE w:val="0"/>
        <w:autoSpaceDN w:val="0"/>
        <w:spacing w:after="0" w:line="240" w:lineRule="auto"/>
        <w:ind w:left="1276"/>
        <w:jc w:val="both"/>
      </w:pPr>
      <w:r w:rsidRPr="00F851D5">
        <w:t xml:space="preserve">el nom del contractista i del </w:t>
      </w:r>
      <w:proofErr w:type="spellStart"/>
      <w:r w:rsidRPr="00F851D5">
        <w:t>subcontractista</w:t>
      </w:r>
      <w:proofErr w:type="spellEnd"/>
      <w:r w:rsidRPr="00F851D5">
        <w:t>, quan el perceptor final dels fons sigui un poder adjudicador de conformitat amb el dret de la Unió o nacional en matèria de contractació pública;</w:t>
      </w:r>
    </w:p>
    <w:p w14:paraId="763C51DB" w14:textId="77777777" w:rsidR="00971C02" w:rsidRPr="00F851D5" w:rsidRDefault="00971C02" w:rsidP="00EF232B">
      <w:pPr>
        <w:widowControl w:val="0"/>
        <w:numPr>
          <w:ilvl w:val="0"/>
          <w:numId w:val="12"/>
        </w:numPr>
        <w:autoSpaceDE w:val="0"/>
        <w:autoSpaceDN w:val="0"/>
        <w:spacing w:after="0" w:line="240" w:lineRule="auto"/>
        <w:ind w:left="1276"/>
        <w:jc w:val="both"/>
      </w:pPr>
      <w:r w:rsidRPr="00F851D5">
        <w:t>els noms, cognoms i dates de naixement dels titulars reals del perceptor dels fons o del contractista, segons es defineix a l'article 3, punt 6, de la Directiva (UE) 2015/849 del Parlament Europeu i del Consell (26);</w:t>
      </w:r>
    </w:p>
    <w:p w14:paraId="031D339A" w14:textId="77777777" w:rsidR="00971C02" w:rsidRPr="00F851D5" w:rsidRDefault="00971C02" w:rsidP="00EF232B">
      <w:pPr>
        <w:widowControl w:val="0"/>
        <w:numPr>
          <w:ilvl w:val="0"/>
          <w:numId w:val="12"/>
        </w:numPr>
        <w:autoSpaceDE w:val="0"/>
        <w:autoSpaceDN w:val="0"/>
        <w:spacing w:after="240" w:line="240" w:lineRule="auto"/>
        <w:ind w:left="1276"/>
        <w:jc w:val="both"/>
      </w:pPr>
      <w:r w:rsidRPr="00F851D5">
        <w:t>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52A7E903" w14:textId="77777777" w:rsidR="00971C02" w:rsidRPr="00F851D5" w:rsidRDefault="00971C02" w:rsidP="00EF232B">
      <w:pPr>
        <w:widowControl w:val="0"/>
        <w:numPr>
          <w:ilvl w:val="1"/>
          <w:numId w:val="13"/>
        </w:numPr>
        <w:autoSpaceDE w:val="0"/>
        <w:autoSpaceDN w:val="0"/>
        <w:spacing w:after="240" w:line="240" w:lineRule="auto"/>
        <w:ind w:left="567"/>
        <w:jc w:val="both"/>
      </w:pPr>
      <w:r w:rsidRPr="00F851D5">
        <w:t>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w:t>
      </w:r>
    </w:p>
    <w:p w14:paraId="34B38B8C" w14:textId="66FD5A4A" w:rsidR="00516BE0" w:rsidRPr="00F851D5" w:rsidRDefault="00971C02" w:rsidP="00A33045">
      <w:pPr>
        <w:spacing w:after="240" w:line="240" w:lineRule="auto"/>
        <w:jc w:val="both"/>
      </w:pPr>
      <w:r w:rsidRPr="00F851D5">
        <w:t>D’acord amb el marc jurídic exposat, accedeixo a la cessió i al tractament de les dades amb les finalitats expressament indicades en els articles esmentats.</w:t>
      </w:r>
    </w:p>
    <w:p w14:paraId="39DE9B4F" w14:textId="24D55763" w:rsidR="00971C02" w:rsidRPr="00F851D5" w:rsidRDefault="00971C02" w:rsidP="003D1E18">
      <w:pPr>
        <w:spacing w:after="240" w:line="240" w:lineRule="auto"/>
        <w:rPr>
          <w:i/>
          <w:spacing w:val="-1"/>
        </w:rPr>
      </w:pPr>
      <w:r w:rsidRPr="00F851D5">
        <w:rPr>
          <w:b/>
          <w:bCs/>
        </w:rPr>
        <w:t>[Lloc i data]</w:t>
      </w:r>
      <w:r w:rsidR="003D1E18">
        <w:rPr>
          <w:b/>
          <w:bCs/>
        </w:rPr>
        <w:br/>
      </w:r>
      <w:r w:rsidRPr="00F851D5">
        <w:rPr>
          <w:bCs/>
        </w:rPr>
        <w:t>[</w:t>
      </w:r>
      <w:r w:rsidRPr="00F851D5">
        <w:rPr>
          <w:b/>
          <w:bCs/>
        </w:rPr>
        <w:t>Signatura i càrrec]</w:t>
      </w:r>
      <w:r w:rsidRPr="00F851D5">
        <w:rPr>
          <w:i/>
          <w:spacing w:val="-1"/>
        </w:rPr>
        <w:br w:type="page"/>
      </w:r>
    </w:p>
    <w:p w14:paraId="2BF8FA25" w14:textId="6D56ADA3" w:rsidR="00971C02" w:rsidRPr="00F851D5" w:rsidRDefault="00B81371" w:rsidP="00637681">
      <w:pPr>
        <w:pStyle w:val="AA1titol"/>
        <w:numPr>
          <w:ilvl w:val="0"/>
          <w:numId w:val="0"/>
        </w:numPr>
      </w:pPr>
      <w:bookmarkStart w:id="6" w:name="_Toc173757465"/>
      <w:r w:rsidRPr="00F851D5">
        <w:t xml:space="preserve">ANNEX </w:t>
      </w:r>
      <w:r w:rsidR="005504BA">
        <w:t>3</w:t>
      </w:r>
      <w:r w:rsidRPr="00F851D5">
        <w:t xml:space="preserve">. </w:t>
      </w:r>
      <w:r w:rsidR="00971C02" w:rsidRPr="00F851D5">
        <w:t>Model de declaració de compromís en relació amb l'execució d'actuacions del Pla de recuperació, transformació i resiliència (PRTR)</w:t>
      </w:r>
      <w:bookmarkEnd w:id="6"/>
    </w:p>
    <w:p w14:paraId="523F9177" w14:textId="77777777" w:rsidR="000F0D5E" w:rsidRPr="00F851D5" w:rsidRDefault="000F0D5E" w:rsidP="00A33045">
      <w:pPr>
        <w:spacing w:line="240" w:lineRule="auto"/>
        <w:jc w:val="both"/>
        <w:rPr>
          <w:i/>
          <w:spacing w:val="-1"/>
        </w:rPr>
      </w:pPr>
    </w:p>
    <w:p w14:paraId="09A12C1F" w14:textId="085C268D" w:rsidR="00971C02" w:rsidRPr="00F851D5" w:rsidRDefault="00971C02" w:rsidP="00A33045">
      <w:pPr>
        <w:spacing w:line="240" w:lineRule="auto"/>
        <w:jc w:val="both"/>
        <w:rPr>
          <w:i/>
          <w:spacing w:val="-1"/>
        </w:rPr>
      </w:pPr>
      <w:proofErr w:type="spellStart"/>
      <w:r w:rsidRPr="00F851D5">
        <w:rPr>
          <w:i/>
          <w:spacing w:val="-1"/>
        </w:rPr>
        <w:t>Anexo</w:t>
      </w:r>
      <w:proofErr w:type="spellEnd"/>
      <w:r w:rsidRPr="00F851D5">
        <w:rPr>
          <w:i/>
          <w:spacing w:val="-1"/>
        </w:rPr>
        <w:t xml:space="preserve"> IV.C Ordre HFP/1030/2021</w:t>
      </w:r>
    </w:p>
    <w:p w14:paraId="07264A1A" w14:textId="77777777" w:rsidR="00971C02" w:rsidRPr="00F851D5" w:rsidRDefault="00971C02" w:rsidP="00A33045">
      <w:pPr>
        <w:spacing w:after="0" w:line="240" w:lineRule="auto"/>
        <w:jc w:val="both"/>
        <w:rPr>
          <w:i/>
          <w:spacing w:val="-1"/>
        </w:rPr>
      </w:pPr>
    </w:p>
    <w:p w14:paraId="62F57AB2" w14:textId="77777777" w:rsidR="00971C02" w:rsidRPr="00F851D5" w:rsidRDefault="00971C02" w:rsidP="00A33045">
      <w:pPr>
        <w:spacing w:after="240" w:line="240" w:lineRule="auto"/>
        <w:jc w:val="both"/>
        <w:rPr>
          <w:bCs/>
        </w:rPr>
      </w:pPr>
      <w:r w:rsidRPr="00F851D5">
        <w:rPr>
          <w:bCs/>
        </w:rPr>
        <w:t>Jo, el sotasignat/</w:t>
      </w:r>
      <w:proofErr w:type="spellStart"/>
      <w:r w:rsidRPr="00F851D5">
        <w:rPr>
          <w:bCs/>
        </w:rPr>
        <w:t>ada</w:t>
      </w:r>
      <w:proofErr w:type="spellEnd"/>
      <w:r w:rsidRPr="00F851D5">
        <w:rPr>
          <w:bCs/>
        </w:rPr>
        <w:t>, __________________________________________________ amb DNI______________, com a conseller/a delegat/</w:t>
      </w:r>
      <w:proofErr w:type="spellStart"/>
      <w:r w:rsidRPr="00F851D5">
        <w:rPr>
          <w:bCs/>
        </w:rPr>
        <w:t>ada</w:t>
      </w:r>
      <w:proofErr w:type="spellEnd"/>
      <w:r w:rsidRPr="00F851D5">
        <w:rPr>
          <w:bCs/>
        </w:rPr>
        <w:t xml:space="preserve"> o gerent de l’entitat _____________________________________, amb NIF _______________i amb domicili fiscal a </w:t>
      </w:r>
      <w:r w:rsidRPr="00F851D5">
        <w:rPr>
          <w:b/>
          <w:bCs/>
        </w:rPr>
        <w:t>________________________________________________________,</w:t>
      </w:r>
      <w:r w:rsidRPr="00F851D5">
        <w:rPr>
          <w:bCs/>
        </w:rPr>
        <w:t xml:space="preserve"> en la condició d’òrgan responsable / òrgan gestor / beneficiària d'ajudes finançades amb recursos provinents del PRTR / que participa com a contractista/ens destinatari de l’encàrrec/</w:t>
      </w:r>
      <w:proofErr w:type="spellStart"/>
      <w:r w:rsidRPr="00F851D5">
        <w:rPr>
          <w:bCs/>
        </w:rPr>
        <w:t>subcontractista</w:t>
      </w:r>
      <w:proofErr w:type="spellEnd"/>
      <w:r w:rsidRPr="00F851D5">
        <w:rPr>
          <w:bCs/>
        </w:rPr>
        <w:t xml:space="preserve"> en el desenvolupament d'actuacions necessàries per a la consecució dels objectius definits al </w:t>
      </w:r>
      <w:bookmarkStart w:id="7" w:name="_Hlk156295651"/>
      <w:r w:rsidRPr="00F851D5">
        <w:rPr>
          <w:bCs/>
        </w:rPr>
        <w:t xml:space="preserve">Component 14, Inversió 1, </w:t>
      </w:r>
      <w:proofErr w:type="spellStart"/>
      <w:r w:rsidRPr="00F851D5">
        <w:rPr>
          <w:bCs/>
        </w:rPr>
        <w:t>Submesura</w:t>
      </w:r>
      <w:proofErr w:type="spellEnd"/>
      <w:r w:rsidRPr="00F851D5">
        <w:rPr>
          <w:bCs/>
        </w:rPr>
        <w:t xml:space="preserve"> 2</w:t>
      </w:r>
      <w:bookmarkEnd w:id="7"/>
      <w:r w:rsidRPr="00F851D5">
        <w:rPr>
          <w:bCs/>
        </w:rPr>
        <w:t xml:space="preserve">, </w:t>
      </w:r>
      <w:r w:rsidRPr="00F851D5">
        <w:t>m</w:t>
      </w:r>
      <w:r w:rsidRPr="00F851D5">
        <w:rPr>
          <w:bCs/>
        </w:rPr>
        <w:t>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14:paraId="737DEEA3" w14:textId="207DC052" w:rsidR="00516BE0" w:rsidRPr="00F851D5" w:rsidRDefault="00971C02" w:rsidP="00A33045">
      <w:pPr>
        <w:spacing w:after="240" w:line="240" w:lineRule="auto"/>
        <w:jc w:val="both"/>
        <w:rPr>
          <w:bCs/>
        </w:rPr>
      </w:pPr>
      <w:r w:rsidRPr="00F851D5">
        <w:rPr>
          <w:bCs/>
        </w:rPr>
        <w:t xml:space="preserve">Addicionalment, atenent al contingut del PRTR, em comprometo a respectar els principis d’economia circular i evitar impactes negatius significatius en el medi ambient (DNSH, per les sigles en anglès </w:t>
      </w:r>
      <w:r w:rsidRPr="00F851D5">
        <w:rPr>
          <w:bCs/>
          <w:i/>
        </w:rPr>
        <w:t xml:space="preserve">do no significant </w:t>
      </w:r>
      <w:proofErr w:type="spellStart"/>
      <w:r w:rsidRPr="00F851D5">
        <w:rPr>
          <w:bCs/>
          <w:i/>
        </w:rPr>
        <w:t>harm</w:t>
      </w:r>
      <w:proofErr w:type="spellEnd"/>
      <w:r w:rsidRPr="00F851D5">
        <w:rPr>
          <w:bCs/>
        </w:rPr>
        <w:t>) en l’execució de les actuacions dutes a terme en el marc del PRTR, i manifesto que no hi ha doble finançament i que, en cas d’haver-n’hi, no em consta cap risc d’incompatibilitat amb el règim d’ajuts d’estat.</w:t>
      </w:r>
    </w:p>
    <w:p w14:paraId="4B930E80" w14:textId="77777777" w:rsidR="00971C02" w:rsidRPr="00F851D5" w:rsidRDefault="00971C02" w:rsidP="00A33045">
      <w:pPr>
        <w:spacing w:after="240" w:line="240" w:lineRule="auto"/>
        <w:jc w:val="both"/>
        <w:rPr>
          <w:b/>
          <w:bCs/>
        </w:rPr>
      </w:pPr>
      <w:r w:rsidRPr="00F851D5">
        <w:rPr>
          <w:b/>
          <w:bCs/>
        </w:rPr>
        <w:t>[Lloc i data]</w:t>
      </w:r>
    </w:p>
    <w:p w14:paraId="63A011C0" w14:textId="77777777" w:rsidR="00971C02" w:rsidRPr="00F851D5" w:rsidRDefault="00971C02" w:rsidP="00A33045">
      <w:pPr>
        <w:spacing w:after="240" w:line="240" w:lineRule="auto"/>
        <w:jc w:val="both"/>
        <w:rPr>
          <w:b/>
          <w:bCs/>
        </w:rPr>
      </w:pPr>
    </w:p>
    <w:p w14:paraId="0ED5D702" w14:textId="77777777" w:rsidR="00971C02" w:rsidRPr="00F851D5" w:rsidRDefault="00971C02" w:rsidP="00A33045">
      <w:pPr>
        <w:spacing w:after="240" w:line="240" w:lineRule="auto"/>
        <w:jc w:val="both"/>
        <w:rPr>
          <w:b/>
          <w:bCs/>
        </w:rPr>
      </w:pPr>
      <w:r w:rsidRPr="00F851D5">
        <w:rPr>
          <w:bCs/>
        </w:rPr>
        <w:t>[</w:t>
      </w:r>
      <w:r w:rsidRPr="00F851D5">
        <w:rPr>
          <w:b/>
          <w:bCs/>
        </w:rPr>
        <w:t>Signatura i càrrec]</w:t>
      </w:r>
    </w:p>
    <w:p w14:paraId="3CA61C8D" w14:textId="77777777" w:rsidR="00971C02" w:rsidRPr="00F851D5" w:rsidRDefault="00971C02" w:rsidP="00A33045">
      <w:pPr>
        <w:spacing w:line="240" w:lineRule="auto"/>
        <w:jc w:val="both"/>
        <w:rPr>
          <w:b/>
          <w:bCs/>
        </w:rPr>
      </w:pPr>
      <w:r w:rsidRPr="00F851D5">
        <w:rPr>
          <w:b/>
          <w:bCs/>
        </w:rPr>
        <w:br w:type="page"/>
      </w:r>
    </w:p>
    <w:p w14:paraId="4BA2293C" w14:textId="6E14FAED" w:rsidR="00971C02" w:rsidRPr="00F851D5" w:rsidRDefault="00B81371" w:rsidP="000F0D5E">
      <w:pPr>
        <w:pStyle w:val="AA1titol"/>
        <w:numPr>
          <w:ilvl w:val="0"/>
          <w:numId w:val="0"/>
        </w:numPr>
      </w:pPr>
      <w:bookmarkStart w:id="8" w:name="_Toc173757466"/>
      <w:r w:rsidRPr="00F851D5">
        <w:t xml:space="preserve">ANNEX </w:t>
      </w:r>
      <w:r w:rsidR="005504BA">
        <w:t>4</w:t>
      </w:r>
      <w:r w:rsidRPr="00F851D5">
        <w:t xml:space="preserve">. </w:t>
      </w:r>
      <w:r w:rsidR="00971C02" w:rsidRPr="00F851D5">
        <w:t>Declaració responsable sobre el compliment del principi de no causar perjudici significatiu (DNSH) als sis objectius mediambientals en el sentit de l’article 17 del Reglament (UE) 2020/852</w:t>
      </w:r>
      <w:bookmarkEnd w:id="8"/>
    </w:p>
    <w:p w14:paraId="7B81EC67" w14:textId="77777777" w:rsidR="00D101E2" w:rsidRPr="00F851D5" w:rsidRDefault="00D101E2" w:rsidP="00A33045">
      <w:pPr>
        <w:spacing w:after="240" w:line="240" w:lineRule="auto"/>
        <w:jc w:val="both"/>
      </w:pPr>
    </w:p>
    <w:p w14:paraId="2714BEBC" w14:textId="57693E25" w:rsidR="00971C02" w:rsidRPr="00F851D5" w:rsidRDefault="00971C02" w:rsidP="00A33045">
      <w:pPr>
        <w:spacing w:after="240" w:line="240" w:lineRule="auto"/>
        <w:jc w:val="both"/>
      </w:pPr>
      <w:r w:rsidRPr="00F851D5">
        <w:t xml:space="preserve">Expedient de contractació núm.: </w:t>
      </w:r>
    </w:p>
    <w:p w14:paraId="61E60744" w14:textId="77777777" w:rsidR="00971C02" w:rsidRPr="00F851D5" w:rsidRDefault="00971C02" w:rsidP="00A33045">
      <w:pPr>
        <w:spacing w:after="240" w:line="240" w:lineRule="auto"/>
        <w:jc w:val="both"/>
      </w:pPr>
      <w:r w:rsidRPr="00F851D5">
        <w:t xml:space="preserve">Identificació de l’actuació (objecte del contracte que es licita): </w:t>
      </w:r>
    </w:p>
    <w:p w14:paraId="50B194CB" w14:textId="77777777" w:rsidR="00971C02" w:rsidRPr="00F851D5" w:rsidRDefault="00971C02" w:rsidP="00A33045">
      <w:pPr>
        <w:spacing w:after="240" w:line="240" w:lineRule="auto"/>
        <w:jc w:val="both"/>
      </w:pPr>
      <w:bookmarkStart w:id="9" w:name="_Hlk156295725"/>
      <w:r w:rsidRPr="00F851D5">
        <w:t>Component del Pla de Recuperació, Transformació i Resiliència (PRTR) al qual pertany l’activitat (segons el PRTR): Component 14</w:t>
      </w:r>
    </w:p>
    <w:p w14:paraId="47A60876" w14:textId="4138CBBD" w:rsidR="00971C02" w:rsidRPr="00F851D5" w:rsidRDefault="00971C02" w:rsidP="00A33045">
      <w:pPr>
        <w:spacing w:after="240" w:line="240" w:lineRule="auto"/>
        <w:jc w:val="both"/>
      </w:pPr>
      <w:r w:rsidRPr="00F851D5">
        <w:t xml:space="preserve">Mesura del component PRTR a què pertany l’activitat indicant, si escau, la </w:t>
      </w:r>
      <w:proofErr w:type="spellStart"/>
      <w:r w:rsidRPr="00F851D5">
        <w:t>submesura</w:t>
      </w:r>
      <w:proofErr w:type="spellEnd"/>
      <w:r w:rsidRPr="00F851D5">
        <w:t xml:space="preserve"> (segons el PRTR):</w:t>
      </w:r>
      <w:r w:rsidR="00516BE0" w:rsidRPr="00F851D5">
        <w:t xml:space="preserve"> </w:t>
      </w:r>
      <w:r w:rsidRPr="00F851D5">
        <w:t xml:space="preserve">Inversió 1 (C14.I1) - Transformació del model turístic cap a la sostenibilitat. </w:t>
      </w:r>
      <w:proofErr w:type="spellStart"/>
      <w:r w:rsidRPr="00F851D5">
        <w:t>Submesura</w:t>
      </w:r>
      <w:proofErr w:type="spellEnd"/>
      <w:r w:rsidRPr="00F851D5">
        <w:t xml:space="preserve"> 2  (C14.I1.2) – Plans de Sostenibilitat Turística en Destinació</w:t>
      </w:r>
    </w:p>
    <w:p w14:paraId="479F731B" w14:textId="77777777" w:rsidR="00971C02" w:rsidRPr="00F851D5" w:rsidRDefault="00971C02" w:rsidP="00A33045">
      <w:pPr>
        <w:spacing w:after="240" w:line="240" w:lineRule="auto"/>
        <w:jc w:val="both"/>
      </w:pPr>
      <w:r w:rsidRPr="00F851D5">
        <w:t xml:space="preserve">Etiquetatge digital: 100% </w:t>
      </w:r>
    </w:p>
    <w:bookmarkEnd w:id="9"/>
    <w:p w14:paraId="4B0F9D49" w14:textId="77777777" w:rsidR="00971C02" w:rsidRPr="00F851D5" w:rsidRDefault="00971C02" w:rsidP="00A33045">
      <w:pPr>
        <w:spacing w:after="240" w:line="240" w:lineRule="auto"/>
        <w:jc w:val="both"/>
      </w:pPr>
      <w:r w:rsidRPr="00F851D5">
        <w:t>Jo, el sotasignat/</w:t>
      </w:r>
      <w:proofErr w:type="spellStart"/>
      <w:r w:rsidRPr="00F851D5">
        <w:t>ada</w:t>
      </w:r>
      <w:proofErr w:type="spellEnd"/>
      <w:r w:rsidRPr="00F851D5">
        <w:t>, _______________________________________, amb DNI _____________, [en nom propi / en representació de l’entitat ____________________</w:t>
      </w:r>
      <w:r w:rsidRPr="00F851D5">
        <w:br/>
        <w:t>_____________________ amb NIF ________________ en qualitat de _____________, com a participant en el procediment d’adjudicació del contracte indicat, sota la meva responsabilitat, en matèria mediambiental declaro que:</w:t>
      </w:r>
    </w:p>
    <w:p w14:paraId="3111E87D" w14:textId="77777777" w:rsidR="00971C02" w:rsidRPr="00F851D5" w:rsidRDefault="00971C02" w:rsidP="00EF232B">
      <w:pPr>
        <w:widowControl w:val="0"/>
        <w:numPr>
          <w:ilvl w:val="0"/>
          <w:numId w:val="14"/>
        </w:numPr>
        <w:autoSpaceDE w:val="0"/>
        <w:autoSpaceDN w:val="0"/>
        <w:spacing w:after="0" w:line="240" w:lineRule="auto"/>
        <w:ind w:left="284"/>
        <w:jc w:val="both"/>
      </w:pPr>
      <w:r w:rsidRPr="00F851D5">
        <w:t>Les activitats que es desenvolupen no ocasionen un perjudici significatiu als següents objectius mediambientals:</w:t>
      </w:r>
    </w:p>
    <w:p w14:paraId="1710DDA0" w14:textId="77777777" w:rsidR="00971C02" w:rsidRPr="00F851D5" w:rsidRDefault="00971C02" w:rsidP="00EF232B">
      <w:pPr>
        <w:widowControl w:val="0"/>
        <w:numPr>
          <w:ilvl w:val="1"/>
          <w:numId w:val="14"/>
        </w:numPr>
        <w:autoSpaceDE w:val="0"/>
        <w:autoSpaceDN w:val="0"/>
        <w:spacing w:after="0" w:line="240" w:lineRule="auto"/>
        <w:ind w:left="851"/>
        <w:jc w:val="both"/>
      </w:pPr>
      <w:r w:rsidRPr="00F851D5">
        <w:t>Mitigació del canvi climàtic.</w:t>
      </w:r>
    </w:p>
    <w:p w14:paraId="7D131146" w14:textId="77777777" w:rsidR="00971C02" w:rsidRPr="00F851D5" w:rsidRDefault="00971C02" w:rsidP="00EF232B">
      <w:pPr>
        <w:widowControl w:val="0"/>
        <w:numPr>
          <w:ilvl w:val="1"/>
          <w:numId w:val="14"/>
        </w:numPr>
        <w:autoSpaceDE w:val="0"/>
        <w:autoSpaceDN w:val="0"/>
        <w:spacing w:after="0" w:line="240" w:lineRule="auto"/>
        <w:ind w:left="851"/>
        <w:jc w:val="both"/>
      </w:pPr>
      <w:r w:rsidRPr="00F851D5">
        <w:t>Adaptació al canvi climàtic.</w:t>
      </w:r>
    </w:p>
    <w:p w14:paraId="5F8A9593" w14:textId="77777777" w:rsidR="00971C02" w:rsidRPr="00F851D5" w:rsidRDefault="00971C02" w:rsidP="00EF232B">
      <w:pPr>
        <w:widowControl w:val="0"/>
        <w:numPr>
          <w:ilvl w:val="1"/>
          <w:numId w:val="14"/>
        </w:numPr>
        <w:autoSpaceDE w:val="0"/>
        <w:autoSpaceDN w:val="0"/>
        <w:spacing w:after="0" w:line="240" w:lineRule="auto"/>
        <w:ind w:left="851"/>
        <w:jc w:val="both"/>
      </w:pPr>
      <w:r w:rsidRPr="00F851D5">
        <w:t>Ús sostenible i protecció dels recursos hídrics i marins.</w:t>
      </w:r>
    </w:p>
    <w:p w14:paraId="62991F03" w14:textId="77777777" w:rsidR="00971C02" w:rsidRPr="00F851D5" w:rsidRDefault="00971C02" w:rsidP="00EF232B">
      <w:pPr>
        <w:widowControl w:val="0"/>
        <w:numPr>
          <w:ilvl w:val="1"/>
          <w:numId w:val="14"/>
        </w:numPr>
        <w:autoSpaceDE w:val="0"/>
        <w:autoSpaceDN w:val="0"/>
        <w:spacing w:after="0" w:line="240" w:lineRule="auto"/>
        <w:ind w:left="851"/>
        <w:jc w:val="both"/>
      </w:pPr>
      <w:r w:rsidRPr="00F851D5">
        <w:t>Economia circular, inclosos la prevenció i el reciclatge de residus.</w:t>
      </w:r>
    </w:p>
    <w:p w14:paraId="2747A489" w14:textId="77777777" w:rsidR="00971C02" w:rsidRPr="00F851D5" w:rsidRDefault="00971C02" w:rsidP="00EF232B">
      <w:pPr>
        <w:widowControl w:val="0"/>
        <w:numPr>
          <w:ilvl w:val="1"/>
          <w:numId w:val="14"/>
        </w:numPr>
        <w:autoSpaceDE w:val="0"/>
        <w:autoSpaceDN w:val="0"/>
        <w:spacing w:after="0" w:line="240" w:lineRule="auto"/>
        <w:ind w:left="851"/>
        <w:jc w:val="both"/>
      </w:pPr>
      <w:r w:rsidRPr="00F851D5">
        <w:t>Prevenció i control de la contaminació a l’atmosfera, l’aigua o el sòl.</w:t>
      </w:r>
    </w:p>
    <w:p w14:paraId="027FEB92" w14:textId="77777777" w:rsidR="00971C02" w:rsidRPr="00F851D5" w:rsidRDefault="00971C02" w:rsidP="00EF232B">
      <w:pPr>
        <w:widowControl w:val="0"/>
        <w:numPr>
          <w:ilvl w:val="1"/>
          <w:numId w:val="14"/>
        </w:numPr>
        <w:autoSpaceDE w:val="0"/>
        <w:autoSpaceDN w:val="0"/>
        <w:spacing w:after="240" w:line="240" w:lineRule="auto"/>
        <w:ind w:left="851"/>
        <w:jc w:val="both"/>
      </w:pPr>
      <w:r w:rsidRPr="00F851D5">
        <w:t>Protecció i restauració de la biodiversitat i els ecosistemes.</w:t>
      </w:r>
    </w:p>
    <w:p w14:paraId="007D04AD" w14:textId="77777777" w:rsidR="00971C02" w:rsidRPr="00F851D5" w:rsidRDefault="00971C02" w:rsidP="00EF232B">
      <w:pPr>
        <w:widowControl w:val="0"/>
        <w:numPr>
          <w:ilvl w:val="0"/>
          <w:numId w:val="14"/>
        </w:numPr>
        <w:autoSpaceDE w:val="0"/>
        <w:autoSpaceDN w:val="0"/>
        <w:spacing w:after="240" w:line="240" w:lineRule="auto"/>
        <w:ind w:left="284"/>
        <w:jc w:val="both"/>
      </w:pPr>
      <w:r w:rsidRPr="00F851D5">
        <w:t xml:space="preserve">Les activitats s’adeqüen a les característiques fixades per a la mesura i </w:t>
      </w:r>
      <w:proofErr w:type="spellStart"/>
      <w:r w:rsidRPr="00F851D5">
        <w:t>submesura</w:t>
      </w:r>
      <w:proofErr w:type="spellEnd"/>
      <w:r w:rsidRPr="00F851D5">
        <w:t xml:space="preserve"> del component i reflectides en el Pla de recuperació, transformació i resiliència. </w:t>
      </w:r>
    </w:p>
    <w:p w14:paraId="57292303" w14:textId="77777777" w:rsidR="00971C02" w:rsidRPr="00F851D5" w:rsidRDefault="00971C02" w:rsidP="00EF232B">
      <w:pPr>
        <w:widowControl w:val="0"/>
        <w:numPr>
          <w:ilvl w:val="0"/>
          <w:numId w:val="14"/>
        </w:numPr>
        <w:autoSpaceDE w:val="0"/>
        <w:autoSpaceDN w:val="0"/>
        <w:spacing w:after="240" w:line="240" w:lineRule="auto"/>
        <w:ind w:left="284"/>
        <w:jc w:val="both"/>
      </w:pPr>
      <w:r w:rsidRPr="00F851D5">
        <w:t xml:space="preserve">Les activitats que es desenvolupen en el projecte compliran amb la normativa mediambiental vigent que sigui aplicable. </w:t>
      </w:r>
    </w:p>
    <w:p w14:paraId="60310379" w14:textId="3ECF2E6A" w:rsidR="00971C02" w:rsidRPr="00F851D5" w:rsidRDefault="00971C02" w:rsidP="00EF232B">
      <w:pPr>
        <w:pStyle w:val="Prrafodelista"/>
        <w:numPr>
          <w:ilvl w:val="0"/>
          <w:numId w:val="14"/>
        </w:numPr>
        <w:spacing w:line="240" w:lineRule="auto"/>
        <w:ind w:left="284"/>
        <w:rPr>
          <w:b w:val="0"/>
          <w:lang w:val="ca-ES"/>
        </w:rPr>
      </w:pPr>
      <w:r w:rsidRPr="00F851D5">
        <w:rPr>
          <w:b w:val="0"/>
          <w:lang w:val="ca-ES"/>
        </w:rPr>
        <w:t xml:space="preserve">Les activitats que es desenvolupen no estan excloses per al finançament pel Pla de recuperació, transformació i resiliència d’acord amb la </w:t>
      </w:r>
      <w:hyperlink r:id="rId8">
        <w:r w:rsidRPr="00F851D5">
          <w:rPr>
            <w:rStyle w:val="Hipervnculo"/>
            <w:b w:val="0"/>
            <w:color w:val="auto"/>
            <w:lang w:val="ca-ES"/>
          </w:rPr>
          <w:t>Guia tècnica sobre l’aplicació del</w:t>
        </w:r>
      </w:hyperlink>
      <w:r w:rsidRPr="00F851D5">
        <w:rPr>
          <w:b w:val="0"/>
          <w:lang w:val="ca-ES"/>
        </w:rPr>
        <w:t xml:space="preserve"> </w:t>
      </w:r>
      <w:hyperlink r:id="rId9">
        <w:r w:rsidRPr="00F851D5">
          <w:rPr>
            <w:rStyle w:val="Hipervnculo"/>
            <w:b w:val="0"/>
            <w:color w:val="auto"/>
            <w:lang w:val="ca-ES"/>
          </w:rPr>
          <w:t>principi “no causar un perjudici significatiu” en virtut del Reglament relatiu al Mecanisme de</w:t>
        </w:r>
      </w:hyperlink>
      <w:r w:rsidRPr="00F851D5">
        <w:rPr>
          <w:b w:val="0"/>
          <w:lang w:val="ca-ES"/>
        </w:rPr>
        <w:t xml:space="preserve"> </w:t>
      </w:r>
      <w:hyperlink r:id="rId10">
        <w:r w:rsidRPr="00F851D5">
          <w:rPr>
            <w:rStyle w:val="Hipervnculo"/>
            <w:b w:val="0"/>
            <w:color w:val="auto"/>
            <w:lang w:val="ca-ES"/>
          </w:rPr>
          <w:t>Recuperació i Resiliència (2021/C 58/01)</w:t>
        </w:r>
      </w:hyperlink>
      <w:r w:rsidRPr="00F851D5">
        <w:rPr>
          <w:b w:val="0"/>
          <w:lang w:val="ca-ES"/>
        </w:rPr>
        <w:t xml:space="preserve">, a la </w:t>
      </w:r>
      <w:hyperlink r:id="rId11">
        <w:r w:rsidRPr="00F851D5">
          <w:rPr>
            <w:rStyle w:val="Hipervnculo"/>
            <w:b w:val="0"/>
            <w:color w:val="auto"/>
            <w:lang w:val="ca-ES"/>
          </w:rPr>
          <w:t>Proposta de Decisió d’execució del Consell</w:t>
        </w:r>
      </w:hyperlink>
      <w:r w:rsidRPr="00F851D5">
        <w:rPr>
          <w:b w:val="0"/>
          <w:lang w:val="ca-ES"/>
        </w:rPr>
        <w:t xml:space="preserve"> </w:t>
      </w:r>
      <w:hyperlink r:id="rId12">
        <w:r w:rsidRPr="00F851D5">
          <w:rPr>
            <w:rStyle w:val="Hipervnculo"/>
            <w:b w:val="0"/>
            <w:color w:val="auto"/>
            <w:lang w:val="ca-ES"/>
          </w:rPr>
          <w:t>relativa a l’aprovació de l’avaluació del pla de recuperació i resiliència d’Espanya</w:t>
        </w:r>
      </w:hyperlink>
      <w:r w:rsidRPr="00F851D5">
        <w:rPr>
          <w:b w:val="0"/>
          <w:lang w:val="ca-ES"/>
        </w:rPr>
        <w:t xml:space="preserve"> i al seu </w:t>
      </w:r>
      <w:hyperlink r:id="rId13">
        <w:r w:rsidRPr="00F851D5">
          <w:rPr>
            <w:rStyle w:val="Hipervnculo"/>
            <w:b w:val="0"/>
            <w:color w:val="auto"/>
            <w:lang w:val="ca-ES"/>
          </w:rPr>
          <w:t>annex</w:t>
        </w:r>
      </w:hyperlink>
      <w:r w:rsidRPr="00F851D5">
        <w:rPr>
          <w:b w:val="0"/>
          <w:lang w:val="ca-ES"/>
        </w:rPr>
        <w:t>.</w:t>
      </w:r>
    </w:p>
    <w:p w14:paraId="535F1A70" w14:textId="77777777" w:rsidR="00971C02" w:rsidRPr="00F851D5" w:rsidRDefault="00971C02" w:rsidP="00EF232B">
      <w:pPr>
        <w:widowControl w:val="0"/>
        <w:numPr>
          <w:ilvl w:val="1"/>
          <w:numId w:val="14"/>
        </w:numPr>
        <w:autoSpaceDE w:val="0"/>
        <w:autoSpaceDN w:val="0"/>
        <w:spacing w:after="0" w:line="240" w:lineRule="auto"/>
        <w:ind w:left="709"/>
        <w:jc w:val="both"/>
      </w:pPr>
      <w:r w:rsidRPr="00F851D5">
        <w:t>Construcció de refineries de cru, centrals tèrmiques de carbó i projectes que impliquin l'extracció de petroli o gas natural, a causa del perjudici a l’objectiu de mitigació del canvi climàtic.</w:t>
      </w:r>
    </w:p>
    <w:p w14:paraId="02862098" w14:textId="77777777" w:rsidR="00971C02" w:rsidRPr="00F851D5" w:rsidRDefault="00971C02" w:rsidP="00EF232B">
      <w:pPr>
        <w:widowControl w:val="0"/>
        <w:numPr>
          <w:ilvl w:val="1"/>
          <w:numId w:val="14"/>
        </w:numPr>
        <w:autoSpaceDE w:val="0"/>
        <w:autoSpaceDN w:val="0"/>
        <w:spacing w:after="0" w:line="240" w:lineRule="auto"/>
        <w:ind w:left="709"/>
        <w:jc w:val="both"/>
      </w:pPr>
      <w:r w:rsidRPr="00F851D5">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6E9D1BE4" w14:textId="77777777" w:rsidR="00971C02" w:rsidRPr="00F851D5" w:rsidRDefault="00971C02" w:rsidP="00EF232B">
      <w:pPr>
        <w:widowControl w:val="0"/>
        <w:numPr>
          <w:ilvl w:val="1"/>
          <w:numId w:val="14"/>
        </w:numPr>
        <w:autoSpaceDE w:val="0"/>
        <w:autoSpaceDN w:val="0"/>
        <w:spacing w:after="0" w:line="240" w:lineRule="auto"/>
        <w:ind w:left="709"/>
        <w:jc w:val="both"/>
      </w:pPr>
      <w:r w:rsidRPr="00F851D5">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1C43EE46" w14:textId="77777777" w:rsidR="00971C02" w:rsidRPr="00F851D5" w:rsidRDefault="00971C02" w:rsidP="00EF232B">
      <w:pPr>
        <w:widowControl w:val="0"/>
        <w:numPr>
          <w:ilvl w:val="1"/>
          <w:numId w:val="14"/>
        </w:numPr>
        <w:autoSpaceDE w:val="0"/>
        <w:autoSpaceDN w:val="0"/>
        <w:spacing w:after="0" w:line="240" w:lineRule="auto"/>
        <w:ind w:left="709"/>
        <w:jc w:val="both"/>
      </w:pPr>
      <w:r w:rsidRPr="00F851D5">
        <w:t>Compensació dels costos indirectes del RCDE.</w:t>
      </w:r>
    </w:p>
    <w:p w14:paraId="7518A1F5" w14:textId="77777777" w:rsidR="00971C02" w:rsidRPr="00F851D5" w:rsidRDefault="00971C02" w:rsidP="00EF232B">
      <w:pPr>
        <w:widowControl w:val="0"/>
        <w:numPr>
          <w:ilvl w:val="1"/>
          <w:numId w:val="14"/>
        </w:numPr>
        <w:autoSpaceDE w:val="0"/>
        <w:autoSpaceDN w:val="0"/>
        <w:spacing w:after="0" w:line="240" w:lineRule="auto"/>
        <w:ind w:left="709"/>
        <w:jc w:val="both"/>
      </w:pPr>
      <w:r w:rsidRPr="00F851D5">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1A599440" w14:textId="68777167" w:rsidR="00971C02" w:rsidRPr="00F851D5" w:rsidRDefault="00971C02" w:rsidP="00EF232B">
      <w:pPr>
        <w:widowControl w:val="0"/>
        <w:numPr>
          <w:ilvl w:val="1"/>
          <w:numId w:val="15"/>
        </w:numPr>
        <w:autoSpaceDE w:val="0"/>
        <w:autoSpaceDN w:val="0"/>
        <w:spacing w:after="0" w:line="240" w:lineRule="auto"/>
        <w:ind w:left="709"/>
        <w:jc w:val="both"/>
      </w:pPr>
      <w:r w:rsidRPr="00F851D5">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F851D5">
        <w:t>recondicionament</w:t>
      </w:r>
      <w:proofErr w:type="spellEnd"/>
      <w:r w:rsidRPr="00F851D5">
        <w:t xml:space="preserve"> per a operacions de reciclatge de residus separats, com el compostatge i la digestió anaeròbia de </w:t>
      </w:r>
      <w:proofErr w:type="spellStart"/>
      <w:r w:rsidRPr="00F851D5">
        <w:t>bioresidus</w:t>
      </w:r>
      <w:proofErr w:type="spellEnd"/>
      <w:r w:rsidRPr="00F851D5">
        <w:t>, sempre que aquestes accions no comportin un augment de la capacitat de tractament de residus de les plantes o una prolongació de la vida útil. Aquests detalls s'hauran de justificar documentalment per a cada planta.</w:t>
      </w:r>
    </w:p>
    <w:p w14:paraId="799910BF" w14:textId="77777777" w:rsidR="00971C02" w:rsidRPr="00F851D5" w:rsidRDefault="00971C02" w:rsidP="00EF232B">
      <w:pPr>
        <w:widowControl w:val="0"/>
        <w:numPr>
          <w:ilvl w:val="1"/>
          <w:numId w:val="15"/>
        </w:numPr>
        <w:autoSpaceDE w:val="0"/>
        <w:autoSpaceDN w:val="0"/>
        <w:spacing w:after="240" w:line="240" w:lineRule="auto"/>
        <w:ind w:left="709"/>
        <w:jc w:val="both"/>
      </w:pPr>
      <w:r w:rsidRPr="00F851D5">
        <w:t>Activitats en què l'eliminació a llarg termini de residus pugui causar danys al medi ambient.</w:t>
      </w:r>
    </w:p>
    <w:p w14:paraId="002463C1" w14:textId="77777777" w:rsidR="00971C02" w:rsidRPr="00F851D5" w:rsidRDefault="00971C02" w:rsidP="00A33045">
      <w:pPr>
        <w:spacing w:after="240" w:line="240" w:lineRule="auto"/>
        <w:jc w:val="both"/>
      </w:pPr>
      <w:r w:rsidRPr="00F851D5">
        <w:t>e) Les activitats que es desenvolupin no causaran efectes directes sobre el medi ambient, ni efectes indirectes primaris en tot el seu cicle de vida, entenent com a tals els que es puguin materialitzar una vegada realitzada l’activitat.</w:t>
      </w:r>
    </w:p>
    <w:p w14:paraId="0F139A0A" w14:textId="77777777" w:rsidR="00971C02" w:rsidRPr="00F851D5" w:rsidRDefault="00971C02" w:rsidP="00A33045">
      <w:pPr>
        <w:spacing w:after="240" w:line="240" w:lineRule="auto"/>
        <w:jc w:val="both"/>
      </w:pPr>
      <w:r w:rsidRPr="00F851D5">
        <w:t>Tinc coneixement que l’incompliment d’algun dels requisits que estableix aquesta declaració dona lloc a l’obligació de retornar les quantitats percebudes i els interessos de demora corresponents.</w:t>
      </w:r>
    </w:p>
    <w:p w14:paraId="616E3C73" w14:textId="2187364B" w:rsidR="00971C02" w:rsidRPr="00F851D5" w:rsidRDefault="00971C02" w:rsidP="00A33045">
      <w:pPr>
        <w:spacing w:after="240" w:line="240" w:lineRule="auto"/>
        <w:jc w:val="both"/>
        <w:rPr>
          <w:b/>
          <w:bCs/>
        </w:rPr>
      </w:pPr>
      <w:r w:rsidRPr="00F851D5">
        <w:rPr>
          <w:b/>
          <w:bCs/>
        </w:rPr>
        <w:t>[Lloc i data]</w:t>
      </w:r>
    </w:p>
    <w:p w14:paraId="5D11F5D8" w14:textId="77777777" w:rsidR="00971C02" w:rsidRPr="00F851D5" w:rsidRDefault="00971C02" w:rsidP="00A33045">
      <w:pPr>
        <w:autoSpaceDE w:val="0"/>
        <w:autoSpaceDN w:val="0"/>
        <w:adjustRightInd w:val="0"/>
        <w:spacing w:line="240" w:lineRule="auto"/>
        <w:jc w:val="both"/>
        <w:rPr>
          <w:b/>
          <w:bCs/>
        </w:rPr>
      </w:pPr>
    </w:p>
    <w:p w14:paraId="7A3A7C54" w14:textId="35EB430B" w:rsidR="000903C7" w:rsidRDefault="00516BE0" w:rsidP="00A33045">
      <w:pPr>
        <w:spacing w:after="240" w:line="240" w:lineRule="auto"/>
        <w:jc w:val="both"/>
        <w:rPr>
          <w:b/>
          <w:bCs/>
        </w:rPr>
      </w:pPr>
      <w:r w:rsidRPr="00F851D5">
        <w:rPr>
          <w:b/>
          <w:bCs/>
        </w:rPr>
        <w:t>[Signatura i càrrec]</w:t>
      </w:r>
    </w:p>
    <w:p w14:paraId="1D77DB09" w14:textId="1A1A9A2D" w:rsidR="005504BA" w:rsidRDefault="005504BA" w:rsidP="00A33045">
      <w:pPr>
        <w:spacing w:after="240" w:line="240" w:lineRule="auto"/>
        <w:jc w:val="both"/>
        <w:rPr>
          <w:b/>
          <w:bCs/>
        </w:rPr>
      </w:pPr>
    </w:p>
    <w:p w14:paraId="099962C7" w14:textId="5C6F2922" w:rsidR="005504BA" w:rsidRDefault="005504BA" w:rsidP="00A33045">
      <w:pPr>
        <w:spacing w:after="240" w:line="240" w:lineRule="auto"/>
        <w:jc w:val="both"/>
        <w:rPr>
          <w:b/>
          <w:bCs/>
        </w:rPr>
      </w:pPr>
    </w:p>
    <w:p w14:paraId="05065A7B" w14:textId="10A04A19" w:rsidR="00FE5B14" w:rsidRDefault="00FE5B14">
      <w:pPr>
        <w:spacing w:after="0" w:line="240" w:lineRule="auto"/>
        <w:rPr>
          <w:color w:val="FF0000"/>
        </w:rPr>
      </w:pPr>
      <w:r>
        <w:rPr>
          <w:color w:val="FF0000"/>
        </w:rPr>
        <w:br w:type="page"/>
      </w:r>
    </w:p>
    <w:p w14:paraId="4F0706F6" w14:textId="116B5CD3" w:rsidR="00FE5B14" w:rsidRDefault="00FE5B14" w:rsidP="00FE5B14">
      <w:pPr>
        <w:pStyle w:val="AA1titol"/>
        <w:numPr>
          <w:ilvl w:val="0"/>
          <w:numId w:val="0"/>
        </w:numPr>
      </w:pPr>
      <w:bookmarkStart w:id="10" w:name="_Toc173757468"/>
      <w:r w:rsidRPr="005504BA">
        <w:t xml:space="preserve">ANNEX </w:t>
      </w:r>
      <w:r w:rsidR="003D1E18">
        <w:t>5</w:t>
      </w:r>
      <w:r w:rsidRPr="005504BA">
        <w:t xml:space="preserve">. </w:t>
      </w:r>
      <w:r>
        <w:t>Declaració responsable d’adscriure mitjans personals suficients a l’execució d’aquest contracte menor de serveis</w:t>
      </w:r>
      <w:bookmarkEnd w:id="10"/>
    </w:p>
    <w:p w14:paraId="5EDF836A" w14:textId="5BA2E44E" w:rsidR="00FE5B14" w:rsidRDefault="00FE5B14" w:rsidP="00BA20BD">
      <w:pPr>
        <w:autoSpaceDE w:val="0"/>
        <w:autoSpaceDN w:val="0"/>
        <w:adjustRightInd w:val="0"/>
        <w:spacing w:after="0" w:line="276" w:lineRule="auto"/>
        <w:jc w:val="both"/>
        <w:rPr>
          <w:color w:val="FF0000"/>
        </w:rPr>
      </w:pPr>
    </w:p>
    <w:p w14:paraId="67ED3F66" w14:textId="13A62D62" w:rsidR="00FE5B14" w:rsidRDefault="00FE5B14" w:rsidP="00BA20BD">
      <w:pPr>
        <w:autoSpaceDE w:val="0"/>
        <w:autoSpaceDN w:val="0"/>
        <w:adjustRightInd w:val="0"/>
        <w:spacing w:after="0" w:line="276" w:lineRule="auto"/>
        <w:jc w:val="both"/>
        <w:rPr>
          <w:color w:val="FF0000"/>
        </w:rPr>
      </w:pPr>
    </w:p>
    <w:tbl>
      <w:tblPr>
        <w:tblStyle w:val="Tablaconcuadrcula"/>
        <w:tblW w:w="0" w:type="auto"/>
        <w:tblLook w:val="04A0" w:firstRow="1" w:lastRow="0" w:firstColumn="1" w:lastColumn="0" w:noHBand="0" w:noVBand="1"/>
      </w:tblPr>
      <w:tblGrid>
        <w:gridCol w:w="5665"/>
        <w:gridCol w:w="1130"/>
        <w:gridCol w:w="2265"/>
      </w:tblGrid>
      <w:tr w:rsidR="00FE5B14" w14:paraId="6750A41F" w14:textId="77777777" w:rsidTr="00FE5B14">
        <w:trPr>
          <w:trHeight w:val="323"/>
        </w:trPr>
        <w:tc>
          <w:tcPr>
            <w:tcW w:w="5665" w:type="dxa"/>
          </w:tcPr>
          <w:p w14:paraId="3AA3BEC3" w14:textId="4AB506C5" w:rsidR="00FE5B14" w:rsidRPr="00FE5B14" w:rsidRDefault="00FE5B14" w:rsidP="00BA20BD">
            <w:pPr>
              <w:autoSpaceDE w:val="0"/>
              <w:autoSpaceDN w:val="0"/>
              <w:adjustRightInd w:val="0"/>
              <w:spacing w:after="0" w:line="276" w:lineRule="auto"/>
              <w:jc w:val="both"/>
            </w:pPr>
            <w:r w:rsidRPr="00FE5B14">
              <w:t>Nom i cognoms persona / empresa</w:t>
            </w:r>
          </w:p>
        </w:tc>
        <w:tc>
          <w:tcPr>
            <w:tcW w:w="3395" w:type="dxa"/>
            <w:gridSpan w:val="2"/>
          </w:tcPr>
          <w:p w14:paraId="12393A36" w14:textId="77777777" w:rsidR="00FE5B14" w:rsidRPr="00FE5B14" w:rsidRDefault="00FE5B14" w:rsidP="00BA20BD">
            <w:pPr>
              <w:autoSpaceDE w:val="0"/>
              <w:autoSpaceDN w:val="0"/>
              <w:adjustRightInd w:val="0"/>
              <w:spacing w:after="0" w:line="276" w:lineRule="auto"/>
              <w:jc w:val="both"/>
            </w:pPr>
            <w:r w:rsidRPr="00FE5B14">
              <w:t>DNI/NIE/CIF/Passaport</w:t>
            </w:r>
          </w:p>
          <w:p w14:paraId="5DEAE318" w14:textId="77777777" w:rsidR="00FE5B14" w:rsidRPr="00FE5B14" w:rsidRDefault="00FE5B14" w:rsidP="00BA20BD">
            <w:pPr>
              <w:autoSpaceDE w:val="0"/>
              <w:autoSpaceDN w:val="0"/>
              <w:adjustRightInd w:val="0"/>
              <w:spacing w:after="0" w:line="276" w:lineRule="auto"/>
              <w:jc w:val="both"/>
            </w:pPr>
          </w:p>
          <w:p w14:paraId="36DA147C" w14:textId="387AE689" w:rsidR="00FE5B14" w:rsidRPr="00FE5B14" w:rsidRDefault="00FE5B14" w:rsidP="00BA20BD">
            <w:pPr>
              <w:autoSpaceDE w:val="0"/>
              <w:autoSpaceDN w:val="0"/>
              <w:adjustRightInd w:val="0"/>
              <w:spacing w:after="0" w:line="276" w:lineRule="auto"/>
              <w:jc w:val="both"/>
            </w:pPr>
          </w:p>
        </w:tc>
      </w:tr>
      <w:tr w:rsidR="00FE5B14" w14:paraId="71E15A16" w14:textId="77777777" w:rsidTr="00FE5B14">
        <w:tc>
          <w:tcPr>
            <w:tcW w:w="5665" w:type="dxa"/>
          </w:tcPr>
          <w:p w14:paraId="1BB5399E" w14:textId="02FE601E" w:rsidR="00FE5B14" w:rsidRPr="00FE5B14" w:rsidRDefault="00FE5B14" w:rsidP="00FE5B14">
            <w:pPr>
              <w:autoSpaceDE w:val="0"/>
              <w:autoSpaceDN w:val="0"/>
              <w:adjustRightInd w:val="0"/>
              <w:spacing w:after="0" w:line="276" w:lineRule="auto"/>
              <w:jc w:val="both"/>
            </w:pPr>
            <w:r w:rsidRPr="00FE5B14">
              <w:t>Nom i cognoms persona declarant (si s’escau)</w:t>
            </w:r>
          </w:p>
        </w:tc>
        <w:tc>
          <w:tcPr>
            <w:tcW w:w="3395" w:type="dxa"/>
            <w:gridSpan w:val="2"/>
          </w:tcPr>
          <w:p w14:paraId="67A5C69E" w14:textId="77777777" w:rsidR="00FE5B14" w:rsidRPr="00FE5B14" w:rsidRDefault="00FE5B14" w:rsidP="00FE5B14">
            <w:pPr>
              <w:autoSpaceDE w:val="0"/>
              <w:autoSpaceDN w:val="0"/>
              <w:adjustRightInd w:val="0"/>
              <w:spacing w:after="0" w:line="276" w:lineRule="auto"/>
              <w:jc w:val="both"/>
            </w:pPr>
            <w:r w:rsidRPr="00FE5B14">
              <w:t>DNI/NIE/Passaport</w:t>
            </w:r>
          </w:p>
          <w:p w14:paraId="621D326F" w14:textId="77777777" w:rsidR="00FE5B14" w:rsidRPr="00FE5B14" w:rsidRDefault="00FE5B14" w:rsidP="00FE5B14">
            <w:pPr>
              <w:autoSpaceDE w:val="0"/>
              <w:autoSpaceDN w:val="0"/>
              <w:adjustRightInd w:val="0"/>
              <w:spacing w:after="0" w:line="276" w:lineRule="auto"/>
              <w:jc w:val="both"/>
            </w:pPr>
          </w:p>
          <w:p w14:paraId="12701BA6" w14:textId="5DC177C9" w:rsidR="00FE5B14" w:rsidRPr="00FE5B14" w:rsidRDefault="00FE5B14" w:rsidP="00FE5B14">
            <w:pPr>
              <w:autoSpaceDE w:val="0"/>
              <w:autoSpaceDN w:val="0"/>
              <w:adjustRightInd w:val="0"/>
              <w:spacing w:after="0" w:line="276" w:lineRule="auto"/>
              <w:jc w:val="both"/>
            </w:pPr>
          </w:p>
        </w:tc>
      </w:tr>
      <w:tr w:rsidR="00FE5B14" w14:paraId="7109D1CD" w14:textId="77777777" w:rsidTr="00FE5B14">
        <w:tc>
          <w:tcPr>
            <w:tcW w:w="9060" w:type="dxa"/>
            <w:gridSpan w:val="3"/>
          </w:tcPr>
          <w:p w14:paraId="3BF5D4B0" w14:textId="77777777" w:rsidR="00FE5B14" w:rsidRPr="00FE5B14" w:rsidRDefault="00FE5B14" w:rsidP="00FE5B14">
            <w:pPr>
              <w:autoSpaceDE w:val="0"/>
              <w:autoSpaceDN w:val="0"/>
              <w:adjustRightInd w:val="0"/>
              <w:spacing w:after="0" w:line="276" w:lineRule="auto"/>
              <w:jc w:val="both"/>
            </w:pPr>
            <w:r w:rsidRPr="00FE5B14">
              <w:t>Domicili a efectes de notificacions</w:t>
            </w:r>
          </w:p>
          <w:p w14:paraId="05992D4D" w14:textId="77777777" w:rsidR="00FE5B14" w:rsidRPr="00FE5B14" w:rsidRDefault="00FE5B14" w:rsidP="00FE5B14">
            <w:pPr>
              <w:autoSpaceDE w:val="0"/>
              <w:autoSpaceDN w:val="0"/>
              <w:adjustRightInd w:val="0"/>
              <w:spacing w:after="0" w:line="276" w:lineRule="auto"/>
              <w:jc w:val="both"/>
            </w:pPr>
          </w:p>
          <w:p w14:paraId="4908C8BD" w14:textId="60ED2B0B" w:rsidR="00FE5B14" w:rsidRPr="00FE5B14" w:rsidRDefault="00FE5B14" w:rsidP="00FE5B14">
            <w:pPr>
              <w:autoSpaceDE w:val="0"/>
              <w:autoSpaceDN w:val="0"/>
              <w:adjustRightInd w:val="0"/>
              <w:spacing w:after="0" w:line="276" w:lineRule="auto"/>
              <w:jc w:val="both"/>
            </w:pPr>
          </w:p>
        </w:tc>
      </w:tr>
      <w:tr w:rsidR="00FE5B14" w14:paraId="682CDA8A" w14:textId="77777777" w:rsidTr="00FE5B14">
        <w:tc>
          <w:tcPr>
            <w:tcW w:w="9060" w:type="dxa"/>
            <w:gridSpan w:val="3"/>
          </w:tcPr>
          <w:p w14:paraId="199195CC" w14:textId="77777777" w:rsidR="00FE5B14" w:rsidRPr="00FE5B14" w:rsidRDefault="00FE5B14" w:rsidP="00FE5B14">
            <w:pPr>
              <w:autoSpaceDE w:val="0"/>
              <w:autoSpaceDN w:val="0"/>
              <w:adjustRightInd w:val="0"/>
              <w:spacing w:after="0" w:line="276" w:lineRule="auto"/>
              <w:jc w:val="both"/>
            </w:pPr>
            <w:r w:rsidRPr="00FE5B14">
              <w:t>Codi postal, població i província</w:t>
            </w:r>
          </w:p>
          <w:p w14:paraId="22C0F3A1" w14:textId="77777777" w:rsidR="00FE5B14" w:rsidRPr="00FE5B14" w:rsidRDefault="00FE5B14" w:rsidP="00FE5B14">
            <w:pPr>
              <w:autoSpaceDE w:val="0"/>
              <w:autoSpaceDN w:val="0"/>
              <w:adjustRightInd w:val="0"/>
              <w:spacing w:after="0" w:line="276" w:lineRule="auto"/>
              <w:jc w:val="both"/>
            </w:pPr>
          </w:p>
          <w:p w14:paraId="62080175" w14:textId="012C7CEB" w:rsidR="00FE5B14" w:rsidRPr="00FE5B14" w:rsidRDefault="00FE5B14" w:rsidP="00FE5B14">
            <w:pPr>
              <w:autoSpaceDE w:val="0"/>
              <w:autoSpaceDN w:val="0"/>
              <w:adjustRightInd w:val="0"/>
              <w:spacing w:after="0" w:line="276" w:lineRule="auto"/>
              <w:jc w:val="both"/>
            </w:pPr>
          </w:p>
        </w:tc>
      </w:tr>
      <w:tr w:rsidR="00FE5B14" w14:paraId="574771EC" w14:textId="77777777" w:rsidTr="00FE5B14">
        <w:tc>
          <w:tcPr>
            <w:tcW w:w="5665" w:type="dxa"/>
          </w:tcPr>
          <w:p w14:paraId="45020646" w14:textId="1BC8D549" w:rsidR="00FE5B14" w:rsidRPr="00FE5B14" w:rsidRDefault="00FE5B14" w:rsidP="00FE5B14">
            <w:pPr>
              <w:autoSpaceDE w:val="0"/>
              <w:autoSpaceDN w:val="0"/>
              <w:adjustRightInd w:val="0"/>
              <w:spacing w:after="0" w:line="276" w:lineRule="auto"/>
              <w:jc w:val="both"/>
            </w:pPr>
            <w:r w:rsidRPr="00FE5B14">
              <w:t>Correu electrònic</w:t>
            </w:r>
          </w:p>
          <w:p w14:paraId="0F4727D7" w14:textId="77777777" w:rsidR="00FE5B14" w:rsidRPr="00FE5B14" w:rsidRDefault="00FE5B14" w:rsidP="00FE5B14">
            <w:pPr>
              <w:autoSpaceDE w:val="0"/>
              <w:autoSpaceDN w:val="0"/>
              <w:adjustRightInd w:val="0"/>
              <w:spacing w:after="0" w:line="276" w:lineRule="auto"/>
              <w:jc w:val="both"/>
            </w:pPr>
          </w:p>
          <w:p w14:paraId="1BC8D5B3" w14:textId="79B77D19" w:rsidR="00FE5B14" w:rsidRPr="00FE5B14" w:rsidRDefault="00FE5B14" w:rsidP="00FE5B14">
            <w:pPr>
              <w:autoSpaceDE w:val="0"/>
              <w:autoSpaceDN w:val="0"/>
              <w:adjustRightInd w:val="0"/>
              <w:spacing w:after="0" w:line="276" w:lineRule="auto"/>
              <w:jc w:val="both"/>
            </w:pPr>
          </w:p>
        </w:tc>
        <w:tc>
          <w:tcPr>
            <w:tcW w:w="1130" w:type="dxa"/>
          </w:tcPr>
          <w:p w14:paraId="47842C17" w14:textId="6A2F94EA" w:rsidR="00FE5B14" w:rsidRPr="00FE5B14" w:rsidRDefault="00FE5B14" w:rsidP="00FE5B14">
            <w:pPr>
              <w:autoSpaceDE w:val="0"/>
              <w:autoSpaceDN w:val="0"/>
              <w:adjustRightInd w:val="0"/>
              <w:spacing w:after="0" w:line="276" w:lineRule="auto"/>
              <w:jc w:val="both"/>
            </w:pPr>
            <w:r w:rsidRPr="00FE5B14">
              <w:t>Telèfon</w:t>
            </w:r>
          </w:p>
        </w:tc>
        <w:tc>
          <w:tcPr>
            <w:tcW w:w="2265" w:type="dxa"/>
          </w:tcPr>
          <w:p w14:paraId="02BAE748" w14:textId="4185AF43" w:rsidR="00FE5B14" w:rsidRPr="00FE5B14" w:rsidRDefault="00FE5B14" w:rsidP="00FE5B14">
            <w:pPr>
              <w:autoSpaceDE w:val="0"/>
              <w:autoSpaceDN w:val="0"/>
              <w:adjustRightInd w:val="0"/>
              <w:spacing w:after="0" w:line="276" w:lineRule="auto"/>
              <w:jc w:val="both"/>
            </w:pPr>
            <w:r w:rsidRPr="00FE5B14">
              <w:t>Telèfon mòbil</w:t>
            </w:r>
          </w:p>
        </w:tc>
      </w:tr>
    </w:tbl>
    <w:p w14:paraId="6927CFB5" w14:textId="37583B0E" w:rsidR="00FE5B14" w:rsidRDefault="00FE5B14" w:rsidP="00BA20BD">
      <w:pPr>
        <w:autoSpaceDE w:val="0"/>
        <w:autoSpaceDN w:val="0"/>
        <w:adjustRightInd w:val="0"/>
        <w:spacing w:after="0" w:line="276" w:lineRule="auto"/>
        <w:jc w:val="both"/>
        <w:rPr>
          <w:color w:val="FF0000"/>
        </w:rPr>
      </w:pPr>
    </w:p>
    <w:p w14:paraId="0C48510C" w14:textId="77777777" w:rsidR="00FE5B14" w:rsidRPr="00FE5B14" w:rsidRDefault="00FE5B14" w:rsidP="00FE5B14">
      <w:pPr>
        <w:autoSpaceDE w:val="0"/>
        <w:autoSpaceDN w:val="0"/>
        <w:adjustRightInd w:val="0"/>
        <w:spacing w:after="0" w:line="240" w:lineRule="auto"/>
        <w:rPr>
          <w:rFonts w:eastAsia="Times New Roman"/>
          <w:b/>
          <w:color w:val="000000"/>
          <w:lang w:eastAsia="ca-ES"/>
        </w:rPr>
      </w:pPr>
      <w:r w:rsidRPr="00FE5B14">
        <w:rPr>
          <w:rFonts w:eastAsia="Times New Roman"/>
          <w:b/>
          <w:bCs/>
          <w:color w:val="000000"/>
          <w:lang w:eastAsia="ca-ES"/>
        </w:rPr>
        <w:t xml:space="preserve">DECLARO: </w:t>
      </w:r>
    </w:p>
    <w:p w14:paraId="6DEE3647" w14:textId="77777777" w:rsidR="00FE5B14" w:rsidRDefault="00FE5B14" w:rsidP="00FE5B14">
      <w:pPr>
        <w:autoSpaceDE w:val="0"/>
        <w:autoSpaceDN w:val="0"/>
        <w:adjustRightInd w:val="0"/>
        <w:spacing w:after="0" w:line="240" w:lineRule="auto"/>
        <w:jc w:val="both"/>
        <w:rPr>
          <w:rFonts w:eastAsia="Times New Roman"/>
          <w:color w:val="000000"/>
          <w:lang w:eastAsia="ca-ES"/>
        </w:rPr>
      </w:pPr>
    </w:p>
    <w:p w14:paraId="4D59E74A" w14:textId="12B2BC4B" w:rsidR="00FE5B14" w:rsidRDefault="00FE5B14" w:rsidP="00FE5B14">
      <w:pPr>
        <w:autoSpaceDE w:val="0"/>
        <w:autoSpaceDN w:val="0"/>
        <w:adjustRightInd w:val="0"/>
        <w:spacing w:after="0" w:line="240" w:lineRule="auto"/>
        <w:jc w:val="both"/>
        <w:rPr>
          <w:rFonts w:eastAsia="Times New Roman"/>
          <w:color w:val="000000"/>
          <w:lang w:eastAsia="ca-ES"/>
        </w:rPr>
      </w:pPr>
      <w:r w:rsidRPr="00FE5B14">
        <w:rPr>
          <w:rFonts w:eastAsia="Times New Roman"/>
          <w:color w:val="000000"/>
          <w:lang w:eastAsia="ca-ES"/>
        </w:rPr>
        <w:t xml:space="preserve">Que en cas de resultar adjudicatari adscriurem a l’execució del contracte els mitjans personals suficients per a satisfer-lo correctament segons requeriments d’aquest Informe Justificatiu de la celebració d’un Contracte administratiu Menor (article 118.3 LCSP). </w:t>
      </w:r>
    </w:p>
    <w:p w14:paraId="2F16A488" w14:textId="77777777" w:rsidR="00FE5B14" w:rsidRPr="00FE5B14" w:rsidRDefault="00FE5B14" w:rsidP="00FE5B14">
      <w:pPr>
        <w:autoSpaceDE w:val="0"/>
        <w:autoSpaceDN w:val="0"/>
        <w:adjustRightInd w:val="0"/>
        <w:spacing w:after="0" w:line="240" w:lineRule="auto"/>
        <w:jc w:val="both"/>
        <w:rPr>
          <w:rFonts w:eastAsia="Times New Roman"/>
          <w:color w:val="000000"/>
          <w:lang w:eastAsia="ca-ES"/>
        </w:rPr>
      </w:pPr>
    </w:p>
    <w:p w14:paraId="0D0AE8FD" w14:textId="381D01C7" w:rsidR="00FE5B14" w:rsidRPr="00FE5B14" w:rsidRDefault="00FE5B14" w:rsidP="00FE5B14">
      <w:pPr>
        <w:autoSpaceDE w:val="0"/>
        <w:autoSpaceDN w:val="0"/>
        <w:adjustRightInd w:val="0"/>
        <w:spacing w:after="0" w:line="240" w:lineRule="auto"/>
        <w:jc w:val="both"/>
        <w:rPr>
          <w:rFonts w:eastAsia="Times New Roman"/>
          <w:color w:val="000000"/>
          <w:lang w:eastAsia="ca-ES"/>
        </w:rPr>
      </w:pPr>
      <w:r w:rsidRPr="00FE5B14">
        <w:rPr>
          <w:rFonts w:eastAsia="Times New Roman"/>
          <w:color w:val="000000"/>
          <w:lang w:eastAsia="ca-ES"/>
        </w:rPr>
        <w:t>De conformitat amb l´article 76.3</w:t>
      </w:r>
      <w:r>
        <w:rPr>
          <w:rStyle w:val="Refdenotaalpie"/>
          <w:rFonts w:eastAsia="Times New Roman"/>
          <w:color w:val="000000"/>
          <w:lang w:eastAsia="ca-ES"/>
        </w:rPr>
        <w:footnoteReference w:id="1"/>
      </w:r>
      <w:r w:rsidRPr="00FE5B14">
        <w:rPr>
          <w:rFonts w:eastAsia="Times New Roman"/>
          <w:color w:val="000000"/>
          <w:lang w:eastAsia="ca-ES"/>
        </w:rPr>
        <w:t xml:space="preserve"> de la LCSP el personal que s’adscriurà a l’execució del contracte és: </w:t>
      </w:r>
    </w:p>
    <w:p w14:paraId="46FFE725" w14:textId="77777777" w:rsidR="00FE5B14" w:rsidRDefault="00FE5B14" w:rsidP="00FE5B14">
      <w:pPr>
        <w:autoSpaceDE w:val="0"/>
        <w:autoSpaceDN w:val="0"/>
        <w:adjustRightInd w:val="0"/>
        <w:spacing w:after="0" w:line="240" w:lineRule="auto"/>
        <w:jc w:val="both"/>
        <w:rPr>
          <w:rFonts w:eastAsia="Times New Roman"/>
          <w:i/>
          <w:iCs/>
          <w:color w:val="808080"/>
          <w:lang w:eastAsia="ca-ES"/>
        </w:rPr>
      </w:pPr>
    </w:p>
    <w:p w14:paraId="7698E2FC" w14:textId="54898D11" w:rsidR="00FE5B14" w:rsidRPr="00FE5B14" w:rsidRDefault="00FE5B14" w:rsidP="00FE5B14">
      <w:pPr>
        <w:autoSpaceDE w:val="0"/>
        <w:autoSpaceDN w:val="0"/>
        <w:adjustRightInd w:val="0"/>
        <w:spacing w:after="0" w:line="240" w:lineRule="auto"/>
        <w:ind w:left="708"/>
        <w:jc w:val="both"/>
        <w:rPr>
          <w:rFonts w:eastAsia="Times New Roman"/>
          <w:lang w:eastAsia="ca-ES"/>
        </w:rPr>
      </w:pPr>
      <w:r w:rsidRPr="00FE5B14">
        <w:rPr>
          <w:rFonts w:eastAsia="Times New Roman"/>
          <w:i/>
          <w:iCs/>
          <w:lang w:eastAsia="ca-ES"/>
        </w:rPr>
        <w:t xml:space="preserve">(detallar perfil professional que es proposa adscriure, indicant la titulació i experiència de que disposa cadascun dels professionals, als efectes de donar compliment als requisits definits en </w:t>
      </w:r>
      <w:r>
        <w:rPr>
          <w:rFonts w:eastAsia="Times New Roman"/>
          <w:i/>
          <w:iCs/>
          <w:lang w:eastAsia="ca-ES"/>
        </w:rPr>
        <w:t>les</w:t>
      </w:r>
      <w:r w:rsidRPr="00FE5B14">
        <w:rPr>
          <w:rFonts w:eastAsia="Times New Roman"/>
          <w:i/>
          <w:iCs/>
          <w:lang w:eastAsia="ca-ES"/>
        </w:rPr>
        <w:t xml:space="preserve"> prescripcions tècniques i adjuntar CV del personal que es proposa adscriure). </w:t>
      </w:r>
    </w:p>
    <w:p w14:paraId="54B761FC" w14:textId="77777777" w:rsidR="00FE5B14" w:rsidRDefault="00FE5B14" w:rsidP="00FE5B14">
      <w:pPr>
        <w:autoSpaceDE w:val="0"/>
        <w:autoSpaceDN w:val="0"/>
        <w:adjustRightInd w:val="0"/>
        <w:spacing w:after="0" w:line="276" w:lineRule="auto"/>
        <w:jc w:val="both"/>
        <w:rPr>
          <w:rFonts w:eastAsia="Times New Roman"/>
          <w:color w:val="000000"/>
          <w:lang w:eastAsia="ca-ES"/>
        </w:rPr>
      </w:pPr>
    </w:p>
    <w:p w14:paraId="047921DB" w14:textId="2C8A67A8" w:rsidR="00FE5B14" w:rsidRPr="00FE5B14" w:rsidRDefault="00FE5B14" w:rsidP="00FE5B14">
      <w:pPr>
        <w:autoSpaceDE w:val="0"/>
        <w:autoSpaceDN w:val="0"/>
        <w:adjustRightInd w:val="0"/>
        <w:spacing w:after="0" w:line="276" w:lineRule="auto"/>
        <w:jc w:val="both"/>
        <w:rPr>
          <w:rFonts w:eastAsia="Times New Roman"/>
          <w:color w:val="000000"/>
          <w:lang w:eastAsia="ca-ES"/>
        </w:rPr>
      </w:pPr>
      <w:r w:rsidRPr="00FE5B14">
        <w:rPr>
          <w:rFonts w:eastAsia="Times New Roman"/>
          <w:color w:val="000000"/>
          <w:lang w:eastAsia="ca-ES"/>
        </w:rPr>
        <w:t>I, perquè consti, signo aquesta declaració responsable,</w:t>
      </w:r>
    </w:p>
    <w:p w14:paraId="6573C7C9" w14:textId="25C4517F" w:rsidR="00FE5B14" w:rsidRPr="00FE5B14" w:rsidRDefault="00FE5B14" w:rsidP="00FE5B14">
      <w:pPr>
        <w:autoSpaceDE w:val="0"/>
        <w:autoSpaceDN w:val="0"/>
        <w:adjustRightInd w:val="0"/>
        <w:spacing w:after="0" w:line="276" w:lineRule="auto"/>
        <w:jc w:val="both"/>
        <w:rPr>
          <w:color w:val="FF0000"/>
        </w:rPr>
      </w:pPr>
    </w:p>
    <w:p w14:paraId="26BB68B6" w14:textId="77777777" w:rsidR="00FE5B14" w:rsidRDefault="00FE5B14" w:rsidP="00FE5B14">
      <w:pPr>
        <w:autoSpaceDE w:val="0"/>
        <w:autoSpaceDN w:val="0"/>
        <w:adjustRightInd w:val="0"/>
        <w:spacing w:after="0" w:line="240" w:lineRule="auto"/>
        <w:rPr>
          <w:rFonts w:eastAsia="Times New Roman"/>
          <w:b/>
          <w:bCs/>
          <w:color w:val="000000"/>
          <w:lang w:eastAsia="ca-ES"/>
        </w:rPr>
      </w:pPr>
    </w:p>
    <w:p w14:paraId="794BE483" w14:textId="485602EF" w:rsidR="00FE5B14" w:rsidRDefault="00FE5B14" w:rsidP="00FE5B14">
      <w:pPr>
        <w:autoSpaceDE w:val="0"/>
        <w:autoSpaceDN w:val="0"/>
        <w:adjustRightInd w:val="0"/>
        <w:spacing w:after="0" w:line="240" w:lineRule="auto"/>
        <w:rPr>
          <w:rFonts w:eastAsia="Times New Roman"/>
          <w:color w:val="000000"/>
          <w:lang w:eastAsia="ca-ES"/>
        </w:rPr>
      </w:pPr>
      <w:r w:rsidRPr="00FE5B14">
        <w:rPr>
          <w:rFonts w:eastAsia="Times New Roman"/>
          <w:b/>
          <w:bCs/>
          <w:color w:val="000000"/>
          <w:lang w:eastAsia="ca-ES"/>
        </w:rPr>
        <w:t xml:space="preserve">Signatura electrònica </w:t>
      </w:r>
      <w:r w:rsidRPr="00FE5B14">
        <w:rPr>
          <w:rFonts w:eastAsia="Times New Roman"/>
          <w:color w:val="000000"/>
          <w:lang w:eastAsia="ca-ES"/>
        </w:rPr>
        <w:t xml:space="preserve">del declarant </w:t>
      </w:r>
    </w:p>
    <w:p w14:paraId="52122FE1" w14:textId="77777777" w:rsidR="00FE5B14" w:rsidRPr="00FE5B14" w:rsidRDefault="00FE5B14" w:rsidP="00FE5B14">
      <w:pPr>
        <w:autoSpaceDE w:val="0"/>
        <w:autoSpaceDN w:val="0"/>
        <w:adjustRightInd w:val="0"/>
        <w:spacing w:after="0" w:line="240" w:lineRule="auto"/>
        <w:rPr>
          <w:rFonts w:eastAsia="Times New Roman"/>
          <w:color w:val="000000"/>
          <w:lang w:eastAsia="ca-ES"/>
        </w:rPr>
      </w:pPr>
    </w:p>
    <w:sectPr w:rsidR="00FE5B14" w:rsidRPr="00FE5B14" w:rsidSect="000D2F8A">
      <w:headerReference w:type="default" r:id="rId14"/>
      <w:footerReference w:type="default" r:id="rId15"/>
      <w:pgSz w:w="11906" w:h="16838" w:code="9"/>
      <w:pgMar w:top="1843" w:right="1418" w:bottom="1843" w:left="1418" w:header="709" w:footer="544"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5126E" w14:textId="77777777" w:rsidR="00F03CA3" w:rsidRDefault="00F03CA3">
      <w:r>
        <w:separator/>
      </w:r>
    </w:p>
  </w:endnote>
  <w:endnote w:type="continuationSeparator" w:id="0">
    <w:p w14:paraId="24D031D2" w14:textId="77777777" w:rsidR="00F03CA3" w:rsidRDefault="00F0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imes New Roman"/>
        <w:bCs/>
        <w:lang w:eastAsia="es-ES"/>
      </w:rPr>
      <w:id w:val="674540872"/>
      <w:docPartObj>
        <w:docPartGallery w:val="Page Numbers (Bottom of Page)"/>
        <w:docPartUnique/>
      </w:docPartObj>
    </w:sdtPr>
    <w:sdtEndPr/>
    <w:sdtContent>
      <w:p w14:paraId="69169586" w14:textId="186C7B23" w:rsidR="000D2F8A" w:rsidRPr="00247EF9" w:rsidRDefault="000D2F8A" w:rsidP="000D2F8A">
        <w:pPr>
          <w:rPr>
            <w:bCs/>
          </w:rPr>
        </w:pPr>
        <w:r>
          <w:rPr>
            <w:noProof/>
            <w:lang w:eastAsia="ca-ES"/>
          </w:rPr>
          <w:drawing>
            <wp:anchor distT="0" distB="0" distL="114300" distR="114300" simplePos="0" relativeHeight="251662336" behindDoc="1" locked="0" layoutInCell="1" allowOverlap="1" wp14:anchorId="2A0A52C8" wp14:editId="4EA81E92">
              <wp:simplePos x="0" y="0"/>
              <wp:positionH relativeFrom="column">
                <wp:posOffset>3491865</wp:posOffset>
              </wp:positionH>
              <wp:positionV relativeFrom="paragraph">
                <wp:posOffset>109855</wp:posOffset>
              </wp:positionV>
              <wp:extent cx="2362200" cy="552450"/>
              <wp:effectExtent l="0" t="0" r="0" b="0"/>
              <wp:wrapThrough wrapText="bothSides">
                <wp:wrapPolygon edited="0">
                  <wp:start x="0" y="3724"/>
                  <wp:lineTo x="0" y="20855"/>
                  <wp:lineTo x="21426" y="20855"/>
                  <wp:lineTo x="21426" y="3724"/>
                  <wp:lineTo x="0" y="3724"/>
                </wp:wrapPolygon>
              </wp:wrapThrough>
              <wp:docPr id="1846409570"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r:link="rId2">
                        <a:extLst>
                          <a:ext uri="{28A0092B-C50C-407E-A947-70E740481C1C}">
                            <a14:useLocalDpi xmlns:a14="http://schemas.microsoft.com/office/drawing/2010/main" val="0"/>
                          </a:ext>
                        </a:extLst>
                      </a:blip>
                      <a:srcRect t="-30612" b="12245"/>
                      <a:stretch>
                        <a:fillRect/>
                      </a:stretch>
                    </pic:blipFill>
                    <pic:spPr bwMode="auto">
                      <a:xfrm>
                        <a:off x="0" y="0"/>
                        <a:ext cx="23622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w:drawing>
            <wp:anchor distT="0" distB="0" distL="114300" distR="114300" simplePos="0" relativeHeight="251661312" behindDoc="1" locked="0" layoutInCell="1" allowOverlap="1" wp14:anchorId="4B6CDA95" wp14:editId="5D800EB5">
              <wp:simplePos x="0" y="0"/>
              <wp:positionH relativeFrom="column">
                <wp:posOffset>-118110</wp:posOffset>
              </wp:positionH>
              <wp:positionV relativeFrom="paragraph">
                <wp:posOffset>167336</wp:posOffset>
              </wp:positionV>
              <wp:extent cx="3667125" cy="504825"/>
              <wp:effectExtent l="0" t="0" r="9525" b="9525"/>
              <wp:wrapThrough wrapText="bothSides">
                <wp:wrapPolygon edited="0">
                  <wp:start x="0" y="0"/>
                  <wp:lineTo x="0" y="21192"/>
                  <wp:lineTo x="21544" y="21192"/>
                  <wp:lineTo x="21544" y="0"/>
                  <wp:lineTo x="0" y="0"/>
                </wp:wrapPolygon>
              </wp:wrapThrough>
              <wp:docPr id="1288831517"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6671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FE9A1" w14:textId="1C72707A" w:rsidR="00950614" w:rsidRDefault="00950614" w:rsidP="0021421C">
        <w:pPr>
          <w:pStyle w:val="Piedepgina"/>
          <w:jc w:val="right"/>
        </w:pPr>
        <w:r w:rsidRPr="009765DB">
          <w:rPr>
            <w:sz w:val="20"/>
            <w:szCs w:val="20"/>
          </w:rPr>
          <w:fldChar w:fldCharType="begin"/>
        </w:r>
        <w:r w:rsidRPr="009765DB">
          <w:rPr>
            <w:sz w:val="20"/>
            <w:szCs w:val="20"/>
          </w:rPr>
          <w:instrText>PAGE   \* MERGEFORMAT</w:instrText>
        </w:r>
        <w:r w:rsidRPr="009765DB">
          <w:rPr>
            <w:sz w:val="20"/>
            <w:szCs w:val="20"/>
          </w:rPr>
          <w:fldChar w:fldCharType="separate"/>
        </w:r>
        <w:r w:rsidR="00937428">
          <w:rPr>
            <w:noProof/>
            <w:sz w:val="20"/>
            <w:szCs w:val="20"/>
          </w:rPr>
          <w:t>- 9 -</w:t>
        </w:r>
        <w:r w:rsidRPr="009765D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DEC47" w14:textId="77777777" w:rsidR="00F03CA3" w:rsidRDefault="00F03CA3">
      <w:r>
        <w:separator/>
      </w:r>
    </w:p>
  </w:footnote>
  <w:footnote w:type="continuationSeparator" w:id="0">
    <w:p w14:paraId="1A524276" w14:textId="77777777" w:rsidR="00F03CA3" w:rsidRDefault="00F03CA3">
      <w:r>
        <w:continuationSeparator/>
      </w:r>
    </w:p>
  </w:footnote>
  <w:footnote w:id="1">
    <w:p w14:paraId="4BD9F700" w14:textId="06C6B6AF" w:rsidR="00950614" w:rsidRPr="00FE5B14" w:rsidRDefault="00950614" w:rsidP="00FE5B14">
      <w:pPr>
        <w:pStyle w:val="Textonotapie"/>
        <w:jc w:val="both"/>
        <w:rPr>
          <w:lang w:val="es-ES"/>
        </w:rPr>
      </w:pPr>
      <w:r>
        <w:rPr>
          <w:rStyle w:val="Refdenotaalpie"/>
        </w:rPr>
        <w:footnoteRef/>
      </w:r>
      <w:r>
        <w:t xml:space="preserve"> </w:t>
      </w:r>
      <w:r w:rsidRPr="00FE5B14">
        <w:rPr>
          <w:rFonts w:ascii="Arial Narrow" w:hAnsi="Arial Narrow"/>
          <w:color w:val="000000"/>
          <w:sz w:val="22"/>
          <w:lang w:eastAsia="ca-ES"/>
        </w:rPr>
        <w:t>El compromís d'adscripció de mitjans a efectes de l'article 76 de la LCSP tindrà la condició d'obligació essencial del contracte a efectes del que preveu l'article 211.1 f) de la LCSP pel que fa a la resolució del contracte, de manera que l'incompliment, apreciat per l’Ajuntament de</w:t>
      </w:r>
      <w:r>
        <w:rPr>
          <w:rFonts w:ascii="Arial Narrow" w:hAnsi="Arial Narrow"/>
          <w:color w:val="000000"/>
          <w:sz w:val="22"/>
          <w:lang w:eastAsia="ca-ES"/>
        </w:rPr>
        <w:t>l Vendrell</w:t>
      </w:r>
      <w:r w:rsidRPr="00FE5B14">
        <w:rPr>
          <w:rFonts w:ascii="Arial Narrow" w:hAnsi="Arial Narrow"/>
          <w:color w:val="000000"/>
          <w:sz w:val="22"/>
          <w:lang w:eastAsia="ca-ES"/>
        </w:rPr>
        <w:t>, amb audiència prèvia de l'adjudicatari, serà causa de resolució del contracte.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D855" w14:textId="14E5CFC2" w:rsidR="000D2F8A" w:rsidRDefault="000D2F8A" w:rsidP="000D2F8A">
    <w:pPr>
      <w:pStyle w:val="Encabezado"/>
    </w:pPr>
    <w:r>
      <w:rPr>
        <w:noProof/>
        <w:lang w:eastAsia="ca-ES"/>
      </w:rPr>
      <w:drawing>
        <wp:anchor distT="0" distB="0" distL="114300" distR="114300" simplePos="0" relativeHeight="251659264" behindDoc="1" locked="0" layoutInCell="1" allowOverlap="1" wp14:anchorId="5FE3FA51" wp14:editId="3148712D">
          <wp:simplePos x="0" y="0"/>
          <wp:positionH relativeFrom="margin">
            <wp:posOffset>-159026</wp:posOffset>
          </wp:positionH>
          <wp:positionV relativeFrom="paragraph">
            <wp:posOffset>-179705</wp:posOffset>
          </wp:positionV>
          <wp:extent cx="1960880" cy="691515"/>
          <wp:effectExtent l="0" t="0" r="1270" b="0"/>
          <wp:wrapThrough wrapText="bothSides">
            <wp:wrapPolygon edited="0">
              <wp:start x="0" y="0"/>
              <wp:lineTo x="0" y="20826"/>
              <wp:lineTo x="21404" y="20826"/>
              <wp:lineTo x="21404" y="0"/>
              <wp:lineTo x="0" y="0"/>
            </wp:wrapPolygon>
          </wp:wrapThrough>
          <wp:docPr id="13740762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60880"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F6BF3" w14:textId="4F5FFA9A" w:rsidR="00950614" w:rsidRDefault="009506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9C9"/>
    <w:multiLevelType w:val="hybridMultilevel"/>
    <w:tmpl w:val="481A6676"/>
    <w:lvl w:ilvl="0" w:tplc="21E6C74A">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25773C4"/>
    <w:multiLevelType w:val="hybridMultilevel"/>
    <w:tmpl w:val="E4E494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2D42696"/>
    <w:multiLevelType w:val="hybridMultilevel"/>
    <w:tmpl w:val="2786A5FC"/>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3CB2065"/>
    <w:multiLevelType w:val="hybridMultilevel"/>
    <w:tmpl w:val="0554C706"/>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5A4139D"/>
    <w:multiLevelType w:val="hybridMultilevel"/>
    <w:tmpl w:val="56C889B4"/>
    <w:lvl w:ilvl="0" w:tplc="5F92CB58">
      <w:start w:val="1"/>
      <w:numFmt w:val="decimal"/>
      <w:lvlText w:val="%1."/>
      <w:lvlJc w:val="left"/>
      <w:pPr>
        <w:ind w:left="702" w:hanging="245"/>
      </w:pPr>
      <w:rPr>
        <w:rFonts w:ascii="Arial MT" w:eastAsia="Arial MT" w:hAnsi="Arial MT" w:cs="Arial MT" w:hint="default"/>
        <w:w w:val="100"/>
        <w:sz w:val="22"/>
        <w:szCs w:val="22"/>
        <w:lang w:val="ca-ES" w:eastAsia="en-US" w:bidi="ar-SA"/>
      </w:rPr>
    </w:lvl>
    <w:lvl w:ilvl="1" w:tplc="69485F8C">
      <w:numFmt w:val="bullet"/>
      <w:lvlText w:val=""/>
      <w:lvlJc w:val="left"/>
      <w:pPr>
        <w:ind w:left="1422" w:hanging="360"/>
      </w:pPr>
      <w:rPr>
        <w:rFonts w:ascii="Symbol" w:eastAsia="Symbol" w:hAnsi="Symbol" w:cs="Symbol" w:hint="default"/>
        <w:w w:val="100"/>
        <w:sz w:val="22"/>
        <w:szCs w:val="22"/>
        <w:lang w:val="ca-ES" w:eastAsia="en-US" w:bidi="ar-SA"/>
      </w:rPr>
    </w:lvl>
    <w:lvl w:ilvl="2" w:tplc="14BCCF6C">
      <w:numFmt w:val="bullet"/>
      <w:lvlText w:val="•"/>
      <w:lvlJc w:val="left"/>
      <w:pPr>
        <w:ind w:left="2376" w:hanging="360"/>
      </w:pPr>
      <w:rPr>
        <w:rFonts w:hint="default"/>
        <w:lang w:val="ca-ES" w:eastAsia="en-US" w:bidi="ar-SA"/>
      </w:rPr>
    </w:lvl>
    <w:lvl w:ilvl="3" w:tplc="F16451CE">
      <w:numFmt w:val="bullet"/>
      <w:lvlText w:val="•"/>
      <w:lvlJc w:val="left"/>
      <w:pPr>
        <w:ind w:left="3332" w:hanging="360"/>
      </w:pPr>
      <w:rPr>
        <w:rFonts w:hint="default"/>
        <w:lang w:val="ca-ES" w:eastAsia="en-US" w:bidi="ar-SA"/>
      </w:rPr>
    </w:lvl>
    <w:lvl w:ilvl="4" w:tplc="C12E9344">
      <w:numFmt w:val="bullet"/>
      <w:lvlText w:val="•"/>
      <w:lvlJc w:val="left"/>
      <w:pPr>
        <w:ind w:left="4288" w:hanging="360"/>
      </w:pPr>
      <w:rPr>
        <w:rFonts w:hint="default"/>
        <w:lang w:val="ca-ES" w:eastAsia="en-US" w:bidi="ar-SA"/>
      </w:rPr>
    </w:lvl>
    <w:lvl w:ilvl="5" w:tplc="372AD202">
      <w:numFmt w:val="bullet"/>
      <w:lvlText w:val="•"/>
      <w:lvlJc w:val="left"/>
      <w:pPr>
        <w:ind w:left="5245" w:hanging="360"/>
      </w:pPr>
      <w:rPr>
        <w:rFonts w:hint="default"/>
        <w:lang w:val="ca-ES" w:eastAsia="en-US" w:bidi="ar-SA"/>
      </w:rPr>
    </w:lvl>
    <w:lvl w:ilvl="6" w:tplc="393E92A0">
      <w:numFmt w:val="bullet"/>
      <w:lvlText w:val="•"/>
      <w:lvlJc w:val="left"/>
      <w:pPr>
        <w:ind w:left="6201" w:hanging="360"/>
      </w:pPr>
      <w:rPr>
        <w:rFonts w:hint="default"/>
        <w:lang w:val="ca-ES" w:eastAsia="en-US" w:bidi="ar-SA"/>
      </w:rPr>
    </w:lvl>
    <w:lvl w:ilvl="7" w:tplc="9132C3B2">
      <w:numFmt w:val="bullet"/>
      <w:lvlText w:val="•"/>
      <w:lvlJc w:val="left"/>
      <w:pPr>
        <w:ind w:left="7157" w:hanging="360"/>
      </w:pPr>
      <w:rPr>
        <w:rFonts w:hint="default"/>
        <w:lang w:val="ca-ES" w:eastAsia="en-US" w:bidi="ar-SA"/>
      </w:rPr>
    </w:lvl>
    <w:lvl w:ilvl="8" w:tplc="35F2EB4A">
      <w:numFmt w:val="bullet"/>
      <w:lvlText w:val="•"/>
      <w:lvlJc w:val="left"/>
      <w:pPr>
        <w:ind w:left="8113" w:hanging="360"/>
      </w:pPr>
      <w:rPr>
        <w:rFonts w:hint="default"/>
        <w:lang w:val="ca-ES" w:eastAsia="en-US" w:bidi="ar-SA"/>
      </w:rPr>
    </w:lvl>
  </w:abstractNum>
  <w:abstractNum w:abstractNumId="5" w15:restartNumberingAfterBreak="0">
    <w:nsid w:val="0AE22C93"/>
    <w:multiLevelType w:val="hybridMultilevel"/>
    <w:tmpl w:val="939658B6"/>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0DDC5ACE"/>
    <w:multiLevelType w:val="hybridMultilevel"/>
    <w:tmpl w:val="DAB62622"/>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2613594"/>
    <w:multiLevelType w:val="hybridMultilevel"/>
    <w:tmpl w:val="78A0026E"/>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5410498"/>
    <w:multiLevelType w:val="hybridMultilevel"/>
    <w:tmpl w:val="C1AED3CE"/>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17FE18C5"/>
    <w:multiLevelType w:val="hybridMultilevel"/>
    <w:tmpl w:val="E5687EF4"/>
    <w:lvl w:ilvl="0" w:tplc="59023320">
      <w:start w:val="1"/>
      <w:numFmt w:val="lowerLetter"/>
      <w:lvlText w:val="%1)"/>
      <w:lvlJc w:val="left"/>
      <w:pPr>
        <w:ind w:left="1062" w:hanging="360"/>
      </w:pPr>
      <w:rPr>
        <w:rFonts w:ascii="Arial MT" w:eastAsia="Arial MT" w:hAnsi="Arial MT" w:cs="Arial MT" w:hint="default"/>
        <w:spacing w:val="-1"/>
        <w:w w:val="100"/>
        <w:sz w:val="22"/>
        <w:szCs w:val="22"/>
        <w:lang w:val="ca-ES" w:eastAsia="en-US" w:bidi="ar-SA"/>
      </w:rPr>
    </w:lvl>
    <w:lvl w:ilvl="1" w:tplc="A9640294">
      <w:numFmt w:val="bullet"/>
      <w:lvlText w:val=""/>
      <w:lvlJc w:val="left"/>
      <w:pPr>
        <w:ind w:left="1422" w:hanging="360"/>
      </w:pPr>
      <w:rPr>
        <w:rFonts w:ascii="Symbol" w:eastAsia="Symbol" w:hAnsi="Symbol" w:cs="Symbol" w:hint="default"/>
        <w:w w:val="100"/>
        <w:sz w:val="22"/>
        <w:szCs w:val="22"/>
        <w:lang w:val="ca-ES" w:eastAsia="en-US" w:bidi="ar-SA"/>
      </w:rPr>
    </w:lvl>
    <w:lvl w:ilvl="2" w:tplc="660EBA40">
      <w:numFmt w:val="bullet"/>
      <w:lvlText w:val="•"/>
      <w:lvlJc w:val="left"/>
      <w:pPr>
        <w:ind w:left="2376" w:hanging="360"/>
      </w:pPr>
      <w:rPr>
        <w:rFonts w:hint="default"/>
        <w:lang w:val="ca-ES" w:eastAsia="en-US" w:bidi="ar-SA"/>
      </w:rPr>
    </w:lvl>
    <w:lvl w:ilvl="3" w:tplc="BB38FF30">
      <w:numFmt w:val="bullet"/>
      <w:lvlText w:val="•"/>
      <w:lvlJc w:val="left"/>
      <w:pPr>
        <w:ind w:left="3332" w:hanging="360"/>
      </w:pPr>
      <w:rPr>
        <w:rFonts w:hint="default"/>
        <w:lang w:val="ca-ES" w:eastAsia="en-US" w:bidi="ar-SA"/>
      </w:rPr>
    </w:lvl>
    <w:lvl w:ilvl="4" w:tplc="9E06DDEC">
      <w:numFmt w:val="bullet"/>
      <w:lvlText w:val="•"/>
      <w:lvlJc w:val="left"/>
      <w:pPr>
        <w:ind w:left="4288" w:hanging="360"/>
      </w:pPr>
      <w:rPr>
        <w:rFonts w:hint="default"/>
        <w:lang w:val="ca-ES" w:eastAsia="en-US" w:bidi="ar-SA"/>
      </w:rPr>
    </w:lvl>
    <w:lvl w:ilvl="5" w:tplc="602CE656">
      <w:numFmt w:val="bullet"/>
      <w:lvlText w:val="•"/>
      <w:lvlJc w:val="left"/>
      <w:pPr>
        <w:ind w:left="5245" w:hanging="360"/>
      </w:pPr>
      <w:rPr>
        <w:rFonts w:hint="default"/>
        <w:lang w:val="ca-ES" w:eastAsia="en-US" w:bidi="ar-SA"/>
      </w:rPr>
    </w:lvl>
    <w:lvl w:ilvl="6" w:tplc="08726DFC">
      <w:numFmt w:val="bullet"/>
      <w:lvlText w:val="•"/>
      <w:lvlJc w:val="left"/>
      <w:pPr>
        <w:ind w:left="6201" w:hanging="360"/>
      </w:pPr>
      <w:rPr>
        <w:rFonts w:hint="default"/>
        <w:lang w:val="ca-ES" w:eastAsia="en-US" w:bidi="ar-SA"/>
      </w:rPr>
    </w:lvl>
    <w:lvl w:ilvl="7" w:tplc="E174C7A0">
      <w:numFmt w:val="bullet"/>
      <w:lvlText w:val="•"/>
      <w:lvlJc w:val="left"/>
      <w:pPr>
        <w:ind w:left="7157" w:hanging="360"/>
      </w:pPr>
      <w:rPr>
        <w:rFonts w:hint="default"/>
        <w:lang w:val="ca-ES" w:eastAsia="en-US" w:bidi="ar-SA"/>
      </w:rPr>
    </w:lvl>
    <w:lvl w:ilvl="8" w:tplc="F2205670">
      <w:numFmt w:val="bullet"/>
      <w:lvlText w:val="•"/>
      <w:lvlJc w:val="left"/>
      <w:pPr>
        <w:ind w:left="8113" w:hanging="360"/>
      </w:pPr>
      <w:rPr>
        <w:rFonts w:hint="default"/>
        <w:lang w:val="ca-ES" w:eastAsia="en-US" w:bidi="ar-SA"/>
      </w:rPr>
    </w:lvl>
  </w:abstractNum>
  <w:abstractNum w:abstractNumId="10" w15:restartNumberingAfterBreak="0">
    <w:nsid w:val="1C4122BA"/>
    <w:multiLevelType w:val="hybridMultilevel"/>
    <w:tmpl w:val="C23CFC44"/>
    <w:lvl w:ilvl="0" w:tplc="AD983100">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C79796E"/>
    <w:multiLevelType w:val="hybridMultilevel"/>
    <w:tmpl w:val="7B4695FE"/>
    <w:lvl w:ilvl="0" w:tplc="D5F23A64">
      <w:numFmt w:val="bullet"/>
      <w:lvlText w:val="•"/>
      <w:lvlJc w:val="left"/>
      <w:pPr>
        <w:ind w:left="705" w:hanging="705"/>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1E57516"/>
    <w:multiLevelType w:val="multilevel"/>
    <w:tmpl w:val="0D34E26A"/>
    <w:lvl w:ilvl="0">
      <w:start w:val="1"/>
      <w:numFmt w:val="decimal"/>
      <w:pStyle w:val="AA1titol"/>
      <w:lvlText w:val="%1."/>
      <w:lvlJc w:val="left"/>
      <w:pPr>
        <w:ind w:left="3621" w:hanging="360"/>
      </w:pPr>
      <w:rPr>
        <w:rFonts w:hint="default"/>
      </w:rPr>
    </w:lvl>
    <w:lvl w:ilvl="1">
      <w:start w:val="1"/>
      <w:numFmt w:val="decimal"/>
      <w:pStyle w:val="AA2subtito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6A04AD"/>
    <w:multiLevelType w:val="hybridMultilevel"/>
    <w:tmpl w:val="44DAF5D6"/>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76D360D"/>
    <w:multiLevelType w:val="hybridMultilevel"/>
    <w:tmpl w:val="AEFC7DC8"/>
    <w:lvl w:ilvl="0" w:tplc="21E6C74A">
      <w:start w:val="1"/>
      <w:numFmt w:val="bullet"/>
      <w:lvlText w:val="-"/>
      <w:lvlJc w:val="left"/>
      <w:pPr>
        <w:ind w:left="-1080" w:hanging="360"/>
      </w:pPr>
      <w:rPr>
        <w:rFonts w:ascii="Courier New" w:hAnsi="Courier New" w:hint="default"/>
      </w:rPr>
    </w:lvl>
    <w:lvl w:ilvl="1" w:tplc="04030003" w:tentative="1">
      <w:start w:val="1"/>
      <w:numFmt w:val="bullet"/>
      <w:lvlText w:val="o"/>
      <w:lvlJc w:val="left"/>
      <w:pPr>
        <w:ind w:left="-360" w:hanging="360"/>
      </w:pPr>
      <w:rPr>
        <w:rFonts w:ascii="Courier New" w:hAnsi="Courier New" w:cs="Courier New" w:hint="default"/>
      </w:rPr>
    </w:lvl>
    <w:lvl w:ilvl="2" w:tplc="04030005" w:tentative="1">
      <w:start w:val="1"/>
      <w:numFmt w:val="bullet"/>
      <w:lvlText w:val=""/>
      <w:lvlJc w:val="left"/>
      <w:pPr>
        <w:ind w:left="360" w:hanging="360"/>
      </w:pPr>
      <w:rPr>
        <w:rFonts w:ascii="Wingdings" w:hAnsi="Wingdings" w:hint="default"/>
      </w:rPr>
    </w:lvl>
    <w:lvl w:ilvl="3" w:tplc="04030001" w:tentative="1">
      <w:start w:val="1"/>
      <w:numFmt w:val="bullet"/>
      <w:lvlText w:val=""/>
      <w:lvlJc w:val="left"/>
      <w:pPr>
        <w:ind w:left="1080" w:hanging="360"/>
      </w:pPr>
      <w:rPr>
        <w:rFonts w:ascii="Symbol" w:hAnsi="Symbol" w:hint="default"/>
      </w:rPr>
    </w:lvl>
    <w:lvl w:ilvl="4" w:tplc="04030003" w:tentative="1">
      <w:start w:val="1"/>
      <w:numFmt w:val="bullet"/>
      <w:lvlText w:val="o"/>
      <w:lvlJc w:val="left"/>
      <w:pPr>
        <w:ind w:left="1800" w:hanging="360"/>
      </w:pPr>
      <w:rPr>
        <w:rFonts w:ascii="Courier New" w:hAnsi="Courier New" w:cs="Courier New" w:hint="default"/>
      </w:rPr>
    </w:lvl>
    <w:lvl w:ilvl="5" w:tplc="04030005" w:tentative="1">
      <w:start w:val="1"/>
      <w:numFmt w:val="bullet"/>
      <w:lvlText w:val=""/>
      <w:lvlJc w:val="left"/>
      <w:pPr>
        <w:ind w:left="2520" w:hanging="360"/>
      </w:pPr>
      <w:rPr>
        <w:rFonts w:ascii="Wingdings" w:hAnsi="Wingdings" w:hint="default"/>
      </w:rPr>
    </w:lvl>
    <w:lvl w:ilvl="6" w:tplc="04030001" w:tentative="1">
      <w:start w:val="1"/>
      <w:numFmt w:val="bullet"/>
      <w:lvlText w:val=""/>
      <w:lvlJc w:val="left"/>
      <w:pPr>
        <w:ind w:left="3240" w:hanging="360"/>
      </w:pPr>
      <w:rPr>
        <w:rFonts w:ascii="Symbol" w:hAnsi="Symbol" w:hint="default"/>
      </w:rPr>
    </w:lvl>
    <w:lvl w:ilvl="7" w:tplc="04030003" w:tentative="1">
      <w:start w:val="1"/>
      <w:numFmt w:val="bullet"/>
      <w:lvlText w:val="o"/>
      <w:lvlJc w:val="left"/>
      <w:pPr>
        <w:ind w:left="3960" w:hanging="360"/>
      </w:pPr>
      <w:rPr>
        <w:rFonts w:ascii="Courier New" w:hAnsi="Courier New" w:cs="Courier New" w:hint="default"/>
      </w:rPr>
    </w:lvl>
    <w:lvl w:ilvl="8" w:tplc="04030005" w:tentative="1">
      <w:start w:val="1"/>
      <w:numFmt w:val="bullet"/>
      <w:lvlText w:val=""/>
      <w:lvlJc w:val="left"/>
      <w:pPr>
        <w:ind w:left="4680" w:hanging="360"/>
      </w:pPr>
      <w:rPr>
        <w:rFonts w:ascii="Wingdings" w:hAnsi="Wingdings" w:hint="default"/>
      </w:rPr>
    </w:lvl>
  </w:abstractNum>
  <w:abstractNum w:abstractNumId="15" w15:restartNumberingAfterBreak="0">
    <w:nsid w:val="2CED4918"/>
    <w:multiLevelType w:val="hybridMultilevel"/>
    <w:tmpl w:val="AEC8A44A"/>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308347BB"/>
    <w:multiLevelType w:val="hybridMultilevel"/>
    <w:tmpl w:val="9418E3D4"/>
    <w:lvl w:ilvl="0" w:tplc="21E6C74A">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4CB0272"/>
    <w:multiLevelType w:val="hybridMultilevel"/>
    <w:tmpl w:val="1F345CBA"/>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B066CB"/>
    <w:multiLevelType w:val="hybridMultilevel"/>
    <w:tmpl w:val="8B64DE02"/>
    <w:lvl w:ilvl="0" w:tplc="9070A54E">
      <w:start w:val="1"/>
      <w:numFmt w:val="lowerRoman"/>
      <w:lvlText w:val="%1."/>
      <w:lvlJc w:val="left"/>
      <w:pPr>
        <w:ind w:left="2142" w:hanging="471"/>
        <w:jc w:val="right"/>
      </w:pPr>
      <w:rPr>
        <w:rFonts w:ascii="Arial MT" w:eastAsia="Arial MT" w:hAnsi="Arial MT" w:cs="Arial MT" w:hint="default"/>
        <w:spacing w:val="-2"/>
        <w:w w:val="100"/>
        <w:sz w:val="22"/>
        <w:szCs w:val="22"/>
        <w:lang w:val="ca-ES" w:eastAsia="en-US" w:bidi="ar-SA"/>
      </w:rPr>
    </w:lvl>
    <w:lvl w:ilvl="1" w:tplc="25766434">
      <w:numFmt w:val="bullet"/>
      <w:lvlText w:val="•"/>
      <w:lvlJc w:val="left"/>
      <w:pPr>
        <w:ind w:left="2928" w:hanging="471"/>
      </w:pPr>
      <w:rPr>
        <w:rFonts w:hint="default"/>
        <w:lang w:val="ca-ES" w:eastAsia="en-US" w:bidi="ar-SA"/>
      </w:rPr>
    </w:lvl>
    <w:lvl w:ilvl="2" w:tplc="73DC3A72">
      <w:numFmt w:val="bullet"/>
      <w:lvlText w:val="•"/>
      <w:lvlJc w:val="left"/>
      <w:pPr>
        <w:ind w:left="3717" w:hanging="471"/>
      </w:pPr>
      <w:rPr>
        <w:rFonts w:hint="default"/>
        <w:lang w:val="ca-ES" w:eastAsia="en-US" w:bidi="ar-SA"/>
      </w:rPr>
    </w:lvl>
    <w:lvl w:ilvl="3" w:tplc="ABA8DB2A">
      <w:numFmt w:val="bullet"/>
      <w:lvlText w:val="•"/>
      <w:lvlJc w:val="left"/>
      <w:pPr>
        <w:ind w:left="4505" w:hanging="471"/>
      </w:pPr>
      <w:rPr>
        <w:rFonts w:hint="default"/>
        <w:lang w:val="ca-ES" w:eastAsia="en-US" w:bidi="ar-SA"/>
      </w:rPr>
    </w:lvl>
    <w:lvl w:ilvl="4" w:tplc="7660CD4C">
      <w:numFmt w:val="bullet"/>
      <w:lvlText w:val="•"/>
      <w:lvlJc w:val="left"/>
      <w:pPr>
        <w:ind w:left="5294" w:hanging="471"/>
      </w:pPr>
      <w:rPr>
        <w:rFonts w:hint="default"/>
        <w:lang w:val="ca-ES" w:eastAsia="en-US" w:bidi="ar-SA"/>
      </w:rPr>
    </w:lvl>
    <w:lvl w:ilvl="5" w:tplc="85B64090">
      <w:numFmt w:val="bullet"/>
      <w:lvlText w:val="•"/>
      <w:lvlJc w:val="left"/>
      <w:pPr>
        <w:ind w:left="6083" w:hanging="471"/>
      </w:pPr>
      <w:rPr>
        <w:rFonts w:hint="default"/>
        <w:lang w:val="ca-ES" w:eastAsia="en-US" w:bidi="ar-SA"/>
      </w:rPr>
    </w:lvl>
    <w:lvl w:ilvl="6" w:tplc="56848D10">
      <w:numFmt w:val="bullet"/>
      <w:lvlText w:val="•"/>
      <w:lvlJc w:val="left"/>
      <w:pPr>
        <w:ind w:left="6871" w:hanging="471"/>
      </w:pPr>
      <w:rPr>
        <w:rFonts w:hint="default"/>
        <w:lang w:val="ca-ES" w:eastAsia="en-US" w:bidi="ar-SA"/>
      </w:rPr>
    </w:lvl>
    <w:lvl w:ilvl="7" w:tplc="346EEBE0">
      <w:numFmt w:val="bullet"/>
      <w:lvlText w:val="•"/>
      <w:lvlJc w:val="left"/>
      <w:pPr>
        <w:ind w:left="7660" w:hanging="471"/>
      </w:pPr>
      <w:rPr>
        <w:rFonts w:hint="default"/>
        <w:lang w:val="ca-ES" w:eastAsia="en-US" w:bidi="ar-SA"/>
      </w:rPr>
    </w:lvl>
    <w:lvl w:ilvl="8" w:tplc="AFB097C8">
      <w:numFmt w:val="bullet"/>
      <w:lvlText w:val="•"/>
      <w:lvlJc w:val="left"/>
      <w:pPr>
        <w:ind w:left="8449" w:hanging="471"/>
      </w:pPr>
      <w:rPr>
        <w:rFonts w:hint="default"/>
        <w:lang w:val="ca-ES" w:eastAsia="en-US" w:bidi="ar-SA"/>
      </w:rPr>
    </w:lvl>
  </w:abstractNum>
  <w:abstractNum w:abstractNumId="19" w15:restartNumberingAfterBreak="0">
    <w:nsid w:val="37520203"/>
    <w:multiLevelType w:val="hybridMultilevel"/>
    <w:tmpl w:val="D7F4245E"/>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30B3C9F"/>
    <w:multiLevelType w:val="hybridMultilevel"/>
    <w:tmpl w:val="1FAA0AAA"/>
    <w:lvl w:ilvl="0" w:tplc="AD983100">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456B5381"/>
    <w:multiLevelType w:val="hybridMultilevel"/>
    <w:tmpl w:val="89E22D90"/>
    <w:lvl w:ilvl="0" w:tplc="61BAA258">
      <w:start w:val="18"/>
      <w:numFmt w:val="decimal"/>
      <w:lvlText w:val="%1"/>
      <w:lvlJc w:val="left"/>
      <w:pPr>
        <w:ind w:left="702" w:hanging="224"/>
      </w:pPr>
      <w:rPr>
        <w:rFonts w:ascii="Arial MT" w:eastAsia="Arial MT" w:hAnsi="Arial MT" w:cs="Arial MT" w:hint="default"/>
        <w:spacing w:val="-1"/>
        <w:w w:val="100"/>
        <w:sz w:val="16"/>
        <w:szCs w:val="16"/>
        <w:lang w:val="ca-ES" w:eastAsia="en-US" w:bidi="ar-SA"/>
      </w:rPr>
    </w:lvl>
    <w:lvl w:ilvl="1" w:tplc="B596C95A">
      <w:numFmt w:val="bullet"/>
      <w:lvlText w:val=""/>
      <w:lvlJc w:val="left"/>
      <w:pPr>
        <w:ind w:left="1422" w:hanging="360"/>
      </w:pPr>
      <w:rPr>
        <w:rFonts w:ascii="Symbol" w:eastAsia="Symbol" w:hAnsi="Symbol" w:cs="Symbol" w:hint="default"/>
        <w:w w:val="100"/>
        <w:sz w:val="22"/>
        <w:szCs w:val="22"/>
        <w:lang w:val="ca-ES" w:eastAsia="en-US" w:bidi="ar-SA"/>
      </w:rPr>
    </w:lvl>
    <w:lvl w:ilvl="2" w:tplc="152A7188">
      <w:numFmt w:val="bullet"/>
      <w:lvlText w:val="•"/>
      <w:lvlJc w:val="left"/>
      <w:pPr>
        <w:ind w:left="2376" w:hanging="360"/>
      </w:pPr>
      <w:rPr>
        <w:rFonts w:hint="default"/>
        <w:lang w:val="ca-ES" w:eastAsia="en-US" w:bidi="ar-SA"/>
      </w:rPr>
    </w:lvl>
    <w:lvl w:ilvl="3" w:tplc="0178C154">
      <w:numFmt w:val="bullet"/>
      <w:lvlText w:val="•"/>
      <w:lvlJc w:val="left"/>
      <w:pPr>
        <w:ind w:left="3332" w:hanging="360"/>
      </w:pPr>
      <w:rPr>
        <w:rFonts w:hint="default"/>
        <w:lang w:val="ca-ES" w:eastAsia="en-US" w:bidi="ar-SA"/>
      </w:rPr>
    </w:lvl>
    <w:lvl w:ilvl="4" w:tplc="519A14DE">
      <w:numFmt w:val="bullet"/>
      <w:lvlText w:val="•"/>
      <w:lvlJc w:val="left"/>
      <w:pPr>
        <w:ind w:left="4288" w:hanging="360"/>
      </w:pPr>
      <w:rPr>
        <w:rFonts w:hint="default"/>
        <w:lang w:val="ca-ES" w:eastAsia="en-US" w:bidi="ar-SA"/>
      </w:rPr>
    </w:lvl>
    <w:lvl w:ilvl="5" w:tplc="FC12E824">
      <w:numFmt w:val="bullet"/>
      <w:lvlText w:val="•"/>
      <w:lvlJc w:val="left"/>
      <w:pPr>
        <w:ind w:left="5245" w:hanging="360"/>
      </w:pPr>
      <w:rPr>
        <w:rFonts w:hint="default"/>
        <w:lang w:val="ca-ES" w:eastAsia="en-US" w:bidi="ar-SA"/>
      </w:rPr>
    </w:lvl>
    <w:lvl w:ilvl="6" w:tplc="33E8DC16">
      <w:numFmt w:val="bullet"/>
      <w:lvlText w:val="•"/>
      <w:lvlJc w:val="left"/>
      <w:pPr>
        <w:ind w:left="6201" w:hanging="360"/>
      </w:pPr>
      <w:rPr>
        <w:rFonts w:hint="default"/>
        <w:lang w:val="ca-ES" w:eastAsia="en-US" w:bidi="ar-SA"/>
      </w:rPr>
    </w:lvl>
    <w:lvl w:ilvl="7" w:tplc="B04E152C">
      <w:numFmt w:val="bullet"/>
      <w:lvlText w:val="•"/>
      <w:lvlJc w:val="left"/>
      <w:pPr>
        <w:ind w:left="7157" w:hanging="360"/>
      </w:pPr>
      <w:rPr>
        <w:rFonts w:hint="default"/>
        <w:lang w:val="ca-ES" w:eastAsia="en-US" w:bidi="ar-SA"/>
      </w:rPr>
    </w:lvl>
    <w:lvl w:ilvl="8" w:tplc="96BC2B76">
      <w:numFmt w:val="bullet"/>
      <w:lvlText w:val="•"/>
      <w:lvlJc w:val="left"/>
      <w:pPr>
        <w:ind w:left="8113" w:hanging="360"/>
      </w:pPr>
      <w:rPr>
        <w:rFonts w:hint="default"/>
        <w:lang w:val="ca-ES" w:eastAsia="en-US" w:bidi="ar-SA"/>
      </w:rPr>
    </w:lvl>
  </w:abstractNum>
  <w:abstractNum w:abstractNumId="22" w15:restartNumberingAfterBreak="0">
    <w:nsid w:val="456B5722"/>
    <w:multiLevelType w:val="hybridMultilevel"/>
    <w:tmpl w:val="DA36DCE2"/>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49AB6E19"/>
    <w:multiLevelType w:val="hybridMultilevel"/>
    <w:tmpl w:val="EF063754"/>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4B8735DF"/>
    <w:multiLevelType w:val="hybridMultilevel"/>
    <w:tmpl w:val="CB8AFB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C911338"/>
    <w:multiLevelType w:val="hybridMultilevel"/>
    <w:tmpl w:val="BC48CC4A"/>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4D726614"/>
    <w:multiLevelType w:val="hybridMultilevel"/>
    <w:tmpl w:val="D4901EBE"/>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599209AB"/>
    <w:multiLevelType w:val="hybridMultilevel"/>
    <w:tmpl w:val="32F09CF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8" w15:restartNumberingAfterBreak="0">
    <w:nsid w:val="5CDD5672"/>
    <w:multiLevelType w:val="hybridMultilevel"/>
    <w:tmpl w:val="74E4E4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F9362AB"/>
    <w:multiLevelType w:val="hybridMultilevel"/>
    <w:tmpl w:val="F782E390"/>
    <w:lvl w:ilvl="0" w:tplc="21E6C74A">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CC80EE8"/>
    <w:multiLevelType w:val="hybridMultilevel"/>
    <w:tmpl w:val="6A42CB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47D1DB8"/>
    <w:multiLevelType w:val="hybridMultilevel"/>
    <w:tmpl w:val="8FC85C6C"/>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63B7B25"/>
    <w:multiLevelType w:val="hybridMultilevel"/>
    <w:tmpl w:val="F9B09ABA"/>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7B50065E"/>
    <w:multiLevelType w:val="hybridMultilevel"/>
    <w:tmpl w:val="04AA6FD4"/>
    <w:lvl w:ilvl="0" w:tplc="21E6C74A">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F1D4B76"/>
    <w:multiLevelType w:val="hybridMultilevel"/>
    <w:tmpl w:val="640ECE94"/>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8"/>
  </w:num>
  <w:num w:numId="3">
    <w:abstractNumId w:val="24"/>
  </w:num>
  <w:num w:numId="4">
    <w:abstractNumId w:val="30"/>
  </w:num>
  <w:num w:numId="5">
    <w:abstractNumId w:val="16"/>
  </w:num>
  <w:num w:numId="6">
    <w:abstractNumId w:val="31"/>
  </w:num>
  <w:num w:numId="7">
    <w:abstractNumId w:val="23"/>
  </w:num>
  <w:num w:numId="8">
    <w:abstractNumId w:val="6"/>
  </w:num>
  <w:num w:numId="9">
    <w:abstractNumId w:val="11"/>
  </w:num>
  <w:num w:numId="10">
    <w:abstractNumId w:val="34"/>
  </w:num>
  <w:num w:numId="11">
    <w:abstractNumId w:val="8"/>
  </w:num>
  <w:num w:numId="12">
    <w:abstractNumId w:val="18"/>
  </w:num>
  <w:num w:numId="13">
    <w:abstractNumId w:val="4"/>
  </w:num>
  <w:num w:numId="14">
    <w:abstractNumId w:val="9"/>
  </w:num>
  <w:num w:numId="15">
    <w:abstractNumId w:val="21"/>
  </w:num>
  <w:num w:numId="16">
    <w:abstractNumId w:val="13"/>
  </w:num>
  <w:num w:numId="17">
    <w:abstractNumId w:val="15"/>
  </w:num>
  <w:num w:numId="18">
    <w:abstractNumId w:val="25"/>
  </w:num>
  <w:num w:numId="19">
    <w:abstractNumId w:val="14"/>
  </w:num>
  <w:num w:numId="20">
    <w:abstractNumId w:val="26"/>
  </w:num>
  <w:num w:numId="21">
    <w:abstractNumId w:val="0"/>
  </w:num>
  <w:num w:numId="22">
    <w:abstractNumId w:val="29"/>
  </w:num>
  <w:num w:numId="23">
    <w:abstractNumId w:val="12"/>
  </w:num>
  <w:num w:numId="24">
    <w:abstractNumId w:val="17"/>
  </w:num>
  <w:num w:numId="25">
    <w:abstractNumId w:val="10"/>
  </w:num>
  <w:num w:numId="26">
    <w:abstractNumId w:val="20"/>
  </w:num>
  <w:num w:numId="27">
    <w:abstractNumId w:val="2"/>
  </w:num>
  <w:num w:numId="28">
    <w:abstractNumId w:val="5"/>
  </w:num>
  <w:num w:numId="29">
    <w:abstractNumId w:val="19"/>
  </w:num>
  <w:num w:numId="30">
    <w:abstractNumId w:val="7"/>
  </w:num>
  <w:num w:numId="31">
    <w:abstractNumId w:val="32"/>
  </w:num>
  <w:num w:numId="32">
    <w:abstractNumId w:val="33"/>
  </w:num>
  <w:num w:numId="33">
    <w:abstractNumId w:val="22"/>
  </w:num>
  <w:num w:numId="34">
    <w:abstractNumId w:val="27"/>
  </w:num>
  <w:num w:numId="35">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D3"/>
    <w:rsid w:val="00005E3C"/>
    <w:rsid w:val="00005E54"/>
    <w:rsid w:val="00007ADE"/>
    <w:rsid w:val="00012F6B"/>
    <w:rsid w:val="00026A07"/>
    <w:rsid w:val="000312A9"/>
    <w:rsid w:val="00035323"/>
    <w:rsid w:val="00037AA7"/>
    <w:rsid w:val="00047A35"/>
    <w:rsid w:val="00051703"/>
    <w:rsid w:val="000539B4"/>
    <w:rsid w:val="000658E9"/>
    <w:rsid w:val="00065C26"/>
    <w:rsid w:val="00075A27"/>
    <w:rsid w:val="000826C1"/>
    <w:rsid w:val="000839E0"/>
    <w:rsid w:val="00085DF7"/>
    <w:rsid w:val="0008704E"/>
    <w:rsid w:val="000903C7"/>
    <w:rsid w:val="000917C4"/>
    <w:rsid w:val="00097C8E"/>
    <w:rsid w:val="000A3BCD"/>
    <w:rsid w:val="000B1AD5"/>
    <w:rsid w:val="000B253D"/>
    <w:rsid w:val="000B6790"/>
    <w:rsid w:val="000B7285"/>
    <w:rsid w:val="000C007A"/>
    <w:rsid w:val="000C0C6D"/>
    <w:rsid w:val="000C2F48"/>
    <w:rsid w:val="000C3C0E"/>
    <w:rsid w:val="000C7692"/>
    <w:rsid w:val="000D170B"/>
    <w:rsid w:val="000D2F8A"/>
    <w:rsid w:val="000D69DD"/>
    <w:rsid w:val="000E2A23"/>
    <w:rsid w:val="000E41CD"/>
    <w:rsid w:val="000E7359"/>
    <w:rsid w:val="000E7BD8"/>
    <w:rsid w:val="000E7EDB"/>
    <w:rsid w:val="000F0D5E"/>
    <w:rsid w:val="000F5867"/>
    <w:rsid w:val="000F6380"/>
    <w:rsid w:val="001047EB"/>
    <w:rsid w:val="00121C8B"/>
    <w:rsid w:val="00126EC6"/>
    <w:rsid w:val="00127686"/>
    <w:rsid w:val="00127899"/>
    <w:rsid w:val="0013114B"/>
    <w:rsid w:val="0013733C"/>
    <w:rsid w:val="00137526"/>
    <w:rsid w:val="00142410"/>
    <w:rsid w:val="001516EB"/>
    <w:rsid w:val="001520CB"/>
    <w:rsid w:val="00153153"/>
    <w:rsid w:val="00164AF0"/>
    <w:rsid w:val="001750CC"/>
    <w:rsid w:val="0017528B"/>
    <w:rsid w:val="00177476"/>
    <w:rsid w:val="0018273A"/>
    <w:rsid w:val="0018306F"/>
    <w:rsid w:val="001845A5"/>
    <w:rsid w:val="0019036E"/>
    <w:rsid w:val="00190735"/>
    <w:rsid w:val="00191ACB"/>
    <w:rsid w:val="00194DEB"/>
    <w:rsid w:val="001958F9"/>
    <w:rsid w:val="00196B4A"/>
    <w:rsid w:val="001B3FB9"/>
    <w:rsid w:val="001D0AF6"/>
    <w:rsid w:val="001D51D3"/>
    <w:rsid w:val="001D6194"/>
    <w:rsid w:val="001E034F"/>
    <w:rsid w:val="001E07F8"/>
    <w:rsid w:val="001E23DA"/>
    <w:rsid w:val="001E4B34"/>
    <w:rsid w:val="001F1C3D"/>
    <w:rsid w:val="001F2DE8"/>
    <w:rsid w:val="00204775"/>
    <w:rsid w:val="00206D65"/>
    <w:rsid w:val="0021033B"/>
    <w:rsid w:val="00212385"/>
    <w:rsid w:val="0021421C"/>
    <w:rsid w:val="00223BCB"/>
    <w:rsid w:val="002376A3"/>
    <w:rsid w:val="0027042E"/>
    <w:rsid w:val="002714DC"/>
    <w:rsid w:val="00274363"/>
    <w:rsid w:val="0027475C"/>
    <w:rsid w:val="00284CFA"/>
    <w:rsid w:val="00285E34"/>
    <w:rsid w:val="002904CA"/>
    <w:rsid w:val="00295FF8"/>
    <w:rsid w:val="002977B9"/>
    <w:rsid w:val="002A0263"/>
    <w:rsid w:val="002A65F3"/>
    <w:rsid w:val="002A6EF9"/>
    <w:rsid w:val="002B1C1E"/>
    <w:rsid w:val="002B2F32"/>
    <w:rsid w:val="002B5928"/>
    <w:rsid w:val="002B6E06"/>
    <w:rsid w:val="002C2226"/>
    <w:rsid w:val="002C44FB"/>
    <w:rsid w:val="002C4DEC"/>
    <w:rsid w:val="002C7795"/>
    <w:rsid w:val="002D47BA"/>
    <w:rsid w:val="002D6236"/>
    <w:rsid w:val="002D69AA"/>
    <w:rsid w:val="002E012F"/>
    <w:rsid w:val="002E219E"/>
    <w:rsid w:val="002E5948"/>
    <w:rsid w:val="002F1924"/>
    <w:rsid w:val="002F30AE"/>
    <w:rsid w:val="002F354C"/>
    <w:rsid w:val="002F3DA1"/>
    <w:rsid w:val="0031016B"/>
    <w:rsid w:val="00311802"/>
    <w:rsid w:val="003226AB"/>
    <w:rsid w:val="00323C1F"/>
    <w:rsid w:val="003249C9"/>
    <w:rsid w:val="0032561B"/>
    <w:rsid w:val="00327058"/>
    <w:rsid w:val="003317A8"/>
    <w:rsid w:val="003342F9"/>
    <w:rsid w:val="00335993"/>
    <w:rsid w:val="00341524"/>
    <w:rsid w:val="003431B0"/>
    <w:rsid w:val="00344882"/>
    <w:rsid w:val="003465C5"/>
    <w:rsid w:val="003476EE"/>
    <w:rsid w:val="00356034"/>
    <w:rsid w:val="00361EAE"/>
    <w:rsid w:val="00365C73"/>
    <w:rsid w:val="00383E7E"/>
    <w:rsid w:val="00397A21"/>
    <w:rsid w:val="003B25F9"/>
    <w:rsid w:val="003B28AD"/>
    <w:rsid w:val="003B2A87"/>
    <w:rsid w:val="003B5C75"/>
    <w:rsid w:val="003B6EA1"/>
    <w:rsid w:val="003B6F88"/>
    <w:rsid w:val="003D0B5D"/>
    <w:rsid w:val="003D1E18"/>
    <w:rsid w:val="003D244E"/>
    <w:rsid w:val="003D25C7"/>
    <w:rsid w:val="003D3FF5"/>
    <w:rsid w:val="003D7A71"/>
    <w:rsid w:val="003E0279"/>
    <w:rsid w:val="003F05E1"/>
    <w:rsid w:val="003F35DD"/>
    <w:rsid w:val="003F5DB7"/>
    <w:rsid w:val="003F707E"/>
    <w:rsid w:val="00401CDB"/>
    <w:rsid w:val="004073EA"/>
    <w:rsid w:val="00411EF1"/>
    <w:rsid w:val="004148B9"/>
    <w:rsid w:val="004165F9"/>
    <w:rsid w:val="00421A8E"/>
    <w:rsid w:val="0042211C"/>
    <w:rsid w:val="004337DE"/>
    <w:rsid w:val="004353BE"/>
    <w:rsid w:val="00435D55"/>
    <w:rsid w:val="00441460"/>
    <w:rsid w:val="00450C9A"/>
    <w:rsid w:val="004550A9"/>
    <w:rsid w:val="00460D46"/>
    <w:rsid w:val="00464C33"/>
    <w:rsid w:val="00470F49"/>
    <w:rsid w:val="00471C9F"/>
    <w:rsid w:val="00472873"/>
    <w:rsid w:val="0047482D"/>
    <w:rsid w:val="004767DD"/>
    <w:rsid w:val="00482F69"/>
    <w:rsid w:val="00490ADF"/>
    <w:rsid w:val="00495C62"/>
    <w:rsid w:val="004A3655"/>
    <w:rsid w:val="004A7ED4"/>
    <w:rsid w:val="004B06B2"/>
    <w:rsid w:val="004C013F"/>
    <w:rsid w:val="004C0A96"/>
    <w:rsid w:val="004C0F52"/>
    <w:rsid w:val="004C758F"/>
    <w:rsid w:val="004D65F8"/>
    <w:rsid w:val="004E4B3C"/>
    <w:rsid w:val="004E6688"/>
    <w:rsid w:val="004F0D2D"/>
    <w:rsid w:val="00501621"/>
    <w:rsid w:val="00506E1E"/>
    <w:rsid w:val="00516BE0"/>
    <w:rsid w:val="00544637"/>
    <w:rsid w:val="0054760A"/>
    <w:rsid w:val="005504BA"/>
    <w:rsid w:val="00555895"/>
    <w:rsid w:val="005605BA"/>
    <w:rsid w:val="00563353"/>
    <w:rsid w:val="005674C9"/>
    <w:rsid w:val="00567D52"/>
    <w:rsid w:val="005818EA"/>
    <w:rsid w:val="0058195D"/>
    <w:rsid w:val="00582EE2"/>
    <w:rsid w:val="005848C4"/>
    <w:rsid w:val="00586097"/>
    <w:rsid w:val="00597716"/>
    <w:rsid w:val="00597FD7"/>
    <w:rsid w:val="005A0DB8"/>
    <w:rsid w:val="005A2A63"/>
    <w:rsid w:val="005A78EB"/>
    <w:rsid w:val="005B749B"/>
    <w:rsid w:val="005C1FD0"/>
    <w:rsid w:val="005C3AA0"/>
    <w:rsid w:val="005D0F65"/>
    <w:rsid w:val="005D4414"/>
    <w:rsid w:val="005D5A33"/>
    <w:rsid w:val="005D5A97"/>
    <w:rsid w:val="005D60F3"/>
    <w:rsid w:val="005D69F6"/>
    <w:rsid w:val="005E1119"/>
    <w:rsid w:val="005E4EB1"/>
    <w:rsid w:val="005E55EC"/>
    <w:rsid w:val="005F247F"/>
    <w:rsid w:val="00601ACD"/>
    <w:rsid w:val="00603CB5"/>
    <w:rsid w:val="006077E6"/>
    <w:rsid w:val="00614A3B"/>
    <w:rsid w:val="00614E77"/>
    <w:rsid w:val="00615880"/>
    <w:rsid w:val="00615EB3"/>
    <w:rsid w:val="00626E16"/>
    <w:rsid w:val="00631614"/>
    <w:rsid w:val="0063398D"/>
    <w:rsid w:val="00637681"/>
    <w:rsid w:val="006425B2"/>
    <w:rsid w:val="00651227"/>
    <w:rsid w:val="006610FD"/>
    <w:rsid w:val="0066367D"/>
    <w:rsid w:val="00663DCC"/>
    <w:rsid w:val="006646CF"/>
    <w:rsid w:val="006648B4"/>
    <w:rsid w:val="0066728E"/>
    <w:rsid w:val="00670D77"/>
    <w:rsid w:val="0067421D"/>
    <w:rsid w:val="00674DD5"/>
    <w:rsid w:val="006760FE"/>
    <w:rsid w:val="006769C6"/>
    <w:rsid w:val="006832C1"/>
    <w:rsid w:val="00690272"/>
    <w:rsid w:val="00694BB5"/>
    <w:rsid w:val="006A080F"/>
    <w:rsid w:val="006A1337"/>
    <w:rsid w:val="006A2A90"/>
    <w:rsid w:val="006A477C"/>
    <w:rsid w:val="006A5955"/>
    <w:rsid w:val="006B6719"/>
    <w:rsid w:val="006B7A85"/>
    <w:rsid w:val="006C17E6"/>
    <w:rsid w:val="006D0A85"/>
    <w:rsid w:val="006D6069"/>
    <w:rsid w:val="006D6D15"/>
    <w:rsid w:val="006D72B4"/>
    <w:rsid w:val="006E6CE9"/>
    <w:rsid w:val="006F4B05"/>
    <w:rsid w:val="007030CE"/>
    <w:rsid w:val="00705E67"/>
    <w:rsid w:val="00707056"/>
    <w:rsid w:val="00712E9B"/>
    <w:rsid w:val="00712F58"/>
    <w:rsid w:val="007130DB"/>
    <w:rsid w:val="00717F74"/>
    <w:rsid w:val="00721FE9"/>
    <w:rsid w:val="00736E2B"/>
    <w:rsid w:val="007450F6"/>
    <w:rsid w:val="007523D3"/>
    <w:rsid w:val="0075272A"/>
    <w:rsid w:val="007537DC"/>
    <w:rsid w:val="00754459"/>
    <w:rsid w:val="00766FE6"/>
    <w:rsid w:val="00772D01"/>
    <w:rsid w:val="007735C5"/>
    <w:rsid w:val="00780CB8"/>
    <w:rsid w:val="007837C1"/>
    <w:rsid w:val="007838CB"/>
    <w:rsid w:val="0078412C"/>
    <w:rsid w:val="007908FB"/>
    <w:rsid w:val="007946FE"/>
    <w:rsid w:val="007A5DDF"/>
    <w:rsid w:val="007A7959"/>
    <w:rsid w:val="007B6273"/>
    <w:rsid w:val="007C0D88"/>
    <w:rsid w:val="007C37F6"/>
    <w:rsid w:val="007C6282"/>
    <w:rsid w:val="007C6359"/>
    <w:rsid w:val="007C636A"/>
    <w:rsid w:val="007E1D9A"/>
    <w:rsid w:val="007E33AC"/>
    <w:rsid w:val="007E6782"/>
    <w:rsid w:val="007F60E5"/>
    <w:rsid w:val="007F7A9A"/>
    <w:rsid w:val="008004E8"/>
    <w:rsid w:val="00801E03"/>
    <w:rsid w:val="008022C1"/>
    <w:rsid w:val="0080328F"/>
    <w:rsid w:val="00805AE5"/>
    <w:rsid w:val="00810EEF"/>
    <w:rsid w:val="008136FF"/>
    <w:rsid w:val="008176D9"/>
    <w:rsid w:val="00817F2B"/>
    <w:rsid w:val="008209E5"/>
    <w:rsid w:val="00820C64"/>
    <w:rsid w:val="008232CB"/>
    <w:rsid w:val="00823E38"/>
    <w:rsid w:val="0082449B"/>
    <w:rsid w:val="008341DD"/>
    <w:rsid w:val="00834936"/>
    <w:rsid w:val="00841494"/>
    <w:rsid w:val="00841825"/>
    <w:rsid w:val="008459C5"/>
    <w:rsid w:val="008473DD"/>
    <w:rsid w:val="00847414"/>
    <w:rsid w:val="0086635D"/>
    <w:rsid w:val="00874B79"/>
    <w:rsid w:val="00875761"/>
    <w:rsid w:val="00893409"/>
    <w:rsid w:val="00895105"/>
    <w:rsid w:val="00896289"/>
    <w:rsid w:val="008A3599"/>
    <w:rsid w:val="008C19F1"/>
    <w:rsid w:val="008C3AF2"/>
    <w:rsid w:val="008D5F5B"/>
    <w:rsid w:val="008D6667"/>
    <w:rsid w:val="008E1063"/>
    <w:rsid w:val="008E65CF"/>
    <w:rsid w:val="008F04A1"/>
    <w:rsid w:val="008F5E70"/>
    <w:rsid w:val="00904F64"/>
    <w:rsid w:val="00920D34"/>
    <w:rsid w:val="009215F0"/>
    <w:rsid w:val="009266AC"/>
    <w:rsid w:val="009279AF"/>
    <w:rsid w:val="0093132E"/>
    <w:rsid w:val="009319DD"/>
    <w:rsid w:val="00932042"/>
    <w:rsid w:val="00932066"/>
    <w:rsid w:val="009324B1"/>
    <w:rsid w:val="00933BC2"/>
    <w:rsid w:val="00937428"/>
    <w:rsid w:val="00950614"/>
    <w:rsid w:val="00952A8E"/>
    <w:rsid w:val="00956DBF"/>
    <w:rsid w:val="0095789B"/>
    <w:rsid w:val="00966A09"/>
    <w:rsid w:val="00970670"/>
    <w:rsid w:val="00971C02"/>
    <w:rsid w:val="00972220"/>
    <w:rsid w:val="009722AC"/>
    <w:rsid w:val="00973291"/>
    <w:rsid w:val="009754F0"/>
    <w:rsid w:val="009765DB"/>
    <w:rsid w:val="0098427F"/>
    <w:rsid w:val="00985943"/>
    <w:rsid w:val="009A04D3"/>
    <w:rsid w:val="009A2A80"/>
    <w:rsid w:val="009B0572"/>
    <w:rsid w:val="009B28C7"/>
    <w:rsid w:val="009B4DF0"/>
    <w:rsid w:val="009D3D5D"/>
    <w:rsid w:val="009D52E8"/>
    <w:rsid w:val="009D66D6"/>
    <w:rsid w:val="009D7BCB"/>
    <w:rsid w:val="009E5B15"/>
    <w:rsid w:val="009F1716"/>
    <w:rsid w:val="009F51E8"/>
    <w:rsid w:val="00A01B9D"/>
    <w:rsid w:val="00A050D5"/>
    <w:rsid w:val="00A06A35"/>
    <w:rsid w:val="00A10A63"/>
    <w:rsid w:val="00A10B4B"/>
    <w:rsid w:val="00A11843"/>
    <w:rsid w:val="00A13D39"/>
    <w:rsid w:val="00A15C39"/>
    <w:rsid w:val="00A251F8"/>
    <w:rsid w:val="00A2585B"/>
    <w:rsid w:val="00A30FDF"/>
    <w:rsid w:val="00A31E72"/>
    <w:rsid w:val="00A320F1"/>
    <w:rsid w:val="00A33045"/>
    <w:rsid w:val="00A370C3"/>
    <w:rsid w:val="00A44218"/>
    <w:rsid w:val="00A501B2"/>
    <w:rsid w:val="00A5220B"/>
    <w:rsid w:val="00A52B85"/>
    <w:rsid w:val="00A52CC0"/>
    <w:rsid w:val="00A54179"/>
    <w:rsid w:val="00A70291"/>
    <w:rsid w:val="00A80631"/>
    <w:rsid w:val="00A84338"/>
    <w:rsid w:val="00A87B48"/>
    <w:rsid w:val="00A90D68"/>
    <w:rsid w:val="00A91E6D"/>
    <w:rsid w:val="00AA72A6"/>
    <w:rsid w:val="00AB01F4"/>
    <w:rsid w:val="00AC5D57"/>
    <w:rsid w:val="00AE05B1"/>
    <w:rsid w:val="00B02671"/>
    <w:rsid w:val="00B0601D"/>
    <w:rsid w:val="00B07ECB"/>
    <w:rsid w:val="00B13CB7"/>
    <w:rsid w:val="00B17463"/>
    <w:rsid w:val="00B26540"/>
    <w:rsid w:val="00B32545"/>
    <w:rsid w:val="00B336A6"/>
    <w:rsid w:val="00B367B4"/>
    <w:rsid w:val="00B37FAA"/>
    <w:rsid w:val="00B408F7"/>
    <w:rsid w:val="00B46CDE"/>
    <w:rsid w:val="00B502CE"/>
    <w:rsid w:val="00B53E80"/>
    <w:rsid w:val="00B5444E"/>
    <w:rsid w:val="00B545B3"/>
    <w:rsid w:val="00B55727"/>
    <w:rsid w:val="00B64B65"/>
    <w:rsid w:val="00B70CF2"/>
    <w:rsid w:val="00B81371"/>
    <w:rsid w:val="00B91F86"/>
    <w:rsid w:val="00B94759"/>
    <w:rsid w:val="00B96BC3"/>
    <w:rsid w:val="00BA0954"/>
    <w:rsid w:val="00BA20BD"/>
    <w:rsid w:val="00BA2781"/>
    <w:rsid w:val="00BA3A3F"/>
    <w:rsid w:val="00BA4C29"/>
    <w:rsid w:val="00BB09D0"/>
    <w:rsid w:val="00BC666C"/>
    <w:rsid w:val="00BD2334"/>
    <w:rsid w:val="00BD31C7"/>
    <w:rsid w:val="00BD6A6D"/>
    <w:rsid w:val="00BD7F65"/>
    <w:rsid w:val="00BE0681"/>
    <w:rsid w:val="00BE106F"/>
    <w:rsid w:val="00BE1833"/>
    <w:rsid w:val="00BE485F"/>
    <w:rsid w:val="00BF2373"/>
    <w:rsid w:val="00C01B39"/>
    <w:rsid w:val="00C04484"/>
    <w:rsid w:val="00C0592D"/>
    <w:rsid w:val="00C064D5"/>
    <w:rsid w:val="00C07AA4"/>
    <w:rsid w:val="00C2147A"/>
    <w:rsid w:val="00C2197F"/>
    <w:rsid w:val="00C27F48"/>
    <w:rsid w:val="00C30D71"/>
    <w:rsid w:val="00C4054F"/>
    <w:rsid w:val="00C429B9"/>
    <w:rsid w:val="00C45E44"/>
    <w:rsid w:val="00C52FE0"/>
    <w:rsid w:val="00C53B30"/>
    <w:rsid w:val="00C5485E"/>
    <w:rsid w:val="00C56EEA"/>
    <w:rsid w:val="00C617CC"/>
    <w:rsid w:val="00C6256E"/>
    <w:rsid w:val="00C64C6D"/>
    <w:rsid w:val="00C66CA9"/>
    <w:rsid w:val="00C8587E"/>
    <w:rsid w:val="00C87AA5"/>
    <w:rsid w:val="00C970D1"/>
    <w:rsid w:val="00CA1AFD"/>
    <w:rsid w:val="00CB0462"/>
    <w:rsid w:val="00CB622C"/>
    <w:rsid w:val="00CC0161"/>
    <w:rsid w:val="00CC2882"/>
    <w:rsid w:val="00CD6D41"/>
    <w:rsid w:val="00CE054A"/>
    <w:rsid w:val="00CE4774"/>
    <w:rsid w:val="00CE55CC"/>
    <w:rsid w:val="00CE72D3"/>
    <w:rsid w:val="00CF642A"/>
    <w:rsid w:val="00D00B75"/>
    <w:rsid w:val="00D04C3F"/>
    <w:rsid w:val="00D10016"/>
    <w:rsid w:val="00D101E2"/>
    <w:rsid w:val="00D1575C"/>
    <w:rsid w:val="00D15ADB"/>
    <w:rsid w:val="00D16BA2"/>
    <w:rsid w:val="00D23290"/>
    <w:rsid w:val="00D2333F"/>
    <w:rsid w:val="00D25285"/>
    <w:rsid w:val="00D3168D"/>
    <w:rsid w:val="00D320BC"/>
    <w:rsid w:val="00D33EF5"/>
    <w:rsid w:val="00D36A2A"/>
    <w:rsid w:val="00D44307"/>
    <w:rsid w:val="00D459E5"/>
    <w:rsid w:val="00D46FDE"/>
    <w:rsid w:val="00D53996"/>
    <w:rsid w:val="00D5412A"/>
    <w:rsid w:val="00D54879"/>
    <w:rsid w:val="00D60B17"/>
    <w:rsid w:val="00D62037"/>
    <w:rsid w:val="00D620DC"/>
    <w:rsid w:val="00D633D5"/>
    <w:rsid w:val="00D660D6"/>
    <w:rsid w:val="00D66164"/>
    <w:rsid w:val="00D80E16"/>
    <w:rsid w:val="00D838C1"/>
    <w:rsid w:val="00D91A1D"/>
    <w:rsid w:val="00D91C0B"/>
    <w:rsid w:val="00D94635"/>
    <w:rsid w:val="00DA1719"/>
    <w:rsid w:val="00DC3A51"/>
    <w:rsid w:val="00DC629C"/>
    <w:rsid w:val="00DE169C"/>
    <w:rsid w:val="00DE174C"/>
    <w:rsid w:val="00DE3197"/>
    <w:rsid w:val="00DE66D9"/>
    <w:rsid w:val="00DF127A"/>
    <w:rsid w:val="00DF29D6"/>
    <w:rsid w:val="00E0103A"/>
    <w:rsid w:val="00E04167"/>
    <w:rsid w:val="00E07EA1"/>
    <w:rsid w:val="00E23439"/>
    <w:rsid w:val="00E2382C"/>
    <w:rsid w:val="00E239AB"/>
    <w:rsid w:val="00E30064"/>
    <w:rsid w:val="00E3542D"/>
    <w:rsid w:val="00E42981"/>
    <w:rsid w:val="00E53FE9"/>
    <w:rsid w:val="00E552CA"/>
    <w:rsid w:val="00E66BC1"/>
    <w:rsid w:val="00E678D2"/>
    <w:rsid w:val="00E70569"/>
    <w:rsid w:val="00E73B86"/>
    <w:rsid w:val="00E73FB0"/>
    <w:rsid w:val="00E82FCA"/>
    <w:rsid w:val="00E848B1"/>
    <w:rsid w:val="00E85849"/>
    <w:rsid w:val="00E86EB8"/>
    <w:rsid w:val="00EA334C"/>
    <w:rsid w:val="00EA7CAB"/>
    <w:rsid w:val="00EB227C"/>
    <w:rsid w:val="00EB300E"/>
    <w:rsid w:val="00EC0F3B"/>
    <w:rsid w:val="00ED0B0A"/>
    <w:rsid w:val="00ED430E"/>
    <w:rsid w:val="00ED5822"/>
    <w:rsid w:val="00ED66D7"/>
    <w:rsid w:val="00ED6F61"/>
    <w:rsid w:val="00EE21D4"/>
    <w:rsid w:val="00EE5331"/>
    <w:rsid w:val="00EF232B"/>
    <w:rsid w:val="00EF5338"/>
    <w:rsid w:val="00EF6E67"/>
    <w:rsid w:val="00EF7012"/>
    <w:rsid w:val="00F002CA"/>
    <w:rsid w:val="00F02F04"/>
    <w:rsid w:val="00F03CA3"/>
    <w:rsid w:val="00F05BDE"/>
    <w:rsid w:val="00F1074C"/>
    <w:rsid w:val="00F1473C"/>
    <w:rsid w:val="00F1496D"/>
    <w:rsid w:val="00F21C03"/>
    <w:rsid w:val="00F26576"/>
    <w:rsid w:val="00F30654"/>
    <w:rsid w:val="00F51295"/>
    <w:rsid w:val="00F5607F"/>
    <w:rsid w:val="00F615BE"/>
    <w:rsid w:val="00F640CC"/>
    <w:rsid w:val="00F64551"/>
    <w:rsid w:val="00F829DA"/>
    <w:rsid w:val="00F851D5"/>
    <w:rsid w:val="00F9418C"/>
    <w:rsid w:val="00FA16E7"/>
    <w:rsid w:val="00FA5519"/>
    <w:rsid w:val="00FB6ACE"/>
    <w:rsid w:val="00FB6FD0"/>
    <w:rsid w:val="00FC39BB"/>
    <w:rsid w:val="00FC78C2"/>
    <w:rsid w:val="00FD049A"/>
    <w:rsid w:val="00FE2B29"/>
    <w:rsid w:val="00FE3B8A"/>
    <w:rsid w:val="00FE5B14"/>
    <w:rsid w:val="00FF31B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C3EF5"/>
  <w15:chartTrackingRefBased/>
  <w15:docId w15:val="{79BFD406-C848-4A31-B7A1-B63CB410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782"/>
    <w:pPr>
      <w:spacing w:after="160" w:line="259" w:lineRule="auto"/>
    </w:pPr>
    <w:rPr>
      <w:rFonts w:ascii="Arial" w:eastAsiaTheme="minorHAnsi" w:hAnsi="Arial" w:cs="Arial"/>
      <w:sz w:val="22"/>
      <w:szCs w:val="22"/>
      <w:lang w:eastAsia="en-US"/>
    </w:rPr>
  </w:style>
  <w:style w:type="paragraph" w:styleId="Ttulo1">
    <w:name w:val="heading 1"/>
    <w:basedOn w:val="Normal"/>
    <w:next w:val="Normal"/>
    <w:link w:val="Ttulo1Car"/>
    <w:qFormat/>
    <w:rsid w:val="00CD6D41"/>
    <w:pPr>
      <w:keepNext/>
      <w:spacing w:before="240" w:after="60" w:line="240" w:lineRule="auto"/>
      <w:outlineLvl w:val="0"/>
    </w:pPr>
    <w:rPr>
      <w:rFonts w:eastAsia="Times New Roman"/>
      <w:b/>
      <w:kern w:val="32"/>
      <w:sz w:val="32"/>
      <w:szCs w:val="32"/>
      <w:lang w:eastAsia="es-ES"/>
    </w:rPr>
  </w:style>
  <w:style w:type="paragraph" w:styleId="Ttulo2">
    <w:name w:val="heading 2"/>
    <w:basedOn w:val="Normal"/>
    <w:qFormat/>
    <w:rsid w:val="00CD6D41"/>
    <w:pPr>
      <w:spacing w:before="100" w:beforeAutospacing="1" w:after="100" w:afterAutospacing="1" w:line="240" w:lineRule="auto"/>
      <w:outlineLvl w:val="1"/>
    </w:pPr>
    <w:rPr>
      <w:rFonts w:ascii="Times New Roman" w:eastAsia="Times New Roman" w:hAnsi="Times New Roman"/>
      <w:b/>
      <w:sz w:val="26"/>
      <w:szCs w:val="26"/>
      <w:lang w:val="es-ES" w:eastAsia="es-ES"/>
    </w:rPr>
  </w:style>
  <w:style w:type="paragraph" w:styleId="Ttulo3">
    <w:name w:val="heading 3"/>
    <w:basedOn w:val="Normal"/>
    <w:next w:val="Normal"/>
    <w:link w:val="Ttulo3Car"/>
    <w:semiHidden/>
    <w:unhideWhenUsed/>
    <w:qFormat/>
    <w:rsid w:val="00C27F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07ECB"/>
    <w:pPr>
      <w:tabs>
        <w:tab w:val="center" w:pos="4252"/>
        <w:tab w:val="right" w:pos="8504"/>
      </w:tabs>
      <w:spacing w:after="0" w:line="240" w:lineRule="auto"/>
      <w:jc w:val="both"/>
    </w:pPr>
    <w:rPr>
      <w:rFonts w:eastAsia="Times New Roman"/>
      <w:bCs/>
      <w:lang w:eastAsia="es-ES"/>
    </w:rPr>
  </w:style>
  <w:style w:type="paragraph" w:styleId="Piedepgina">
    <w:name w:val="footer"/>
    <w:basedOn w:val="Normal"/>
    <w:link w:val="PiedepginaCar"/>
    <w:uiPriority w:val="99"/>
    <w:rsid w:val="00B07ECB"/>
    <w:pPr>
      <w:tabs>
        <w:tab w:val="center" w:pos="4252"/>
        <w:tab w:val="right" w:pos="8504"/>
      </w:tabs>
      <w:spacing w:after="0" w:line="240" w:lineRule="auto"/>
      <w:jc w:val="both"/>
    </w:pPr>
    <w:rPr>
      <w:rFonts w:eastAsia="Times New Roman"/>
      <w:bCs/>
      <w:lang w:eastAsia="es-ES"/>
    </w:rPr>
  </w:style>
  <w:style w:type="character" w:styleId="Hipervnculo">
    <w:name w:val="Hyperlink"/>
    <w:uiPriority w:val="99"/>
    <w:rsid w:val="00CD6D41"/>
    <w:rPr>
      <w:color w:val="0000FF"/>
      <w:u w:val="single"/>
    </w:rPr>
  </w:style>
  <w:style w:type="paragraph" w:styleId="NormalWeb">
    <w:name w:val="Normal (Web)"/>
    <w:basedOn w:val="Normal"/>
    <w:uiPriority w:val="99"/>
    <w:rsid w:val="00CD6D41"/>
    <w:pPr>
      <w:spacing w:before="100" w:beforeAutospacing="1" w:after="100" w:afterAutospacing="1" w:line="240" w:lineRule="auto"/>
    </w:pPr>
    <w:rPr>
      <w:rFonts w:ascii="Times New Roman" w:eastAsia="Times New Roman" w:hAnsi="Times New Roman"/>
      <w:bCs/>
      <w:sz w:val="24"/>
      <w:szCs w:val="24"/>
      <w:lang w:val="es-ES" w:eastAsia="es-ES"/>
    </w:rPr>
  </w:style>
  <w:style w:type="paragraph" w:styleId="Textonotapie">
    <w:name w:val="footnote text"/>
    <w:basedOn w:val="Normal"/>
    <w:link w:val="TextonotapieCar"/>
    <w:uiPriority w:val="99"/>
    <w:semiHidden/>
    <w:rsid w:val="00CD6D41"/>
    <w:pPr>
      <w:spacing w:after="0" w:line="240" w:lineRule="auto"/>
    </w:pPr>
    <w:rPr>
      <w:rFonts w:eastAsia="Times New Roman"/>
      <w:bCs/>
      <w:sz w:val="20"/>
      <w:lang w:eastAsia="es-ES"/>
    </w:rPr>
  </w:style>
  <w:style w:type="character" w:styleId="Refdenotaalpie">
    <w:name w:val="footnote reference"/>
    <w:uiPriority w:val="99"/>
    <w:semiHidden/>
    <w:rsid w:val="00CD6D41"/>
    <w:rPr>
      <w:vertAlign w:val="superscript"/>
    </w:rPr>
  </w:style>
  <w:style w:type="table" w:styleId="Tablaconcuadrcula">
    <w:name w:val="Table Grid"/>
    <w:basedOn w:val="Tablanormal"/>
    <w:rsid w:val="00CD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F64551"/>
    <w:pPr>
      <w:tabs>
        <w:tab w:val="left" w:pos="397"/>
        <w:tab w:val="left" w:pos="510"/>
        <w:tab w:val="right" w:leader="dot" w:pos="9070"/>
      </w:tabs>
      <w:spacing w:after="0" w:line="240" w:lineRule="auto"/>
    </w:pPr>
    <w:rPr>
      <w:rFonts w:eastAsia="Times New Roman"/>
      <w:bCs/>
      <w:noProof/>
      <w:lang w:val="es-ES_tradnl" w:eastAsia="es-ES" w:bidi="ks-Arab"/>
    </w:rPr>
  </w:style>
  <w:style w:type="paragraph" w:styleId="TDC2">
    <w:name w:val="toc 2"/>
    <w:basedOn w:val="Normal"/>
    <w:next w:val="Normal"/>
    <w:autoRedefine/>
    <w:uiPriority w:val="39"/>
    <w:rsid w:val="007B6273"/>
    <w:pPr>
      <w:tabs>
        <w:tab w:val="right" w:pos="9072"/>
      </w:tabs>
      <w:spacing w:after="0" w:line="240" w:lineRule="auto"/>
      <w:ind w:left="680"/>
    </w:pPr>
    <w:rPr>
      <w:rFonts w:eastAsia="Times New Roman"/>
      <w:bCs/>
      <w:sz w:val="20"/>
      <w:szCs w:val="24"/>
      <w:lang w:eastAsia="es-ES"/>
    </w:rPr>
  </w:style>
  <w:style w:type="paragraph" w:customStyle="1" w:styleId="Default">
    <w:name w:val="Default"/>
    <w:rsid w:val="007E6782"/>
    <w:pPr>
      <w:autoSpaceDE w:val="0"/>
      <w:autoSpaceDN w:val="0"/>
      <w:adjustRightInd w:val="0"/>
    </w:pPr>
    <w:rPr>
      <w:rFonts w:ascii="Arimo" w:eastAsiaTheme="minorHAnsi" w:hAnsi="Arimo" w:cs="Arimo"/>
      <w:color w:val="000000"/>
      <w:sz w:val="24"/>
      <w:szCs w:val="24"/>
      <w:lang w:eastAsia="en-US"/>
    </w:rPr>
  </w:style>
  <w:style w:type="paragraph" w:styleId="Textodeglobo">
    <w:name w:val="Balloon Text"/>
    <w:basedOn w:val="Normal"/>
    <w:link w:val="TextodegloboCar"/>
    <w:rsid w:val="00F147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F1473C"/>
    <w:rPr>
      <w:rFonts w:ascii="Segoe UI" w:eastAsiaTheme="minorHAnsi" w:hAnsi="Segoe UI" w:cs="Segoe UI"/>
      <w:sz w:val="18"/>
      <w:szCs w:val="18"/>
      <w:lang w:eastAsia="en-US"/>
    </w:rPr>
  </w:style>
  <w:style w:type="paragraph" w:customStyle="1" w:styleId="normal1">
    <w:name w:val="normal1"/>
    <w:uiPriority w:val="99"/>
    <w:rsid w:val="006A2A90"/>
    <w:rPr>
      <w:sz w:val="24"/>
      <w:szCs w:val="24"/>
      <w:lang w:eastAsia="es-ES"/>
    </w:rPr>
  </w:style>
  <w:style w:type="paragraph" w:styleId="Prrafodelista">
    <w:name w:val="List Paragraph"/>
    <w:basedOn w:val="Normal"/>
    <w:link w:val="PrrafodelistaCar"/>
    <w:uiPriority w:val="34"/>
    <w:qFormat/>
    <w:rsid w:val="006A2A90"/>
    <w:pPr>
      <w:spacing w:after="0" w:line="360" w:lineRule="auto"/>
      <w:ind w:left="720"/>
      <w:contextualSpacing/>
      <w:jc w:val="both"/>
    </w:pPr>
    <w:rPr>
      <w:rFonts w:eastAsia="Times New Roman"/>
      <w:b/>
      <w:szCs w:val="24"/>
      <w:lang w:val="es-ES"/>
    </w:rPr>
  </w:style>
  <w:style w:type="character" w:customStyle="1" w:styleId="TextonotapieCar">
    <w:name w:val="Texto nota pie Car"/>
    <w:basedOn w:val="Fuentedeprrafopredeter"/>
    <w:link w:val="Textonotapie"/>
    <w:uiPriority w:val="99"/>
    <w:semiHidden/>
    <w:rsid w:val="006A2A90"/>
    <w:rPr>
      <w:rFonts w:ascii="Arial" w:hAnsi="Arial" w:cs="Arial"/>
      <w:bCs/>
      <w:szCs w:val="22"/>
      <w:lang w:eastAsia="es-ES"/>
    </w:rPr>
  </w:style>
  <w:style w:type="character" w:styleId="nfasis">
    <w:name w:val="Emphasis"/>
    <w:basedOn w:val="Fuentedeprrafopredeter"/>
    <w:uiPriority w:val="20"/>
    <w:qFormat/>
    <w:rsid w:val="006A2A90"/>
    <w:rPr>
      <w:i/>
      <w:iCs/>
    </w:rPr>
  </w:style>
  <w:style w:type="paragraph" w:customStyle="1" w:styleId="TableParagraph">
    <w:name w:val="Table Paragraph"/>
    <w:basedOn w:val="Normal"/>
    <w:uiPriority w:val="1"/>
    <w:qFormat/>
    <w:rsid w:val="00401CDB"/>
    <w:pPr>
      <w:spacing w:before="104" w:after="0" w:line="240" w:lineRule="auto"/>
      <w:ind w:left="100"/>
    </w:pPr>
    <w:rPr>
      <w:rFonts w:ascii="Times New Roman" w:eastAsia="Times New Roman" w:hAnsi="Times New Roman" w:cs="Times New Roman"/>
      <w:sz w:val="24"/>
      <w:szCs w:val="24"/>
      <w:lang w:val="es-ES" w:eastAsia="es-ES_tradnl"/>
    </w:rPr>
  </w:style>
  <w:style w:type="character" w:customStyle="1" w:styleId="apple-tab-span">
    <w:name w:val="apple-tab-span"/>
    <w:basedOn w:val="Fuentedeprrafopredeter"/>
    <w:rsid w:val="00401CDB"/>
  </w:style>
  <w:style w:type="character" w:customStyle="1" w:styleId="PiedepginaCar">
    <w:name w:val="Pie de página Car"/>
    <w:basedOn w:val="Fuentedeprrafopredeter"/>
    <w:link w:val="Piedepgina"/>
    <w:uiPriority w:val="99"/>
    <w:rsid w:val="00D44307"/>
    <w:rPr>
      <w:rFonts w:ascii="Arial" w:hAnsi="Arial" w:cs="Arial"/>
      <w:bCs/>
      <w:sz w:val="22"/>
      <w:szCs w:val="22"/>
      <w:lang w:eastAsia="es-ES"/>
    </w:rPr>
  </w:style>
  <w:style w:type="paragraph" w:styleId="TtuloTDC">
    <w:name w:val="TOC Heading"/>
    <w:basedOn w:val="Ttulo1"/>
    <w:next w:val="Normal"/>
    <w:uiPriority w:val="39"/>
    <w:unhideWhenUsed/>
    <w:qFormat/>
    <w:rsid w:val="00C064D5"/>
    <w:pPr>
      <w:keepLines/>
      <w:spacing w:after="0" w:line="259" w:lineRule="auto"/>
      <w:outlineLvl w:val="9"/>
    </w:pPr>
    <w:rPr>
      <w:rFonts w:asciiTheme="majorHAnsi" w:eastAsiaTheme="majorEastAsia" w:hAnsiTheme="majorHAnsi" w:cstheme="majorBidi"/>
      <w:b w:val="0"/>
      <w:color w:val="2F5496" w:themeColor="accent1" w:themeShade="BF"/>
      <w:kern w:val="0"/>
      <w:lang w:eastAsia="ca-ES"/>
    </w:rPr>
  </w:style>
  <w:style w:type="paragraph" w:styleId="TDC3">
    <w:name w:val="toc 3"/>
    <w:basedOn w:val="Normal"/>
    <w:next w:val="Normal"/>
    <w:autoRedefine/>
    <w:uiPriority w:val="39"/>
    <w:unhideWhenUsed/>
    <w:rsid w:val="00C064D5"/>
    <w:pPr>
      <w:spacing w:after="100"/>
      <w:ind w:left="440"/>
    </w:pPr>
    <w:rPr>
      <w:rFonts w:asciiTheme="minorHAnsi" w:eastAsiaTheme="minorEastAsia" w:hAnsiTheme="minorHAnsi" w:cs="Times New Roman"/>
      <w:lang w:eastAsia="ca-ES"/>
    </w:rPr>
  </w:style>
  <w:style w:type="character" w:customStyle="1" w:styleId="Ttulo3Car">
    <w:name w:val="Título 3 Car"/>
    <w:basedOn w:val="Fuentedeprrafopredeter"/>
    <w:link w:val="Ttulo3"/>
    <w:semiHidden/>
    <w:rsid w:val="00C27F48"/>
    <w:rPr>
      <w:rFonts w:asciiTheme="majorHAnsi" w:eastAsiaTheme="majorEastAsia" w:hAnsiTheme="majorHAnsi" w:cstheme="majorBidi"/>
      <w:color w:val="1F3763" w:themeColor="accent1" w:themeShade="7F"/>
      <w:sz w:val="24"/>
      <w:szCs w:val="24"/>
      <w:lang w:eastAsia="en-US"/>
    </w:rPr>
  </w:style>
  <w:style w:type="character" w:styleId="Refdecomentario">
    <w:name w:val="annotation reference"/>
    <w:basedOn w:val="Fuentedeprrafopredeter"/>
    <w:rsid w:val="00966A09"/>
    <w:rPr>
      <w:sz w:val="16"/>
      <w:szCs w:val="16"/>
    </w:rPr>
  </w:style>
  <w:style w:type="paragraph" w:styleId="Textocomentario">
    <w:name w:val="annotation text"/>
    <w:basedOn w:val="Normal"/>
    <w:link w:val="TextocomentarioCar"/>
    <w:rsid w:val="00966A09"/>
    <w:pPr>
      <w:spacing w:line="240" w:lineRule="auto"/>
    </w:pPr>
    <w:rPr>
      <w:sz w:val="20"/>
      <w:szCs w:val="20"/>
    </w:rPr>
  </w:style>
  <w:style w:type="character" w:customStyle="1" w:styleId="TextocomentarioCar">
    <w:name w:val="Texto comentario Car"/>
    <w:basedOn w:val="Fuentedeprrafopredeter"/>
    <w:link w:val="Textocomentario"/>
    <w:rsid w:val="00966A09"/>
    <w:rPr>
      <w:rFonts w:ascii="Arial" w:eastAsiaTheme="minorHAnsi" w:hAnsi="Arial" w:cs="Arial"/>
      <w:lang w:eastAsia="en-US"/>
    </w:rPr>
  </w:style>
  <w:style w:type="paragraph" w:styleId="Asuntodelcomentario">
    <w:name w:val="annotation subject"/>
    <w:basedOn w:val="Textocomentario"/>
    <w:next w:val="Textocomentario"/>
    <w:link w:val="AsuntodelcomentarioCar"/>
    <w:rsid w:val="00966A09"/>
    <w:rPr>
      <w:b/>
      <w:bCs/>
    </w:rPr>
  </w:style>
  <w:style w:type="character" w:customStyle="1" w:styleId="AsuntodelcomentarioCar">
    <w:name w:val="Asunto del comentario Car"/>
    <w:basedOn w:val="TextocomentarioCar"/>
    <w:link w:val="Asuntodelcomentario"/>
    <w:rsid w:val="00966A09"/>
    <w:rPr>
      <w:rFonts w:ascii="Arial" w:eastAsiaTheme="minorHAnsi" w:hAnsi="Arial" w:cs="Arial"/>
      <w:b/>
      <w:bCs/>
      <w:lang w:eastAsia="en-US"/>
    </w:rPr>
  </w:style>
  <w:style w:type="character" w:styleId="Hipervnculovisitado">
    <w:name w:val="FollowedHyperlink"/>
    <w:basedOn w:val="Fuentedeprrafopredeter"/>
    <w:rsid w:val="00810EEF"/>
    <w:rPr>
      <w:color w:val="954F72" w:themeColor="followedHyperlink"/>
      <w:u w:val="single"/>
    </w:rPr>
  </w:style>
  <w:style w:type="character" w:customStyle="1" w:styleId="Ttulo1Car">
    <w:name w:val="Título 1 Car"/>
    <w:basedOn w:val="Fuentedeprrafopredeter"/>
    <w:link w:val="Ttulo1"/>
    <w:rsid w:val="00E552CA"/>
    <w:rPr>
      <w:rFonts w:ascii="Arial" w:hAnsi="Arial" w:cs="Arial"/>
      <w:b/>
      <w:kern w:val="32"/>
      <w:sz w:val="32"/>
      <w:szCs w:val="32"/>
      <w:lang w:eastAsia="es-ES"/>
    </w:rPr>
  </w:style>
  <w:style w:type="character" w:customStyle="1" w:styleId="Mencinsinresolver1">
    <w:name w:val="Mención sin resolver1"/>
    <w:basedOn w:val="Fuentedeprrafopredeter"/>
    <w:uiPriority w:val="99"/>
    <w:semiHidden/>
    <w:unhideWhenUsed/>
    <w:rsid w:val="00F1496D"/>
    <w:rPr>
      <w:color w:val="605E5C"/>
      <w:shd w:val="clear" w:color="auto" w:fill="E1DFDD"/>
    </w:rPr>
  </w:style>
  <w:style w:type="character" w:styleId="Textoennegrita">
    <w:name w:val="Strong"/>
    <w:basedOn w:val="Fuentedeprrafopredeter"/>
    <w:uiPriority w:val="22"/>
    <w:qFormat/>
    <w:rsid w:val="002904CA"/>
    <w:rPr>
      <w:b/>
      <w:bCs/>
    </w:rPr>
  </w:style>
  <w:style w:type="character" w:customStyle="1" w:styleId="lrzxr">
    <w:name w:val="lrzxr"/>
    <w:basedOn w:val="Fuentedeprrafopredeter"/>
    <w:rsid w:val="004A7ED4"/>
  </w:style>
  <w:style w:type="character" w:customStyle="1" w:styleId="hiddenspellerror">
    <w:name w:val="hiddenspellerror"/>
    <w:basedOn w:val="Fuentedeprrafopredeter"/>
    <w:rsid w:val="00563353"/>
  </w:style>
  <w:style w:type="paragraph" w:customStyle="1" w:styleId="AA2subtitol">
    <w:name w:val="AA_2_subtitol"/>
    <w:basedOn w:val="Prrafodelista"/>
    <w:link w:val="AA2subtitolCar"/>
    <w:qFormat/>
    <w:rsid w:val="007B6273"/>
    <w:pPr>
      <w:numPr>
        <w:ilvl w:val="1"/>
        <w:numId w:val="23"/>
      </w:numPr>
      <w:autoSpaceDE w:val="0"/>
      <w:autoSpaceDN w:val="0"/>
      <w:adjustRightInd w:val="0"/>
      <w:spacing w:line="240" w:lineRule="auto"/>
    </w:pPr>
  </w:style>
  <w:style w:type="paragraph" w:customStyle="1" w:styleId="AA1titol">
    <w:name w:val="AA_1_titol"/>
    <w:basedOn w:val="Ttulo1"/>
    <w:link w:val="AA1titolCar"/>
    <w:qFormat/>
    <w:rsid w:val="007B6273"/>
    <w:pPr>
      <w:numPr>
        <w:numId w:val="23"/>
      </w:numPr>
      <w:spacing w:before="0" w:after="0"/>
      <w:ind w:left="720"/>
    </w:pPr>
    <w:rPr>
      <w:sz w:val="24"/>
      <w:szCs w:val="24"/>
    </w:rPr>
  </w:style>
  <w:style w:type="character" w:customStyle="1" w:styleId="PrrafodelistaCar">
    <w:name w:val="Párrafo de lista Car"/>
    <w:basedOn w:val="Fuentedeprrafopredeter"/>
    <w:link w:val="Prrafodelista"/>
    <w:uiPriority w:val="34"/>
    <w:rsid w:val="007B6273"/>
    <w:rPr>
      <w:rFonts w:ascii="Arial" w:hAnsi="Arial" w:cs="Arial"/>
      <w:b/>
      <w:sz w:val="22"/>
      <w:szCs w:val="24"/>
      <w:lang w:val="es-ES" w:eastAsia="en-US"/>
    </w:rPr>
  </w:style>
  <w:style w:type="character" w:customStyle="1" w:styleId="AA2subtitolCar">
    <w:name w:val="AA_2_subtitol Car"/>
    <w:basedOn w:val="PrrafodelistaCar"/>
    <w:link w:val="AA2subtitol"/>
    <w:rsid w:val="007B6273"/>
    <w:rPr>
      <w:rFonts w:ascii="Arial" w:hAnsi="Arial" w:cs="Arial"/>
      <w:b/>
      <w:sz w:val="22"/>
      <w:szCs w:val="24"/>
      <w:lang w:val="es-ES" w:eastAsia="en-US"/>
    </w:rPr>
  </w:style>
  <w:style w:type="character" w:customStyle="1" w:styleId="AA1titolCar">
    <w:name w:val="AA_1_titol Car"/>
    <w:basedOn w:val="Ttulo1Car"/>
    <w:link w:val="AA1titol"/>
    <w:rsid w:val="007B6273"/>
    <w:rPr>
      <w:rFonts w:ascii="Arial" w:hAnsi="Arial" w:cs="Arial"/>
      <w:b/>
      <w:kern w:val="32"/>
      <w:sz w:val="24"/>
      <w:szCs w:val="24"/>
      <w:lang w:eastAsia="es-ES"/>
    </w:rPr>
  </w:style>
  <w:style w:type="character" w:customStyle="1" w:styleId="space-pre">
    <w:name w:val="space-pre"/>
    <w:basedOn w:val="Fuentedeprrafopredeter"/>
    <w:rsid w:val="00F5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041">
      <w:bodyDiv w:val="1"/>
      <w:marLeft w:val="0"/>
      <w:marRight w:val="0"/>
      <w:marTop w:val="0"/>
      <w:marBottom w:val="0"/>
      <w:divBdr>
        <w:top w:val="none" w:sz="0" w:space="0" w:color="auto"/>
        <w:left w:val="none" w:sz="0" w:space="0" w:color="auto"/>
        <w:bottom w:val="none" w:sz="0" w:space="0" w:color="auto"/>
        <w:right w:val="none" w:sz="0" w:space="0" w:color="auto"/>
      </w:divBdr>
    </w:div>
    <w:div w:id="143594653">
      <w:bodyDiv w:val="1"/>
      <w:marLeft w:val="0"/>
      <w:marRight w:val="0"/>
      <w:marTop w:val="0"/>
      <w:marBottom w:val="0"/>
      <w:divBdr>
        <w:top w:val="none" w:sz="0" w:space="0" w:color="auto"/>
        <w:left w:val="none" w:sz="0" w:space="0" w:color="auto"/>
        <w:bottom w:val="none" w:sz="0" w:space="0" w:color="auto"/>
        <w:right w:val="none" w:sz="0" w:space="0" w:color="auto"/>
      </w:divBdr>
    </w:div>
    <w:div w:id="188643964">
      <w:bodyDiv w:val="1"/>
      <w:marLeft w:val="0"/>
      <w:marRight w:val="0"/>
      <w:marTop w:val="0"/>
      <w:marBottom w:val="0"/>
      <w:divBdr>
        <w:top w:val="none" w:sz="0" w:space="0" w:color="auto"/>
        <w:left w:val="none" w:sz="0" w:space="0" w:color="auto"/>
        <w:bottom w:val="none" w:sz="0" w:space="0" w:color="auto"/>
        <w:right w:val="none" w:sz="0" w:space="0" w:color="auto"/>
      </w:divBdr>
    </w:div>
    <w:div w:id="300889293">
      <w:bodyDiv w:val="1"/>
      <w:marLeft w:val="0"/>
      <w:marRight w:val="0"/>
      <w:marTop w:val="0"/>
      <w:marBottom w:val="0"/>
      <w:divBdr>
        <w:top w:val="none" w:sz="0" w:space="0" w:color="auto"/>
        <w:left w:val="none" w:sz="0" w:space="0" w:color="auto"/>
        <w:bottom w:val="none" w:sz="0" w:space="0" w:color="auto"/>
        <w:right w:val="none" w:sz="0" w:space="0" w:color="auto"/>
      </w:divBdr>
    </w:div>
    <w:div w:id="568031718">
      <w:bodyDiv w:val="1"/>
      <w:marLeft w:val="0"/>
      <w:marRight w:val="0"/>
      <w:marTop w:val="0"/>
      <w:marBottom w:val="0"/>
      <w:divBdr>
        <w:top w:val="none" w:sz="0" w:space="0" w:color="auto"/>
        <w:left w:val="none" w:sz="0" w:space="0" w:color="auto"/>
        <w:bottom w:val="none" w:sz="0" w:space="0" w:color="auto"/>
        <w:right w:val="none" w:sz="0" w:space="0" w:color="auto"/>
      </w:divBdr>
    </w:div>
    <w:div w:id="703871800">
      <w:bodyDiv w:val="1"/>
      <w:marLeft w:val="0"/>
      <w:marRight w:val="0"/>
      <w:marTop w:val="0"/>
      <w:marBottom w:val="0"/>
      <w:divBdr>
        <w:top w:val="none" w:sz="0" w:space="0" w:color="auto"/>
        <w:left w:val="none" w:sz="0" w:space="0" w:color="auto"/>
        <w:bottom w:val="none" w:sz="0" w:space="0" w:color="auto"/>
        <w:right w:val="none" w:sz="0" w:space="0" w:color="auto"/>
      </w:divBdr>
    </w:div>
    <w:div w:id="793594590">
      <w:bodyDiv w:val="1"/>
      <w:marLeft w:val="0"/>
      <w:marRight w:val="0"/>
      <w:marTop w:val="0"/>
      <w:marBottom w:val="0"/>
      <w:divBdr>
        <w:top w:val="none" w:sz="0" w:space="0" w:color="auto"/>
        <w:left w:val="none" w:sz="0" w:space="0" w:color="auto"/>
        <w:bottom w:val="none" w:sz="0" w:space="0" w:color="auto"/>
        <w:right w:val="none" w:sz="0" w:space="0" w:color="auto"/>
      </w:divBdr>
    </w:div>
    <w:div w:id="850678662">
      <w:bodyDiv w:val="1"/>
      <w:marLeft w:val="0"/>
      <w:marRight w:val="0"/>
      <w:marTop w:val="0"/>
      <w:marBottom w:val="0"/>
      <w:divBdr>
        <w:top w:val="none" w:sz="0" w:space="0" w:color="auto"/>
        <w:left w:val="none" w:sz="0" w:space="0" w:color="auto"/>
        <w:bottom w:val="none" w:sz="0" w:space="0" w:color="auto"/>
        <w:right w:val="none" w:sz="0" w:space="0" w:color="auto"/>
      </w:divBdr>
    </w:div>
    <w:div w:id="1302807388">
      <w:bodyDiv w:val="1"/>
      <w:marLeft w:val="0"/>
      <w:marRight w:val="0"/>
      <w:marTop w:val="0"/>
      <w:marBottom w:val="0"/>
      <w:divBdr>
        <w:top w:val="none" w:sz="0" w:space="0" w:color="auto"/>
        <w:left w:val="none" w:sz="0" w:space="0" w:color="auto"/>
        <w:bottom w:val="none" w:sz="0" w:space="0" w:color="auto"/>
        <w:right w:val="none" w:sz="0" w:space="0" w:color="auto"/>
      </w:divBdr>
    </w:div>
    <w:div w:id="1829976663">
      <w:bodyDiv w:val="1"/>
      <w:marLeft w:val="0"/>
      <w:marRight w:val="0"/>
      <w:marTop w:val="0"/>
      <w:marBottom w:val="0"/>
      <w:divBdr>
        <w:top w:val="none" w:sz="0" w:space="0" w:color="auto"/>
        <w:left w:val="none" w:sz="0" w:space="0" w:color="auto"/>
        <w:bottom w:val="none" w:sz="0" w:space="0" w:color="auto"/>
        <w:right w:val="none" w:sz="0" w:space="0" w:color="auto"/>
      </w:divBdr>
    </w:div>
    <w:div w:id="1894808746">
      <w:bodyDiv w:val="1"/>
      <w:marLeft w:val="0"/>
      <w:marRight w:val="0"/>
      <w:marTop w:val="0"/>
      <w:marBottom w:val="0"/>
      <w:divBdr>
        <w:top w:val="none" w:sz="0" w:space="0" w:color="auto"/>
        <w:left w:val="none" w:sz="0" w:space="0" w:color="auto"/>
        <w:bottom w:val="none" w:sz="0" w:space="0" w:color="auto"/>
        <w:right w:val="none" w:sz="0" w:space="0" w:color="auto"/>
      </w:divBdr>
    </w:div>
    <w:div w:id="1996908378">
      <w:bodyDiv w:val="1"/>
      <w:marLeft w:val="0"/>
      <w:marRight w:val="0"/>
      <w:marTop w:val="0"/>
      <w:marBottom w:val="0"/>
      <w:divBdr>
        <w:top w:val="none" w:sz="0" w:space="0" w:color="auto"/>
        <w:left w:val="none" w:sz="0" w:space="0" w:color="auto"/>
        <w:bottom w:val="none" w:sz="0" w:space="0" w:color="auto"/>
        <w:right w:val="none" w:sz="0" w:space="0" w:color="auto"/>
      </w:divBdr>
    </w:div>
    <w:div w:id="2127069130">
      <w:bodyDiv w:val="1"/>
      <w:marLeft w:val="0"/>
      <w:marRight w:val="0"/>
      <w:marTop w:val="0"/>
      <w:marBottom w:val="0"/>
      <w:divBdr>
        <w:top w:val="none" w:sz="0" w:space="0" w:color="auto"/>
        <w:left w:val="none" w:sz="0" w:space="0" w:color="auto"/>
        <w:bottom w:val="none" w:sz="0" w:space="0" w:color="auto"/>
        <w:right w:val="none" w:sz="0" w:space="0" w:color="auto"/>
      </w:divBdr>
      <w:divsChild>
        <w:div w:id="1379208952">
          <w:marLeft w:val="0"/>
          <w:marRight w:val="0"/>
          <w:marTop w:val="0"/>
          <w:marBottom w:val="0"/>
          <w:divBdr>
            <w:top w:val="none" w:sz="0" w:space="0" w:color="auto"/>
            <w:left w:val="none" w:sz="0" w:space="0" w:color="auto"/>
            <w:bottom w:val="none" w:sz="0" w:space="0" w:color="auto"/>
            <w:right w:val="none" w:sz="0" w:space="0" w:color="auto"/>
          </w:divBdr>
        </w:div>
        <w:div w:id="1304384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e.es/buscar/doc.php?id=DOUE-Z-2021-70014" TargetMode="Externa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png@01DB09DE.3C304E30" TargetMode="External"/><Relationship Id="rId1" Type="http://schemas.openxmlformats.org/officeDocument/2006/relationships/image" Target="media/image2.png"/><Relationship Id="rId4" Type="http://schemas.openxmlformats.org/officeDocument/2006/relationships/image" Target="cid:image001.png@01DB09DE.3C304E30"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Z:\COMUNICACI&#211;\IMATGE%20CORPORATIVA\IMATGE%20CORPORATIVA%20AJUNTAMENT%202024\escut%20negre%20lletres%20el%20vendrell%20ajuntament%20al%20costat.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ifu.PC86BW10\Documents\plantilla_paper_ajuntament_negr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79E3-BBF9-40AF-8C72-F7458FA5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plantilla_paper_ajuntament_negre</Template>
  <TotalTime>0</TotalTime>
  <Pages>9</Pages>
  <Words>2911</Words>
  <Characters>17591</Characters>
  <Application>Microsoft Office Word</Application>
  <DocSecurity>0</DocSecurity>
  <Lines>146</Lines>
  <Paragraphs>40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lpstr> </vt:lpstr>
    </vt:vector>
  </TitlesOfParts>
  <Company>Ajuntament del Vendrell</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masifu</dc:creator>
  <cp:keywords/>
  <dc:description/>
  <cp:lastModifiedBy>mamege</cp:lastModifiedBy>
  <cp:revision>3</cp:revision>
  <cp:lastPrinted>2025-01-22T07:24:00Z</cp:lastPrinted>
  <dcterms:created xsi:type="dcterms:W3CDTF">2025-05-08T12:22:00Z</dcterms:created>
  <dcterms:modified xsi:type="dcterms:W3CDTF">2025-05-08T12:22:00Z</dcterms:modified>
</cp:coreProperties>
</file>