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AF3" w:rsidRPr="00765293" w:rsidRDefault="00FE6AF3" w:rsidP="00FE6AF3">
      <w:pPr>
        <w:spacing w:after="510" w:line="265" w:lineRule="auto"/>
        <w:ind w:left="10" w:right="-8"/>
        <w:jc w:val="right"/>
      </w:pPr>
      <w:bookmarkStart w:id="0" w:name="_GoBack"/>
      <w:bookmarkEnd w:id="0"/>
      <w:r w:rsidRPr="00765293">
        <w:rPr>
          <w:b/>
          <w:i/>
        </w:rPr>
        <w:t>Annex III. Proposta criteris automàtics sobre B</w:t>
      </w:r>
    </w:p>
    <w:p w:rsidR="00FE6AF3" w:rsidRPr="00765293" w:rsidRDefault="00FE6AF3" w:rsidP="00FE6AF3">
      <w:pPr>
        <w:pStyle w:val="Ttulo1"/>
        <w:spacing w:after="510" w:line="265" w:lineRule="auto"/>
        <w:ind w:left="195"/>
        <w:jc w:val="center"/>
        <w:rPr>
          <w:lang w:val="ca-ES"/>
        </w:rPr>
      </w:pPr>
      <w:r w:rsidRPr="00765293">
        <w:rPr>
          <w:lang w:val="ca-ES"/>
        </w:rPr>
        <w:t>MODEL DE PROPOSTA CRITERIS AUTOMÀTICS</w:t>
      </w:r>
    </w:p>
    <w:p w:rsidR="00FE6AF3" w:rsidRPr="00765293" w:rsidRDefault="00FE6AF3" w:rsidP="00FE6AF3">
      <w:pPr>
        <w:ind w:left="187"/>
      </w:pPr>
      <w:r w:rsidRPr="00765293">
        <w:t xml:space="preserve"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al </w:t>
      </w:r>
      <w:r w:rsidRPr="00765293">
        <w:rPr>
          <w:b/>
        </w:rPr>
        <w:t>contracte servei d’assessorament jurídic del servei d’informació i atenció a les dones (SIAD) i del servei d’atenció integral LGTBI (SAI) de l’Ajuntament de Castelldefels</w:t>
      </w:r>
      <w:r w:rsidRPr="00765293">
        <w:t xml:space="preserve">  DIU QUE:</w:t>
      </w:r>
    </w:p>
    <w:p w:rsidR="00FE6AF3" w:rsidRPr="00765293" w:rsidRDefault="00FE6AF3" w:rsidP="00FE6AF3">
      <w:pPr>
        <w:spacing w:after="259"/>
        <w:ind w:left="187"/>
      </w:pPr>
      <w:r w:rsidRPr="00765293">
        <w:rPr>
          <w:b/>
        </w:rPr>
        <w:t>MANIFESTA:</w:t>
      </w:r>
    </w:p>
    <w:p w:rsidR="00FE6AF3" w:rsidRPr="00765293" w:rsidRDefault="00FE6AF3" w:rsidP="00FE6AF3">
      <w:pPr>
        <w:ind w:left="187"/>
      </w:pPr>
      <w:r w:rsidRPr="00765293">
        <w:t>Que, assabentat/</w:t>
      </w:r>
      <w:proofErr w:type="spellStart"/>
      <w:r w:rsidRPr="00765293">
        <w:t>ada</w:t>
      </w:r>
      <w:proofErr w:type="spellEnd"/>
      <w:r w:rsidRPr="00765293">
        <w:t xml:space="preserve"> dels plecs de clàusules administratives i de clàusules tècniques particulars de la present licitació,  els accepta en la seva integritat, reuneix els requisits per prendre-hi part i es compromet, en cas de resultar-ne l’adjudicatari/a, a la seva execució. </w:t>
      </w:r>
    </w:p>
    <w:p w:rsidR="00FE6AF3" w:rsidRPr="00765293" w:rsidRDefault="00FE6AF3" w:rsidP="00FE6AF3">
      <w:pPr>
        <w:ind w:left="187"/>
      </w:pPr>
      <w:r w:rsidRPr="00765293"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FE6AF3" w:rsidRPr="00765293" w:rsidRDefault="00FE6AF3" w:rsidP="00FE6AF3">
      <w:pPr>
        <w:ind w:left="187"/>
      </w:pPr>
      <w:r w:rsidRPr="00765293">
        <w:t xml:space="preserve">1.Preu </w:t>
      </w:r>
    </w:p>
    <w:p w:rsidR="00FE6AF3" w:rsidRPr="00765293" w:rsidRDefault="00FE6AF3" w:rsidP="00FE6AF3">
      <w:pPr>
        <w:pStyle w:val="Ttulo2"/>
        <w:ind w:left="187"/>
        <w:rPr>
          <w:lang w:val="ca-ES"/>
        </w:rPr>
      </w:pPr>
      <w:r w:rsidRPr="00765293">
        <w:rPr>
          <w:lang w:val="ca-ES"/>
        </w:rPr>
        <w:t>1.1. Oferta econòmica (fins a un màxim de 40 punts)</w:t>
      </w:r>
    </w:p>
    <w:tbl>
      <w:tblPr>
        <w:tblStyle w:val="TableGrid"/>
        <w:tblW w:w="9072" w:type="dxa"/>
        <w:tblInd w:w="0" w:type="dxa"/>
        <w:tblCellMar>
          <w:top w:w="48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2127"/>
        <w:gridCol w:w="1275"/>
        <w:gridCol w:w="2268"/>
      </w:tblGrid>
      <w:tr w:rsidR="00FE6AF3" w:rsidRPr="00765293" w:rsidTr="00FE6AF3">
        <w:trPr>
          <w:trHeight w:val="277"/>
        </w:trPr>
        <w:tc>
          <w:tcPr>
            <w:tcW w:w="340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E6AF3" w:rsidRPr="00765293" w:rsidRDefault="00FE6AF3" w:rsidP="007D242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FE6AF3" w:rsidRPr="00765293" w:rsidRDefault="00FE6AF3" w:rsidP="007D2425">
            <w:pPr>
              <w:spacing w:after="0" w:line="259" w:lineRule="auto"/>
              <w:ind w:left="0" w:firstLine="0"/>
              <w:jc w:val="left"/>
            </w:pPr>
            <w:r w:rsidRPr="00765293">
              <w:t>EMPLENAR PER L’EMPRESA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6AF3" w:rsidRPr="00765293" w:rsidRDefault="00FE6AF3" w:rsidP="007D2425">
            <w:pPr>
              <w:spacing w:after="160" w:line="259" w:lineRule="auto"/>
              <w:ind w:left="0" w:firstLine="0"/>
              <w:jc w:val="left"/>
            </w:pPr>
          </w:p>
        </w:tc>
      </w:tr>
      <w:tr w:rsidR="00FE6AF3" w:rsidRPr="00765293" w:rsidTr="00FE6AF3">
        <w:trPr>
          <w:trHeight w:val="277"/>
        </w:trPr>
        <w:tc>
          <w:tcPr>
            <w:tcW w:w="34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E6AF3" w:rsidRPr="00765293" w:rsidRDefault="00FE6AF3" w:rsidP="007D242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6AF3" w:rsidRPr="00765293" w:rsidRDefault="00FE6AF3" w:rsidP="007D2425">
            <w:pPr>
              <w:spacing w:after="0" w:line="259" w:lineRule="auto"/>
              <w:ind w:left="0" w:firstLine="0"/>
              <w:jc w:val="left"/>
            </w:pPr>
            <w:r w:rsidRPr="00765293">
              <w:t>Preu net contracte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6AF3" w:rsidRPr="00765293" w:rsidRDefault="00FE6AF3" w:rsidP="007D2425">
            <w:pPr>
              <w:spacing w:after="0" w:line="259" w:lineRule="auto"/>
              <w:ind w:left="1" w:firstLine="0"/>
              <w:jc w:val="left"/>
            </w:pPr>
            <w:r w:rsidRPr="00765293">
              <w:t>IVA (......%)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6AF3" w:rsidRPr="00765293" w:rsidRDefault="00FE6AF3" w:rsidP="007D2425">
            <w:pPr>
              <w:spacing w:after="0" w:line="259" w:lineRule="auto"/>
              <w:ind w:left="1" w:firstLine="0"/>
              <w:jc w:val="left"/>
            </w:pPr>
            <w:r w:rsidRPr="00765293">
              <w:t>Preu total (IVA inclòs)</w:t>
            </w:r>
          </w:p>
        </w:tc>
      </w:tr>
      <w:tr w:rsidR="00FE6AF3" w:rsidRPr="00765293" w:rsidTr="00FE6AF3">
        <w:trPr>
          <w:trHeight w:val="108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AF3" w:rsidRPr="00765293" w:rsidRDefault="00FE6AF3" w:rsidP="007D2425">
            <w:pPr>
              <w:spacing w:after="0" w:line="259" w:lineRule="auto"/>
              <w:ind w:left="1" w:firstLine="0"/>
              <w:jc w:val="left"/>
            </w:pPr>
            <w:r w:rsidRPr="00765293">
              <w:rPr>
                <w:b/>
              </w:rPr>
              <w:t>Total contracte (2anys)</w:t>
            </w:r>
          </w:p>
          <w:p w:rsidR="00FE6AF3" w:rsidRPr="00765293" w:rsidRDefault="00FE6AF3" w:rsidP="007D2425">
            <w:pPr>
              <w:spacing w:after="0" w:line="259" w:lineRule="auto"/>
              <w:ind w:left="1" w:right="162" w:firstLine="0"/>
              <w:jc w:val="left"/>
            </w:pPr>
            <w:r w:rsidRPr="00765293">
              <w:rPr>
                <w:b/>
              </w:rPr>
              <w:t>Pressupost màxim de licitació 36.000,00€, IVA exclòs.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AF3" w:rsidRPr="00765293" w:rsidRDefault="00FE6AF3" w:rsidP="007D242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AF3" w:rsidRPr="00765293" w:rsidRDefault="00FE6AF3" w:rsidP="007D242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AF3" w:rsidRPr="00765293" w:rsidRDefault="00FE6AF3" w:rsidP="007D2425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FE6AF3" w:rsidRPr="00194148" w:rsidRDefault="00FE6AF3" w:rsidP="00FE6AF3">
      <w:pPr>
        <w:ind w:left="187"/>
        <w:rPr>
          <w:sz w:val="4"/>
        </w:rPr>
      </w:pPr>
    </w:p>
    <w:p w:rsidR="00FE6AF3" w:rsidRPr="00765293" w:rsidRDefault="00FE6AF3" w:rsidP="00FE6AF3">
      <w:pPr>
        <w:ind w:left="187"/>
      </w:pPr>
      <w:r w:rsidRPr="00765293">
        <w:t>Totes les ofertes es presentaran amb un màxim de dos decimals</w:t>
      </w:r>
      <w:r w:rsidRPr="00765293">
        <w:rPr>
          <w:i/>
        </w:rPr>
        <w:t>.</w:t>
      </w:r>
    </w:p>
    <w:p w:rsidR="00FE6AF3" w:rsidRPr="00765293" w:rsidRDefault="00FE6AF3" w:rsidP="00FE6AF3">
      <w:pPr>
        <w:spacing w:after="288" w:line="240" w:lineRule="auto"/>
        <w:ind w:left="192" w:right="7" w:firstLine="0"/>
      </w:pPr>
      <w:r w:rsidRPr="00765293">
        <w:rPr>
          <w:i/>
          <w:sz w:val="20"/>
        </w:rPr>
        <w:t xml:space="preserve"> En l’oferta s’inclouen totes les despeses derivades del compliment de les obligacions assumides per l’empresa contractista en virtut del que s’estableix en el plec de clàusules administratives particulars i en el plec de prescripcions tècniques</w:t>
      </w:r>
      <w:r w:rsidRPr="00765293">
        <w:rPr>
          <w:sz w:val="20"/>
        </w:rPr>
        <w:t>.</w:t>
      </w:r>
    </w:p>
    <w:p w:rsidR="00FE6AF3" w:rsidRPr="00765293" w:rsidRDefault="00FE6AF3" w:rsidP="00FE6AF3">
      <w:pPr>
        <w:numPr>
          <w:ilvl w:val="0"/>
          <w:numId w:val="1"/>
        </w:numPr>
        <w:spacing w:after="259"/>
        <w:ind w:hanging="220"/>
      </w:pPr>
      <w:r w:rsidRPr="00765293">
        <w:rPr>
          <w:b/>
        </w:rPr>
        <w:t xml:space="preserve">Criteri bossa d’hores: </w:t>
      </w:r>
    </w:p>
    <w:p w:rsidR="00FE6AF3" w:rsidRPr="00765293" w:rsidRDefault="00FE6AF3" w:rsidP="00FE6AF3">
      <w:pPr>
        <w:numPr>
          <w:ilvl w:val="1"/>
          <w:numId w:val="1"/>
        </w:numPr>
      </w:pPr>
      <w:r w:rsidRPr="00765293">
        <w:t>Bossa d’hores a prestar fora de l’horari habitual del servei com a millores proposades al servei i que no es contemplin al Plec Tècnic  (fins a un màxim de 9 punts)</w:t>
      </w:r>
    </w:p>
    <w:p w:rsidR="00FE6AF3" w:rsidRPr="00765293" w:rsidRDefault="00FE6AF3" w:rsidP="00FE6AF3">
      <w:pPr>
        <w:spacing w:after="259"/>
        <w:ind w:left="187"/>
      </w:pPr>
      <w:r w:rsidRPr="00765293">
        <w:rPr>
          <w:i/>
        </w:rPr>
        <w:t xml:space="preserve">És valorarà l’augment del nombre d’hores. Aquestes hores es faran a petició de la responsable del contracte per part de l’Ajuntament per cobrir de forma presencial diferents activitats de ciutat vinculades a l’objecte del contracte. La bossa d’hores </w:t>
      </w:r>
      <w:proofErr w:type="spellStart"/>
      <w:r w:rsidRPr="00765293">
        <w:rPr>
          <w:i/>
        </w:rPr>
        <w:t>ofertada</w:t>
      </w:r>
      <w:proofErr w:type="spellEnd"/>
      <w:r w:rsidRPr="00765293">
        <w:rPr>
          <w:i/>
        </w:rPr>
        <w:t xml:space="preserve"> serà pels 24 mesos de vigència del contracte. </w:t>
      </w:r>
    </w:p>
    <w:p w:rsidR="00FE6AF3" w:rsidRPr="00765293" w:rsidRDefault="00FE6AF3" w:rsidP="00FE6AF3">
      <w:pPr>
        <w:ind w:left="769"/>
      </w:pPr>
      <w:r w:rsidRPr="00765293">
        <w:rPr>
          <w:rFonts w:ascii="Webdings" w:eastAsia="Webdings" w:hAnsi="Webdings" w:cs="Webdings"/>
          <w:b/>
          <w:sz w:val="18"/>
        </w:rPr>
        <w:t></w:t>
      </w:r>
      <w:r w:rsidRPr="00765293">
        <w:rPr>
          <w:rFonts w:ascii="Webdings" w:eastAsia="Webdings" w:hAnsi="Webdings" w:cs="Webdings"/>
          <w:b/>
          <w:sz w:val="18"/>
        </w:rPr>
        <w:t></w:t>
      </w:r>
      <w:r w:rsidRPr="00765293">
        <w:t>No (0 punts)</w:t>
      </w:r>
    </w:p>
    <w:p w:rsidR="00FE6AF3" w:rsidRPr="00765293" w:rsidRDefault="00FE6AF3" w:rsidP="00FE6AF3">
      <w:pPr>
        <w:ind w:left="769"/>
      </w:pPr>
      <w:r w:rsidRPr="00765293">
        <w:rPr>
          <w:rFonts w:ascii="Webdings" w:eastAsia="Webdings" w:hAnsi="Webdings" w:cs="Webdings"/>
          <w:b/>
          <w:sz w:val="18"/>
        </w:rPr>
        <w:lastRenderedPageBreak/>
        <w:t></w:t>
      </w:r>
      <w:r w:rsidRPr="00765293">
        <w:rPr>
          <w:rFonts w:ascii="Webdings" w:eastAsia="Webdings" w:hAnsi="Webdings" w:cs="Webdings"/>
          <w:b/>
          <w:sz w:val="18"/>
        </w:rPr>
        <w:t></w:t>
      </w:r>
      <w:r w:rsidRPr="00765293">
        <w:t>Sí, ofereixo.  Un total de 10 hores (5 punts)</w:t>
      </w:r>
    </w:p>
    <w:p w:rsidR="00FE6AF3" w:rsidRPr="00765293" w:rsidRDefault="00FE6AF3" w:rsidP="00FE6AF3">
      <w:pPr>
        <w:spacing w:after="9"/>
        <w:ind w:left="769"/>
      </w:pPr>
      <w:r w:rsidRPr="00765293">
        <w:rPr>
          <w:rFonts w:ascii="Webdings" w:eastAsia="Webdings" w:hAnsi="Webdings" w:cs="Webdings"/>
          <w:b/>
          <w:sz w:val="18"/>
        </w:rPr>
        <w:t></w:t>
      </w:r>
      <w:r w:rsidRPr="00765293">
        <w:rPr>
          <w:rFonts w:ascii="Webdings" w:eastAsia="Webdings" w:hAnsi="Webdings" w:cs="Webdings"/>
          <w:b/>
          <w:sz w:val="18"/>
        </w:rPr>
        <w:t></w:t>
      </w:r>
      <w:r w:rsidRPr="00765293">
        <w:t>Sí, ofereixo.  Un total de 20 hores (7 punts)</w:t>
      </w:r>
    </w:p>
    <w:p w:rsidR="00FE6AF3" w:rsidRPr="00765293" w:rsidRDefault="00FE6AF3" w:rsidP="00FE6AF3">
      <w:pPr>
        <w:ind w:left="769"/>
      </w:pPr>
      <w:r w:rsidRPr="00765293">
        <w:rPr>
          <w:rFonts w:ascii="Webdings" w:eastAsia="Webdings" w:hAnsi="Webdings" w:cs="Webdings"/>
          <w:b/>
          <w:sz w:val="18"/>
        </w:rPr>
        <w:t></w:t>
      </w:r>
      <w:r w:rsidRPr="00765293">
        <w:rPr>
          <w:rFonts w:ascii="Webdings" w:eastAsia="Webdings" w:hAnsi="Webdings" w:cs="Webdings"/>
          <w:b/>
          <w:sz w:val="18"/>
        </w:rPr>
        <w:t></w:t>
      </w:r>
      <w:r w:rsidRPr="00765293">
        <w:t>Sí, ofereixo.  Un total de 30 hores (9 punts)</w:t>
      </w:r>
    </w:p>
    <w:p w:rsidR="00FE6AF3" w:rsidRPr="00765293" w:rsidRDefault="00FE6AF3" w:rsidP="00FE6AF3">
      <w:pPr>
        <w:numPr>
          <w:ilvl w:val="0"/>
          <w:numId w:val="1"/>
        </w:numPr>
        <w:spacing w:after="283"/>
        <w:ind w:hanging="220"/>
      </w:pPr>
      <w:r w:rsidRPr="00765293">
        <w:rPr>
          <w:b/>
        </w:rPr>
        <w:t xml:space="preserve">Criteri qualitat: </w:t>
      </w:r>
    </w:p>
    <w:p w:rsidR="00FE6AF3" w:rsidRPr="00765293" w:rsidRDefault="00FE6AF3" w:rsidP="00FE6AF3">
      <w:pPr>
        <w:numPr>
          <w:ilvl w:val="1"/>
          <w:numId w:val="1"/>
        </w:numPr>
        <w:spacing w:after="259"/>
      </w:pPr>
      <w:r w:rsidRPr="00765293">
        <w:rPr>
          <w:b/>
        </w:rPr>
        <w:t xml:space="preserve">Accions de formació i sensibilització com a millores proposades al servei i que no es contemplin al Plec Tècnic  (fins a 26 punts). </w:t>
      </w:r>
    </w:p>
    <w:p w:rsidR="00FE6AF3" w:rsidRPr="00765293" w:rsidRDefault="00FE6AF3" w:rsidP="00FE6AF3">
      <w:pPr>
        <w:ind w:left="187"/>
      </w:pPr>
      <w:r w:rsidRPr="00765293">
        <w:t>Es valorarà l’oferiment, sense cost per l’Ajuntament, d’activitats de formació i sensibilització dirigides a les dones, persones del col·lectiu LGTBI i/o a la ciutadania en general. La puntuació s’assignarà en funció de la màxima oferta d’hores de formació i/o sensibilització, segons el següent barem: (total hores durant el contracte de 2 anys)</w:t>
      </w:r>
    </w:p>
    <w:p w:rsidR="00FE6AF3" w:rsidRPr="00765293" w:rsidRDefault="00FE6AF3" w:rsidP="00FE6AF3">
      <w:pPr>
        <w:pStyle w:val="Ttulo2"/>
        <w:ind w:left="187"/>
        <w:rPr>
          <w:lang w:val="ca-ES"/>
        </w:rPr>
      </w:pPr>
      <w:r w:rsidRPr="00765293">
        <w:rPr>
          <w:b w:val="0"/>
          <w:lang w:val="ca-ES"/>
        </w:rPr>
        <w:t>*</w:t>
      </w:r>
      <w:r w:rsidRPr="00765293">
        <w:rPr>
          <w:lang w:val="ca-ES"/>
        </w:rPr>
        <w:t>Formació presencial</w:t>
      </w:r>
      <w:r w:rsidRPr="00765293">
        <w:rPr>
          <w:b w:val="0"/>
          <w:lang w:val="ca-ES"/>
        </w:rPr>
        <w:t xml:space="preserve"> </w:t>
      </w:r>
      <w:r w:rsidRPr="00765293">
        <w:rPr>
          <w:lang w:val="ca-ES"/>
        </w:rPr>
        <w:t>(fins a 18 punts)</w:t>
      </w:r>
    </w:p>
    <w:p w:rsidR="00FE6AF3" w:rsidRPr="00765293" w:rsidRDefault="00FE6AF3" w:rsidP="00FE6AF3">
      <w:pPr>
        <w:ind w:left="769"/>
      </w:pPr>
      <w:r w:rsidRPr="00765293">
        <w:rPr>
          <w:rFonts w:ascii="Webdings" w:eastAsia="Webdings" w:hAnsi="Webdings" w:cs="Webdings"/>
          <w:b/>
          <w:sz w:val="18"/>
        </w:rPr>
        <w:t></w:t>
      </w:r>
      <w:r w:rsidRPr="00765293">
        <w:rPr>
          <w:rFonts w:ascii="Webdings" w:eastAsia="Webdings" w:hAnsi="Webdings" w:cs="Webdings"/>
          <w:b/>
          <w:sz w:val="18"/>
        </w:rPr>
        <w:t></w:t>
      </w:r>
      <w:r w:rsidRPr="00765293">
        <w:t>No (0 punts)</w:t>
      </w:r>
    </w:p>
    <w:p w:rsidR="00FE6AF3" w:rsidRPr="00765293" w:rsidRDefault="00FE6AF3" w:rsidP="00FE6AF3">
      <w:pPr>
        <w:spacing w:after="9"/>
        <w:ind w:left="769"/>
      </w:pPr>
      <w:r w:rsidRPr="00765293">
        <w:rPr>
          <w:rFonts w:ascii="Webdings" w:eastAsia="Webdings" w:hAnsi="Webdings" w:cs="Webdings"/>
          <w:b/>
          <w:sz w:val="18"/>
        </w:rPr>
        <w:t></w:t>
      </w:r>
      <w:r w:rsidRPr="00765293">
        <w:rPr>
          <w:rFonts w:ascii="Webdings" w:eastAsia="Webdings" w:hAnsi="Webdings" w:cs="Webdings"/>
          <w:b/>
          <w:sz w:val="18"/>
        </w:rPr>
        <w:t></w:t>
      </w:r>
      <w:r w:rsidRPr="00765293">
        <w:t>Sí, ofereixo.  Un total de 60 hores (18 punts)</w:t>
      </w:r>
    </w:p>
    <w:p w:rsidR="00FE6AF3" w:rsidRPr="00765293" w:rsidRDefault="00FE6AF3" w:rsidP="00FE6AF3">
      <w:pPr>
        <w:spacing w:after="9"/>
        <w:ind w:left="769"/>
      </w:pPr>
      <w:r w:rsidRPr="00765293">
        <w:rPr>
          <w:rFonts w:ascii="Webdings" w:eastAsia="Webdings" w:hAnsi="Webdings" w:cs="Webdings"/>
          <w:b/>
          <w:sz w:val="18"/>
        </w:rPr>
        <w:t></w:t>
      </w:r>
      <w:r w:rsidRPr="00765293">
        <w:rPr>
          <w:rFonts w:ascii="Webdings" w:eastAsia="Webdings" w:hAnsi="Webdings" w:cs="Webdings"/>
          <w:b/>
          <w:sz w:val="18"/>
        </w:rPr>
        <w:t></w:t>
      </w:r>
      <w:r w:rsidRPr="00765293">
        <w:t>Sí, ofereixo.  Entre 30 i 59 hores (10 punts)</w:t>
      </w:r>
    </w:p>
    <w:p w:rsidR="00FE6AF3" w:rsidRPr="00765293" w:rsidRDefault="00FE6AF3" w:rsidP="00FE6AF3">
      <w:pPr>
        <w:ind w:left="769"/>
      </w:pPr>
      <w:r w:rsidRPr="00765293">
        <w:rPr>
          <w:rFonts w:ascii="Webdings" w:eastAsia="Webdings" w:hAnsi="Webdings" w:cs="Webdings"/>
          <w:b/>
          <w:sz w:val="18"/>
        </w:rPr>
        <w:t></w:t>
      </w:r>
      <w:r w:rsidRPr="00765293">
        <w:rPr>
          <w:rFonts w:ascii="Webdings" w:eastAsia="Webdings" w:hAnsi="Webdings" w:cs="Webdings"/>
          <w:b/>
          <w:sz w:val="18"/>
        </w:rPr>
        <w:t></w:t>
      </w:r>
      <w:r w:rsidRPr="00765293">
        <w:t>Sí, ofereixo.  Menys de 30 hores (0 punts)</w:t>
      </w:r>
    </w:p>
    <w:p w:rsidR="00FE6AF3" w:rsidRPr="00765293" w:rsidRDefault="00FE6AF3" w:rsidP="00FE6AF3">
      <w:pPr>
        <w:spacing w:after="259"/>
        <w:ind w:left="187"/>
      </w:pPr>
      <w:r w:rsidRPr="00765293">
        <w:rPr>
          <w:b/>
        </w:rPr>
        <w:t>*Participació en programes dels mitjans de comunicació locals, xarxes socials municipals o altres formats, mitjançant entrevistes o altres formats (fins a 2 punts):</w:t>
      </w:r>
    </w:p>
    <w:p w:rsidR="00FE6AF3" w:rsidRPr="00765293" w:rsidRDefault="00FE6AF3" w:rsidP="00FE6AF3">
      <w:pPr>
        <w:ind w:left="769"/>
      </w:pPr>
      <w:r w:rsidRPr="00765293">
        <w:rPr>
          <w:rFonts w:ascii="Webdings" w:eastAsia="Webdings" w:hAnsi="Webdings" w:cs="Webdings"/>
          <w:b/>
          <w:sz w:val="18"/>
        </w:rPr>
        <w:t></w:t>
      </w:r>
      <w:r w:rsidRPr="00765293">
        <w:rPr>
          <w:rFonts w:ascii="Webdings" w:eastAsia="Webdings" w:hAnsi="Webdings" w:cs="Webdings"/>
          <w:b/>
          <w:sz w:val="18"/>
        </w:rPr>
        <w:t></w:t>
      </w:r>
      <w:r w:rsidRPr="00765293">
        <w:t>No (0 punts)</w:t>
      </w:r>
    </w:p>
    <w:p w:rsidR="00FE6AF3" w:rsidRPr="00765293" w:rsidRDefault="00FE6AF3" w:rsidP="00FE6AF3">
      <w:pPr>
        <w:spacing w:after="9"/>
        <w:ind w:left="769"/>
      </w:pPr>
      <w:r w:rsidRPr="00765293">
        <w:rPr>
          <w:rFonts w:ascii="Webdings" w:eastAsia="Webdings" w:hAnsi="Webdings" w:cs="Webdings"/>
          <w:b/>
          <w:sz w:val="18"/>
        </w:rPr>
        <w:t></w:t>
      </w:r>
      <w:r w:rsidRPr="00765293">
        <w:rPr>
          <w:rFonts w:ascii="Webdings" w:eastAsia="Webdings" w:hAnsi="Webdings" w:cs="Webdings"/>
          <w:b/>
          <w:sz w:val="18"/>
        </w:rPr>
        <w:t></w:t>
      </w:r>
      <w:r w:rsidRPr="00765293">
        <w:t>Sí, ofereixo.  12 intervencions o més (2 punts)</w:t>
      </w:r>
    </w:p>
    <w:p w:rsidR="00FE6AF3" w:rsidRPr="00765293" w:rsidRDefault="00FE6AF3" w:rsidP="00FE6AF3">
      <w:pPr>
        <w:spacing w:after="9"/>
        <w:ind w:left="769"/>
      </w:pPr>
      <w:r w:rsidRPr="00765293">
        <w:rPr>
          <w:rFonts w:ascii="Webdings" w:eastAsia="Webdings" w:hAnsi="Webdings" w:cs="Webdings"/>
          <w:b/>
          <w:sz w:val="18"/>
        </w:rPr>
        <w:t></w:t>
      </w:r>
      <w:r w:rsidRPr="00765293">
        <w:rPr>
          <w:rFonts w:ascii="Webdings" w:eastAsia="Webdings" w:hAnsi="Webdings" w:cs="Webdings"/>
          <w:b/>
          <w:sz w:val="18"/>
        </w:rPr>
        <w:t></w:t>
      </w:r>
      <w:r w:rsidRPr="00765293">
        <w:t>Sí, ofereixo.  Entre 6 i 11 intervencions (1 punts)</w:t>
      </w:r>
    </w:p>
    <w:p w:rsidR="00FE6AF3" w:rsidRPr="00765293" w:rsidRDefault="00FE6AF3" w:rsidP="00FE6AF3">
      <w:pPr>
        <w:ind w:left="769"/>
      </w:pPr>
      <w:r w:rsidRPr="00765293">
        <w:rPr>
          <w:rFonts w:ascii="Webdings" w:eastAsia="Webdings" w:hAnsi="Webdings" w:cs="Webdings"/>
          <w:b/>
          <w:sz w:val="18"/>
        </w:rPr>
        <w:t></w:t>
      </w:r>
      <w:r w:rsidRPr="00765293">
        <w:rPr>
          <w:rFonts w:ascii="Webdings" w:eastAsia="Webdings" w:hAnsi="Webdings" w:cs="Webdings"/>
          <w:b/>
          <w:sz w:val="18"/>
        </w:rPr>
        <w:t></w:t>
      </w:r>
      <w:r w:rsidRPr="00765293">
        <w:t>Sí, ofereixo.  Menys de 6 intervencions (0 punts)</w:t>
      </w:r>
    </w:p>
    <w:p w:rsidR="00FE6AF3" w:rsidRPr="00765293" w:rsidRDefault="00FE6AF3" w:rsidP="00FE6AF3">
      <w:pPr>
        <w:spacing w:after="259"/>
        <w:ind w:left="187"/>
      </w:pPr>
      <w:r w:rsidRPr="00765293">
        <w:rPr>
          <w:b/>
        </w:rPr>
        <w:t xml:space="preserve">*Redacció d’articles i continguts informatius i/o de sensibilització en matèria de visió de gènere, prevenció de violència masclista i violències </w:t>
      </w:r>
      <w:proofErr w:type="spellStart"/>
      <w:r w:rsidRPr="00765293">
        <w:rPr>
          <w:b/>
        </w:rPr>
        <w:t>LGTBIfòbiques</w:t>
      </w:r>
      <w:proofErr w:type="spellEnd"/>
      <w:r w:rsidRPr="00765293">
        <w:rPr>
          <w:b/>
        </w:rPr>
        <w:t>, per incorporar a la web municipal, a xarxes, etc. (fins a 6 punts):</w:t>
      </w:r>
    </w:p>
    <w:p w:rsidR="00FE6AF3" w:rsidRPr="00765293" w:rsidRDefault="00FE6AF3" w:rsidP="00FE6AF3">
      <w:pPr>
        <w:ind w:left="769"/>
      </w:pPr>
      <w:r w:rsidRPr="00765293">
        <w:rPr>
          <w:rFonts w:ascii="Webdings" w:eastAsia="Webdings" w:hAnsi="Webdings" w:cs="Webdings"/>
          <w:b/>
          <w:sz w:val="18"/>
        </w:rPr>
        <w:t></w:t>
      </w:r>
      <w:r w:rsidRPr="00765293">
        <w:rPr>
          <w:rFonts w:ascii="Webdings" w:eastAsia="Webdings" w:hAnsi="Webdings" w:cs="Webdings"/>
          <w:b/>
          <w:sz w:val="18"/>
        </w:rPr>
        <w:t></w:t>
      </w:r>
      <w:r w:rsidRPr="00765293">
        <w:t>No (0 punts)</w:t>
      </w:r>
    </w:p>
    <w:p w:rsidR="00FE6AF3" w:rsidRPr="00765293" w:rsidRDefault="00FE6AF3" w:rsidP="00FE6AF3">
      <w:pPr>
        <w:spacing w:after="9"/>
        <w:ind w:left="769"/>
      </w:pPr>
      <w:r w:rsidRPr="00765293">
        <w:rPr>
          <w:rFonts w:ascii="Webdings" w:eastAsia="Webdings" w:hAnsi="Webdings" w:cs="Webdings"/>
          <w:b/>
          <w:sz w:val="18"/>
        </w:rPr>
        <w:t></w:t>
      </w:r>
      <w:r w:rsidRPr="00765293">
        <w:rPr>
          <w:rFonts w:ascii="Webdings" w:eastAsia="Webdings" w:hAnsi="Webdings" w:cs="Webdings"/>
          <w:b/>
          <w:sz w:val="18"/>
        </w:rPr>
        <w:t></w:t>
      </w:r>
      <w:r w:rsidRPr="00765293">
        <w:t>Sí, ofereixo.  12 articles o més (6 punts)</w:t>
      </w:r>
    </w:p>
    <w:p w:rsidR="00FE6AF3" w:rsidRPr="00765293" w:rsidRDefault="00FE6AF3" w:rsidP="00FE6AF3">
      <w:pPr>
        <w:spacing w:after="9"/>
        <w:ind w:left="769"/>
      </w:pPr>
      <w:r w:rsidRPr="00765293">
        <w:rPr>
          <w:rFonts w:ascii="Webdings" w:eastAsia="Webdings" w:hAnsi="Webdings" w:cs="Webdings"/>
          <w:b/>
          <w:sz w:val="18"/>
        </w:rPr>
        <w:t></w:t>
      </w:r>
      <w:r w:rsidRPr="00765293">
        <w:rPr>
          <w:rFonts w:ascii="Webdings" w:eastAsia="Webdings" w:hAnsi="Webdings" w:cs="Webdings"/>
          <w:b/>
          <w:sz w:val="18"/>
        </w:rPr>
        <w:t></w:t>
      </w:r>
      <w:r w:rsidRPr="00765293">
        <w:t>Sí, ofereixo.  Entre 6 i 11 articles a l’any (3 punts)</w:t>
      </w:r>
    </w:p>
    <w:p w:rsidR="00FE6AF3" w:rsidRPr="00765293" w:rsidRDefault="00FE6AF3" w:rsidP="00FE6AF3">
      <w:pPr>
        <w:spacing w:after="525"/>
        <w:ind w:left="769"/>
      </w:pPr>
      <w:r w:rsidRPr="00765293">
        <w:rPr>
          <w:rFonts w:ascii="Webdings" w:eastAsia="Webdings" w:hAnsi="Webdings" w:cs="Webdings"/>
          <w:b/>
          <w:sz w:val="18"/>
        </w:rPr>
        <w:t></w:t>
      </w:r>
      <w:r w:rsidRPr="00765293">
        <w:rPr>
          <w:rFonts w:ascii="Webdings" w:eastAsia="Webdings" w:hAnsi="Webdings" w:cs="Webdings"/>
          <w:b/>
          <w:sz w:val="18"/>
        </w:rPr>
        <w:t></w:t>
      </w:r>
      <w:r w:rsidRPr="00765293">
        <w:t>Sí, ofereixo.  Menys de 6 articles (0 punts)</w:t>
      </w:r>
    </w:p>
    <w:p w:rsidR="00FE6AF3" w:rsidRDefault="00FE6AF3" w:rsidP="00FE6AF3">
      <w:pPr>
        <w:spacing w:after="528"/>
        <w:ind w:left="192" w:firstLine="0"/>
      </w:pPr>
      <w:r w:rsidRPr="00765293">
        <w:t>Quedaran excloses del present procediment aquelles ofertes que no s’ajustin explícitament al format del present annex, siguin incompletes, anòmales, continguin esmenes, errors i/o omissions, que no permetin conèixer clarament les condicions per valorar l'oferta o indueixin a error.</w:t>
      </w:r>
    </w:p>
    <w:p w:rsidR="00FE6AF3" w:rsidRPr="00765293" w:rsidRDefault="00FE6AF3" w:rsidP="00FE6AF3">
      <w:pPr>
        <w:spacing w:after="528"/>
        <w:ind w:left="187"/>
      </w:pPr>
      <w:r w:rsidRPr="00765293">
        <w:rPr>
          <w:i/>
        </w:rPr>
        <w:t>(Signatura electrònica)</w:t>
      </w:r>
    </w:p>
    <w:p w:rsidR="00102E8E" w:rsidRDefault="00102E8E"/>
    <w:sectPr w:rsidR="00102E8E" w:rsidSect="00FE6AF3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6AFF"/>
    <w:multiLevelType w:val="multilevel"/>
    <w:tmpl w:val="4A58A412"/>
    <w:lvl w:ilvl="0">
      <w:start w:val="2"/>
      <w:numFmt w:val="decimal"/>
      <w:lvlText w:val="%1."/>
      <w:lvlJc w:val="left"/>
      <w:pPr>
        <w:ind w:left="3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7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AF3"/>
    <w:rsid w:val="00102E8E"/>
    <w:rsid w:val="00FE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68BB"/>
  <w15:chartTrackingRefBased/>
  <w15:docId w15:val="{759CB8B3-F947-4F32-BA63-4ACF1043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AF3"/>
    <w:pPr>
      <w:spacing w:after="257" w:line="250" w:lineRule="auto"/>
      <w:ind w:left="202" w:hanging="10"/>
      <w:jc w:val="both"/>
    </w:pPr>
    <w:rPr>
      <w:rFonts w:ascii="Calibri" w:eastAsia="Calibri" w:hAnsi="Calibri" w:cs="Calibri"/>
      <w:color w:val="000000"/>
      <w:lang w:val="ca-ES" w:eastAsia="es-ES"/>
    </w:rPr>
  </w:style>
  <w:style w:type="paragraph" w:styleId="Ttulo1">
    <w:name w:val="heading 1"/>
    <w:next w:val="Normal"/>
    <w:link w:val="Ttulo1Car"/>
    <w:uiPriority w:val="9"/>
    <w:unhideWhenUsed/>
    <w:qFormat/>
    <w:rsid w:val="00FE6AF3"/>
    <w:pPr>
      <w:keepNext/>
      <w:keepLines/>
      <w:spacing w:after="259" w:line="250" w:lineRule="auto"/>
      <w:ind w:left="202" w:hanging="10"/>
      <w:jc w:val="both"/>
      <w:outlineLvl w:val="0"/>
    </w:pPr>
    <w:rPr>
      <w:rFonts w:ascii="Calibri" w:eastAsia="Calibri" w:hAnsi="Calibri" w:cs="Calibri"/>
      <w:b/>
      <w:color w:val="000000"/>
      <w:lang w:eastAsia="es-ES"/>
    </w:rPr>
  </w:style>
  <w:style w:type="paragraph" w:styleId="Ttulo2">
    <w:name w:val="heading 2"/>
    <w:next w:val="Normal"/>
    <w:link w:val="Ttulo2Car"/>
    <w:uiPriority w:val="9"/>
    <w:unhideWhenUsed/>
    <w:qFormat/>
    <w:rsid w:val="00FE6AF3"/>
    <w:pPr>
      <w:keepNext/>
      <w:keepLines/>
      <w:spacing w:after="259" w:line="250" w:lineRule="auto"/>
      <w:ind w:left="202" w:hanging="10"/>
      <w:jc w:val="both"/>
      <w:outlineLvl w:val="1"/>
    </w:pPr>
    <w:rPr>
      <w:rFonts w:ascii="Calibri" w:eastAsia="Calibri" w:hAnsi="Calibri" w:cs="Calibri"/>
      <w:b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6AF3"/>
    <w:rPr>
      <w:rFonts w:ascii="Calibri" w:eastAsia="Calibri" w:hAnsi="Calibri" w:cs="Calibri"/>
      <w:b/>
      <w:color w:val="00000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E6AF3"/>
    <w:rPr>
      <w:rFonts w:ascii="Calibri" w:eastAsia="Calibri" w:hAnsi="Calibri" w:cs="Calibri"/>
      <w:b/>
      <w:color w:val="000000"/>
      <w:lang w:eastAsia="es-ES"/>
    </w:rPr>
  </w:style>
  <w:style w:type="table" w:customStyle="1" w:styleId="TableGrid">
    <w:name w:val="TableGrid"/>
    <w:rsid w:val="00FE6AF3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Urendez, Gemma</dc:creator>
  <cp:keywords/>
  <dc:description/>
  <cp:lastModifiedBy>Pérez Urendez, Gemma</cp:lastModifiedBy>
  <cp:revision>1</cp:revision>
  <dcterms:created xsi:type="dcterms:W3CDTF">2025-05-06T07:36:00Z</dcterms:created>
  <dcterms:modified xsi:type="dcterms:W3CDTF">2025-05-06T07:37:00Z</dcterms:modified>
</cp:coreProperties>
</file>