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B98FA" w14:textId="5AFAD2A4" w:rsidR="00D1170D" w:rsidRPr="00327179" w:rsidRDefault="00D1170D" w:rsidP="00327179">
      <w:pPr>
        <w:spacing w:line="360" w:lineRule="auto"/>
        <w:ind w:left="366" w:right="368"/>
        <w:jc w:val="center"/>
        <w:rPr>
          <w:rFonts w:ascii="Arial" w:hAnsi="Arial" w:cs="Arial"/>
          <w:b/>
          <w:color w:val="000000"/>
          <w:spacing w:val="-6"/>
          <w:szCs w:val="22"/>
        </w:rPr>
      </w:pPr>
      <w:r w:rsidRPr="00327179">
        <w:rPr>
          <w:rFonts w:ascii="Arial" w:hAnsi="Arial" w:cs="Arial"/>
          <w:b/>
          <w:color w:val="000000"/>
          <w:spacing w:val="-6"/>
          <w:szCs w:val="22"/>
        </w:rPr>
        <w:t xml:space="preserve">ANEXO </w:t>
      </w:r>
      <w:r w:rsidR="00A96D43">
        <w:rPr>
          <w:rFonts w:ascii="Arial" w:hAnsi="Arial" w:cs="Arial"/>
          <w:b/>
          <w:color w:val="000000"/>
          <w:spacing w:val="-6"/>
          <w:szCs w:val="22"/>
        </w:rPr>
        <w:t>5</w:t>
      </w:r>
    </w:p>
    <w:p w14:paraId="731EDF1E" w14:textId="77777777" w:rsidR="00A96D43" w:rsidRPr="00A96D43" w:rsidRDefault="00A96D43" w:rsidP="00A96D43">
      <w:pPr>
        <w:pStyle w:val="Estndar"/>
        <w:spacing w:line="360" w:lineRule="auto"/>
        <w:jc w:val="center"/>
        <w:rPr>
          <w:rFonts w:cs="Arial"/>
          <w:b/>
          <w:szCs w:val="22"/>
          <w:lang w:val="en-GB"/>
        </w:rPr>
      </w:pPr>
      <w:r w:rsidRPr="00A96D43">
        <w:rPr>
          <w:rFonts w:cs="Arial"/>
          <w:b/>
          <w:szCs w:val="22"/>
        </w:rPr>
        <w:t>MODELO OFERTA ECONÓMICA Y CRITERIOS EVALUABLES MEDIANTE FÓRMULAS</w:t>
      </w:r>
    </w:p>
    <w:p w14:paraId="525CAC8D" w14:textId="77777777" w:rsidR="00A06B33" w:rsidRPr="00B91D6E" w:rsidRDefault="00A06B33" w:rsidP="00A06B33">
      <w:pPr>
        <w:pStyle w:val="Textoindependiente"/>
        <w:spacing w:before="216" w:line="360" w:lineRule="auto"/>
        <w:rPr>
          <w:rFonts w:ascii="Arial" w:hAnsi="Arial" w:cs="Arial"/>
          <w:spacing w:val="-2"/>
          <w:szCs w:val="22"/>
        </w:rPr>
      </w:pPr>
    </w:p>
    <w:p w14:paraId="22760A0A" w14:textId="77777777" w:rsidR="00B91D6E" w:rsidRPr="00B91D6E" w:rsidRDefault="00B91D6E" w:rsidP="00B91D6E">
      <w:pPr>
        <w:spacing w:line="360" w:lineRule="auto"/>
        <w:rPr>
          <w:rFonts w:ascii="Arial" w:hAnsi="Arial" w:cs="Arial"/>
          <w:b/>
          <w:szCs w:val="22"/>
        </w:rPr>
      </w:pPr>
      <w:r w:rsidRPr="00B91D6E">
        <w:rPr>
          <w:rFonts w:ascii="Arial" w:hAnsi="Arial" w:cs="Arial"/>
          <w:snapToGrid w:val="0"/>
          <w:szCs w:val="22"/>
        </w:rPr>
        <w:t xml:space="preserve">En/na Sr./Sra./....................................................... Empresa .........................................., con domicilio a </w:t>
      </w:r>
      <w:proofErr w:type="spellStart"/>
      <w:r w:rsidRPr="00B91D6E">
        <w:rPr>
          <w:rFonts w:ascii="Arial" w:hAnsi="Arial" w:cs="Arial"/>
          <w:snapToGrid w:val="0"/>
          <w:szCs w:val="22"/>
        </w:rPr>
        <w:t>efectos</w:t>
      </w:r>
      <w:proofErr w:type="spellEnd"/>
      <w:r w:rsidRPr="00B91D6E">
        <w:rPr>
          <w:rFonts w:ascii="Arial" w:hAnsi="Arial" w:cs="Arial"/>
          <w:snapToGrid w:val="0"/>
          <w:szCs w:val="22"/>
        </w:rPr>
        <w:t xml:space="preserve"> de </w:t>
      </w:r>
      <w:proofErr w:type="spellStart"/>
      <w:r w:rsidRPr="00B91D6E">
        <w:rPr>
          <w:rFonts w:ascii="Arial" w:hAnsi="Arial" w:cs="Arial"/>
          <w:snapToGrid w:val="0"/>
          <w:szCs w:val="22"/>
        </w:rPr>
        <w:t>notificaciones</w:t>
      </w:r>
      <w:proofErr w:type="spellEnd"/>
      <w:r w:rsidRPr="00B91D6E">
        <w:rPr>
          <w:rFonts w:ascii="Arial" w:hAnsi="Arial" w:cs="Arial"/>
          <w:snapToGrid w:val="0"/>
          <w:szCs w:val="22"/>
        </w:rPr>
        <w:t xml:space="preserve"> a ...................................................... </w:t>
      </w:r>
      <w:proofErr w:type="spellStart"/>
      <w:r w:rsidRPr="00B91D6E">
        <w:rPr>
          <w:rFonts w:ascii="Arial" w:hAnsi="Arial" w:cs="Arial"/>
          <w:snapToGrid w:val="0"/>
          <w:szCs w:val="22"/>
        </w:rPr>
        <w:t>calle</w:t>
      </w:r>
      <w:proofErr w:type="spellEnd"/>
      <w:r w:rsidRPr="00B91D6E">
        <w:rPr>
          <w:rFonts w:ascii="Arial" w:hAnsi="Arial" w:cs="Arial"/>
          <w:snapToGrid w:val="0"/>
          <w:szCs w:val="22"/>
        </w:rPr>
        <w:t xml:space="preserve"> ................................................................. núm. ............., </w:t>
      </w:r>
      <w:proofErr w:type="spellStart"/>
      <w:r w:rsidRPr="00B91D6E">
        <w:rPr>
          <w:rFonts w:ascii="Arial" w:hAnsi="Arial" w:cs="Arial"/>
          <w:snapToGrid w:val="0"/>
          <w:szCs w:val="22"/>
        </w:rPr>
        <w:t>teléfono</w:t>
      </w:r>
      <w:proofErr w:type="spellEnd"/>
      <w:r w:rsidRPr="00B91D6E">
        <w:rPr>
          <w:rFonts w:ascii="Arial" w:hAnsi="Arial" w:cs="Arial"/>
          <w:snapToGrid w:val="0"/>
          <w:szCs w:val="22"/>
        </w:rPr>
        <w:t xml:space="preserve"> núm. ................... y con NIF .............................., (en caso de actuar por </w:t>
      </w:r>
      <w:proofErr w:type="spellStart"/>
      <w:r w:rsidRPr="00B91D6E">
        <w:rPr>
          <w:rFonts w:ascii="Arial" w:hAnsi="Arial" w:cs="Arial"/>
          <w:snapToGrid w:val="0"/>
          <w:szCs w:val="22"/>
        </w:rPr>
        <w:t>representación</w:t>
      </w:r>
      <w:proofErr w:type="spellEnd"/>
      <w:r w:rsidRPr="00B91D6E">
        <w:rPr>
          <w:rFonts w:ascii="Arial" w:hAnsi="Arial" w:cs="Arial"/>
          <w:snapToGrid w:val="0"/>
          <w:szCs w:val="22"/>
        </w:rPr>
        <w:t xml:space="preserve">: como ......................................................, con </w:t>
      </w:r>
      <w:proofErr w:type="spellStart"/>
      <w:r w:rsidRPr="00B91D6E">
        <w:rPr>
          <w:rFonts w:ascii="Arial" w:hAnsi="Arial" w:cs="Arial"/>
          <w:snapToGrid w:val="0"/>
          <w:szCs w:val="22"/>
        </w:rPr>
        <w:t>poderes</w:t>
      </w:r>
      <w:proofErr w:type="spellEnd"/>
      <w:r w:rsidRPr="00B91D6E">
        <w:rPr>
          <w:rFonts w:ascii="Arial" w:hAnsi="Arial" w:cs="Arial"/>
          <w:snapToGrid w:val="0"/>
          <w:szCs w:val="22"/>
        </w:rPr>
        <w:t xml:space="preserve"> </w:t>
      </w:r>
      <w:proofErr w:type="spellStart"/>
      <w:r w:rsidRPr="00B91D6E">
        <w:rPr>
          <w:rFonts w:ascii="Arial" w:hAnsi="Arial" w:cs="Arial"/>
          <w:snapToGrid w:val="0"/>
          <w:szCs w:val="22"/>
        </w:rPr>
        <w:t>otorgados</w:t>
      </w:r>
      <w:proofErr w:type="spellEnd"/>
      <w:r w:rsidRPr="00B91D6E">
        <w:rPr>
          <w:rFonts w:ascii="Arial" w:hAnsi="Arial" w:cs="Arial"/>
          <w:snapToGrid w:val="0"/>
          <w:szCs w:val="22"/>
        </w:rPr>
        <w:t xml:space="preserve"> </w:t>
      </w:r>
      <w:proofErr w:type="spellStart"/>
      <w:r w:rsidRPr="00B91D6E">
        <w:rPr>
          <w:rFonts w:ascii="Arial" w:hAnsi="Arial" w:cs="Arial"/>
          <w:snapToGrid w:val="0"/>
          <w:szCs w:val="22"/>
        </w:rPr>
        <w:t>ante</w:t>
      </w:r>
      <w:proofErr w:type="spellEnd"/>
      <w:r w:rsidRPr="00B91D6E">
        <w:rPr>
          <w:rFonts w:ascii="Arial" w:hAnsi="Arial" w:cs="Arial"/>
          <w:snapToGrid w:val="0"/>
          <w:szCs w:val="22"/>
        </w:rPr>
        <w:t xml:space="preserve"> el </w:t>
      </w:r>
      <w:proofErr w:type="spellStart"/>
      <w:r w:rsidRPr="00B91D6E">
        <w:rPr>
          <w:rFonts w:ascii="Arial" w:hAnsi="Arial" w:cs="Arial"/>
          <w:snapToGrid w:val="0"/>
          <w:szCs w:val="22"/>
        </w:rPr>
        <w:t>notario</w:t>
      </w:r>
      <w:proofErr w:type="spellEnd"/>
      <w:r w:rsidRPr="00B91D6E">
        <w:rPr>
          <w:rFonts w:ascii="Arial" w:hAnsi="Arial" w:cs="Arial"/>
          <w:snapToGrid w:val="0"/>
          <w:szCs w:val="22"/>
        </w:rPr>
        <w:t xml:space="preserve"> .............................................................., el </w:t>
      </w:r>
      <w:proofErr w:type="spellStart"/>
      <w:r w:rsidRPr="00B91D6E">
        <w:rPr>
          <w:rFonts w:ascii="Arial" w:hAnsi="Arial" w:cs="Arial"/>
          <w:snapToGrid w:val="0"/>
          <w:szCs w:val="22"/>
        </w:rPr>
        <w:t>día</w:t>
      </w:r>
      <w:proofErr w:type="spellEnd"/>
      <w:r w:rsidRPr="00B91D6E">
        <w:rPr>
          <w:rFonts w:ascii="Arial" w:hAnsi="Arial" w:cs="Arial"/>
          <w:snapToGrid w:val="0"/>
          <w:szCs w:val="22"/>
        </w:rPr>
        <w:t xml:space="preserve"> ......................, núm.de </w:t>
      </w:r>
      <w:proofErr w:type="spellStart"/>
      <w:r w:rsidRPr="00B91D6E">
        <w:rPr>
          <w:rFonts w:ascii="Arial" w:hAnsi="Arial" w:cs="Arial"/>
          <w:snapToGrid w:val="0"/>
          <w:szCs w:val="22"/>
        </w:rPr>
        <w:t>protocolo</w:t>
      </w:r>
      <w:proofErr w:type="spellEnd"/>
      <w:r w:rsidRPr="00B91D6E">
        <w:rPr>
          <w:rFonts w:ascii="Arial" w:hAnsi="Arial" w:cs="Arial"/>
          <w:snapToGrid w:val="0"/>
          <w:szCs w:val="22"/>
        </w:rPr>
        <w:t xml:space="preserve"> ................) DECLARA que, </w:t>
      </w:r>
      <w:proofErr w:type="spellStart"/>
      <w:r w:rsidRPr="00B91D6E">
        <w:rPr>
          <w:rFonts w:ascii="Arial" w:hAnsi="Arial" w:cs="Arial"/>
          <w:snapToGrid w:val="0"/>
          <w:szCs w:val="22"/>
        </w:rPr>
        <w:t>habiendo</w:t>
      </w:r>
      <w:proofErr w:type="spellEnd"/>
      <w:r w:rsidRPr="00B91D6E">
        <w:rPr>
          <w:rFonts w:ascii="Arial" w:hAnsi="Arial" w:cs="Arial"/>
          <w:snapToGrid w:val="0"/>
          <w:szCs w:val="22"/>
        </w:rPr>
        <w:t xml:space="preserve"> </w:t>
      </w:r>
      <w:proofErr w:type="spellStart"/>
      <w:r w:rsidRPr="00B91D6E">
        <w:rPr>
          <w:rFonts w:ascii="Arial" w:hAnsi="Arial" w:cs="Arial"/>
          <w:snapToGrid w:val="0"/>
          <w:szCs w:val="22"/>
        </w:rPr>
        <w:t>tenido</w:t>
      </w:r>
      <w:proofErr w:type="spellEnd"/>
      <w:r w:rsidRPr="00B91D6E">
        <w:rPr>
          <w:rFonts w:ascii="Arial" w:hAnsi="Arial" w:cs="Arial"/>
          <w:snapToGrid w:val="0"/>
          <w:szCs w:val="22"/>
        </w:rPr>
        <w:t xml:space="preserve"> </w:t>
      </w:r>
      <w:proofErr w:type="spellStart"/>
      <w:r w:rsidRPr="00B91D6E">
        <w:rPr>
          <w:rFonts w:ascii="Arial" w:hAnsi="Arial" w:cs="Arial"/>
          <w:snapToGrid w:val="0"/>
          <w:szCs w:val="22"/>
        </w:rPr>
        <w:t>conocimiento</w:t>
      </w:r>
      <w:proofErr w:type="spellEnd"/>
      <w:r w:rsidRPr="00B91D6E">
        <w:rPr>
          <w:rFonts w:ascii="Arial" w:hAnsi="Arial" w:cs="Arial"/>
          <w:snapToGrid w:val="0"/>
          <w:szCs w:val="22"/>
        </w:rPr>
        <w:t xml:space="preserve"> de las condiciones y </w:t>
      </w:r>
      <w:proofErr w:type="spellStart"/>
      <w:r w:rsidRPr="00B91D6E">
        <w:rPr>
          <w:rFonts w:ascii="Arial" w:hAnsi="Arial" w:cs="Arial"/>
          <w:snapToGrid w:val="0"/>
          <w:szCs w:val="22"/>
        </w:rPr>
        <w:t>requisitos</w:t>
      </w:r>
      <w:proofErr w:type="spellEnd"/>
      <w:r w:rsidRPr="00B91D6E">
        <w:rPr>
          <w:rFonts w:ascii="Arial" w:hAnsi="Arial" w:cs="Arial"/>
          <w:snapToGrid w:val="0"/>
          <w:szCs w:val="22"/>
        </w:rPr>
        <w:t xml:space="preserve"> que se </w:t>
      </w:r>
      <w:proofErr w:type="spellStart"/>
      <w:r w:rsidRPr="00B91D6E">
        <w:rPr>
          <w:rFonts w:ascii="Arial" w:hAnsi="Arial" w:cs="Arial"/>
          <w:snapToGrid w:val="0"/>
          <w:szCs w:val="22"/>
        </w:rPr>
        <w:t>exigen</w:t>
      </w:r>
      <w:proofErr w:type="spellEnd"/>
      <w:r w:rsidRPr="00B91D6E">
        <w:rPr>
          <w:rFonts w:ascii="Arial" w:hAnsi="Arial" w:cs="Arial"/>
          <w:snapToGrid w:val="0"/>
          <w:szCs w:val="22"/>
        </w:rPr>
        <w:t xml:space="preserve"> para poder ser </w:t>
      </w:r>
      <w:proofErr w:type="spellStart"/>
      <w:r w:rsidRPr="00B91D6E">
        <w:rPr>
          <w:rFonts w:ascii="Arial" w:hAnsi="Arial" w:cs="Arial"/>
          <w:snapToGrid w:val="0"/>
          <w:szCs w:val="22"/>
        </w:rPr>
        <w:t>adjudicatario</w:t>
      </w:r>
      <w:proofErr w:type="spellEnd"/>
      <w:r w:rsidRPr="00B91D6E">
        <w:rPr>
          <w:rFonts w:ascii="Arial" w:hAnsi="Arial" w:cs="Arial"/>
          <w:snapToGrid w:val="0"/>
          <w:szCs w:val="22"/>
        </w:rPr>
        <w:t xml:space="preserve">/a del </w:t>
      </w:r>
      <w:proofErr w:type="spellStart"/>
      <w:r w:rsidRPr="00B91D6E">
        <w:rPr>
          <w:rFonts w:ascii="Arial" w:hAnsi="Arial" w:cs="Arial"/>
          <w:snapToGrid w:val="0"/>
          <w:szCs w:val="22"/>
        </w:rPr>
        <w:t>contrato</w:t>
      </w:r>
      <w:proofErr w:type="spellEnd"/>
      <w:r w:rsidRPr="00B91D6E">
        <w:rPr>
          <w:rFonts w:ascii="Arial" w:hAnsi="Arial" w:cs="Arial"/>
          <w:snapToGrid w:val="0"/>
          <w:szCs w:val="22"/>
        </w:rPr>
        <w:t xml:space="preserve">. </w:t>
      </w:r>
      <w:r w:rsidRPr="00B91D6E">
        <w:rPr>
          <w:rFonts w:ascii="Arial" w:hAnsi="Arial" w:cs="Arial"/>
          <w:b/>
          <w:szCs w:val="22"/>
        </w:rPr>
        <w:t xml:space="preserve">Obras de </w:t>
      </w:r>
      <w:proofErr w:type="spellStart"/>
      <w:r w:rsidRPr="00B91D6E">
        <w:rPr>
          <w:rFonts w:ascii="Arial" w:hAnsi="Arial" w:cs="Arial"/>
          <w:b/>
          <w:szCs w:val="22"/>
        </w:rPr>
        <w:t>ampliación</w:t>
      </w:r>
      <w:proofErr w:type="spellEnd"/>
      <w:r w:rsidRPr="00B91D6E">
        <w:rPr>
          <w:rFonts w:ascii="Arial" w:hAnsi="Arial" w:cs="Arial"/>
          <w:b/>
          <w:szCs w:val="22"/>
        </w:rPr>
        <w:t xml:space="preserve"> para la </w:t>
      </w:r>
      <w:proofErr w:type="spellStart"/>
      <w:r w:rsidRPr="00B91D6E">
        <w:rPr>
          <w:rFonts w:ascii="Arial" w:hAnsi="Arial" w:cs="Arial"/>
          <w:b/>
          <w:szCs w:val="22"/>
        </w:rPr>
        <w:t>mejora</w:t>
      </w:r>
      <w:proofErr w:type="spellEnd"/>
      <w:r w:rsidRPr="00B91D6E">
        <w:rPr>
          <w:rFonts w:ascii="Arial" w:hAnsi="Arial" w:cs="Arial"/>
          <w:b/>
          <w:szCs w:val="22"/>
        </w:rPr>
        <w:t xml:space="preserve"> del </w:t>
      </w:r>
      <w:proofErr w:type="spellStart"/>
      <w:r w:rsidRPr="00B91D6E">
        <w:rPr>
          <w:rFonts w:ascii="Arial" w:hAnsi="Arial" w:cs="Arial"/>
          <w:b/>
          <w:szCs w:val="22"/>
        </w:rPr>
        <w:t>edificio</w:t>
      </w:r>
      <w:proofErr w:type="spellEnd"/>
      <w:r w:rsidRPr="00B91D6E">
        <w:rPr>
          <w:rFonts w:ascii="Arial" w:hAnsi="Arial" w:cs="Arial"/>
          <w:b/>
          <w:szCs w:val="22"/>
        </w:rPr>
        <w:t xml:space="preserve"> </w:t>
      </w:r>
      <w:proofErr w:type="spellStart"/>
      <w:r w:rsidRPr="00B91D6E">
        <w:rPr>
          <w:rFonts w:ascii="Arial" w:hAnsi="Arial" w:cs="Arial"/>
          <w:b/>
          <w:szCs w:val="22"/>
        </w:rPr>
        <w:t>anexo</w:t>
      </w:r>
      <w:proofErr w:type="spellEnd"/>
      <w:r w:rsidRPr="00B91D6E">
        <w:rPr>
          <w:rFonts w:ascii="Arial" w:hAnsi="Arial" w:cs="Arial"/>
          <w:b/>
          <w:szCs w:val="22"/>
        </w:rPr>
        <w:t xml:space="preserve"> para la </w:t>
      </w:r>
      <w:proofErr w:type="spellStart"/>
      <w:r w:rsidRPr="00B91D6E">
        <w:rPr>
          <w:rFonts w:ascii="Arial" w:hAnsi="Arial" w:cs="Arial"/>
          <w:b/>
          <w:szCs w:val="22"/>
        </w:rPr>
        <w:t>biocontención</w:t>
      </w:r>
      <w:proofErr w:type="spellEnd"/>
      <w:r w:rsidRPr="00B91D6E">
        <w:rPr>
          <w:rFonts w:ascii="Arial" w:hAnsi="Arial" w:cs="Arial"/>
          <w:b/>
          <w:szCs w:val="22"/>
        </w:rPr>
        <w:t xml:space="preserve"> BSL3, del IRTA-</w:t>
      </w:r>
      <w:proofErr w:type="spellStart"/>
      <w:r w:rsidRPr="00B91D6E">
        <w:rPr>
          <w:rFonts w:ascii="Arial" w:hAnsi="Arial" w:cs="Arial"/>
          <w:b/>
          <w:szCs w:val="22"/>
        </w:rPr>
        <w:t>CReSA</w:t>
      </w:r>
      <w:proofErr w:type="spellEnd"/>
      <w:r w:rsidRPr="00B91D6E">
        <w:rPr>
          <w:rFonts w:ascii="Arial" w:hAnsi="Arial" w:cs="Arial"/>
          <w:b/>
          <w:szCs w:val="22"/>
        </w:rPr>
        <w:t xml:space="preserve"> </w:t>
      </w:r>
      <w:r w:rsidRPr="00B91D6E">
        <w:rPr>
          <w:rFonts w:ascii="Arial" w:hAnsi="Arial" w:cs="Arial"/>
          <w:b/>
          <w:bCs/>
          <w:szCs w:val="22"/>
        </w:rPr>
        <w:t xml:space="preserve">en el marco del </w:t>
      </w:r>
      <w:proofErr w:type="spellStart"/>
      <w:r w:rsidRPr="00B91D6E">
        <w:rPr>
          <w:rFonts w:ascii="Arial" w:hAnsi="Arial" w:cs="Arial"/>
          <w:b/>
          <w:bCs/>
          <w:szCs w:val="22"/>
        </w:rPr>
        <w:t>Plan</w:t>
      </w:r>
      <w:proofErr w:type="spellEnd"/>
      <w:r w:rsidRPr="00B91D6E">
        <w:rPr>
          <w:rFonts w:ascii="Arial" w:hAnsi="Arial" w:cs="Arial"/>
          <w:b/>
          <w:bCs/>
          <w:szCs w:val="22"/>
        </w:rPr>
        <w:t xml:space="preserve"> de </w:t>
      </w:r>
      <w:proofErr w:type="spellStart"/>
      <w:r w:rsidRPr="00B91D6E">
        <w:rPr>
          <w:rFonts w:ascii="Arial" w:hAnsi="Arial" w:cs="Arial"/>
          <w:b/>
          <w:bCs/>
          <w:szCs w:val="22"/>
        </w:rPr>
        <w:t>Recuperación</w:t>
      </w:r>
      <w:proofErr w:type="spellEnd"/>
      <w:r w:rsidRPr="00B91D6E">
        <w:rPr>
          <w:rFonts w:ascii="Arial" w:hAnsi="Arial" w:cs="Arial"/>
          <w:b/>
          <w:bCs/>
          <w:szCs w:val="22"/>
        </w:rPr>
        <w:t xml:space="preserve">, </w:t>
      </w:r>
      <w:proofErr w:type="spellStart"/>
      <w:r w:rsidRPr="00B91D6E">
        <w:rPr>
          <w:rFonts w:ascii="Arial" w:hAnsi="Arial" w:cs="Arial"/>
          <w:b/>
          <w:bCs/>
          <w:szCs w:val="22"/>
        </w:rPr>
        <w:t>Transformación</w:t>
      </w:r>
      <w:proofErr w:type="spellEnd"/>
      <w:r w:rsidRPr="00B91D6E">
        <w:rPr>
          <w:rFonts w:ascii="Arial" w:hAnsi="Arial" w:cs="Arial"/>
          <w:b/>
          <w:bCs/>
          <w:szCs w:val="22"/>
        </w:rPr>
        <w:t xml:space="preserve"> y </w:t>
      </w:r>
      <w:proofErr w:type="spellStart"/>
      <w:r w:rsidRPr="00B91D6E">
        <w:rPr>
          <w:rFonts w:ascii="Arial" w:hAnsi="Arial" w:cs="Arial"/>
          <w:b/>
          <w:bCs/>
          <w:szCs w:val="22"/>
        </w:rPr>
        <w:t>Resiliencia</w:t>
      </w:r>
      <w:proofErr w:type="spellEnd"/>
      <w:r w:rsidRPr="00B91D6E">
        <w:rPr>
          <w:rFonts w:ascii="Arial" w:hAnsi="Arial" w:cs="Arial"/>
          <w:b/>
          <w:bCs/>
          <w:szCs w:val="22"/>
        </w:rPr>
        <w:t xml:space="preserve">, </w:t>
      </w:r>
      <w:proofErr w:type="spellStart"/>
      <w:r w:rsidRPr="00B91D6E">
        <w:rPr>
          <w:rFonts w:ascii="Arial" w:hAnsi="Arial" w:cs="Arial"/>
          <w:b/>
          <w:bCs/>
          <w:szCs w:val="22"/>
        </w:rPr>
        <w:t>financiado</w:t>
      </w:r>
      <w:proofErr w:type="spellEnd"/>
      <w:r w:rsidRPr="00B91D6E">
        <w:rPr>
          <w:rFonts w:ascii="Arial" w:hAnsi="Arial" w:cs="Arial"/>
          <w:b/>
          <w:bCs/>
          <w:szCs w:val="22"/>
        </w:rPr>
        <w:t xml:space="preserve"> por el </w:t>
      </w:r>
      <w:proofErr w:type="spellStart"/>
      <w:r w:rsidRPr="00B91D6E">
        <w:rPr>
          <w:rFonts w:ascii="Arial" w:hAnsi="Arial" w:cs="Arial"/>
          <w:b/>
          <w:bCs/>
          <w:szCs w:val="22"/>
        </w:rPr>
        <w:t>Mecanismo</w:t>
      </w:r>
      <w:proofErr w:type="spellEnd"/>
      <w:r w:rsidRPr="00B91D6E">
        <w:rPr>
          <w:rFonts w:ascii="Arial" w:hAnsi="Arial" w:cs="Arial"/>
          <w:b/>
          <w:bCs/>
          <w:szCs w:val="22"/>
        </w:rPr>
        <w:t xml:space="preserve"> de </w:t>
      </w:r>
      <w:proofErr w:type="spellStart"/>
      <w:r w:rsidRPr="00B91D6E">
        <w:rPr>
          <w:rFonts w:ascii="Arial" w:hAnsi="Arial" w:cs="Arial"/>
          <w:b/>
          <w:bCs/>
          <w:szCs w:val="22"/>
        </w:rPr>
        <w:t>Recuperación</w:t>
      </w:r>
      <w:proofErr w:type="spellEnd"/>
      <w:r w:rsidRPr="00B91D6E">
        <w:rPr>
          <w:rFonts w:ascii="Arial" w:hAnsi="Arial" w:cs="Arial"/>
          <w:b/>
          <w:bCs/>
          <w:szCs w:val="22"/>
        </w:rPr>
        <w:t xml:space="preserve"> y </w:t>
      </w:r>
      <w:proofErr w:type="spellStart"/>
      <w:r w:rsidRPr="00B91D6E">
        <w:rPr>
          <w:rFonts w:ascii="Arial" w:hAnsi="Arial" w:cs="Arial"/>
          <w:b/>
          <w:bCs/>
          <w:szCs w:val="22"/>
        </w:rPr>
        <w:t>Resiliencia</w:t>
      </w:r>
      <w:proofErr w:type="spellEnd"/>
      <w:r w:rsidRPr="00B91D6E">
        <w:rPr>
          <w:rFonts w:ascii="Arial" w:hAnsi="Arial" w:cs="Arial"/>
          <w:b/>
          <w:bCs/>
          <w:szCs w:val="22"/>
        </w:rPr>
        <w:t xml:space="preserve">, </w:t>
      </w:r>
      <w:proofErr w:type="spellStart"/>
      <w:r w:rsidRPr="00B91D6E">
        <w:rPr>
          <w:rFonts w:ascii="Arial" w:hAnsi="Arial" w:cs="Arial"/>
          <w:b/>
          <w:bCs/>
          <w:szCs w:val="22"/>
        </w:rPr>
        <w:t>Next</w:t>
      </w:r>
      <w:proofErr w:type="spellEnd"/>
      <w:r w:rsidRPr="00B91D6E">
        <w:rPr>
          <w:rFonts w:ascii="Arial" w:hAnsi="Arial" w:cs="Arial"/>
          <w:b/>
          <w:bCs/>
          <w:szCs w:val="22"/>
        </w:rPr>
        <w:t xml:space="preserve"> </w:t>
      </w:r>
      <w:proofErr w:type="spellStart"/>
      <w:r w:rsidRPr="00B91D6E">
        <w:rPr>
          <w:rFonts w:ascii="Arial" w:hAnsi="Arial" w:cs="Arial"/>
          <w:b/>
          <w:bCs/>
          <w:szCs w:val="22"/>
        </w:rPr>
        <w:t>Generation</w:t>
      </w:r>
      <w:proofErr w:type="spellEnd"/>
      <w:r w:rsidRPr="00B91D6E">
        <w:rPr>
          <w:rFonts w:ascii="Arial" w:hAnsi="Arial" w:cs="Arial"/>
          <w:b/>
          <w:bCs/>
          <w:szCs w:val="22"/>
        </w:rPr>
        <w:t xml:space="preserve"> EU, </w:t>
      </w:r>
      <w:r w:rsidRPr="00B91D6E">
        <w:rPr>
          <w:rFonts w:ascii="Arial" w:hAnsi="Arial" w:cs="Arial"/>
          <w:snapToGrid w:val="0"/>
          <w:szCs w:val="22"/>
        </w:rPr>
        <w:t xml:space="preserve">con número de </w:t>
      </w:r>
      <w:proofErr w:type="spellStart"/>
      <w:r w:rsidRPr="00B91D6E">
        <w:rPr>
          <w:rFonts w:ascii="Arial" w:hAnsi="Arial" w:cs="Arial"/>
          <w:snapToGrid w:val="0"/>
          <w:szCs w:val="22"/>
        </w:rPr>
        <w:t>expediente</w:t>
      </w:r>
      <w:proofErr w:type="spellEnd"/>
      <w:r w:rsidRPr="00B91D6E">
        <w:rPr>
          <w:rFonts w:ascii="Arial" w:hAnsi="Arial" w:cs="Arial"/>
          <w:snapToGrid w:val="0"/>
          <w:szCs w:val="22"/>
        </w:rPr>
        <w:t xml:space="preserve"> </w:t>
      </w:r>
      <w:r w:rsidRPr="00B91D6E">
        <w:rPr>
          <w:rFonts w:ascii="Arial" w:hAnsi="Arial" w:cs="Arial"/>
          <w:b/>
          <w:szCs w:val="22"/>
        </w:rPr>
        <w:fldChar w:fldCharType="begin"/>
      </w:r>
      <w:r w:rsidRPr="00B91D6E">
        <w:rPr>
          <w:rFonts w:ascii="Arial" w:hAnsi="Arial" w:cs="Arial"/>
          <w:b/>
          <w:szCs w:val="22"/>
        </w:rPr>
        <w:instrText xml:space="preserve"> MERGEFIELD NÚM_EXPEDIENT </w:instrText>
      </w:r>
      <w:r w:rsidRPr="00B91D6E">
        <w:rPr>
          <w:rFonts w:ascii="Arial" w:hAnsi="Arial" w:cs="Arial"/>
          <w:b/>
          <w:szCs w:val="22"/>
        </w:rPr>
        <w:fldChar w:fldCharType="separate"/>
      </w:r>
      <w:r w:rsidRPr="00B91D6E">
        <w:rPr>
          <w:rFonts w:ascii="Arial" w:hAnsi="Arial" w:cs="Arial"/>
          <w:b/>
          <w:noProof/>
          <w:szCs w:val="22"/>
        </w:rPr>
        <w:t>IRTA-2024137</w:t>
      </w:r>
      <w:r w:rsidRPr="00B91D6E">
        <w:rPr>
          <w:rFonts w:ascii="Arial" w:hAnsi="Arial" w:cs="Arial"/>
          <w:b/>
          <w:szCs w:val="22"/>
        </w:rPr>
        <w:fldChar w:fldCharType="end"/>
      </w:r>
      <w:r w:rsidRPr="00B91D6E">
        <w:rPr>
          <w:rFonts w:ascii="Arial" w:hAnsi="Arial" w:cs="Arial"/>
          <w:b/>
          <w:snapToGrid w:val="0"/>
          <w:szCs w:val="22"/>
        </w:rPr>
        <w:t xml:space="preserve">, </w:t>
      </w:r>
      <w:r w:rsidRPr="00B91D6E">
        <w:rPr>
          <w:rFonts w:ascii="Arial" w:hAnsi="Arial" w:cs="Arial"/>
          <w:snapToGrid w:val="0"/>
          <w:szCs w:val="22"/>
        </w:rPr>
        <w:t xml:space="preserve">se </w:t>
      </w:r>
      <w:proofErr w:type="spellStart"/>
      <w:r w:rsidRPr="00B91D6E">
        <w:rPr>
          <w:rFonts w:ascii="Arial" w:hAnsi="Arial" w:cs="Arial"/>
          <w:snapToGrid w:val="0"/>
          <w:szCs w:val="22"/>
        </w:rPr>
        <w:t>compromete</w:t>
      </w:r>
      <w:proofErr w:type="spellEnd"/>
      <w:r w:rsidRPr="00B91D6E">
        <w:rPr>
          <w:rFonts w:ascii="Arial" w:hAnsi="Arial" w:cs="Arial"/>
          <w:snapToGrid w:val="0"/>
          <w:szCs w:val="22"/>
        </w:rPr>
        <w:t xml:space="preserve"> </w:t>
      </w:r>
      <w:r w:rsidRPr="00B91D6E">
        <w:rPr>
          <w:rFonts w:ascii="Arial" w:hAnsi="Arial" w:cs="Arial"/>
          <w:szCs w:val="22"/>
        </w:rPr>
        <w:t xml:space="preserve">a </w:t>
      </w:r>
      <w:proofErr w:type="spellStart"/>
      <w:r w:rsidRPr="00B91D6E">
        <w:rPr>
          <w:rFonts w:ascii="Arial" w:hAnsi="Arial" w:cs="Arial"/>
          <w:szCs w:val="22"/>
        </w:rPr>
        <w:t>ejecutarlo</w:t>
      </w:r>
      <w:proofErr w:type="spellEnd"/>
      <w:r w:rsidRPr="00B91D6E">
        <w:rPr>
          <w:rFonts w:ascii="Arial" w:hAnsi="Arial" w:cs="Arial"/>
          <w:szCs w:val="22"/>
        </w:rPr>
        <w:t xml:space="preserve"> con estricta </w:t>
      </w:r>
      <w:proofErr w:type="spellStart"/>
      <w:r w:rsidRPr="00B91D6E">
        <w:rPr>
          <w:rFonts w:ascii="Arial" w:hAnsi="Arial" w:cs="Arial"/>
          <w:szCs w:val="22"/>
        </w:rPr>
        <w:t>sujeción</w:t>
      </w:r>
      <w:proofErr w:type="spellEnd"/>
      <w:r w:rsidRPr="00B91D6E">
        <w:rPr>
          <w:rFonts w:ascii="Arial" w:hAnsi="Arial" w:cs="Arial"/>
          <w:szCs w:val="22"/>
        </w:rPr>
        <w:t xml:space="preserve"> a los </w:t>
      </w:r>
      <w:proofErr w:type="spellStart"/>
      <w:r w:rsidRPr="00B91D6E">
        <w:rPr>
          <w:rFonts w:ascii="Arial" w:hAnsi="Arial" w:cs="Arial"/>
          <w:szCs w:val="22"/>
        </w:rPr>
        <w:t>requisitos</w:t>
      </w:r>
      <w:proofErr w:type="spellEnd"/>
      <w:r w:rsidRPr="00B91D6E">
        <w:rPr>
          <w:rFonts w:ascii="Arial" w:hAnsi="Arial" w:cs="Arial"/>
          <w:szCs w:val="22"/>
        </w:rPr>
        <w:t xml:space="preserve"> y condiciones </w:t>
      </w:r>
      <w:proofErr w:type="spellStart"/>
      <w:r w:rsidRPr="00B91D6E">
        <w:rPr>
          <w:rFonts w:ascii="Arial" w:hAnsi="Arial" w:cs="Arial"/>
          <w:szCs w:val="22"/>
        </w:rPr>
        <w:t>estipulados</w:t>
      </w:r>
      <w:proofErr w:type="spellEnd"/>
      <w:r w:rsidRPr="00B91D6E">
        <w:rPr>
          <w:rFonts w:ascii="Arial" w:hAnsi="Arial" w:cs="Arial"/>
          <w:szCs w:val="22"/>
        </w:rPr>
        <w:t xml:space="preserve">, de </w:t>
      </w:r>
      <w:proofErr w:type="spellStart"/>
      <w:r w:rsidRPr="00B91D6E">
        <w:rPr>
          <w:rFonts w:ascii="Arial" w:hAnsi="Arial" w:cs="Arial"/>
          <w:szCs w:val="22"/>
        </w:rPr>
        <w:t>acuerdo</w:t>
      </w:r>
      <w:proofErr w:type="spellEnd"/>
      <w:r w:rsidRPr="00B91D6E">
        <w:rPr>
          <w:rFonts w:ascii="Arial" w:hAnsi="Arial" w:cs="Arial"/>
          <w:szCs w:val="22"/>
        </w:rPr>
        <w:t xml:space="preserve"> con la </w:t>
      </w:r>
      <w:proofErr w:type="spellStart"/>
      <w:r w:rsidRPr="00B91D6E">
        <w:rPr>
          <w:rFonts w:ascii="Arial" w:hAnsi="Arial" w:cs="Arial"/>
          <w:szCs w:val="22"/>
        </w:rPr>
        <w:t>siguiente</w:t>
      </w:r>
      <w:proofErr w:type="spellEnd"/>
      <w:r w:rsidRPr="00B91D6E">
        <w:rPr>
          <w:rFonts w:ascii="Arial" w:hAnsi="Arial" w:cs="Arial"/>
          <w:szCs w:val="22"/>
        </w:rPr>
        <w:t xml:space="preserve"> </w:t>
      </w:r>
      <w:proofErr w:type="spellStart"/>
      <w:r w:rsidRPr="00B91D6E">
        <w:rPr>
          <w:rFonts w:ascii="Arial" w:hAnsi="Arial" w:cs="Arial"/>
          <w:szCs w:val="22"/>
        </w:rPr>
        <w:t>propuesta</w:t>
      </w:r>
      <w:proofErr w:type="spellEnd"/>
      <w:r w:rsidRPr="00B91D6E">
        <w:rPr>
          <w:rFonts w:ascii="Arial" w:hAnsi="Arial" w:cs="Arial"/>
          <w:szCs w:val="22"/>
        </w:rPr>
        <w:t>:</w:t>
      </w:r>
    </w:p>
    <w:p w14:paraId="256BD9AE" w14:textId="77777777" w:rsidR="00B91D6E" w:rsidRPr="00B91D6E" w:rsidRDefault="00B91D6E" w:rsidP="00B91D6E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  <w:lang w:eastAsia="es-ES"/>
        </w:rPr>
      </w:pPr>
    </w:p>
    <w:p w14:paraId="358ABCF5" w14:textId="77777777" w:rsidR="00B91D6E" w:rsidRPr="00B91D6E" w:rsidRDefault="00B91D6E" w:rsidP="00B91D6E">
      <w:pPr>
        <w:pStyle w:val="Default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eastAsia="es-ES"/>
        </w:rPr>
      </w:pPr>
      <w:r w:rsidRPr="00B91D6E">
        <w:rPr>
          <w:rFonts w:ascii="Arial" w:hAnsi="Arial" w:cs="Arial"/>
          <w:b/>
          <w:bCs/>
          <w:color w:val="000000" w:themeColor="text1"/>
          <w:sz w:val="22"/>
          <w:szCs w:val="22"/>
          <w:lang w:eastAsia="es-ES"/>
        </w:rPr>
        <w:t>OFERTA ECONÓMICA:</w:t>
      </w:r>
    </w:p>
    <w:p w14:paraId="0F096185" w14:textId="77777777" w:rsidR="00B91D6E" w:rsidRPr="00B91D6E" w:rsidRDefault="00B91D6E" w:rsidP="00B91D6E">
      <w:pPr>
        <w:spacing w:line="360" w:lineRule="auto"/>
        <w:rPr>
          <w:rFonts w:ascii="Arial" w:hAnsi="Arial" w:cs="Arial"/>
          <w:color w:val="000000" w:themeColor="text1"/>
          <w:szCs w:val="22"/>
        </w:rPr>
      </w:pPr>
    </w:p>
    <w:tbl>
      <w:tblPr>
        <w:tblW w:w="0" w:type="auto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2"/>
        <w:gridCol w:w="3119"/>
      </w:tblGrid>
      <w:tr w:rsidR="00B91D6E" w:rsidRPr="00B91D6E" w14:paraId="4BFF617A" w14:textId="77777777" w:rsidTr="0032407B">
        <w:trPr>
          <w:trHeight w:val="387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EE010" w14:textId="77777777" w:rsidR="00B91D6E" w:rsidRPr="00B91D6E" w:rsidRDefault="00B91D6E" w:rsidP="0032407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proofErr w:type="spellStart"/>
            <w:r w:rsidRPr="00B91D6E">
              <w:rPr>
                <w:rFonts w:ascii="Arial" w:hAnsi="Arial" w:cs="Arial"/>
                <w:color w:val="000000" w:themeColor="text1"/>
                <w:szCs w:val="22"/>
              </w:rPr>
              <w:t>Precio</w:t>
            </w:r>
            <w:proofErr w:type="spellEnd"/>
            <w:r w:rsidRPr="00B91D6E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  <w:proofErr w:type="spellStart"/>
            <w:r w:rsidRPr="00B91D6E">
              <w:rPr>
                <w:rFonts w:ascii="Arial" w:hAnsi="Arial" w:cs="Arial"/>
                <w:color w:val="000000" w:themeColor="text1"/>
                <w:szCs w:val="22"/>
              </w:rPr>
              <w:t>máximo</w:t>
            </w:r>
            <w:proofErr w:type="spellEnd"/>
            <w:r w:rsidRPr="00B91D6E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  <w:proofErr w:type="spellStart"/>
            <w:r w:rsidRPr="00B91D6E">
              <w:rPr>
                <w:rFonts w:ascii="Arial" w:hAnsi="Arial" w:cs="Arial"/>
                <w:color w:val="000000" w:themeColor="text1"/>
                <w:szCs w:val="22"/>
              </w:rPr>
              <w:t>sin</w:t>
            </w:r>
            <w:proofErr w:type="spellEnd"/>
            <w:r w:rsidRPr="00B91D6E">
              <w:rPr>
                <w:rFonts w:ascii="Arial" w:hAnsi="Arial" w:cs="Arial"/>
                <w:color w:val="000000" w:themeColor="text1"/>
                <w:szCs w:val="22"/>
              </w:rPr>
              <w:t xml:space="preserve"> IVA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6C138" w14:textId="77777777" w:rsidR="00B91D6E" w:rsidRPr="00B91D6E" w:rsidRDefault="00B91D6E" w:rsidP="0032407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proofErr w:type="spellStart"/>
            <w:r w:rsidRPr="00B91D6E">
              <w:rPr>
                <w:rFonts w:ascii="Arial" w:hAnsi="Arial" w:cs="Arial"/>
                <w:color w:val="000000" w:themeColor="text1"/>
                <w:szCs w:val="22"/>
              </w:rPr>
              <w:t>Precio</w:t>
            </w:r>
            <w:proofErr w:type="spellEnd"/>
            <w:r w:rsidRPr="00B91D6E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  <w:proofErr w:type="spellStart"/>
            <w:r w:rsidRPr="00B91D6E">
              <w:rPr>
                <w:rFonts w:ascii="Arial" w:hAnsi="Arial" w:cs="Arial"/>
                <w:color w:val="000000" w:themeColor="text1"/>
                <w:szCs w:val="22"/>
              </w:rPr>
              <w:t>ofrecido</w:t>
            </w:r>
            <w:proofErr w:type="spellEnd"/>
            <w:r w:rsidRPr="00B91D6E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  <w:proofErr w:type="spellStart"/>
            <w:r w:rsidRPr="00B91D6E">
              <w:rPr>
                <w:rFonts w:ascii="Arial" w:hAnsi="Arial" w:cs="Arial"/>
                <w:color w:val="000000" w:themeColor="text1"/>
                <w:szCs w:val="22"/>
              </w:rPr>
              <w:t>sin</w:t>
            </w:r>
            <w:proofErr w:type="spellEnd"/>
            <w:r w:rsidRPr="00B91D6E">
              <w:rPr>
                <w:rFonts w:ascii="Arial" w:hAnsi="Arial" w:cs="Arial"/>
                <w:color w:val="000000" w:themeColor="text1"/>
                <w:szCs w:val="22"/>
              </w:rPr>
              <w:t xml:space="preserve"> IVA</w:t>
            </w:r>
          </w:p>
        </w:tc>
      </w:tr>
      <w:tr w:rsidR="00B91D6E" w:rsidRPr="00B91D6E" w14:paraId="422E0C8D" w14:textId="77777777" w:rsidTr="0032407B">
        <w:trPr>
          <w:trHeight w:val="561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B60E3" w14:textId="77777777" w:rsidR="00B91D6E" w:rsidRPr="00B91D6E" w:rsidRDefault="00B91D6E" w:rsidP="0032407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B91D6E">
              <w:rPr>
                <w:rFonts w:ascii="Arial" w:hAnsi="Arial" w:cs="Arial"/>
                <w:szCs w:val="22"/>
              </w:rPr>
              <w:t>4.770.187,35 €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09698" w14:textId="77777777" w:rsidR="00B91D6E" w:rsidRPr="00B91D6E" w:rsidRDefault="00B91D6E" w:rsidP="0032407B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</w:tbl>
    <w:p w14:paraId="7BA45410" w14:textId="77777777" w:rsidR="00B91D6E" w:rsidRPr="00B91D6E" w:rsidRDefault="00B91D6E" w:rsidP="00B91D6E">
      <w:pPr>
        <w:spacing w:line="360" w:lineRule="auto"/>
        <w:rPr>
          <w:rFonts w:ascii="Arial" w:hAnsi="Arial" w:cs="Arial"/>
          <w:b/>
          <w:bCs/>
          <w:color w:val="000000" w:themeColor="text1"/>
          <w:szCs w:val="22"/>
        </w:rPr>
      </w:pPr>
    </w:p>
    <w:p w14:paraId="6A39D7A8" w14:textId="77777777" w:rsidR="00B91D6E" w:rsidRPr="00B91D6E" w:rsidRDefault="00B91D6E" w:rsidP="00B91D6E">
      <w:pPr>
        <w:spacing w:line="360" w:lineRule="auto"/>
        <w:rPr>
          <w:rFonts w:ascii="Arial" w:hAnsi="Arial" w:cs="Arial"/>
          <w:b/>
          <w:bCs/>
          <w:color w:val="000000" w:themeColor="text1"/>
          <w:szCs w:val="22"/>
        </w:rPr>
      </w:pPr>
    </w:p>
    <w:p w14:paraId="48132CF6" w14:textId="77777777" w:rsidR="00B91D6E" w:rsidRPr="00B91D6E" w:rsidRDefault="00B91D6E" w:rsidP="00B91D6E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 w:themeColor="text1"/>
          <w:szCs w:val="22"/>
        </w:rPr>
      </w:pPr>
      <w:r w:rsidRPr="00B91D6E">
        <w:rPr>
          <w:rFonts w:ascii="Arial" w:hAnsi="Arial" w:cs="Arial"/>
          <w:b/>
          <w:bCs/>
          <w:color w:val="000000" w:themeColor="text1"/>
          <w:szCs w:val="22"/>
        </w:rPr>
        <w:lastRenderedPageBreak/>
        <w:t>OFERTA CRITERIOS AUTOMÁTICOS:</w:t>
      </w:r>
    </w:p>
    <w:p w14:paraId="22B0A68C" w14:textId="77777777" w:rsidR="00B91D6E" w:rsidRPr="00B91D6E" w:rsidRDefault="00B91D6E" w:rsidP="00B91D6E">
      <w:pPr>
        <w:pStyle w:val="NormalWeb"/>
        <w:spacing w:before="0" w:beforeAutospacing="0" w:after="0" w:afterAutospacing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es-ES"/>
        </w:rPr>
      </w:pPr>
    </w:p>
    <w:p w14:paraId="6DF1FFC8" w14:textId="77777777" w:rsidR="00B91D6E" w:rsidRPr="00B91D6E" w:rsidRDefault="00B91D6E" w:rsidP="00B91D6E">
      <w:pPr>
        <w:pStyle w:val="Prrafodelista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b/>
          <w:bCs/>
          <w:color w:val="000000" w:themeColor="text1"/>
          <w:szCs w:val="22"/>
        </w:rPr>
      </w:pPr>
      <w:proofErr w:type="spellStart"/>
      <w:r w:rsidRPr="00B91D6E">
        <w:rPr>
          <w:rFonts w:ascii="Arial" w:hAnsi="Arial" w:cs="Arial"/>
          <w:b/>
          <w:bCs/>
          <w:color w:val="000000" w:themeColor="text1"/>
          <w:szCs w:val="22"/>
        </w:rPr>
        <w:t>Mejora</w:t>
      </w:r>
      <w:proofErr w:type="spellEnd"/>
      <w:r w:rsidRPr="00B91D6E">
        <w:rPr>
          <w:rFonts w:ascii="Arial" w:hAnsi="Arial" w:cs="Arial"/>
          <w:b/>
          <w:bCs/>
          <w:color w:val="000000" w:themeColor="text1"/>
          <w:szCs w:val="22"/>
        </w:rPr>
        <w:t xml:space="preserve"> del </w:t>
      </w:r>
      <w:proofErr w:type="spellStart"/>
      <w:r w:rsidRPr="00B91D6E">
        <w:rPr>
          <w:rFonts w:ascii="Arial" w:hAnsi="Arial" w:cs="Arial"/>
          <w:b/>
          <w:bCs/>
          <w:color w:val="000000" w:themeColor="text1"/>
          <w:szCs w:val="22"/>
        </w:rPr>
        <w:t>plazo</w:t>
      </w:r>
      <w:proofErr w:type="spellEnd"/>
      <w:r w:rsidRPr="00B91D6E">
        <w:rPr>
          <w:rFonts w:ascii="Arial" w:hAnsi="Arial" w:cs="Arial"/>
          <w:b/>
          <w:bCs/>
          <w:color w:val="000000" w:themeColor="text1"/>
          <w:szCs w:val="22"/>
        </w:rPr>
        <w:t xml:space="preserve"> de </w:t>
      </w:r>
      <w:proofErr w:type="spellStart"/>
      <w:r w:rsidRPr="00B91D6E">
        <w:rPr>
          <w:rFonts w:ascii="Arial" w:hAnsi="Arial" w:cs="Arial"/>
          <w:b/>
          <w:bCs/>
          <w:color w:val="000000" w:themeColor="text1"/>
          <w:szCs w:val="22"/>
        </w:rPr>
        <w:t>ejecución</w:t>
      </w:r>
      <w:proofErr w:type="spellEnd"/>
      <w:r w:rsidRPr="00B91D6E">
        <w:rPr>
          <w:rFonts w:ascii="Arial" w:hAnsi="Arial" w:cs="Arial"/>
          <w:b/>
          <w:bCs/>
          <w:color w:val="000000" w:themeColor="text1"/>
          <w:szCs w:val="22"/>
        </w:rPr>
        <w:t xml:space="preserve"> (</w:t>
      </w:r>
      <w:proofErr w:type="spellStart"/>
      <w:r w:rsidRPr="00B91D6E">
        <w:rPr>
          <w:rFonts w:ascii="Arial" w:hAnsi="Arial" w:cs="Arial"/>
          <w:b/>
          <w:bCs/>
          <w:color w:val="000000" w:themeColor="text1"/>
          <w:szCs w:val="22"/>
        </w:rPr>
        <w:t>hasta</w:t>
      </w:r>
      <w:proofErr w:type="spellEnd"/>
      <w:r w:rsidRPr="00B91D6E">
        <w:rPr>
          <w:rFonts w:ascii="Arial" w:hAnsi="Arial" w:cs="Arial"/>
          <w:b/>
          <w:bCs/>
          <w:color w:val="000000" w:themeColor="text1"/>
          <w:szCs w:val="22"/>
        </w:rPr>
        <w:t xml:space="preserve"> 15 </w:t>
      </w:r>
      <w:proofErr w:type="spellStart"/>
      <w:r w:rsidRPr="00B91D6E">
        <w:rPr>
          <w:rFonts w:ascii="Arial" w:hAnsi="Arial" w:cs="Arial"/>
          <w:b/>
          <w:bCs/>
          <w:color w:val="000000" w:themeColor="text1"/>
          <w:szCs w:val="22"/>
        </w:rPr>
        <w:t>puntos</w:t>
      </w:r>
      <w:proofErr w:type="spellEnd"/>
      <w:r w:rsidRPr="00B91D6E">
        <w:rPr>
          <w:rFonts w:ascii="Arial" w:hAnsi="Arial" w:cs="Arial"/>
          <w:b/>
          <w:bCs/>
          <w:color w:val="000000" w:themeColor="text1"/>
          <w:szCs w:val="22"/>
        </w:rPr>
        <w:t>)</w:t>
      </w:r>
    </w:p>
    <w:p w14:paraId="77EE7AF6" w14:textId="77777777" w:rsidR="00B91D6E" w:rsidRPr="00B91D6E" w:rsidRDefault="00B91D6E" w:rsidP="00B91D6E">
      <w:pPr>
        <w:pStyle w:val="Prrafodelista"/>
        <w:tabs>
          <w:tab w:val="left" w:pos="1134"/>
        </w:tabs>
        <w:spacing w:line="276" w:lineRule="auto"/>
        <w:ind w:left="284" w:hanging="284"/>
        <w:rPr>
          <w:rFonts w:ascii="Arial" w:hAnsi="Arial" w:cs="Arial"/>
          <w:color w:val="000000" w:themeColor="text1"/>
          <w:szCs w:val="22"/>
        </w:rPr>
      </w:pPr>
    </w:p>
    <w:p w14:paraId="12F0315F" w14:textId="77777777" w:rsidR="00B91D6E" w:rsidRPr="00B91D6E" w:rsidRDefault="00B91D6E" w:rsidP="00B91D6E">
      <w:pPr>
        <w:pStyle w:val="Prrafodelista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color w:val="000000" w:themeColor="text1"/>
          <w:szCs w:val="22"/>
        </w:rPr>
      </w:pPr>
      <w:proofErr w:type="spellStart"/>
      <w:r w:rsidRPr="00B91D6E">
        <w:rPr>
          <w:rFonts w:ascii="Arial" w:hAnsi="Arial" w:cs="Arial"/>
          <w:color w:val="000000" w:themeColor="text1"/>
          <w:szCs w:val="22"/>
        </w:rPr>
        <w:t>Mejora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dos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semanas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(3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puntos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>)</w:t>
      </w:r>
    </w:p>
    <w:p w14:paraId="23A2C2AF" w14:textId="77777777" w:rsidR="00B91D6E" w:rsidRPr="00B91D6E" w:rsidRDefault="00B91D6E" w:rsidP="00B91D6E">
      <w:pPr>
        <w:pStyle w:val="Prrafodelista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color w:val="000000" w:themeColor="text1"/>
          <w:szCs w:val="22"/>
        </w:rPr>
      </w:pPr>
      <w:proofErr w:type="spellStart"/>
      <w:r w:rsidRPr="00B91D6E">
        <w:rPr>
          <w:rFonts w:ascii="Arial" w:hAnsi="Arial" w:cs="Arial"/>
          <w:color w:val="000000" w:themeColor="text1"/>
          <w:szCs w:val="22"/>
        </w:rPr>
        <w:t>Mejora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de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cuatro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semanas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(6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puntos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>)</w:t>
      </w:r>
    </w:p>
    <w:p w14:paraId="36137DC1" w14:textId="77777777" w:rsidR="00B91D6E" w:rsidRPr="00B91D6E" w:rsidRDefault="00B91D6E" w:rsidP="00B91D6E">
      <w:pPr>
        <w:pStyle w:val="Prrafodelista"/>
        <w:numPr>
          <w:ilvl w:val="0"/>
          <w:numId w:val="11"/>
        </w:numPr>
        <w:tabs>
          <w:tab w:val="left" w:pos="1134"/>
        </w:tabs>
        <w:spacing w:line="276" w:lineRule="auto"/>
        <w:ind w:left="284" w:hanging="284"/>
        <w:rPr>
          <w:rFonts w:ascii="Arial" w:hAnsi="Arial" w:cs="Arial"/>
          <w:color w:val="000000" w:themeColor="text1"/>
          <w:szCs w:val="22"/>
        </w:rPr>
      </w:pPr>
      <w:proofErr w:type="spellStart"/>
      <w:r w:rsidRPr="00B91D6E">
        <w:rPr>
          <w:rFonts w:ascii="Arial" w:hAnsi="Arial" w:cs="Arial"/>
          <w:color w:val="000000" w:themeColor="text1"/>
          <w:szCs w:val="22"/>
        </w:rPr>
        <w:t>Mejora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de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seis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semanas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(10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puntos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>)</w:t>
      </w:r>
    </w:p>
    <w:p w14:paraId="24CC2836" w14:textId="77777777" w:rsidR="00B91D6E" w:rsidRPr="00B91D6E" w:rsidRDefault="00B91D6E" w:rsidP="00B91D6E">
      <w:pPr>
        <w:pStyle w:val="Prrafodelista"/>
        <w:numPr>
          <w:ilvl w:val="0"/>
          <w:numId w:val="11"/>
        </w:numPr>
        <w:tabs>
          <w:tab w:val="left" w:pos="1134"/>
        </w:tabs>
        <w:spacing w:line="276" w:lineRule="auto"/>
        <w:ind w:left="284" w:hanging="284"/>
        <w:rPr>
          <w:rFonts w:ascii="Arial" w:hAnsi="Arial" w:cs="Arial"/>
          <w:color w:val="000000" w:themeColor="text1"/>
          <w:szCs w:val="22"/>
        </w:rPr>
      </w:pPr>
      <w:proofErr w:type="spellStart"/>
      <w:r w:rsidRPr="00B91D6E">
        <w:rPr>
          <w:rFonts w:ascii="Arial" w:hAnsi="Arial" w:cs="Arial"/>
          <w:color w:val="000000" w:themeColor="text1"/>
          <w:szCs w:val="22"/>
        </w:rPr>
        <w:t>Mejora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de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ocho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semanas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(15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puntos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>)</w:t>
      </w:r>
    </w:p>
    <w:p w14:paraId="472F63F4" w14:textId="77777777" w:rsidR="00B91D6E" w:rsidRPr="00B91D6E" w:rsidRDefault="00B91D6E" w:rsidP="00B91D6E">
      <w:pPr>
        <w:tabs>
          <w:tab w:val="left" w:pos="1134"/>
        </w:tabs>
        <w:spacing w:line="276" w:lineRule="auto"/>
        <w:rPr>
          <w:rFonts w:ascii="Arial" w:hAnsi="Arial" w:cs="Arial"/>
          <w:szCs w:val="22"/>
        </w:rPr>
      </w:pPr>
    </w:p>
    <w:p w14:paraId="0D20941F" w14:textId="77777777" w:rsidR="00B91D6E" w:rsidRPr="00B91D6E" w:rsidRDefault="00B91D6E" w:rsidP="00B91D6E">
      <w:pPr>
        <w:spacing w:line="360" w:lineRule="auto"/>
        <w:rPr>
          <w:rFonts w:ascii="Arial" w:hAnsi="Arial" w:cs="Arial"/>
          <w:b/>
          <w:bCs/>
          <w:color w:val="FF0000"/>
          <w:szCs w:val="22"/>
        </w:rPr>
      </w:pPr>
    </w:p>
    <w:p w14:paraId="35DF18B2" w14:textId="77777777" w:rsidR="00B91D6E" w:rsidRPr="00B91D6E" w:rsidRDefault="00B91D6E" w:rsidP="00B91D6E">
      <w:pPr>
        <w:tabs>
          <w:tab w:val="left" w:pos="1134"/>
        </w:tabs>
        <w:spacing w:line="276" w:lineRule="auto"/>
        <w:rPr>
          <w:rFonts w:ascii="Arial" w:hAnsi="Arial" w:cs="Arial"/>
          <w:szCs w:val="22"/>
        </w:rPr>
      </w:pPr>
      <w:r w:rsidRPr="00B91D6E">
        <w:rPr>
          <w:rFonts w:ascii="Arial" w:hAnsi="Arial" w:cs="Arial"/>
          <w:szCs w:val="22"/>
        </w:rPr>
        <w:t xml:space="preserve">Adjuntar cronograma para justificar la </w:t>
      </w:r>
      <w:proofErr w:type="spellStart"/>
      <w:r w:rsidRPr="00B91D6E">
        <w:rPr>
          <w:rFonts w:ascii="Arial" w:hAnsi="Arial" w:cs="Arial"/>
          <w:szCs w:val="22"/>
        </w:rPr>
        <w:t>mejora</w:t>
      </w:r>
      <w:proofErr w:type="spellEnd"/>
      <w:r w:rsidRPr="00B91D6E">
        <w:rPr>
          <w:rFonts w:ascii="Arial" w:hAnsi="Arial" w:cs="Arial"/>
          <w:szCs w:val="22"/>
        </w:rPr>
        <w:t xml:space="preserve">. (el cronograma completo no se </w:t>
      </w:r>
      <w:proofErr w:type="spellStart"/>
      <w:r w:rsidRPr="00B91D6E">
        <w:rPr>
          <w:rFonts w:ascii="Arial" w:hAnsi="Arial" w:cs="Arial"/>
          <w:szCs w:val="22"/>
        </w:rPr>
        <w:t>puede</w:t>
      </w:r>
      <w:proofErr w:type="spellEnd"/>
      <w:r w:rsidRPr="00B91D6E">
        <w:rPr>
          <w:rFonts w:ascii="Arial" w:hAnsi="Arial" w:cs="Arial"/>
          <w:szCs w:val="22"/>
        </w:rPr>
        <w:t xml:space="preserve"> </w:t>
      </w:r>
      <w:proofErr w:type="spellStart"/>
      <w:r w:rsidRPr="00B91D6E">
        <w:rPr>
          <w:rFonts w:ascii="Arial" w:hAnsi="Arial" w:cs="Arial"/>
          <w:szCs w:val="22"/>
        </w:rPr>
        <w:t>incluir</w:t>
      </w:r>
      <w:proofErr w:type="spellEnd"/>
      <w:r w:rsidRPr="00B91D6E">
        <w:rPr>
          <w:rFonts w:ascii="Arial" w:hAnsi="Arial" w:cs="Arial"/>
          <w:szCs w:val="22"/>
        </w:rPr>
        <w:t xml:space="preserve"> en el sobre C, </w:t>
      </w:r>
      <w:proofErr w:type="spellStart"/>
      <w:r w:rsidRPr="00B91D6E">
        <w:rPr>
          <w:rFonts w:ascii="Arial" w:hAnsi="Arial" w:cs="Arial"/>
          <w:szCs w:val="22"/>
        </w:rPr>
        <w:t>pero</w:t>
      </w:r>
      <w:proofErr w:type="spellEnd"/>
      <w:r w:rsidRPr="00B91D6E">
        <w:rPr>
          <w:rFonts w:ascii="Arial" w:hAnsi="Arial" w:cs="Arial"/>
          <w:szCs w:val="22"/>
        </w:rPr>
        <w:t xml:space="preserve"> sí se </w:t>
      </w:r>
      <w:proofErr w:type="spellStart"/>
      <w:r w:rsidRPr="00B91D6E">
        <w:rPr>
          <w:rFonts w:ascii="Arial" w:hAnsi="Arial" w:cs="Arial"/>
          <w:szCs w:val="22"/>
        </w:rPr>
        <w:t>puede</w:t>
      </w:r>
      <w:proofErr w:type="spellEnd"/>
      <w:r w:rsidRPr="00B91D6E">
        <w:rPr>
          <w:rFonts w:ascii="Arial" w:hAnsi="Arial" w:cs="Arial"/>
          <w:szCs w:val="22"/>
        </w:rPr>
        <w:t xml:space="preserve"> </w:t>
      </w:r>
      <w:proofErr w:type="spellStart"/>
      <w:r w:rsidRPr="00B91D6E">
        <w:rPr>
          <w:rFonts w:ascii="Arial" w:hAnsi="Arial" w:cs="Arial"/>
          <w:szCs w:val="22"/>
        </w:rPr>
        <w:t>incluir</w:t>
      </w:r>
      <w:proofErr w:type="spellEnd"/>
      <w:r w:rsidRPr="00B91D6E">
        <w:rPr>
          <w:rFonts w:ascii="Arial" w:hAnsi="Arial" w:cs="Arial"/>
          <w:szCs w:val="22"/>
        </w:rPr>
        <w:t xml:space="preserve"> el cronograma parcial </w:t>
      </w:r>
      <w:proofErr w:type="spellStart"/>
      <w:r w:rsidRPr="00B91D6E">
        <w:rPr>
          <w:rFonts w:ascii="Arial" w:hAnsi="Arial" w:cs="Arial"/>
          <w:szCs w:val="22"/>
        </w:rPr>
        <w:t>indicando</w:t>
      </w:r>
      <w:proofErr w:type="spellEnd"/>
      <w:r w:rsidRPr="00B91D6E">
        <w:rPr>
          <w:rFonts w:ascii="Arial" w:hAnsi="Arial" w:cs="Arial"/>
          <w:szCs w:val="22"/>
        </w:rPr>
        <w:t xml:space="preserve"> en </w:t>
      </w:r>
      <w:proofErr w:type="spellStart"/>
      <w:r w:rsidRPr="00B91D6E">
        <w:rPr>
          <w:rFonts w:ascii="Arial" w:hAnsi="Arial" w:cs="Arial"/>
          <w:szCs w:val="22"/>
        </w:rPr>
        <w:t>qué</w:t>
      </w:r>
      <w:proofErr w:type="spellEnd"/>
      <w:r w:rsidRPr="00B91D6E">
        <w:rPr>
          <w:rFonts w:ascii="Arial" w:hAnsi="Arial" w:cs="Arial"/>
          <w:szCs w:val="22"/>
        </w:rPr>
        <w:t xml:space="preserve"> </w:t>
      </w:r>
      <w:proofErr w:type="spellStart"/>
      <w:r w:rsidRPr="00B91D6E">
        <w:rPr>
          <w:rFonts w:ascii="Arial" w:hAnsi="Arial" w:cs="Arial"/>
          <w:szCs w:val="22"/>
        </w:rPr>
        <w:t>aspectos</w:t>
      </w:r>
      <w:proofErr w:type="spellEnd"/>
      <w:r w:rsidRPr="00B91D6E">
        <w:rPr>
          <w:rFonts w:ascii="Arial" w:hAnsi="Arial" w:cs="Arial"/>
          <w:szCs w:val="22"/>
        </w:rPr>
        <w:t xml:space="preserve"> se </w:t>
      </w:r>
      <w:proofErr w:type="spellStart"/>
      <w:r w:rsidRPr="00B91D6E">
        <w:rPr>
          <w:rFonts w:ascii="Arial" w:hAnsi="Arial" w:cs="Arial"/>
          <w:szCs w:val="22"/>
        </w:rPr>
        <w:t>reduce</w:t>
      </w:r>
      <w:proofErr w:type="spellEnd"/>
      <w:r w:rsidRPr="00B91D6E">
        <w:rPr>
          <w:rFonts w:ascii="Arial" w:hAnsi="Arial" w:cs="Arial"/>
          <w:szCs w:val="22"/>
        </w:rPr>
        <w:t xml:space="preserve"> una </w:t>
      </w:r>
      <w:proofErr w:type="spellStart"/>
      <w:r w:rsidRPr="00B91D6E">
        <w:rPr>
          <w:rFonts w:ascii="Arial" w:hAnsi="Arial" w:cs="Arial"/>
          <w:szCs w:val="22"/>
        </w:rPr>
        <w:t>tarea</w:t>
      </w:r>
      <w:proofErr w:type="spellEnd"/>
      <w:r w:rsidRPr="00B91D6E">
        <w:rPr>
          <w:rFonts w:ascii="Arial" w:hAnsi="Arial" w:cs="Arial"/>
          <w:szCs w:val="22"/>
        </w:rPr>
        <w:t xml:space="preserve"> o un conjunto de </w:t>
      </w:r>
      <w:proofErr w:type="spellStart"/>
      <w:r w:rsidRPr="00B91D6E">
        <w:rPr>
          <w:rFonts w:ascii="Arial" w:hAnsi="Arial" w:cs="Arial"/>
          <w:szCs w:val="22"/>
        </w:rPr>
        <w:t>tareas</w:t>
      </w:r>
      <w:proofErr w:type="spellEnd"/>
      <w:r w:rsidRPr="00B91D6E">
        <w:rPr>
          <w:rFonts w:ascii="Arial" w:hAnsi="Arial" w:cs="Arial"/>
          <w:szCs w:val="22"/>
        </w:rPr>
        <w:t xml:space="preserve"> en concreto con el </w:t>
      </w:r>
      <w:proofErr w:type="spellStart"/>
      <w:r w:rsidRPr="00B91D6E">
        <w:rPr>
          <w:rFonts w:ascii="Arial" w:hAnsi="Arial" w:cs="Arial"/>
          <w:szCs w:val="22"/>
        </w:rPr>
        <w:t>fin</w:t>
      </w:r>
      <w:proofErr w:type="spellEnd"/>
      <w:r w:rsidRPr="00B91D6E">
        <w:rPr>
          <w:rFonts w:ascii="Arial" w:hAnsi="Arial" w:cs="Arial"/>
          <w:szCs w:val="22"/>
        </w:rPr>
        <w:t xml:space="preserve"> de justificar la </w:t>
      </w:r>
      <w:proofErr w:type="spellStart"/>
      <w:r w:rsidRPr="00B91D6E">
        <w:rPr>
          <w:rFonts w:ascii="Arial" w:hAnsi="Arial" w:cs="Arial"/>
          <w:szCs w:val="22"/>
        </w:rPr>
        <w:t>reducción</w:t>
      </w:r>
      <w:proofErr w:type="spellEnd"/>
      <w:r w:rsidRPr="00B91D6E">
        <w:rPr>
          <w:rFonts w:ascii="Arial" w:hAnsi="Arial" w:cs="Arial"/>
          <w:szCs w:val="22"/>
        </w:rPr>
        <w:t xml:space="preserve"> de </w:t>
      </w:r>
      <w:proofErr w:type="spellStart"/>
      <w:r w:rsidRPr="00B91D6E">
        <w:rPr>
          <w:rFonts w:ascii="Arial" w:hAnsi="Arial" w:cs="Arial"/>
          <w:szCs w:val="22"/>
        </w:rPr>
        <w:t>plazo</w:t>
      </w:r>
      <w:proofErr w:type="spellEnd"/>
      <w:r w:rsidRPr="00B91D6E">
        <w:rPr>
          <w:rFonts w:ascii="Arial" w:hAnsi="Arial" w:cs="Arial"/>
          <w:szCs w:val="22"/>
        </w:rPr>
        <w:t xml:space="preserve">. El cronograma </w:t>
      </w:r>
      <w:proofErr w:type="spellStart"/>
      <w:r w:rsidRPr="00B91D6E">
        <w:rPr>
          <w:rFonts w:ascii="Arial" w:hAnsi="Arial" w:cs="Arial"/>
          <w:szCs w:val="22"/>
        </w:rPr>
        <w:t>adjuntado</w:t>
      </w:r>
      <w:proofErr w:type="spellEnd"/>
      <w:r w:rsidRPr="00B91D6E">
        <w:rPr>
          <w:rFonts w:ascii="Arial" w:hAnsi="Arial" w:cs="Arial"/>
          <w:szCs w:val="22"/>
        </w:rPr>
        <w:t xml:space="preserve"> en el sobre B no </w:t>
      </w:r>
      <w:proofErr w:type="spellStart"/>
      <w:r w:rsidRPr="00B91D6E">
        <w:rPr>
          <w:rFonts w:ascii="Arial" w:hAnsi="Arial" w:cs="Arial"/>
          <w:szCs w:val="22"/>
        </w:rPr>
        <w:t>deberá</w:t>
      </w:r>
      <w:proofErr w:type="spellEnd"/>
      <w:r w:rsidRPr="00B91D6E">
        <w:rPr>
          <w:rFonts w:ascii="Arial" w:hAnsi="Arial" w:cs="Arial"/>
          <w:szCs w:val="22"/>
        </w:rPr>
        <w:t xml:space="preserve"> </w:t>
      </w:r>
      <w:proofErr w:type="spellStart"/>
      <w:r w:rsidRPr="00B91D6E">
        <w:rPr>
          <w:rFonts w:ascii="Arial" w:hAnsi="Arial" w:cs="Arial"/>
          <w:szCs w:val="22"/>
        </w:rPr>
        <w:t>incluir</w:t>
      </w:r>
      <w:proofErr w:type="spellEnd"/>
      <w:r w:rsidRPr="00B91D6E">
        <w:rPr>
          <w:rFonts w:ascii="Arial" w:hAnsi="Arial" w:cs="Arial"/>
          <w:szCs w:val="22"/>
        </w:rPr>
        <w:t xml:space="preserve"> las </w:t>
      </w:r>
      <w:proofErr w:type="spellStart"/>
      <w:r w:rsidRPr="00B91D6E">
        <w:rPr>
          <w:rFonts w:ascii="Arial" w:hAnsi="Arial" w:cs="Arial"/>
          <w:szCs w:val="22"/>
        </w:rPr>
        <w:t>reducciones</w:t>
      </w:r>
      <w:proofErr w:type="spellEnd"/>
      <w:r w:rsidRPr="00B91D6E">
        <w:rPr>
          <w:rFonts w:ascii="Arial" w:hAnsi="Arial" w:cs="Arial"/>
          <w:szCs w:val="22"/>
        </w:rPr>
        <w:t xml:space="preserve"> de </w:t>
      </w:r>
      <w:proofErr w:type="spellStart"/>
      <w:r w:rsidRPr="00B91D6E">
        <w:rPr>
          <w:rFonts w:ascii="Arial" w:hAnsi="Arial" w:cs="Arial"/>
          <w:szCs w:val="22"/>
        </w:rPr>
        <w:t>plazo</w:t>
      </w:r>
      <w:proofErr w:type="spellEnd"/>
      <w:r w:rsidRPr="00B91D6E">
        <w:rPr>
          <w:rFonts w:ascii="Arial" w:hAnsi="Arial" w:cs="Arial"/>
          <w:szCs w:val="22"/>
        </w:rPr>
        <w:t xml:space="preserve"> </w:t>
      </w:r>
      <w:proofErr w:type="spellStart"/>
      <w:r w:rsidRPr="00B91D6E">
        <w:rPr>
          <w:rFonts w:ascii="Arial" w:hAnsi="Arial" w:cs="Arial"/>
          <w:szCs w:val="22"/>
        </w:rPr>
        <w:t>indicadas</w:t>
      </w:r>
      <w:proofErr w:type="spellEnd"/>
      <w:r w:rsidRPr="00B91D6E">
        <w:rPr>
          <w:rFonts w:ascii="Arial" w:hAnsi="Arial" w:cs="Arial"/>
          <w:szCs w:val="22"/>
        </w:rPr>
        <w:t xml:space="preserve"> en este </w:t>
      </w:r>
      <w:proofErr w:type="spellStart"/>
      <w:r w:rsidRPr="00B91D6E">
        <w:rPr>
          <w:rFonts w:ascii="Arial" w:hAnsi="Arial" w:cs="Arial"/>
          <w:szCs w:val="22"/>
        </w:rPr>
        <w:t>apartado</w:t>
      </w:r>
      <w:proofErr w:type="spellEnd"/>
      <w:r w:rsidRPr="00B91D6E">
        <w:rPr>
          <w:rFonts w:ascii="Arial" w:hAnsi="Arial" w:cs="Arial"/>
          <w:szCs w:val="22"/>
        </w:rPr>
        <w:t>.</w:t>
      </w:r>
    </w:p>
    <w:p w14:paraId="4AC325B1" w14:textId="77777777" w:rsidR="00B91D6E" w:rsidRPr="00B91D6E" w:rsidRDefault="00B91D6E" w:rsidP="00B91D6E">
      <w:pPr>
        <w:tabs>
          <w:tab w:val="left" w:pos="1134"/>
        </w:tabs>
        <w:spacing w:line="276" w:lineRule="auto"/>
        <w:rPr>
          <w:rFonts w:ascii="Arial" w:hAnsi="Arial" w:cs="Arial"/>
          <w:szCs w:val="22"/>
        </w:rPr>
      </w:pPr>
    </w:p>
    <w:p w14:paraId="3B89DB55" w14:textId="77777777" w:rsidR="00B91D6E" w:rsidRPr="00B91D6E" w:rsidRDefault="00B91D6E" w:rsidP="00B91D6E">
      <w:pPr>
        <w:tabs>
          <w:tab w:val="left" w:pos="1134"/>
        </w:tabs>
        <w:spacing w:line="276" w:lineRule="auto"/>
        <w:rPr>
          <w:rFonts w:ascii="Arial" w:hAnsi="Arial" w:cs="Arial"/>
          <w:szCs w:val="22"/>
        </w:rPr>
      </w:pPr>
      <w:r w:rsidRPr="00B91D6E">
        <w:rPr>
          <w:rFonts w:ascii="Arial" w:hAnsi="Arial" w:cs="Arial"/>
          <w:szCs w:val="22"/>
        </w:rPr>
        <w:t xml:space="preserve">Se </w:t>
      </w:r>
      <w:proofErr w:type="spellStart"/>
      <w:r w:rsidRPr="00B91D6E">
        <w:rPr>
          <w:rFonts w:ascii="Arial" w:hAnsi="Arial" w:cs="Arial"/>
          <w:szCs w:val="22"/>
        </w:rPr>
        <w:t>aportará</w:t>
      </w:r>
      <w:proofErr w:type="spellEnd"/>
      <w:r w:rsidRPr="00B91D6E">
        <w:rPr>
          <w:rFonts w:ascii="Arial" w:hAnsi="Arial" w:cs="Arial"/>
          <w:szCs w:val="22"/>
        </w:rPr>
        <w:t xml:space="preserve"> carta de </w:t>
      </w:r>
      <w:proofErr w:type="spellStart"/>
      <w:r w:rsidRPr="00B91D6E">
        <w:rPr>
          <w:rFonts w:ascii="Arial" w:hAnsi="Arial" w:cs="Arial"/>
          <w:szCs w:val="22"/>
        </w:rPr>
        <w:t>compromiso</w:t>
      </w:r>
      <w:proofErr w:type="spellEnd"/>
      <w:r w:rsidRPr="00B91D6E">
        <w:rPr>
          <w:rFonts w:ascii="Arial" w:hAnsi="Arial" w:cs="Arial"/>
          <w:szCs w:val="22"/>
        </w:rPr>
        <w:t xml:space="preserve"> firmada conforme la </w:t>
      </w:r>
      <w:proofErr w:type="spellStart"/>
      <w:r w:rsidRPr="00B91D6E">
        <w:rPr>
          <w:rFonts w:ascii="Arial" w:hAnsi="Arial" w:cs="Arial"/>
          <w:szCs w:val="22"/>
        </w:rPr>
        <w:t>reducción</w:t>
      </w:r>
      <w:proofErr w:type="spellEnd"/>
      <w:r w:rsidRPr="00B91D6E">
        <w:rPr>
          <w:rFonts w:ascii="Arial" w:hAnsi="Arial" w:cs="Arial"/>
          <w:szCs w:val="22"/>
        </w:rPr>
        <w:t xml:space="preserve"> de </w:t>
      </w:r>
      <w:proofErr w:type="spellStart"/>
      <w:r w:rsidRPr="00B91D6E">
        <w:rPr>
          <w:rFonts w:ascii="Arial" w:hAnsi="Arial" w:cs="Arial"/>
          <w:szCs w:val="22"/>
        </w:rPr>
        <w:t>plazo</w:t>
      </w:r>
      <w:proofErr w:type="spellEnd"/>
      <w:r w:rsidRPr="00B91D6E">
        <w:rPr>
          <w:rFonts w:ascii="Arial" w:hAnsi="Arial" w:cs="Arial"/>
          <w:szCs w:val="22"/>
        </w:rPr>
        <w:t xml:space="preserve"> </w:t>
      </w:r>
      <w:proofErr w:type="spellStart"/>
      <w:r w:rsidRPr="00B91D6E">
        <w:rPr>
          <w:rFonts w:ascii="Arial" w:hAnsi="Arial" w:cs="Arial"/>
          <w:szCs w:val="22"/>
        </w:rPr>
        <w:t>propuesta</w:t>
      </w:r>
      <w:proofErr w:type="spellEnd"/>
      <w:r w:rsidRPr="00B91D6E">
        <w:rPr>
          <w:rFonts w:ascii="Arial" w:hAnsi="Arial" w:cs="Arial"/>
          <w:szCs w:val="22"/>
        </w:rPr>
        <w:t xml:space="preserve">, es </w:t>
      </w:r>
      <w:proofErr w:type="spellStart"/>
      <w:r w:rsidRPr="00B91D6E">
        <w:rPr>
          <w:rFonts w:ascii="Arial" w:hAnsi="Arial" w:cs="Arial"/>
          <w:szCs w:val="22"/>
        </w:rPr>
        <w:t>técnicamente</w:t>
      </w:r>
      <w:proofErr w:type="spellEnd"/>
      <w:r w:rsidRPr="00B91D6E">
        <w:rPr>
          <w:rFonts w:ascii="Arial" w:hAnsi="Arial" w:cs="Arial"/>
          <w:szCs w:val="22"/>
        </w:rPr>
        <w:t xml:space="preserve"> viable.</w:t>
      </w:r>
    </w:p>
    <w:p w14:paraId="32B0122A" w14:textId="77777777" w:rsidR="00B91D6E" w:rsidRDefault="00B91D6E" w:rsidP="00B91D6E">
      <w:pPr>
        <w:spacing w:line="360" w:lineRule="auto"/>
        <w:rPr>
          <w:rFonts w:ascii="Arial" w:hAnsi="Arial" w:cs="Arial"/>
          <w:color w:val="000000" w:themeColor="text1"/>
          <w:szCs w:val="22"/>
        </w:rPr>
      </w:pPr>
    </w:p>
    <w:p w14:paraId="6784D054" w14:textId="77777777" w:rsidR="00B91D6E" w:rsidRPr="00B91D6E" w:rsidRDefault="00B91D6E" w:rsidP="00B91D6E">
      <w:pPr>
        <w:spacing w:line="360" w:lineRule="auto"/>
        <w:rPr>
          <w:rFonts w:ascii="Arial" w:hAnsi="Arial" w:cs="Arial"/>
          <w:color w:val="000000" w:themeColor="text1"/>
          <w:szCs w:val="22"/>
        </w:rPr>
      </w:pPr>
    </w:p>
    <w:p w14:paraId="27B59745" w14:textId="77777777" w:rsidR="00B91D6E" w:rsidRPr="00B91D6E" w:rsidRDefault="00B91D6E" w:rsidP="00B91D6E">
      <w:pPr>
        <w:pStyle w:val="Prrafodelista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426" w:hanging="426"/>
        <w:rPr>
          <w:rFonts w:ascii="Arial" w:hAnsi="Arial" w:cs="Arial"/>
          <w:b/>
          <w:bCs/>
          <w:color w:val="000000" w:themeColor="text1"/>
          <w:szCs w:val="22"/>
        </w:rPr>
      </w:pPr>
      <w:proofErr w:type="spellStart"/>
      <w:r w:rsidRPr="00B91D6E">
        <w:rPr>
          <w:rFonts w:ascii="Arial" w:hAnsi="Arial" w:cs="Arial"/>
          <w:b/>
          <w:bCs/>
          <w:color w:val="000000" w:themeColor="text1"/>
          <w:szCs w:val="22"/>
        </w:rPr>
        <w:t>Mejora</w:t>
      </w:r>
      <w:proofErr w:type="spellEnd"/>
      <w:r w:rsidRPr="00B91D6E">
        <w:rPr>
          <w:rFonts w:ascii="Arial" w:hAnsi="Arial" w:cs="Arial"/>
          <w:b/>
          <w:bCs/>
          <w:color w:val="000000" w:themeColor="text1"/>
          <w:szCs w:val="22"/>
        </w:rPr>
        <w:t xml:space="preserve"> del </w:t>
      </w:r>
      <w:proofErr w:type="spellStart"/>
      <w:r w:rsidRPr="00B91D6E">
        <w:rPr>
          <w:rFonts w:ascii="Arial" w:hAnsi="Arial" w:cs="Arial"/>
          <w:b/>
          <w:bCs/>
          <w:color w:val="000000" w:themeColor="text1"/>
          <w:szCs w:val="22"/>
        </w:rPr>
        <w:t>plazo</w:t>
      </w:r>
      <w:proofErr w:type="spellEnd"/>
      <w:r w:rsidRPr="00B91D6E">
        <w:rPr>
          <w:rFonts w:ascii="Arial" w:hAnsi="Arial" w:cs="Arial"/>
          <w:b/>
          <w:bCs/>
          <w:color w:val="000000" w:themeColor="text1"/>
          <w:szCs w:val="22"/>
        </w:rPr>
        <w:t xml:space="preserve"> de </w:t>
      </w:r>
      <w:proofErr w:type="spellStart"/>
      <w:r w:rsidRPr="00B91D6E">
        <w:rPr>
          <w:rFonts w:ascii="Arial" w:hAnsi="Arial" w:cs="Arial"/>
          <w:b/>
          <w:bCs/>
          <w:color w:val="000000" w:themeColor="text1"/>
          <w:szCs w:val="22"/>
        </w:rPr>
        <w:t>garantía</w:t>
      </w:r>
      <w:proofErr w:type="spellEnd"/>
      <w:r w:rsidRPr="00B91D6E">
        <w:rPr>
          <w:rFonts w:ascii="Arial" w:hAnsi="Arial" w:cs="Arial"/>
          <w:b/>
          <w:bCs/>
          <w:color w:val="000000" w:themeColor="text1"/>
          <w:szCs w:val="22"/>
        </w:rPr>
        <w:t xml:space="preserve"> de la obra </w:t>
      </w:r>
      <w:proofErr w:type="spellStart"/>
      <w:r w:rsidRPr="00B91D6E">
        <w:rPr>
          <w:rFonts w:ascii="Arial" w:hAnsi="Arial" w:cs="Arial"/>
          <w:b/>
          <w:bCs/>
          <w:color w:val="000000" w:themeColor="text1"/>
          <w:szCs w:val="22"/>
        </w:rPr>
        <w:t>establecido</w:t>
      </w:r>
      <w:proofErr w:type="spellEnd"/>
      <w:r w:rsidRPr="00B91D6E">
        <w:rPr>
          <w:rFonts w:ascii="Arial" w:hAnsi="Arial" w:cs="Arial"/>
          <w:b/>
          <w:bCs/>
          <w:color w:val="000000" w:themeColor="text1"/>
          <w:szCs w:val="22"/>
        </w:rPr>
        <w:t xml:space="preserve"> por </w:t>
      </w:r>
      <w:proofErr w:type="spellStart"/>
      <w:r w:rsidRPr="00B91D6E">
        <w:rPr>
          <w:rFonts w:ascii="Arial" w:hAnsi="Arial" w:cs="Arial"/>
          <w:b/>
          <w:bCs/>
          <w:color w:val="000000" w:themeColor="text1"/>
          <w:szCs w:val="22"/>
        </w:rPr>
        <w:t>ley</w:t>
      </w:r>
      <w:proofErr w:type="spellEnd"/>
      <w:r w:rsidRPr="00B91D6E">
        <w:rPr>
          <w:rFonts w:ascii="Arial" w:hAnsi="Arial" w:cs="Arial"/>
          <w:b/>
          <w:bCs/>
          <w:color w:val="000000" w:themeColor="text1"/>
          <w:szCs w:val="22"/>
        </w:rPr>
        <w:t xml:space="preserve"> de un </w:t>
      </w:r>
      <w:proofErr w:type="spellStart"/>
      <w:r w:rsidRPr="00B91D6E">
        <w:rPr>
          <w:rFonts w:ascii="Arial" w:hAnsi="Arial" w:cs="Arial"/>
          <w:b/>
          <w:bCs/>
          <w:color w:val="000000" w:themeColor="text1"/>
          <w:szCs w:val="22"/>
        </w:rPr>
        <w:t>año</w:t>
      </w:r>
      <w:proofErr w:type="spellEnd"/>
      <w:r w:rsidRPr="00B91D6E">
        <w:rPr>
          <w:rFonts w:ascii="Arial" w:hAnsi="Arial" w:cs="Arial"/>
          <w:b/>
          <w:bCs/>
          <w:color w:val="000000" w:themeColor="text1"/>
          <w:szCs w:val="22"/>
        </w:rPr>
        <w:t xml:space="preserve"> (</w:t>
      </w:r>
      <w:proofErr w:type="spellStart"/>
      <w:r w:rsidRPr="00B91D6E">
        <w:rPr>
          <w:rFonts w:ascii="Arial" w:hAnsi="Arial" w:cs="Arial"/>
          <w:b/>
          <w:bCs/>
          <w:color w:val="000000" w:themeColor="text1"/>
          <w:szCs w:val="22"/>
        </w:rPr>
        <w:t>hasta</w:t>
      </w:r>
      <w:proofErr w:type="spellEnd"/>
      <w:r w:rsidRPr="00B91D6E">
        <w:rPr>
          <w:rFonts w:ascii="Arial" w:hAnsi="Arial" w:cs="Arial"/>
          <w:b/>
          <w:bCs/>
          <w:color w:val="000000" w:themeColor="text1"/>
          <w:szCs w:val="22"/>
        </w:rPr>
        <w:t xml:space="preserve"> 5 </w:t>
      </w:r>
      <w:proofErr w:type="spellStart"/>
      <w:r w:rsidRPr="00B91D6E">
        <w:rPr>
          <w:rFonts w:ascii="Arial" w:hAnsi="Arial" w:cs="Arial"/>
          <w:b/>
          <w:bCs/>
          <w:color w:val="000000" w:themeColor="text1"/>
          <w:szCs w:val="22"/>
        </w:rPr>
        <w:t>puntos</w:t>
      </w:r>
      <w:proofErr w:type="spellEnd"/>
      <w:r w:rsidRPr="00B91D6E">
        <w:rPr>
          <w:rFonts w:ascii="Arial" w:hAnsi="Arial" w:cs="Arial"/>
          <w:b/>
          <w:bCs/>
          <w:color w:val="000000" w:themeColor="text1"/>
          <w:szCs w:val="22"/>
        </w:rPr>
        <w:t>)</w:t>
      </w:r>
    </w:p>
    <w:p w14:paraId="7C790CE0" w14:textId="77777777" w:rsidR="00B91D6E" w:rsidRPr="00B91D6E" w:rsidRDefault="00B91D6E" w:rsidP="00B91D6E">
      <w:pPr>
        <w:pStyle w:val="Prrafodelista"/>
        <w:tabs>
          <w:tab w:val="left" w:pos="1134"/>
        </w:tabs>
        <w:spacing w:line="276" w:lineRule="auto"/>
        <w:ind w:hanging="720"/>
        <w:rPr>
          <w:rFonts w:ascii="Arial" w:hAnsi="Arial" w:cs="Arial"/>
          <w:color w:val="000000" w:themeColor="text1"/>
          <w:szCs w:val="22"/>
        </w:rPr>
      </w:pPr>
    </w:p>
    <w:p w14:paraId="4AEFF346" w14:textId="77777777" w:rsidR="00B91D6E" w:rsidRPr="00B91D6E" w:rsidRDefault="00B91D6E" w:rsidP="00B91D6E">
      <w:pPr>
        <w:pStyle w:val="Prrafodelista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851" w:hanging="503"/>
        <w:rPr>
          <w:rFonts w:ascii="Arial" w:hAnsi="Arial" w:cs="Arial"/>
          <w:color w:val="000000" w:themeColor="text1"/>
          <w:szCs w:val="22"/>
        </w:rPr>
      </w:pPr>
      <w:proofErr w:type="spellStart"/>
      <w:r w:rsidRPr="00B91D6E">
        <w:rPr>
          <w:rFonts w:ascii="Arial" w:hAnsi="Arial" w:cs="Arial"/>
          <w:color w:val="000000" w:themeColor="text1"/>
          <w:szCs w:val="22"/>
        </w:rPr>
        <w:t>Ampliación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de un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año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adicional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al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plazo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de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garantía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(2,5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puntos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>)</w:t>
      </w:r>
    </w:p>
    <w:p w14:paraId="72548EAE" w14:textId="77777777" w:rsidR="00B91D6E" w:rsidRPr="00B91D6E" w:rsidRDefault="00B91D6E" w:rsidP="00B91D6E">
      <w:pPr>
        <w:pStyle w:val="Prrafodelista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851" w:hanging="503"/>
        <w:rPr>
          <w:rFonts w:ascii="Arial" w:hAnsi="Arial" w:cs="Arial"/>
          <w:color w:val="000000" w:themeColor="text1"/>
          <w:szCs w:val="22"/>
        </w:rPr>
      </w:pPr>
      <w:proofErr w:type="spellStart"/>
      <w:r w:rsidRPr="00B91D6E">
        <w:rPr>
          <w:rFonts w:ascii="Arial" w:hAnsi="Arial" w:cs="Arial"/>
          <w:color w:val="000000" w:themeColor="text1"/>
          <w:szCs w:val="22"/>
        </w:rPr>
        <w:t>Ampliación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de dos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años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adicional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al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plazo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de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garantía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(5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puntos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>)</w:t>
      </w:r>
    </w:p>
    <w:p w14:paraId="30F2A9A4" w14:textId="77777777" w:rsidR="00B91D6E" w:rsidRDefault="00B91D6E" w:rsidP="00B91D6E">
      <w:pPr>
        <w:spacing w:line="360" w:lineRule="auto"/>
        <w:rPr>
          <w:rFonts w:ascii="Arial" w:hAnsi="Arial" w:cs="Arial"/>
          <w:color w:val="000000" w:themeColor="text1"/>
          <w:szCs w:val="22"/>
        </w:rPr>
      </w:pPr>
    </w:p>
    <w:p w14:paraId="4849A079" w14:textId="77777777" w:rsidR="00B91D6E" w:rsidRPr="00B91D6E" w:rsidRDefault="00B91D6E" w:rsidP="00B91D6E">
      <w:pPr>
        <w:spacing w:line="360" w:lineRule="auto"/>
        <w:rPr>
          <w:rFonts w:ascii="Arial" w:hAnsi="Arial" w:cs="Arial"/>
          <w:color w:val="000000" w:themeColor="text1"/>
          <w:szCs w:val="22"/>
        </w:rPr>
      </w:pPr>
    </w:p>
    <w:p w14:paraId="6862B8F0" w14:textId="77777777" w:rsidR="00B91D6E" w:rsidRPr="00B91D6E" w:rsidRDefault="00B91D6E" w:rsidP="00B91D6E">
      <w:pPr>
        <w:pStyle w:val="Prrafodelista"/>
        <w:numPr>
          <w:ilvl w:val="0"/>
          <w:numId w:val="10"/>
        </w:numPr>
        <w:tabs>
          <w:tab w:val="left" w:pos="426"/>
        </w:tabs>
        <w:spacing w:line="276" w:lineRule="auto"/>
        <w:ind w:hanging="720"/>
        <w:rPr>
          <w:rFonts w:ascii="Arial" w:hAnsi="Arial" w:cs="Arial"/>
          <w:b/>
          <w:bCs/>
          <w:color w:val="000000" w:themeColor="text1"/>
          <w:szCs w:val="22"/>
        </w:rPr>
      </w:pPr>
      <w:proofErr w:type="spellStart"/>
      <w:r w:rsidRPr="00B91D6E">
        <w:rPr>
          <w:rFonts w:ascii="Arial" w:hAnsi="Arial" w:cs="Arial"/>
          <w:b/>
          <w:bCs/>
          <w:color w:val="000000" w:themeColor="text1"/>
          <w:szCs w:val="22"/>
        </w:rPr>
        <w:t>Experiencia</w:t>
      </w:r>
      <w:proofErr w:type="spellEnd"/>
      <w:r w:rsidRPr="00B91D6E">
        <w:rPr>
          <w:rFonts w:ascii="Arial" w:hAnsi="Arial" w:cs="Arial"/>
          <w:b/>
          <w:bCs/>
          <w:color w:val="000000" w:themeColor="text1"/>
          <w:szCs w:val="22"/>
        </w:rPr>
        <w:t xml:space="preserve"> del perfil del </w:t>
      </w:r>
      <w:proofErr w:type="spellStart"/>
      <w:r w:rsidRPr="00B91D6E">
        <w:rPr>
          <w:rFonts w:ascii="Arial" w:hAnsi="Arial" w:cs="Arial"/>
          <w:b/>
          <w:bCs/>
          <w:color w:val="000000" w:themeColor="text1"/>
          <w:szCs w:val="22"/>
        </w:rPr>
        <w:t>Jefe</w:t>
      </w:r>
      <w:proofErr w:type="spellEnd"/>
      <w:r w:rsidRPr="00B91D6E">
        <w:rPr>
          <w:rFonts w:ascii="Arial" w:hAnsi="Arial" w:cs="Arial"/>
          <w:b/>
          <w:bCs/>
          <w:color w:val="000000" w:themeColor="text1"/>
          <w:szCs w:val="22"/>
        </w:rPr>
        <w:t xml:space="preserve"> de Obra (</w:t>
      </w:r>
      <w:proofErr w:type="spellStart"/>
      <w:r w:rsidRPr="00B91D6E">
        <w:rPr>
          <w:rFonts w:ascii="Arial" w:hAnsi="Arial" w:cs="Arial"/>
          <w:b/>
          <w:bCs/>
          <w:color w:val="000000" w:themeColor="text1"/>
          <w:szCs w:val="22"/>
        </w:rPr>
        <w:t>hasta</w:t>
      </w:r>
      <w:proofErr w:type="spellEnd"/>
      <w:r w:rsidRPr="00B91D6E">
        <w:rPr>
          <w:rFonts w:ascii="Arial" w:hAnsi="Arial" w:cs="Arial"/>
          <w:b/>
          <w:bCs/>
          <w:color w:val="000000" w:themeColor="text1"/>
          <w:szCs w:val="22"/>
        </w:rPr>
        <w:t xml:space="preserve"> 6 </w:t>
      </w:r>
      <w:proofErr w:type="spellStart"/>
      <w:r w:rsidRPr="00B91D6E">
        <w:rPr>
          <w:rFonts w:ascii="Arial" w:hAnsi="Arial" w:cs="Arial"/>
          <w:b/>
          <w:bCs/>
          <w:color w:val="000000" w:themeColor="text1"/>
          <w:szCs w:val="22"/>
        </w:rPr>
        <w:t>puntos</w:t>
      </w:r>
      <w:proofErr w:type="spellEnd"/>
      <w:r w:rsidRPr="00B91D6E">
        <w:rPr>
          <w:rFonts w:ascii="Arial" w:hAnsi="Arial" w:cs="Arial"/>
          <w:b/>
          <w:bCs/>
          <w:color w:val="000000" w:themeColor="text1"/>
          <w:szCs w:val="22"/>
        </w:rPr>
        <w:t>)</w:t>
      </w:r>
    </w:p>
    <w:p w14:paraId="2E5DD084" w14:textId="77777777" w:rsidR="00B91D6E" w:rsidRPr="00B91D6E" w:rsidRDefault="00B91D6E" w:rsidP="00B91D6E">
      <w:pPr>
        <w:tabs>
          <w:tab w:val="left" w:pos="426"/>
        </w:tabs>
        <w:spacing w:line="276" w:lineRule="auto"/>
        <w:rPr>
          <w:rFonts w:ascii="Arial" w:hAnsi="Arial" w:cs="Arial"/>
          <w:color w:val="000000" w:themeColor="text1"/>
          <w:szCs w:val="22"/>
        </w:rPr>
      </w:pPr>
    </w:p>
    <w:p w14:paraId="60151F0F" w14:textId="77777777" w:rsidR="00B91D6E" w:rsidRPr="00B91D6E" w:rsidRDefault="00B91D6E" w:rsidP="00B91D6E">
      <w:pPr>
        <w:tabs>
          <w:tab w:val="left" w:pos="426"/>
        </w:tabs>
        <w:spacing w:line="276" w:lineRule="auto"/>
        <w:rPr>
          <w:rFonts w:ascii="Arial" w:hAnsi="Arial" w:cs="Arial"/>
          <w:color w:val="000000" w:themeColor="text1"/>
          <w:szCs w:val="22"/>
        </w:rPr>
      </w:pPr>
      <w:r w:rsidRPr="00B91D6E">
        <w:rPr>
          <w:rFonts w:ascii="Arial" w:hAnsi="Arial" w:cs="Arial"/>
          <w:color w:val="000000" w:themeColor="text1"/>
          <w:szCs w:val="22"/>
        </w:rPr>
        <w:t xml:space="preserve">Se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valorará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la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experiencia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del perfil del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Jefe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de Obra en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actuaciones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"de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obras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similares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>".</w:t>
      </w:r>
    </w:p>
    <w:p w14:paraId="25556AC0" w14:textId="77777777" w:rsidR="00B91D6E" w:rsidRPr="00B91D6E" w:rsidRDefault="00B91D6E" w:rsidP="00B91D6E">
      <w:pPr>
        <w:tabs>
          <w:tab w:val="left" w:pos="426"/>
        </w:tabs>
        <w:spacing w:line="276" w:lineRule="auto"/>
        <w:rPr>
          <w:rFonts w:ascii="Arial" w:hAnsi="Arial" w:cs="Arial"/>
          <w:color w:val="000000" w:themeColor="text1"/>
          <w:szCs w:val="22"/>
        </w:rPr>
      </w:pPr>
    </w:p>
    <w:p w14:paraId="58ED1B98" w14:textId="77777777" w:rsidR="00B91D6E" w:rsidRPr="00B91D6E" w:rsidRDefault="00B91D6E" w:rsidP="00B91D6E">
      <w:pPr>
        <w:tabs>
          <w:tab w:val="left" w:pos="426"/>
        </w:tabs>
        <w:spacing w:line="276" w:lineRule="auto"/>
        <w:rPr>
          <w:rFonts w:ascii="Arial" w:hAnsi="Arial" w:cs="Arial"/>
          <w:color w:val="000000" w:themeColor="text1"/>
          <w:szCs w:val="22"/>
        </w:rPr>
      </w:pPr>
      <w:r w:rsidRPr="00B91D6E">
        <w:rPr>
          <w:rFonts w:ascii="Arial" w:hAnsi="Arial" w:cs="Arial"/>
          <w:color w:val="000000" w:themeColor="text1"/>
          <w:szCs w:val="22"/>
        </w:rPr>
        <w:lastRenderedPageBreak/>
        <w:t xml:space="preserve">Se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valorará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la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experiencia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del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Jefe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de obra ( no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nominativo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),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mediante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la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experiencia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aportada en el número "de Obras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similares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" ,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actuando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en el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cargo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antes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mencionado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>.</w:t>
      </w:r>
    </w:p>
    <w:p w14:paraId="1B4879E0" w14:textId="77777777" w:rsidR="00B91D6E" w:rsidRPr="00B91D6E" w:rsidRDefault="00B91D6E" w:rsidP="00B91D6E">
      <w:pPr>
        <w:tabs>
          <w:tab w:val="left" w:pos="426"/>
        </w:tabs>
        <w:spacing w:line="276" w:lineRule="auto"/>
        <w:rPr>
          <w:rFonts w:ascii="Arial" w:hAnsi="Arial" w:cs="Arial"/>
          <w:color w:val="000000" w:themeColor="text1"/>
          <w:szCs w:val="22"/>
        </w:rPr>
      </w:pPr>
      <w:r w:rsidRPr="00B91D6E">
        <w:rPr>
          <w:rFonts w:ascii="Arial" w:hAnsi="Arial" w:cs="Arial"/>
          <w:color w:val="000000" w:themeColor="text1"/>
          <w:szCs w:val="22"/>
        </w:rPr>
        <w:t xml:space="preserve">Por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concepto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"Obra similar" se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entiende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la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ejecución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de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presupuestos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de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tipología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similar a la del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objeto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del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contrato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que nos ocupa.</w:t>
      </w:r>
    </w:p>
    <w:p w14:paraId="4678502E" w14:textId="77777777" w:rsidR="00B91D6E" w:rsidRPr="00B91D6E" w:rsidRDefault="00B91D6E" w:rsidP="00B91D6E">
      <w:pPr>
        <w:tabs>
          <w:tab w:val="left" w:pos="426"/>
        </w:tabs>
        <w:spacing w:line="276" w:lineRule="auto"/>
        <w:rPr>
          <w:rFonts w:ascii="Arial" w:hAnsi="Arial" w:cs="Arial"/>
          <w:color w:val="000000" w:themeColor="text1"/>
          <w:szCs w:val="22"/>
        </w:rPr>
      </w:pPr>
    </w:p>
    <w:p w14:paraId="10A8CB55" w14:textId="77777777" w:rsidR="00B91D6E" w:rsidRPr="00B91D6E" w:rsidRDefault="00B91D6E" w:rsidP="00B91D6E">
      <w:pPr>
        <w:tabs>
          <w:tab w:val="left" w:pos="426"/>
        </w:tabs>
        <w:spacing w:line="276" w:lineRule="auto"/>
        <w:rPr>
          <w:rFonts w:ascii="Arial" w:hAnsi="Arial" w:cs="Arial"/>
          <w:color w:val="000000" w:themeColor="text1"/>
          <w:szCs w:val="22"/>
        </w:rPr>
      </w:pPr>
      <w:r w:rsidRPr="00B91D6E">
        <w:rPr>
          <w:rFonts w:ascii="Arial" w:hAnsi="Arial" w:cs="Arial"/>
          <w:color w:val="000000" w:themeColor="text1"/>
          <w:szCs w:val="22"/>
        </w:rPr>
        <w:t xml:space="preserve">La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valoración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se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realizará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en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función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del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importe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acumulado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correspondiente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a las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actuaciones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finalizadas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en los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últimos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10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años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que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declare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el licitador. </w:t>
      </w:r>
    </w:p>
    <w:p w14:paraId="368D2E75" w14:textId="77777777" w:rsidR="00B91D6E" w:rsidRPr="00B91D6E" w:rsidRDefault="00B91D6E" w:rsidP="00B91D6E">
      <w:pPr>
        <w:tabs>
          <w:tab w:val="left" w:pos="426"/>
        </w:tabs>
        <w:spacing w:line="276" w:lineRule="auto"/>
        <w:rPr>
          <w:rFonts w:ascii="Arial" w:hAnsi="Arial" w:cs="Arial"/>
          <w:color w:val="000000" w:themeColor="text1"/>
          <w:szCs w:val="22"/>
        </w:rPr>
      </w:pPr>
    </w:p>
    <w:p w14:paraId="613C0948" w14:textId="77777777" w:rsidR="00B91D6E" w:rsidRPr="00B91D6E" w:rsidRDefault="00B91D6E" w:rsidP="00B91D6E">
      <w:pPr>
        <w:tabs>
          <w:tab w:val="left" w:pos="426"/>
        </w:tabs>
        <w:spacing w:line="276" w:lineRule="auto"/>
        <w:rPr>
          <w:rFonts w:ascii="Arial" w:hAnsi="Arial" w:cs="Arial"/>
          <w:color w:val="000000" w:themeColor="text1"/>
          <w:szCs w:val="22"/>
        </w:rPr>
      </w:pPr>
      <w:r w:rsidRPr="00B91D6E">
        <w:rPr>
          <w:rFonts w:ascii="Arial" w:hAnsi="Arial" w:cs="Arial"/>
          <w:color w:val="000000" w:themeColor="text1"/>
          <w:szCs w:val="22"/>
        </w:rPr>
        <w:t xml:space="preserve">El licitador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indicará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, el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importe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de incremento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acumulado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(INCR) al que se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compromete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en la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experiencia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del perfil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técnico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del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Jefe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de Obra, una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vez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restado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el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importe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de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requerimiento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mínimo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y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aplicado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el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coeficiente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reductor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correspondiente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en caso de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haber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desempeñado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un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cargo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distinto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al de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Jefe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de Obra (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Ayudante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de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Jefe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de Obra o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Jefe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de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Producción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>).</w:t>
      </w:r>
    </w:p>
    <w:p w14:paraId="573CF3A2" w14:textId="77777777" w:rsidR="00B91D6E" w:rsidRPr="00B91D6E" w:rsidRDefault="00B91D6E" w:rsidP="00B91D6E">
      <w:pPr>
        <w:tabs>
          <w:tab w:val="left" w:pos="426"/>
        </w:tabs>
        <w:spacing w:line="276" w:lineRule="auto"/>
        <w:rPr>
          <w:rFonts w:ascii="Arial" w:hAnsi="Arial" w:cs="Arial"/>
          <w:color w:val="000000" w:themeColor="text1"/>
          <w:szCs w:val="22"/>
        </w:rPr>
      </w:pPr>
      <w:r w:rsidRPr="00B91D6E">
        <w:rPr>
          <w:rFonts w:ascii="Arial" w:hAnsi="Arial" w:cs="Arial"/>
          <w:color w:val="000000" w:themeColor="text1"/>
          <w:szCs w:val="22"/>
        </w:rPr>
        <w:t xml:space="preserve">Se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establece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como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importe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mínimo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de referencia (IMIN) 1.000.000 € de PEM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durante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los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últimos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10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años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. </w:t>
      </w:r>
    </w:p>
    <w:p w14:paraId="585B7DF1" w14:textId="77777777" w:rsidR="00B91D6E" w:rsidRPr="00B91D6E" w:rsidRDefault="00B91D6E" w:rsidP="00B91D6E">
      <w:pPr>
        <w:tabs>
          <w:tab w:val="left" w:pos="426"/>
        </w:tabs>
        <w:spacing w:line="276" w:lineRule="auto"/>
        <w:rPr>
          <w:rFonts w:ascii="Arial" w:hAnsi="Arial" w:cs="Arial"/>
          <w:color w:val="000000" w:themeColor="text1"/>
          <w:szCs w:val="22"/>
        </w:rPr>
      </w:pPr>
    </w:p>
    <w:p w14:paraId="48FB7C90" w14:textId="77777777" w:rsidR="00B91D6E" w:rsidRPr="00B91D6E" w:rsidRDefault="00B91D6E" w:rsidP="00B91D6E">
      <w:pPr>
        <w:tabs>
          <w:tab w:val="left" w:pos="426"/>
        </w:tabs>
        <w:spacing w:line="276" w:lineRule="auto"/>
        <w:rPr>
          <w:rFonts w:ascii="Arial" w:hAnsi="Arial" w:cs="Arial"/>
          <w:color w:val="000000" w:themeColor="text1"/>
          <w:szCs w:val="22"/>
        </w:rPr>
      </w:pPr>
      <w:r w:rsidRPr="00B91D6E">
        <w:rPr>
          <w:rFonts w:ascii="Arial" w:hAnsi="Arial" w:cs="Arial"/>
          <w:color w:val="000000" w:themeColor="text1"/>
          <w:szCs w:val="22"/>
        </w:rPr>
        <w:t xml:space="preserve">La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puntuación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asociada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al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importe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acumulado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de incremento de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experiencia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, es la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siguiente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>:</w:t>
      </w:r>
    </w:p>
    <w:p w14:paraId="72E67D5F" w14:textId="77777777" w:rsidR="00B91D6E" w:rsidRDefault="00B91D6E" w:rsidP="00B91D6E">
      <w:pPr>
        <w:tabs>
          <w:tab w:val="left" w:pos="426"/>
        </w:tabs>
        <w:spacing w:line="276" w:lineRule="auto"/>
        <w:rPr>
          <w:rFonts w:ascii="Arial" w:hAnsi="Arial" w:cs="Arial"/>
          <w:color w:val="000000" w:themeColor="text1"/>
          <w:szCs w:val="22"/>
        </w:rPr>
      </w:pPr>
    </w:p>
    <w:p w14:paraId="0D35606C" w14:textId="77777777" w:rsidR="00B91D6E" w:rsidRPr="00B91D6E" w:rsidRDefault="00B91D6E" w:rsidP="00B91D6E">
      <w:pPr>
        <w:tabs>
          <w:tab w:val="left" w:pos="426"/>
        </w:tabs>
        <w:spacing w:line="276" w:lineRule="auto"/>
        <w:rPr>
          <w:rFonts w:ascii="Arial" w:hAnsi="Arial" w:cs="Arial"/>
          <w:color w:val="000000" w:themeColor="text1"/>
          <w:szCs w:val="22"/>
        </w:rPr>
      </w:pPr>
    </w:p>
    <w:p w14:paraId="0F649648" w14:textId="77777777" w:rsidR="00B91D6E" w:rsidRPr="00B91D6E" w:rsidRDefault="00B91D6E" w:rsidP="00B91D6E">
      <w:pPr>
        <w:tabs>
          <w:tab w:val="left" w:pos="426"/>
        </w:tabs>
        <w:spacing w:line="276" w:lineRule="auto"/>
        <w:rPr>
          <w:rFonts w:ascii="Arial" w:hAnsi="Arial" w:cs="Arial"/>
          <w:color w:val="000000" w:themeColor="text1"/>
          <w:szCs w:val="22"/>
        </w:rPr>
      </w:pPr>
      <w:r w:rsidRPr="00B91D6E">
        <w:rPr>
          <w:rFonts w:ascii="Arial" w:hAnsi="Arial" w:cs="Arial"/>
          <w:color w:val="000000" w:themeColor="text1"/>
          <w:szCs w:val="22"/>
        </w:rPr>
        <w:t xml:space="preserve">INCR &lt; 0,1*IMIN </w:t>
      </w:r>
      <w:r w:rsidRPr="00B91D6E">
        <w:rPr>
          <w:rFonts w:ascii="Arial" w:hAnsi="Arial" w:cs="Arial"/>
          <w:color w:val="000000" w:themeColor="text1"/>
          <w:szCs w:val="22"/>
        </w:rPr>
        <w:tab/>
      </w:r>
      <w:r w:rsidRPr="00B91D6E">
        <w:rPr>
          <w:rFonts w:ascii="Arial" w:hAnsi="Arial" w:cs="Arial"/>
          <w:color w:val="000000" w:themeColor="text1"/>
          <w:szCs w:val="22"/>
        </w:rPr>
        <w:tab/>
      </w:r>
      <w:r w:rsidRPr="00B91D6E">
        <w:rPr>
          <w:rFonts w:ascii="Arial" w:hAnsi="Arial" w:cs="Arial"/>
          <w:color w:val="000000" w:themeColor="text1"/>
          <w:szCs w:val="22"/>
        </w:rPr>
        <w:tab/>
        <w:t xml:space="preserve">0 </w:t>
      </w:r>
    </w:p>
    <w:p w14:paraId="20E609DF" w14:textId="77777777" w:rsidR="00B91D6E" w:rsidRPr="00B91D6E" w:rsidRDefault="00B91D6E" w:rsidP="00B91D6E">
      <w:pPr>
        <w:tabs>
          <w:tab w:val="left" w:pos="426"/>
        </w:tabs>
        <w:spacing w:line="276" w:lineRule="auto"/>
        <w:rPr>
          <w:rFonts w:ascii="Arial" w:hAnsi="Arial" w:cs="Arial"/>
          <w:color w:val="000000" w:themeColor="text1"/>
          <w:szCs w:val="22"/>
        </w:rPr>
      </w:pPr>
      <w:r w:rsidRPr="00B91D6E">
        <w:rPr>
          <w:rFonts w:ascii="Arial" w:hAnsi="Arial" w:cs="Arial"/>
          <w:color w:val="000000" w:themeColor="text1"/>
          <w:szCs w:val="22"/>
        </w:rPr>
        <w:t xml:space="preserve">0,1*IMIN &lt;= INCR &lt; 0,5*IMIN </w:t>
      </w:r>
      <w:r w:rsidRPr="00B91D6E">
        <w:rPr>
          <w:rFonts w:ascii="Arial" w:hAnsi="Arial" w:cs="Arial"/>
          <w:color w:val="000000" w:themeColor="text1"/>
          <w:szCs w:val="22"/>
        </w:rPr>
        <w:tab/>
        <w:t xml:space="preserve">1,5 </w:t>
      </w:r>
    </w:p>
    <w:p w14:paraId="34156EF4" w14:textId="77777777" w:rsidR="00B91D6E" w:rsidRPr="00B91D6E" w:rsidRDefault="00B91D6E" w:rsidP="00B91D6E">
      <w:pPr>
        <w:tabs>
          <w:tab w:val="left" w:pos="426"/>
        </w:tabs>
        <w:spacing w:line="276" w:lineRule="auto"/>
        <w:rPr>
          <w:rFonts w:ascii="Arial" w:hAnsi="Arial" w:cs="Arial"/>
          <w:color w:val="000000" w:themeColor="text1"/>
          <w:szCs w:val="22"/>
        </w:rPr>
      </w:pPr>
      <w:r w:rsidRPr="00B91D6E">
        <w:rPr>
          <w:rFonts w:ascii="Arial" w:hAnsi="Arial" w:cs="Arial"/>
          <w:color w:val="000000" w:themeColor="text1"/>
          <w:szCs w:val="22"/>
        </w:rPr>
        <w:t xml:space="preserve">0,5*IMIN &lt;= INCR &lt; IMIN </w:t>
      </w:r>
      <w:r w:rsidRPr="00B91D6E">
        <w:rPr>
          <w:rFonts w:ascii="Arial" w:hAnsi="Arial" w:cs="Arial"/>
          <w:color w:val="000000" w:themeColor="text1"/>
          <w:szCs w:val="22"/>
        </w:rPr>
        <w:tab/>
      </w:r>
      <w:r w:rsidRPr="00B91D6E">
        <w:rPr>
          <w:rFonts w:ascii="Arial" w:hAnsi="Arial" w:cs="Arial"/>
          <w:color w:val="000000" w:themeColor="text1"/>
          <w:szCs w:val="22"/>
        </w:rPr>
        <w:tab/>
        <w:t xml:space="preserve">3 </w:t>
      </w:r>
    </w:p>
    <w:p w14:paraId="354E504C" w14:textId="77777777" w:rsidR="00B91D6E" w:rsidRPr="00B91D6E" w:rsidRDefault="00B91D6E" w:rsidP="00B91D6E">
      <w:pPr>
        <w:tabs>
          <w:tab w:val="left" w:pos="426"/>
        </w:tabs>
        <w:spacing w:line="276" w:lineRule="auto"/>
        <w:rPr>
          <w:rFonts w:ascii="Arial" w:hAnsi="Arial" w:cs="Arial"/>
          <w:color w:val="000000" w:themeColor="text1"/>
          <w:szCs w:val="22"/>
        </w:rPr>
      </w:pPr>
      <w:r w:rsidRPr="00B91D6E">
        <w:rPr>
          <w:rFonts w:ascii="Arial" w:hAnsi="Arial" w:cs="Arial"/>
          <w:color w:val="000000" w:themeColor="text1"/>
          <w:szCs w:val="22"/>
        </w:rPr>
        <w:t xml:space="preserve">IMIN &lt;= INCR &lt; 1,5*IMIN </w:t>
      </w:r>
      <w:r w:rsidRPr="00B91D6E">
        <w:rPr>
          <w:rFonts w:ascii="Arial" w:hAnsi="Arial" w:cs="Arial"/>
          <w:color w:val="000000" w:themeColor="text1"/>
          <w:szCs w:val="22"/>
        </w:rPr>
        <w:tab/>
      </w:r>
      <w:r w:rsidRPr="00B91D6E">
        <w:rPr>
          <w:rFonts w:ascii="Arial" w:hAnsi="Arial" w:cs="Arial"/>
          <w:color w:val="000000" w:themeColor="text1"/>
          <w:szCs w:val="22"/>
        </w:rPr>
        <w:tab/>
        <w:t>4</w:t>
      </w:r>
    </w:p>
    <w:p w14:paraId="186B3C4B" w14:textId="77777777" w:rsidR="00B91D6E" w:rsidRPr="00B91D6E" w:rsidRDefault="00B91D6E" w:rsidP="00B91D6E">
      <w:pPr>
        <w:tabs>
          <w:tab w:val="left" w:pos="426"/>
        </w:tabs>
        <w:spacing w:line="276" w:lineRule="auto"/>
        <w:rPr>
          <w:rFonts w:ascii="Arial" w:hAnsi="Arial" w:cs="Arial"/>
          <w:color w:val="000000" w:themeColor="text1"/>
          <w:szCs w:val="22"/>
        </w:rPr>
      </w:pPr>
      <w:r w:rsidRPr="00B91D6E">
        <w:rPr>
          <w:rFonts w:ascii="Arial" w:hAnsi="Arial" w:cs="Arial"/>
          <w:color w:val="000000" w:themeColor="text1"/>
          <w:szCs w:val="22"/>
        </w:rPr>
        <w:t xml:space="preserve">1,5 * IMIN &lt; = INCR &lt; 2 * IMIN </w:t>
      </w:r>
      <w:r w:rsidRPr="00B91D6E">
        <w:rPr>
          <w:rFonts w:ascii="Arial" w:hAnsi="Arial" w:cs="Arial"/>
          <w:color w:val="000000" w:themeColor="text1"/>
          <w:szCs w:val="22"/>
        </w:rPr>
        <w:tab/>
      </w:r>
      <w:r w:rsidRPr="00B91D6E">
        <w:rPr>
          <w:rFonts w:ascii="Arial" w:hAnsi="Arial" w:cs="Arial"/>
          <w:color w:val="000000" w:themeColor="text1"/>
          <w:szCs w:val="22"/>
        </w:rPr>
        <w:tab/>
        <w:t xml:space="preserve">5 </w:t>
      </w:r>
    </w:p>
    <w:p w14:paraId="64F4C410" w14:textId="77777777" w:rsidR="00B91D6E" w:rsidRPr="00B91D6E" w:rsidRDefault="00B91D6E" w:rsidP="00B91D6E">
      <w:pPr>
        <w:tabs>
          <w:tab w:val="left" w:pos="426"/>
        </w:tabs>
        <w:spacing w:line="276" w:lineRule="auto"/>
        <w:rPr>
          <w:rFonts w:ascii="Arial" w:hAnsi="Arial" w:cs="Arial"/>
          <w:color w:val="000000" w:themeColor="text1"/>
          <w:szCs w:val="22"/>
        </w:rPr>
      </w:pPr>
      <w:r w:rsidRPr="00B91D6E">
        <w:rPr>
          <w:rFonts w:ascii="Arial" w:hAnsi="Arial" w:cs="Arial"/>
          <w:color w:val="000000" w:themeColor="text1"/>
          <w:szCs w:val="22"/>
        </w:rPr>
        <w:t xml:space="preserve">2 * IMIN &lt; = INCR </w:t>
      </w:r>
      <w:r w:rsidRPr="00B91D6E">
        <w:rPr>
          <w:rFonts w:ascii="Arial" w:hAnsi="Arial" w:cs="Arial"/>
          <w:color w:val="000000" w:themeColor="text1"/>
          <w:szCs w:val="22"/>
        </w:rPr>
        <w:tab/>
      </w:r>
      <w:r w:rsidRPr="00B91D6E">
        <w:rPr>
          <w:rFonts w:ascii="Arial" w:hAnsi="Arial" w:cs="Arial"/>
          <w:color w:val="000000" w:themeColor="text1"/>
          <w:szCs w:val="22"/>
        </w:rPr>
        <w:tab/>
      </w:r>
      <w:r w:rsidRPr="00B91D6E">
        <w:rPr>
          <w:rFonts w:ascii="Arial" w:hAnsi="Arial" w:cs="Arial"/>
          <w:color w:val="000000" w:themeColor="text1"/>
          <w:szCs w:val="22"/>
        </w:rPr>
        <w:tab/>
        <w:t>6</w:t>
      </w:r>
    </w:p>
    <w:p w14:paraId="1D128A35" w14:textId="77777777" w:rsidR="00B91D6E" w:rsidRPr="00B91D6E" w:rsidRDefault="00B91D6E" w:rsidP="00B91D6E">
      <w:pPr>
        <w:tabs>
          <w:tab w:val="left" w:pos="426"/>
        </w:tabs>
        <w:spacing w:line="276" w:lineRule="auto"/>
        <w:rPr>
          <w:rFonts w:ascii="Arial" w:hAnsi="Arial" w:cs="Arial"/>
          <w:color w:val="000000" w:themeColor="text1"/>
          <w:szCs w:val="22"/>
        </w:rPr>
      </w:pPr>
    </w:p>
    <w:p w14:paraId="6B4CD869" w14:textId="77777777" w:rsidR="00B91D6E" w:rsidRPr="00B91D6E" w:rsidRDefault="00B91D6E" w:rsidP="00B91D6E">
      <w:pPr>
        <w:tabs>
          <w:tab w:val="left" w:pos="426"/>
        </w:tabs>
        <w:spacing w:line="276" w:lineRule="auto"/>
        <w:rPr>
          <w:rFonts w:ascii="Arial" w:hAnsi="Arial" w:cs="Arial"/>
          <w:color w:val="000000" w:themeColor="text1"/>
          <w:szCs w:val="22"/>
        </w:rPr>
      </w:pPr>
      <w:r w:rsidRPr="00B91D6E">
        <w:rPr>
          <w:rFonts w:ascii="Arial" w:hAnsi="Arial" w:cs="Arial"/>
          <w:color w:val="000000" w:themeColor="text1"/>
          <w:szCs w:val="22"/>
        </w:rPr>
        <w:t xml:space="preserve">La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valoración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se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realizará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en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función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del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importe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acumulado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correspondiente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a las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actuaciones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finalizadas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en los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últimos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10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años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que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declare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el licitador. En caso de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haber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participado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como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Ayudante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de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Jefe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de Obra o como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Jefe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de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Producción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, se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aplicará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un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coeficiente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de 0,5 sobre el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importe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de la obra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correspondiente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. </w:t>
      </w:r>
    </w:p>
    <w:p w14:paraId="7E172715" w14:textId="77777777" w:rsidR="00B91D6E" w:rsidRPr="00B91D6E" w:rsidRDefault="00B91D6E" w:rsidP="00B91D6E">
      <w:pPr>
        <w:tabs>
          <w:tab w:val="left" w:pos="426"/>
        </w:tabs>
        <w:spacing w:line="276" w:lineRule="auto"/>
        <w:rPr>
          <w:rFonts w:ascii="Arial" w:hAnsi="Arial" w:cs="Arial"/>
          <w:color w:val="000000" w:themeColor="text1"/>
          <w:szCs w:val="22"/>
        </w:rPr>
      </w:pPr>
    </w:p>
    <w:p w14:paraId="5943430B" w14:textId="77777777" w:rsidR="00B91D6E" w:rsidRPr="00B91D6E" w:rsidRDefault="00B91D6E" w:rsidP="00B91D6E">
      <w:pPr>
        <w:tabs>
          <w:tab w:val="left" w:pos="426"/>
        </w:tabs>
        <w:spacing w:line="276" w:lineRule="auto"/>
        <w:rPr>
          <w:rFonts w:ascii="Arial" w:hAnsi="Arial" w:cs="Arial"/>
          <w:color w:val="000000" w:themeColor="text1"/>
          <w:szCs w:val="22"/>
        </w:rPr>
      </w:pPr>
      <w:r w:rsidRPr="00B91D6E">
        <w:rPr>
          <w:rFonts w:ascii="Arial" w:hAnsi="Arial" w:cs="Arial"/>
          <w:color w:val="000000" w:themeColor="text1"/>
          <w:szCs w:val="22"/>
        </w:rPr>
        <w:t xml:space="preserve">La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experiencia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, se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acreditará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mediante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carta de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compromiso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y una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vez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adjudicado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se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requerirán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las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justificaciones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de la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experiencia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>.</w:t>
      </w:r>
    </w:p>
    <w:p w14:paraId="046FE4ED" w14:textId="77777777" w:rsidR="00B91D6E" w:rsidRPr="00B91D6E" w:rsidRDefault="00B91D6E" w:rsidP="00B91D6E">
      <w:pPr>
        <w:tabs>
          <w:tab w:val="left" w:pos="426"/>
        </w:tabs>
        <w:spacing w:line="276" w:lineRule="auto"/>
        <w:rPr>
          <w:rFonts w:ascii="Arial" w:hAnsi="Arial" w:cs="Arial"/>
          <w:color w:val="000000" w:themeColor="text1"/>
          <w:szCs w:val="22"/>
        </w:rPr>
      </w:pPr>
    </w:p>
    <w:p w14:paraId="53AE091A" w14:textId="77777777" w:rsidR="00B91D6E" w:rsidRPr="00B91D6E" w:rsidRDefault="00B91D6E" w:rsidP="00B91D6E">
      <w:pPr>
        <w:tabs>
          <w:tab w:val="left" w:pos="426"/>
        </w:tabs>
        <w:spacing w:line="276" w:lineRule="auto"/>
        <w:rPr>
          <w:rFonts w:ascii="Arial" w:hAnsi="Arial" w:cs="Arial"/>
          <w:color w:val="000000" w:themeColor="text1"/>
          <w:szCs w:val="22"/>
        </w:rPr>
      </w:pPr>
      <w:r w:rsidRPr="00B91D6E">
        <w:rPr>
          <w:rFonts w:ascii="Arial" w:hAnsi="Arial" w:cs="Arial"/>
          <w:color w:val="000000" w:themeColor="text1"/>
          <w:szCs w:val="22"/>
        </w:rPr>
        <w:lastRenderedPageBreak/>
        <w:t xml:space="preserve">El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encargado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de obra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deberá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estar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dedicado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al 100%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mediante</w:t>
      </w:r>
      <w:proofErr w:type="spellEnd"/>
      <w:r w:rsidRPr="00B91D6E">
        <w:rPr>
          <w:rFonts w:ascii="Arial" w:hAnsi="Arial" w:cs="Arial"/>
          <w:color w:val="000000" w:themeColor="text1"/>
          <w:szCs w:val="22"/>
        </w:rPr>
        <w:t xml:space="preserve"> carta de </w:t>
      </w:r>
      <w:proofErr w:type="spellStart"/>
      <w:r w:rsidRPr="00B91D6E">
        <w:rPr>
          <w:rFonts w:ascii="Arial" w:hAnsi="Arial" w:cs="Arial"/>
          <w:color w:val="000000" w:themeColor="text1"/>
          <w:szCs w:val="22"/>
        </w:rPr>
        <w:t>compromiso</w:t>
      </w:r>
      <w:proofErr w:type="spellEnd"/>
    </w:p>
    <w:p w14:paraId="569FFC57" w14:textId="77777777" w:rsidR="00B91D6E" w:rsidRPr="00B91D6E" w:rsidRDefault="00B91D6E" w:rsidP="00B91D6E">
      <w:pPr>
        <w:spacing w:line="360" w:lineRule="auto"/>
        <w:rPr>
          <w:rFonts w:ascii="Arial" w:hAnsi="Arial" w:cs="Arial"/>
          <w:b/>
          <w:bCs/>
          <w:color w:val="000000" w:themeColor="text1"/>
          <w:szCs w:val="22"/>
        </w:rPr>
      </w:pPr>
    </w:p>
    <w:p w14:paraId="52A083E6" w14:textId="77777777" w:rsidR="00B91D6E" w:rsidRPr="00B91D6E" w:rsidRDefault="00B91D6E" w:rsidP="00B91D6E">
      <w:pPr>
        <w:spacing w:line="360" w:lineRule="auto"/>
        <w:rPr>
          <w:rFonts w:ascii="Arial" w:hAnsi="Arial" w:cs="Arial"/>
          <w:b/>
          <w:bCs/>
          <w:color w:val="000000" w:themeColor="text1"/>
          <w:szCs w:val="22"/>
        </w:rPr>
      </w:pPr>
    </w:p>
    <w:p w14:paraId="72F0F6C7" w14:textId="77777777" w:rsidR="00B91D6E" w:rsidRPr="00B91D6E" w:rsidRDefault="00B91D6E" w:rsidP="00B91D6E">
      <w:pPr>
        <w:spacing w:line="360" w:lineRule="auto"/>
        <w:rPr>
          <w:rFonts w:ascii="Arial" w:hAnsi="Arial" w:cs="Arial"/>
          <w:b/>
          <w:bCs/>
          <w:color w:val="FF0000"/>
          <w:szCs w:val="22"/>
        </w:rPr>
      </w:pPr>
    </w:p>
    <w:p w14:paraId="21382389" w14:textId="77777777" w:rsidR="00B91D6E" w:rsidRPr="00B91D6E" w:rsidRDefault="00B91D6E" w:rsidP="00B91D6E">
      <w:pPr>
        <w:spacing w:line="360" w:lineRule="auto"/>
        <w:rPr>
          <w:rFonts w:ascii="Arial" w:hAnsi="Arial" w:cs="Arial"/>
          <w:szCs w:val="22"/>
        </w:rPr>
      </w:pPr>
    </w:p>
    <w:p w14:paraId="01B80056" w14:textId="77777777" w:rsidR="00B91D6E" w:rsidRPr="00B91D6E" w:rsidRDefault="00B91D6E" w:rsidP="00B91D6E">
      <w:pPr>
        <w:spacing w:line="360" w:lineRule="auto"/>
        <w:rPr>
          <w:rFonts w:ascii="Arial" w:hAnsi="Arial" w:cs="Arial"/>
          <w:szCs w:val="22"/>
        </w:rPr>
      </w:pPr>
      <w:r w:rsidRPr="00B91D6E">
        <w:rPr>
          <w:rFonts w:ascii="Arial" w:hAnsi="Arial" w:cs="Arial"/>
          <w:szCs w:val="22"/>
        </w:rPr>
        <w:t xml:space="preserve">Y para que </w:t>
      </w:r>
      <w:proofErr w:type="spellStart"/>
      <w:r w:rsidRPr="00B91D6E">
        <w:rPr>
          <w:rFonts w:ascii="Arial" w:hAnsi="Arial" w:cs="Arial"/>
          <w:szCs w:val="22"/>
        </w:rPr>
        <w:t>así</w:t>
      </w:r>
      <w:proofErr w:type="spellEnd"/>
      <w:r w:rsidRPr="00B91D6E">
        <w:rPr>
          <w:rFonts w:ascii="Arial" w:hAnsi="Arial" w:cs="Arial"/>
          <w:szCs w:val="22"/>
        </w:rPr>
        <w:t xml:space="preserve"> </w:t>
      </w:r>
      <w:proofErr w:type="spellStart"/>
      <w:r w:rsidRPr="00B91D6E">
        <w:rPr>
          <w:rFonts w:ascii="Arial" w:hAnsi="Arial" w:cs="Arial"/>
          <w:szCs w:val="22"/>
        </w:rPr>
        <w:t>conste</w:t>
      </w:r>
      <w:proofErr w:type="spellEnd"/>
      <w:r w:rsidRPr="00B91D6E">
        <w:rPr>
          <w:rFonts w:ascii="Arial" w:hAnsi="Arial" w:cs="Arial"/>
          <w:szCs w:val="22"/>
        </w:rPr>
        <w:t xml:space="preserve">, firma esta oferta </w:t>
      </w:r>
      <w:proofErr w:type="spellStart"/>
      <w:r w:rsidRPr="00B91D6E">
        <w:rPr>
          <w:rFonts w:ascii="Arial" w:hAnsi="Arial" w:cs="Arial"/>
          <w:szCs w:val="22"/>
        </w:rPr>
        <w:t>económica</w:t>
      </w:r>
      <w:proofErr w:type="spellEnd"/>
    </w:p>
    <w:p w14:paraId="0AF19440" w14:textId="77777777" w:rsidR="00B91D6E" w:rsidRPr="00B91D6E" w:rsidRDefault="00B91D6E" w:rsidP="00B91D6E">
      <w:pPr>
        <w:pStyle w:val="Textoindependiente"/>
        <w:spacing w:after="0" w:line="360" w:lineRule="auto"/>
        <w:rPr>
          <w:rFonts w:ascii="Arial" w:hAnsi="Arial" w:cs="Arial"/>
          <w:szCs w:val="22"/>
        </w:rPr>
      </w:pPr>
      <w:r w:rsidRPr="00B91D6E">
        <w:rPr>
          <w:rFonts w:ascii="Arial" w:hAnsi="Arial" w:cs="Arial"/>
          <w:szCs w:val="22"/>
        </w:rPr>
        <w:t>(</w:t>
      </w:r>
      <w:proofErr w:type="spellStart"/>
      <w:r w:rsidRPr="00B91D6E">
        <w:rPr>
          <w:rFonts w:ascii="Arial" w:hAnsi="Arial" w:cs="Arial"/>
          <w:szCs w:val="22"/>
        </w:rPr>
        <w:t>Lugar</w:t>
      </w:r>
      <w:proofErr w:type="spellEnd"/>
      <w:r w:rsidRPr="00B91D6E">
        <w:rPr>
          <w:rFonts w:ascii="Arial" w:hAnsi="Arial" w:cs="Arial"/>
          <w:szCs w:val="22"/>
        </w:rPr>
        <w:t xml:space="preserve"> y </w:t>
      </w:r>
      <w:proofErr w:type="spellStart"/>
      <w:r w:rsidRPr="00B91D6E">
        <w:rPr>
          <w:rFonts w:ascii="Arial" w:hAnsi="Arial" w:cs="Arial"/>
          <w:szCs w:val="22"/>
        </w:rPr>
        <w:t>fecha</w:t>
      </w:r>
      <w:proofErr w:type="spellEnd"/>
      <w:r w:rsidRPr="00B91D6E">
        <w:rPr>
          <w:rFonts w:ascii="Arial" w:hAnsi="Arial" w:cs="Arial"/>
          <w:szCs w:val="22"/>
        </w:rPr>
        <w:t>)</w:t>
      </w:r>
    </w:p>
    <w:p w14:paraId="70D106C8" w14:textId="77777777" w:rsidR="00B91D6E" w:rsidRPr="00B91D6E" w:rsidRDefault="00B91D6E" w:rsidP="00B91D6E">
      <w:pPr>
        <w:pStyle w:val="Textoindependiente"/>
        <w:spacing w:after="0" w:line="360" w:lineRule="auto"/>
        <w:rPr>
          <w:rFonts w:ascii="Arial" w:hAnsi="Arial" w:cs="Arial"/>
          <w:szCs w:val="22"/>
        </w:rPr>
      </w:pPr>
      <w:r w:rsidRPr="00B91D6E">
        <w:rPr>
          <w:rFonts w:ascii="Arial" w:hAnsi="Arial" w:cs="Arial"/>
          <w:szCs w:val="22"/>
        </w:rPr>
        <w:t>Firma</w:t>
      </w:r>
    </w:p>
    <w:p w14:paraId="283B115F" w14:textId="77777777" w:rsidR="00A06B33" w:rsidRPr="00B91D6E" w:rsidRDefault="00A06B33" w:rsidP="00A06B33">
      <w:pPr>
        <w:pStyle w:val="Textoindependiente"/>
        <w:spacing w:line="360" w:lineRule="auto"/>
        <w:rPr>
          <w:rFonts w:ascii="Arial" w:hAnsi="Arial" w:cs="Arial"/>
          <w:spacing w:val="-2"/>
          <w:szCs w:val="22"/>
        </w:rPr>
      </w:pPr>
    </w:p>
    <w:p w14:paraId="4B8A716E" w14:textId="77777777" w:rsidR="00A06B33" w:rsidRPr="00B91D6E" w:rsidRDefault="00A06B33">
      <w:pPr>
        <w:rPr>
          <w:rFonts w:ascii="Arial" w:hAnsi="Arial" w:cs="Arial"/>
          <w:spacing w:val="-2"/>
          <w:szCs w:val="22"/>
        </w:rPr>
      </w:pPr>
    </w:p>
    <w:p w14:paraId="4A1725CA" w14:textId="77777777" w:rsidR="00A06B33" w:rsidRPr="00A06B33" w:rsidRDefault="00A06B33">
      <w:pPr>
        <w:rPr>
          <w:rFonts w:ascii="Arial" w:hAnsi="Arial" w:cs="Arial"/>
          <w:spacing w:val="-2"/>
          <w:szCs w:val="22"/>
        </w:rPr>
      </w:pPr>
    </w:p>
    <w:sectPr w:rsidR="00A06B33" w:rsidRPr="00A06B33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83C9F" w14:textId="77777777" w:rsidR="0068615E" w:rsidRDefault="0068615E" w:rsidP="00D1170D">
      <w:r>
        <w:separator/>
      </w:r>
    </w:p>
  </w:endnote>
  <w:endnote w:type="continuationSeparator" w:id="0">
    <w:p w14:paraId="05A1D46A" w14:textId="77777777" w:rsidR="0068615E" w:rsidRDefault="0068615E" w:rsidP="00D1170D">
      <w:r>
        <w:continuationSeparator/>
      </w:r>
    </w:p>
  </w:endnote>
  <w:endnote w:type="continuationNotice" w:id="1">
    <w:p w14:paraId="434EF557" w14:textId="77777777" w:rsidR="0068615E" w:rsidRDefault="006861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New-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03DEE" w14:textId="77777777" w:rsidR="00D1170D" w:rsidRPr="00E50670" w:rsidRDefault="00D1170D" w:rsidP="00D1170D">
    <w:pPr>
      <w:pStyle w:val="Piedepgina"/>
      <w:tabs>
        <w:tab w:val="center" w:pos="4111"/>
        <w:tab w:val="center" w:pos="4395"/>
        <w:tab w:val="right" w:pos="9723"/>
      </w:tabs>
      <w:rPr>
        <w:rFonts w:ascii="Arial" w:hAnsi="Arial" w:cs="Arial"/>
        <w:i/>
        <w:iCs/>
        <w:sz w:val="18"/>
        <w:szCs w:val="18"/>
      </w:rPr>
    </w:pPr>
    <w:r w:rsidRPr="00E50670">
      <w:rPr>
        <w:rFonts w:ascii="Arial" w:hAnsi="Arial" w:cs="Arial"/>
        <w:i/>
        <w:iCs/>
        <w:sz w:val="18"/>
        <w:szCs w:val="18"/>
      </w:rPr>
      <w:t xml:space="preserve">La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presente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actuación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está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financiada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por la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concesión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de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ayudas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públicas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para las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Infraestructuras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Científicas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y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Técnicas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Singulares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de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acuerdo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a la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Orden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de 13 de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mayo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de 2022 de la Ministra de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Ciencia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Innovación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por la que se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aprueba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la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convocatoria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correspondiente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al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año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2022 de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ayudas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públicas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para las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Infraestructuras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Científicas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y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Técnicas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Singulares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en el marco del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Plan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de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Recuperación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, 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Transformación</w:t>
    </w:r>
    <w:proofErr w:type="spellEnd"/>
    <w:r w:rsidRPr="00E50670">
      <w:rPr>
        <w:rFonts w:ascii="Arial" w:hAnsi="Arial" w:cs="Arial"/>
        <w:i/>
        <w:iCs/>
        <w:sz w:val="18"/>
        <w:szCs w:val="18"/>
      </w:rPr>
      <w:t xml:space="preserve"> y </w:t>
    </w:r>
    <w:proofErr w:type="spellStart"/>
    <w:r w:rsidRPr="00E50670">
      <w:rPr>
        <w:rFonts w:ascii="Arial" w:hAnsi="Arial" w:cs="Arial"/>
        <w:i/>
        <w:iCs/>
        <w:sz w:val="18"/>
        <w:szCs w:val="18"/>
      </w:rPr>
      <w:t>Resiliencia</w:t>
    </w:r>
    <w:proofErr w:type="spellEnd"/>
    <w:r w:rsidRPr="00E50670">
      <w:rPr>
        <w:rFonts w:ascii="Arial" w:hAnsi="Arial" w:cs="Arial"/>
        <w:i/>
        <w:iCs/>
        <w:sz w:val="18"/>
        <w:szCs w:val="18"/>
      </w:rPr>
      <w:t>.</w:t>
    </w:r>
  </w:p>
  <w:p w14:paraId="38A4891C" w14:textId="77777777" w:rsidR="00D1170D" w:rsidRPr="00E50670" w:rsidRDefault="00D1170D" w:rsidP="00D1170D">
    <w:pPr>
      <w:pStyle w:val="Piedepgina"/>
      <w:tabs>
        <w:tab w:val="center" w:pos="4111"/>
        <w:tab w:val="center" w:pos="4395"/>
        <w:tab w:val="right" w:pos="9723"/>
      </w:tabs>
      <w:rPr>
        <w:rFonts w:ascii="Arial" w:hAnsi="Arial" w:cs="Arial"/>
        <w:i/>
        <w:iCs/>
        <w:sz w:val="18"/>
        <w:szCs w:val="18"/>
        <w:lang w:val="es-ES"/>
      </w:rPr>
    </w:pPr>
  </w:p>
  <w:p w14:paraId="1B2CD31D" w14:textId="77777777" w:rsidR="00D1170D" w:rsidRPr="00E50670" w:rsidRDefault="00D1170D" w:rsidP="00D1170D">
    <w:pPr>
      <w:pStyle w:val="Piedepgina"/>
      <w:rPr>
        <w:i/>
        <w:iCs/>
        <w:color w:val="000000" w:themeColor="text1"/>
        <w:sz w:val="20"/>
      </w:rPr>
    </w:pPr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Con esta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actuación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se da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cumplimiento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a los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objetivos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generales de la Política Palanca VII "Pacto por la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ciencia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y la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innovación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.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Refuerzo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a las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capacidades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del Sistema Nacional de Salud"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Ausite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17 e Inversión 02 "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Mejora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 las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instalaciones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Científicas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y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Técnicas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Singulares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y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proyectos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estratégicos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en las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mismas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", que contempla la "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Finalización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todos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los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proyectos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mejora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 las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infraestructuras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científicas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y de la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capacidad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del Sistema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español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Tecnología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e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Innovación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Científica"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incluidos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los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proyectos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sobre infraestructura en el marco del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Plan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del PRTR –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Next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</w:t>
    </w:r>
    <w:proofErr w:type="spellStart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>Generation</w:t>
    </w:r>
    <w:proofErr w:type="spellEnd"/>
    <w:r w:rsidRPr="00E50670">
      <w:rPr>
        <w:rFonts w:ascii="Arial" w:hAnsi="Arial" w:cs="Arial"/>
        <w:i/>
        <w:iCs/>
        <w:color w:val="000000" w:themeColor="text1"/>
        <w:sz w:val="18"/>
        <w:szCs w:val="18"/>
      </w:rPr>
      <w:t xml:space="preserve"> UE</w:t>
    </w:r>
    <w:r w:rsidRPr="00E50670">
      <w:rPr>
        <w:rFonts w:ascii="Arial" w:hAnsi="Arial" w:cs="Arial"/>
        <w:i/>
        <w:iCs/>
        <w:color w:val="000000" w:themeColor="text1"/>
        <w:sz w:val="20"/>
      </w:rPr>
      <w:t>.</w:t>
    </w:r>
  </w:p>
  <w:p w14:paraId="70C5287F" w14:textId="77777777" w:rsidR="00D1170D" w:rsidRDefault="00D117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BE52E" w14:textId="77777777" w:rsidR="0068615E" w:rsidRDefault="0068615E" w:rsidP="00D1170D">
      <w:r>
        <w:separator/>
      </w:r>
    </w:p>
  </w:footnote>
  <w:footnote w:type="continuationSeparator" w:id="0">
    <w:p w14:paraId="58B39613" w14:textId="77777777" w:rsidR="0068615E" w:rsidRDefault="0068615E" w:rsidP="00D1170D">
      <w:r>
        <w:continuationSeparator/>
      </w:r>
    </w:p>
  </w:footnote>
  <w:footnote w:type="continuationNotice" w:id="1">
    <w:p w14:paraId="6C6BD3A3" w14:textId="77777777" w:rsidR="0068615E" w:rsidRDefault="006861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9DB7D" w14:textId="77777777" w:rsidR="00D1170D" w:rsidRDefault="00D1170D" w:rsidP="00D1170D">
    <w:pPr>
      <w:spacing w:line="360" w:lineRule="auto"/>
      <w:rPr>
        <w:rFonts w:ascii="Arial" w:hAnsi="Arial" w:cs="Arial"/>
        <w:b/>
        <w:bCs/>
        <w:sz w:val="20"/>
      </w:rPr>
    </w:pPr>
    <w:r>
      <w:rPr>
        <w:noProof/>
      </w:rPr>
      <w:drawing>
        <wp:anchor distT="0" distB="0" distL="0" distR="0" simplePos="0" relativeHeight="251658242" behindDoc="1" locked="0" layoutInCell="1" allowOverlap="1" wp14:anchorId="6097BE62" wp14:editId="386F9596">
          <wp:simplePos x="0" y="0"/>
          <wp:positionH relativeFrom="page">
            <wp:align>center</wp:align>
          </wp:positionH>
          <wp:positionV relativeFrom="page">
            <wp:posOffset>440055</wp:posOffset>
          </wp:positionV>
          <wp:extent cx="5797489" cy="420437"/>
          <wp:effectExtent l="0" t="0" r="0" b="0"/>
          <wp:wrapNone/>
          <wp:docPr id="34898698" name="Imagen 34898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97489" cy="4204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3625C0" w14:textId="77777777" w:rsidR="00D1170D" w:rsidRDefault="00D1170D" w:rsidP="00D1170D">
    <w:pPr>
      <w:spacing w:line="360" w:lineRule="auto"/>
      <w:ind w:left="2124" w:firstLine="708"/>
      <w:rPr>
        <w:rFonts w:ascii="Arial" w:hAnsi="Arial" w:cs="Arial"/>
        <w:b/>
        <w:bCs/>
        <w:sz w:val="20"/>
      </w:rPr>
    </w:pPr>
  </w:p>
  <w:p w14:paraId="4B52FA56" w14:textId="77777777" w:rsidR="00D1170D" w:rsidRDefault="00D1170D" w:rsidP="00D1170D">
    <w:pPr>
      <w:jc w:val="center"/>
      <w:rPr>
        <w:rFonts w:cs="Arial"/>
        <w:sz w:val="18"/>
        <w:szCs w:val="18"/>
      </w:rPr>
    </w:pPr>
  </w:p>
  <w:p w14:paraId="495A88F0" w14:textId="77777777" w:rsidR="00D1170D" w:rsidRPr="00520F7B" w:rsidRDefault="00D1170D" w:rsidP="00D1170D">
    <w:pPr>
      <w:jc w:val="center"/>
      <w:rPr>
        <w:rFonts w:cs="Arial"/>
        <w:sz w:val="18"/>
        <w:szCs w:val="18"/>
      </w:rPr>
    </w:pPr>
    <w:proofErr w:type="spellStart"/>
    <w:r w:rsidRPr="00C1488A">
      <w:rPr>
        <w:rFonts w:cs="Arial"/>
        <w:sz w:val="18"/>
        <w:szCs w:val="18"/>
      </w:rPr>
      <w:t>Plan</w:t>
    </w:r>
    <w:proofErr w:type="spellEnd"/>
    <w:r w:rsidRPr="00C1488A">
      <w:rPr>
        <w:rFonts w:cs="Arial"/>
        <w:sz w:val="18"/>
        <w:szCs w:val="18"/>
      </w:rPr>
      <w:t xml:space="preserve"> de </w:t>
    </w:r>
    <w:proofErr w:type="spellStart"/>
    <w:r w:rsidRPr="00C1488A">
      <w:rPr>
        <w:rFonts w:cs="Arial"/>
        <w:sz w:val="18"/>
        <w:szCs w:val="18"/>
      </w:rPr>
      <w:t>Recuperación</w:t>
    </w:r>
    <w:proofErr w:type="spellEnd"/>
    <w:r w:rsidRPr="00C1488A">
      <w:rPr>
        <w:rFonts w:cs="Arial"/>
        <w:sz w:val="18"/>
        <w:szCs w:val="18"/>
      </w:rPr>
      <w:t xml:space="preserve">, </w:t>
    </w:r>
    <w:proofErr w:type="spellStart"/>
    <w:r w:rsidRPr="00C1488A">
      <w:rPr>
        <w:rFonts w:cs="Arial"/>
        <w:sz w:val="18"/>
        <w:szCs w:val="18"/>
      </w:rPr>
      <w:t>Transformación</w:t>
    </w:r>
    <w:proofErr w:type="spellEnd"/>
    <w:r w:rsidRPr="00C1488A">
      <w:rPr>
        <w:rFonts w:cs="Arial"/>
        <w:sz w:val="18"/>
        <w:szCs w:val="18"/>
      </w:rPr>
      <w:t xml:space="preserve"> y </w:t>
    </w:r>
    <w:proofErr w:type="spellStart"/>
    <w:r w:rsidRPr="00C1488A">
      <w:rPr>
        <w:rFonts w:cs="Arial"/>
        <w:sz w:val="18"/>
        <w:szCs w:val="18"/>
      </w:rPr>
      <w:t>Resiliencia</w:t>
    </w:r>
    <w:proofErr w:type="spellEnd"/>
    <w:r w:rsidRPr="00C1488A">
      <w:rPr>
        <w:rFonts w:cs="Arial"/>
        <w:sz w:val="18"/>
        <w:szCs w:val="18"/>
      </w:rPr>
      <w:t xml:space="preserve"> – </w:t>
    </w:r>
    <w:proofErr w:type="spellStart"/>
    <w:r w:rsidRPr="00C1488A">
      <w:rPr>
        <w:rFonts w:cs="Arial"/>
        <w:sz w:val="18"/>
        <w:szCs w:val="18"/>
      </w:rPr>
      <w:t>Financiado</w:t>
    </w:r>
    <w:proofErr w:type="spellEnd"/>
    <w:r w:rsidRPr="00C1488A">
      <w:rPr>
        <w:rFonts w:cs="Arial"/>
        <w:sz w:val="18"/>
        <w:szCs w:val="18"/>
      </w:rPr>
      <w:t xml:space="preserve"> por la Unión Europea – </w:t>
    </w:r>
    <w:proofErr w:type="spellStart"/>
    <w:r w:rsidRPr="00C1488A">
      <w:rPr>
        <w:rFonts w:cs="Arial"/>
        <w:sz w:val="18"/>
        <w:szCs w:val="18"/>
      </w:rPr>
      <w:t>Next</w:t>
    </w:r>
    <w:proofErr w:type="spellEnd"/>
    <w:r w:rsidRPr="00C1488A">
      <w:rPr>
        <w:rFonts w:cs="Arial"/>
        <w:sz w:val="18"/>
        <w:szCs w:val="18"/>
      </w:rPr>
      <w:t xml:space="preserve"> </w:t>
    </w:r>
    <w:proofErr w:type="spellStart"/>
    <w:r w:rsidRPr="00C1488A">
      <w:rPr>
        <w:rFonts w:cs="Arial"/>
        <w:sz w:val="18"/>
        <w:szCs w:val="18"/>
      </w:rPr>
      <w:t>Generation</w:t>
    </w:r>
    <w:proofErr w:type="spellEnd"/>
  </w:p>
  <w:p w14:paraId="314434E8" w14:textId="77777777" w:rsidR="00D1170D" w:rsidRDefault="00D1170D" w:rsidP="00D1170D">
    <w:pPr>
      <w:spacing w:line="360" w:lineRule="auto"/>
      <w:rPr>
        <w:rFonts w:ascii="Arial" w:hAnsi="Arial" w:cs="Arial"/>
        <w:b/>
        <w:bCs/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2BCA691F" wp14:editId="0F2F84A2">
          <wp:simplePos x="0" y="0"/>
          <wp:positionH relativeFrom="column">
            <wp:posOffset>5257191</wp:posOffset>
          </wp:positionH>
          <wp:positionV relativeFrom="paragraph">
            <wp:posOffset>149123</wp:posOffset>
          </wp:positionV>
          <wp:extent cx="437515" cy="480060"/>
          <wp:effectExtent l="0" t="0" r="635" b="0"/>
          <wp:wrapSquare wrapText="bothSides"/>
          <wp:docPr id="1762786457" name="Imagen 1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716439" name="Imagen 1" descr="Imagen que contiene 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515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01FA6">
      <w:rPr>
        <w:noProof/>
      </w:rPr>
      <w:drawing>
        <wp:anchor distT="0" distB="0" distL="114300" distR="114300" simplePos="0" relativeHeight="251658240" behindDoc="1" locked="0" layoutInCell="1" allowOverlap="1" wp14:anchorId="2D00016F" wp14:editId="7443DD35">
          <wp:simplePos x="0" y="0"/>
          <wp:positionH relativeFrom="margin">
            <wp:posOffset>-195961</wp:posOffset>
          </wp:positionH>
          <wp:positionV relativeFrom="paragraph">
            <wp:posOffset>173558</wp:posOffset>
          </wp:positionV>
          <wp:extent cx="1152525" cy="468630"/>
          <wp:effectExtent l="0" t="0" r="9525" b="7620"/>
          <wp:wrapTight wrapText="bothSides">
            <wp:wrapPolygon edited="0">
              <wp:start x="0" y="0"/>
              <wp:lineTo x="0" y="21073"/>
              <wp:lineTo x="21421" y="21073"/>
              <wp:lineTo x="21421" y="0"/>
              <wp:lineTo x="0" y="0"/>
            </wp:wrapPolygon>
          </wp:wrapTight>
          <wp:docPr id="1810149234" name="Imagen 1810149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AE7A54" w14:textId="77777777" w:rsidR="00D1170D" w:rsidRDefault="00D1170D" w:rsidP="00D1170D">
    <w:pPr>
      <w:pStyle w:val="Encabezado"/>
      <w:tabs>
        <w:tab w:val="clear" w:pos="4252"/>
        <w:tab w:val="clear" w:pos="8504"/>
        <w:tab w:val="left" w:pos="2316"/>
      </w:tabs>
      <w:rPr>
        <w:sz w:val="16"/>
      </w:rPr>
    </w:pPr>
  </w:p>
  <w:p w14:paraId="5895F4E2" w14:textId="57974A4A" w:rsidR="00D1170D" w:rsidRDefault="00D1170D">
    <w:pPr>
      <w:pStyle w:val="Encabezado"/>
    </w:pPr>
  </w:p>
  <w:p w14:paraId="72598E1F" w14:textId="77777777" w:rsidR="00D1170D" w:rsidRDefault="00D117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D64"/>
    <w:multiLevelType w:val="hybridMultilevel"/>
    <w:tmpl w:val="0F3E3306"/>
    <w:lvl w:ilvl="0" w:tplc="31CA6E1A">
      <w:start w:val="1"/>
      <w:numFmt w:val="bullet"/>
      <w:lvlText w:val="o"/>
      <w:lvlJc w:val="left"/>
      <w:pPr>
        <w:ind w:left="1068" w:hanging="360"/>
      </w:pPr>
      <w:rPr>
        <w:rFonts w:ascii="Wingdings" w:hAnsi="Wingdings" w:hint="default"/>
      </w:rPr>
    </w:lvl>
    <w:lvl w:ilvl="1" w:tplc="7B6692F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C6FAD6EA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5B66984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5569C9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633A44CC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3EE8CF8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D1AB84E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E943E5E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DD2892"/>
    <w:multiLevelType w:val="hybridMultilevel"/>
    <w:tmpl w:val="37AE556E"/>
    <w:lvl w:ilvl="0" w:tplc="D244081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127C7"/>
    <w:multiLevelType w:val="hybridMultilevel"/>
    <w:tmpl w:val="488C6FDE"/>
    <w:lvl w:ilvl="0" w:tplc="692649C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71E60"/>
    <w:multiLevelType w:val="hybridMultilevel"/>
    <w:tmpl w:val="0AE06FFC"/>
    <w:lvl w:ilvl="0" w:tplc="748C8D3E">
      <w:start w:val="1"/>
      <w:numFmt w:val="bullet"/>
      <w:lvlText w:val="o"/>
      <w:lvlJc w:val="left"/>
      <w:pPr>
        <w:ind w:left="1068" w:hanging="360"/>
      </w:pPr>
      <w:rPr>
        <w:rFonts w:ascii="Wingdings" w:hAnsi="Wingdings" w:hint="default"/>
      </w:rPr>
    </w:lvl>
    <w:lvl w:ilvl="1" w:tplc="0A9EB330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C9F2F6C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B7CE8FC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B83A064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6D163D8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758FE40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0B2D692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2D0A32F4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7B44F7A"/>
    <w:multiLevelType w:val="hybridMultilevel"/>
    <w:tmpl w:val="B226EEDA"/>
    <w:lvl w:ilvl="0" w:tplc="C2363462">
      <w:start w:val="1"/>
      <w:numFmt w:val="decimal"/>
      <w:lvlText w:val="%1."/>
      <w:lvlJc w:val="left"/>
      <w:pPr>
        <w:ind w:left="720" w:hanging="360"/>
      </w:pPr>
    </w:lvl>
    <w:lvl w:ilvl="1" w:tplc="EA229E46">
      <w:start w:val="1"/>
      <w:numFmt w:val="lowerLetter"/>
      <w:lvlText w:val="%2."/>
      <w:lvlJc w:val="left"/>
      <w:pPr>
        <w:ind w:left="1440" w:hanging="360"/>
      </w:pPr>
    </w:lvl>
    <w:lvl w:ilvl="2" w:tplc="5D16A776">
      <w:start w:val="1"/>
      <w:numFmt w:val="lowerRoman"/>
      <w:lvlText w:val="%3."/>
      <w:lvlJc w:val="right"/>
      <w:pPr>
        <w:ind w:left="2160" w:hanging="180"/>
      </w:pPr>
    </w:lvl>
    <w:lvl w:ilvl="3" w:tplc="E49E0F08">
      <w:start w:val="1"/>
      <w:numFmt w:val="decimal"/>
      <w:lvlText w:val="%4."/>
      <w:lvlJc w:val="left"/>
      <w:pPr>
        <w:ind w:left="2880" w:hanging="360"/>
      </w:pPr>
    </w:lvl>
    <w:lvl w:ilvl="4" w:tplc="012E92B6">
      <w:start w:val="1"/>
      <w:numFmt w:val="lowerLetter"/>
      <w:lvlText w:val="%5."/>
      <w:lvlJc w:val="left"/>
      <w:pPr>
        <w:ind w:left="3600" w:hanging="360"/>
      </w:pPr>
    </w:lvl>
    <w:lvl w:ilvl="5" w:tplc="E3F6D944">
      <w:start w:val="1"/>
      <w:numFmt w:val="lowerRoman"/>
      <w:lvlText w:val="%6."/>
      <w:lvlJc w:val="right"/>
      <w:pPr>
        <w:ind w:left="4320" w:hanging="180"/>
      </w:pPr>
    </w:lvl>
    <w:lvl w:ilvl="6" w:tplc="822A261C">
      <w:start w:val="1"/>
      <w:numFmt w:val="decimal"/>
      <w:lvlText w:val="%7."/>
      <w:lvlJc w:val="left"/>
      <w:pPr>
        <w:ind w:left="5040" w:hanging="360"/>
      </w:pPr>
    </w:lvl>
    <w:lvl w:ilvl="7" w:tplc="8E54CCA2">
      <w:start w:val="1"/>
      <w:numFmt w:val="lowerLetter"/>
      <w:lvlText w:val="%8."/>
      <w:lvlJc w:val="left"/>
      <w:pPr>
        <w:ind w:left="5760" w:hanging="360"/>
      </w:pPr>
    </w:lvl>
    <w:lvl w:ilvl="8" w:tplc="DEBC917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42C7E"/>
    <w:multiLevelType w:val="hybridMultilevel"/>
    <w:tmpl w:val="159666E0"/>
    <w:lvl w:ilvl="0" w:tplc="212C1A46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B72CB"/>
    <w:multiLevelType w:val="hybridMultilevel"/>
    <w:tmpl w:val="499A06DA"/>
    <w:lvl w:ilvl="0" w:tplc="7876DC8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949E2"/>
    <w:multiLevelType w:val="hybridMultilevel"/>
    <w:tmpl w:val="713441F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E4275"/>
    <w:multiLevelType w:val="hybridMultilevel"/>
    <w:tmpl w:val="7B4814DC"/>
    <w:lvl w:ilvl="0" w:tplc="1C54227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05F79"/>
    <w:multiLevelType w:val="hybridMultilevel"/>
    <w:tmpl w:val="C7FEDD04"/>
    <w:lvl w:ilvl="0" w:tplc="73F4B1CE">
      <w:start w:val="1"/>
      <w:numFmt w:val="decimal"/>
      <w:lvlText w:val="(%1)"/>
      <w:lvlJc w:val="left"/>
      <w:pPr>
        <w:ind w:left="954" w:hanging="41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18"/>
        <w:szCs w:val="18"/>
        <w:lang w:val="es-ES" w:eastAsia="en-US" w:bidi="ar-SA"/>
      </w:rPr>
    </w:lvl>
    <w:lvl w:ilvl="1" w:tplc="AF420788">
      <w:start w:val="1"/>
      <w:numFmt w:val="lowerLetter"/>
      <w:lvlText w:val="%2)"/>
      <w:lvlJc w:val="left"/>
      <w:pPr>
        <w:ind w:left="714" w:hanging="17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18"/>
        <w:szCs w:val="18"/>
        <w:lang w:val="es-ES" w:eastAsia="en-US" w:bidi="ar-SA"/>
      </w:rPr>
    </w:lvl>
    <w:lvl w:ilvl="2" w:tplc="4AF85F42">
      <w:numFmt w:val="bullet"/>
      <w:lvlText w:val="•"/>
      <w:lvlJc w:val="left"/>
      <w:pPr>
        <w:ind w:left="1888" w:hanging="174"/>
      </w:pPr>
      <w:rPr>
        <w:rFonts w:hint="default"/>
        <w:lang w:val="es-ES" w:eastAsia="en-US" w:bidi="ar-SA"/>
      </w:rPr>
    </w:lvl>
    <w:lvl w:ilvl="3" w:tplc="E272CD0E">
      <w:numFmt w:val="bullet"/>
      <w:lvlText w:val="•"/>
      <w:lvlJc w:val="left"/>
      <w:pPr>
        <w:ind w:left="2817" w:hanging="174"/>
      </w:pPr>
      <w:rPr>
        <w:rFonts w:hint="default"/>
        <w:lang w:val="es-ES" w:eastAsia="en-US" w:bidi="ar-SA"/>
      </w:rPr>
    </w:lvl>
    <w:lvl w:ilvl="4" w:tplc="51FC9850">
      <w:numFmt w:val="bullet"/>
      <w:lvlText w:val="•"/>
      <w:lvlJc w:val="left"/>
      <w:pPr>
        <w:ind w:left="3746" w:hanging="174"/>
      </w:pPr>
      <w:rPr>
        <w:rFonts w:hint="default"/>
        <w:lang w:val="es-ES" w:eastAsia="en-US" w:bidi="ar-SA"/>
      </w:rPr>
    </w:lvl>
    <w:lvl w:ilvl="5" w:tplc="9C46BDF4">
      <w:numFmt w:val="bullet"/>
      <w:lvlText w:val="•"/>
      <w:lvlJc w:val="left"/>
      <w:pPr>
        <w:ind w:left="4675" w:hanging="174"/>
      </w:pPr>
      <w:rPr>
        <w:rFonts w:hint="default"/>
        <w:lang w:val="es-ES" w:eastAsia="en-US" w:bidi="ar-SA"/>
      </w:rPr>
    </w:lvl>
    <w:lvl w:ilvl="6" w:tplc="B36A861A">
      <w:numFmt w:val="bullet"/>
      <w:lvlText w:val="•"/>
      <w:lvlJc w:val="left"/>
      <w:pPr>
        <w:ind w:left="5604" w:hanging="174"/>
      </w:pPr>
      <w:rPr>
        <w:rFonts w:hint="default"/>
        <w:lang w:val="es-ES" w:eastAsia="en-US" w:bidi="ar-SA"/>
      </w:rPr>
    </w:lvl>
    <w:lvl w:ilvl="7" w:tplc="3B860D80">
      <w:numFmt w:val="bullet"/>
      <w:lvlText w:val="•"/>
      <w:lvlJc w:val="left"/>
      <w:pPr>
        <w:ind w:left="6533" w:hanging="174"/>
      </w:pPr>
      <w:rPr>
        <w:rFonts w:hint="default"/>
        <w:lang w:val="es-ES" w:eastAsia="en-US" w:bidi="ar-SA"/>
      </w:rPr>
    </w:lvl>
    <w:lvl w:ilvl="8" w:tplc="5210A2A8">
      <w:numFmt w:val="bullet"/>
      <w:lvlText w:val="•"/>
      <w:lvlJc w:val="left"/>
      <w:pPr>
        <w:ind w:left="7462" w:hanging="174"/>
      </w:pPr>
      <w:rPr>
        <w:rFonts w:hint="default"/>
        <w:lang w:val="es-ES" w:eastAsia="en-US" w:bidi="ar-SA"/>
      </w:rPr>
    </w:lvl>
  </w:abstractNum>
  <w:abstractNum w:abstractNumId="10" w15:restartNumberingAfterBreak="0">
    <w:nsid w:val="65245531"/>
    <w:multiLevelType w:val="hybridMultilevel"/>
    <w:tmpl w:val="2518503E"/>
    <w:lvl w:ilvl="0" w:tplc="29340794">
      <w:numFmt w:val="bullet"/>
      <w:lvlText w:val=""/>
      <w:lvlJc w:val="left"/>
      <w:pPr>
        <w:ind w:left="252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75F1785B"/>
    <w:multiLevelType w:val="hybridMultilevel"/>
    <w:tmpl w:val="233AF0CA"/>
    <w:lvl w:ilvl="0" w:tplc="408CC2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256707">
    <w:abstractNumId w:val="10"/>
  </w:num>
  <w:num w:numId="2" w16cid:durableId="1167790608">
    <w:abstractNumId w:val="9"/>
  </w:num>
  <w:num w:numId="3" w16cid:durableId="596401331">
    <w:abstractNumId w:val="11"/>
  </w:num>
  <w:num w:numId="4" w16cid:durableId="1982343709">
    <w:abstractNumId w:val="7"/>
  </w:num>
  <w:num w:numId="5" w16cid:durableId="398401153">
    <w:abstractNumId w:val="1"/>
  </w:num>
  <w:num w:numId="6" w16cid:durableId="1486973782">
    <w:abstractNumId w:val="2"/>
  </w:num>
  <w:num w:numId="7" w16cid:durableId="1378357190">
    <w:abstractNumId w:val="8"/>
  </w:num>
  <w:num w:numId="8" w16cid:durableId="597913084">
    <w:abstractNumId w:val="6"/>
  </w:num>
  <w:num w:numId="9" w16cid:durableId="381055544">
    <w:abstractNumId w:val="5"/>
  </w:num>
  <w:num w:numId="10" w16cid:durableId="1605919319">
    <w:abstractNumId w:val="4"/>
  </w:num>
  <w:num w:numId="11" w16cid:durableId="1663848479">
    <w:abstractNumId w:val="0"/>
  </w:num>
  <w:num w:numId="12" w16cid:durableId="15574241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70D"/>
    <w:rsid w:val="001D01A5"/>
    <w:rsid w:val="00266C47"/>
    <w:rsid w:val="0028717D"/>
    <w:rsid w:val="00327179"/>
    <w:rsid w:val="00432CCE"/>
    <w:rsid w:val="006810B7"/>
    <w:rsid w:val="0068615E"/>
    <w:rsid w:val="007804F6"/>
    <w:rsid w:val="007B1712"/>
    <w:rsid w:val="00A06B33"/>
    <w:rsid w:val="00A96D43"/>
    <w:rsid w:val="00AA6F79"/>
    <w:rsid w:val="00B91D6E"/>
    <w:rsid w:val="00D1170D"/>
    <w:rsid w:val="00E87A75"/>
    <w:rsid w:val="00EE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DF4D8"/>
  <w15:chartTrackingRefBased/>
  <w15:docId w15:val="{0C212853-C4F9-44FA-B8F6-282E3E9A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70D"/>
    <w:pPr>
      <w:spacing w:after="0" w:line="240" w:lineRule="auto"/>
      <w:jc w:val="both"/>
    </w:pPr>
    <w:rPr>
      <w:rFonts w:ascii="Helvetica" w:eastAsia="Times New Roman" w:hAnsi="Helvetica" w:cs="Times New Roman"/>
      <w:kern w:val="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11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11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17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1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17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17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17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17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17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1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rsid w:val="00D11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17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17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170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17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17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17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17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17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11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1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1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1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170D"/>
    <w:rPr>
      <w:i/>
      <w:iCs/>
      <w:color w:val="404040" w:themeColor="text1" w:themeTint="BF"/>
    </w:rPr>
  </w:style>
  <w:style w:type="paragraph" w:styleId="Prrafodelista">
    <w:name w:val="List Paragraph"/>
    <w:aliases w:val="PÃ¡rrafo Numerado,Párrafo Numerado,Párrafo de lista1,Párrafo de lista - cat,Cuadrícula mediana 1 - Énfasis 21,Titulo 2"/>
    <w:basedOn w:val="Normal"/>
    <w:link w:val="PrrafodelistaCar"/>
    <w:uiPriority w:val="1"/>
    <w:qFormat/>
    <w:rsid w:val="00D117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1170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1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170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170D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99"/>
    <w:rsid w:val="00D1170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1170D"/>
    <w:rPr>
      <w:rFonts w:ascii="Helvetica" w:eastAsia="Times New Roman" w:hAnsi="Helvetica" w:cs="Times New Roman"/>
      <w:kern w:val="0"/>
      <w:szCs w:val="20"/>
      <w:lang w:val="ca-ES" w:eastAsia="es-ES"/>
      <w14:ligatures w14:val="none"/>
    </w:rPr>
  </w:style>
  <w:style w:type="character" w:customStyle="1" w:styleId="PrrafodelistaCar">
    <w:name w:val="Párrafo de lista Car"/>
    <w:aliases w:val="PÃ¡rrafo Numerado Car,Párrafo Numerado Car,Párrafo de lista1 Car,Párrafo de lista - cat Car,Cuadrícula mediana 1 - Énfasis 21 Car,Titulo 2 Car"/>
    <w:link w:val="Prrafodelista"/>
    <w:uiPriority w:val="34"/>
    <w:locked/>
    <w:rsid w:val="00D1170D"/>
  </w:style>
  <w:style w:type="paragraph" w:styleId="Encabezado">
    <w:name w:val="header"/>
    <w:aliases w:val="INDEX- PLEC"/>
    <w:basedOn w:val="Normal"/>
    <w:link w:val="EncabezadoCar"/>
    <w:uiPriority w:val="99"/>
    <w:unhideWhenUsed/>
    <w:rsid w:val="00D117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INDEX- PLEC Car"/>
    <w:basedOn w:val="Fuentedeprrafopredeter"/>
    <w:link w:val="Encabezado"/>
    <w:uiPriority w:val="99"/>
    <w:rsid w:val="00D1170D"/>
    <w:rPr>
      <w:rFonts w:ascii="Helvetica" w:eastAsia="Times New Roman" w:hAnsi="Helvetica" w:cs="Times New Roman"/>
      <w:kern w:val="0"/>
      <w:szCs w:val="20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117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70D"/>
    <w:rPr>
      <w:rFonts w:ascii="Helvetica" w:eastAsia="Times New Roman" w:hAnsi="Helvetica" w:cs="Times New Roman"/>
      <w:kern w:val="0"/>
      <w:szCs w:val="20"/>
      <w:lang w:val="ca-ES" w:eastAsia="es-ES"/>
      <w14:ligatures w14:val="none"/>
    </w:rPr>
  </w:style>
  <w:style w:type="paragraph" w:customStyle="1" w:styleId="Estndar">
    <w:name w:val="Estándar"/>
    <w:rsid w:val="001D01A5"/>
    <w:pPr>
      <w:spacing w:after="0" w:line="240" w:lineRule="auto"/>
      <w:jc w:val="both"/>
    </w:pPr>
    <w:rPr>
      <w:rFonts w:ascii="Arial" w:eastAsia="Times New Roman" w:hAnsi="Arial" w:cs="Times New Roman"/>
      <w:snapToGrid w:val="0"/>
      <w:color w:val="000000"/>
      <w:kern w:val="0"/>
      <w:szCs w:val="20"/>
      <w:lang w:eastAsia="es-ES"/>
      <w14:ligatures w14:val="none"/>
    </w:rPr>
  </w:style>
  <w:style w:type="character" w:styleId="Refdecomentario">
    <w:name w:val="annotation reference"/>
    <w:basedOn w:val="Fuentedeprrafopredeter"/>
    <w:uiPriority w:val="99"/>
    <w:rsid w:val="00432CC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432CCE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32CCE"/>
    <w:rPr>
      <w:rFonts w:ascii="Helvetica" w:eastAsia="Times New Roman" w:hAnsi="Helvetica" w:cs="Times New Roman"/>
      <w:kern w:val="0"/>
      <w:sz w:val="20"/>
      <w:szCs w:val="20"/>
      <w:lang w:val="ca-ES" w:eastAsia="es-ES"/>
      <w14:ligatures w14:val="none"/>
    </w:rPr>
  </w:style>
  <w:style w:type="character" w:styleId="Mencionar">
    <w:name w:val="Mention"/>
    <w:basedOn w:val="Fuentedeprrafopredeter"/>
    <w:uiPriority w:val="99"/>
    <w:unhideWhenUsed/>
    <w:rsid w:val="00432CCE"/>
    <w:rPr>
      <w:color w:val="2B579A"/>
      <w:shd w:val="clear" w:color="auto" w:fill="E1DFDD"/>
    </w:rPr>
  </w:style>
  <w:style w:type="paragraph" w:customStyle="1" w:styleId="Default">
    <w:name w:val="Default"/>
    <w:rsid w:val="00B91D6E"/>
    <w:pPr>
      <w:widowControl w:val="0"/>
      <w:autoSpaceDE w:val="0"/>
      <w:autoSpaceDN w:val="0"/>
      <w:adjustRightInd w:val="0"/>
      <w:spacing w:after="0" w:line="240" w:lineRule="auto"/>
    </w:pPr>
    <w:rPr>
      <w:rFonts w:ascii="Times-New-Roman,Bold" w:eastAsia="Times New Roman" w:hAnsi="Times-New-Roman,Bold" w:cs="Times-New-Roman,Bold"/>
      <w:color w:val="000000"/>
      <w:kern w:val="0"/>
      <w:sz w:val="24"/>
      <w:szCs w:val="24"/>
      <w:lang w:val="ca-ES" w:eastAsia="ca-ES"/>
      <w14:ligatures w14:val="none"/>
    </w:rPr>
  </w:style>
  <w:style w:type="paragraph" w:styleId="NormalWeb">
    <w:name w:val="Normal (Web)"/>
    <w:basedOn w:val="Normal"/>
    <w:uiPriority w:val="99"/>
    <w:unhideWhenUsed/>
    <w:rsid w:val="00B91D6E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83B2DDF189544CA91F3E942C6E88BE" ma:contentTypeVersion="13" ma:contentTypeDescription="Crear nuevo documento." ma:contentTypeScope="" ma:versionID="72f38a4428d4b7705c61ab82623878d1">
  <xsd:schema xmlns:xsd="http://www.w3.org/2001/XMLSchema" xmlns:xs="http://www.w3.org/2001/XMLSchema" xmlns:p="http://schemas.microsoft.com/office/2006/metadata/properties" xmlns:ns2="60418b6a-a757-4efd-8e50-44fdcd308ff9" xmlns:ns3="cd4f4e34-2c83-4423-b724-725a3fe064fe" targetNamespace="http://schemas.microsoft.com/office/2006/metadata/properties" ma:root="true" ma:fieldsID="1d6affea95a6f5905b00b4b55e83c62e" ns2:_="" ns3:_="">
    <xsd:import namespace="60418b6a-a757-4efd-8e50-44fdcd308ff9"/>
    <xsd:import namespace="cd4f4e34-2c83-4423-b724-725a3fe06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18b6a-a757-4efd-8e50-44fdcd308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fc9fdf53-5fc8-4dfd-ab7a-db58370f13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f4e34-2c83-4423-b724-725a3fe064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3528856-104b-4b0d-8784-71d7cefaec61}" ma:internalName="TaxCatchAll" ma:showField="CatchAllData" ma:web="cd4f4e34-2c83-4423-b724-725a3fe064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4f4e34-2c83-4423-b724-725a3fe064fe" xsi:nil="true"/>
    <lcf76f155ced4ddcb4097134ff3c332f xmlns="60418b6a-a757-4efd-8e50-44fdcd308ff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4BD8F3-4C2C-4F40-A163-E4CF3B86A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18b6a-a757-4efd-8e50-44fdcd308ff9"/>
    <ds:schemaRef ds:uri="cd4f4e34-2c83-4423-b724-725a3fe06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476B31-B1E9-40D0-981E-7A010EEBF177}">
  <ds:schemaRefs>
    <ds:schemaRef ds:uri="http://schemas.microsoft.com/office/2006/metadata/properties"/>
    <ds:schemaRef ds:uri="http://schemas.microsoft.com/office/infopath/2007/PartnerControls"/>
    <ds:schemaRef ds:uri="cd4f4e34-2c83-4423-b724-725a3fe064fe"/>
    <ds:schemaRef ds:uri="60418b6a-a757-4efd-8e50-44fdcd308ff9"/>
  </ds:schemaRefs>
</ds:datastoreItem>
</file>

<file path=customXml/itemProps3.xml><?xml version="1.0" encoding="utf-8"?>
<ds:datastoreItem xmlns:ds="http://schemas.openxmlformats.org/officeDocument/2006/customXml" ds:itemID="{EFFFDC59-62E0-4819-AAE2-5A40F7A65E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660</Words>
  <Characters>3632</Characters>
  <Application>Microsoft Office Word</Application>
  <DocSecurity>0</DocSecurity>
  <Lines>30</Lines>
  <Paragraphs>8</Paragraphs>
  <ScaleCrop>false</ScaleCrop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Mael, Irene</dc:creator>
  <cp:keywords/>
  <dc:description/>
  <cp:lastModifiedBy>Mael, Irene</cp:lastModifiedBy>
  <cp:revision>2</cp:revision>
  <dcterms:created xsi:type="dcterms:W3CDTF">2025-03-03T09:14:00Z</dcterms:created>
  <dcterms:modified xsi:type="dcterms:W3CDTF">2025-03-03T09:14:00Z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0x0101000683B2DDF189544CA91F3E942C6E88BE</vt:lpwstr>
  </property>
  <property fmtid="{D5CDD505-2E9C-101B-9397-08002B2CF9AE}" pid="3" name="MediaServiceImageTags">
    <vt:lpwstr/>
  </property>
</Properties>
</file>