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bookmarkStart w:id="0" w:name="_GoBack"/>
      <w:bookmarkEnd w:id="0"/>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lang w:val="es-ES_tradnl"/>
        </w:rPr>
      </w:pPr>
    </w:p>
    <w:p w:rsidR="00C53260" w:rsidRPr="00C53260" w:rsidRDefault="008E252C" w:rsidP="00C53260">
      <w:pPr>
        <w:widowControl w:val="0"/>
        <w:autoSpaceDE w:val="0"/>
        <w:autoSpaceDN w:val="0"/>
        <w:adjustRightInd w:val="0"/>
        <w:spacing w:line="288" w:lineRule="auto"/>
        <w:jc w:val="center"/>
        <w:rPr>
          <w:rFonts w:cs="MinionPro-Regular"/>
          <w:color w:val="000000"/>
          <w:sz w:val="22"/>
          <w:szCs w:val="22"/>
        </w:rPr>
      </w:pPr>
      <w:r>
        <w:rPr>
          <w:rFonts w:cs="MinionPro-Regular"/>
          <w:noProof/>
          <w:color w:val="000000"/>
          <w:sz w:val="22"/>
          <w:szCs w:val="22"/>
          <w:lang w:val="es-ES"/>
        </w:rPr>
        <w:drawing>
          <wp:inline distT="0" distB="0" distL="0" distR="0" wp14:anchorId="78C444D9">
            <wp:extent cx="3009900" cy="933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C53260" w:rsidRPr="00C53260" w:rsidRDefault="00C53260" w:rsidP="00C53260">
      <w:pPr>
        <w:widowControl w:val="0"/>
        <w:autoSpaceDE w:val="0"/>
        <w:autoSpaceDN w:val="0"/>
        <w:adjustRightInd w:val="0"/>
        <w:spacing w:line="288" w:lineRule="auto"/>
        <w:jc w:val="left"/>
        <w:rPr>
          <w:rFonts w:cs="MinionPro-Regular"/>
          <w:color w:val="000000"/>
          <w:sz w:val="22"/>
          <w:szCs w:val="22"/>
        </w:rPr>
      </w:pPr>
    </w:p>
    <w:p w:rsidR="00C53260" w:rsidRPr="00C53260" w:rsidRDefault="008E252C" w:rsidP="00C53260">
      <w:pPr>
        <w:jc w:val="center"/>
        <w:rPr>
          <w:noProof/>
          <w:sz w:val="22"/>
          <w:szCs w:val="22"/>
          <w:lang w:eastAsia="ca-ES"/>
        </w:rPr>
      </w:pPr>
      <w:r>
        <w:rPr>
          <w:noProof/>
          <w:sz w:val="22"/>
          <w:szCs w:val="22"/>
          <w:lang w:val="es-ES"/>
        </w:rPr>
        <w:drawing>
          <wp:inline distT="0" distB="0" distL="0" distR="0" wp14:anchorId="1C9240D4">
            <wp:extent cx="3086100" cy="83820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C53260" w:rsidRPr="00C53260" w:rsidRDefault="00C53260" w:rsidP="00C53260">
      <w:pPr>
        <w:jc w:val="center"/>
        <w:rPr>
          <w:noProof/>
          <w:sz w:val="22"/>
          <w:szCs w:val="22"/>
          <w:lang w:eastAsia="ca-ES"/>
        </w:rPr>
      </w:pPr>
    </w:p>
    <w:p w:rsidR="00C53260" w:rsidRPr="00C53260" w:rsidRDefault="00C53260" w:rsidP="00C53260">
      <w:pPr>
        <w:jc w:val="center"/>
        <w:rPr>
          <w:noProof/>
          <w:sz w:val="22"/>
          <w:szCs w:val="22"/>
          <w:lang w:eastAsia="ca-ES"/>
        </w:rPr>
      </w:pPr>
    </w:p>
    <w:p w:rsidR="00C53260" w:rsidRPr="00C53260" w:rsidRDefault="00C53260" w:rsidP="00C53260">
      <w:pPr>
        <w:jc w:val="left"/>
        <w:rPr>
          <w:b/>
          <w:sz w:val="22"/>
          <w:szCs w:val="22"/>
        </w:rPr>
      </w:pPr>
    </w:p>
    <w:p w:rsidR="00C53260" w:rsidRPr="00C53260" w:rsidRDefault="00C53260" w:rsidP="00C53260">
      <w:pPr>
        <w:jc w:val="left"/>
        <w:rPr>
          <w:b/>
          <w:sz w:val="32"/>
          <w:szCs w:val="32"/>
        </w:rPr>
      </w:pPr>
    </w:p>
    <w:p w:rsidR="00C53260" w:rsidRPr="00C53260" w:rsidRDefault="00C53260" w:rsidP="00C53260">
      <w:pPr>
        <w:rPr>
          <w:rFonts w:cs="Verdana"/>
          <w:b/>
          <w:bCs/>
          <w:sz w:val="32"/>
          <w:szCs w:val="32"/>
          <w:lang w:eastAsia="ca-ES"/>
        </w:rPr>
      </w:pPr>
      <w:r w:rsidRPr="00C53260">
        <w:rPr>
          <w:rFonts w:cs="Verdana"/>
          <w:b/>
          <w:bCs/>
          <w:sz w:val="32"/>
          <w:szCs w:val="32"/>
          <w:lang w:eastAsia="ca-ES"/>
        </w:rPr>
        <w:t>PLEC DE CONDICIONS QUE HAN DE SERVIR PER A LA SELECCIÓ DE TITULARS DE  L’ÚS  PRIVATIU DE DIVERSOS ESPAIS EN LES PLATGES DE PREMIÀ DE MAR, DE DOMINI PÚBLIC ESTATAL, PER A SEVA DESTINACIÓ COM A SERVEIS DE TEMPORADES A LES PLATGES.</w:t>
      </w:r>
    </w:p>
    <w:p w:rsidR="00C53260" w:rsidRPr="00C53260" w:rsidRDefault="00C53260" w:rsidP="00C53260">
      <w:pPr>
        <w:rPr>
          <w:rFonts w:cs="Verdana"/>
          <w:b/>
          <w:bCs/>
          <w:sz w:val="22"/>
          <w:szCs w:val="22"/>
          <w:lang w:eastAsia="ca-ES"/>
        </w:rPr>
      </w:pPr>
    </w:p>
    <w:p w:rsidR="00C53260" w:rsidRPr="00C53260" w:rsidRDefault="00C53260" w:rsidP="00C53260">
      <w:pPr>
        <w:jc w:val="left"/>
        <w:rPr>
          <w:b/>
          <w:sz w:val="22"/>
          <w:szCs w:val="22"/>
        </w:rPr>
      </w:pPr>
    </w:p>
    <w:p w:rsidR="00C53260" w:rsidRPr="00C53260" w:rsidRDefault="00C53260" w:rsidP="00C53260">
      <w:pPr>
        <w:jc w:val="left"/>
        <w:rPr>
          <w:b/>
          <w:sz w:val="22"/>
          <w:szCs w:val="22"/>
        </w:rPr>
      </w:pPr>
    </w:p>
    <w:p w:rsidR="00C53260" w:rsidRPr="00C53260" w:rsidRDefault="00C53260" w:rsidP="00C53260">
      <w:pPr>
        <w:jc w:val="left"/>
        <w:rPr>
          <w:b/>
          <w:sz w:val="22"/>
          <w:szCs w:val="22"/>
        </w:rPr>
      </w:pPr>
    </w:p>
    <w:p w:rsidR="00C53260" w:rsidRPr="00C53260" w:rsidRDefault="00C53260" w:rsidP="00C53260">
      <w:pPr>
        <w:jc w:val="left"/>
        <w:rPr>
          <w:b/>
          <w:sz w:val="22"/>
          <w:szCs w:val="22"/>
        </w:rPr>
      </w:pPr>
      <w:r w:rsidRPr="00C53260">
        <w:rPr>
          <w:b/>
          <w:sz w:val="22"/>
          <w:szCs w:val="22"/>
        </w:rPr>
        <w:t>Procediment obert ordinari</w:t>
      </w:r>
    </w:p>
    <w:p w:rsidR="00C53260" w:rsidRPr="00C53260" w:rsidRDefault="00C53260" w:rsidP="00C53260">
      <w:pPr>
        <w:jc w:val="left"/>
        <w:rPr>
          <w:rFonts w:cs="Verdana"/>
          <w:b/>
          <w:bCs/>
          <w:sz w:val="22"/>
          <w:szCs w:val="22"/>
          <w:lang w:eastAsia="ca-ES"/>
        </w:rPr>
      </w:pPr>
      <w:r w:rsidRPr="00C53260">
        <w:rPr>
          <w:b/>
          <w:sz w:val="22"/>
          <w:szCs w:val="22"/>
        </w:rPr>
        <w:t>Expedient: J137-2025-2878</w:t>
      </w: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r w:rsidRPr="00C53260">
        <w:rPr>
          <w:rFonts w:cs="Verdana"/>
          <w:b/>
          <w:bCs/>
          <w:sz w:val="22"/>
          <w:szCs w:val="22"/>
          <w:lang w:eastAsia="ca-ES"/>
        </w:rPr>
        <w:br w:type="page"/>
      </w:r>
    </w:p>
    <w:p w:rsidR="00C53260" w:rsidRPr="00C53260" w:rsidRDefault="00C53260" w:rsidP="00C53260">
      <w:pPr>
        <w:jc w:val="center"/>
        <w:rPr>
          <w:rFonts w:cs="Verdana"/>
          <w:b/>
          <w:bCs/>
          <w:sz w:val="22"/>
          <w:szCs w:val="22"/>
          <w:lang w:eastAsia="ca-ES"/>
        </w:rPr>
      </w:pPr>
      <w:r w:rsidRPr="00C53260">
        <w:rPr>
          <w:rFonts w:cs="Verdana"/>
          <w:b/>
          <w:bCs/>
          <w:sz w:val="22"/>
          <w:szCs w:val="22"/>
          <w:lang w:eastAsia="ca-ES"/>
        </w:rPr>
        <w:t>PLEC DE CONDICIONS QUE HAN DE SERVIR PER A LA SELECCIÓ DE TITULARS DE  L’ÚS  PRIVATIU DE DIVERSOS ESPAIS EN LES PLATGES DE PREMIÀ DE MAR, DE DOMINI PÚBLIC ESTATAL, PER A SEVA DESTINACIÓ COM A SERVEIS DE TEMPORADES A LES PLATGES.</w:t>
      </w:r>
    </w:p>
    <w:p w:rsidR="00C53260" w:rsidRPr="00C53260" w:rsidRDefault="00C53260" w:rsidP="00C53260">
      <w:pPr>
        <w:jc w:val="center"/>
        <w:rPr>
          <w:rFonts w:cs="Verdana"/>
          <w:b/>
          <w:bCs/>
          <w:sz w:val="22"/>
          <w:szCs w:val="22"/>
          <w:lang w:eastAsia="ca-ES"/>
        </w:rPr>
      </w:pPr>
    </w:p>
    <w:p w:rsidR="00C53260" w:rsidRPr="00C53260" w:rsidRDefault="00C53260" w:rsidP="00C53260">
      <w:pPr>
        <w:jc w:val="center"/>
        <w:rPr>
          <w:rFonts w:cs="Verdana"/>
          <w:b/>
          <w:bCs/>
          <w:sz w:val="22"/>
          <w:szCs w:val="22"/>
          <w:lang w:eastAsia="ca-ES"/>
        </w:rPr>
      </w:pPr>
    </w:p>
    <w:p w:rsidR="00C53260" w:rsidRPr="00C53260" w:rsidRDefault="00C53260" w:rsidP="00C53260">
      <w:pPr>
        <w:numPr>
          <w:ilvl w:val="0"/>
          <w:numId w:val="3"/>
        </w:numPr>
        <w:tabs>
          <w:tab w:val="num" w:pos="360"/>
        </w:tabs>
        <w:jc w:val="left"/>
        <w:rPr>
          <w:rFonts w:cs="Verdana"/>
          <w:b/>
          <w:bCs/>
          <w:sz w:val="22"/>
          <w:szCs w:val="22"/>
          <w:lang w:eastAsia="ca-ES"/>
        </w:rPr>
      </w:pPr>
      <w:r w:rsidRPr="00C53260">
        <w:rPr>
          <w:rFonts w:cs="Verdana"/>
          <w:b/>
          <w:bCs/>
          <w:sz w:val="22"/>
          <w:szCs w:val="22"/>
          <w:lang w:eastAsia="ca-ES"/>
        </w:rPr>
        <w:t>Objecte de l’autorització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present plec te com a objecte l’atorgament de les autoritzacions per explotar els serveis de temporada de les platges del terme municipal de Premià de Mar, l’explotació dels quals correspon a l’ajuntament per cessió de l’administració conforme al que disposen els articles 53, 75 i 115 c) de la llei 22/1988, de 28 de juliol, de costes.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De conformitat amb l’article 113 del Reial decret 876/2014, de 10 d’octubre, pel qual s’aprova el Reglament general de costes, l’Ajuntament de Premià de Mar aprova la licitació  de les autoritzacions per a l’explotació de guinguetes de temporada a les platges del municipi.</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Aquesta adjudicació de les autoritzacions objecte de la licitació es preveu fer en lots, d’acord amb les diferents ocupacions i zones destinades a guinguetes, a fi de prestar aquest servei públic durant la temporada estiuenca.</w:t>
      </w:r>
    </w:p>
    <w:p w:rsidR="00C53260" w:rsidRPr="00C53260" w:rsidRDefault="00C53260" w:rsidP="00C53260">
      <w:pPr>
        <w:rPr>
          <w:rFonts w:cs="Verdana"/>
          <w:sz w:val="22"/>
          <w:szCs w:val="22"/>
          <w:lang w:eastAsia="ca-ES"/>
        </w:rPr>
      </w:pPr>
    </w:p>
    <w:p w:rsidR="004A5A9D" w:rsidRPr="004A5A9D" w:rsidRDefault="004A5A9D" w:rsidP="004A5A9D">
      <w:pPr>
        <w:widowControl w:val="0"/>
        <w:tabs>
          <w:tab w:val="left" w:pos="707"/>
        </w:tabs>
        <w:suppressAutoHyphens/>
        <w:autoSpaceDE w:val="0"/>
        <w:rPr>
          <w:rFonts w:eastAsia="Verdana" w:cs="Verdana"/>
          <w:kern w:val="2"/>
          <w:sz w:val="22"/>
          <w:szCs w:val="22"/>
          <w:lang w:eastAsia="zh-CN"/>
        </w:rPr>
      </w:pPr>
      <w:r w:rsidRPr="004A5A9D">
        <w:rPr>
          <w:rFonts w:eastAsia="Verdana" w:cs="Arial"/>
          <w:kern w:val="2"/>
          <w:sz w:val="22"/>
          <w:szCs w:val="22"/>
          <w:lang w:eastAsia="zh-CN"/>
        </w:rPr>
        <w:t>L’objecte del contracte està dividit en els lots següents:</w:t>
      </w:r>
    </w:p>
    <w:p w:rsidR="004A5A9D" w:rsidRPr="004A5A9D" w:rsidRDefault="004A5A9D" w:rsidP="004A5A9D">
      <w:pPr>
        <w:widowControl w:val="0"/>
        <w:tabs>
          <w:tab w:val="left" w:pos="707"/>
        </w:tabs>
        <w:suppressAutoHyphens/>
        <w:autoSpaceDE w:val="0"/>
        <w:rPr>
          <w:rFonts w:eastAsia="Verdana" w:cs="Arial"/>
          <w:kern w:val="2"/>
          <w:sz w:val="22"/>
          <w:szCs w:val="22"/>
          <w:lang w:eastAsia="zh-CN"/>
        </w:rPr>
      </w:pPr>
    </w:p>
    <w:p w:rsidR="004A5A9D" w:rsidRPr="004A5A9D" w:rsidRDefault="004A5A9D" w:rsidP="004A5A9D">
      <w:pPr>
        <w:widowControl w:val="0"/>
        <w:tabs>
          <w:tab w:val="left" w:pos="707"/>
        </w:tabs>
        <w:suppressAutoHyphens/>
        <w:autoSpaceDE w:val="0"/>
        <w:rPr>
          <w:rFonts w:eastAsia="Verdana" w:cs="Verdana"/>
          <w:kern w:val="2"/>
          <w:sz w:val="22"/>
          <w:szCs w:val="22"/>
          <w:lang w:eastAsia="zh-CN"/>
        </w:rPr>
      </w:pPr>
      <w:r w:rsidRPr="004A5A9D">
        <w:rPr>
          <w:rFonts w:eastAsia="Verdana" w:cs="Arial"/>
          <w:kern w:val="2"/>
          <w:sz w:val="22"/>
          <w:szCs w:val="22"/>
          <w:lang w:eastAsia="zh-CN"/>
        </w:rPr>
        <w:t>Lot 1.- Servei de GUINGUETA GU-1</w:t>
      </w:r>
    </w:p>
    <w:p w:rsidR="004A5A9D" w:rsidRPr="004A5A9D" w:rsidRDefault="004A5A9D" w:rsidP="004A5A9D">
      <w:pPr>
        <w:widowControl w:val="0"/>
        <w:tabs>
          <w:tab w:val="left" w:pos="707"/>
        </w:tabs>
        <w:suppressAutoHyphens/>
        <w:autoSpaceDE w:val="0"/>
        <w:rPr>
          <w:rFonts w:eastAsia="Verdana" w:cs="Verdana"/>
          <w:kern w:val="2"/>
          <w:sz w:val="22"/>
          <w:szCs w:val="22"/>
          <w:lang w:eastAsia="zh-CN"/>
        </w:rPr>
      </w:pPr>
      <w:r w:rsidRPr="004A5A9D">
        <w:rPr>
          <w:rFonts w:eastAsia="Verdana" w:cs="Arial"/>
          <w:kern w:val="2"/>
          <w:sz w:val="22"/>
          <w:szCs w:val="22"/>
          <w:lang w:eastAsia="zh-CN"/>
        </w:rPr>
        <w:t>Lot 2.- Servei de GUINGUETA GU-2</w:t>
      </w:r>
    </w:p>
    <w:p w:rsidR="004A5A9D" w:rsidRPr="004A5A9D" w:rsidRDefault="004A5A9D" w:rsidP="004A5A9D">
      <w:pPr>
        <w:widowControl w:val="0"/>
        <w:tabs>
          <w:tab w:val="left" w:pos="707"/>
        </w:tabs>
        <w:suppressAutoHyphens/>
        <w:autoSpaceDE w:val="0"/>
        <w:rPr>
          <w:rFonts w:eastAsia="Verdana" w:cs="Verdana"/>
          <w:kern w:val="2"/>
          <w:sz w:val="22"/>
          <w:szCs w:val="22"/>
          <w:lang w:eastAsia="zh-CN"/>
        </w:rPr>
      </w:pPr>
      <w:r w:rsidRPr="004A5A9D">
        <w:rPr>
          <w:rFonts w:eastAsia="Verdana" w:cs="Arial"/>
          <w:kern w:val="2"/>
          <w:sz w:val="22"/>
          <w:szCs w:val="22"/>
          <w:lang w:eastAsia="zh-CN"/>
        </w:rPr>
        <w:t>Lot 3.- Servei de GUINGUETA GU-3</w:t>
      </w:r>
    </w:p>
    <w:p w:rsidR="004A5A9D" w:rsidRDefault="004A5A9D" w:rsidP="00C53260">
      <w:pPr>
        <w:jc w:val="left"/>
        <w:rPr>
          <w:rFonts w:cs="Verdana"/>
          <w:sz w:val="22"/>
          <w:szCs w:val="22"/>
          <w:lang w:eastAsia="ca-ES"/>
        </w:rPr>
      </w:pPr>
    </w:p>
    <w:p w:rsidR="004A5A9D" w:rsidRPr="00C53260" w:rsidRDefault="004A5A9D" w:rsidP="00C53260">
      <w:pPr>
        <w:jc w:val="left"/>
        <w:rPr>
          <w:rFonts w:cs="Verdana"/>
          <w:sz w:val="22"/>
          <w:szCs w:val="22"/>
          <w:lang w:eastAsia="ca-ES"/>
        </w:rPr>
      </w:pPr>
    </w:p>
    <w:p w:rsidR="00C53260" w:rsidRPr="00C53260" w:rsidRDefault="00C53260" w:rsidP="00C53260">
      <w:pPr>
        <w:rPr>
          <w:rFonts w:cs="Verdana"/>
          <w:b/>
          <w:sz w:val="22"/>
          <w:szCs w:val="22"/>
          <w:lang w:eastAsia="ca-ES"/>
        </w:rPr>
      </w:pPr>
      <w:r w:rsidRPr="00C53260">
        <w:rPr>
          <w:rFonts w:cs="Verdana"/>
          <w:b/>
          <w:sz w:val="22"/>
          <w:szCs w:val="22"/>
          <w:lang w:eastAsia="ca-ES"/>
        </w:rPr>
        <w:t>LOT 1: Servei de GUINGUETA GU-</w:t>
      </w:r>
      <w:r>
        <w:rPr>
          <w:rFonts w:cs="Verdana"/>
          <w:b/>
          <w:sz w:val="22"/>
          <w:szCs w:val="22"/>
          <w:lang w:eastAsia="ca-ES"/>
        </w:rPr>
        <w:t>1</w:t>
      </w:r>
    </w:p>
    <w:p w:rsidR="00C53260" w:rsidRPr="00C53260" w:rsidRDefault="00C53260" w:rsidP="00C53260">
      <w:pPr>
        <w:rPr>
          <w:rFonts w:cs="Verdana"/>
          <w:b/>
          <w:sz w:val="22"/>
          <w:szCs w:val="22"/>
          <w:lang w:eastAsia="ca-ES"/>
        </w:rPr>
      </w:pPr>
    </w:p>
    <w:p w:rsidR="00C53260" w:rsidRPr="00C53260" w:rsidRDefault="00C53260" w:rsidP="00C53260">
      <w:pPr>
        <w:rPr>
          <w:sz w:val="22"/>
          <w:szCs w:val="22"/>
        </w:rPr>
      </w:pPr>
      <w:r w:rsidRPr="00C53260">
        <w:rPr>
          <w:sz w:val="22"/>
          <w:szCs w:val="22"/>
        </w:rPr>
        <w:t xml:space="preserve">Ubicació:  </w:t>
      </w:r>
      <w:r w:rsidRPr="00C53260">
        <w:rPr>
          <w:sz w:val="22"/>
          <w:szCs w:val="22"/>
          <w:u w:val="single"/>
        </w:rPr>
        <w:t>Tram 1.</w:t>
      </w:r>
      <w:r w:rsidRPr="00C53260">
        <w:rPr>
          <w:sz w:val="22"/>
          <w:szCs w:val="22"/>
        </w:rPr>
        <w:t>- Platja de Llevant des del pas peatonal de Camp de Mar fins a la projecció de l’eix del carrer Garrotxa, que divideix en dos la Platja del Llevant, amb una longitud aproximada de 170 m. La ubicació exacta serà la indicada al Pla d’Usos d’acord amb el plànol de l’Annex 1.</w:t>
      </w:r>
    </w:p>
    <w:p w:rsidR="00C53260" w:rsidRPr="00C53260" w:rsidRDefault="00C53260" w:rsidP="00C53260">
      <w:pPr>
        <w:rPr>
          <w:sz w:val="22"/>
          <w:szCs w:val="22"/>
        </w:rPr>
      </w:pPr>
    </w:p>
    <w:p w:rsidR="00C53260" w:rsidRPr="00C53260" w:rsidRDefault="00C53260" w:rsidP="00C53260">
      <w:pPr>
        <w:jc w:val="left"/>
        <w:rPr>
          <w:sz w:val="22"/>
          <w:szCs w:val="22"/>
        </w:rPr>
      </w:pPr>
      <w:r w:rsidRPr="00C53260">
        <w:rPr>
          <w:sz w:val="22"/>
          <w:szCs w:val="22"/>
        </w:rPr>
        <w:t xml:space="preserve">Possibilitat de poder oferir els serveis: </w:t>
      </w:r>
    </w:p>
    <w:p w:rsidR="00C53260" w:rsidRPr="00C53260" w:rsidRDefault="00C53260" w:rsidP="00C53260">
      <w:pPr>
        <w:jc w:val="left"/>
        <w:rPr>
          <w:sz w:val="22"/>
          <w:szCs w:val="22"/>
          <w:u w:val="single"/>
        </w:rPr>
      </w:pPr>
    </w:p>
    <w:p w:rsidR="00C53260" w:rsidRPr="00C53260" w:rsidRDefault="00C53260" w:rsidP="00C53260">
      <w:pPr>
        <w:ind w:left="708"/>
        <w:jc w:val="left"/>
        <w:rPr>
          <w:sz w:val="22"/>
          <w:szCs w:val="22"/>
        </w:rPr>
      </w:pPr>
      <w:r w:rsidRPr="00C53260">
        <w:rPr>
          <w:sz w:val="22"/>
          <w:szCs w:val="22"/>
        </w:rPr>
        <w:t>1. Zona esportiva adjacent a la guingueta (veure Annex 1)</w:t>
      </w:r>
    </w:p>
    <w:p w:rsidR="00C53260" w:rsidRPr="00C53260" w:rsidRDefault="00C53260" w:rsidP="00C53260">
      <w:pPr>
        <w:ind w:left="708"/>
        <w:jc w:val="left"/>
        <w:rPr>
          <w:sz w:val="22"/>
          <w:szCs w:val="22"/>
        </w:rPr>
      </w:pPr>
      <w:r w:rsidRPr="00C53260">
        <w:rPr>
          <w:sz w:val="22"/>
          <w:szCs w:val="22"/>
        </w:rPr>
        <w:t xml:space="preserve">2. Lloguer  d’hamaques + para-sols (veure Annex 1) </w:t>
      </w:r>
    </w:p>
    <w:p w:rsidR="00C53260" w:rsidRPr="00C53260" w:rsidRDefault="00C53260" w:rsidP="00C53260">
      <w:pPr>
        <w:widowControl w:val="0"/>
        <w:tabs>
          <w:tab w:val="left" w:pos="707"/>
        </w:tabs>
        <w:suppressAutoHyphens/>
        <w:autoSpaceDE w:val="0"/>
        <w:rPr>
          <w:rFonts w:eastAsia="Verdana" w:cs="Arial"/>
          <w:kern w:val="2"/>
          <w:sz w:val="22"/>
          <w:szCs w:val="22"/>
          <w:lang w:eastAsia="zh-CN"/>
        </w:rPr>
      </w:pPr>
    </w:p>
    <w:p w:rsidR="00C53260" w:rsidRPr="00C53260" w:rsidRDefault="00C53260" w:rsidP="00C53260">
      <w:pPr>
        <w:rPr>
          <w:rFonts w:cs="Verdana"/>
          <w:b/>
          <w:sz w:val="22"/>
          <w:szCs w:val="22"/>
          <w:lang w:eastAsia="ca-ES"/>
        </w:rPr>
      </w:pPr>
    </w:p>
    <w:p w:rsidR="00C53260" w:rsidRDefault="00C53260" w:rsidP="00C53260">
      <w:pPr>
        <w:rPr>
          <w:rFonts w:cs="Verdana"/>
          <w:b/>
          <w:sz w:val="22"/>
          <w:szCs w:val="22"/>
          <w:lang w:eastAsia="ca-ES"/>
        </w:rPr>
      </w:pPr>
      <w:r w:rsidRPr="00C53260">
        <w:rPr>
          <w:rFonts w:cs="Verdana"/>
          <w:b/>
          <w:sz w:val="22"/>
          <w:szCs w:val="22"/>
          <w:lang w:eastAsia="ca-ES"/>
        </w:rPr>
        <w:t xml:space="preserve">LOT 2: Servei de </w:t>
      </w:r>
      <w:r>
        <w:rPr>
          <w:rFonts w:cs="Verdana"/>
          <w:b/>
          <w:sz w:val="22"/>
          <w:szCs w:val="22"/>
          <w:lang w:eastAsia="ca-ES"/>
        </w:rPr>
        <w:t>GUINGUETA GU-2</w:t>
      </w:r>
    </w:p>
    <w:p w:rsidR="00C53260" w:rsidRPr="00C53260" w:rsidRDefault="00C53260" w:rsidP="00C53260">
      <w:pPr>
        <w:rPr>
          <w:rFonts w:cs="Verdana"/>
          <w:b/>
          <w:sz w:val="22"/>
          <w:szCs w:val="22"/>
          <w:lang w:eastAsia="ca-ES"/>
        </w:rPr>
      </w:pPr>
    </w:p>
    <w:p w:rsidR="00C53260" w:rsidRPr="00C53260" w:rsidRDefault="00C53260" w:rsidP="00C53260">
      <w:pPr>
        <w:rPr>
          <w:sz w:val="22"/>
          <w:szCs w:val="22"/>
        </w:rPr>
      </w:pPr>
      <w:r w:rsidRPr="00C53260">
        <w:rPr>
          <w:sz w:val="22"/>
          <w:szCs w:val="22"/>
        </w:rPr>
        <w:t xml:space="preserve">Ubicació:  </w:t>
      </w:r>
      <w:r w:rsidRPr="00C53260">
        <w:rPr>
          <w:sz w:val="22"/>
          <w:szCs w:val="22"/>
          <w:u w:val="single"/>
        </w:rPr>
        <w:t>Tram 2.</w:t>
      </w:r>
      <w:r w:rsidRPr="00C53260">
        <w:rPr>
          <w:sz w:val="22"/>
          <w:szCs w:val="22"/>
        </w:rPr>
        <w:t>- Platja de Llevant des de la projecció de l’eix del carrer Garrotxa, que divideix en dos la Platja del Llevant, fins al Torrent Amell, amb una longitud aproximada de 170 m. La ubicació exacta serà la indicada al Pla d’Usos d’acord amb el plànol de l’Annex 2.</w:t>
      </w:r>
    </w:p>
    <w:p w:rsidR="00C53260" w:rsidRPr="00C53260" w:rsidRDefault="00C53260" w:rsidP="00C53260">
      <w:pPr>
        <w:rPr>
          <w:sz w:val="22"/>
          <w:szCs w:val="22"/>
        </w:rPr>
      </w:pPr>
    </w:p>
    <w:p w:rsidR="00C53260" w:rsidRPr="00C53260" w:rsidRDefault="00C53260" w:rsidP="00C53260">
      <w:pPr>
        <w:jc w:val="left"/>
        <w:rPr>
          <w:sz w:val="22"/>
          <w:szCs w:val="22"/>
        </w:rPr>
      </w:pPr>
      <w:r w:rsidRPr="00C53260">
        <w:rPr>
          <w:sz w:val="22"/>
          <w:szCs w:val="22"/>
        </w:rPr>
        <w:lastRenderedPageBreak/>
        <w:t>Possibilitat de poder oferir els serveis:</w:t>
      </w:r>
    </w:p>
    <w:p w:rsidR="00C53260" w:rsidRPr="00C53260" w:rsidRDefault="00C53260" w:rsidP="00C53260">
      <w:pPr>
        <w:jc w:val="left"/>
        <w:rPr>
          <w:sz w:val="22"/>
          <w:szCs w:val="22"/>
          <w:u w:val="single"/>
        </w:rPr>
      </w:pPr>
    </w:p>
    <w:p w:rsidR="00C53260" w:rsidRPr="00C53260" w:rsidRDefault="00C53260" w:rsidP="00C53260">
      <w:pPr>
        <w:ind w:left="708"/>
        <w:jc w:val="left"/>
        <w:rPr>
          <w:sz w:val="22"/>
          <w:szCs w:val="22"/>
        </w:rPr>
      </w:pPr>
      <w:r w:rsidRPr="00C53260">
        <w:rPr>
          <w:sz w:val="22"/>
          <w:szCs w:val="22"/>
        </w:rPr>
        <w:t>1. Zona esportiva adjacent a la guingueta (veure Annex 2)</w:t>
      </w:r>
    </w:p>
    <w:p w:rsidR="00C53260" w:rsidRDefault="00C53260" w:rsidP="00C53260">
      <w:pPr>
        <w:ind w:left="708"/>
        <w:jc w:val="left"/>
        <w:rPr>
          <w:sz w:val="22"/>
          <w:szCs w:val="22"/>
        </w:rPr>
      </w:pPr>
      <w:r w:rsidRPr="00C53260">
        <w:rPr>
          <w:sz w:val="22"/>
          <w:szCs w:val="22"/>
        </w:rPr>
        <w:t>2. Lloguer  d’hamaques + para-sols (veure Annex 2)</w:t>
      </w:r>
    </w:p>
    <w:p w:rsidR="00C53260" w:rsidRDefault="00C53260" w:rsidP="00C53260">
      <w:pPr>
        <w:ind w:left="708"/>
        <w:jc w:val="left"/>
        <w:rPr>
          <w:sz w:val="22"/>
          <w:szCs w:val="22"/>
        </w:rPr>
      </w:pPr>
    </w:p>
    <w:p w:rsidR="00C53260" w:rsidRDefault="00C53260" w:rsidP="00C53260">
      <w:pPr>
        <w:ind w:left="708"/>
        <w:jc w:val="left"/>
        <w:rPr>
          <w:sz w:val="22"/>
          <w:szCs w:val="22"/>
        </w:rPr>
      </w:pPr>
    </w:p>
    <w:p w:rsidR="00C53260" w:rsidRDefault="00C53260" w:rsidP="004A5A9D">
      <w:pPr>
        <w:jc w:val="left"/>
        <w:rPr>
          <w:b/>
          <w:sz w:val="22"/>
          <w:szCs w:val="22"/>
        </w:rPr>
      </w:pPr>
      <w:r w:rsidRPr="004A5A9D">
        <w:rPr>
          <w:b/>
          <w:sz w:val="22"/>
          <w:szCs w:val="22"/>
        </w:rPr>
        <w:t>LOT 3: Servei GUINGUETA GU-3</w:t>
      </w:r>
    </w:p>
    <w:p w:rsidR="004A5A9D" w:rsidRDefault="004A5A9D" w:rsidP="004A5A9D">
      <w:pPr>
        <w:jc w:val="left"/>
        <w:rPr>
          <w:b/>
          <w:sz w:val="22"/>
          <w:szCs w:val="22"/>
        </w:rPr>
      </w:pPr>
    </w:p>
    <w:p w:rsidR="004A5A9D" w:rsidRDefault="004A5A9D" w:rsidP="004A5A9D">
      <w:pPr>
        <w:rPr>
          <w:color w:val="FF0000"/>
          <w:sz w:val="22"/>
          <w:szCs w:val="22"/>
        </w:rPr>
      </w:pPr>
      <w:r w:rsidRPr="004A5A9D">
        <w:rPr>
          <w:sz w:val="22"/>
          <w:szCs w:val="22"/>
        </w:rPr>
        <w:t xml:space="preserve">Ubicació:  </w:t>
      </w:r>
      <w:r w:rsidRPr="004A5A9D">
        <w:rPr>
          <w:sz w:val="22"/>
          <w:szCs w:val="22"/>
          <w:u w:val="single"/>
        </w:rPr>
        <w:t>Tram 3.</w:t>
      </w:r>
      <w:r w:rsidRPr="004A5A9D">
        <w:rPr>
          <w:sz w:val="22"/>
          <w:szCs w:val="22"/>
        </w:rPr>
        <w:t>- Platja del Bellamar.</w:t>
      </w:r>
      <w:r w:rsidRPr="004A5A9D">
        <w:rPr>
          <w:color w:val="FF0000"/>
          <w:sz w:val="22"/>
          <w:szCs w:val="22"/>
        </w:rPr>
        <w:t xml:space="preserve"> </w:t>
      </w:r>
      <w:r w:rsidRPr="004A5A9D">
        <w:rPr>
          <w:sz w:val="22"/>
          <w:szCs w:val="22"/>
        </w:rPr>
        <w:t>La ubicació exacta serà la indicada al Pla d’Usos d’acord amb el plànol de l’Annex 3</w:t>
      </w:r>
      <w:r w:rsidRPr="004A5A9D">
        <w:rPr>
          <w:color w:val="FF0000"/>
          <w:sz w:val="22"/>
          <w:szCs w:val="22"/>
        </w:rPr>
        <w:t>.</w:t>
      </w:r>
    </w:p>
    <w:p w:rsidR="002D366E" w:rsidRDefault="002D366E" w:rsidP="004A5A9D">
      <w:pPr>
        <w:rPr>
          <w:color w:val="FF0000"/>
          <w:sz w:val="22"/>
          <w:szCs w:val="22"/>
        </w:rPr>
      </w:pPr>
    </w:p>
    <w:p w:rsidR="002D366E" w:rsidRPr="002D366E" w:rsidRDefault="002D366E" w:rsidP="002D366E">
      <w:pPr>
        <w:widowControl w:val="0"/>
        <w:tabs>
          <w:tab w:val="left" w:pos="707"/>
        </w:tabs>
        <w:suppressAutoHyphens/>
        <w:autoSpaceDE w:val="0"/>
        <w:rPr>
          <w:rFonts w:eastAsia="Verdana" w:cs="Verdana"/>
          <w:kern w:val="2"/>
          <w:sz w:val="22"/>
          <w:szCs w:val="22"/>
          <w:lang w:eastAsia="zh-CN"/>
        </w:rPr>
      </w:pPr>
      <w:r w:rsidRPr="002D366E">
        <w:rPr>
          <w:rFonts w:eastAsia="Verdana" w:cs="Arial"/>
          <w:kern w:val="2"/>
          <w:sz w:val="22"/>
          <w:szCs w:val="22"/>
          <w:lang w:eastAsia="zh-CN"/>
        </w:rPr>
        <w:t>De conformitat amb l’article 126.3 de la LCSP el plec de prescripcions tècniques s’han tingut en compte criteris d’accessibilitat universal i de disseny universal o disseny per a totes les persones, perquè:</w:t>
      </w:r>
    </w:p>
    <w:p w:rsidR="002D366E" w:rsidRPr="002D366E" w:rsidRDefault="002D366E" w:rsidP="002D366E">
      <w:pPr>
        <w:widowControl w:val="0"/>
        <w:tabs>
          <w:tab w:val="left" w:pos="707"/>
        </w:tabs>
        <w:suppressAutoHyphens/>
        <w:autoSpaceDE w:val="0"/>
        <w:rPr>
          <w:rFonts w:eastAsia="Verdana" w:cs="Arial"/>
          <w:kern w:val="2"/>
          <w:sz w:val="22"/>
          <w:szCs w:val="22"/>
          <w:lang w:eastAsia="zh-CN"/>
        </w:rPr>
      </w:pPr>
    </w:p>
    <w:p w:rsidR="002D366E" w:rsidRPr="004A5A9D" w:rsidRDefault="002D366E" w:rsidP="002D366E">
      <w:pPr>
        <w:rPr>
          <w:color w:val="FF0000"/>
          <w:sz w:val="22"/>
          <w:szCs w:val="22"/>
        </w:rPr>
      </w:pPr>
      <w:r w:rsidRPr="002D366E">
        <w:rPr>
          <w:rFonts w:eastAsia="Verdana" w:cs="Arial"/>
          <w:kern w:val="2"/>
          <w:sz w:val="22"/>
          <w:szCs w:val="22"/>
          <w:lang w:eastAsia="zh-CN"/>
        </w:rPr>
        <w:t>L’accessibilitat a les guinguetes haurà se ser apta per a totes les persones físiques, incloses les persones amb discapacitat</w:t>
      </w:r>
      <w:r>
        <w:rPr>
          <w:rFonts w:eastAsia="Verdana" w:cs="Arial"/>
          <w:kern w:val="2"/>
          <w:sz w:val="22"/>
          <w:szCs w:val="22"/>
          <w:lang w:eastAsia="zh-CN"/>
        </w:rPr>
        <w:t>.</w:t>
      </w:r>
    </w:p>
    <w:p w:rsidR="00C53260" w:rsidRPr="00C53260" w:rsidRDefault="00C53260" w:rsidP="00C53260">
      <w:pPr>
        <w:rPr>
          <w:rFonts w:cs="Verdana"/>
          <w:sz w:val="22"/>
          <w:szCs w:val="22"/>
          <w:lang w:eastAsia="ca-ES"/>
        </w:rPr>
      </w:pPr>
    </w:p>
    <w:p w:rsidR="00C53260" w:rsidRPr="00C53260" w:rsidRDefault="00C53260" w:rsidP="00C53260">
      <w:pPr>
        <w:numPr>
          <w:ilvl w:val="0"/>
          <w:numId w:val="3"/>
        </w:numPr>
        <w:suppressAutoHyphens/>
        <w:jc w:val="left"/>
        <w:rPr>
          <w:rFonts w:cs="Verdana"/>
          <w:b/>
          <w:bCs/>
          <w:sz w:val="22"/>
          <w:szCs w:val="22"/>
          <w:lang w:eastAsia="ca-ES"/>
        </w:rPr>
      </w:pPr>
      <w:r w:rsidRPr="00C53260">
        <w:rPr>
          <w:rFonts w:cs="Verdana"/>
          <w:b/>
          <w:bCs/>
          <w:sz w:val="22"/>
          <w:szCs w:val="22"/>
          <w:lang w:eastAsia="ca-ES"/>
        </w:rPr>
        <w:t>Codificació de l’objecte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codis CPV d’aquest contracte d’acord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C53260" w:rsidRPr="00C53260" w:rsidRDefault="00C53260" w:rsidP="00C53260">
      <w:pPr>
        <w:rPr>
          <w:rFonts w:cs="Verdana"/>
          <w:sz w:val="22"/>
          <w:szCs w:val="22"/>
          <w:lang w:eastAsia="ca-ES"/>
        </w:rPr>
      </w:pP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55410000-7: Serveis de gestió de bars.</w:t>
      </w:r>
    </w:p>
    <w:p w:rsid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92332000-7: Serveis de platges.</w:t>
      </w:r>
    </w:p>
    <w:p w:rsidR="004A5A9D" w:rsidRDefault="004A5A9D" w:rsidP="00C53260">
      <w:pPr>
        <w:autoSpaceDE w:val="0"/>
        <w:autoSpaceDN w:val="0"/>
        <w:adjustRightInd w:val="0"/>
        <w:rPr>
          <w:rFonts w:cs="Verdana"/>
          <w:sz w:val="22"/>
          <w:szCs w:val="22"/>
          <w:lang w:eastAsia="ca-ES"/>
        </w:rPr>
      </w:pPr>
    </w:p>
    <w:p w:rsidR="004A5A9D" w:rsidRPr="004A5A9D" w:rsidRDefault="004A5A9D" w:rsidP="004A5A9D">
      <w:pPr>
        <w:rPr>
          <w:rFonts w:eastAsia="Calibri"/>
          <w:sz w:val="22"/>
          <w:szCs w:val="22"/>
          <w:lang w:eastAsia="en-US"/>
        </w:rPr>
      </w:pPr>
      <w:r w:rsidRPr="004A5A9D">
        <w:rPr>
          <w:rFonts w:eastAsia="Calibri"/>
          <w:sz w:val="22"/>
          <w:szCs w:val="22"/>
          <w:lang w:eastAsia="en-US"/>
        </w:rPr>
        <w:t>El codi CPA d’aquest contracte d’acord amb el Reglament CE 451/2008 del Parlament Europeu i del Consell, de 23 d’abril de 2008, por el que s’estableix una nova classificació estadística de productes per activitats (CPA) y se deroga el Reglamento (CEE) no 3696/93 del Consell, és:</w:t>
      </w:r>
    </w:p>
    <w:p w:rsidR="004A5A9D" w:rsidRPr="004A5A9D" w:rsidRDefault="004A5A9D" w:rsidP="004A5A9D">
      <w:pPr>
        <w:jc w:val="left"/>
        <w:rPr>
          <w:rFonts w:eastAsia="Calibri"/>
          <w:sz w:val="22"/>
          <w:szCs w:val="22"/>
          <w:lang w:eastAsia="en-US"/>
        </w:rPr>
      </w:pPr>
    </w:p>
    <w:p w:rsidR="004A5A9D" w:rsidRPr="004A5A9D" w:rsidRDefault="004A5A9D" w:rsidP="004A5A9D">
      <w:pPr>
        <w:jc w:val="left"/>
        <w:rPr>
          <w:rFonts w:eastAsia="Calibri"/>
          <w:sz w:val="22"/>
          <w:szCs w:val="22"/>
          <w:lang w:eastAsia="en-US"/>
        </w:rPr>
      </w:pPr>
      <w:r w:rsidRPr="004A5A9D">
        <w:rPr>
          <w:rFonts w:eastAsia="Calibri"/>
          <w:sz w:val="22"/>
          <w:szCs w:val="22"/>
          <w:lang w:eastAsia="en-US"/>
        </w:rPr>
        <w:t>56.1 – serveis de menjars en restaurants i llocs de menjar</w:t>
      </w:r>
    </w:p>
    <w:p w:rsidR="004A5A9D" w:rsidRPr="004A5A9D" w:rsidRDefault="004A5A9D" w:rsidP="004A5A9D">
      <w:pPr>
        <w:jc w:val="left"/>
        <w:rPr>
          <w:rFonts w:eastAsia="Calibri"/>
          <w:sz w:val="22"/>
          <w:szCs w:val="22"/>
          <w:highlight w:val="yellow"/>
          <w:lang w:eastAsia="en-US"/>
        </w:rPr>
      </w:pPr>
    </w:p>
    <w:p w:rsidR="004A5A9D" w:rsidRPr="004A5A9D" w:rsidRDefault="004A5A9D" w:rsidP="004A5A9D">
      <w:pPr>
        <w:rPr>
          <w:sz w:val="22"/>
          <w:szCs w:val="22"/>
        </w:rPr>
      </w:pPr>
    </w:p>
    <w:p w:rsidR="004A5A9D" w:rsidRPr="004A5A9D" w:rsidRDefault="004A5A9D" w:rsidP="004A5A9D">
      <w:pPr>
        <w:rPr>
          <w:sz w:val="22"/>
          <w:szCs w:val="22"/>
        </w:rPr>
      </w:pPr>
      <w:r w:rsidRPr="004A5A9D">
        <w:rPr>
          <w:sz w:val="22"/>
          <w:szCs w:val="22"/>
        </w:rPr>
        <w:t>Aquest contracte té incidència sobre els ODS de l’Agenda 2030 de les Nacions Unides</w:t>
      </w:r>
      <w:r w:rsidRPr="004A5A9D">
        <w:rPr>
          <w:sz w:val="22"/>
          <w:szCs w:val="22"/>
          <w:vertAlign w:val="superscript"/>
        </w:rPr>
        <w:footnoteReference w:id="1"/>
      </w:r>
      <w:r w:rsidRPr="004A5A9D">
        <w:rPr>
          <w:sz w:val="22"/>
          <w:szCs w:val="22"/>
        </w:rPr>
        <w:t xml:space="preserve"> següents:</w:t>
      </w:r>
    </w:p>
    <w:p w:rsidR="004A5A9D" w:rsidRPr="004A5A9D" w:rsidRDefault="004A5A9D" w:rsidP="004A5A9D">
      <w:pPr>
        <w:rPr>
          <w:sz w:val="22"/>
          <w:szCs w:val="22"/>
        </w:rPr>
      </w:pPr>
    </w:p>
    <w:p w:rsidR="004A5A9D" w:rsidRPr="004A5A9D" w:rsidRDefault="008E252C" w:rsidP="004A5A9D">
      <w:pPr>
        <w:widowControl w:val="0"/>
        <w:tabs>
          <w:tab w:val="left" w:pos="707"/>
        </w:tabs>
        <w:suppressAutoHyphens/>
        <w:autoSpaceDE w:val="0"/>
        <w:rPr>
          <w:noProof/>
          <w:sz w:val="22"/>
          <w:szCs w:val="22"/>
        </w:rPr>
      </w:pPr>
      <w:r>
        <w:rPr>
          <w:noProof/>
          <w:sz w:val="22"/>
          <w:szCs w:val="22"/>
          <w:lang w:val="es-ES"/>
        </w:rPr>
        <w:lastRenderedPageBreak/>
        <w:drawing>
          <wp:inline distT="0" distB="0" distL="0" distR="0" wp14:anchorId="31CDD291">
            <wp:extent cx="1533525" cy="1533525"/>
            <wp:effectExtent l="0" t="0" r="9525" b="9525"/>
            <wp:docPr id="3" name="Imagen 13" descr="Treball decent i creixement econòmic - ODS - Diputació de Barcelo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Treball decent i creixement econòmic - ODS - Diputació de Barcelon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33525" cy="1533525"/>
                    </a:xfrm>
                    <a:prstGeom prst="rect">
                      <a:avLst/>
                    </a:prstGeom>
                    <a:noFill/>
                    <a:ln>
                      <a:noFill/>
                    </a:ln>
                  </pic:spPr>
                </pic:pic>
              </a:graphicData>
            </a:graphic>
          </wp:inline>
        </w:drawing>
      </w:r>
      <w:r w:rsidR="004A5A9D" w:rsidRPr="004A5A9D">
        <w:rPr>
          <w:noProof/>
          <w:sz w:val="22"/>
          <w:szCs w:val="22"/>
        </w:rPr>
        <w:t xml:space="preserve">   </w:t>
      </w:r>
    </w:p>
    <w:p w:rsidR="004A5A9D" w:rsidRPr="004A5A9D" w:rsidRDefault="004A5A9D" w:rsidP="004A5A9D">
      <w:pPr>
        <w:widowControl w:val="0"/>
        <w:tabs>
          <w:tab w:val="left" w:pos="707"/>
        </w:tabs>
        <w:suppressAutoHyphens/>
        <w:autoSpaceDE w:val="0"/>
        <w:rPr>
          <w:noProof/>
          <w:sz w:val="22"/>
          <w:szCs w:val="22"/>
        </w:rPr>
      </w:pPr>
    </w:p>
    <w:p w:rsidR="004A5A9D" w:rsidRPr="00C53260" w:rsidRDefault="004A5A9D" w:rsidP="004A5A9D">
      <w:pPr>
        <w:autoSpaceDE w:val="0"/>
        <w:autoSpaceDN w:val="0"/>
        <w:adjustRightInd w:val="0"/>
        <w:rPr>
          <w:rFonts w:eastAsia="EUAlbertina-Bold-Identity-H" w:cs="Verdana"/>
          <w:sz w:val="22"/>
          <w:szCs w:val="22"/>
          <w:lang w:eastAsia="ca-ES"/>
        </w:rPr>
      </w:pPr>
      <w:r w:rsidRPr="004A5A9D">
        <w:rPr>
          <w:sz w:val="22"/>
          <w:szCs w:val="22"/>
        </w:rPr>
        <w:t>Objectiu 8: Aconseguir l’ocupació plena i productiva, també el treball decent per a totes les dones i homes, inclosos els joves i les persones amb discapacitat. Així com la igualtat de remuneració per treball d’igual valor.</w:t>
      </w:r>
    </w:p>
    <w:p w:rsidR="00C53260" w:rsidRPr="00C53260" w:rsidRDefault="00C53260" w:rsidP="00C53260">
      <w:pPr>
        <w:suppressAutoHyphens/>
        <w:rPr>
          <w:rFonts w:cs="Verdana"/>
          <w:b/>
          <w:bCs/>
          <w:sz w:val="22"/>
          <w:szCs w:val="22"/>
          <w:lang w:eastAsia="ca-ES"/>
        </w:rPr>
      </w:pPr>
    </w:p>
    <w:p w:rsidR="00C53260" w:rsidRPr="00C53260" w:rsidRDefault="00C53260" w:rsidP="00C53260">
      <w:pPr>
        <w:suppressAutoHyphens/>
        <w:rPr>
          <w:rFonts w:cs="Verdana"/>
          <w:b/>
          <w:bCs/>
          <w:sz w:val="22"/>
          <w:szCs w:val="22"/>
          <w:lang w:eastAsia="ca-ES"/>
        </w:rPr>
      </w:pPr>
    </w:p>
    <w:p w:rsidR="00C53260" w:rsidRPr="00C53260" w:rsidRDefault="00C53260" w:rsidP="00C53260">
      <w:pPr>
        <w:numPr>
          <w:ilvl w:val="0"/>
          <w:numId w:val="3"/>
        </w:numPr>
        <w:jc w:val="left"/>
        <w:rPr>
          <w:rFonts w:cs="Verdana"/>
          <w:b/>
          <w:bCs/>
          <w:sz w:val="22"/>
          <w:szCs w:val="22"/>
          <w:lang w:eastAsia="ca-ES"/>
        </w:rPr>
      </w:pPr>
      <w:r w:rsidRPr="00C53260">
        <w:rPr>
          <w:rFonts w:cs="Verdana"/>
          <w:b/>
          <w:bCs/>
          <w:sz w:val="22"/>
          <w:szCs w:val="22"/>
          <w:lang w:eastAsia="ca-ES"/>
        </w:rPr>
        <w:t>Necessitats a satisfer mitjançant 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causes que justifiquen la necessitat i la idoneïtat de contractar aquest</w:t>
      </w:r>
      <w:r w:rsidR="004A5A9D">
        <w:rPr>
          <w:rFonts w:cs="Verdana"/>
          <w:sz w:val="22"/>
          <w:szCs w:val="22"/>
          <w:lang w:eastAsia="ca-ES"/>
        </w:rPr>
        <w:t xml:space="preserve"> servei</w:t>
      </w:r>
      <w:r w:rsidRPr="00C53260">
        <w:rPr>
          <w:rFonts w:cs="Verdana"/>
          <w:sz w:val="22"/>
          <w:szCs w:val="22"/>
          <w:lang w:eastAsia="ca-ES"/>
        </w:rPr>
        <w:t xml:space="preserve"> , d’acord amb el informe del servei tècnic proposant d’aquesta licitació, són:</w:t>
      </w:r>
    </w:p>
    <w:p w:rsidR="00C53260" w:rsidRPr="00C53260" w:rsidRDefault="00C53260" w:rsidP="00C53260">
      <w:pPr>
        <w:rPr>
          <w:rFonts w:cs="Verdana"/>
          <w:sz w:val="22"/>
          <w:szCs w:val="22"/>
          <w:lang w:eastAsia="ca-ES"/>
        </w:rPr>
      </w:pPr>
    </w:p>
    <w:p w:rsidR="00C53260" w:rsidRPr="00C53260" w:rsidRDefault="00C53260" w:rsidP="00C53260">
      <w:pPr>
        <w:rPr>
          <w:rFonts w:eastAsia="Calibri"/>
          <w:sz w:val="22"/>
          <w:szCs w:val="22"/>
          <w:lang w:eastAsia="en-US"/>
        </w:rPr>
      </w:pPr>
      <w:r w:rsidRPr="00C53260">
        <w:rPr>
          <w:rFonts w:eastAsia="Calibri" w:cs="Verdana"/>
          <w:sz w:val="22"/>
          <w:szCs w:val="22"/>
          <w:lang w:eastAsia="en-US"/>
        </w:rPr>
        <w:t xml:space="preserve">No s’ha considerat la seva divisió en sublots o en altres lots diferents, ja que es considera que cada lot constitueix la unitat econòmica i de gestió bàsica. </w:t>
      </w:r>
    </w:p>
    <w:p w:rsidR="00C53260" w:rsidRPr="00C53260" w:rsidRDefault="00C53260" w:rsidP="00C53260">
      <w:pPr>
        <w:jc w:val="left"/>
        <w:rPr>
          <w:rFonts w:eastAsia="Calibri" w:cs="Verdana"/>
          <w:b/>
          <w:color w:val="FF0000"/>
          <w:sz w:val="22"/>
          <w:szCs w:val="22"/>
          <w:highlight w:val="yellow"/>
          <w:u w:val="single"/>
          <w:lang w:eastAsia="en-US"/>
        </w:rPr>
      </w:pPr>
    </w:p>
    <w:p w:rsidR="00C53260" w:rsidRPr="00C53260" w:rsidRDefault="00C53260" w:rsidP="00C53260">
      <w:pPr>
        <w:rPr>
          <w:rFonts w:eastAsia="Calibri" w:cs="Verdana"/>
          <w:sz w:val="22"/>
          <w:szCs w:val="22"/>
          <w:lang w:eastAsia="en-US"/>
        </w:rPr>
      </w:pPr>
      <w:r w:rsidRPr="00C53260">
        <w:rPr>
          <w:rFonts w:eastAsia="Calibri" w:cs="Verdana"/>
          <w:sz w:val="22"/>
          <w:szCs w:val="22"/>
          <w:lang w:eastAsia="en-US"/>
        </w:rPr>
        <w:t>L’objecte del contracte és donar el servei de temporada corresponent a les instal·lacions desmuntables dest</w:t>
      </w:r>
      <w:r w:rsidR="004A5A9D">
        <w:rPr>
          <w:rFonts w:eastAsia="Calibri" w:cs="Verdana"/>
          <w:sz w:val="22"/>
          <w:szCs w:val="22"/>
          <w:lang w:eastAsia="en-US"/>
        </w:rPr>
        <w:t xml:space="preserve">inades a restauració (guinguetes ) </w:t>
      </w:r>
      <w:r w:rsidRPr="00C53260">
        <w:rPr>
          <w:rFonts w:eastAsia="Calibri" w:cs="Verdana"/>
          <w:sz w:val="22"/>
          <w:szCs w:val="22"/>
          <w:lang w:eastAsia="en-US"/>
        </w:rPr>
        <w:t>a les platges del terme municipal de Premià de Mar.</w:t>
      </w:r>
    </w:p>
    <w:p w:rsidR="00C53260" w:rsidRPr="00C53260" w:rsidRDefault="00C53260" w:rsidP="00C53260">
      <w:pPr>
        <w:jc w:val="left"/>
        <w:rPr>
          <w:rFonts w:eastAsia="Calibri"/>
          <w:sz w:val="22"/>
          <w:szCs w:val="22"/>
          <w:lang w:eastAsia="en-US"/>
        </w:rPr>
      </w:pPr>
    </w:p>
    <w:p w:rsidR="00C53260" w:rsidRPr="00C53260" w:rsidRDefault="00C53260" w:rsidP="00C53260">
      <w:pPr>
        <w:rPr>
          <w:rFonts w:eastAsia="Calibri" w:cs="Verdana"/>
          <w:sz w:val="22"/>
          <w:szCs w:val="22"/>
          <w:u w:val="single"/>
          <w:lang w:eastAsia="en-US"/>
        </w:rPr>
      </w:pPr>
      <w:r w:rsidRPr="00C53260">
        <w:rPr>
          <w:rFonts w:eastAsia="Calibri" w:cs="Verdana"/>
          <w:sz w:val="22"/>
          <w:szCs w:val="22"/>
          <w:u w:val="single"/>
          <w:lang w:eastAsia="en-US"/>
        </w:rPr>
        <w:t>Idoneïtat de l’objecte del contracte i tractament de les dades de caràcter personal</w:t>
      </w:r>
    </w:p>
    <w:p w:rsidR="00C53260" w:rsidRPr="00C53260" w:rsidRDefault="00C53260" w:rsidP="00C53260">
      <w:pPr>
        <w:jc w:val="left"/>
        <w:rPr>
          <w:rFonts w:eastAsia="Calibri" w:cs="Verdana"/>
          <w:b/>
          <w:sz w:val="22"/>
          <w:szCs w:val="22"/>
          <w:lang w:eastAsia="en-US"/>
        </w:rPr>
      </w:pPr>
    </w:p>
    <w:p w:rsidR="00C53260" w:rsidRPr="00C53260" w:rsidRDefault="00C53260" w:rsidP="00C53260">
      <w:pPr>
        <w:rPr>
          <w:rFonts w:cs="Verdana"/>
          <w:sz w:val="22"/>
          <w:szCs w:val="22"/>
          <w:lang w:eastAsia="ca-ES"/>
        </w:rPr>
      </w:pPr>
      <w:r w:rsidRPr="00C53260">
        <w:rPr>
          <w:rFonts w:cs="Verdana"/>
          <w:sz w:val="22"/>
          <w:szCs w:val="22"/>
          <w:lang w:eastAsia="ca-ES"/>
        </w:rPr>
        <w:t>L’empresa contractada haurà d’explotar</w:t>
      </w:r>
      <w:r w:rsidRPr="00C53260">
        <w:rPr>
          <w:rFonts w:eastAsia="Calibri" w:cs="Verdana"/>
          <w:sz w:val="22"/>
          <w:szCs w:val="22"/>
          <w:lang w:eastAsia="en-US"/>
        </w:rPr>
        <w:t xml:space="preserve"> les instal·lacions desmuntables destinades a restauració.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L’autorització serà personal i intransferible i comporta l’obligació d’explotar directament l’activitat, la qual cosa suposa la prohibició de tota cessió o traspàs, sota qualsevol concepte o forma, llevat el cas que existeixi prèvia, expressa i formal autorització municipal.</w:t>
      </w:r>
    </w:p>
    <w:p w:rsidR="00C53260" w:rsidRPr="00C53260" w:rsidRDefault="00C53260" w:rsidP="00C53260">
      <w:pPr>
        <w:rPr>
          <w:rFonts w:cs="Verdana"/>
          <w:sz w:val="22"/>
          <w:szCs w:val="22"/>
          <w:lang w:eastAsia="ca-ES"/>
        </w:rPr>
      </w:pPr>
    </w:p>
    <w:p w:rsidR="00C53260" w:rsidRPr="00C53260" w:rsidRDefault="00C53260" w:rsidP="00C53260">
      <w:pPr>
        <w:jc w:val="left"/>
        <w:rPr>
          <w:rFonts w:eastAsia="Calibri" w:cs="Verdana"/>
          <w:sz w:val="22"/>
          <w:szCs w:val="22"/>
          <w:u w:val="single"/>
          <w:lang w:eastAsia="en-US"/>
        </w:rPr>
      </w:pPr>
    </w:p>
    <w:p w:rsidR="00C53260" w:rsidRPr="00C53260" w:rsidRDefault="00C53260" w:rsidP="00C53260">
      <w:pPr>
        <w:jc w:val="left"/>
        <w:rPr>
          <w:rFonts w:eastAsia="Calibri" w:cs="Verdana"/>
          <w:color w:val="FF0000"/>
          <w:sz w:val="22"/>
          <w:szCs w:val="22"/>
          <w:u w:val="single"/>
          <w:lang w:eastAsia="en-US"/>
        </w:rPr>
      </w:pPr>
      <w:r w:rsidRPr="00C53260">
        <w:rPr>
          <w:rFonts w:eastAsia="Calibri" w:cs="Verdana"/>
          <w:sz w:val="22"/>
          <w:szCs w:val="22"/>
          <w:u w:val="single"/>
          <w:lang w:eastAsia="en-US"/>
        </w:rPr>
        <w:t>Insuficiència de mitjans personals</w:t>
      </w:r>
      <w:r w:rsidRPr="00C53260">
        <w:rPr>
          <w:rFonts w:eastAsia="Calibri" w:cs="Verdana"/>
          <w:sz w:val="22"/>
          <w:szCs w:val="22"/>
          <w:u w:val="single"/>
          <w:vertAlign w:val="superscript"/>
          <w:lang w:eastAsia="en-US"/>
        </w:rPr>
        <w:t xml:space="preserve"> </w:t>
      </w:r>
    </w:p>
    <w:p w:rsidR="00C53260" w:rsidRPr="00C53260" w:rsidRDefault="00C53260" w:rsidP="00C53260">
      <w:pPr>
        <w:ind w:left="720"/>
        <w:contextualSpacing/>
        <w:jc w:val="left"/>
        <w:rPr>
          <w:rFonts w:eastAsia="Calibri" w:cs="Verdana"/>
          <w:b/>
          <w:sz w:val="22"/>
          <w:szCs w:val="22"/>
          <w:highlight w:val="yellow"/>
          <w:lang w:eastAsia="en-US"/>
        </w:rPr>
      </w:pPr>
    </w:p>
    <w:p w:rsidR="00C53260" w:rsidRPr="00C53260" w:rsidRDefault="00C53260" w:rsidP="00C53260">
      <w:pPr>
        <w:rPr>
          <w:rFonts w:cs="Verdana"/>
          <w:color w:val="000000"/>
          <w:sz w:val="22"/>
          <w:szCs w:val="22"/>
          <w:lang w:eastAsia="en-US"/>
        </w:rPr>
      </w:pPr>
      <w:r w:rsidRPr="00C53260">
        <w:rPr>
          <w:rFonts w:cs="Verdana"/>
          <w:color w:val="000000"/>
          <w:sz w:val="22"/>
          <w:szCs w:val="22"/>
          <w:lang w:eastAsia="en-US"/>
        </w:rPr>
        <w:t>L’Ajuntament de Premià de Mar no disposa dels mitjans personals necessaris per a la realització d’aquest servei, per tant s’ha de contractar a una empresa externa.</w:t>
      </w:r>
    </w:p>
    <w:p w:rsidR="00C53260" w:rsidRPr="00C53260" w:rsidRDefault="00C53260" w:rsidP="00C53260">
      <w:pPr>
        <w:rPr>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numPr>
          <w:ilvl w:val="0"/>
          <w:numId w:val="3"/>
        </w:numPr>
        <w:jc w:val="left"/>
        <w:rPr>
          <w:rFonts w:cs="Verdana"/>
          <w:b/>
          <w:bCs/>
          <w:sz w:val="22"/>
          <w:szCs w:val="22"/>
          <w:lang w:eastAsia="ca-ES"/>
        </w:rPr>
      </w:pPr>
      <w:r w:rsidRPr="00C53260">
        <w:rPr>
          <w:rFonts w:cs="Verdana"/>
          <w:b/>
          <w:bCs/>
          <w:sz w:val="22"/>
          <w:szCs w:val="22"/>
          <w:lang w:eastAsia="ca-ES"/>
        </w:rPr>
        <w:t>Règim jurídic</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Les autoritzacions objecte d’aquest contracte tenen naturalesa administrativa i es troben sotmeses a l’article 53 de la Llei 22/1988, de 28 de juliol, de Costes.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Es tipifica com a contractes d’autorització de l’ús privatiu d’un espai del domini públic, essent les autoritzacions adjudicades a risc i ventura dels concessionaris.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adjudicataris no tindran dret a indemnització en el supòsit que, per causes naturals que afectin l’espai o zona de sorra de la platja, s’hagi de desmuntar la instal·laci</w:t>
      </w:r>
      <w:r w:rsidR="00E96C1F">
        <w:rPr>
          <w:rFonts w:cs="Verdana"/>
          <w:sz w:val="22"/>
          <w:szCs w:val="22"/>
          <w:lang w:eastAsia="ca-ES"/>
        </w:rPr>
        <w:t>ó abans de la finalització de l’autorització</w:t>
      </w:r>
      <w:r w:rsidRPr="00C53260">
        <w:rPr>
          <w:rFonts w:cs="Verdana"/>
          <w:sz w:val="22"/>
          <w:szCs w:val="22"/>
          <w:lang w:eastAsia="ca-ES"/>
        </w:rPr>
        <w:t xml:space="preserve"> o no es pugui instal·lar temporal o definitivament aquesta.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Tampoc tindran dret a indemnització si es denega total o parcialment el Pla d’Usos que autoritza l’ocupació i aquesta denegació impedeix l’explotació de </w:t>
      </w:r>
      <w:r w:rsidR="00E96C1F">
        <w:rPr>
          <w:rFonts w:cs="Verdana"/>
          <w:sz w:val="22"/>
          <w:szCs w:val="22"/>
          <w:lang w:eastAsia="ca-ES"/>
        </w:rPr>
        <w:t>l’autorització</w:t>
      </w:r>
      <w:r w:rsidRPr="00C53260">
        <w:rPr>
          <w:rFonts w:cs="Verdana"/>
          <w:sz w:val="22"/>
          <w:szCs w:val="22"/>
          <w:lang w:eastAsia="ca-ES"/>
        </w:rPr>
        <w:t xml:space="preserve">. Així mateix, les parts queden sotmeses expressament a la normativa que regula les </w:t>
      </w:r>
      <w:r w:rsidR="002D366E">
        <w:rPr>
          <w:rFonts w:cs="Verdana"/>
          <w:sz w:val="22"/>
          <w:szCs w:val="22"/>
          <w:lang w:eastAsia="ca-ES"/>
        </w:rPr>
        <w:t>autoritzacion</w:t>
      </w:r>
      <w:r w:rsidR="00FB6A4E">
        <w:rPr>
          <w:rFonts w:cs="Verdana"/>
          <w:sz w:val="22"/>
          <w:szCs w:val="22"/>
          <w:lang w:eastAsia="ca-ES"/>
        </w:rPr>
        <w:t>s</w:t>
      </w:r>
      <w:r w:rsidRPr="00C53260">
        <w:rPr>
          <w:rFonts w:cs="Verdana"/>
          <w:sz w:val="22"/>
          <w:szCs w:val="22"/>
          <w:lang w:eastAsia="ca-ES"/>
        </w:rPr>
        <w:t xml:space="preserve"> d’ús privatiu de béns de domini públic, d’acord amb el que disposen els articles 91 i ss. de la Llei 33/2003, de 3 de novembre, del Patrimoni de les Administracions Publiques (LPAP) i els articles 57 i següents del Reglament del patrimoni dels ens locals, aprovat pel Decret 336/1988, de 17 d'octubre (RPEL).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El règim jurídic del contracte es regirà, a més del document contractual, per les normes següents: </w:t>
      </w:r>
    </w:p>
    <w:p w:rsidR="00C53260" w:rsidRPr="00C53260" w:rsidRDefault="00C53260" w:rsidP="00C53260">
      <w:pPr>
        <w:rPr>
          <w:rFonts w:cs="Verdana"/>
          <w:color w:val="000000"/>
          <w:sz w:val="22"/>
          <w:szCs w:val="22"/>
          <w:lang w:eastAsia="ca-ES"/>
        </w:rPr>
      </w:pP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Aquest plec de condicions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El plec de prescripcions tècniques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La Llei 22/1988, de 28 de juliol, de costes.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El Reial decret 876/2014, de 10 d’octubre, pel qual s’aprova el Reglament general de costes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La Llei 7/1985, de 2 d’abril, de bases del règim local</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El Decret legislatiu 2/2003, de 28 d’abril, pel qual s’aprova el Text refós de la Llei municipal i de règim local de Catalunya</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La Llei 33/2003, de 3 de novembre, de Patrimoni de les Administracions Públiques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El Reglament de patrimoni dels ens locals, aprovat pel Decret 336/1988, de 17 d’octubre</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Llei 33/2011, de 4 d’octubre, General de salut pública</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Llei 20/2009, del 4 de desembre, de prevenció i control ambiental de les activitats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Llei 18/2009, del 22 d’octubre, de salut pública</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La resta de normativa sobre de seguretat alimentària en l'àmbit del comerç minorista i de la restauració</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Les ordenances municipals</w:t>
      </w:r>
    </w:p>
    <w:p w:rsidR="00C53260" w:rsidRPr="00C53260" w:rsidRDefault="00C53260" w:rsidP="00C53260">
      <w:pPr>
        <w:numPr>
          <w:ilvl w:val="0"/>
          <w:numId w:val="16"/>
        </w:numPr>
        <w:jc w:val="left"/>
        <w:rPr>
          <w:rFonts w:cs="Verdana"/>
          <w:sz w:val="22"/>
          <w:szCs w:val="22"/>
          <w:lang w:eastAsia="ca-ES"/>
        </w:rPr>
      </w:pPr>
      <w:r w:rsidRPr="00C53260">
        <w:rPr>
          <w:rFonts w:cs="Verdana"/>
          <w:sz w:val="22"/>
          <w:szCs w:val="22"/>
          <w:lang w:eastAsia="ca-ES"/>
        </w:rPr>
        <w:t>La normes de Dret Administratiu</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autoritzacions tenen caràcter administratiu. Les qüestions litigioses sorgides sobre la interpretació, modificació, resolució i efectes de la mateixa, seran resoltes por el òrgan competent, i els acords posaran fi a la via administrativa, i contra els mateixos es podrà interposar recurs potestatiu de reposició davant del mateix òrgan que dicta la Resolució que s’impugna i, en tot cas, recurs contenciós administratiu conforme al que disposa la Llei reguladora de l’esmentada jurisdicció.</w:t>
      </w:r>
    </w:p>
    <w:p w:rsidR="00C53260" w:rsidRPr="00C53260" w:rsidRDefault="00C53260" w:rsidP="00C53260">
      <w:pPr>
        <w:rPr>
          <w:rFonts w:cs="Verdana"/>
          <w:color w:val="000000"/>
          <w:sz w:val="22"/>
          <w:szCs w:val="22"/>
          <w:lang w:eastAsia="ca-ES"/>
        </w:rPr>
      </w:pPr>
    </w:p>
    <w:p w:rsidR="00C53260" w:rsidRPr="00C53260" w:rsidRDefault="00C53260" w:rsidP="00C53260">
      <w:pPr>
        <w:rPr>
          <w:rFonts w:cs="Verdana"/>
          <w:color w:val="000000"/>
          <w:sz w:val="22"/>
          <w:szCs w:val="22"/>
          <w:lang w:eastAsia="ca-ES"/>
        </w:rPr>
      </w:pPr>
      <w:r w:rsidRPr="00C53260">
        <w:rPr>
          <w:rFonts w:cs="Verdana"/>
          <w:color w:val="000000"/>
          <w:sz w:val="22"/>
          <w:szCs w:val="22"/>
          <w:lang w:eastAsia="ca-ES"/>
        </w:rPr>
        <w:t>De conformitat amb l’article 35.1.d) de la LCSP, en tant en quan el PCAP formarà part del contracte, les normes sobre protecció de dades de caràcter personal aplicables a aquest contracte són:</w:t>
      </w:r>
    </w:p>
    <w:p w:rsidR="00C53260" w:rsidRPr="00C53260" w:rsidRDefault="00C53260" w:rsidP="00C53260">
      <w:pPr>
        <w:rPr>
          <w:rFonts w:cs="Verdana"/>
          <w:color w:val="000000"/>
          <w:sz w:val="22"/>
          <w:szCs w:val="22"/>
          <w:lang w:eastAsia="ca-ES"/>
        </w:rPr>
      </w:pPr>
    </w:p>
    <w:p w:rsidR="00C53260" w:rsidRPr="00C53260" w:rsidRDefault="00C53260" w:rsidP="00C53260">
      <w:pPr>
        <w:numPr>
          <w:ilvl w:val="0"/>
          <w:numId w:val="12"/>
        </w:numPr>
        <w:rPr>
          <w:rFonts w:cs="Verdana"/>
          <w:color w:val="000000"/>
          <w:sz w:val="22"/>
          <w:szCs w:val="22"/>
          <w:lang w:eastAsia="ca-ES"/>
        </w:rPr>
      </w:pPr>
      <w:r w:rsidRPr="00C53260">
        <w:rPr>
          <w:rFonts w:cs="Verdana"/>
          <w:color w:val="000000"/>
          <w:sz w:val="22"/>
          <w:szCs w:val="22"/>
          <w:lang w:eastAsia="ca-ES"/>
        </w:rPr>
        <w:lastRenderedPageBreak/>
        <w:t>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C53260" w:rsidRPr="00C53260" w:rsidRDefault="00C53260" w:rsidP="00C53260">
      <w:pPr>
        <w:numPr>
          <w:ilvl w:val="0"/>
          <w:numId w:val="12"/>
        </w:numPr>
        <w:rPr>
          <w:rFonts w:cs="Verdana"/>
          <w:color w:val="000000"/>
          <w:sz w:val="22"/>
          <w:szCs w:val="22"/>
          <w:lang w:eastAsia="ca-ES"/>
        </w:rPr>
      </w:pPr>
      <w:r w:rsidRPr="00C53260">
        <w:rPr>
          <w:rFonts w:cs="Verdana"/>
          <w:color w:val="000000"/>
          <w:sz w:val="22"/>
          <w:szCs w:val="22"/>
          <w:lang w:eastAsia="ca-ES"/>
        </w:rPr>
        <w:t>Llei Orgànica 3/2018, de 5 de desembre, de protecció de dades personals i garantia dels drets digitals.</w:t>
      </w:r>
    </w:p>
    <w:p w:rsidR="00C53260" w:rsidRPr="00C53260" w:rsidRDefault="00C53260" w:rsidP="00C53260">
      <w:pPr>
        <w:numPr>
          <w:ilvl w:val="0"/>
          <w:numId w:val="12"/>
        </w:numPr>
        <w:rPr>
          <w:rFonts w:cs="Verdana"/>
          <w:color w:val="000000"/>
          <w:sz w:val="22"/>
          <w:szCs w:val="22"/>
          <w:lang w:eastAsia="ca-ES"/>
        </w:rPr>
      </w:pPr>
      <w:r w:rsidRPr="00C53260">
        <w:rPr>
          <w:rFonts w:cs="Verdana"/>
          <w:color w:val="000000"/>
          <w:sz w:val="22"/>
          <w:szCs w:val="22"/>
          <w:lang w:eastAsia="ca-ES"/>
        </w:rPr>
        <w:t>Reial decret 1720/2007, de 21 de desembre, pel qual s’aprova el Reglament de desenvolupament de la Llei orgànica 15/1999, de 13 de desembre, de protecció de dades de caràcter personal (en allò que no contradigui les dues normes anteriors).</w:t>
      </w:r>
    </w:p>
    <w:p w:rsidR="00C53260" w:rsidRPr="00C53260" w:rsidRDefault="00C53260" w:rsidP="00C53260">
      <w:pPr>
        <w:numPr>
          <w:ilvl w:val="0"/>
          <w:numId w:val="12"/>
        </w:numPr>
        <w:rPr>
          <w:rFonts w:cs="Verdana"/>
          <w:color w:val="000000"/>
          <w:sz w:val="22"/>
          <w:szCs w:val="22"/>
          <w:lang w:eastAsia="ca-ES"/>
        </w:rPr>
      </w:pPr>
      <w:r w:rsidRPr="00C53260">
        <w:rPr>
          <w:rFonts w:cs="Verdana"/>
          <w:color w:val="000000"/>
          <w:sz w:val="22"/>
          <w:szCs w:val="22"/>
          <w:lang w:eastAsia="ca-ES"/>
        </w:rPr>
        <w:t>Llei 32/2010, de 1 d’octubre, de l’Autoritat Catalana de Protecció de Dades.</w:t>
      </w:r>
    </w:p>
    <w:p w:rsidR="00C53260" w:rsidRPr="00C53260" w:rsidRDefault="00C53260" w:rsidP="00C53260">
      <w:pPr>
        <w:rPr>
          <w:rFonts w:cs="Verdana"/>
          <w:sz w:val="22"/>
          <w:szCs w:val="22"/>
          <w:lang w:eastAsia="ca-ES"/>
        </w:rPr>
      </w:pPr>
    </w:p>
    <w:p w:rsidR="00C53260" w:rsidRPr="00C53260" w:rsidRDefault="00C53260" w:rsidP="00C53260">
      <w:pPr>
        <w:numPr>
          <w:ilvl w:val="0"/>
          <w:numId w:val="3"/>
        </w:numPr>
        <w:suppressAutoHyphens/>
        <w:jc w:val="left"/>
        <w:rPr>
          <w:rFonts w:cs="Verdana"/>
          <w:b/>
          <w:bCs/>
          <w:sz w:val="22"/>
          <w:szCs w:val="22"/>
          <w:lang w:eastAsia="ca-ES"/>
        </w:rPr>
      </w:pPr>
      <w:r w:rsidRPr="00C53260">
        <w:rPr>
          <w:rFonts w:cs="Verdana"/>
          <w:b/>
          <w:bCs/>
          <w:sz w:val="22"/>
          <w:szCs w:val="22"/>
          <w:lang w:eastAsia="ca-ES"/>
        </w:rPr>
        <w:t>Òrgan de contractació i responsable del contracte</w:t>
      </w:r>
    </w:p>
    <w:p w:rsidR="00C53260" w:rsidRPr="00C53260" w:rsidRDefault="00C53260" w:rsidP="00C53260">
      <w:pPr>
        <w:rPr>
          <w:rFonts w:cs="Verdana"/>
          <w:sz w:val="22"/>
          <w:szCs w:val="22"/>
          <w:lang w:eastAsia="ca-ES"/>
        </w:rPr>
      </w:pPr>
      <w:r w:rsidRPr="00C53260">
        <w:rPr>
          <w:rFonts w:cs="Verdana"/>
          <w:sz w:val="22"/>
          <w:szCs w:val="22"/>
          <w:lang w:eastAsia="ca-ES"/>
        </w:rPr>
        <w:t xml:space="preserve"> </w:t>
      </w:r>
    </w:p>
    <w:p w:rsidR="00C53260" w:rsidRPr="00C53260" w:rsidRDefault="00C53260" w:rsidP="00C53260">
      <w:pPr>
        <w:rPr>
          <w:rFonts w:cs="Verdana"/>
          <w:sz w:val="22"/>
          <w:szCs w:val="22"/>
          <w:lang w:eastAsia="ca-ES"/>
        </w:rPr>
      </w:pPr>
      <w:r w:rsidRPr="00C53260">
        <w:rPr>
          <w:rFonts w:cs="Verdana"/>
          <w:sz w:val="22"/>
          <w:szCs w:val="22"/>
          <w:lang w:eastAsia="ca-ES"/>
        </w:rPr>
        <w:t>L’òrgan de contractació és l’alcalde de l’Ajuntament de Premià de Mar, de conformitat amb l’article 53.1.u) del Decret legislatiu 2/2003, de 28 d’abril, pel qual s’aprova el Text refós de la Llei municipal i de règim local de Catalunya.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L’Ajuntament de Premià de Mar té el seu domicili a la Plaça de l’Ajuntament, 1, de Premià de Mar, codi postal 08330. La direcció web de l’Ajuntament de Premià de Mar és </w:t>
      </w:r>
      <w:hyperlink r:id="rId10" w:history="1">
        <w:r w:rsidRPr="00C53260">
          <w:rPr>
            <w:rFonts w:cs="Verdana"/>
            <w:color w:val="0000FF"/>
            <w:sz w:val="22"/>
            <w:szCs w:val="22"/>
            <w:u w:val="single"/>
            <w:lang w:eastAsia="ca-ES"/>
          </w:rPr>
          <w:t>www.premiademar.cat</w:t>
        </w:r>
      </w:hyperlink>
      <w:r w:rsidRPr="00C53260">
        <w:rPr>
          <w:rFonts w:cs="Verdana"/>
          <w:sz w:val="22"/>
          <w:szCs w:val="22"/>
          <w:lang w:eastAsia="ca-ES"/>
        </w:rPr>
        <w: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unitat encarregada del seguiment i execució ordinària del contracte, de conformitat amb l’article 62 LCSP, és l’àrea d’Empresa, comerç i ocupació , a la qual li correspondrà:</w:t>
      </w:r>
    </w:p>
    <w:p w:rsidR="00C53260" w:rsidRPr="00C53260" w:rsidRDefault="00C53260" w:rsidP="00C53260">
      <w:pPr>
        <w:rPr>
          <w:rFonts w:cs="Verdana"/>
          <w:sz w:val="22"/>
          <w:szCs w:val="22"/>
          <w:lang w:eastAsia="ca-ES"/>
        </w:rPr>
      </w:pP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Efectuar les propostes d’interpretació dels plecs i el contracte a l’òrgan de contractació (article 190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Denunciar els incompliments parcials o compliments defectuosos dels plecs (article 192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Promoure les penalitats per incompliment del termini d’execució (article 193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Calcular els danys i perjudicis irrogats al Consell Comarcal que poguessin incórrer els contractistes (article 194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Assegurar-se que el contracte s’executa a risc i ventura del contractista (art 197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Conformar les factures (article 198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Adoptar les mesures i fer el seguiment del compliment de les obligacions socials, laborals i mediambientals del contractista (article 201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Controlar el compliment de condicions especials d’execució del contracte de caràcter social, ètic, mediambiental o d’un altre ordre (article 202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Comprovar la idoneïtat de les modificacions plantejades pel responsable del contracte (articles 203 a 207 de la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Promoure la suspensió del contracte quan escaigui (article 208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Promoure les causes de resolució del contracte taxades en la LCSP (articles 211 a 213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Autoritzar possibles cessions de contracte (article 214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Controlar la subcontractació del contracte (article 215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Pot controlar el pagament del contractista als subcontractistes (articles 216 i 217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lastRenderedPageBreak/>
        <w:t>Controlar la subrogació de personal (article 130 LCSP).</w:t>
      </w:r>
    </w:p>
    <w:p w:rsidR="00C53260" w:rsidRPr="00C53260" w:rsidRDefault="00C53260" w:rsidP="00C53260">
      <w:pPr>
        <w:numPr>
          <w:ilvl w:val="0"/>
          <w:numId w:val="10"/>
        </w:numPr>
        <w:rPr>
          <w:rFonts w:cs="Verdana"/>
          <w:sz w:val="22"/>
          <w:szCs w:val="22"/>
          <w:lang w:eastAsia="ca-ES"/>
        </w:rPr>
      </w:pPr>
      <w:r w:rsidRPr="00C53260">
        <w:rPr>
          <w:rFonts w:cs="Verdana"/>
          <w:sz w:val="22"/>
          <w:szCs w:val="22"/>
          <w:lang w:eastAsia="ca-ES"/>
        </w:rPr>
        <w:t>Controlar situacions que puguin induir a cessió il·legal de treballadors (article 308 LCSP).</w:t>
      </w:r>
    </w:p>
    <w:p w:rsidR="00C53260" w:rsidRPr="00C53260" w:rsidRDefault="00C53260" w:rsidP="00C53260">
      <w:pPr>
        <w:ind w:left="360"/>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responsable del contracte, de conformitat amb l’article 62 LCSP, és el Cap de l’àrea d’empresa, comerç i ocupació</w:t>
      </w:r>
      <w:r w:rsidRPr="00C53260">
        <w:rPr>
          <w:rFonts w:cs="Verdana"/>
          <w:color w:val="000000"/>
          <w:sz w:val="22"/>
          <w:szCs w:val="22"/>
          <w:lang w:eastAsia="ca-ES"/>
        </w:rPr>
        <w:t xml:space="preserve"> </w:t>
      </w:r>
      <w:r w:rsidRPr="00C53260">
        <w:rPr>
          <w:rFonts w:cs="Verdana"/>
          <w:sz w:val="22"/>
          <w:szCs w:val="22"/>
          <w:lang w:eastAsia="ca-ES"/>
        </w:rPr>
        <w:t xml:space="preserve"> de l’Ajuntament de Premià de Mar, al qual a li correspondrà les funcions següents:</w:t>
      </w:r>
    </w:p>
    <w:p w:rsidR="00C53260" w:rsidRPr="00C53260" w:rsidRDefault="00C53260" w:rsidP="00C53260">
      <w:pPr>
        <w:rPr>
          <w:rFonts w:cs="Verdana"/>
          <w:sz w:val="22"/>
          <w:szCs w:val="22"/>
          <w:lang w:eastAsia="ca-ES"/>
        </w:rPr>
      </w:pPr>
    </w:p>
    <w:p w:rsidR="00C53260" w:rsidRPr="00C53260" w:rsidRDefault="00C53260" w:rsidP="00C53260">
      <w:pPr>
        <w:numPr>
          <w:ilvl w:val="0"/>
          <w:numId w:val="11"/>
        </w:numPr>
        <w:rPr>
          <w:rFonts w:cs="Verdana"/>
          <w:sz w:val="22"/>
          <w:szCs w:val="22"/>
          <w:lang w:eastAsia="ca-ES"/>
        </w:rPr>
      </w:pPr>
      <w:r w:rsidRPr="00C53260">
        <w:rPr>
          <w:rFonts w:cs="Verdana"/>
          <w:sz w:val="22"/>
          <w:szCs w:val="22"/>
          <w:lang w:eastAsia="ca-ES"/>
        </w:rPr>
        <w:t>Supervisar l’execució del contracte i prendre les decisions i dictar les instruccions necessàries per assegurar la correcta realització de la prestació, sempre dins de les facultats que li atorgui l’òrgan de contractació.</w:t>
      </w:r>
    </w:p>
    <w:p w:rsidR="00C53260" w:rsidRPr="00C53260" w:rsidRDefault="00C53260" w:rsidP="00C53260">
      <w:pPr>
        <w:numPr>
          <w:ilvl w:val="0"/>
          <w:numId w:val="11"/>
        </w:numPr>
        <w:rPr>
          <w:rFonts w:cs="Verdana"/>
          <w:sz w:val="22"/>
          <w:szCs w:val="22"/>
          <w:lang w:eastAsia="ca-ES"/>
        </w:rPr>
      </w:pPr>
      <w:r w:rsidRPr="00C53260">
        <w:rPr>
          <w:rFonts w:cs="Verdana"/>
          <w:sz w:val="22"/>
          <w:szCs w:val="22"/>
          <w:lang w:eastAsia="ca-ES"/>
        </w:rPr>
        <w:t>Adoptar la proposta sobre la imposició de penalitats.</w:t>
      </w:r>
    </w:p>
    <w:p w:rsidR="00C53260" w:rsidRPr="00C53260" w:rsidRDefault="00C53260" w:rsidP="00C53260">
      <w:pPr>
        <w:numPr>
          <w:ilvl w:val="0"/>
          <w:numId w:val="11"/>
        </w:numPr>
        <w:rPr>
          <w:rFonts w:cs="Verdana"/>
          <w:sz w:val="22"/>
          <w:szCs w:val="22"/>
          <w:lang w:eastAsia="ca-ES"/>
        </w:rPr>
      </w:pPr>
      <w:r w:rsidRPr="00C53260">
        <w:rPr>
          <w:rFonts w:cs="Verdana"/>
          <w:sz w:val="22"/>
          <w:szCs w:val="22"/>
          <w:lang w:eastAsia="ca-ES"/>
        </w:rPr>
        <w:t>Proposar els mecanismes interns necessaris per assegurar la qualitat de prestació del servei sens perjudici dels controls de qualitat proposats per l’adjudicatari.</w:t>
      </w:r>
    </w:p>
    <w:p w:rsidR="00C53260" w:rsidRPr="00C53260" w:rsidRDefault="00C53260" w:rsidP="00C53260">
      <w:pPr>
        <w:numPr>
          <w:ilvl w:val="0"/>
          <w:numId w:val="11"/>
        </w:numPr>
        <w:rPr>
          <w:rFonts w:cs="Verdana"/>
          <w:sz w:val="22"/>
          <w:szCs w:val="22"/>
          <w:lang w:eastAsia="ca-ES"/>
        </w:rPr>
      </w:pPr>
      <w:r w:rsidRPr="00C53260">
        <w:rPr>
          <w:rFonts w:cs="Verdana"/>
          <w:sz w:val="22"/>
          <w:szCs w:val="22"/>
          <w:lang w:eastAsia="ca-ES"/>
        </w:rPr>
        <w:t>Donar els vistiplau al pla d’autocontrol del compliment de l’article 201 de la LCSP proposat pel contractista.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instruccions donades per la persona responsable del contracte configuren les obligacions d’execució del contracte, juntament amb les seves clàusules i els plecs.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numPr>
          <w:ilvl w:val="0"/>
          <w:numId w:val="3"/>
        </w:numPr>
        <w:suppressAutoHyphens/>
        <w:jc w:val="left"/>
        <w:rPr>
          <w:rFonts w:cs="Verdana"/>
          <w:b/>
          <w:bCs/>
          <w:sz w:val="22"/>
          <w:szCs w:val="22"/>
          <w:lang w:eastAsia="ca-ES"/>
        </w:rPr>
      </w:pPr>
      <w:r w:rsidRPr="00C53260">
        <w:rPr>
          <w:rFonts w:cs="Verdana"/>
          <w:b/>
          <w:bCs/>
          <w:sz w:val="22"/>
          <w:szCs w:val="22"/>
          <w:lang w:eastAsia="ca-ES"/>
        </w:rPr>
        <w:t>Inici i durada de l’autorització</w:t>
      </w:r>
    </w:p>
    <w:p w:rsidR="00C53260" w:rsidRPr="00C53260" w:rsidRDefault="00C53260" w:rsidP="00C53260">
      <w:pPr>
        <w:suppressAutoHyphens/>
        <w:rPr>
          <w:rFonts w:cs="Verdana"/>
          <w:b/>
          <w:bCs/>
          <w:sz w:val="22"/>
          <w:szCs w:val="22"/>
          <w:lang w:eastAsia="ca-ES"/>
        </w:rPr>
      </w:pPr>
    </w:p>
    <w:p w:rsidR="00E96C1F" w:rsidRDefault="00C53260" w:rsidP="00C53260">
      <w:pPr>
        <w:suppressAutoHyphens/>
        <w:autoSpaceDE w:val="0"/>
        <w:autoSpaceDN w:val="0"/>
        <w:adjustRightInd w:val="0"/>
        <w:rPr>
          <w:sz w:val="22"/>
          <w:szCs w:val="22"/>
        </w:rPr>
      </w:pPr>
      <w:r w:rsidRPr="00C53260">
        <w:rPr>
          <w:sz w:val="22"/>
          <w:szCs w:val="22"/>
        </w:rPr>
        <w:t xml:space="preserve">La durada del contracte serà fixada per l’autorització determinada per la Direcció General de Ports, Aeroports i Costes, de l’Administració de la Generalitat de Catalunya, genèricament, d’una temporada d’estiu de platges. </w:t>
      </w:r>
    </w:p>
    <w:p w:rsidR="00E96C1F" w:rsidRDefault="00E96C1F" w:rsidP="00C53260">
      <w:pPr>
        <w:suppressAutoHyphens/>
        <w:autoSpaceDE w:val="0"/>
        <w:autoSpaceDN w:val="0"/>
        <w:adjustRightInd w:val="0"/>
        <w:rPr>
          <w:sz w:val="22"/>
          <w:szCs w:val="22"/>
        </w:rPr>
      </w:pPr>
    </w:p>
    <w:p w:rsidR="00C53260" w:rsidRPr="00C53260" w:rsidRDefault="00E96C1F" w:rsidP="00C53260">
      <w:pPr>
        <w:suppressAutoHyphens/>
        <w:autoSpaceDE w:val="0"/>
        <w:autoSpaceDN w:val="0"/>
        <w:adjustRightInd w:val="0"/>
        <w:rPr>
          <w:sz w:val="22"/>
          <w:szCs w:val="22"/>
        </w:rPr>
      </w:pPr>
      <w:r>
        <w:rPr>
          <w:sz w:val="22"/>
          <w:szCs w:val="22"/>
        </w:rPr>
        <w:t>El contracte tindrà una durada d’un any des de l’endemà de la formalització del cont</w:t>
      </w:r>
      <w:r w:rsidR="00FB6A4E">
        <w:rPr>
          <w:sz w:val="22"/>
          <w:szCs w:val="22"/>
        </w:rPr>
        <w:t xml:space="preserve">racte en document administratiu. </w:t>
      </w:r>
      <w:r w:rsidR="00C53260" w:rsidRPr="002578D6">
        <w:rPr>
          <w:rFonts w:cs="Arial"/>
          <w:sz w:val="22"/>
          <w:szCs w:val="22"/>
          <w:lang w:eastAsia="ca-ES"/>
        </w:rPr>
        <w:t xml:space="preserve">El </w:t>
      </w:r>
      <w:r w:rsidRPr="002578D6">
        <w:rPr>
          <w:rFonts w:cs="Arial"/>
          <w:sz w:val="22"/>
          <w:szCs w:val="22"/>
          <w:lang w:eastAsia="ca-ES"/>
        </w:rPr>
        <w:t xml:space="preserve"> termini d’execució coincideix amb el </w:t>
      </w:r>
      <w:r w:rsidR="00C53260" w:rsidRPr="002578D6">
        <w:rPr>
          <w:rFonts w:cs="Arial"/>
          <w:sz w:val="22"/>
          <w:szCs w:val="22"/>
          <w:lang w:eastAsia="ca-ES"/>
        </w:rPr>
        <w:t>període d’explotació</w:t>
      </w:r>
      <w:r w:rsidRPr="002578D6">
        <w:rPr>
          <w:rFonts w:cs="Arial"/>
          <w:sz w:val="22"/>
          <w:szCs w:val="22"/>
          <w:lang w:eastAsia="ca-ES"/>
        </w:rPr>
        <w:t>, que</w:t>
      </w:r>
      <w:r w:rsidR="00C53260" w:rsidRPr="002578D6">
        <w:rPr>
          <w:rFonts w:cs="Arial"/>
          <w:sz w:val="22"/>
          <w:szCs w:val="22"/>
          <w:lang w:eastAsia="ca-ES"/>
        </w:rPr>
        <w:t xml:space="preserve"> serà el comprès entre el dia 1 d’abril i el 30 de setembre</w:t>
      </w:r>
      <w:r w:rsidRPr="002578D6">
        <w:rPr>
          <w:rFonts w:cs="Arial"/>
          <w:sz w:val="22"/>
          <w:szCs w:val="22"/>
          <w:lang w:eastAsia="ca-ES"/>
        </w:rPr>
        <w:t>.</w:t>
      </w:r>
      <w:r>
        <w:rPr>
          <w:sz w:val="22"/>
          <w:szCs w:val="22"/>
        </w:rPr>
        <w:t xml:space="preserve"> E</w:t>
      </w:r>
      <w:r w:rsidR="00C53260" w:rsidRPr="00C53260">
        <w:rPr>
          <w:sz w:val="22"/>
          <w:szCs w:val="22"/>
        </w:rPr>
        <w:t>ls titulars de l’autorització hauran d’instal·lar les guinguetes coincidint amb l’inici i fi de la temporada.</w:t>
      </w:r>
    </w:p>
    <w:p w:rsidR="00C53260" w:rsidRPr="00C53260" w:rsidRDefault="00C53260" w:rsidP="00C53260">
      <w:pPr>
        <w:suppressAutoHyphens/>
        <w:autoSpaceDE w:val="0"/>
        <w:autoSpaceDN w:val="0"/>
        <w:adjustRightInd w:val="0"/>
        <w:rPr>
          <w:sz w:val="22"/>
          <w:szCs w:val="22"/>
        </w:rPr>
      </w:pPr>
    </w:p>
    <w:p w:rsidR="00C53260" w:rsidRPr="00C53260" w:rsidRDefault="00C53260" w:rsidP="00C53260">
      <w:pPr>
        <w:suppressAutoHyphens/>
        <w:autoSpaceDE w:val="0"/>
        <w:autoSpaceDN w:val="0"/>
        <w:adjustRightInd w:val="0"/>
        <w:rPr>
          <w:sz w:val="22"/>
          <w:szCs w:val="22"/>
        </w:rPr>
      </w:pPr>
      <w:r w:rsidRPr="002578D6">
        <w:rPr>
          <w:rFonts w:cs="Verdana"/>
          <w:sz w:val="22"/>
          <w:szCs w:val="22"/>
          <w:lang w:eastAsia="ca-ES"/>
        </w:rPr>
        <w:t>L’any 202</w:t>
      </w:r>
      <w:r w:rsidR="00E96C1F" w:rsidRPr="002578D6">
        <w:rPr>
          <w:rFonts w:cs="Verdana"/>
          <w:sz w:val="22"/>
          <w:szCs w:val="22"/>
          <w:lang w:eastAsia="ca-ES"/>
        </w:rPr>
        <w:t>5</w:t>
      </w:r>
      <w:r w:rsidRPr="002578D6">
        <w:rPr>
          <w:rFonts w:cs="Verdana"/>
          <w:sz w:val="22"/>
          <w:szCs w:val="22"/>
          <w:lang w:eastAsia="ca-ES"/>
        </w:rPr>
        <w:t xml:space="preserve"> tindrà la durada que resulti, des de la formalització del contracte fins al dia 30 de setembre de 202</w:t>
      </w:r>
      <w:r w:rsidR="00E96C1F" w:rsidRPr="002578D6">
        <w:rPr>
          <w:rFonts w:cs="Verdana"/>
          <w:sz w:val="22"/>
          <w:szCs w:val="22"/>
          <w:lang w:eastAsia="ca-ES"/>
        </w:rPr>
        <w:t>5</w:t>
      </w:r>
      <w:r w:rsidRPr="00C53260">
        <w:rPr>
          <w:rFonts w:cs="Verdana"/>
          <w:sz w:val="22"/>
          <w:szCs w:val="22"/>
          <w:lang w:eastAsia="ca-ES"/>
        </w:rPr>
        <w:t>, calculant-se de manera proporcional el preu del contracte. Les instal·lacions hauran de quedar desmuntades en un màxim de 15 dies</w:t>
      </w:r>
      <w:r w:rsidR="00E96C1F">
        <w:rPr>
          <w:rFonts w:cs="Verdana"/>
          <w:sz w:val="22"/>
          <w:szCs w:val="22"/>
          <w:lang w:eastAsia="ca-ES"/>
        </w:rPr>
        <w:t xml:space="preserve"> naturals</w:t>
      </w:r>
      <w:r w:rsidRPr="00C53260">
        <w:rPr>
          <w:rFonts w:cs="Verdana"/>
          <w:sz w:val="22"/>
          <w:szCs w:val="22"/>
          <w:lang w:eastAsia="ca-ES"/>
        </w:rPr>
        <w:t xml:space="preserve"> en acabar la temporada i s’haurà de deixar lliure i buit l’espai de domini públic ocupat objecte d’aquesta autorització temporal i en l’estat previ a l’inici de l’autorització.</w:t>
      </w:r>
    </w:p>
    <w:p w:rsidR="00C53260" w:rsidRPr="00C53260" w:rsidRDefault="00C53260" w:rsidP="00C53260">
      <w:pPr>
        <w:suppressAutoHyphens/>
        <w:rPr>
          <w:sz w:val="22"/>
          <w:szCs w:val="22"/>
        </w:rPr>
      </w:pPr>
    </w:p>
    <w:p w:rsidR="00C53260" w:rsidRPr="00C53260" w:rsidRDefault="00C53260" w:rsidP="00C53260">
      <w:pPr>
        <w:suppressAutoHyphens/>
        <w:rPr>
          <w:sz w:val="22"/>
          <w:szCs w:val="22"/>
        </w:rPr>
      </w:pPr>
      <w:r w:rsidRPr="00C53260">
        <w:rPr>
          <w:sz w:val="22"/>
          <w:szCs w:val="22"/>
        </w:rPr>
        <w:t xml:space="preserve">Horari Guinguetes: </w:t>
      </w:r>
    </w:p>
    <w:p w:rsidR="00C53260" w:rsidRPr="00C53260" w:rsidRDefault="00C53260" w:rsidP="00C53260">
      <w:pPr>
        <w:suppressAutoHyphens/>
        <w:rPr>
          <w:sz w:val="22"/>
          <w:szCs w:val="22"/>
        </w:rPr>
      </w:pPr>
    </w:p>
    <w:p w:rsidR="002578D6" w:rsidRDefault="002578D6" w:rsidP="00C53260">
      <w:pPr>
        <w:autoSpaceDE w:val="0"/>
        <w:autoSpaceDN w:val="0"/>
        <w:adjustRightInd w:val="0"/>
        <w:rPr>
          <w:sz w:val="22"/>
          <w:szCs w:val="22"/>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7"/>
        <w:gridCol w:w="4324"/>
        <w:gridCol w:w="2121"/>
      </w:tblGrid>
      <w:tr w:rsidR="002578D6" w:rsidRPr="002578D6" w:rsidTr="00F3638A">
        <w:trPr>
          <w:trHeight w:hRule="exact" w:val="624"/>
        </w:trPr>
        <w:tc>
          <w:tcPr>
            <w:tcW w:w="9072" w:type="dxa"/>
            <w:gridSpan w:val="3"/>
            <w:shd w:val="clear" w:color="auto" w:fill="auto"/>
            <w:vAlign w:val="center"/>
          </w:tcPr>
          <w:p w:rsidR="002578D6" w:rsidRPr="002578D6" w:rsidRDefault="002578D6" w:rsidP="00F3638A">
            <w:pPr>
              <w:rPr>
                <w:sz w:val="22"/>
                <w:szCs w:val="22"/>
              </w:rPr>
            </w:pPr>
            <w:r w:rsidRPr="002578D6">
              <w:rPr>
                <w:sz w:val="22"/>
                <w:szCs w:val="22"/>
              </w:rPr>
              <w:t xml:space="preserve">HORARIS GUINGUETES PLATJA </w:t>
            </w:r>
          </w:p>
        </w:tc>
      </w:tr>
      <w:tr w:rsidR="002578D6" w:rsidRPr="002578D6" w:rsidTr="00F3638A">
        <w:trPr>
          <w:trHeight w:hRule="exact" w:val="397"/>
        </w:trPr>
        <w:tc>
          <w:tcPr>
            <w:tcW w:w="6951" w:type="dxa"/>
            <w:gridSpan w:val="2"/>
            <w:shd w:val="clear" w:color="auto" w:fill="auto"/>
            <w:vAlign w:val="center"/>
          </w:tcPr>
          <w:p w:rsidR="002578D6" w:rsidRPr="002578D6" w:rsidRDefault="002578D6" w:rsidP="00F3638A">
            <w:pPr>
              <w:rPr>
                <w:sz w:val="22"/>
                <w:szCs w:val="22"/>
              </w:rPr>
            </w:pPr>
            <w:r w:rsidRPr="002578D6">
              <w:rPr>
                <w:sz w:val="22"/>
                <w:szCs w:val="22"/>
              </w:rPr>
              <w:t>OBERTURA de l’1 d’abril al 30 de setembre</w:t>
            </w:r>
          </w:p>
        </w:tc>
        <w:tc>
          <w:tcPr>
            <w:tcW w:w="2121" w:type="dxa"/>
            <w:shd w:val="clear" w:color="auto" w:fill="auto"/>
            <w:vAlign w:val="center"/>
          </w:tcPr>
          <w:p w:rsidR="002578D6" w:rsidRPr="002578D6" w:rsidRDefault="002578D6" w:rsidP="00F3638A">
            <w:pPr>
              <w:rPr>
                <w:sz w:val="22"/>
                <w:szCs w:val="22"/>
              </w:rPr>
            </w:pPr>
            <w:r w:rsidRPr="002578D6">
              <w:rPr>
                <w:sz w:val="22"/>
                <w:szCs w:val="22"/>
              </w:rPr>
              <w:t>10:00 h</w:t>
            </w:r>
          </w:p>
        </w:tc>
      </w:tr>
      <w:tr w:rsidR="002578D6" w:rsidRPr="002578D6" w:rsidTr="00F3638A">
        <w:trPr>
          <w:trHeight w:hRule="exact" w:val="397"/>
        </w:trPr>
        <w:tc>
          <w:tcPr>
            <w:tcW w:w="2627" w:type="dxa"/>
            <w:vMerge w:val="restart"/>
            <w:shd w:val="clear" w:color="auto" w:fill="auto"/>
            <w:vAlign w:val="center"/>
          </w:tcPr>
          <w:p w:rsidR="002578D6" w:rsidRPr="002578D6" w:rsidRDefault="002578D6" w:rsidP="00F3638A">
            <w:pPr>
              <w:rPr>
                <w:sz w:val="22"/>
                <w:szCs w:val="22"/>
              </w:rPr>
            </w:pPr>
            <w:r w:rsidRPr="002578D6">
              <w:rPr>
                <w:sz w:val="22"/>
                <w:szCs w:val="22"/>
              </w:rPr>
              <w:t>TANCAMENT de l’1 d’abril al 30 de setembre (com a màxim)</w:t>
            </w:r>
          </w:p>
        </w:tc>
        <w:tc>
          <w:tcPr>
            <w:tcW w:w="4324" w:type="dxa"/>
            <w:shd w:val="clear" w:color="auto" w:fill="auto"/>
            <w:vAlign w:val="center"/>
          </w:tcPr>
          <w:p w:rsidR="002578D6" w:rsidRPr="002578D6" w:rsidRDefault="002578D6" w:rsidP="00F3638A">
            <w:pPr>
              <w:rPr>
                <w:sz w:val="22"/>
                <w:szCs w:val="22"/>
              </w:rPr>
            </w:pPr>
            <w:r w:rsidRPr="002578D6">
              <w:rPr>
                <w:sz w:val="22"/>
                <w:szCs w:val="22"/>
              </w:rPr>
              <w:t>de diumenge a dijous</w:t>
            </w:r>
          </w:p>
        </w:tc>
        <w:tc>
          <w:tcPr>
            <w:tcW w:w="2121" w:type="dxa"/>
            <w:shd w:val="clear" w:color="auto" w:fill="auto"/>
            <w:vAlign w:val="center"/>
          </w:tcPr>
          <w:p w:rsidR="002578D6" w:rsidRPr="002578D6" w:rsidRDefault="002578D6" w:rsidP="00F3638A">
            <w:pPr>
              <w:rPr>
                <w:sz w:val="22"/>
                <w:szCs w:val="22"/>
              </w:rPr>
            </w:pPr>
            <w:r w:rsidRPr="002578D6">
              <w:rPr>
                <w:sz w:val="22"/>
                <w:szCs w:val="22"/>
              </w:rPr>
              <w:t>fins les 0:30 h</w:t>
            </w:r>
          </w:p>
        </w:tc>
      </w:tr>
      <w:tr w:rsidR="002578D6" w:rsidRPr="002578D6" w:rsidTr="00F3638A">
        <w:trPr>
          <w:trHeight w:hRule="exact" w:val="397"/>
        </w:trPr>
        <w:tc>
          <w:tcPr>
            <w:tcW w:w="2627" w:type="dxa"/>
            <w:vMerge/>
            <w:shd w:val="clear" w:color="auto" w:fill="auto"/>
          </w:tcPr>
          <w:p w:rsidR="002578D6" w:rsidRPr="002578D6" w:rsidRDefault="002578D6" w:rsidP="00F3638A">
            <w:pPr>
              <w:rPr>
                <w:sz w:val="22"/>
                <w:szCs w:val="22"/>
              </w:rPr>
            </w:pPr>
          </w:p>
        </w:tc>
        <w:tc>
          <w:tcPr>
            <w:tcW w:w="4324" w:type="dxa"/>
            <w:shd w:val="clear" w:color="auto" w:fill="auto"/>
            <w:vAlign w:val="center"/>
          </w:tcPr>
          <w:p w:rsidR="002578D6" w:rsidRPr="002578D6" w:rsidRDefault="002578D6" w:rsidP="00F3638A">
            <w:pPr>
              <w:rPr>
                <w:sz w:val="22"/>
                <w:szCs w:val="22"/>
              </w:rPr>
            </w:pPr>
            <w:r w:rsidRPr="002578D6">
              <w:rPr>
                <w:sz w:val="22"/>
                <w:szCs w:val="22"/>
              </w:rPr>
              <w:t>divendres, dissabtes i vigília de festius</w:t>
            </w:r>
          </w:p>
        </w:tc>
        <w:tc>
          <w:tcPr>
            <w:tcW w:w="2121" w:type="dxa"/>
            <w:shd w:val="clear" w:color="auto" w:fill="auto"/>
            <w:vAlign w:val="center"/>
          </w:tcPr>
          <w:p w:rsidR="002578D6" w:rsidRPr="002578D6" w:rsidRDefault="002578D6" w:rsidP="00F3638A">
            <w:pPr>
              <w:rPr>
                <w:sz w:val="22"/>
                <w:szCs w:val="22"/>
              </w:rPr>
            </w:pPr>
            <w:r w:rsidRPr="002578D6">
              <w:rPr>
                <w:sz w:val="22"/>
                <w:szCs w:val="22"/>
              </w:rPr>
              <w:t>fins les 1:00 h</w:t>
            </w:r>
          </w:p>
        </w:tc>
      </w:tr>
      <w:tr w:rsidR="002578D6" w:rsidRPr="002578D6" w:rsidTr="00F3638A">
        <w:trPr>
          <w:trHeight w:hRule="exact" w:val="794"/>
        </w:trPr>
        <w:tc>
          <w:tcPr>
            <w:tcW w:w="6951" w:type="dxa"/>
            <w:gridSpan w:val="2"/>
            <w:shd w:val="clear" w:color="auto" w:fill="auto"/>
            <w:vAlign w:val="center"/>
          </w:tcPr>
          <w:p w:rsidR="002578D6" w:rsidRPr="002578D6" w:rsidRDefault="002578D6" w:rsidP="00F3638A">
            <w:pPr>
              <w:rPr>
                <w:sz w:val="22"/>
                <w:szCs w:val="22"/>
              </w:rPr>
            </w:pPr>
            <w:r w:rsidRPr="002578D6">
              <w:rPr>
                <w:sz w:val="22"/>
                <w:szCs w:val="22"/>
              </w:rPr>
              <w:lastRenderedPageBreak/>
              <w:t>HORARI ESPECIAL de l’1 de juny al 15 de setembre (tots els dies de la setmana)</w:t>
            </w:r>
          </w:p>
        </w:tc>
        <w:tc>
          <w:tcPr>
            <w:tcW w:w="2121" w:type="dxa"/>
            <w:shd w:val="clear" w:color="auto" w:fill="auto"/>
            <w:vAlign w:val="center"/>
          </w:tcPr>
          <w:p w:rsidR="002578D6" w:rsidRPr="002578D6" w:rsidRDefault="002578D6" w:rsidP="00F3638A">
            <w:pPr>
              <w:rPr>
                <w:sz w:val="22"/>
                <w:szCs w:val="22"/>
              </w:rPr>
            </w:pPr>
            <w:r w:rsidRPr="002578D6">
              <w:rPr>
                <w:sz w:val="22"/>
                <w:szCs w:val="22"/>
              </w:rPr>
              <w:t xml:space="preserve">fins les 1:00 h </w:t>
            </w:r>
          </w:p>
        </w:tc>
      </w:tr>
      <w:tr w:rsidR="002578D6" w:rsidRPr="002578D6" w:rsidTr="00F3638A">
        <w:trPr>
          <w:trHeight w:hRule="exact" w:val="794"/>
        </w:trPr>
        <w:tc>
          <w:tcPr>
            <w:tcW w:w="6951" w:type="dxa"/>
            <w:gridSpan w:val="2"/>
            <w:shd w:val="clear" w:color="auto" w:fill="auto"/>
            <w:vAlign w:val="center"/>
          </w:tcPr>
          <w:p w:rsidR="002578D6" w:rsidRPr="002578D6" w:rsidRDefault="002578D6" w:rsidP="00F3638A">
            <w:pPr>
              <w:rPr>
                <w:sz w:val="22"/>
                <w:szCs w:val="22"/>
              </w:rPr>
            </w:pPr>
            <w:r w:rsidRPr="002578D6">
              <w:rPr>
                <w:sz w:val="22"/>
                <w:szCs w:val="22"/>
              </w:rPr>
              <w:t>REBETLLA SANT JOAN (23 de juny) I SETMANA DE LA FESTA MAJOR DE SANT CRISTOFOL</w:t>
            </w:r>
          </w:p>
        </w:tc>
        <w:tc>
          <w:tcPr>
            <w:tcW w:w="2121" w:type="dxa"/>
            <w:shd w:val="clear" w:color="auto" w:fill="auto"/>
            <w:vAlign w:val="center"/>
          </w:tcPr>
          <w:p w:rsidR="002578D6" w:rsidRPr="002578D6" w:rsidRDefault="002578D6" w:rsidP="00F3638A">
            <w:pPr>
              <w:rPr>
                <w:sz w:val="22"/>
                <w:szCs w:val="22"/>
              </w:rPr>
            </w:pPr>
            <w:r w:rsidRPr="002578D6">
              <w:rPr>
                <w:sz w:val="22"/>
                <w:szCs w:val="22"/>
              </w:rPr>
              <w:t>Fins les 2:30 h</w:t>
            </w:r>
          </w:p>
        </w:tc>
      </w:tr>
    </w:tbl>
    <w:p w:rsidR="002578D6" w:rsidRDefault="002578D6" w:rsidP="00C53260">
      <w:pPr>
        <w:autoSpaceDE w:val="0"/>
        <w:autoSpaceDN w:val="0"/>
        <w:adjustRightInd w:val="0"/>
        <w:rPr>
          <w:sz w:val="22"/>
          <w:szCs w:val="22"/>
        </w:rPr>
      </w:pPr>
    </w:p>
    <w:p w:rsidR="002578D6" w:rsidRDefault="002578D6" w:rsidP="00C53260">
      <w:pPr>
        <w:autoSpaceDE w:val="0"/>
        <w:autoSpaceDN w:val="0"/>
        <w:adjustRightInd w:val="0"/>
        <w:rPr>
          <w:sz w:val="22"/>
          <w:szCs w:val="22"/>
        </w:rPr>
      </w:pPr>
    </w:p>
    <w:p w:rsidR="00C53260" w:rsidRPr="00C53260" w:rsidRDefault="00C53260" w:rsidP="00C53260">
      <w:pPr>
        <w:autoSpaceDE w:val="0"/>
        <w:autoSpaceDN w:val="0"/>
        <w:adjustRightInd w:val="0"/>
        <w:rPr>
          <w:snapToGrid w:val="0"/>
          <w:sz w:val="22"/>
          <w:szCs w:val="22"/>
        </w:rPr>
      </w:pPr>
      <w:r w:rsidRPr="00C53260">
        <w:rPr>
          <w:sz w:val="22"/>
          <w:szCs w:val="22"/>
        </w:rPr>
        <w:t>L’autorització és prorrogable, dins de la temporada de l’any successiu, de manera automàtica, l’Ajuntament l’acordarà d’ofici durant el primer trimestre de l’any següent a la finalització de la temporada de platges fins a un total de dues pròrrogues</w:t>
      </w:r>
      <w:r w:rsidR="00FB6A4E">
        <w:rPr>
          <w:sz w:val="22"/>
          <w:szCs w:val="22"/>
        </w:rPr>
        <w:t xml:space="preserve"> de 12 mesos per les temporades de platja 2026-2027</w:t>
      </w:r>
      <w:r w:rsidRPr="00C53260">
        <w:rPr>
          <w:sz w:val="22"/>
          <w:szCs w:val="22"/>
        </w:rPr>
        <w:t>, i estarà condicionada a l’aprovació del Pla d’usos de les platges per aquell any</w:t>
      </w:r>
      <w:r w:rsidRPr="00C53260">
        <w:rPr>
          <w:snapToGrid w:val="0"/>
          <w:sz w:val="22"/>
          <w:szCs w:val="22"/>
        </w:rPr>
        <w:t xml:space="preserve"> i aquest contempli l’existència de la guingueta, així com estar al corrent de pagament de les seves obligacions tributàries amb l‘Agencia Estatal d’Administració Tributària (AEAT), amb la Tresoreria General de la Seguretat Social (TGSS) i amb l’Ajuntament de Premià de Mar. Si l’Ajuntament decideix no prorrogar ho comunicarà a l’adjudicatari durant el primer trimestre de l’any.</w:t>
      </w:r>
    </w:p>
    <w:p w:rsidR="00C53260" w:rsidRPr="00C53260" w:rsidRDefault="00C53260" w:rsidP="00C53260">
      <w:pPr>
        <w:autoSpaceDE w:val="0"/>
        <w:autoSpaceDN w:val="0"/>
        <w:adjustRightInd w:val="0"/>
        <w:rPr>
          <w:snapToGrid w:val="0"/>
          <w:sz w:val="22"/>
          <w:szCs w:val="22"/>
        </w:rPr>
      </w:pPr>
    </w:p>
    <w:p w:rsidR="00C53260" w:rsidRPr="00C53260" w:rsidRDefault="00C53260" w:rsidP="00C53260">
      <w:pPr>
        <w:autoSpaceDE w:val="0"/>
        <w:autoSpaceDN w:val="0"/>
        <w:adjustRightInd w:val="0"/>
        <w:rPr>
          <w:snapToGrid w:val="0"/>
          <w:sz w:val="22"/>
          <w:szCs w:val="22"/>
        </w:rPr>
      </w:pPr>
      <w:r w:rsidRPr="00C53260">
        <w:rPr>
          <w:snapToGrid w:val="0"/>
          <w:sz w:val="22"/>
          <w:szCs w:val="22"/>
        </w:rPr>
        <w:t>Aquestes certificacions de compliment de les obligacions tributàries es generaran d’ofici anualment per part de l’Ajuntament.</w:t>
      </w:r>
    </w:p>
    <w:p w:rsidR="00C53260" w:rsidRPr="00C53260" w:rsidRDefault="00C53260" w:rsidP="00C53260">
      <w:pPr>
        <w:autoSpaceDE w:val="0"/>
        <w:autoSpaceDN w:val="0"/>
        <w:adjustRightInd w:val="0"/>
        <w:rPr>
          <w:snapToGrid w:val="0"/>
          <w:sz w:val="22"/>
          <w:szCs w:val="22"/>
        </w:rPr>
      </w:pPr>
    </w:p>
    <w:p w:rsidR="00C53260" w:rsidRPr="00C53260" w:rsidRDefault="00C53260" w:rsidP="00C53260">
      <w:pPr>
        <w:autoSpaceDE w:val="0"/>
        <w:autoSpaceDN w:val="0"/>
        <w:adjustRightInd w:val="0"/>
        <w:rPr>
          <w:snapToGrid w:val="0"/>
          <w:sz w:val="22"/>
          <w:szCs w:val="22"/>
        </w:rPr>
      </w:pPr>
      <w:r w:rsidRPr="00C53260">
        <w:rPr>
          <w:snapToGrid w:val="0"/>
          <w:sz w:val="22"/>
          <w:szCs w:val="22"/>
        </w:rPr>
        <w:t xml:space="preserve">El titular de l’autorització podrà renunciar a la pròrroga de </w:t>
      </w:r>
      <w:r w:rsidR="00266B9F">
        <w:rPr>
          <w:snapToGrid w:val="0"/>
          <w:sz w:val="22"/>
          <w:szCs w:val="22"/>
        </w:rPr>
        <w:t>l’autorització</w:t>
      </w:r>
      <w:r w:rsidRPr="00C53260">
        <w:rPr>
          <w:snapToGrid w:val="0"/>
          <w:sz w:val="22"/>
          <w:szCs w:val="22"/>
        </w:rPr>
        <w:t>, sempre que ho manifesti durant el mes de gener de l’any següent a la finalització de la temporada de platges.</w:t>
      </w:r>
    </w:p>
    <w:p w:rsidR="00C53260" w:rsidRPr="00C53260" w:rsidRDefault="00C53260" w:rsidP="00C53260">
      <w:pPr>
        <w:autoSpaceDE w:val="0"/>
        <w:autoSpaceDN w:val="0"/>
        <w:adjustRightInd w:val="0"/>
        <w:rPr>
          <w:rFonts w:cs="Verdana"/>
          <w:sz w:val="22"/>
          <w:szCs w:val="22"/>
          <w:lang w:eastAsia="ca-ES"/>
        </w:rPr>
      </w:pPr>
    </w:p>
    <w:p w:rsidR="00C53260" w:rsidRPr="00C53260" w:rsidRDefault="00C53260" w:rsidP="00C53260">
      <w:pPr>
        <w:suppressAutoHyphens/>
        <w:rPr>
          <w:rFonts w:cs="Verdana"/>
          <w:b/>
          <w:bCs/>
          <w:sz w:val="22"/>
          <w:szCs w:val="22"/>
          <w:lang w:eastAsia="ca-ES"/>
        </w:rPr>
      </w:pPr>
    </w:p>
    <w:p w:rsidR="00C53260" w:rsidRPr="00C53260" w:rsidRDefault="00C53260" w:rsidP="00C53260">
      <w:pPr>
        <w:numPr>
          <w:ilvl w:val="0"/>
          <w:numId w:val="3"/>
        </w:numPr>
        <w:suppressAutoHyphens/>
        <w:jc w:val="left"/>
        <w:rPr>
          <w:rFonts w:cs="Verdana"/>
          <w:b/>
          <w:bCs/>
          <w:sz w:val="22"/>
          <w:szCs w:val="22"/>
          <w:lang w:eastAsia="ca-ES"/>
        </w:rPr>
      </w:pPr>
      <w:r w:rsidRPr="00C53260">
        <w:rPr>
          <w:rFonts w:cs="Verdana"/>
          <w:b/>
          <w:bCs/>
          <w:sz w:val="22"/>
          <w:szCs w:val="22"/>
          <w:lang w:eastAsia="ca-ES"/>
        </w:rPr>
        <w:t>Perfil del contractant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L’accés als </w:t>
      </w:r>
      <w:r w:rsidR="00FB6A4E">
        <w:rPr>
          <w:rFonts w:cs="Verdana"/>
          <w:sz w:val="22"/>
          <w:szCs w:val="22"/>
          <w:lang w:eastAsia="ca-ES"/>
        </w:rPr>
        <w:t xml:space="preserve">de </w:t>
      </w:r>
      <w:r w:rsidRPr="00C53260">
        <w:rPr>
          <w:rFonts w:cs="Verdana"/>
          <w:sz w:val="22"/>
          <w:szCs w:val="22"/>
          <w:lang w:eastAsia="ca-ES"/>
        </w:rPr>
        <w:t xml:space="preserve"> les empreses per poder concórrer a la licitació d’aquestes autoritzacions és farà a través de la pàgina web de l’Ajuntament de Premià de Mar:</w:t>
      </w:r>
    </w:p>
    <w:p w:rsidR="00C53260" w:rsidRPr="00C53260" w:rsidRDefault="00C53260" w:rsidP="00C53260">
      <w:pPr>
        <w:rPr>
          <w:rFonts w:cs="Verdana"/>
          <w:b/>
          <w:bCs/>
          <w:sz w:val="22"/>
          <w:szCs w:val="22"/>
          <w:lang w:eastAsia="ca-ES"/>
        </w:rPr>
      </w:pPr>
    </w:p>
    <w:p w:rsidR="00C53260" w:rsidRPr="00C53260" w:rsidRDefault="008E252C" w:rsidP="00C53260">
      <w:pPr>
        <w:rPr>
          <w:rFonts w:cs="Verdana"/>
          <w:sz w:val="22"/>
          <w:szCs w:val="22"/>
          <w:lang w:eastAsia="ca-ES"/>
        </w:rPr>
      </w:pPr>
      <w:hyperlink r:id="rId11" w:history="1">
        <w:r w:rsidR="00C53260" w:rsidRPr="00C53260">
          <w:rPr>
            <w:rFonts w:cs="Verdana"/>
            <w:color w:val="0000FF"/>
            <w:sz w:val="22"/>
            <w:szCs w:val="22"/>
            <w:u w:val="single"/>
            <w:lang w:eastAsia="ca-ES"/>
          </w:rPr>
          <w:t>www.premiademar.cat/perfilcontractant</w:t>
        </w:r>
      </w:hyperlink>
    </w:p>
    <w:p w:rsidR="00C53260" w:rsidRPr="00C53260" w:rsidRDefault="00C53260" w:rsidP="00C53260">
      <w:pPr>
        <w:rPr>
          <w:rFonts w:cs="Verdana"/>
          <w:b/>
          <w:bCs/>
          <w:sz w:val="22"/>
          <w:szCs w:val="22"/>
          <w:lang w:eastAsia="ca-ES"/>
        </w:rPr>
      </w:pPr>
    </w:p>
    <w:p w:rsidR="00C53260" w:rsidRPr="00C53260" w:rsidRDefault="00C53260" w:rsidP="00C53260">
      <w:pPr>
        <w:rPr>
          <w:rFonts w:cs="Verdana"/>
          <w:bCs/>
          <w:sz w:val="22"/>
          <w:szCs w:val="22"/>
          <w:lang w:eastAsia="ca-ES"/>
        </w:rPr>
      </w:pPr>
      <w:r w:rsidRPr="00C53260">
        <w:rPr>
          <w:rFonts w:cs="Verdana"/>
          <w:bCs/>
          <w:sz w:val="22"/>
          <w:szCs w:val="22"/>
          <w:lang w:eastAsia="ca-ES"/>
        </w:rPr>
        <w:t>En l’apartat de contractes patrimonials</w:t>
      </w:r>
    </w:p>
    <w:p w:rsidR="00C53260" w:rsidRPr="00C53260" w:rsidRDefault="00C53260" w:rsidP="00C53260">
      <w:pPr>
        <w:rPr>
          <w:rFonts w:cs="Verdana"/>
          <w:bCs/>
          <w:sz w:val="22"/>
          <w:szCs w:val="22"/>
          <w:lang w:eastAsia="ca-ES"/>
        </w:rPr>
      </w:pPr>
    </w:p>
    <w:p w:rsidR="00C53260" w:rsidRPr="00C53260" w:rsidRDefault="00C53260" w:rsidP="00C53260">
      <w:pPr>
        <w:rPr>
          <w:rFonts w:cs="Verdana"/>
          <w:bCs/>
          <w:sz w:val="22"/>
          <w:szCs w:val="22"/>
          <w:lang w:eastAsia="ca-ES"/>
        </w:rPr>
      </w:pPr>
    </w:p>
    <w:p w:rsidR="00C53260" w:rsidRPr="00C53260" w:rsidRDefault="00C53260" w:rsidP="00C53260">
      <w:pPr>
        <w:numPr>
          <w:ilvl w:val="0"/>
          <w:numId w:val="3"/>
        </w:numPr>
        <w:tabs>
          <w:tab w:val="num" w:pos="360"/>
        </w:tabs>
        <w:suppressAutoHyphens/>
        <w:jc w:val="left"/>
        <w:rPr>
          <w:rFonts w:cs="Verdana"/>
          <w:b/>
          <w:bCs/>
          <w:sz w:val="22"/>
          <w:szCs w:val="22"/>
          <w:lang w:eastAsia="ca-ES"/>
        </w:rPr>
      </w:pPr>
      <w:r w:rsidRPr="00C53260">
        <w:rPr>
          <w:rFonts w:cs="Verdana"/>
          <w:b/>
          <w:bCs/>
          <w:sz w:val="22"/>
          <w:szCs w:val="22"/>
          <w:lang w:eastAsia="ca-ES"/>
        </w:rPr>
        <w:t>Pressupost base de licitació: Cànons a satisfer i aplicació pressupostària</w:t>
      </w:r>
    </w:p>
    <w:p w:rsidR="00C53260" w:rsidRPr="00C53260" w:rsidRDefault="00C53260" w:rsidP="00C53260">
      <w:pPr>
        <w:suppressAutoHyphens/>
        <w:rPr>
          <w:rFonts w:cs="Verdana"/>
          <w:b/>
          <w:bCs/>
          <w:sz w:val="22"/>
          <w:szCs w:val="22"/>
          <w:lang w:eastAsia="ca-ES"/>
        </w:rPr>
      </w:pPr>
    </w:p>
    <w:p w:rsidR="00C53260" w:rsidRPr="00C53260" w:rsidRDefault="00C53260" w:rsidP="00C53260">
      <w:pPr>
        <w:suppressAutoHyphens/>
        <w:rPr>
          <w:rFonts w:cs="Verdana"/>
          <w:sz w:val="22"/>
          <w:szCs w:val="22"/>
          <w:lang w:eastAsia="ca-ES"/>
        </w:rPr>
      </w:pPr>
      <w:r w:rsidRPr="00C53260">
        <w:rPr>
          <w:rFonts w:cs="Verdana"/>
          <w:sz w:val="22"/>
          <w:szCs w:val="22"/>
          <w:lang w:eastAsia="ca-ES"/>
        </w:rPr>
        <w:t xml:space="preserve">El pressupost base de licitació, d’acord amb el que determina l’article 100.1 és el límit màxim de despesa que en virtut del contracte pot comprometre l’òrgan de contractació, inclòs l’IVA. En aquesta licitació no es preveu despesa, ja que les que es produeixin van a càrrec dels adjudicataris. </w:t>
      </w:r>
    </w:p>
    <w:p w:rsidR="00C53260" w:rsidRPr="00C53260" w:rsidRDefault="00C53260" w:rsidP="00C53260">
      <w:pPr>
        <w:suppressAutoHyphens/>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sz w:val="22"/>
          <w:szCs w:val="22"/>
          <w:lang w:eastAsia="ca-ES"/>
        </w:rPr>
        <w:t>L’aplicació pressupostària d’ingressos : 6002.55100 concessió temporada platja</w:t>
      </w:r>
    </w:p>
    <w:p w:rsidR="00C53260" w:rsidRPr="00C53260" w:rsidRDefault="00C53260" w:rsidP="00C53260">
      <w:pPr>
        <w:rPr>
          <w:rFonts w:cs="Verdana"/>
          <w:sz w:val="22"/>
          <w:szCs w:val="22"/>
          <w:lang w:eastAsia="ca-ES"/>
        </w:rPr>
      </w:pPr>
    </w:p>
    <w:p w:rsidR="00C53260" w:rsidRDefault="00C53260" w:rsidP="00C53260">
      <w:pPr>
        <w:suppressAutoHyphens/>
        <w:rPr>
          <w:sz w:val="22"/>
          <w:szCs w:val="22"/>
        </w:rPr>
      </w:pPr>
      <w:r w:rsidRPr="00C53260">
        <w:rPr>
          <w:sz w:val="22"/>
          <w:szCs w:val="22"/>
        </w:rPr>
        <w:t>L’adjudicatari haurà de fer front al cànon munic</w:t>
      </w:r>
      <w:r w:rsidR="00DD3ED6">
        <w:rPr>
          <w:sz w:val="22"/>
          <w:szCs w:val="22"/>
        </w:rPr>
        <w:t xml:space="preserve">ipal </w:t>
      </w:r>
      <w:r w:rsidR="00DD3ED6" w:rsidRPr="00E762C8">
        <w:rPr>
          <w:rFonts w:cs="Arial"/>
          <w:color w:val="000000"/>
          <w:kern w:val="2"/>
          <w:sz w:val="22"/>
          <w:szCs w:val="22"/>
          <w:lang w:eastAsia="zh-CN"/>
        </w:rPr>
        <w:t>per poder exercir legítimament els drets derivats de la concessió i un cànon a la Direcció General de Ports, Aeroports i Costes de la Generalitat de Catalunya</w:t>
      </w:r>
      <w:r w:rsidRPr="00C53260">
        <w:rPr>
          <w:sz w:val="22"/>
          <w:szCs w:val="22"/>
        </w:rPr>
        <w:t xml:space="preserve"> que haurà de ser millorat a l’alça, el preu de sortida és de:</w:t>
      </w:r>
    </w:p>
    <w:p w:rsidR="00FB6A4E" w:rsidRPr="00C53260" w:rsidRDefault="00FB6A4E" w:rsidP="00C53260">
      <w:pPr>
        <w:suppressAutoHyphens/>
        <w:rPr>
          <w:sz w:val="22"/>
          <w:szCs w:val="22"/>
        </w:rPr>
      </w:pPr>
    </w:p>
    <w:p w:rsidR="00C53260" w:rsidRPr="00C53260" w:rsidRDefault="00C53260" w:rsidP="00C53260">
      <w:pPr>
        <w:suppressAutoHyphens/>
        <w:rPr>
          <w:sz w:val="22"/>
          <w:szCs w:val="22"/>
        </w:rPr>
      </w:pPr>
    </w:p>
    <w:tbl>
      <w:tblPr>
        <w:tblW w:w="0" w:type="auto"/>
        <w:tblInd w:w="3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536"/>
        <w:gridCol w:w="2144"/>
      </w:tblGrid>
      <w:tr w:rsidR="00C53260" w:rsidRPr="00C53260" w:rsidTr="00BF453B">
        <w:trPr>
          <w:cantSplit/>
        </w:trPr>
        <w:tc>
          <w:tcPr>
            <w:tcW w:w="4536" w:type="dxa"/>
            <w:tcBorders>
              <w:top w:val="single" w:sz="4" w:space="0" w:color="auto"/>
              <w:left w:val="single" w:sz="4" w:space="0" w:color="auto"/>
              <w:bottom w:val="single" w:sz="4" w:space="0" w:color="auto"/>
              <w:right w:val="single" w:sz="4" w:space="0" w:color="auto"/>
            </w:tcBorders>
          </w:tcPr>
          <w:p w:rsidR="00C53260" w:rsidRPr="00C53260" w:rsidRDefault="00C53260" w:rsidP="00C53260">
            <w:pPr>
              <w:suppressAutoHyphens/>
              <w:rPr>
                <w:sz w:val="22"/>
                <w:szCs w:val="22"/>
              </w:rPr>
            </w:pPr>
          </w:p>
        </w:tc>
        <w:tc>
          <w:tcPr>
            <w:tcW w:w="2144" w:type="dxa"/>
            <w:tcBorders>
              <w:top w:val="single" w:sz="4" w:space="0" w:color="auto"/>
              <w:left w:val="single" w:sz="4" w:space="0" w:color="auto"/>
              <w:bottom w:val="single" w:sz="4" w:space="0" w:color="auto"/>
              <w:right w:val="single" w:sz="4" w:space="0" w:color="auto"/>
            </w:tcBorders>
            <w:hideMark/>
          </w:tcPr>
          <w:p w:rsidR="00C53260" w:rsidRPr="00C53260" w:rsidRDefault="00C53260" w:rsidP="00C53260">
            <w:pPr>
              <w:suppressAutoHyphens/>
              <w:rPr>
                <w:b/>
                <w:sz w:val="22"/>
                <w:szCs w:val="22"/>
              </w:rPr>
            </w:pPr>
            <w:r w:rsidRPr="00C53260">
              <w:rPr>
                <w:b/>
                <w:sz w:val="22"/>
                <w:szCs w:val="22"/>
              </w:rPr>
              <w:t>Cànon municipal</w:t>
            </w:r>
          </w:p>
        </w:tc>
      </w:tr>
      <w:tr w:rsidR="00C53260" w:rsidRPr="00C53260" w:rsidTr="00BF453B">
        <w:trPr>
          <w:cantSplit/>
        </w:trPr>
        <w:tc>
          <w:tcPr>
            <w:tcW w:w="4536" w:type="dxa"/>
            <w:tcBorders>
              <w:top w:val="single" w:sz="4" w:space="0" w:color="auto"/>
              <w:left w:val="single" w:sz="4" w:space="0" w:color="auto"/>
              <w:bottom w:val="single" w:sz="4" w:space="0" w:color="auto"/>
              <w:right w:val="single" w:sz="4" w:space="0" w:color="auto"/>
            </w:tcBorders>
            <w:hideMark/>
          </w:tcPr>
          <w:p w:rsidR="00C53260" w:rsidRPr="00C53260" w:rsidRDefault="00C53260" w:rsidP="00C53260">
            <w:pPr>
              <w:suppressAutoHyphens/>
              <w:rPr>
                <w:sz w:val="22"/>
                <w:szCs w:val="22"/>
              </w:rPr>
            </w:pPr>
            <w:r w:rsidRPr="00C53260">
              <w:rPr>
                <w:sz w:val="22"/>
                <w:szCs w:val="22"/>
              </w:rPr>
              <w:t>Guingueta per a la venda de refrescs, begudes i gelats:</w:t>
            </w:r>
          </w:p>
          <w:p w:rsidR="00C53260" w:rsidRPr="00C53260" w:rsidRDefault="00C53260" w:rsidP="00AA7A06">
            <w:pPr>
              <w:suppressAutoHyphens/>
              <w:rPr>
                <w:sz w:val="22"/>
                <w:szCs w:val="22"/>
              </w:rPr>
            </w:pPr>
            <w:r w:rsidRPr="00C53260">
              <w:rPr>
                <w:sz w:val="22"/>
                <w:szCs w:val="22"/>
              </w:rPr>
              <w:t>GU-</w:t>
            </w:r>
            <w:r w:rsidR="00AA7A06">
              <w:rPr>
                <w:sz w:val="22"/>
                <w:szCs w:val="22"/>
              </w:rPr>
              <w:t>1 GU-2 i G-·3</w:t>
            </w:r>
          </w:p>
        </w:tc>
        <w:tc>
          <w:tcPr>
            <w:tcW w:w="2144" w:type="dxa"/>
            <w:tcBorders>
              <w:top w:val="single" w:sz="4" w:space="0" w:color="auto"/>
              <w:left w:val="single" w:sz="4" w:space="0" w:color="auto"/>
              <w:bottom w:val="single" w:sz="4" w:space="0" w:color="auto"/>
              <w:right w:val="single" w:sz="4" w:space="0" w:color="auto"/>
            </w:tcBorders>
            <w:hideMark/>
          </w:tcPr>
          <w:p w:rsidR="00AA7A06" w:rsidRDefault="00AA7A06" w:rsidP="00C53260">
            <w:pPr>
              <w:suppressAutoHyphens/>
              <w:jc w:val="left"/>
              <w:rPr>
                <w:rFonts w:cs="Verdana"/>
                <w:sz w:val="22"/>
                <w:szCs w:val="22"/>
                <w:lang w:eastAsia="ca-ES"/>
              </w:rPr>
            </w:pPr>
            <w:r>
              <w:rPr>
                <w:rFonts w:cs="Verdana"/>
                <w:sz w:val="22"/>
                <w:szCs w:val="22"/>
                <w:lang w:eastAsia="ca-ES"/>
              </w:rPr>
              <w:t>1.091,71</w:t>
            </w:r>
            <w:r w:rsidR="00C53260" w:rsidRPr="00C53260">
              <w:rPr>
                <w:rFonts w:cs="Verdana"/>
                <w:sz w:val="22"/>
                <w:szCs w:val="22"/>
                <w:lang w:eastAsia="ca-ES"/>
              </w:rPr>
              <w:t xml:space="preserve"> €/mes</w:t>
            </w:r>
          </w:p>
          <w:p w:rsidR="00C53260" w:rsidRPr="00C53260" w:rsidRDefault="00AA7A06" w:rsidP="00C53260">
            <w:pPr>
              <w:suppressAutoHyphens/>
              <w:jc w:val="left"/>
              <w:rPr>
                <w:sz w:val="22"/>
                <w:szCs w:val="22"/>
              </w:rPr>
            </w:pPr>
            <w:r>
              <w:rPr>
                <w:rFonts w:cs="Verdana"/>
                <w:sz w:val="22"/>
                <w:szCs w:val="22"/>
                <w:lang w:eastAsia="ca-ES"/>
              </w:rPr>
              <w:t xml:space="preserve"> ( IVA exclòs)</w:t>
            </w:r>
          </w:p>
        </w:tc>
      </w:tr>
    </w:tbl>
    <w:p w:rsidR="00C53260" w:rsidRPr="00C53260" w:rsidRDefault="00C53260" w:rsidP="00C53260">
      <w:pPr>
        <w:suppressAutoHyphens/>
        <w:rPr>
          <w:sz w:val="22"/>
          <w:szCs w:val="22"/>
        </w:rPr>
      </w:pPr>
    </w:p>
    <w:p w:rsidR="00C53260" w:rsidRPr="00C53260" w:rsidRDefault="00C53260" w:rsidP="00C53260">
      <w:pPr>
        <w:suppressAutoHyphens/>
        <w:rPr>
          <w:sz w:val="22"/>
          <w:szCs w:val="22"/>
        </w:rPr>
      </w:pPr>
    </w:p>
    <w:p w:rsidR="00C53260" w:rsidRPr="00C53260" w:rsidRDefault="00AA7A06" w:rsidP="00C53260">
      <w:pPr>
        <w:suppressAutoHyphens/>
        <w:rPr>
          <w:sz w:val="22"/>
          <w:szCs w:val="22"/>
        </w:rPr>
      </w:pPr>
      <w:r w:rsidRPr="002578D6">
        <w:rPr>
          <w:sz w:val="22"/>
          <w:szCs w:val="22"/>
        </w:rPr>
        <w:t>CÀLCUL DEL CÀNON</w:t>
      </w:r>
      <w:r w:rsidR="002578D6">
        <w:rPr>
          <w:sz w:val="22"/>
          <w:szCs w:val="22"/>
        </w:rPr>
        <w:t xml:space="preserve"> MENSUAL</w:t>
      </w:r>
    </w:p>
    <w:p w:rsidR="00AA7A06" w:rsidRDefault="00AA7A06" w:rsidP="00C53260">
      <w:pPr>
        <w:suppressAutoHyphens/>
        <w:rPr>
          <w:sz w:val="22"/>
          <w:szCs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2267"/>
        <w:gridCol w:w="2268"/>
        <w:gridCol w:w="2268"/>
        <w:gridCol w:w="2278"/>
      </w:tblGrid>
      <w:tr w:rsidR="00AA7A06" w:rsidRPr="00E762C8" w:rsidTr="00F3638A">
        <w:tc>
          <w:tcPr>
            <w:tcW w:w="2267" w:type="dxa"/>
            <w:tcBorders>
              <w:top w:val="single" w:sz="2" w:space="0" w:color="000000"/>
              <w:left w:val="single" w:sz="2" w:space="0" w:color="000000"/>
              <w:bottom w:val="single" w:sz="2" w:space="0" w:color="000000"/>
              <w:right w:val="nil"/>
            </w:tcBorders>
            <w:shd w:val="clear" w:color="auto" w:fill="0074BC"/>
            <w:hideMark/>
          </w:tcPr>
          <w:p w:rsidR="00AA7A06" w:rsidRPr="00E762C8" w:rsidRDefault="00AA7A06" w:rsidP="00F3638A">
            <w:pPr>
              <w:widowControl w:val="0"/>
              <w:suppressLineNumbers/>
              <w:suppressAutoHyphens/>
              <w:rPr>
                <w:rFonts w:eastAsia="NSimSun" w:cs="Arial Unicode MS"/>
                <w:color w:val="FFFFFF"/>
                <w:kern w:val="2"/>
                <w:sz w:val="22"/>
                <w:szCs w:val="22"/>
                <w:lang w:eastAsia="zh-CN" w:bidi="hi-IN"/>
              </w:rPr>
            </w:pPr>
            <w:r w:rsidRPr="00E762C8">
              <w:rPr>
                <w:rFonts w:eastAsia="NSimSun" w:cs="Arial"/>
                <w:b/>
                <w:bCs/>
                <w:color w:val="FFFFFF"/>
                <w:kern w:val="2"/>
                <w:sz w:val="22"/>
                <w:szCs w:val="22"/>
                <w:lang w:eastAsia="zh-CN" w:bidi="hi-IN"/>
              </w:rPr>
              <w:t>Concepte</w:t>
            </w:r>
          </w:p>
        </w:tc>
        <w:tc>
          <w:tcPr>
            <w:tcW w:w="2268" w:type="dxa"/>
            <w:tcBorders>
              <w:top w:val="single" w:sz="2" w:space="0" w:color="000000"/>
              <w:left w:val="single" w:sz="2" w:space="0" w:color="000000"/>
              <w:bottom w:val="single" w:sz="2" w:space="0" w:color="000000"/>
              <w:right w:val="nil"/>
            </w:tcBorders>
            <w:shd w:val="clear" w:color="auto" w:fill="0074BC"/>
            <w:hideMark/>
          </w:tcPr>
          <w:p w:rsidR="00AA7A06" w:rsidRPr="00E762C8" w:rsidRDefault="00AA7A06" w:rsidP="00F3638A">
            <w:pPr>
              <w:widowControl w:val="0"/>
              <w:suppressLineNumbers/>
              <w:suppressAutoHyphens/>
              <w:rPr>
                <w:rFonts w:eastAsia="NSimSun" w:cs="Arial Unicode MS"/>
                <w:color w:val="FFFFFF"/>
                <w:kern w:val="2"/>
                <w:sz w:val="22"/>
                <w:szCs w:val="22"/>
                <w:lang w:eastAsia="zh-CN" w:bidi="hi-IN"/>
              </w:rPr>
            </w:pPr>
            <w:r w:rsidRPr="00E762C8">
              <w:rPr>
                <w:rFonts w:eastAsia="NSimSun" w:cs="Arial"/>
                <w:b/>
                <w:bCs/>
                <w:color w:val="FFFFFF"/>
                <w:kern w:val="2"/>
                <w:sz w:val="22"/>
                <w:szCs w:val="22"/>
                <w:lang w:eastAsia="zh-CN" w:bidi="hi-IN"/>
              </w:rPr>
              <w:t>Base imposable</w:t>
            </w:r>
          </w:p>
        </w:tc>
        <w:tc>
          <w:tcPr>
            <w:tcW w:w="2268" w:type="dxa"/>
            <w:tcBorders>
              <w:top w:val="single" w:sz="2" w:space="0" w:color="000000"/>
              <w:left w:val="single" w:sz="2" w:space="0" w:color="000000"/>
              <w:bottom w:val="single" w:sz="2" w:space="0" w:color="000000"/>
              <w:right w:val="nil"/>
            </w:tcBorders>
            <w:shd w:val="clear" w:color="auto" w:fill="0074BC"/>
            <w:hideMark/>
          </w:tcPr>
          <w:p w:rsidR="00AA7A06" w:rsidRPr="00E762C8" w:rsidRDefault="00AA7A06" w:rsidP="00F3638A">
            <w:pPr>
              <w:widowControl w:val="0"/>
              <w:suppressLineNumbers/>
              <w:suppressAutoHyphens/>
              <w:rPr>
                <w:rFonts w:eastAsia="NSimSun" w:cs="Arial Unicode MS"/>
                <w:color w:val="FFFFFF"/>
                <w:kern w:val="2"/>
                <w:sz w:val="22"/>
                <w:szCs w:val="22"/>
                <w:lang w:eastAsia="zh-CN" w:bidi="hi-IN"/>
              </w:rPr>
            </w:pPr>
            <w:r w:rsidRPr="00E762C8">
              <w:rPr>
                <w:rFonts w:eastAsia="NSimSun" w:cs="Arial"/>
                <w:b/>
                <w:bCs/>
                <w:color w:val="FFFFFF"/>
                <w:kern w:val="2"/>
                <w:sz w:val="22"/>
                <w:szCs w:val="22"/>
                <w:lang w:eastAsia="zh-CN" w:bidi="hi-IN"/>
              </w:rPr>
              <w:t>IVA</w:t>
            </w:r>
          </w:p>
        </w:tc>
        <w:tc>
          <w:tcPr>
            <w:tcW w:w="2278" w:type="dxa"/>
            <w:tcBorders>
              <w:top w:val="single" w:sz="2" w:space="0" w:color="000000"/>
              <w:left w:val="single" w:sz="2" w:space="0" w:color="000000"/>
              <w:bottom w:val="single" w:sz="2" w:space="0" w:color="000000"/>
              <w:right w:val="single" w:sz="2" w:space="0" w:color="000000"/>
            </w:tcBorders>
            <w:shd w:val="clear" w:color="auto" w:fill="0074BC"/>
            <w:hideMark/>
          </w:tcPr>
          <w:p w:rsidR="00AA7A06" w:rsidRPr="00E762C8" w:rsidRDefault="00AA7A06" w:rsidP="00F3638A">
            <w:pPr>
              <w:widowControl w:val="0"/>
              <w:suppressLineNumbers/>
              <w:suppressAutoHyphens/>
              <w:rPr>
                <w:rFonts w:eastAsia="NSimSun" w:cs="Arial Unicode MS"/>
                <w:color w:val="FFFFFF"/>
                <w:kern w:val="2"/>
                <w:sz w:val="22"/>
                <w:szCs w:val="22"/>
                <w:lang w:eastAsia="zh-CN" w:bidi="hi-IN"/>
              </w:rPr>
            </w:pPr>
            <w:r w:rsidRPr="00E762C8">
              <w:rPr>
                <w:rFonts w:eastAsia="NSimSun" w:cs="Arial"/>
                <w:b/>
                <w:bCs/>
                <w:color w:val="FFFFFF"/>
                <w:kern w:val="2"/>
                <w:sz w:val="22"/>
                <w:szCs w:val="22"/>
                <w:lang w:eastAsia="zh-CN" w:bidi="hi-IN"/>
              </w:rPr>
              <w:t>Total, IVA inclòs</w:t>
            </w:r>
          </w:p>
        </w:tc>
      </w:tr>
      <w:tr w:rsidR="00AA7A06" w:rsidRPr="00E762C8" w:rsidTr="00F3638A">
        <w:tc>
          <w:tcPr>
            <w:tcW w:w="2267"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Lot 1.- GU1</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cs="Calibri"/>
                <w:color w:val="000000"/>
                <w:sz w:val="22"/>
                <w:szCs w:val="22"/>
                <w:lang w:val="es-ES"/>
              </w:rPr>
              <w:t>1.091,71</w:t>
            </w:r>
            <w:r w:rsidRPr="00E762C8">
              <w:rPr>
                <w:rFonts w:cs="Arial"/>
                <w:color w:val="000000"/>
                <w:kern w:val="2"/>
                <w:sz w:val="22"/>
                <w:szCs w:val="22"/>
                <w:lang w:eastAsia="zh-CN"/>
              </w:rPr>
              <w:t xml:space="preserve"> </w:t>
            </w:r>
            <w:r w:rsidRPr="00E762C8">
              <w:rPr>
                <w:rFonts w:eastAsia="NSimSun" w:cs="Arial"/>
                <w:kern w:val="2"/>
                <w:sz w:val="22"/>
                <w:szCs w:val="22"/>
                <w:lang w:eastAsia="zh-CN" w:bidi="hi-IN"/>
              </w:rPr>
              <w:t>€</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229,26 €</w:t>
            </w:r>
          </w:p>
        </w:tc>
        <w:tc>
          <w:tcPr>
            <w:tcW w:w="2278" w:type="dxa"/>
            <w:tcBorders>
              <w:top w:val="nil"/>
              <w:left w:val="single" w:sz="2" w:space="0" w:color="000000"/>
              <w:bottom w:val="single" w:sz="2" w:space="0" w:color="000000"/>
              <w:right w:val="single" w:sz="2" w:space="0" w:color="000000"/>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1.320,97 €</w:t>
            </w:r>
          </w:p>
        </w:tc>
      </w:tr>
      <w:tr w:rsidR="00AA7A06" w:rsidRPr="00E762C8" w:rsidTr="00F3638A">
        <w:tc>
          <w:tcPr>
            <w:tcW w:w="2267"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Lot 2.- GU2</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cs="Calibri"/>
                <w:color w:val="000000"/>
                <w:sz w:val="22"/>
                <w:szCs w:val="22"/>
                <w:lang w:val="es-ES"/>
              </w:rPr>
              <w:t>1.091,71</w:t>
            </w:r>
            <w:r w:rsidRPr="00E762C8">
              <w:rPr>
                <w:rFonts w:cs="Arial"/>
                <w:color w:val="000000"/>
                <w:kern w:val="2"/>
                <w:sz w:val="22"/>
                <w:szCs w:val="22"/>
                <w:lang w:eastAsia="zh-CN"/>
              </w:rPr>
              <w:t xml:space="preserve"> </w:t>
            </w:r>
            <w:r w:rsidRPr="00E762C8">
              <w:rPr>
                <w:rFonts w:eastAsia="NSimSun" w:cs="Arial"/>
                <w:kern w:val="2"/>
                <w:sz w:val="22"/>
                <w:szCs w:val="22"/>
                <w:lang w:eastAsia="zh-CN" w:bidi="hi-IN"/>
              </w:rPr>
              <w:t>€</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229,26 €</w:t>
            </w:r>
          </w:p>
        </w:tc>
        <w:tc>
          <w:tcPr>
            <w:tcW w:w="2278" w:type="dxa"/>
            <w:tcBorders>
              <w:top w:val="nil"/>
              <w:left w:val="single" w:sz="2" w:space="0" w:color="000000"/>
              <w:bottom w:val="single" w:sz="2" w:space="0" w:color="000000"/>
              <w:right w:val="single" w:sz="2" w:space="0" w:color="000000"/>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1.320,97 €</w:t>
            </w:r>
          </w:p>
        </w:tc>
      </w:tr>
      <w:tr w:rsidR="00AA7A06" w:rsidRPr="00E762C8" w:rsidTr="00F3638A">
        <w:tc>
          <w:tcPr>
            <w:tcW w:w="2267"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Lot 3.- GU3</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cs="Calibri"/>
                <w:color w:val="000000"/>
                <w:sz w:val="22"/>
                <w:szCs w:val="22"/>
                <w:lang w:val="es-ES"/>
              </w:rPr>
              <w:t>1.091,71</w:t>
            </w:r>
            <w:r w:rsidRPr="00E762C8">
              <w:rPr>
                <w:rFonts w:cs="Arial"/>
                <w:color w:val="000000"/>
                <w:kern w:val="2"/>
                <w:sz w:val="22"/>
                <w:szCs w:val="22"/>
                <w:lang w:eastAsia="zh-CN"/>
              </w:rPr>
              <w:t xml:space="preserve"> </w:t>
            </w:r>
            <w:r w:rsidRPr="00E762C8">
              <w:rPr>
                <w:rFonts w:eastAsia="NSimSun" w:cs="Arial"/>
                <w:kern w:val="2"/>
                <w:sz w:val="22"/>
                <w:szCs w:val="22"/>
                <w:lang w:eastAsia="zh-CN" w:bidi="hi-IN"/>
              </w:rPr>
              <w:t>€</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229,26 €</w:t>
            </w:r>
          </w:p>
        </w:tc>
        <w:tc>
          <w:tcPr>
            <w:tcW w:w="2278" w:type="dxa"/>
            <w:tcBorders>
              <w:top w:val="nil"/>
              <w:left w:val="single" w:sz="2" w:space="0" w:color="000000"/>
              <w:bottom w:val="single" w:sz="2" w:space="0" w:color="000000"/>
              <w:right w:val="single" w:sz="2" w:space="0" w:color="000000"/>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1.320,97 €</w:t>
            </w:r>
          </w:p>
        </w:tc>
      </w:tr>
      <w:tr w:rsidR="00AA7A06" w:rsidRPr="00E762C8" w:rsidTr="00F3638A">
        <w:tc>
          <w:tcPr>
            <w:tcW w:w="2267"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Total</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3.275,13 €</w:t>
            </w:r>
          </w:p>
        </w:tc>
        <w:tc>
          <w:tcPr>
            <w:tcW w:w="2268" w:type="dxa"/>
            <w:tcBorders>
              <w:top w:val="nil"/>
              <w:left w:val="single" w:sz="2" w:space="0" w:color="000000"/>
              <w:bottom w:val="single" w:sz="2" w:space="0" w:color="000000"/>
              <w:right w:val="nil"/>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687,78 €</w:t>
            </w:r>
          </w:p>
        </w:tc>
        <w:tc>
          <w:tcPr>
            <w:tcW w:w="2278" w:type="dxa"/>
            <w:tcBorders>
              <w:top w:val="nil"/>
              <w:left w:val="single" w:sz="2" w:space="0" w:color="000000"/>
              <w:bottom w:val="single" w:sz="2" w:space="0" w:color="000000"/>
              <w:right w:val="single" w:sz="2" w:space="0" w:color="000000"/>
            </w:tcBorders>
            <w:hideMark/>
          </w:tcPr>
          <w:p w:rsidR="00AA7A06" w:rsidRPr="00E762C8" w:rsidRDefault="00AA7A06" w:rsidP="00F3638A">
            <w:pPr>
              <w:widowControl w:val="0"/>
              <w:suppressLineNumbers/>
              <w:suppressAutoHyphens/>
              <w:rPr>
                <w:rFonts w:eastAsia="NSimSun" w:cs="Arial Unicode MS"/>
                <w:kern w:val="2"/>
                <w:sz w:val="22"/>
                <w:szCs w:val="22"/>
                <w:lang w:eastAsia="zh-CN" w:bidi="hi-IN"/>
              </w:rPr>
            </w:pPr>
            <w:r w:rsidRPr="00E762C8">
              <w:rPr>
                <w:rFonts w:eastAsia="NSimSun" w:cs="Arial"/>
                <w:kern w:val="2"/>
                <w:sz w:val="22"/>
                <w:szCs w:val="22"/>
                <w:lang w:eastAsia="zh-CN" w:bidi="hi-IN"/>
              </w:rPr>
              <w:t>3.962,91 €</w:t>
            </w:r>
          </w:p>
        </w:tc>
      </w:tr>
    </w:tbl>
    <w:p w:rsidR="00AA7A06" w:rsidRPr="00E762C8" w:rsidRDefault="00AA7A06" w:rsidP="00AA7A06">
      <w:pPr>
        <w:widowControl w:val="0"/>
        <w:suppressLineNumbers/>
        <w:suppressAutoHyphens/>
        <w:autoSpaceDE w:val="0"/>
        <w:rPr>
          <w:rFonts w:cs="Arial"/>
          <w:i/>
          <w:iCs/>
          <w:kern w:val="2"/>
          <w:sz w:val="22"/>
          <w:szCs w:val="22"/>
          <w:lang w:eastAsia="zh-CN"/>
        </w:rPr>
      </w:pPr>
    </w:p>
    <w:p w:rsidR="00AA7A06" w:rsidRPr="00E762C8" w:rsidRDefault="00AA7A06" w:rsidP="00AA7A06">
      <w:pPr>
        <w:widowControl w:val="0"/>
        <w:suppressLineNumbers/>
        <w:suppressAutoHyphens/>
        <w:autoSpaceDE w:val="0"/>
        <w:rPr>
          <w:rFonts w:cs="Arial"/>
          <w:i/>
          <w:iCs/>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r w:rsidRPr="00E762C8">
        <w:rPr>
          <w:rFonts w:cs="Arial"/>
          <w:kern w:val="2"/>
          <w:sz w:val="22"/>
          <w:szCs w:val="22"/>
          <w:lang w:eastAsia="zh-CN"/>
        </w:rPr>
        <w:t xml:space="preserve">El càlcul del cànon (sense IVA), </w:t>
      </w:r>
      <w:r w:rsidR="00700360">
        <w:rPr>
          <w:rFonts w:cs="Arial"/>
          <w:kern w:val="2"/>
          <w:sz w:val="22"/>
          <w:szCs w:val="22"/>
          <w:lang w:eastAsia="zh-CN"/>
        </w:rPr>
        <w:t xml:space="preserve">per cadascuna de les guinguetes </w:t>
      </w:r>
      <w:r w:rsidRPr="00E762C8">
        <w:rPr>
          <w:rFonts w:cs="Arial"/>
          <w:kern w:val="2"/>
          <w:sz w:val="22"/>
          <w:szCs w:val="22"/>
          <w:lang w:eastAsia="zh-CN"/>
        </w:rPr>
        <w:t>es desglossa de la següent manera:</w:t>
      </w:r>
    </w:p>
    <w:p w:rsidR="00AA7A06" w:rsidRPr="00E762C8" w:rsidRDefault="00AA7A06" w:rsidP="00AA7A06">
      <w:pPr>
        <w:widowControl w:val="0"/>
        <w:suppressLineNumbers/>
        <w:suppressAutoHyphens/>
        <w:autoSpaceDE w:val="0"/>
        <w:rPr>
          <w:rFonts w:cs="Arial"/>
          <w:kern w:val="2"/>
          <w:sz w:val="22"/>
          <w:szCs w:val="22"/>
          <w:lang w:eastAsia="zh-CN"/>
        </w:rPr>
      </w:pPr>
    </w:p>
    <w:tbl>
      <w:tblPr>
        <w:tblW w:w="6799" w:type="dxa"/>
        <w:tblInd w:w="75" w:type="dxa"/>
        <w:tblCellMar>
          <w:left w:w="70" w:type="dxa"/>
          <w:right w:w="70" w:type="dxa"/>
        </w:tblCellMar>
        <w:tblLook w:val="04A0" w:firstRow="1" w:lastRow="0" w:firstColumn="1" w:lastColumn="0" w:noHBand="0" w:noVBand="1"/>
      </w:tblPr>
      <w:tblGrid>
        <w:gridCol w:w="5160"/>
        <w:gridCol w:w="1639"/>
      </w:tblGrid>
      <w:tr w:rsidR="00AA7A06" w:rsidRPr="00E762C8" w:rsidTr="00F3638A">
        <w:trPr>
          <w:trHeight w:val="300"/>
        </w:trPr>
        <w:tc>
          <w:tcPr>
            <w:tcW w:w="5160" w:type="dxa"/>
            <w:tcBorders>
              <w:top w:val="single" w:sz="4" w:space="0" w:color="auto"/>
              <w:left w:val="single" w:sz="4" w:space="0" w:color="auto"/>
              <w:bottom w:val="single" w:sz="4" w:space="0" w:color="auto"/>
              <w:right w:val="nil"/>
            </w:tcBorders>
            <w:shd w:val="clear" w:color="000000" w:fill="BFBFBF"/>
            <w:noWrap/>
            <w:vAlign w:val="bottom"/>
            <w:hideMark/>
          </w:tcPr>
          <w:p w:rsidR="00AA7A06" w:rsidRPr="00E762C8" w:rsidRDefault="00AA7A06" w:rsidP="00AA7A06">
            <w:pPr>
              <w:jc w:val="center"/>
              <w:rPr>
                <w:rFonts w:cs="Calibri"/>
                <w:b/>
                <w:bCs/>
                <w:color w:val="000000"/>
                <w:sz w:val="22"/>
                <w:szCs w:val="22"/>
                <w:lang w:val="es-ES"/>
              </w:rPr>
            </w:pPr>
            <w:r w:rsidRPr="00E762C8">
              <w:rPr>
                <w:rFonts w:cs="Calibri"/>
                <w:b/>
                <w:bCs/>
                <w:color w:val="000000"/>
                <w:sz w:val="22"/>
                <w:szCs w:val="22"/>
                <w:lang w:val="es-ES"/>
              </w:rPr>
              <w:t xml:space="preserve">             DESPESES Guinguetes GU</w:t>
            </w:r>
          </w:p>
        </w:tc>
        <w:tc>
          <w:tcPr>
            <w:tcW w:w="1639" w:type="dxa"/>
            <w:tcBorders>
              <w:top w:val="single" w:sz="4" w:space="0" w:color="auto"/>
              <w:left w:val="nil"/>
              <w:bottom w:val="single" w:sz="4" w:space="0" w:color="auto"/>
              <w:right w:val="single" w:sz="4" w:space="0" w:color="auto"/>
            </w:tcBorders>
            <w:shd w:val="clear" w:color="000000" w:fill="BFBFBF"/>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center"/>
              <w:rPr>
                <w:rFonts w:cs="Calibri"/>
                <w:color w:val="000000"/>
                <w:sz w:val="22"/>
                <w:szCs w:val="22"/>
                <w:lang w:val="es-ES"/>
              </w:rPr>
            </w:pPr>
            <w:r w:rsidRPr="00E762C8">
              <w:rPr>
                <w:rFonts w:cs="Calibri"/>
                <w:color w:val="000000"/>
                <w:sz w:val="22"/>
                <w:szCs w:val="22"/>
                <w:lang w:val="es-ES"/>
              </w:rPr>
              <w:t>Descripció</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center"/>
              <w:rPr>
                <w:rFonts w:cs="Calibri"/>
                <w:color w:val="000000"/>
                <w:sz w:val="22"/>
                <w:szCs w:val="22"/>
                <w:lang w:val="es-ES"/>
              </w:rPr>
            </w:pPr>
            <w:r w:rsidRPr="00E762C8">
              <w:rPr>
                <w:rFonts w:cs="Calibri"/>
                <w:color w:val="000000"/>
                <w:sz w:val="22"/>
                <w:szCs w:val="22"/>
                <w:lang w:val="es-ES"/>
              </w:rPr>
              <w:t>Total anual</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Sous i Salaris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105.219,20 €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Subministraments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4.500,00 €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Productes alimentaris i begudes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213.520,00 €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Productes de Neteja</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2.000,00 €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Material no amortitzable</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3.000,00 €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Assegurança</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500,00 €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Buidatge aigues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6.000,00 €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Amortització</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28.196,14 €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Total despeses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362.935,34 €</w:t>
            </w:r>
          </w:p>
        </w:tc>
      </w:tr>
    </w:tbl>
    <w:p w:rsidR="00AA7A06" w:rsidRPr="00E762C8" w:rsidRDefault="00AA7A06" w:rsidP="00AA7A06">
      <w:pPr>
        <w:widowControl w:val="0"/>
        <w:suppressLineNumbers/>
        <w:suppressAutoHyphens/>
        <w:autoSpaceDE w:val="0"/>
        <w:rPr>
          <w:rFonts w:cs="Arial"/>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p>
    <w:tbl>
      <w:tblPr>
        <w:tblW w:w="6799" w:type="dxa"/>
        <w:tblInd w:w="75" w:type="dxa"/>
        <w:tblCellMar>
          <w:left w:w="70" w:type="dxa"/>
          <w:right w:w="70" w:type="dxa"/>
        </w:tblCellMar>
        <w:tblLook w:val="04A0" w:firstRow="1" w:lastRow="0" w:firstColumn="1" w:lastColumn="0" w:noHBand="0" w:noVBand="1"/>
      </w:tblPr>
      <w:tblGrid>
        <w:gridCol w:w="5160"/>
        <w:gridCol w:w="1639"/>
      </w:tblGrid>
      <w:tr w:rsidR="00AA7A06" w:rsidRPr="00E762C8" w:rsidTr="00F3638A">
        <w:trPr>
          <w:trHeight w:val="300"/>
        </w:trPr>
        <w:tc>
          <w:tcPr>
            <w:tcW w:w="5160" w:type="dxa"/>
            <w:tcBorders>
              <w:top w:val="single" w:sz="4" w:space="0" w:color="auto"/>
              <w:left w:val="single" w:sz="4" w:space="0" w:color="auto"/>
              <w:bottom w:val="single" w:sz="4" w:space="0" w:color="auto"/>
              <w:right w:val="nil"/>
            </w:tcBorders>
            <w:shd w:val="clear" w:color="000000" w:fill="BFBFBF"/>
            <w:noWrap/>
            <w:vAlign w:val="bottom"/>
            <w:hideMark/>
          </w:tcPr>
          <w:p w:rsidR="00AA7A06" w:rsidRPr="00E762C8" w:rsidRDefault="00AA7A06" w:rsidP="00AA7A06">
            <w:pPr>
              <w:jc w:val="center"/>
              <w:rPr>
                <w:rFonts w:cs="Calibri"/>
                <w:b/>
                <w:bCs/>
                <w:color w:val="000000"/>
                <w:sz w:val="22"/>
                <w:szCs w:val="22"/>
                <w:lang w:val="es-ES"/>
              </w:rPr>
            </w:pPr>
            <w:r w:rsidRPr="00E762C8">
              <w:rPr>
                <w:rFonts w:cs="Calibri"/>
                <w:b/>
                <w:bCs/>
                <w:color w:val="000000"/>
                <w:sz w:val="22"/>
                <w:szCs w:val="22"/>
                <w:lang w:val="es-ES"/>
              </w:rPr>
              <w:t xml:space="preserve">               CÀLCUL CÀNON GU</w:t>
            </w:r>
          </w:p>
        </w:tc>
        <w:tc>
          <w:tcPr>
            <w:tcW w:w="1639" w:type="dxa"/>
            <w:tcBorders>
              <w:top w:val="single" w:sz="4" w:space="0" w:color="auto"/>
              <w:left w:val="nil"/>
              <w:bottom w:val="single" w:sz="4" w:space="0" w:color="auto"/>
              <w:right w:val="single" w:sz="4" w:space="0" w:color="auto"/>
            </w:tcBorders>
            <w:shd w:val="clear" w:color="000000" w:fill="BFBFBF"/>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Ingressos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427.555,24 €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Despeses</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362.935,34 €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RESULTAT</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64.619,90 €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Despeses generals 6%</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21.776,12 €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Benefici industrial 10%</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36.293,53 €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TOTAL</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6.550,25 €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 </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t> </w:t>
            </w:r>
          </w:p>
        </w:tc>
      </w:tr>
      <w:tr w:rsidR="00AA7A06" w:rsidRPr="00E762C8" w:rsidTr="00F3638A">
        <w:trPr>
          <w:trHeight w:val="300"/>
        </w:trPr>
        <w:tc>
          <w:tcPr>
            <w:tcW w:w="5160" w:type="dxa"/>
            <w:tcBorders>
              <w:top w:val="nil"/>
              <w:left w:val="single" w:sz="4" w:space="0" w:color="auto"/>
              <w:bottom w:val="single" w:sz="4" w:space="0" w:color="auto"/>
              <w:right w:val="single" w:sz="4" w:space="0" w:color="auto"/>
            </w:tcBorders>
            <w:shd w:val="clear" w:color="auto" w:fill="auto"/>
            <w:noWrap/>
            <w:vAlign w:val="bottom"/>
            <w:hideMark/>
          </w:tcPr>
          <w:p w:rsidR="00AA7A06" w:rsidRPr="00E762C8" w:rsidRDefault="00AA7A06" w:rsidP="00F3638A">
            <w:pPr>
              <w:jc w:val="left"/>
              <w:rPr>
                <w:rFonts w:cs="Calibri"/>
                <w:color w:val="000000"/>
                <w:sz w:val="22"/>
                <w:szCs w:val="22"/>
                <w:lang w:val="es-ES"/>
              </w:rPr>
            </w:pPr>
            <w:r w:rsidRPr="00E762C8">
              <w:rPr>
                <w:rFonts w:cs="Calibri"/>
                <w:color w:val="000000"/>
                <w:sz w:val="22"/>
                <w:szCs w:val="22"/>
                <w:lang w:val="es-ES"/>
              </w:rPr>
              <w:lastRenderedPageBreak/>
              <w:t>Mensual</w:t>
            </w:r>
          </w:p>
        </w:tc>
        <w:tc>
          <w:tcPr>
            <w:tcW w:w="1639" w:type="dxa"/>
            <w:tcBorders>
              <w:top w:val="nil"/>
              <w:left w:val="nil"/>
              <w:bottom w:val="single" w:sz="4" w:space="0" w:color="auto"/>
              <w:right w:val="single" w:sz="4" w:space="0" w:color="auto"/>
            </w:tcBorders>
            <w:shd w:val="clear" w:color="auto" w:fill="auto"/>
            <w:noWrap/>
            <w:vAlign w:val="bottom"/>
            <w:hideMark/>
          </w:tcPr>
          <w:p w:rsidR="00AA7A06" w:rsidRPr="00E762C8" w:rsidRDefault="00AA7A06" w:rsidP="00F3638A">
            <w:pPr>
              <w:jc w:val="right"/>
              <w:rPr>
                <w:rFonts w:cs="Calibri"/>
                <w:color w:val="000000"/>
                <w:sz w:val="22"/>
                <w:szCs w:val="22"/>
                <w:lang w:val="es-ES"/>
              </w:rPr>
            </w:pPr>
            <w:r w:rsidRPr="00E762C8">
              <w:rPr>
                <w:rFonts w:cs="Calibri"/>
                <w:color w:val="000000"/>
                <w:sz w:val="22"/>
                <w:szCs w:val="22"/>
                <w:lang w:val="es-ES"/>
              </w:rPr>
              <w:t>1.091,71 €</w:t>
            </w:r>
          </w:p>
        </w:tc>
      </w:tr>
    </w:tbl>
    <w:p w:rsidR="00AA7A06" w:rsidRPr="00E762C8" w:rsidRDefault="00AA7A06" w:rsidP="00AA7A06">
      <w:pPr>
        <w:widowControl w:val="0"/>
        <w:suppressLineNumbers/>
        <w:suppressAutoHyphens/>
        <w:autoSpaceDE w:val="0"/>
        <w:rPr>
          <w:rFonts w:cs="Arial"/>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r w:rsidRPr="00E762C8">
        <w:rPr>
          <w:rFonts w:cs="Arial"/>
          <w:kern w:val="2"/>
          <w:sz w:val="22"/>
          <w:szCs w:val="22"/>
          <w:lang w:eastAsia="zh-CN"/>
        </w:rPr>
        <w:t>El càlcul del pressupost base de licitació s’ha efectuat de conformitat amb l’estudi de costos que s’annexa a aquesta memòria.</w:t>
      </w:r>
    </w:p>
    <w:p w:rsidR="00AA7A06" w:rsidRPr="00E762C8" w:rsidRDefault="00AA7A06" w:rsidP="00AA7A06">
      <w:pPr>
        <w:widowControl w:val="0"/>
        <w:suppressLineNumbers/>
        <w:suppressAutoHyphens/>
        <w:autoSpaceDE w:val="0"/>
        <w:rPr>
          <w:rFonts w:cs="Arial"/>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r w:rsidRPr="00E762C8">
        <w:rPr>
          <w:rFonts w:cs="Arial"/>
          <w:kern w:val="2"/>
          <w:sz w:val="22"/>
          <w:szCs w:val="22"/>
          <w:lang w:eastAsia="zh-CN"/>
        </w:rPr>
        <w:t xml:space="preserve">L’estimació dels costos salarials s’ha calculat prenent com a referència el Conveni col·lectiu sectorial de Resolució EMT 4203/2022, de 27 de desembre, </w:t>
      </w:r>
      <w:bookmarkStart w:id="1" w:name="_Hlk62320335"/>
      <w:r w:rsidRPr="00E762C8">
        <w:rPr>
          <w:rFonts w:cs="Arial"/>
          <w:kern w:val="2"/>
          <w:sz w:val="22"/>
          <w:szCs w:val="22"/>
          <w:lang w:eastAsia="zh-CN"/>
        </w:rPr>
        <w:t>per la qual es disposa la inscripció i la publicació del Conveni col·lectiu interprovincial del sector de la indústria d'hostaleria i turisme de Catalunya (codi de conveni núm. 79000275011992) (DOGC núm. 8827, de 5.1.2023)</w:t>
      </w:r>
      <w:bookmarkEnd w:id="1"/>
      <w:r w:rsidRPr="00E762C8">
        <w:rPr>
          <w:rFonts w:cs="Arial"/>
          <w:kern w:val="2"/>
          <w:sz w:val="22"/>
          <w:szCs w:val="22"/>
          <w:lang w:eastAsia="zh-CN"/>
        </w:rPr>
        <w:t>. Aquesta indicació no prejutja el conveni que li sigui d’aplicació.</w:t>
      </w:r>
    </w:p>
    <w:p w:rsidR="00AA7A06" w:rsidRPr="00E762C8" w:rsidRDefault="00AA7A06" w:rsidP="00AA7A06">
      <w:pPr>
        <w:widowControl w:val="0"/>
        <w:suppressLineNumbers/>
        <w:suppressAutoHyphens/>
        <w:autoSpaceDE w:val="0"/>
        <w:rPr>
          <w:rFonts w:cs="Arial"/>
          <w:kern w:val="2"/>
          <w:sz w:val="22"/>
          <w:szCs w:val="22"/>
          <w:lang w:eastAsia="zh-CN"/>
        </w:rPr>
      </w:pPr>
    </w:p>
    <w:p w:rsidR="00AA7A06" w:rsidRPr="00E762C8" w:rsidRDefault="00AA7A06" w:rsidP="00AA7A06">
      <w:pPr>
        <w:widowControl w:val="0"/>
        <w:suppressLineNumbers/>
        <w:suppressAutoHyphens/>
        <w:autoSpaceDE w:val="0"/>
        <w:rPr>
          <w:rFonts w:cs="Arial"/>
          <w:kern w:val="2"/>
          <w:sz w:val="22"/>
          <w:szCs w:val="22"/>
          <w:lang w:eastAsia="zh-CN"/>
        </w:rPr>
      </w:pPr>
      <w:r w:rsidRPr="00E762C8">
        <w:rPr>
          <w:rFonts w:cs="Arial"/>
          <w:kern w:val="2"/>
          <w:sz w:val="22"/>
          <w:szCs w:val="22"/>
          <w:lang w:eastAsia="zh-CN"/>
        </w:rPr>
        <w:t>Els costos salarials s’han calculat a partir d’una plantilla de persones treballadores amb les següents categories professionals i nombre, segons les necessitats mínimes obligatòries previstes en el projecte d’obres:</w:t>
      </w:r>
    </w:p>
    <w:p w:rsidR="00AA7A06" w:rsidRPr="00E762C8" w:rsidRDefault="00AA7A06" w:rsidP="00AA7A06">
      <w:pPr>
        <w:widowControl w:val="0"/>
        <w:suppressLineNumbers/>
        <w:suppressAutoHyphens/>
        <w:autoSpaceDE w:val="0"/>
        <w:rPr>
          <w:rFonts w:cs="Arial"/>
          <w:kern w:val="2"/>
          <w:sz w:val="22"/>
          <w:szCs w:val="22"/>
          <w:lang w:eastAsia="zh-CN"/>
        </w:rPr>
      </w:pPr>
    </w:p>
    <w:tbl>
      <w:tblPr>
        <w:tblW w:w="0" w:type="auto"/>
        <w:tblInd w:w="-57" w:type="dxa"/>
        <w:tblLayout w:type="fixed"/>
        <w:tblCellMar>
          <w:left w:w="10" w:type="dxa"/>
          <w:right w:w="10" w:type="dxa"/>
        </w:tblCellMar>
        <w:tblLook w:val="04A0" w:firstRow="1" w:lastRow="0" w:firstColumn="1" w:lastColumn="0" w:noHBand="0" w:noVBand="1"/>
      </w:tblPr>
      <w:tblGrid>
        <w:gridCol w:w="2385"/>
        <w:gridCol w:w="3154"/>
      </w:tblGrid>
      <w:tr w:rsidR="00AA7A06" w:rsidRPr="00E762C8" w:rsidTr="00F3638A">
        <w:tc>
          <w:tcPr>
            <w:tcW w:w="2385" w:type="dxa"/>
            <w:tcBorders>
              <w:top w:val="single" w:sz="2" w:space="0" w:color="000000"/>
              <w:left w:val="single" w:sz="2" w:space="0" w:color="000000"/>
              <w:bottom w:val="single" w:sz="2" w:space="0" w:color="000000"/>
              <w:right w:val="nil"/>
            </w:tcBorders>
            <w:shd w:val="clear" w:color="auto" w:fill="0074BC"/>
            <w:hideMark/>
          </w:tcPr>
          <w:p w:rsidR="00AA7A06" w:rsidRPr="00E762C8" w:rsidRDefault="00AA7A06" w:rsidP="00F3638A">
            <w:pPr>
              <w:widowControl w:val="0"/>
              <w:suppressLineNumbers/>
              <w:suppressAutoHyphens/>
              <w:autoSpaceDE w:val="0"/>
              <w:rPr>
                <w:rFonts w:cs="Arial"/>
                <w:color w:val="FFFFFF"/>
                <w:kern w:val="2"/>
                <w:sz w:val="22"/>
                <w:szCs w:val="22"/>
                <w:lang w:eastAsia="zh-CN"/>
              </w:rPr>
            </w:pPr>
            <w:r w:rsidRPr="00E762C8">
              <w:rPr>
                <w:rFonts w:cs="Arial"/>
                <w:b/>
                <w:bCs/>
                <w:color w:val="FFFFFF"/>
                <w:kern w:val="2"/>
                <w:sz w:val="22"/>
                <w:szCs w:val="22"/>
                <w:lang w:eastAsia="zh-CN"/>
              </w:rPr>
              <w:t>Categoria professional</w:t>
            </w:r>
          </w:p>
        </w:tc>
        <w:tc>
          <w:tcPr>
            <w:tcW w:w="3154" w:type="dxa"/>
            <w:tcBorders>
              <w:top w:val="single" w:sz="2" w:space="0" w:color="000000"/>
              <w:left w:val="single" w:sz="2" w:space="0" w:color="000000"/>
              <w:bottom w:val="single" w:sz="2" w:space="0" w:color="000000"/>
              <w:right w:val="single" w:sz="2" w:space="0" w:color="000000"/>
            </w:tcBorders>
            <w:shd w:val="clear" w:color="auto" w:fill="0074BC"/>
            <w:hideMark/>
          </w:tcPr>
          <w:p w:rsidR="00AA7A06" w:rsidRPr="00E762C8" w:rsidRDefault="00AA7A06" w:rsidP="00F3638A">
            <w:pPr>
              <w:widowControl w:val="0"/>
              <w:suppressLineNumbers/>
              <w:suppressAutoHyphens/>
              <w:autoSpaceDE w:val="0"/>
              <w:rPr>
                <w:rFonts w:cs="Arial"/>
                <w:color w:val="FFFFFF"/>
                <w:kern w:val="2"/>
                <w:sz w:val="22"/>
                <w:szCs w:val="22"/>
                <w:lang w:eastAsia="zh-CN"/>
              </w:rPr>
            </w:pPr>
            <w:r w:rsidRPr="00E762C8">
              <w:rPr>
                <w:rFonts w:cs="Arial"/>
                <w:b/>
                <w:bCs/>
                <w:color w:val="FFFFFF"/>
                <w:kern w:val="2"/>
                <w:sz w:val="22"/>
                <w:szCs w:val="22"/>
                <w:lang w:eastAsia="zh-CN"/>
              </w:rPr>
              <w:t>Número de treballadors/es</w:t>
            </w:r>
          </w:p>
        </w:tc>
      </w:tr>
      <w:tr w:rsidR="00AA7A06" w:rsidRPr="00E762C8" w:rsidTr="00F3638A">
        <w:tc>
          <w:tcPr>
            <w:tcW w:w="2385" w:type="dxa"/>
            <w:tcBorders>
              <w:top w:val="nil"/>
              <w:left w:val="single" w:sz="2" w:space="0" w:color="000000"/>
              <w:bottom w:val="single" w:sz="2" w:space="0" w:color="000000"/>
              <w:right w:val="nil"/>
            </w:tcBorders>
          </w:tcPr>
          <w:p w:rsidR="00AA7A06" w:rsidRPr="00E762C8" w:rsidRDefault="00AA7A06" w:rsidP="00F3638A">
            <w:pPr>
              <w:widowControl w:val="0"/>
              <w:suppressLineNumbers/>
              <w:suppressAutoHyphens/>
              <w:autoSpaceDE w:val="0"/>
              <w:snapToGrid w:val="0"/>
              <w:rPr>
                <w:rFonts w:cs="Arial"/>
                <w:b/>
                <w:bCs/>
                <w:kern w:val="2"/>
                <w:sz w:val="22"/>
                <w:szCs w:val="22"/>
                <w:lang w:eastAsia="zh-CN"/>
              </w:rPr>
            </w:pPr>
            <w:r w:rsidRPr="00E762C8">
              <w:rPr>
                <w:rFonts w:cs="Arial"/>
                <w:b/>
                <w:bCs/>
                <w:kern w:val="2"/>
                <w:sz w:val="22"/>
                <w:szCs w:val="22"/>
                <w:lang w:eastAsia="zh-CN"/>
              </w:rPr>
              <w:t xml:space="preserve"> Responsable</w:t>
            </w:r>
          </w:p>
        </w:tc>
        <w:tc>
          <w:tcPr>
            <w:tcW w:w="3154" w:type="dxa"/>
            <w:tcBorders>
              <w:top w:val="nil"/>
              <w:left w:val="single" w:sz="2" w:space="0" w:color="000000"/>
              <w:bottom w:val="single" w:sz="2" w:space="0" w:color="000000"/>
              <w:right w:val="single" w:sz="2" w:space="0" w:color="000000"/>
            </w:tcBorders>
          </w:tcPr>
          <w:p w:rsidR="00AA7A06" w:rsidRPr="00E762C8" w:rsidRDefault="00AA7A06" w:rsidP="00F3638A">
            <w:pPr>
              <w:widowControl w:val="0"/>
              <w:suppressLineNumbers/>
              <w:suppressAutoHyphens/>
              <w:autoSpaceDE w:val="0"/>
              <w:snapToGrid w:val="0"/>
              <w:jc w:val="center"/>
              <w:rPr>
                <w:rFonts w:cs="Arial"/>
                <w:b/>
                <w:bCs/>
                <w:kern w:val="2"/>
                <w:sz w:val="22"/>
                <w:szCs w:val="22"/>
                <w:lang w:eastAsia="zh-CN"/>
              </w:rPr>
            </w:pPr>
            <w:r w:rsidRPr="00E762C8">
              <w:rPr>
                <w:rFonts w:cs="Arial"/>
                <w:b/>
                <w:bCs/>
                <w:kern w:val="2"/>
                <w:sz w:val="22"/>
                <w:szCs w:val="22"/>
                <w:lang w:eastAsia="zh-CN"/>
              </w:rPr>
              <w:t>1</w:t>
            </w:r>
          </w:p>
        </w:tc>
      </w:tr>
      <w:tr w:rsidR="00AA7A06" w:rsidRPr="00E762C8" w:rsidTr="00F3638A">
        <w:tc>
          <w:tcPr>
            <w:tcW w:w="2385" w:type="dxa"/>
            <w:tcBorders>
              <w:top w:val="nil"/>
              <w:left w:val="single" w:sz="2" w:space="0" w:color="000000"/>
              <w:bottom w:val="single" w:sz="2" w:space="0" w:color="000000"/>
              <w:right w:val="nil"/>
            </w:tcBorders>
          </w:tcPr>
          <w:p w:rsidR="00AA7A06" w:rsidRPr="00E762C8" w:rsidRDefault="00AA7A06" w:rsidP="00F3638A">
            <w:pPr>
              <w:widowControl w:val="0"/>
              <w:suppressLineNumbers/>
              <w:suppressAutoHyphens/>
              <w:autoSpaceDE w:val="0"/>
              <w:snapToGrid w:val="0"/>
              <w:rPr>
                <w:rFonts w:cs="Arial"/>
                <w:b/>
                <w:bCs/>
                <w:kern w:val="2"/>
                <w:sz w:val="22"/>
                <w:szCs w:val="22"/>
                <w:lang w:eastAsia="zh-CN"/>
              </w:rPr>
            </w:pPr>
            <w:r w:rsidRPr="00E762C8">
              <w:rPr>
                <w:rFonts w:cs="Arial"/>
                <w:b/>
                <w:bCs/>
                <w:kern w:val="2"/>
                <w:sz w:val="22"/>
                <w:szCs w:val="22"/>
                <w:lang w:eastAsia="zh-CN"/>
              </w:rPr>
              <w:t xml:space="preserve"> Cuiners</w:t>
            </w:r>
          </w:p>
        </w:tc>
        <w:tc>
          <w:tcPr>
            <w:tcW w:w="3154" w:type="dxa"/>
            <w:tcBorders>
              <w:top w:val="nil"/>
              <w:left w:val="single" w:sz="2" w:space="0" w:color="000000"/>
              <w:bottom w:val="single" w:sz="2" w:space="0" w:color="000000"/>
              <w:right w:val="single" w:sz="2" w:space="0" w:color="000000"/>
            </w:tcBorders>
          </w:tcPr>
          <w:p w:rsidR="00AA7A06" w:rsidRPr="00E762C8" w:rsidRDefault="00AA7A06" w:rsidP="00F3638A">
            <w:pPr>
              <w:widowControl w:val="0"/>
              <w:suppressLineNumbers/>
              <w:suppressAutoHyphens/>
              <w:autoSpaceDE w:val="0"/>
              <w:snapToGrid w:val="0"/>
              <w:jc w:val="center"/>
              <w:rPr>
                <w:rFonts w:cs="Arial"/>
                <w:b/>
                <w:bCs/>
                <w:kern w:val="2"/>
                <w:sz w:val="22"/>
                <w:szCs w:val="22"/>
                <w:lang w:eastAsia="zh-CN"/>
              </w:rPr>
            </w:pPr>
            <w:r w:rsidRPr="00E762C8">
              <w:rPr>
                <w:rFonts w:cs="Arial"/>
                <w:b/>
                <w:bCs/>
                <w:kern w:val="2"/>
                <w:sz w:val="22"/>
                <w:szCs w:val="22"/>
                <w:lang w:eastAsia="zh-CN"/>
              </w:rPr>
              <w:t>2</w:t>
            </w:r>
          </w:p>
        </w:tc>
      </w:tr>
      <w:tr w:rsidR="00AA7A06" w:rsidRPr="00E762C8" w:rsidTr="00F3638A">
        <w:tc>
          <w:tcPr>
            <w:tcW w:w="2385" w:type="dxa"/>
            <w:tcBorders>
              <w:top w:val="nil"/>
              <w:left w:val="single" w:sz="2" w:space="0" w:color="000000"/>
              <w:bottom w:val="single" w:sz="2" w:space="0" w:color="000000"/>
              <w:right w:val="nil"/>
            </w:tcBorders>
          </w:tcPr>
          <w:p w:rsidR="00AA7A06" w:rsidRPr="00E762C8" w:rsidRDefault="00AA7A06" w:rsidP="00F3638A">
            <w:pPr>
              <w:widowControl w:val="0"/>
              <w:suppressLineNumbers/>
              <w:suppressAutoHyphens/>
              <w:autoSpaceDE w:val="0"/>
              <w:snapToGrid w:val="0"/>
              <w:rPr>
                <w:rFonts w:cs="Arial"/>
                <w:b/>
                <w:bCs/>
                <w:kern w:val="2"/>
                <w:sz w:val="22"/>
                <w:szCs w:val="22"/>
                <w:lang w:eastAsia="zh-CN"/>
              </w:rPr>
            </w:pPr>
            <w:r w:rsidRPr="00E762C8">
              <w:rPr>
                <w:rFonts w:cs="Arial"/>
                <w:b/>
                <w:bCs/>
                <w:kern w:val="2"/>
                <w:sz w:val="22"/>
                <w:szCs w:val="22"/>
                <w:lang w:eastAsia="zh-CN"/>
              </w:rPr>
              <w:t xml:space="preserve"> Cambrers</w:t>
            </w:r>
          </w:p>
        </w:tc>
        <w:tc>
          <w:tcPr>
            <w:tcW w:w="3154" w:type="dxa"/>
            <w:tcBorders>
              <w:top w:val="nil"/>
              <w:left w:val="single" w:sz="2" w:space="0" w:color="000000"/>
              <w:bottom w:val="single" w:sz="2" w:space="0" w:color="000000"/>
              <w:right w:val="single" w:sz="2" w:space="0" w:color="000000"/>
            </w:tcBorders>
          </w:tcPr>
          <w:p w:rsidR="00AA7A06" w:rsidRPr="00E762C8" w:rsidRDefault="00AA7A06" w:rsidP="00F3638A">
            <w:pPr>
              <w:widowControl w:val="0"/>
              <w:suppressLineNumbers/>
              <w:suppressAutoHyphens/>
              <w:autoSpaceDE w:val="0"/>
              <w:snapToGrid w:val="0"/>
              <w:jc w:val="center"/>
              <w:rPr>
                <w:rFonts w:cs="Arial"/>
                <w:b/>
                <w:bCs/>
                <w:kern w:val="2"/>
                <w:sz w:val="22"/>
                <w:szCs w:val="22"/>
                <w:lang w:eastAsia="zh-CN"/>
              </w:rPr>
            </w:pPr>
            <w:r w:rsidRPr="00E762C8">
              <w:rPr>
                <w:rFonts w:cs="Arial"/>
                <w:b/>
                <w:bCs/>
                <w:kern w:val="2"/>
                <w:sz w:val="22"/>
                <w:szCs w:val="22"/>
                <w:lang w:eastAsia="zh-CN"/>
              </w:rPr>
              <w:t>3,5</w:t>
            </w:r>
          </w:p>
        </w:tc>
      </w:tr>
    </w:tbl>
    <w:p w:rsidR="00AA7A06" w:rsidRDefault="00AA7A06" w:rsidP="00C53260">
      <w:pPr>
        <w:suppressAutoHyphens/>
        <w:rPr>
          <w:sz w:val="22"/>
          <w:szCs w:val="22"/>
        </w:rPr>
      </w:pPr>
    </w:p>
    <w:p w:rsidR="00C53260" w:rsidRPr="00C53260" w:rsidRDefault="00C53260" w:rsidP="00C53260">
      <w:pPr>
        <w:suppressAutoHyphens/>
        <w:rPr>
          <w:sz w:val="22"/>
          <w:szCs w:val="22"/>
        </w:rPr>
      </w:pPr>
      <w:r w:rsidRPr="00C53260">
        <w:rPr>
          <w:sz w:val="22"/>
          <w:szCs w:val="22"/>
        </w:rPr>
        <w:t xml:space="preserve">Aquest import és multiplicarà per el número de mesos que duri la temporada, amb independència de la data en què el titular de l’autorització posi en marxa la guingueta, a no ser que la demora es degui per causes imputables a l’Ajuntament de Premià de Mar. </w:t>
      </w:r>
    </w:p>
    <w:p w:rsidR="00C53260" w:rsidRPr="00C53260" w:rsidRDefault="00C53260" w:rsidP="00C53260">
      <w:pPr>
        <w:suppressAutoHyphens/>
        <w:rPr>
          <w:sz w:val="22"/>
          <w:szCs w:val="22"/>
        </w:rPr>
      </w:pPr>
    </w:p>
    <w:p w:rsidR="00C53260" w:rsidRPr="00C53260" w:rsidRDefault="00C53260" w:rsidP="00C53260">
      <w:pPr>
        <w:suppressAutoHyphens/>
        <w:rPr>
          <w:sz w:val="22"/>
          <w:szCs w:val="22"/>
        </w:rPr>
      </w:pPr>
      <w:r w:rsidRPr="00C53260">
        <w:rPr>
          <w:sz w:val="22"/>
          <w:szCs w:val="22"/>
        </w:rPr>
        <w:t xml:space="preserve">El cànon s’haurà de satisfer íntegrament en dos pagaments. Un 50% abans del muntatge de la guingueta i el 50% restant durant la primera setmana de juliol. </w:t>
      </w:r>
    </w:p>
    <w:p w:rsidR="00C53260" w:rsidRPr="00C53260" w:rsidRDefault="00C53260" w:rsidP="00C53260">
      <w:pPr>
        <w:suppressAutoHyphens/>
        <w:rPr>
          <w:sz w:val="22"/>
          <w:szCs w:val="22"/>
        </w:rPr>
      </w:pPr>
    </w:p>
    <w:p w:rsidR="00C53260" w:rsidRPr="00C53260" w:rsidRDefault="00C53260" w:rsidP="00C53260">
      <w:pPr>
        <w:autoSpaceDE w:val="0"/>
        <w:autoSpaceDN w:val="0"/>
        <w:adjustRightInd w:val="0"/>
        <w:rPr>
          <w:sz w:val="22"/>
          <w:szCs w:val="22"/>
          <w:lang w:eastAsia="ca-ES"/>
        </w:rPr>
      </w:pPr>
      <w:r w:rsidRPr="00C53260">
        <w:rPr>
          <w:sz w:val="22"/>
          <w:szCs w:val="22"/>
          <w:lang w:eastAsia="ca-ES"/>
        </w:rPr>
        <w:t>El pagament del cànon municipal es farà mitjançant carta de pagament que els hi farà arribar l’organisme de Gestió Tributària (ORGT) de conformitat amb els terminis establerts a l’article 62 de la Llei General Tributària.</w:t>
      </w:r>
    </w:p>
    <w:p w:rsidR="00C53260" w:rsidRPr="00C53260" w:rsidRDefault="00C53260" w:rsidP="00C53260">
      <w:pPr>
        <w:autoSpaceDE w:val="0"/>
        <w:autoSpaceDN w:val="0"/>
        <w:adjustRightInd w:val="0"/>
        <w:rPr>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falta de pagament del cànon en el termini assenyalat com ingrés en període voluntari, comportarà la seva reclamació pel procediment de constrenyiment, conforme al que disposa el reglament general de recaptació.</w:t>
      </w:r>
    </w:p>
    <w:p w:rsidR="00C53260" w:rsidRPr="00C53260" w:rsidRDefault="00C53260" w:rsidP="00C53260">
      <w:pPr>
        <w:suppressAutoHyphens/>
        <w:rPr>
          <w:sz w:val="22"/>
          <w:szCs w:val="22"/>
        </w:rPr>
      </w:pPr>
    </w:p>
    <w:p w:rsidR="00C53260" w:rsidRPr="00C53260" w:rsidRDefault="00C53260" w:rsidP="00C53260">
      <w:pPr>
        <w:suppressAutoHyphens/>
        <w:rPr>
          <w:sz w:val="22"/>
          <w:szCs w:val="22"/>
        </w:rPr>
      </w:pPr>
      <w:r w:rsidRPr="00C53260">
        <w:rPr>
          <w:sz w:val="22"/>
          <w:szCs w:val="22"/>
        </w:rPr>
        <w:t>A l’efecte del millor coneixement de les condicions econòmiques, per al càlcul de l’oferta de cànon el licitador haurà de tenir en compte:</w:t>
      </w:r>
    </w:p>
    <w:p w:rsidR="00C53260" w:rsidRPr="00C53260" w:rsidRDefault="00C53260" w:rsidP="00C53260">
      <w:pPr>
        <w:suppressAutoHyphens/>
        <w:rPr>
          <w:sz w:val="22"/>
          <w:szCs w:val="22"/>
        </w:rPr>
      </w:pPr>
    </w:p>
    <w:p w:rsidR="00C53260" w:rsidRPr="00C53260" w:rsidRDefault="00C53260" w:rsidP="00C53260">
      <w:pPr>
        <w:numPr>
          <w:ilvl w:val="0"/>
          <w:numId w:val="17"/>
        </w:numPr>
        <w:suppressAutoHyphens/>
        <w:rPr>
          <w:sz w:val="22"/>
          <w:szCs w:val="22"/>
        </w:rPr>
      </w:pPr>
      <w:r w:rsidRPr="00C53260">
        <w:rPr>
          <w:sz w:val="22"/>
          <w:szCs w:val="22"/>
        </w:rPr>
        <w:t xml:space="preserve">El cànon de la Demarcació de Costes de Catalunya de </w:t>
      </w:r>
      <w:r w:rsidRPr="00C53260">
        <w:rPr>
          <w:noProof/>
          <w:sz w:val="22"/>
          <w:szCs w:val="22"/>
        </w:rPr>
        <w:t xml:space="preserve">la Direcció General de Sostenibilidad de la Costa i del Mar del Ministeri d’Agricultura, Alimentació i Medi Ambient </w:t>
      </w:r>
      <w:r w:rsidRPr="00C53260">
        <w:rPr>
          <w:sz w:val="22"/>
          <w:szCs w:val="22"/>
        </w:rPr>
        <w:t>que no és conegut en el moment present, i que s’haurà d’ingressar a la</w:t>
      </w:r>
      <w:r w:rsidR="00AA7A06">
        <w:rPr>
          <w:sz w:val="22"/>
          <w:szCs w:val="22"/>
        </w:rPr>
        <w:t xml:space="preserve"> </w:t>
      </w:r>
      <w:r w:rsidRPr="00C53260">
        <w:rPr>
          <w:sz w:val="22"/>
          <w:szCs w:val="22"/>
        </w:rPr>
        <w:t>tresoreria de l’Ajuntament de Premià de Mar,  i constatar l’abonament abans de l’inici de la nova temporada de platja.</w:t>
      </w:r>
      <w:r w:rsidRPr="00C53260">
        <w:rPr>
          <w:rFonts w:cs="Verdana"/>
          <w:sz w:val="22"/>
          <w:szCs w:val="22"/>
          <w:lang w:eastAsia="ca-ES"/>
        </w:rPr>
        <w:t xml:space="preserve"> </w:t>
      </w:r>
    </w:p>
    <w:p w:rsidR="00C53260" w:rsidRPr="00C53260" w:rsidRDefault="00C53260" w:rsidP="00C53260">
      <w:pPr>
        <w:suppressAutoHyphens/>
        <w:rPr>
          <w:rFonts w:cs="Verdana"/>
          <w:sz w:val="22"/>
          <w:szCs w:val="22"/>
          <w:lang w:eastAsia="ca-ES"/>
        </w:rPr>
      </w:pPr>
    </w:p>
    <w:p w:rsidR="002578D6" w:rsidRPr="00C53260" w:rsidRDefault="00C53260" w:rsidP="00C53260">
      <w:pPr>
        <w:suppressAutoHyphens/>
        <w:rPr>
          <w:rFonts w:cs="Verdana"/>
          <w:sz w:val="22"/>
          <w:szCs w:val="22"/>
          <w:lang w:eastAsia="ca-ES"/>
        </w:rPr>
      </w:pPr>
      <w:r w:rsidRPr="00C53260">
        <w:rPr>
          <w:rFonts w:cs="Verdana"/>
          <w:sz w:val="22"/>
          <w:szCs w:val="22"/>
          <w:lang w:eastAsia="ca-ES"/>
        </w:rPr>
        <w:t>Els cànons fixats per l’any 202</w:t>
      </w:r>
      <w:r w:rsidR="00AA7A06">
        <w:rPr>
          <w:rFonts w:cs="Verdana"/>
          <w:sz w:val="22"/>
          <w:szCs w:val="22"/>
          <w:lang w:eastAsia="ca-ES"/>
        </w:rPr>
        <w:t>5</w:t>
      </w:r>
      <w:r w:rsidRPr="00C53260">
        <w:rPr>
          <w:rFonts w:cs="Verdana"/>
          <w:sz w:val="22"/>
          <w:szCs w:val="22"/>
          <w:lang w:eastAsia="ca-ES"/>
        </w:rPr>
        <w:t>, per un càlcul estimatiu, per l’ocupació i aprofitament de</w:t>
      </w:r>
      <w:r w:rsidR="00AA7A06">
        <w:rPr>
          <w:rFonts w:cs="Verdana"/>
          <w:sz w:val="22"/>
          <w:szCs w:val="22"/>
          <w:lang w:eastAsia="ca-ES"/>
        </w:rPr>
        <w:t>l domini públic marítim,  per les</w:t>
      </w:r>
      <w:r w:rsidR="002578D6">
        <w:rPr>
          <w:rFonts w:cs="Verdana"/>
          <w:sz w:val="22"/>
          <w:szCs w:val="22"/>
          <w:lang w:eastAsia="ca-ES"/>
        </w:rPr>
        <w:t xml:space="preserve"> guinguetes</w:t>
      </w:r>
      <w:r w:rsidRPr="00C53260">
        <w:rPr>
          <w:rFonts w:cs="Verdana"/>
          <w:sz w:val="22"/>
          <w:szCs w:val="22"/>
          <w:lang w:eastAsia="ca-ES"/>
        </w:rPr>
        <w:t>, van ser els següents:</w:t>
      </w:r>
    </w:p>
    <w:p w:rsidR="00C53260" w:rsidRPr="00C53260" w:rsidRDefault="00C53260" w:rsidP="00C53260">
      <w:pPr>
        <w:suppressAutoHyphens/>
        <w:rPr>
          <w:rFonts w:cs="Verdana"/>
          <w:sz w:val="22"/>
          <w:szCs w:val="22"/>
          <w:lang w:eastAsia="ca-E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0"/>
        <w:gridCol w:w="2901"/>
        <w:gridCol w:w="2909"/>
      </w:tblGrid>
      <w:tr w:rsidR="00C53260" w:rsidRPr="00CA516D" w:rsidTr="00CA516D">
        <w:tc>
          <w:tcPr>
            <w:tcW w:w="2910"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lastRenderedPageBreak/>
              <w:t xml:space="preserve">Ocupació </w:t>
            </w:r>
          </w:p>
        </w:tc>
        <w:tc>
          <w:tcPr>
            <w:tcW w:w="2901"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t xml:space="preserve">Dies ocupació </w:t>
            </w:r>
          </w:p>
        </w:tc>
        <w:tc>
          <w:tcPr>
            <w:tcW w:w="2909"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t>Import</w:t>
            </w:r>
          </w:p>
        </w:tc>
      </w:tr>
      <w:tr w:rsidR="00C53260" w:rsidRPr="00CA516D" w:rsidTr="00CA516D">
        <w:tc>
          <w:tcPr>
            <w:tcW w:w="2910"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t xml:space="preserve">Gandules </w:t>
            </w:r>
          </w:p>
        </w:tc>
        <w:tc>
          <w:tcPr>
            <w:tcW w:w="2901" w:type="dxa"/>
            <w:shd w:val="clear" w:color="auto" w:fill="auto"/>
          </w:tcPr>
          <w:p w:rsidR="00C53260" w:rsidRPr="00CA516D" w:rsidRDefault="00CA516D" w:rsidP="001E4916">
            <w:pPr>
              <w:suppressAutoHyphens/>
              <w:rPr>
                <w:rFonts w:eastAsia="Calibri" w:cs="Verdana"/>
                <w:sz w:val="22"/>
                <w:szCs w:val="22"/>
                <w:lang w:eastAsia="ca-ES"/>
              </w:rPr>
            </w:pPr>
            <w:r w:rsidRPr="00CA516D">
              <w:rPr>
                <w:rFonts w:eastAsia="Calibri" w:cs="Verdana"/>
                <w:sz w:val="22"/>
                <w:szCs w:val="22"/>
                <w:lang w:eastAsia="ca-ES"/>
              </w:rPr>
              <w:t>168</w:t>
            </w:r>
          </w:p>
        </w:tc>
        <w:tc>
          <w:tcPr>
            <w:tcW w:w="2909" w:type="dxa"/>
            <w:shd w:val="clear" w:color="auto" w:fill="auto"/>
          </w:tcPr>
          <w:p w:rsidR="00C53260" w:rsidRPr="00CA516D" w:rsidRDefault="00CA516D" w:rsidP="001E4916">
            <w:pPr>
              <w:suppressAutoHyphens/>
              <w:rPr>
                <w:rFonts w:eastAsia="Calibri" w:cs="Verdana"/>
                <w:sz w:val="22"/>
                <w:szCs w:val="22"/>
                <w:lang w:eastAsia="ca-ES"/>
              </w:rPr>
            </w:pPr>
            <w:r w:rsidRPr="00CA516D">
              <w:rPr>
                <w:rFonts w:eastAsia="Calibri" w:cs="Verdana"/>
                <w:sz w:val="22"/>
                <w:szCs w:val="22"/>
                <w:lang w:eastAsia="ca-ES"/>
              </w:rPr>
              <w:t>865,27</w:t>
            </w:r>
            <w:r w:rsidR="00C53260" w:rsidRPr="00CA516D">
              <w:rPr>
                <w:rFonts w:eastAsia="Calibri" w:cs="Verdana"/>
                <w:sz w:val="22"/>
                <w:szCs w:val="22"/>
                <w:lang w:eastAsia="ca-ES"/>
              </w:rPr>
              <w:t>€</w:t>
            </w:r>
          </w:p>
        </w:tc>
      </w:tr>
      <w:tr w:rsidR="00C53260" w:rsidRPr="00CA516D" w:rsidTr="00CA516D">
        <w:tc>
          <w:tcPr>
            <w:tcW w:w="2910"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t>Parasols</w:t>
            </w:r>
          </w:p>
        </w:tc>
        <w:tc>
          <w:tcPr>
            <w:tcW w:w="2901" w:type="dxa"/>
            <w:shd w:val="clear" w:color="auto" w:fill="auto"/>
          </w:tcPr>
          <w:p w:rsidR="00C53260" w:rsidRPr="00CA516D" w:rsidRDefault="00CA516D" w:rsidP="001E4916">
            <w:pPr>
              <w:suppressAutoHyphens/>
              <w:rPr>
                <w:rFonts w:eastAsia="Calibri" w:cs="Verdana"/>
                <w:sz w:val="22"/>
                <w:szCs w:val="22"/>
                <w:lang w:eastAsia="ca-ES"/>
              </w:rPr>
            </w:pPr>
            <w:r w:rsidRPr="00CA516D">
              <w:rPr>
                <w:rFonts w:eastAsia="Calibri" w:cs="Verdana"/>
                <w:sz w:val="22"/>
                <w:szCs w:val="22"/>
                <w:lang w:eastAsia="ca-ES"/>
              </w:rPr>
              <w:t>168</w:t>
            </w:r>
          </w:p>
        </w:tc>
        <w:tc>
          <w:tcPr>
            <w:tcW w:w="2909" w:type="dxa"/>
            <w:shd w:val="clear" w:color="auto" w:fill="auto"/>
          </w:tcPr>
          <w:p w:rsidR="00C53260" w:rsidRPr="00CA516D" w:rsidRDefault="00CA516D" w:rsidP="001E4916">
            <w:pPr>
              <w:suppressAutoHyphens/>
              <w:rPr>
                <w:rFonts w:eastAsia="Calibri" w:cs="Verdana"/>
                <w:sz w:val="22"/>
                <w:szCs w:val="22"/>
                <w:lang w:eastAsia="ca-ES"/>
              </w:rPr>
            </w:pPr>
            <w:r w:rsidRPr="00CA516D">
              <w:rPr>
                <w:rFonts w:eastAsia="Calibri" w:cs="Verdana"/>
                <w:sz w:val="22"/>
                <w:szCs w:val="22"/>
                <w:lang w:eastAsia="ca-ES"/>
              </w:rPr>
              <w:t>214,94</w:t>
            </w:r>
            <w:r w:rsidR="00C53260" w:rsidRPr="00CA516D">
              <w:rPr>
                <w:rFonts w:eastAsia="Calibri" w:cs="Verdana"/>
                <w:sz w:val="22"/>
                <w:szCs w:val="22"/>
                <w:lang w:eastAsia="ca-ES"/>
              </w:rPr>
              <w:t>€</w:t>
            </w:r>
          </w:p>
        </w:tc>
      </w:tr>
      <w:tr w:rsidR="00C53260" w:rsidRPr="00CA516D" w:rsidTr="00CA516D">
        <w:tc>
          <w:tcPr>
            <w:tcW w:w="2910" w:type="dxa"/>
            <w:shd w:val="clear" w:color="auto" w:fill="auto"/>
          </w:tcPr>
          <w:p w:rsidR="00C53260" w:rsidRPr="00CA516D" w:rsidRDefault="00C53260" w:rsidP="001E4916">
            <w:pPr>
              <w:suppressAutoHyphens/>
              <w:rPr>
                <w:rFonts w:eastAsia="Calibri" w:cs="Verdana"/>
                <w:sz w:val="22"/>
                <w:szCs w:val="22"/>
                <w:lang w:eastAsia="ca-ES"/>
              </w:rPr>
            </w:pPr>
            <w:r w:rsidRPr="00CA516D">
              <w:rPr>
                <w:rFonts w:eastAsia="Calibri" w:cs="Verdana"/>
                <w:sz w:val="22"/>
                <w:szCs w:val="22"/>
                <w:lang w:eastAsia="ca-ES"/>
              </w:rPr>
              <w:t>Guingueta</w:t>
            </w:r>
          </w:p>
        </w:tc>
        <w:tc>
          <w:tcPr>
            <w:tcW w:w="2901" w:type="dxa"/>
            <w:shd w:val="clear" w:color="auto" w:fill="auto"/>
          </w:tcPr>
          <w:p w:rsidR="00C53260" w:rsidRPr="00CA516D" w:rsidRDefault="00CA516D" w:rsidP="00CA516D">
            <w:pPr>
              <w:suppressAutoHyphens/>
              <w:rPr>
                <w:rFonts w:eastAsia="Calibri" w:cs="Verdana"/>
                <w:sz w:val="22"/>
                <w:szCs w:val="22"/>
                <w:lang w:eastAsia="ca-ES"/>
              </w:rPr>
            </w:pPr>
            <w:r w:rsidRPr="00CA516D">
              <w:rPr>
                <w:rFonts w:eastAsia="Calibri" w:cs="Verdana"/>
                <w:sz w:val="22"/>
                <w:szCs w:val="22"/>
                <w:lang w:eastAsia="ca-ES"/>
              </w:rPr>
              <w:t>138</w:t>
            </w:r>
          </w:p>
        </w:tc>
        <w:tc>
          <w:tcPr>
            <w:tcW w:w="2909" w:type="dxa"/>
            <w:shd w:val="clear" w:color="auto" w:fill="auto"/>
          </w:tcPr>
          <w:p w:rsidR="00C53260" w:rsidRPr="00CA516D" w:rsidRDefault="00CA516D" w:rsidP="001E4916">
            <w:pPr>
              <w:suppressAutoHyphens/>
              <w:rPr>
                <w:rFonts w:eastAsia="Calibri" w:cs="Verdana"/>
                <w:sz w:val="22"/>
                <w:szCs w:val="22"/>
                <w:lang w:eastAsia="ca-ES"/>
              </w:rPr>
            </w:pPr>
            <w:r w:rsidRPr="00CA516D">
              <w:rPr>
                <w:rFonts w:eastAsia="Calibri" w:cs="Verdana"/>
                <w:sz w:val="22"/>
                <w:szCs w:val="22"/>
                <w:lang w:eastAsia="ca-ES"/>
              </w:rPr>
              <w:t>969,06</w:t>
            </w:r>
            <w:r w:rsidR="00C53260" w:rsidRPr="00CA516D">
              <w:rPr>
                <w:rFonts w:eastAsia="Calibri" w:cs="Verdana"/>
                <w:sz w:val="22"/>
                <w:szCs w:val="22"/>
                <w:lang w:eastAsia="ca-ES"/>
              </w:rPr>
              <w:t>€</w:t>
            </w:r>
          </w:p>
        </w:tc>
      </w:tr>
    </w:tbl>
    <w:p w:rsidR="00C53260" w:rsidRPr="00C53260" w:rsidRDefault="00C53260" w:rsidP="00C53260">
      <w:pPr>
        <w:suppressAutoHyphens/>
        <w:rPr>
          <w:rFonts w:cs="Verdana"/>
          <w:sz w:val="22"/>
          <w:szCs w:val="22"/>
          <w:lang w:eastAsia="ca-ES"/>
        </w:rPr>
      </w:pPr>
    </w:p>
    <w:p w:rsidR="00C53260" w:rsidRPr="00C53260" w:rsidRDefault="00C53260" w:rsidP="00C53260">
      <w:pPr>
        <w:suppressAutoHyphens/>
        <w:rPr>
          <w:rFonts w:cs="Verdana"/>
          <w:sz w:val="22"/>
          <w:szCs w:val="22"/>
          <w:lang w:eastAsia="ca-ES"/>
        </w:rPr>
      </w:pPr>
    </w:p>
    <w:p w:rsidR="00C53260" w:rsidRPr="00C53260" w:rsidRDefault="00C53260" w:rsidP="00C53260">
      <w:pPr>
        <w:suppressAutoHyphens/>
        <w:rPr>
          <w:sz w:val="22"/>
          <w:szCs w:val="22"/>
        </w:rPr>
      </w:pPr>
      <w:r w:rsidRPr="00C53260">
        <w:rPr>
          <w:rFonts w:cs="Verdana"/>
          <w:sz w:val="22"/>
          <w:szCs w:val="22"/>
          <w:lang w:eastAsia="ca-ES"/>
        </w:rPr>
        <w:t xml:space="preserve">El pagament d’aquest import es notificarà prèviament a l’interessat/da i s'haurà de satisfer cada any durant el quart trimestre. </w:t>
      </w:r>
    </w:p>
    <w:p w:rsidR="00C53260" w:rsidRPr="00C53260" w:rsidRDefault="00C53260" w:rsidP="00C53260">
      <w:pPr>
        <w:suppressAutoHyphens/>
        <w:rPr>
          <w:sz w:val="22"/>
          <w:szCs w:val="22"/>
        </w:rPr>
      </w:pP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La liquidació efectuada per la demarcació de costes té en compte les següents</w:t>
      </w: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Variables:</w:t>
      </w:r>
    </w:p>
    <w:p w:rsidR="00C53260" w:rsidRPr="00C53260" w:rsidRDefault="00C53260" w:rsidP="00C53260">
      <w:pPr>
        <w:autoSpaceDE w:val="0"/>
        <w:autoSpaceDN w:val="0"/>
        <w:adjustRightInd w:val="0"/>
        <w:rPr>
          <w:rFonts w:cs="Verdana"/>
          <w:sz w:val="22"/>
          <w:szCs w:val="22"/>
          <w:lang w:eastAsia="ca-ES"/>
        </w:rPr>
      </w:pP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 xml:space="preserve">- Dies d’ocupació </w:t>
      </w: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 Valor del terreny, en euros/metre quadrat.</w:t>
      </w: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 La superfície ocupada, que té en compte els dies d’ocupació.</w:t>
      </w: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 El valor del terreny.</w:t>
      </w:r>
    </w:p>
    <w:p w:rsidR="00C53260" w:rsidRPr="00C53260" w:rsidRDefault="00C53260" w:rsidP="00C53260">
      <w:pPr>
        <w:autoSpaceDE w:val="0"/>
        <w:autoSpaceDN w:val="0"/>
        <w:adjustRightInd w:val="0"/>
        <w:rPr>
          <w:rFonts w:cs="Verdana"/>
          <w:sz w:val="22"/>
          <w:szCs w:val="22"/>
          <w:lang w:eastAsia="ca-ES"/>
        </w:rPr>
      </w:pPr>
      <w:r w:rsidRPr="00C53260">
        <w:rPr>
          <w:rFonts w:cs="Verdana"/>
          <w:sz w:val="22"/>
          <w:szCs w:val="22"/>
          <w:lang w:eastAsia="ca-ES"/>
        </w:rPr>
        <w:t>- El valor de la instal·lació</w:t>
      </w:r>
    </w:p>
    <w:p w:rsidR="00C53260" w:rsidRPr="00C53260" w:rsidRDefault="00C53260" w:rsidP="00C53260">
      <w:pPr>
        <w:suppressAutoHyphens/>
        <w:rPr>
          <w:sz w:val="22"/>
          <w:szCs w:val="22"/>
        </w:rPr>
      </w:pPr>
      <w:r w:rsidRPr="00C53260">
        <w:rPr>
          <w:rFonts w:cs="Verdana"/>
          <w:sz w:val="22"/>
          <w:szCs w:val="22"/>
          <w:lang w:eastAsia="ca-ES"/>
        </w:rPr>
        <w:t>- El valor anual</w:t>
      </w:r>
    </w:p>
    <w:p w:rsidR="00C53260" w:rsidRPr="00C53260" w:rsidRDefault="00C53260" w:rsidP="00C53260">
      <w:pPr>
        <w:suppressAutoHyphens/>
        <w:rPr>
          <w:sz w:val="22"/>
          <w:szCs w:val="22"/>
        </w:rPr>
      </w:pPr>
    </w:p>
    <w:p w:rsidR="00C53260" w:rsidRPr="00C53260" w:rsidRDefault="00C53260" w:rsidP="00C53260">
      <w:pPr>
        <w:rPr>
          <w:rFonts w:cs="Verdana"/>
          <w:sz w:val="22"/>
          <w:szCs w:val="22"/>
          <w:lang w:eastAsia="ca-ES"/>
        </w:rPr>
      </w:pPr>
      <w:r w:rsidRPr="00CA516D">
        <w:rPr>
          <w:rFonts w:cs="Verdana"/>
          <w:sz w:val="22"/>
          <w:szCs w:val="22"/>
          <w:lang w:eastAsia="ca-ES"/>
        </w:rPr>
        <w:t xml:space="preserve">La repercussió econòmica d’aquest import, en el seu cas, es revertirà als adjudicataris al finalitzar la temporada. </w:t>
      </w:r>
      <w:r w:rsidR="00AA7A06" w:rsidRPr="00CA516D">
        <w:rPr>
          <w:rFonts w:cs="Verdana"/>
          <w:sz w:val="22"/>
          <w:szCs w:val="22"/>
          <w:lang w:eastAsia="ca-ES"/>
        </w:rPr>
        <w:t>L’adjudicatari</w:t>
      </w:r>
      <w:r w:rsidRPr="00CA516D">
        <w:rPr>
          <w:rFonts w:cs="Verdana"/>
          <w:sz w:val="22"/>
          <w:szCs w:val="22"/>
          <w:lang w:eastAsia="ca-ES"/>
        </w:rPr>
        <w:t xml:space="preserve"> haurà de realitzar l’ingrés corresponent mitjançant transferència bancària al compte corrent número  de </w:t>
      </w:r>
      <w:r w:rsidRPr="00CA516D">
        <w:rPr>
          <w:rFonts w:cs="Verdana"/>
          <w:color w:val="000000"/>
          <w:sz w:val="22"/>
          <w:szCs w:val="22"/>
          <w:lang w:eastAsia="ca-ES"/>
        </w:rPr>
        <w:t xml:space="preserve">compte CAIXABANC ES15 2100 3221 86 2200301383, amb indicació del tercer </w:t>
      </w:r>
      <w:r w:rsidRPr="00CA516D">
        <w:rPr>
          <w:rFonts w:cs="Verdana"/>
          <w:sz w:val="22"/>
          <w:szCs w:val="22"/>
          <w:lang w:eastAsia="ca-ES"/>
        </w:rPr>
        <w:t>i el número de guingueta.</w:t>
      </w:r>
      <w:r w:rsidR="00CA516D">
        <w:rPr>
          <w:rFonts w:cs="Verdana"/>
          <w:sz w:val="22"/>
          <w:szCs w:val="22"/>
          <w:lang w:eastAsia="ca-ES"/>
        </w:rPr>
        <w:t xml:space="preserve"> En cas que l’adjudicatari no faci l’abonament del cànon de costes es podrà executar de la garantia.</w:t>
      </w:r>
      <w:r w:rsidRPr="00C53260">
        <w:rPr>
          <w:rFonts w:cs="Verdana"/>
          <w:sz w:val="22"/>
          <w:szCs w:val="22"/>
          <w:lang w:eastAsia="ca-ES"/>
        </w:rPr>
        <w:t xml:space="preserve">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L’incompliment del pagament del cànon donarà lloc al pertinent procediment de penalitats, i pot arribar a comportar l’extinció de la autorització sense dret a indemnització.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A tots els efectes, s’entendrà que les ofertes presentades pels licitadors comprenen, no només el preu del contracte, sinó també l’IVA i els demés tributs que li siguin d’aplicació segons les disposicions de la normativa vigent. En tot cas, </w:t>
      </w:r>
      <w:r w:rsidRPr="00C53260">
        <w:rPr>
          <w:rFonts w:cs="Verdana"/>
          <w:sz w:val="22"/>
          <w:szCs w:val="22"/>
          <w:u w:val="single"/>
          <w:lang w:eastAsia="ca-ES"/>
        </w:rPr>
        <w:t>la quantitat corresponent a l’IVA figurarà com a partida independent i per la comparació de l’element “preu” en les ofertes es tindrà en comte, exclusivament, el preu sense IVA</w:t>
      </w:r>
      <w:r w:rsidRPr="00C53260">
        <w:rPr>
          <w:rFonts w:cs="Verdana"/>
          <w:sz w:val="22"/>
          <w:szCs w:val="22"/>
          <w:lang w:eastAsia="ca-ES"/>
        </w:rPr>
        <w: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preu consignat és indiscutible, no admetent</w:t>
      </w:r>
      <w:r w:rsidRPr="00C53260">
        <w:rPr>
          <w:rFonts w:cs="Verdana"/>
          <w:sz w:val="22"/>
          <w:szCs w:val="22"/>
          <w:lang w:eastAsia="ca-ES"/>
        </w:rPr>
        <w:noBreakHyphen/>
        <w:t>se cap prova d'insuficiència i porta implícits tots aquells conceptes previstos al Plec de Clàusules Administratives Generals aplicables als contractes de serveis d’aquesta Corporació, així com despeses suplides, taxes, timbre de col·legi, si escau, etc.</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p>
    <w:p w:rsidR="00C53260" w:rsidRPr="00C53260" w:rsidRDefault="00C53260" w:rsidP="00C53260">
      <w:pPr>
        <w:numPr>
          <w:ilvl w:val="0"/>
          <w:numId w:val="3"/>
        </w:numPr>
        <w:suppressAutoHyphens/>
        <w:jc w:val="left"/>
        <w:rPr>
          <w:rFonts w:cs="Verdana"/>
          <w:b/>
          <w:bCs/>
          <w:sz w:val="22"/>
          <w:szCs w:val="22"/>
          <w:lang w:eastAsia="ca-ES"/>
        </w:rPr>
      </w:pPr>
      <w:r w:rsidRPr="00C53260">
        <w:rPr>
          <w:rFonts w:cs="Verdana"/>
          <w:b/>
          <w:bCs/>
          <w:sz w:val="22"/>
          <w:szCs w:val="22"/>
          <w:lang w:eastAsia="ca-ES"/>
        </w:rPr>
        <w:t>Cessió i caducitat de l’autorització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L’autorització serà susceptible de cessió, prèvia autorització per part de l’Ajuntament, sempre que el cessionari acrediti la seva solvència tècnica, econòmica i professional, així com que presenti el seu compromís de subrogar-se en les obligacions econòmiques de l’autorització.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lastRenderedPageBreak/>
        <w:t>Les autoritzacions són per temporada de platja, la durada de les quals es fixarà en el Pla d’usos de la Platja de l’Ajuntament de Premià de Mar, de conformitat amb les instruccions de la Direcció General de Ports, Aeroports i Costes de la Generalitat de Catalunya.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Al finalitzar la temporada de platja no es retornarà la garantia definitiva, a no ser que l’adjudicatari renunciï expressament a la pròrroga.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10.</w:t>
      </w:r>
      <w:r w:rsidRPr="00C53260">
        <w:rPr>
          <w:rFonts w:cs="Verdana"/>
          <w:b/>
          <w:bCs/>
          <w:sz w:val="22"/>
          <w:szCs w:val="22"/>
          <w:lang w:eastAsia="ca-ES"/>
        </w:rPr>
        <w:tab/>
        <w:t>Tramitació de l’expedient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De conformitat amb l’article 53 de la Llei 22/1988, de 28 de juliol, de Costes, en el cas de que els ajuntaments optin per explotar els serveis de temporada a través de tercers, aquells garantiran que en els corresponents procediments d’atorgament d’autoritzacions es respectin els principis de publicitat, objectivitat, imparcialitat, transparència i concurrència competitiva.</w:t>
      </w:r>
    </w:p>
    <w:p w:rsidR="00C53260" w:rsidRPr="00C53260" w:rsidRDefault="00C53260" w:rsidP="00C53260">
      <w:pPr>
        <w:rPr>
          <w:rFonts w:cs="Verdana"/>
          <w:sz w:val="22"/>
          <w:szCs w:val="22"/>
          <w:lang w:eastAsia="ca-ES"/>
        </w:rPr>
      </w:pPr>
    </w:p>
    <w:p w:rsidR="00C53260" w:rsidRPr="00C53260" w:rsidRDefault="00C53260" w:rsidP="00C53260">
      <w:pPr>
        <w:rPr>
          <w:rFonts w:eastAsia="Calibri"/>
          <w:sz w:val="22"/>
          <w:szCs w:val="22"/>
          <w:lang w:eastAsia="en-US"/>
        </w:rPr>
      </w:pPr>
      <w:r w:rsidRPr="00C53260">
        <w:rPr>
          <w:rFonts w:cs="Verdana"/>
          <w:sz w:val="22"/>
          <w:szCs w:val="22"/>
          <w:lang w:eastAsia="ca-ES"/>
        </w:rPr>
        <w:t xml:space="preserve">Per aquest motiu la licitació i adjudicació d’aquestes autoritzacions es realitzarà mitjançant el procediment obert  regulat a l’article </w:t>
      </w:r>
      <w:r w:rsidRPr="00C53260">
        <w:rPr>
          <w:rFonts w:eastAsia="Calibri" w:cs="Verdana"/>
          <w:sz w:val="22"/>
          <w:szCs w:val="22"/>
          <w:lang w:eastAsia="en-US"/>
        </w:rPr>
        <w:t>156 i següents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11.</w:t>
      </w:r>
      <w:r w:rsidRPr="00C53260">
        <w:rPr>
          <w:rFonts w:cs="Verdana"/>
          <w:b/>
          <w:bCs/>
          <w:sz w:val="22"/>
          <w:szCs w:val="22"/>
          <w:lang w:eastAsia="ca-ES"/>
        </w:rPr>
        <w:tab/>
        <w:t>Criteris d’adjudicació i avaluació de les ofertes</w:t>
      </w:r>
    </w:p>
    <w:p w:rsidR="00C53260" w:rsidRPr="00C53260" w:rsidRDefault="00C53260" w:rsidP="00C53260">
      <w:pPr>
        <w:rPr>
          <w:rFonts w:cs="Verdana"/>
          <w:sz w:val="22"/>
          <w:szCs w:val="22"/>
          <w:lang w:eastAsia="ca-ES"/>
        </w:rPr>
      </w:pPr>
    </w:p>
    <w:p w:rsidR="00C53260" w:rsidRPr="00CA516D" w:rsidRDefault="00C53260" w:rsidP="00C53260">
      <w:pPr>
        <w:rPr>
          <w:rFonts w:cs="Verdana"/>
          <w:sz w:val="22"/>
          <w:szCs w:val="22"/>
          <w:u w:val="single"/>
          <w:lang w:eastAsia="ca-ES"/>
        </w:rPr>
      </w:pPr>
      <w:r w:rsidRPr="00C53260">
        <w:rPr>
          <w:rFonts w:cs="Verdana"/>
          <w:sz w:val="22"/>
          <w:szCs w:val="22"/>
          <w:lang w:eastAsia="ca-ES"/>
        </w:rPr>
        <w:t xml:space="preserve">En aquesta licitació, les empreses licitadores poden presentar oferta en un sol, varis o tots els lots. </w:t>
      </w:r>
      <w:r w:rsidRPr="00CA516D">
        <w:rPr>
          <w:rFonts w:cs="Verdana"/>
          <w:sz w:val="22"/>
          <w:szCs w:val="22"/>
          <w:u w:val="single"/>
          <w:lang w:eastAsia="ca-ES"/>
        </w:rPr>
        <w:t xml:space="preserve">No obstant, una mateixa empresa no podrà ser adjudicatària de més d'un lot. </w:t>
      </w:r>
    </w:p>
    <w:p w:rsidR="00C53260" w:rsidRPr="00CA516D" w:rsidRDefault="00C53260" w:rsidP="00C53260">
      <w:pPr>
        <w:rPr>
          <w:rFonts w:cs="Verdana"/>
          <w:sz w:val="22"/>
          <w:szCs w:val="22"/>
          <w:u w:val="single"/>
          <w:lang w:eastAsia="ca-ES"/>
        </w:rPr>
      </w:pPr>
      <w:r w:rsidRPr="00CA516D">
        <w:rPr>
          <w:rFonts w:cs="Verdana"/>
          <w:sz w:val="22"/>
          <w:szCs w:val="22"/>
          <w:u w:val="single"/>
          <w:lang w:eastAsia="ca-ES"/>
        </w:rPr>
        <w:t xml:space="preserve">    </w:t>
      </w:r>
    </w:p>
    <w:p w:rsidR="00C53260" w:rsidRPr="00C53260" w:rsidRDefault="00C53260" w:rsidP="00C53260">
      <w:pPr>
        <w:rPr>
          <w:rFonts w:cs="Verdana"/>
          <w:sz w:val="22"/>
          <w:szCs w:val="22"/>
          <w:lang w:eastAsia="ca-ES"/>
        </w:rPr>
      </w:pPr>
      <w:r w:rsidRPr="00C53260">
        <w:rPr>
          <w:rFonts w:cs="Verdana"/>
          <w:sz w:val="22"/>
          <w:szCs w:val="22"/>
          <w:lang w:eastAsia="ca-ES"/>
        </w:rPr>
        <w:t>Aquesta limitació s'estén a les empreses que conformen grup empresarial, d'acord amb la definició establerta a l'article 42 del Codi de Comerç.</w:t>
      </w:r>
    </w:p>
    <w:p w:rsidR="00C53260" w:rsidRPr="00C53260" w:rsidRDefault="00C53260" w:rsidP="00C53260">
      <w:pPr>
        <w:rPr>
          <w:rFonts w:cs="Verdana"/>
          <w:sz w:val="22"/>
          <w:szCs w:val="22"/>
          <w:lang w:eastAsia="ca-ES"/>
        </w:rPr>
      </w:pPr>
    </w:p>
    <w:p w:rsidR="00C53260" w:rsidRPr="00C53260" w:rsidRDefault="00C53260" w:rsidP="00CA516D">
      <w:pPr>
        <w:numPr>
          <w:ilvl w:val="0"/>
          <w:numId w:val="18"/>
        </w:numPr>
        <w:rPr>
          <w:rFonts w:cs="Verdana"/>
          <w:sz w:val="22"/>
          <w:szCs w:val="22"/>
          <w:lang w:eastAsia="ca-ES"/>
        </w:rPr>
      </w:pPr>
      <w:r w:rsidRPr="00C53260">
        <w:rPr>
          <w:rFonts w:cs="Verdana"/>
          <w:sz w:val="22"/>
          <w:szCs w:val="22"/>
          <w:lang w:eastAsia="ca-ES"/>
        </w:rPr>
        <w:t>En el cas que les ofertes presentades per una mateixa empresa licitadora siguin les més avantatjoses econòmicament en més d'un lot, la determinació de l’adjudicació dels lots s’efectuarà per l'òrgan de contractació de la manera següent:</w:t>
      </w:r>
    </w:p>
    <w:p w:rsidR="00C53260" w:rsidRPr="00C53260" w:rsidRDefault="00C53260" w:rsidP="00CA516D">
      <w:pPr>
        <w:rPr>
          <w:rFonts w:cs="Verdana"/>
          <w:sz w:val="22"/>
          <w:szCs w:val="22"/>
          <w:lang w:eastAsia="ca-ES"/>
        </w:rPr>
      </w:pPr>
    </w:p>
    <w:p w:rsidR="00C53260" w:rsidRPr="00C53260" w:rsidRDefault="00C53260" w:rsidP="00CA516D">
      <w:pPr>
        <w:numPr>
          <w:ilvl w:val="1"/>
          <w:numId w:val="18"/>
        </w:numPr>
        <w:rPr>
          <w:rFonts w:cs="Verdana"/>
          <w:sz w:val="22"/>
          <w:szCs w:val="22"/>
          <w:lang w:eastAsia="ca-ES"/>
        </w:rPr>
      </w:pPr>
      <w:r w:rsidRPr="00C53260">
        <w:rPr>
          <w:rFonts w:cs="Verdana"/>
          <w:sz w:val="22"/>
          <w:szCs w:val="22"/>
          <w:lang w:eastAsia="ca-ES"/>
        </w:rPr>
        <w:t>En cas que l'empresa sigui l'única empresa licitadora admesa del lot, se li adjudicarà aquest lot i no podrà ser ad</w:t>
      </w:r>
      <w:r w:rsidR="00CA516D">
        <w:rPr>
          <w:rFonts w:cs="Verdana"/>
          <w:sz w:val="22"/>
          <w:szCs w:val="22"/>
          <w:lang w:eastAsia="ca-ES"/>
        </w:rPr>
        <w:t>judicatària d'un altre o altres, llevat de que algun lot quedes desert.</w:t>
      </w:r>
    </w:p>
    <w:p w:rsidR="00C53260" w:rsidRPr="00C53260" w:rsidRDefault="00C53260" w:rsidP="00CA516D">
      <w:pPr>
        <w:rPr>
          <w:rFonts w:cs="Verdana"/>
          <w:sz w:val="22"/>
          <w:szCs w:val="22"/>
          <w:lang w:eastAsia="ca-ES"/>
        </w:rPr>
      </w:pPr>
    </w:p>
    <w:p w:rsidR="00C53260" w:rsidRPr="00C53260" w:rsidRDefault="00C53260" w:rsidP="00CA516D">
      <w:pPr>
        <w:numPr>
          <w:ilvl w:val="1"/>
          <w:numId w:val="18"/>
        </w:numPr>
        <w:rPr>
          <w:rFonts w:cs="Verdana"/>
          <w:sz w:val="22"/>
          <w:szCs w:val="22"/>
          <w:lang w:eastAsia="ca-ES"/>
        </w:rPr>
      </w:pPr>
      <w:r w:rsidRPr="00C53260">
        <w:rPr>
          <w:rFonts w:cs="Verdana"/>
          <w:sz w:val="22"/>
          <w:szCs w:val="22"/>
          <w:lang w:eastAsia="ca-ES"/>
        </w:rPr>
        <w:t>En el cas que hagi estat admès més d'un licitador a cada lot, segons l'ordre de preferència següent:</w:t>
      </w:r>
    </w:p>
    <w:p w:rsidR="00C53260" w:rsidRPr="00C53260" w:rsidRDefault="00C53260" w:rsidP="00C53260">
      <w:pPr>
        <w:rPr>
          <w:rFonts w:cs="Verdana"/>
          <w:sz w:val="22"/>
          <w:szCs w:val="22"/>
          <w:lang w:eastAsia="ca-ES"/>
        </w:rPr>
      </w:pPr>
    </w:p>
    <w:p w:rsidR="00C53260" w:rsidRPr="00C53260" w:rsidRDefault="00C53260" w:rsidP="00CA516D">
      <w:pPr>
        <w:rPr>
          <w:rFonts w:cs="Verdana"/>
          <w:sz w:val="22"/>
          <w:szCs w:val="22"/>
          <w:lang w:eastAsia="ca-ES"/>
        </w:rPr>
      </w:pPr>
      <w:r w:rsidRPr="00C53260">
        <w:rPr>
          <w:rFonts w:cs="Verdana"/>
          <w:sz w:val="22"/>
          <w:szCs w:val="22"/>
          <w:lang w:eastAsia="ca-ES"/>
        </w:rPr>
        <w:t>a) Se li adjudicarà el lot en el qual hagi obtingut una major diferència de puntuació total respecte al segon classificat.</w:t>
      </w:r>
    </w:p>
    <w:p w:rsidR="00C53260" w:rsidRPr="00C53260" w:rsidRDefault="00C53260" w:rsidP="00C53260">
      <w:pPr>
        <w:rPr>
          <w:rFonts w:cs="Verdana"/>
          <w:sz w:val="22"/>
          <w:szCs w:val="22"/>
          <w:lang w:eastAsia="ca-ES"/>
        </w:rPr>
      </w:pPr>
    </w:p>
    <w:p w:rsidR="00C53260" w:rsidRPr="00C53260" w:rsidRDefault="00C53260" w:rsidP="00CA516D">
      <w:pPr>
        <w:rPr>
          <w:rFonts w:cs="Verdana"/>
          <w:sz w:val="22"/>
          <w:szCs w:val="22"/>
          <w:u w:val="single"/>
          <w:lang w:eastAsia="ca-ES"/>
        </w:rPr>
      </w:pPr>
      <w:r w:rsidRPr="00C53260">
        <w:rPr>
          <w:rFonts w:cs="Verdana"/>
          <w:sz w:val="22"/>
          <w:szCs w:val="22"/>
          <w:lang w:eastAsia="ca-ES"/>
        </w:rPr>
        <w:t xml:space="preserve">b) En el cas que la diferència de puntuació total respecte al segon classificat sigui la mateixa, la preferència en els lots manifestada per l'empresa licitadora. A aquest efecte, les empreses licitadores hauran d'indicar en les seves ofertes, mitjançant declaració inclosa en </w:t>
      </w:r>
      <w:r w:rsidRPr="00C53260">
        <w:rPr>
          <w:rFonts w:cs="Verdana"/>
          <w:sz w:val="22"/>
          <w:szCs w:val="22"/>
          <w:u w:val="single"/>
          <w:lang w:eastAsia="ca-ES"/>
        </w:rPr>
        <w:t xml:space="preserve">el sobre 1, l'ordre de preferència en l'adjudicació dels lots pel cas que resultessin les primeres classificades a un número de lots superior al màxim permès i la diferència de puntuació total respecte del segon classificat en cada un dels lots excloents fos la mateixa.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els supòsits contemplats a l'apartat 1.2 b), es procedirà a adjudicar el contracte a l'empresa licitadora que hagi estat classificada en segona posició.</w:t>
      </w:r>
    </w:p>
    <w:p w:rsidR="00C53260" w:rsidRPr="00C53260" w:rsidRDefault="00C53260" w:rsidP="00C53260">
      <w:pPr>
        <w:rPr>
          <w:rFonts w:cs="Verdana"/>
          <w:sz w:val="22"/>
          <w:szCs w:val="22"/>
          <w:lang w:eastAsia="ca-ES"/>
        </w:rPr>
      </w:pPr>
    </w:p>
    <w:p w:rsidR="00DD3ED6" w:rsidRPr="00DD3ED6" w:rsidRDefault="00DD3ED6" w:rsidP="00DD3ED6">
      <w:pPr>
        <w:tabs>
          <w:tab w:val="left" w:pos="707"/>
        </w:tabs>
        <w:suppressAutoHyphens/>
        <w:rPr>
          <w:rFonts w:cs="Arial"/>
          <w:kern w:val="2"/>
          <w:sz w:val="22"/>
          <w:szCs w:val="22"/>
          <w:lang w:eastAsia="zh-CN"/>
        </w:rPr>
      </w:pPr>
      <w:r w:rsidRPr="00DD3ED6">
        <w:rPr>
          <w:rFonts w:cs="Arial"/>
          <w:kern w:val="2"/>
          <w:sz w:val="22"/>
          <w:szCs w:val="22"/>
          <w:lang w:eastAsia="zh-CN"/>
        </w:rPr>
        <w:t>L’oferta econòmicament més avantatjosa per a l’interès públic des de la perspectiva de la millor relació qualitat – preu d’aquest contracte es determinarà sobre la base d’una pluralitat de criteris de valoració, els quals tenen una ponderació màxima de 100 punts avaluables de conformitat amb els criteris i subcriteris següents: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Default="00C53260" w:rsidP="00C53260">
      <w:pPr>
        <w:autoSpaceDE w:val="0"/>
        <w:autoSpaceDN w:val="0"/>
        <w:adjustRightInd w:val="0"/>
        <w:jc w:val="left"/>
        <w:rPr>
          <w:rFonts w:cs="Verdana-Bold"/>
          <w:b/>
          <w:bCs/>
          <w:sz w:val="22"/>
          <w:szCs w:val="22"/>
          <w:lang w:eastAsia="en-US"/>
        </w:rPr>
      </w:pPr>
      <w:r w:rsidRPr="00C53260">
        <w:rPr>
          <w:rFonts w:cs="Verdana-Bold"/>
          <w:b/>
          <w:bCs/>
          <w:sz w:val="22"/>
          <w:szCs w:val="22"/>
          <w:lang w:eastAsia="en-US"/>
        </w:rPr>
        <w:t xml:space="preserve">LOT </w:t>
      </w:r>
      <w:r w:rsidR="00985776">
        <w:rPr>
          <w:rFonts w:cs="Verdana-Bold"/>
          <w:b/>
          <w:bCs/>
          <w:sz w:val="22"/>
          <w:szCs w:val="22"/>
          <w:lang w:eastAsia="en-US"/>
        </w:rPr>
        <w:t>1</w:t>
      </w:r>
      <w:r w:rsidRPr="00C53260">
        <w:rPr>
          <w:rFonts w:cs="Verdana-Bold"/>
          <w:b/>
          <w:bCs/>
          <w:sz w:val="22"/>
          <w:szCs w:val="22"/>
          <w:lang w:eastAsia="en-US"/>
        </w:rPr>
        <w:t>: Servei Guingueta X-</w:t>
      </w:r>
      <w:r w:rsidR="00985776">
        <w:rPr>
          <w:rFonts w:cs="Verdana-Bold"/>
          <w:b/>
          <w:bCs/>
          <w:sz w:val="22"/>
          <w:szCs w:val="22"/>
          <w:lang w:eastAsia="en-US"/>
        </w:rPr>
        <w:t>1</w:t>
      </w:r>
      <w:r w:rsidR="00AC63AF">
        <w:rPr>
          <w:rFonts w:cs="Verdana-Bold"/>
          <w:b/>
          <w:bCs/>
          <w:sz w:val="22"/>
          <w:szCs w:val="22"/>
          <w:lang w:eastAsia="en-US"/>
        </w:rPr>
        <w:t>i X-2</w:t>
      </w:r>
      <w:r w:rsidRPr="00C53260">
        <w:rPr>
          <w:rFonts w:cs="Verdana-Bold"/>
          <w:b/>
          <w:bCs/>
          <w:sz w:val="22"/>
          <w:szCs w:val="22"/>
          <w:lang w:eastAsia="en-US"/>
        </w:rPr>
        <w:t xml:space="preserve"> (Puntuació màxima 100 punts)</w:t>
      </w:r>
    </w:p>
    <w:p w:rsidR="00985776" w:rsidRDefault="00985776" w:rsidP="00C53260">
      <w:pPr>
        <w:autoSpaceDE w:val="0"/>
        <w:autoSpaceDN w:val="0"/>
        <w:adjustRightInd w:val="0"/>
        <w:jc w:val="left"/>
        <w:rPr>
          <w:rFonts w:cs="Verdana-Bold"/>
          <w:b/>
          <w:bCs/>
          <w:sz w:val="22"/>
          <w:szCs w:val="22"/>
          <w:lang w:eastAsia="en-US"/>
        </w:rPr>
      </w:pPr>
    </w:p>
    <w:p w:rsidR="00C53260" w:rsidRDefault="00985776" w:rsidP="00C53260">
      <w:pPr>
        <w:autoSpaceDE w:val="0"/>
        <w:autoSpaceDN w:val="0"/>
        <w:adjustRightInd w:val="0"/>
        <w:jc w:val="left"/>
        <w:rPr>
          <w:rFonts w:cs="Verdana-Bold"/>
          <w:b/>
          <w:bCs/>
          <w:sz w:val="22"/>
          <w:szCs w:val="22"/>
          <w:lang w:eastAsia="en-US"/>
        </w:rPr>
      </w:pPr>
      <w:r>
        <w:rPr>
          <w:rFonts w:cs="Verdana-Bold"/>
          <w:b/>
          <w:bCs/>
          <w:sz w:val="22"/>
          <w:szCs w:val="22"/>
          <w:lang w:eastAsia="en-US"/>
        </w:rPr>
        <w:t xml:space="preserve">Criteris automàtics:  51 punts </w:t>
      </w:r>
    </w:p>
    <w:p w:rsidR="00985776" w:rsidRDefault="00985776" w:rsidP="00C53260">
      <w:pPr>
        <w:autoSpaceDE w:val="0"/>
        <w:autoSpaceDN w:val="0"/>
        <w:adjustRightInd w:val="0"/>
        <w:jc w:val="left"/>
        <w:rPr>
          <w:rFonts w:cs="Verdana-Bold"/>
          <w:b/>
          <w:bCs/>
          <w:sz w:val="22"/>
          <w:szCs w:val="22"/>
          <w:lang w:eastAsia="en-US"/>
        </w:rPr>
      </w:pPr>
    </w:p>
    <w:p w:rsidR="00985776" w:rsidRPr="00E762C8" w:rsidRDefault="00985776" w:rsidP="00985776">
      <w:pPr>
        <w:tabs>
          <w:tab w:val="left" w:pos="707"/>
        </w:tabs>
        <w:suppressAutoHyphens/>
        <w:rPr>
          <w:rFonts w:cs="Arial"/>
          <w:kern w:val="2"/>
          <w:sz w:val="22"/>
          <w:szCs w:val="22"/>
          <w:lang w:eastAsia="zh-CN"/>
        </w:rPr>
      </w:pPr>
      <w:r w:rsidRPr="00E762C8">
        <w:rPr>
          <w:rFonts w:cs="Arial"/>
          <w:b/>
          <w:bCs/>
          <w:kern w:val="2"/>
          <w:sz w:val="22"/>
          <w:szCs w:val="22"/>
          <w:lang w:eastAsia="zh-CN"/>
        </w:rPr>
        <w:t>1</w:t>
      </w:r>
      <w:r>
        <w:rPr>
          <w:rFonts w:cs="Arial"/>
          <w:b/>
          <w:bCs/>
          <w:kern w:val="2"/>
          <w:sz w:val="22"/>
          <w:szCs w:val="22"/>
          <w:lang w:eastAsia="zh-CN"/>
        </w:rPr>
        <w:t>1</w:t>
      </w:r>
      <w:r w:rsidRPr="00E762C8">
        <w:rPr>
          <w:rFonts w:cs="Arial"/>
          <w:b/>
          <w:bCs/>
          <w:kern w:val="2"/>
          <w:sz w:val="22"/>
          <w:szCs w:val="22"/>
          <w:lang w:eastAsia="zh-CN"/>
        </w:rPr>
        <w:t>.1.</w:t>
      </w:r>
      <w:r w:rsidRPr="00E762C8">
        <w:rPr>
          <w:rFonts w:cs="Arial"/>
          <w:kern w:val="2"/>
          <w:sz w:val="22"/>
          <w:szCs w:val="22"/>
          <w:lang w:eastAsia="zh-CN"/>
        </w:rPr>
        <w:t xml:space="preserve"> </w:t>
      </w:r>
      <w:r w:rsidRPr="00E762C8">
        <w:rPr>
          <w:rFonts w:cs="Arial"/>
          <w:kern w:val="2"/>
          <w:sz w:val="22"/>
          <w:szCs w:val="22"/>
          <w:u w:val="single"/>
          <w:lang w:eastAsia="zh-CN"/>
        </w:rPr>
        <w:t>Criteris de valoració automàtica o mitjançant formules matemàtiques:</w:t>
      </w:r>
    </w:p>
    <w:p w:rsidR="00985776" w:rsidRPr="00E762C8" w:rsidRDefault="00985776" w:rsidP="00985776">
      <w:pPr>
        <w:tabs>
          <w:tab w:val="left" w:pos="707"/>
        </w:tabs>
        <w:suppressAutoHyphens/>
        <w:rPr>
          <w:rFonts w:cs="Arial"/>
          <w:kern w:val="2"/>
          <w:sz w:val="22"/>
          <w:szCs w:val="22"/>
          <w:lang w:eastAsia="zh-CN"/>
        </w:rPr>
      </w:pPr>
    </w:p>
    <w:p w:rsidR="00985776" w:rsidRPr="00E762C8" w:rsidRDefault="00985776" w:rsidP="00985776">
      <w:pPr>
        <w:widowControl w:val="0"/>
        <w:numPr>
          <w:ilvl w:val="0"/>
          <w:numId w:val="41"/>
        </w:numPr>
        <w:tabs>
          <w:tab w:val="left" w:pos="707"/>
        </w:tabs>
        <w:suppressAutoHyphens/>
        <w:rPr>
          <w:rFonts w:cs="Arial"/>
          <w:kern w:val="2"/>
          <w:sz w:val="22"/>
          <w:szCs w:val="22"/>
          <w:lang w:eastAsia="zh-CN"/>
        </w:rPr>
      </w:pPr>
      <w:r w:rsidRPr="00E762C8">
        <w:rPr>
          <w:rFonts w:cs="Arial"/>
          <w:kern w:val="2"/>
          <w:sz w:val="22"/>
          <w:szCs w:val="22"/>
          <w:lang w:eastAsia="zh-CN"/>
        </w:rPr>
        <w:t>Fins a 51 punts.</w:t>
      </w:r>
    </w:p>
    <w:p w:rsidR="00985776" w:rsidRPr="00E762C8" w:rsidRDefault="00985776" w:rsidP="00985776">
      <w:pPr>
        <w:widowControl w:val="0"/>
        <w:tabs>
          <w:tab w:val="left" w:pos="707"/>
        </w:tabs>
        <w:suppressAutoHyphens/>
        <w:ind w:left="720"/>
        <w:rPr>
          <w:rFonts w:cs="Arial"/>
          <w:kern w:val="2"/>
          <w:sz w:val="22"/>
          <w:szCs w:val="22"/>
          <w:lang w:eastAsia="zh-CN"/>
        </w:rPr>
      </w:pPr>
    </w:p>
    <w:p w:rsidR="00985776" w:rsidRPr="00E762C8" w:rsidRDefault="00985776" w:rsidP="00985776">
      <w:pPr>
        <w:widowControl w:val="0"/>
        <w:tabs>
          <w:tab w:val="left" w:pos="707"/>
        </w:tabs>
        <w:suppressAutoHyphens/>
        <w:ind w:left="720"/>
        <w:rPr>
          <w:rFonts w:cs="Arial"/>
          <w:kern w:val="2"/>
          <w:sz w:val="22"/>
          <w:szCs w:val="22"/>
          <w:lang w:eastAsia="zh-CN"/>
        </w:rPr>
      </w:pP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r w:rsidRPr="00E762C8">
        <w:rPr>
          <w:rFonts w:cs="Arial"/>
          <w:kern w:val="2"/>
          <w:sz w:val="22"/>
          <w:szCs w:val="22"/>
          <w:lang w:eastAsia="zh-CN"/>
        </w:rPr>
        <w:tab/>
      </w: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6947"/>
      </w:tblGrid>
      <w:tr w:rsidR="00985776" w:rsidRPr="00E762C8" w:rsidTr="00F3638A">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26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Millora del cànon ofert</w:t>
            </w:r>
          </w:p>
          <w:p w:rsidR="00985776" w:rsidRPr="00CE44C7" w:rsidRDefault="00985776" w:rsidP="00F3638A">
            <w:pPr>
              <w:widowControl w:val="0"/>
              <w:tabs>
                <w:tab w:val="left" w:pos="707"/>
              </w:tabs>
              <w:suppressAutoHyphens/>
              <w:rPr>
                <w:rFonts w:cs="Arial"/>
                <w:kern w:val="2"/>
                <w:sz w:val="22"/>
                <w:szCs w:val="22"/>
                <w:lang w:val="es-ES_tradnl" w:eastAsia="zh-CN"/>
              </w:rPr>
            </w:pP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 xml:space="preserve">Els licitadors podran millorar </w:t>
            </w:r>
            <w:r w:rsidR="006B0AD1">
              <w:rPr>
                <w:rFonts w:cs="Arial"/>
                <w:kern w:val="2"/>
                <w:sz w:val="22"/>
                <w:szCs w:val="22"/>
                <w:lang w:val="es-ES_tradnl" w:eastAsia="zh-CN"/>
              </w:rPr>
              <w:t xml:space="preserve">a l’alça </w:t>
            </w:r>
            <w:r w:rsidRPr="00CE44C7">
              <w:rPr>
                <w:rFonts w:cs="Arial"/>
                <w:kern w:val="2"/>
                <w:sz w:val="22"/>
                <w:szCs w:val="22"/>
                <w:lang w:val="es-ES_tradnl" w:eastAsia="zh-CN"/>
              </w:rPr>
              <w:t xml:space="preserve">el cànon base. La proposta més </w:t>
            </w:r>
            <w:r w:rsidR="006B0AD1">
              <w:rPr>
                <w:rFonts w:cs="Arial"/>
                <w:kern w:val="2"/>
                <w:sz w:val="22"/>
                <w:szCs w:val="22"/>
                <w:lang w:val="es-ES_tradnl" w:eastAsia="zh-CN"/>
              </w:rPr>
              <w:t xml:space="preserve">alta </w:t>
            </w:r>
            <w:r w:rsidRPr="00CE44C7">
              <w:rPr>
                <w:rFonts w:cs="Arial"/>
                <w:kern w:val="2"/>
                <w:sz w:val="22"/>
                <w:szCs w:val="22"/>
                <w:lang w:val="es-ES_tradnl" w:eastAsia="zh-CN"/>
              </w:rPr>
              <w:t>rebrà la màxima puntuació (</w:t>
            </w:r>
            <w:r>
              <w:rPr>
                <w:rFonts w:cs="Arial"/>
                <w:kern w:val="2"/>
                <w:sz w:val="22"/>
                <w:szCs w:val="22"/>
                <w:lang w:val="es-ES_tradnl" w:eastAsia="zh-CN"/>
              </w:rPr>
              <w:t>26</w:t>
            </w:r>
            <w:r w:rsidRPr="00CE44C7">
              <w:rPr>
                <w:rFonts w:cs="Arial"/>
                <w:kern w:val="2"/>
                <w:sz w:val="22"/>
                <w:szCs w:val="22"/>
                <w:lang w:val="es-ES_tradnl" w:eastAsia="zh-CN"/>
              </w:rPr>
              <w:t xml:space="preserve"> punts) i la resta d’ofertes rebran una puntuació proporcional d’acord amb la següent formula:</w:t>
            </w:r>
          </w:p>
          <w:p w:rsidR="00985776" w:rsidRPr="00CE44C7" w:rsidRDefault="00985776" w:rsidP="00F3638A">
            <w:pPr>
              <w:widowControl w:val="0"/>
              <w:tabs>
                <w:tab w:val="left" w:pos="707"/>
              </w:tabs>
              <w:suppressAutoHyphens/>
              <w:rPr>
                <w:rFonts w:cs="Arial"/>
                <w:kern w:val="2"/>
                <w:sz w:val="22"/>
                <w:szCs w:val="22"/>
                <w:lang w:val="es-ES_tradnl" w:eastAsia="zh-CN"/>
              </w:rPr>
            </w:pPr>
          </w:p>
          <w:p w:rsidR="00985776" w:rsidRPr="00CE44C7" w:rsidRDefault="00985776" w:rsidP="00F3638A">
            <w:pPr>
              <w:spacing w:after="160" w:line="256" w:lineRule="auto"/>
              <w:ind w:left="2674"/>
              <w:jc w:val="left"/>
              <w:rPr>
                <w:rFonts w:cs="Arial"/>
                <w:kern w:val="2"/>
                <w:sz w:val="22"/>
                <w:szCs w:val="22"/>
                <w:lang w:val="es-ES_tradnl" w:eastAsia="zh-CN"/>
              </w:rPr>
            </w:pPr>
            <w:r w:rsidRPr="00CE44C7">
              <w:rPr>
                <w:rFonts w:cs="Arial"/>
                <w:kern w:val="2"/>
                <w:sz w:val="22"/>
                <w:szCs w:val="22"/>
                <w:lang w:val="es-ES_tradnl" w:eastAsia="zh-CN"/>
              </w:rPr>
              <w:t>(</w:t>
            </w:r>
            <w:r w:rsidRPr="00CE44C7">
              <w:rPr>
                <w:rFonts w:ascii="Cambria Math" w:hAnsi="Cambria Math" w:cs="Cambria Math"/>
                <w:kern w:val="2"/>
                <w:sz w:val="22"/>
                <w:szCs w:val="22"/>
                <w:lang w:val="es-ES_tradnl" w:eastAsia="zh-CN"/>
              </w:rPr>
              <w:t>𝑃𝑂</w:t>
            </w:r>
            <w:r w:rsidRPr="00CE44C7">
              <w:rPr>
                <w:rFonts w:cs="Arial"/>
                <w:kern w:val="2"/>
                <w:sz w:val="22"/>
                <w:szCs w:val="22"/>
                <w:lang w:val="es-ES_tradnl" w:eastAsia="zh-CN"/>
              </w:rPr>
              <w:t>)</w:t>
            </w:r>
            <w:r w:rsidRPr="00CE44C7">
              <w:rPr>
                <w:rFonts w:ascii="Cambria Math" w:hAnsi="Cambria Math" w:cs="Cambria Math"/>
                <w:kern w:val="2"/>
                <w:sz w:val="22"/>
                <w:szCs w:val="22"/>
                <w:lang w:val="es-ES_tradnl" w:eastAsia="zh-CN"/>
              </w:rPr>
              <w:t>𝑥</w:t>
            </w:r>
            <w:r w:rsidRPr="00CE44C7">
              <w:rPr>
                <w:rFonts w:cs="Arial"/>
                <w:kern w:val="2"/>
                <w:sz w:val="22"/>
                <w:szCs w:val="22"/>
                <w:lang w:val="es-ES_tradnl" w:eastAsia="zh-CN"/>
              </w:rPr>
              <w:t xml:space="preserve"> </w:t>
            </w:r>
            <w:r>
              <w:rPr>
                <w:rFonts w:cs="Arial"/>
                <w:kern w:val="2"/>
                <w:sz w:val="22"/>
                <w:szCs w:val="22"/>
                <w:lang w:val="es-ES_tradnl" w:eastAsia="zh-CN"/>
              </w:rPr>
              <w:t>26</w:t>
            </w:r>
          </w:p>
          <w:p w:rsidR="00985776" w:rsidRPr="00CE44C7" w:rsidRDefault="00985776" w:rsidP="00F3638A">
            <w:pPr>
              <w:spacing w:after="6" w:line="256" w:lineRule="auto"/>
              <w:ind w:left="-5"/>
              <w:jc w:val="left"/>
              <w:rPr>
                <w:rFonts w:cs="Arial"/>
                <w:kern w:val="2"/>
                <w:sz w:val="22"/>
                <w:szCs w:val="22"/>
                <w:lang w:val="es-ES_tradnl" w:eastAsia="zh-CN"/>
              </w:rPr>
            </w:pPr>
            <w:r w:rsidRPr="00CE44C7">
              <w:rPr>
                <w:rFonts w:cs="Arial"/>
                <w:kern w:val="2"/>
                <w:sz w:val="22"/>
                <w:szCs w:val="22"/>
                <w:lang w:val="es-ES_tradnl" w:eastAsia="zh-CN"/>
              </w:rPr>
              <w:t xml:space="preserve">Punts de l’oferta a valorar = </w:t>
            </w:r>
            <w:r w:rsidR="008E252C">
              <w:rPr>
                <w:rFonts w:cs="Arial"/>
                <w:noProof/>
                <w:kern w:val="2"/>
                <w:sz w:val="22"/>
                <w:szCs w:val="22"/>
                <w:lang w:val="es-ES"/>
              </w:rPr>
              <mc:AlternateContent>
                <mc:Choice Requires="wpg">
                  <w:drawing>
                    <wp:inline distT="0" distB="0" distL="0" distR="0" wp14:anchorId="55495FC1">
                      <wp:extent cx="572770" cy="45085"/>
                      <wp:effectExtent l="8890" t="9525" r="8890" b="0"/>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45085"/>
                                <a:chOff x="0" y="0"/>
                                <a:chExt cx="465145" cy="5834"/>
                              </a:xfrm>
                            </wpg:grpSpPr>
                            <wps:wsp>
                              <wps:cNvPr id="8" name="Shape 1810"/>
                              <wps:cNvSpPr>
                                <a:spLocks/>
                              </wps:cNvSpPr>
                              <wps:spPr bwMode="auto">
                                <a:xfrm>
                                  <a:off x="0" y="0"/>
                                  <a:ext cx="465145" cy="0"/>
                                </a:xfrm>
                                <a:custGeom>
                                  <a:avLst/>
                                  <a:gdLst>
                                    <a:gd name="T0" fmla="*/ 0 w 465145"/>
                                    <a:gd name="T1" fmla="*/ 465145 w 465145"/>
                                    <a:gd name="T2" fmla="*/ 0 60000 65536"/>
                                    <a:gd name="T3" fmla="*/ 0 60000 65536"/>
                                    <a:gd name="T4" fmla="*/ 0 w 465145"/>
                                    <a:gd name="T5" fmla="*/ 465145 w 465145"/>
                                  </a:gdLst>
                                  <a:ahLst/>
                                  <a:cxnLst>
                                    <a:cxn ang="T2">
                                      <a:pos x="T0" y="0"/>
                                    </a:cxn>
                                    <a:cxn ang="T3">
                                      <a:pos x="T1" y="0"/>
                                    </a:cxn>
                                  </a:cxnLst>
                                  <a:rect l="T4" t="0" r="T5" b="0"/>
                                  <a:pathLst>
                                    <a:path w="465145">
                                      <a:moveTo>
                                        <a:pt x="0" y="0"/>
                                      </a:moveTo>
                                      <a:lnTo>
                                        <a:pt x="465145" y="0"/>
                                      </a:lnTo>
                                    </a:path>
                                  </a:pathLst>
                                </a:custGeom>
                                <a:noFill/>
                                <a:ln w="5834">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00E5FC84" id="Group 8" o:spid="_x0000_s1026" style="width:45.1pt;height:3.55pt;mso-position-horizontal-relative:char;mso-position-vertical-relative:line" coordsize="465145,5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BqaQMAAE4IAAAOAAAAZHJzL2Uyb0RvYy54bWykVtuOmzAQfa/Uf7B4rJQFEkiyaLNVlcuq&#10;Ui8rNf0Ax5iLCja1nZBt1X/veEwIybZSteWB2Mx4LmfGZ3L39lhX5MCVLqVYeOFN4BEumExLkS+8&#10;r9vNaO4RbahIaSUFX3hPXHtv71+/umubhI9lIauUKwJGhE7aZuEVxjSJ72tW8JrqG9lwAcJMqpoa&#10;2KrcTxVtwXpd+eMgmPqtVGmjJONaw9eVE3r3aD/LODOfs0xzQ6qFB7EZfCt87+zbv7+jSa5oU5Ss&#10;C4O+IIqalgKc9qZW1FCyV+UzU3XJlNQyMzdM1r7MspJxzAGyCYOrbB6U3DeYS560edPDBNBe4fRi&#10;s+zT4VGRMl14M48IWkOJ0CuZW2jaJk9A40E1X5pH5fKD5QfJvmkQ+9dyu8+dMtm1H2UK5ujeSITm&#10;mKnamoCkyREr8NRXgB8NYfAxno1nM6gTA1EUB/PYFYgVUMVnh1ix7o5F0ziMYncsnk8ie8qnifOI&#10;UXZR2ZSg0fQZS/1/WH4paMOxRNoi1WEJTe+wRDEJ5yF2mvUNSics9RDIgcSqacD7ZRAOsUCvPRA0&#10;YXttHrjEMtDDB21c+6ewwuKmXdhbKEFWV3AT3vgkIC3pjHbqJ61woOU0/qo6HqgGZBrAQ6ZxPJl2&#10;N7D3PPlXxehC8W8hQlP0ifwhRMAmP2VPixMg7Cg6RGBFqKWy7Rh7uJHatqHF59S8YAK0LHxn5cmF&#10;MsB0rewOdU4UsJTlpy2k1BPUFiI/M1RDjY3OerFL0sL1cD1vP9XywLcShebqloCjs7QSQ63OwDA2&#10;pwBnrBO8Qr1jG/Gge4TclFWF/VAJGw5eOxuCllWZWiFuVL5bVoocqOVffLq7eaFWlwamQFXWMELG&#10;M1BzXVFwmq5Fil4MLSu3hkgqxBtIo8PE0gey7c/b4HY9X8+jUTSerkdRsFqN3m2W0Wi6CWfxarJa&#10;LlfhL1udMEqKMk25sKGemD+M/o0NuhnkOLvn/ouU9DDzDT7PM/cvw0DEIZfTL2YH9OXowHHXTqZP&#10;QA1Kuk6B0QuLQqofHmlhjC08/X1PFfdI9V4At92GUWTnHm4ioFfYqKFkN5RQwcDUwjMedL1dLo2b&#10;lftGlXkBnkLsbCHfAatnpeUPjM9F1W2AXnGFQwtz6QasnYrDPWqd/wbc/wYAAP//AwBQSwMEFAAG&#10;AAgAAAAhALzT7GvaAAAAAgEAAA8AAABkcnMvZG93bnJldi54bWxMj09Lw0AQxe+C32EZwZvdpOK/&#10;mEkpRT0Voa0g3qbZaRKanQ3ZbZJ+e1cvehl4vMd7v8kXk23VwL1vnCCkswQUS+lMIxXCx+715hGU&#10;DySGWieMcGYPi+LyIqfMuFE2PGxDpWKJ+IwQ6hC6TGtf1mzJz1zHEr2D6y2FKPtKm57GWG5bPU+S&#10;e22pkbhQU8ermsvj9mQR3kYal7fpy7A+Hlbnr93d++c6ZcTrq2n5DCrwFP7C8IMf0aGITHt3EuNV&#10;ixAfCb83ek/JHNQe4SEFXeT6P3rxDQAA//8DAFBLAQItABQABgAIAAAAIQC2gziS/gAAAOEBAAAT&#10;AAAAAAAAAAAAAAAAAAAAAABbQ29udGVudF9UeXBlc10ueG1sUEsBAi0AFAAGAAgAAAAhADj9If/W&#10;AAAAlAEAAAsAAAAAAAAAAAAAAAAALwEAAF9yZWxzLy5yZWxzUEsBAi0AFAAGAAgAAAAhAD+QkGpp&#10;AwAATggAAA4AAAAAAAAAAAAAAAAALgIAAGRycy9lMm9Eb2MueG1sUEsBAi0AFAAGAAgAAAAhALzT&#10;7GvaAAAAAgEAAA8AAAAAAAAAAAAAAAAAwwUAAGRycy9kb3ducmV2LnhtbFBLBQYAAAAABAAEAPMA&#10;AADKBgAAAAA=&#10;">
                      <v:shape id="Shape 1810" o:spid="_x0000_s1027" style="position:absolute;width:465145;height:0;visibility:visible;mso-wrap-style:square;v-text-anchor:top" coordsize="465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WypcEA&#10;AADaAAAADwAAAGRycy9kb3ducmV2LnhtbERPy2qDQBTdF/oPww10V0cDfWAcJQ2UdpFNHtBkd3Fu&#10;VHTuiDMa26/PLAJdHs47K2bTiYkG11hWkEQxCOLS6oYrBcfD5/M7COeRNXaWScEvOSjyx4cMU22v&#10;vKNp7ysRQtilqKD2vk+ldGVNBl1ke+LAXexg0Ac4VFIPeA3hppPLOH6VBhsODTX2tKmpbPejUXD6&#10;aEs3xbvt9q/76p1MXt5+xrNST4t5vQLhafb/4rv7WysIW8OVcANkf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MVsqXBAAAA2gAAAA8AAAAAAAAAAAAAAAAAmAIAAGRycy9kb3du&#10;cmV2LnhtbFBLBQYAAAAABAAEAPUAAACGAwAAAAA=&#10;" path="m,l465145,e" filled="f" strokeweight=".16206mm">
                        <v:stroke miterlimit="83231f" joinstyle="miter"/>
                        <v:path arrowok="t" o:connecttype="custom" o:connectlocs="0,0;465145,0" o:connectangles="0,0" textboxrect="0,0,465145,0"/>
                      </v:shape>
                      <w10:anchorlock/>
                    </v:group>
                  </w:pict>
                </mc:Fallback>
              </mc:AlternateContent>
            </w:r>
          </w:p>
          <w:p w:rsidR="00985776" w:rsidRPr="00CE44C7" w:rsidRDefault="00985776" w:rsidP="00F3638A">
            <w:pPr>
              <w:spacing w:after="215" w:line="256" w:lineRule="auto"/>
              <w:ind w:left="2842"/>
              <w:jc w:val="left"/>
              <w:rPr>
                <w:rFonts w:cs="Arial"/>
                <w:kern w:val="2"/>
                <w:sz w:val="22"/>
                <w:szCs w:val="22"/>
                <w:lang w:val="es-ES_tradnl" w:eastAsia="zh-CN"/>
              </w:rPr>
            </w:pPr>
            <w:r w:rsidRPr="00CE44C7">
              <w:rPr>
                <w:rFonts w:ascii="Cambria Math" w:hAnsi="Cambria Math" w:cs="Cambria Math"/>
                <w:kern w:val="2"/>
                <w:sz w:val="22"/>
                <w:szCs w:val="22"/>
                <w:lang w:val="es-ES_tradnl" w:eastAsia="zh-CN"/>
              </w:rPr>
              <w:t>𝑀𝑂𝐸</w:t>
            </w: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 xml:space="preserve">En què: </w:t>
            </w: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 xml:space="preserve">O = punts de l'oferta O </w:t>
            </w: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MOE = el cànon més alt ofert pels licitadors</w:t>
            </w: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PO = el cànon ofert pel licitador que es puntua</w:t>
            </w:r>
          </w:p>
          <w:p w:rsidR="00985776" w:rsidRPr="00CE44C7" w:rsidRDefault="00985776" w:rsidP="00F3638A">
            <w:pPr>
              <w:widowControl w:val="0"/>
              <w:tabs>
                <w:tab w:val="left" w:pos="707"/>
              </w:tabs>
              <w:suppressAutoHyphens/>
              <w:rPr>
                <w:rFonts w:cs="Arial"/>
                <w:kern w:val="2"/>
                <w:sz w:val="22"/>
                <w:szCs w:val="22"/>
                <w:lang w:val="es-ES_tradnl" w:eastAsia="zh-CN"/>
              </w:rPr>
            </w:pP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S’exclouran les ofertes que proposin un cànon inferior al cànon municipal anual</w:t>
            </w:r>
            <w:r w:rsidR="00DD3ED6">
              <w:rPr>
                <w:rFonts w:cs="Arial"/>
                <w:kern w:val="2"/>
                <w:sz w:val="22"/>
                <w:szCs w:val="22"/>
                <w:lang w:val="es-ES_tradnl" w:eastAsia="zh-CN"/>
              </w:rPr>
              <w:t>.</w:t>
            </w:r>
          </w:p>
          <w:p w:rsidR="00985776" w:rsidRPr="00CE44C7" w:rsidRDefault="00985776" w:rsidP="00F3638A">
            <w:pPr>
              <w:widowControl w:val="0"/>
              <w:tabs>
                <w:tab w:val="left" w:pos="707"/>
              </w:tabs>
              <w:suppressAutoHyphens/>
              <w:rPr>
                <w:rFonts w:cs="Arial"/>
                <w:kern w:val="2"/>
                <w:sz w:val="22"/>
                <w:szCs w:val="22"/>
                <w:lang w:val="es-ES_tradnl" w:eastAsia="zh-CN"/>
              </w:rPr>
            </w:pPr>
          </w:p>
        </w:tc>
      </w:tr>
      <w:tr w:rsidR="00985776" w:rsidRPr="00E762C8" w:rsidTr="00F3638A">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10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985776" w:rsidRPr="00CE44C7" w:rsidRDefault="00985776" w:rsidP="00F3638A">
            <w:pPr>
              <w:widowControl w:val="0"/>
              <w:tabs>
                <w:tab w:val="left" w:pos="707"/>
              </w:tabs>
              <w:suppressAutoHyphens/>
              <w:rPr>
                <w:rFonts w:cs="Arial"/>
                <w:b/>
                <w:i/>
                <w:kern w:val="2"/>
                <w:sz w:val="22"/>
                <w:szCs w:val="22"/>
                <w:lang w:val="es-ES_tradnl" w:eastAsia="zh-CN"/>
              </w:rPr>
            </w:pPr>
            <w:r w:rsidRPr="00CE44C7">
              <w:rPr>
                <w:rFonts w:cs="Arial"/>
                <w:b/>
                <w:kern w:val="2"/>
                <w:sz w:val="22"/>
                <w:szCs w:val="22"/>
                <w:lang w:val="es-ES_tradnl" w:eastAsia="zh-CN"/>
              </w:rPr>
              <w:t>Sistema de prevenció de residus</w:t>
            </w:r>
          </w:p>
          <w:p w:rsidR="00985776" w:rsidRPr="00CE44C7" w:rsidRDefault="00985776" w:rsidP="00F3638A">
            <w:pPr>
              <w:widowControl w:val="0"/>
              <w:tabs>
                <w:tab w:val="left" w:pos="707"/>
              </w:tabs>
              <w:suppressAutoHyphens/>
              <w:rPr>
                <w:rFonts w:cs="Arial"/>
                <w:i/>
                <w:kern w:val="2"/>
                <w:sz w:val="22"/>
                <w:szCs w:val="22"/>
                <w:lang w:val="es-ES_tradnl" w:eastAsia="zh-CN"/>
              </w:rPr>
            </w:pP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Per la incorporació de sistemes de dipòsit, devolució i retorn de gots reutilitzables oferint aquesta opció als usuaris. Cada Guingueta tindrà el seu model de got, i el client haurà de retornar-lo a la mateixa guingueta, moment en que es retornarà el dipòsit, que podrà ser econòmic o altres sistemes que cal explicar d’un sistema de dipòsit i retorn d’envasos</w:t>
            </w:r>
          </w:p>
          <w:p w:rsidR="00985776" w:rsidRPr="00CE44C7" w:rsidRDefault="00985776" w:rsidP="00F3638A">
            <w:pPr>
              <w:widowControl w:val="0"/>
              <w:tabs>
                <w:tab w:val="left" w:pos="707"/>
              </w:tabs>
              <w:suppressAutoHyphens/>
              <w:rPr>
                <w:rFonts w:cs="Arial"/>
                <w:kern w:val="2"/>
                <w:sz w:val="22"/>
                <w:szCs w:val="22"/>
                <w:lang w:val="es-ES_tradnl" w:eastAsia="zh-CN"/>
              </w:rPr>
            </w:pPr>
          </w:p>
          <w:p w:rsidR="00985776" w:rsidRPr="00CE44C7"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 xml:space="preserve">Aquests barem s’acreditaran amb una declaració responsable del licitador i amb certificats, emesos pels proveïdors, que acreditin les característiques dels sistemes de dipòsit, devolució i retorn de gots. </w:t>
            </w:r>
          </w:p>
          <w:p w:rsidR="00985776" w:rsidRPr="00CE44C7" w:rsidRDefault="00985776" w:rsidP="00F3638A">
            <w:pPr>
              <w:widowControl w:val="0"/>
              <w:tabs>
                <w:tab w:val="left" w:pos="707"/>
              </w:tabs>
              <w:suppressAutoHyphens/>
              <w:rPr>
                <w:rFonts w:cs="Arial"/>
                <w:kern w:val="2"/>
                <w:sz w:val="22"/>
                <w:szCs w:val="22"/>
                <w:lang w:val="es-ES_tradnl" w:eastAsia="zh-CN"/>
              </w:rPr>
            </w:pPr>
          </w:p>
        </w:tc>
      </w:tr>
      <w:tr w:rsidR="00985776" w:rsidRPr="00E762C8" w:rsidTr="00F3638A">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lastRenderedPageBreak/>
              <w:t>10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Situació d’atur forçós</w:t>
            </w:r>
          </w:p>
          <w:p w:rsidR="00985776" w:rsidRPr="00CE44C7" w:rsidRDefault="00985776" w:rsidP="00F3638A">
            <w:pPr>
              <w:widowControl w:val="0"/>
              <w:tabs>
                <w:tab w:val="left" w:pos="707"/>
              </w:tabs>
              <w:suppressAutoHyphens/>
              <w:rPr>
                <w:rFonts w:cs="Arial"/>
                <w:i/>
                <w:kern w:val="2"/>
                <w:sz w:val="22"/>
                <w:szCs w:val="22"/>
                <w:lang w:val="es-ES_tradnl" w:eastAsia="zh-CN"/>
              </w:rPr>
            </w:pPr>
          </w:p>
          <w:p w:rsidR="00985776" w:rsidRDefault="00985776" w:rsidP="00F3638A">
            <w:pPr>
              <w:widowControl w:val="0"/>
              <w:tabs>
                <w:tab w:val="left" w:pos="707"/>
              </w:tabs>
              <w:suppressAutoHyphens/>
              <w:rPr>
                <w:rFonts w:cs="Arial"/>
                <w:kern w:val="2"/>
                <w:sz w:val="22"/>
                <w:szCs w:val="22"/>
                <w:lang w:val="es-ES_tradnl" w:eastAsia="zh-CN"/>
              </w:rPr>
            </w:pPr>
            <w:r w:rsidRPr="00CE44C7">
              <w:rPr>
                <w:rFonts w:cs="Arial"/>
                <w:kern w:val="2"/>
                <w:sz w:val="22"/>
                <w:szCs w:val="22"/>
                <w:lang w:val="es-ES_tradnl" w:eastAsia="zh-CN"/>
              </w:rPr>
              <w:t>Si el sol·licitant és més gran de 45 anys i està en situació d’atur</w:t>
            </w:r>
          </w:p>
          <w:p w:rsidR="00AC63AF" w:rsidRDefault="00AC63AF" w:rsidP="00F3638A">
            <w:pPr>
              <w:widowControl w:val="0"/>
              <w:tabs>
                <w:tab w:val="left" w:pos="707"/>
              </w:tabs>
              <w:suppressAutoHyphens/>
              <w:rPr>
                <w:rFonts w:cs="Arial"/>
                <w:kern w:val="2"/>
                <w:sz w:val="22"/>
                <w:szCs w:val="22"/>
                <w:lang w:val="es-ES_tradnl" w:eastAsia="zh-CN"/>
              </w:rPr>
            </w:pPr>
          </w:p>
          <w:p w:rsidR="00AC63AF" w:rsidRPr="00AC63AF" w:rsidRDefault="00AC63AF" w:rsidP="00AC63AF">
            <w:pPr>
              <w:widowControl w:val="0"/>
              <w:tabs>
                <w:tab w:val="left" w:pos="707"/>
              </w:tabs>
              <w:suppressAutoHyphens/>
              <w:rPr>
                <w:rFonts w:cs="Arial"/>
                <w:kern w:val="2"/>
                <w:sz w:val="22"/>
                <w:szCs w:val="22"/>
                <w:lang w:eastAsia="zh-CN"/>
              </w:rPr>
            </w:pPr>
            <w:r w:rsidRPr="00AC63AF">
              <w:rPr>
                <w:rFonts w:cs="Arial"/>
                <w:kern w:val="2"/>
                <w:sz w:val="22"/>
                <w:szCs w:val="22"/>
                <w:lang w:eastAsia="zh-CN"/>
              </w:rPr>
              <w:t xml:space="preserve">Si el sol·licitant no compleix aquest requisit: 0 punts. </w:t>
            </w:r>
          </w:p>
          <w:p w:rsidR="00AC63AF" w:rsidRPr="00AC63AF" w:rsidRDefault="00AC63AF" w:rsidP="00AC63AF">
            <w:pPr>
              <w:widowControl w:val="0"/>
              <w:tabs>
                <w:tab w:val="left" w:pos="707"/>
              </w:tabs>
              <w:suppressAutoHyphens/>
              <w:rPr>
                <w:rFonts w:cs="Arial"/>
                <w:kern w:val="2"/>
                <w:sz w:val="22"/>
                <w:szCs w:val="22"/>
                <w:lang w:eastAsia="zh-CN"/>
              </w:rPr>
            </w:pPr>
            <w:r w:rsidRPr="00AC63AF">
              <w:rPr>
                <w:rFonts w:cs="Arial"/>
                <w:kern w:val="2"/>
                <w:sz w:val="22"/>
                <w:szCs w:val="22"/>
                <w:lang w:eastAsia="zh-CN"/>
              </w:rPr>
              <w:t>Es justificarà mitjançant la presentació del corresponent certificat del Servei d’Ocupació de Catalunya.</w:t>
            </w:r>
          </w:p>
          <w:p w:rsidR="00AC63AF" w:rsidRPr="00AC63AF" w:rsidRDefault="00AC63AF" w:rsidP="00AC63AF">
            <w:pPr>
              <w:widowControl w:val="0"/>
              <w:tabs>
                <w:tab w:val="left" w:pos="707"/>
              </w:tabs>
              <w:suppressAutoHyphens/>
              <w:rPr>
                <w:rFonts w:cs="Arial"/>
                <w:kern w:val="2"/>
                <w:sz w:val="22"/>
                <w:szCs w:val="22"/>
                <w:lang w:eastAsia="zh-CN"/>
              </w:rPr>
            </w:pPr>
            <w:r w:rsidRPr="00AC63AF">
              <w:rPr>
                <w:rFonts w:cs="Arial"/>
                <w:kern w:val="2"/>
                <w:sz w:val="22"/>
                <w:szCs w:val="22"/>
                <w:lang w:eastAsia="zh-CN"/>
              </w:rPr>
              <w:t>L'Ajuntament podrà demanar els aclariments que es considerin oportuns</w:t>
            </w:r>
            <w:r w:rsidRPr="00AC63AF">
              <w:rPr>
                <w:rFonts w:cs="Arial"/>
                <w:kern w:val="2"/>
                <w:sz w:val="22"/>
                <w:szCs w:val="22"/>
                <w:lang w:val="es-ES" w:eastAsia="zh-CN"/>
              </w:rPr>
              <w:t>.</w:t>
            </w:r>
          </w:p>
          <w:p w:rsidR="00AC63AF" w:rsidRDefault="00AC63AF" w:rsidP="00F3638A">
            <w:pPr>
              <w:widowControl w:val="0"/>
              <w:tabs>
                <w:tab w:val="left" w:pos="707"/>
              </w:tabs>
              <w:suppressAutoHyphens/>
              <w:rPr>
                <w:rFonts w:cs="Arial"/>
                <w:kern w:val="2"/>
                <w:sz w:val="22"/>
                <w:szCs w:val="22"/>
                <w:lang w:val="es-ES_tradnl" w:eastAsia="zh-CN"/>
              </w:rPr>
            </w:pPr>
          </w:p>
          <w:p w:rsidR="00985776" w:rsidRPr="00CE44C7" w:rsidRDefault="00985776" w:rsidP="00F3638A">
            <w:pPr>
              <w:widowControl w:val="0"/>
              <w:tabs>
                <w:tab w:val="left" w:pos="707"/>
              </w:tabs>
              <w:suppressAutoHyphens/>
              <w:rPr>
                <w:rFonts w:cs="Arial"/>
                <w:i/>
                <w:kern w:val="2"/>
                <w:sz w:val="22"/>
                <w:szCs w:val="22"/>
                <w:lang w:val="es-ES_tradnl" w:eastAsia="zh-CN"/>
              </w:rPr>
            </w:pPr>
          </w:p>
        </w:tc>
      </w:tr>
      <w:tr w:rsidR="00985776" w:rsidRPr="00E762C8" w:rsidTr="00F3638A">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5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985776" w:rsidRPr="00CE44C7" w:rsidRDefault="00985776" w:rsidP="00F3638A">
            <w:pPr>
              <w:widowControl w:val="0"/>
              <w:tabs>
                <w:tab w:val="left" w:pos="707"/>
              </w:tabs>
              <w:suppressAutoHyphens/>
              <w:rPr>
                <w:rFonts w:cs="Arial"/>
                <w:b/>
                <w:kern w:val="2"/>
                <w:sz w:val="22"/>
                <w:szCs w:val="22"/>
                <w:lang w:val="es-ES_tradnl" w:eastAsia="zh-CN"/>
              </w:rPr>
            </w:pPr>
            <w:r w:rsidRPr="00CE44C7">
              <w:rPr>
                <w:rFonts w:cs="Arial"/>
                <w:b/>
                <w:kern w:val="2"/>
                <w:sz w:val="22"/>
                <w:szCs w:val="22"/>
                <w:lang w:val="es-ES_tradnl" w:eastAsia="zh-CN"/>
              </w:rPr>
              <w:t>Serveis Prestats</w:t>
            </w:r>
          </w:p>
          <w:p w:rsidR="00985776" w:rsidRPr="00CE44C7" w:rsidRDefault="00985776" w:rsidP="00F3638A">
            <w:pPr>
              <w:widowControl w:val="0"/>
              <w:tabs>
                <w:tab w:val="left" w:pos="707"/>
              </w:tabs>
              <w:suppressAutoHyphens/>
              <w:rPr>
                <w:rFonts w:cs="Arial"/>
                <w:i/>
                <w:kern w:val="2"/>
                <w:sz w:val="22"/>
                <w:szCs w:val="22"/>
                <w:lang w:val="es-ES_tradnl" w:eastAsia="zh-CN"/>
              </w:rPr>
            </w:pPr>
          </w:p>
          <w:p w:rsidR="00985776" w:rsidRPr="00CE44C7" w:rsidRDefault="00985776" w:rsidP="00F3638A">
            <w:pPr>
              <w:widowControl w:val="0"/>
              <w:tabs>
                <w:tab w:val="left" w:pos="707"/>
              </w:tabs>
              <w:suppressAutoHyphens/>
              <w:rPr>
                <w:rFonts w:cs="Arial"/>
                <w:i/>
                <w:kern w:val="2"/>
                <w:sz w:val="22"/>
                <w:szCs w:val="22"/>
                <w:lang w:val="es-ES_tradnl" w:eastAsia="zh-CN"/>
              </w:rPr>
            </w:pPr>
            <w:r w:rsidRPr="00CE44C7">
              <w:rPr>
                <w:rFonts w:cs="Arial"/>
                <w:kern w:val="2"/>
                <w:sz w:val="22"/>
                <w:szCs w:val="22"/>
                <w:lang w:val="es-ES_tradnl" w:eastAsia="zh-CN"/>
              </w:rPr>
              <w:t>Oferir servei de lloguer de gandules i para-sols, tal com s’especifica en els plecs</w:t>
            </w:r>
          </w:p>
          <w:p w:rsidR="00985776" w:rsidRPr="00CE44C7" w:rsidRDefault="00985776" w:rsidP="00F3638A">
            <w:pPr>
              <w:widowControl w:val="0"/>
              <w:tabs>
                <w:tab w:val="left" w:pos="707"/>
              </w:tabs>
              <w:suppressAutoHyphens/>
              <w:rPr>
                <w:rFonts w:cs="Arial"/>
                <w:i/>
                <w:kern w:val="2"/>
                <w:sz w:val="22"/>
                <w:szCs w:val="22"/>
                <w:lang w:val="es-ES_tradnl" w:eastAsia="zh-CN"/>
              </w:rPr>
            </w:pPr>
          </w:p>
        </w:tc>
      </w:tr>
    </w:tbl>
    <w:p w:rsidR="00985776" w:rsidRDefault="00985776" w:rsidP="00C53260">
      <w:pPr>
        <w:autoSpaceDE w:val="0"/>
        <w:autoSpaceDN w:val="0"/>
        <w:adjustRightInd w:val="0"/>
        <w:jc w:val="left"/>
        <w:rPr>
          <w:rFonts w:cs="Verdana-Bold"/>
          <w:b/>
          <w:bCs/>
          <w:sz w:val="22"/>
          <w:szCs w:val="22"/>
          <w:lang w:eastAsia="en-US"/>
        </w:rPr>
      </w:pPr>
    </w:p>
    <w:p w:rsidR="00985776" w:rsidRDefault="00985776" w:rsidP="00C53260">
      <w:pPr>
        <w:autoSpaceDE w:val="0"/>
        <w:autoSpaceDN w:val="0"/>
        <w:adjustRightInd w:val="0"/>
        <w:jc w:val="left"/>
        <w:rPr>
          <w:rFonts w:cs="Verdana-Bold"/>
          <w:b/>
          <w:bCs/>
          <w:sz w:val="22"/>
          <w:szCs w:val="22"/>
          <w:lang w:eastAsia="en-US"/>
        </w:rPr>
      </w:pPr>
    </w:p>
    <w:p w:rsidR="00985776" w:rsidRPr="00E762C8" w:rsidRDefault="00985776" w:rsidP="00985776">
      <w:pPr>
        <w:tabs>
          <w:tab w:val="left" w:pos="707"/>
        </w:tabs>
        <w:suppressAutoHyphens/>
        <w:rPr>
          <w:rFonts w:cs="Arial"/>
          <w:kern w:val="2"/>
          <w:sz w:val="22"/>
          <w:szCs w:val="22"/>
          <w:lang w:eastAsia="zh-CN"/>
        </w:rPr>
      </w:pPr>
      <w:r w:rsidRPr="00E762C8">
        <w:rPr>
          <w:rFonts w:cs="Arial"/>
          <w:b/>
          <w:bCs/>
          <w:kern w:val="2"/>
          <w:sz w:val="22"/>
          <w:szCs w:val="22"/>
          <w:lang w:eastAsia="zh-CN"/>
        </w:rPr>
        <w:t>.</w:t>
      </w:r>
      <w:r w:rsidRPr="00E762C8">
        <w:rPr>
          <w:rFonts w:cs="Arial"/>
          <w:kern w:val="2"/>
          <w:sz w:val="22"/>
          <w:szCs w:val="22"/>
          <w:lang w:eastAsia="zh-CN"/>
        </w:rPr>
        <w:t xml:space="preserve"> </w:t>
      </w:r>
      <w:r w:rsidRPr="00E762C8">
        <w:rPr>
          <w:rFonts w:cs="Arial"/>
          <w:kern w:val="2"/>
          <w:sz w:val="22"/>
          <w:szCs w:val="22"/>
          <w:u w:val="single"/>
          <w:lang w:eastAsia="zh-CN"/>
        </w:rPr>
        <w:t>Criteris de valoració mitjançant judici de valor:</w:t>
      </w:r>
    </w:p>
    <w:p w:rsidR="00985776" w:rsidRPr="00E762C8" w:rsidRDefault="00985776" w:rsidP="00985776">
      <w:pPr>
        <w:tabs>
          <w:tab w:val="left" w:pos="707"/>
        </w:tabs>
        <w:suppressAutoHyphens/>
        <w:rPr>
          <w:rFonts w:cs="Arial"/>
          <w:kern w:val="2"/>
          <w:sz w:val="22"/>
          <w:szCs w:val="22"/>
          <w:lang w:eastAsia="zh-CN"/>
        </w:rPr>
      </w:pPr>
    </w:p>
    <w:p w:rsidR="00985776" w:rsidRPr="00E762C8" w:rsidRDefault="00985776" w:rsidP="00985776">
      <w:pPr>
        <w:widowControl w:val="0"/>
        <w:numPr>
          <w:ilvl w:val="0"/>
          <w:numId w:val="41"/>
        </w:numPr>
        <w:tabs>
          <w:tab w:val="left" w:pos="707"/>
        </w:tabs>
        <w:suppressAutoHyphens/>
        <w:rPr>
          <w:rFonts w:cs="Arial"/>
          <w:kern w:val="2"/>
          <w:sz w:val="22"/>
          <w:szCs w:val="22"/>
          <w:lang w:eastAsia="zh-CN"/>
        </w:rPr>
      </w:pPr>
      <w:r w:rsidRPr="00E762C8">
        <w:rPr>
          <w:rFonts w:cs="Arial"/>
          <w:kern w:val="2"/>
          <w:sz w:val="22"/>
          <w:szCs w:val="22"/>
          <w:lang w:eastAsia="zh-CN"/>
        </w:rPr>
        <w:t>Fins a 49 punts.</w:t>
      </w:r>
    </w:p>
    <w:p w:rsidR="00985776" w:rsidRPr="00E762C8" w:rsidRDefault="00985776" w:rsidP="00985776">
      <w:pPr>
        <w:widowControl w:val="0"/>
        <w:tabs>
          <w:tab w:val="left" w:pos="707"/>
        </w:tabs>
        <w:suppressAutoHyphens/>
        <w:ind w:left="720"/>
        <w:rPr>
          <w:rFonts w:cs="Arial"/>
          <w:kern w:val="2"/>
          <w:sz w:val="22"/>
          <w:szCs w:val="22"/>
          <w:lang w:eastAsia="zh-CN"/>
        </w:rPr>
      </w:pPr>
      <w:r w:rsidRPr="00E762C8">
        <w:rPr>
          <w:rFonts w:cs="Arial"/>
          <w:kern w:val="2"/>
          <w:sz w:val="22"/>
          <w:szCs w:val="22"/>
          <w:lang w:eastAsia="zh-CN"/>
        </w:rPr>
        <w:t xml:space="preserve"> </w:t>
      </w:r>
    </w:p>
    <w:p w:rsidR="00985776" w:rsidRPr="00E762C8" w:rsidRDefault="00985776" w:rsidP="00985776">
      <w:pPr>
        <w:spacing w:after="160" w:line="256" w:lineRule="auto"/>
        <w:rPr>
          <w:rFonts w:eastAsia="Calibri"/>
          <w:b/>
          <w:sz w:val="22"/>
          <w:szCs w:val="22"/>
          <w:lang w:eastAsia="en-US"/>
        </w:rPr>
      </w:pPr>
      <w:r w:rsidRPr="00E762C8">
        <w:rPr>
          <w:rFonts w:eastAsia="Calibri"/>
          <w:b/>
          <w:sz w:val="22"/>
          <w:szCs w:val="22"/>
          <w:lang w:eastAsia="en-US"/>
        </w:rPr>
        <w:t xml:space="preserve">Presentació d’una Memòria tècnica de l'activitat </w:t>
      </w:r>
    </w:p>
    <w:p w:rsidR="00AC63AF" w:rsidRPr="00AC63AF" w:rsidRDefault="00AC63AF" w:rsidP="00AC63AF">
      <w:pPr>
        <w:spacing w:after="160" w:line="256" w:lineRule="auto"/>
        <w:rPr>
          <w:rFonts w:eastAsia="Calibri"/>
          <w:sz w:val="22"/>
          <w:szCs w:val="22"/>
          <w:lang w:eastAsia="en-US"/>
        </w:rPr>
      </w:pPr>
      <w:r w:rsidRPr="00AC63AF">
        <w:rPr>
          <w:rFonts w:eastAsia="Calibri"/>
          <w:sz w:val="22"/>
          <w:szCs w:val="22"/>
          <w:lang w:eastAsia="en-US"/>
        </w:rPr>
        <w:t xml:space="preserve">Límit màxim de </w:t>
      </w:r>
      <w:r w:rsidRPr="00AC63AF">
        <w:rPr>
          <w:rFonts w:eastAsia="Calibri"/>
          <w:b/>
          <w:sz w:val="22"/>
          <w:szCs w:val="22"/>
          <w:lang w:eastAsia="en-US"/>
        </w:rPr>
        <w:t>10</w:t>
      </w:r>
      <w:r w:rsidRPr="00AC63AF">
        <w:rPr>
          <w:rFonts w:eastAsia="Calibri"/>
          <w:sz w:val="22"/>
          <w:szCs w:val="22"/>
          <w:lang w:eastAsia="en-US"/>
        </w:rPr>
        <w:t xml:space="preserve"> pàgines en format PDF, lletra Franklin Gothic Book mida 11, i signat digitalment, i format DIN-A4 excepte imatges, fotomuntatges, plànols o altres elements que es vulguin aportar en format DIN-A3 inclosos dins les 10 pàgines. No es valoraran les pàgines que superin aquesta xifra i s’exceptua de la mateixa la portada, índex, crèdits i/o altres elements de presentació pròpia d’una memòria. </w:t>
      </w:r>
    </w:p>
    <w:p w:rsidR="00AC63AF" w:rsidRPr="00AC63AF" w:rsidRDefault="00AC63AF" w:rsidP="00AC63AF">
      <w:pPr>
        <w:spacing w:after="160" w:line="256" w:lineRule="auto"/>
        <w:rPr>
          <w:rFonts w:eastAsia="Calibri"/>
          <w:sz w:val="22"/>
          <w:szCs w:val="22"/>
          <w:lang w:eastAsia="en-US"/>
        </w:rPr>
      </w:pPr>
      <w:r w:rsidRPr="00AC63AF">
        <w:rPr>
          <w:rFonts w:eastAsia="Calibri"/>
          <w:sz w:val="22"/>
          <w:szCs w:val="22"/>
          <w:lang w:eastAsia="en-US"/>
        </w:rPr>
        <w:t xml:space="preserve">La memòria inclourà aspectes detallats, tant del funcionament de l'activitat (organització dels serveis, possibilitat d’oferir servei de restauració, proposta gastronòmica vinculada, funcionament i proposta d’activitats pròpies i vinculades al cicle festiu, cultural, gastronòmic i, en general, a l’estratègia del municipi d’apostar per serveis de platges més sostenibles, respectuoses amb l’entorn, vinculats a l’oferta turística i cultural entre d’altres aspectes), com l'estètica de la guingueta (imatge, disseny, ambientació, decoració i estil d’elements com mobiliari, gandules, tendals, para-sols i altres elements), que es detallen en els següents apartats. </w:t>
      </w:r>
    </w:p>
    <w:p w:rsidR="00985776" w:rsidRPr="00E762C8" w:rsidRDefault="00AC63AF" w:rsidP="00AC63AF">
      <w:pPr>
        <w:spacing w:after="160" w:line="256" w:lineRule="auto"/>
        <w:rPr>
          <w:rFonts w:cs="Arial"/>
          <w:kern w:val="2"/>
          <w:sz w:val="22"/>
          <w:szCs w:val="22"/>
          <w:lang w:eastAsia="zh-CN"/>
        </w:rPr>
      </w:pPr>
      <w:r w:rsidRPr="00AC63AF">
        <w:rPr>
          <w:rFonts w:eastAsia="Calibri"/>
          <w:sz w:val="22"/>
          <w:szCs w:val="22"/>
          <w:lang w:eastAsia="en-US"/>
        </w:rPr>
        <w:t xml:space="preserve">En relació amb les activitats proposades, com també en relació amb el disseny i a la proposta d’imatge i decoració, cal tenir present que es pretén que determinats espais estiguin vinculats a activitats o temàtiques concretes, o bé integrades al cicle cultural, festiu i de promoció de Premià de Mar, d’acord amb la seva situació, entorn urbà i altres </w:t>
      </w:r>
      <w:r w:rsidRPr="00E762C8">
        <w:rPr>
          <w:rFonts w:eastAsia="Calibri"/>
          <w:sz w:val="22"/>
          <w:szCs w:val="22"/>
          <w:lang w:eastAsia="en-US"/>
        </w:rPr>
        <w:t>característiques socials segons el quadre final en funció del lot:</w:t>
      </w:r>
    </w:p>
    <w:p w:rsidR="00985776" w:rsidRDefault="00985776" w:rsidP="00C53260">
      <w:pPr>
        <w:autoSpaceDE w:val="0"/>
        <w:autoSpaceDN w:val="0"/>
        <w:adjustRightInd w:val="0"/>
        <w:jc w:val="left"/>
        <w:rPr>
          <w:rFonts w:cs="Verdana-Bold"/>
          <w:b/>
          <w:bCs/>
          <w:sz w:val="22"/>
          <w:szCs w:val="22"/>
          <w:lang w:eastAsia="en-US"/>
        </w:rPr>
      </w:pPr>
    </w:p>
    <w:p w:rsidR="00985776" w:rsidRDefault="00985776" w:rsidP="00C53260">
      <w:pPr>
        <w:autoSpaceDE w:val="0"/>
        <w:autoSpaceDN w:val="0"/>
        <w:adjustRightInd w:val="0"/>
        <w:jc w:val="left"/>
        <w:rPr>
          <w:rFonts w:cs="Verdana-Bold"/>
          <w:b/>
          <w:bCs/>
          <w:sz w:val="22"/>
          <w:szCs w:val="22"/>
          <w:lang w:eastAsia="en-US"/>
        </w:rPr>
      </w:pPr>
    </w:p>
    <w:p w:rsidR="00985776" w:rsidRDefault="00985776" w:rsidP="00C53260">
      <w:pPr>
        <w:autoSpaceDE w:val="0"/>
        <w:autoSpaceDN w:val="0"/>
        <w:adjustRightInd w:val="0"/>
        <w:jc w:val="left"/>
        <w:rPr>
          <w:rFonts w:cs="Verdana-Bold"/>
          <w:b/>
          <w:bCs/>
          <w:sz w:val="22"/>
          <w:szCs w:val="22"/>
          <w:lang w:eastAsia="en-US"/>
        </w:rPr>
      </w:pPr>
    </w:p>
    <w:tbl>
      <w:tblPr>
        <w:tblpPr w:leftFromText="141" w:rightFromText="141" w:vertAnchor="text" w:tblpX="10"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6956"/>
      </w:tblGrid>
      <w:tr w:rsidR="00AC63AF" w:rsidRPr="00F812EE" w:rsidTr="00943362">
        <w:trPr>
          <w:trHeight w:val="1125"/>
        </w:trPr>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AC63AF" w:rsidRPr="00943362" w:rsidRDefault="00AC63AF" w:rsidP="00943362">
            <w:pPr>
              <w:jc w:val="left"/>
              <w:rPr>
                <w:rFonts w:eastAsia="Calibri"/>
                <w:sz w:val="22"/>
                <w:szCs w:val="22"/>
                <w:lang w:val="es-ES" w:eastAsia="en-US"/>
              </w:rPr>
            </w:pPr>
            <w:r w:rsidRPr="00943362">
              <w:rPr>
                <w:rFonts w:eastAsia="Calibri"/>
                <w:b/>
                <w:sz w:val="22"/>
                <w:szCs w:val="22"/>
                <w:lang w:val="es-ES" w:eastAsia="en-US"/>
              </w:rPr>
              <w:lastRenderedPageBreak/>
              <w:t>20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AC63AF" w:rsidRPr="00943362" w:rsidRDefault="00AC63AF" w:rsidP="00943362">
            <w:pPr>
              <w:rPr>
                <w:rFonts w:eastAsia="Calibri"/>
                <w:sz w:val="22"/>
                <w:szCs w:val="22"/>
                <w:lang w:val="es-ES" w:eastAsia="en-US"/>
              </w:rPr>
            </w:pPr>
            <w:r w:rsidRPr="00943362">
              <w:rPr>
                <w:rFonts w:eastAsia="Calibri"/>
                <w:b/>
                <w:sz w:val="22"/>
                <w:szCs w:val="22"/>
                <w:lang w:val="es-ES" w:eastAsia="en-US"/>
              </w:rPr>
              <w:t>Disseny de la guingueta, exteriors i mobiliari</w:t>
            </w:r>
            <w:r w:rsidRPr="00943362">
              <w:rPr>
                <w:rFonts w:eastAsia="Calibri"/>
                <w:sz w:val="22"/>
                <w:szCs w:val="22"/>
                <w:lang w:val="es-ES" w:eastAsia="en-US"/>
              </w:rPr>
              <w:t xml:space="preserve">.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La proposta relativa al model de guingueta contemplarà elements d’estètica i d’imatge i d'ambientació de la guingueta i dels espais exteriors, d’acord amb les indicacions incloses al plec de condicions tècniques.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Es valorarà l'originalitat, adequació a l’entorn on es trobi situada, així com la proposta d’adequació d’elements d’ambientació, nom comercial de la guingueta, logotips, senyalitzacions, i imatge general dels elements que conformen la guingueta i els espais exteriors. Pel que fa al mobiliari, la proposta incorporarà el disseny de les taules, cadires, gandules, para-sols i altres elements exteriors de la guingueta (en funció dels serveis de cada lot), i caldrà exposar-ho mitjançant imatges o propostes gràfiques, incorporant detalls de formats, colors, materials i acabats. Es valorarà també la distribució de les instal·lacions, d’acord amb les característiques de cada lot i de cada platja.</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20 punts si: </w:t>
            </w:r>
          </w:p>
          <w:p w:rsidR="00AC63AF" w:rsidRPr="00943362" w:rsidRDefault="00AC63AF" w:rsidP="00943362">
            <w:pPr>
              <w:numPr>
                <w:ilvl w:val="0"/>
                <w:numId w:val="42"/>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és completa, aporta informació detallada, amb imatges, fotomuntatges i altres elements gràfics que permeten una clara identificació de totes les instal·lacions. </w:t>
            </w:r>
          </w:p>
          <w:p w:rsidR="00AC63AF" w:rsidRPr="00943362" w:rsidRDefault="00AC63AF" w:rsidP="00943362">
            <w:pPr>
              <w:numPr>
                <w:ilvl w:val="0"/>
                <w:numId w:val="42"/>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distribució proposada és correcta i adequada. </w:t>
            </w:r>
          </w:p>
          <w:p w:rsidR="00AC63AF" w:rsidRPr="00943362" w:rsidRDefault="00AC63AF" w:rsidP="00943362">
            <w:pPr>
              <w:numPr>
                <w:ilvl w:val="0"/>
                <w:numId w:val="42"/>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contempla elements originals. </w:t>
            </w:r>
          </w:p>
          <w:p w:rsidR="00AC63AF" w:rsidRPr="00943362" w:rsidRDefault="00AC63AF" w:rsidP="00943362">
            <w:pPr>
              <w:numPr>
                <w:ilvl w:val="0"/>
                <w:numId w:val="42"/>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Les gandules i el mobiliari i ambientació general es troben ben integrats a l’entorn, es proposen material del mobiliari com fustes o altres elements reciclats o reciclables.</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10 punts si: </w:t>
            </w:r>
          </w:p>
          <w:p w:rsidR="00AC63AF" w:rsidRPr="00943362" w:rsidRDefault="00AC63AF" w:rsidP="00943362">
            <w:pPr>
              <w:numPr>
                <w:ilvl w:val="0"/>
                <w:numId w:val="43"/>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és correcte, s’aporta informació però sense prou detall, amb imatges, fotomuntatges i altres elements. </w:t>
            </w:r>
          </w:p>
          <w:p w:rsidR="00AC63AF" w:rsidRPr="00943362" w:rsidRDefault="00AC63AF" w:rsidP="00943362">
            <w:pPr>
              <w:numPr>
                <w:ilvl w:val="0"/>
                <w:numId w:val="43"/>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distribució proposada no és del tot correcta o no es pot comprovar de manera clara la seva adequació. </w:t>
            </w:r>
          </w:p>
          <w:p w:rsidR="00AC63AF" w:rsidRPr="00943362" w:rsidRDefault="00AC63AF" w:rsidP="00943362">
            <w:pPr>
              <w:numPr>
                <w:ilvl w:val="0"/>
                <w:numId w:val="43"/>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contempla pocs elements originals. </w:t>
            </w:r>
          </w:p>
          <w:p w:rsidR="00AC63AF" w:rsidRPr="00943362" w:rsidRDefault="00AC63AF" w:rsidP="00943362">
            <w:pPr>
              <w:numPr>
                <w:ilvl w:val="0"/>
                <w:numId w:val="43"/>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La guingueta i els elements exteriors o mobiliari, no es troben ben ambientats als criteris o a l’entorn de l’emplaçament, hi ha presència de mobiliari i gandules amb elements com plàstic reciclat o reciclable o altres elements similars de forma majoritària.</w:t>
            </w:r>
          </w:p>
          <w:p w:rsidR="00AC63AF" w:rsidRPr="00943362" w:rsidRDefault="00AC63AF" w:rsidP="00943362">
            <w:pPr>
              <w:ind w:left="708"/>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5 punts si: </w:t>
            </w:r>
          </w:p>
          <w:p w:rsidR="00AC63AF" w:rsidRPr="00943362" w:rsidRDefault="00AC63AF" w:rsidP="00943362">
            <w:pPr>
              <w:numPr>
                <w:ilvl w:val="0"/>
                <w:numId w:val="44"/>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lastRenderedPageBreak/>
              <w:t xml:space="preserve">La proposta presentada és bàsica amb la informació aportada, i hi ha un o més elements discordants. </w:t>
            </w:r>
          </w:p>
          <w:p w:rsidR="00AC63AF" w:rsidRPr="00943362" w:rsidRDefault="00AC63AF" w:rsidP="00943362">
            <w:pPr>
              <w:numPr>
                <w:ilvl w:val="0"/>
                <w:numId w:val="44"/>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distribució proposada no és correcta o no s’aporta prou informació per comprovar-ho. </w:t>
            </w:r>
          </w:p>
          <w:p w:rsidR="00AC63AF" w:rsidRPr="00943362" w:rsidRDefault="00AC63AF" w:rsidP="00943362">
            <w:pPr>
              <w:numPr>
                <w:ilvl w:val="0"/>
                <w:numId w:val="44"/>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guingueta i els elements exteriors i l’ambientació general es troben integrats a l’entorn de forma molt bàsica o conté alguns elements discordants. </w:t>
            </w:r>
          </w:p>
          <w:p w:rsidR="00AC63AF" w:rsidRPr="00943362" w:rsidRDefault="00AC63AF" w:rsidP="00943362">
            <w:pPr>
              <w:ind w:left="720"/>
              <w:contextualSpacing/>
              <w:rPr>
                <w:rFonts w:eastAsia="Calibri" w:cs="Verdana"/>
                <w:color w:val="000000"/>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0 punts si: </w:t>
            </w:r>
          </w:p>
          <w:p w:rsidR="00AC63AF" w:rsidRPr="00943362" w:rsidRDefault="00AC63AF" w:rsidP="00943362">
            <w:pPr>
              <w:numPr>
                <w:ilvl w:val="0"/>
                <w:numId w:val="45"/>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no s’integra i presenta diversos elements discordants, no hi ha cap element original i no hi ha cap proposta d’ambientació o no s’adeqüen a l’entorn. </w:t>
            </w:r>
          </w:p>
          <w:p w:rsidR="00AC63AF" w:rsidRPr="00943362" w:rsidRDefault="00AC63AF" w:rsidP="00943362">
            <w:pPr>
              <w:numPr>
                <w:ilvl w:val="0"/>
                <w:numId w:val="45"/>
              </w:numPr>
              <w:spacing w:after="219" w:line="249"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Hi ha omissions fonamentals, errors d’estil o deficiències generals.</w:t>
            </w:r>
          </w:p>
        </w:tc>
      </w:tr>
      <w:tr w:rsidR="00AC63AF" w:rsidRPr="00F812EE" w:rsidTr="00943362">
        <w:trPr>
          <w:trHeight w:val="1406"/>
        </w:trPr>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AC63AF" w:rsidRPr="00943362" w:rsidRDefault="00AC63AF" w:rsidP="00943362">
            <w:pPr>
              <w:jc w:val="left"/>
              <w:rPr>
                <w:rFonts w:eastAsia="Calibri"/>
                <w:b/>
                <w:sz w:val="22"/>
                <w:szCs w:val="22"/>
                <w:lang w:val="es-ES" w:eastAsia="en-US"/>
              </w:rPr>
            </w:pPr>
            <w:r w:rsidRPr="00943362">
              <w:rPr>
                <w:rFonts w:eastAsia="Calibri"/>
                <w:b/>
                <w:sz w:val="22"/>
                <w:szCs w:val="22"/>
                <w:lang w:val="es-ES" w:eastAsia="en-US"/>
              </w:rPr>
              <w:lastRenderedPageBreak/>
              <w:t>8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AC63AF" w:rsidRPr="00943362" w:rsidRDefault="00AC63AF" w:rsidP="00943362">
            <w:pPr>
              <w:rPr>
                <w:rFonts w:eastAsia="Calibri"/>
                <w:b/>
                <w:sz w:val="22"/>
                <w:szCs w:val="22"/>
                <w:lang w:val="es-ES" w:eastAsia="en-US"/>
              </w:rPr>
            </w:pPr>
            <w:r w:rsidRPr="00943362">
              <w:rPr>
                <w:rFonts w:eastAsia="Calibri"/>
                <w:b/>
                <w:sz w:val="22"/>
                <w:szCs w:val="22"/>
                <w:lang w:val="es-ES" w:eastAsia="en-US"/>
              </w:rPr>
              <w:t>Suport a l’activitat cultural del municipi</w:t>
            </w:r>
          </w:p>
          <w:p w:rsidR="00AC63AF" w:rsidRPr="00943362" w:rsidRDefault="00AC63AF" w:rsidP="00943362">
            <w:pPr>
              <w:rPr>
                <w:rFonts w:eastAsia="Calibri"/>
                <w:b/>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Es presentarà a la memòria una proposta d’activitats i de serveis de la guingueta vinculats al cicle cultural del municipi, el patrimoni gastronòmic i altres elements singulars de Premià de Mar. La proposta haurà de ser compatible amb les activitats pròpies del Lot i no suposaran ocupacions addicionals d’espai fora de les establertes al Pla d’usos. Les activitats serán validades per l’Ajuntament i l’adjudicatari haura de respectar quan faci la seva proposta la prohibició respecte a les activitats extraordinàries establertes al Plec tècnic en relació a les actuacions en directe, DJ, etc.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Es tindran en compte també elements com l’ús d’altres idiomes (exceptuant català i castellà) al servei; la col·laboració en campanyes turístiques i del cicle cultural i del patrimoni de Premià de Mar o la possibilitar d’acreditar-se amb el certificat Biosphere de turisme sostenible, assumint les seves obligacions.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8 punts si: </w:t>
            </w:r>
          </w:p>
          <w:p w:rsidR="00AC63AF" w:rsidRPr="00943362" w:rsidRDefault="00AC63AF" w:rsidP="00943362">
            <w:pPr>
              <w:numPr>
                <w:ilvl w:val="0"/>
                <w:numId w:val="46"/>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és completa i adequada, aporta informació detallada de les activitats i serveis vinculats. </w:t>
            </w:r>
          </w:p>
          <w:p w:rsidR="00AC63AF" w:rsidRPr="00943362" w:rsidRDefault="00AC63AF" w:rsidP="00943362">
            <w:pPr>
              <w:numPr>
                <w:ilvl w:val="0"/>
                <w:numId w:val="46"/>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Es contemplen elements i propostes originals i es vincula als elements de promoció del municipi i/o a l’ambientació proposada al lot. </w:t>
            </w:r>
          </w:p>
          <w:p w:rsidR="00AC63AF" w:rsidRPr="00943362" w:rsidRDefault="00AC63AF" w:rsidP="00943362">
            <w:pPr>
              <w:numPr>
                <w:ilvl w:val="0"/>
                <w:numId w:val="46"/>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Es proposa adhesió al certificat Biosphere de turisme sostenible. </w:t>
            </w:r>
          </w:p>
          <w:p w:rsidR="00AC63AF" w:rsidRPr="00943362" w:rsidRDefault="00AC63AF" w:rsidP="00943362">
            <w:pPr>
              <w:numPr>
                <w:ilvl w:val="0"/>
                <w:numId w:val="46"/>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Es contempla l’ús d’altres idiomes en el servei (a més del català i el castellà).</w:t>
            </w:r>
          </w:p>
          <w:p w:rsidR="00AC63AF" w:rsidRPr="00943362" w:rsidRDefault="00AC63AF" w:rsidP="00943362">
            <w:pPr>
              <w:ind w:left="720"/>
              <w:contextualSpacing/>
              <w:rPr>
                <w:rFonts w:eastAsia="Calibri" w:cs="Verdana"/>
                <w:color w:val="000000"/>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4 punts si: </w:t>
            </w:r>
          </w:p>
          <w:p w:rsidR="00AC63AF" w:rsidRPr="00943362" w:rsidRDefault="00AC63AF" w:rsidP="00943362">
            <w:pPr>
              <w:numPr>
                <w:ilvl w:val="0"/>
                <w:numId w:val="47"/>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és bàsica i no se centra en les temàtiques esmentades, s’aporta informació però sense prou detall per conèixer la proposta d’activitats i de serveis. </w:t>
            </w:r>
          </w:p>
          <w:p w:rsidR="00AC63AF" w:rsidRPr="00943362" w:rsidRDefault="00AC63AF" w:rsidP="00943362">
            <w:pPr>
              <w:numPr>
                <w:ilvl w:val="0"/>
                <w:numId w:val="47"/>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contempla algun element que es considera no adequat als objectius de la promoció turística sostenible, o adequat a l’entorn on es troba l’espai o l’ambientació que es proposa al lot. </w:t>
            </w:r>
          </w:p>
          <w:p w:rsidR="00AC63AF" w:rsidRPr="00943362" w:rsidRDefault="00AC63AF" w:rsidP="00943362">
            <w:pPr>
              <w:numPr>
                <w:ilvl w:val="0"/>
                <w:numId w:val="47"/>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No es proposa adhesió al certificat Biosphere de turisme sostenible ni l’ús d’altres idiomes en el servei (a més del català i el castellà). </w:t>
            </w:r>
          </w:p>
          <w:p w:rsidR="00AC63AF" w:rsidRPr="00943362" w:rsidRDefault="00AC63AF" w:rsidP="00943362">
            <w:pPr>
              <w:ind w:left="720"/>
              <w:contextualSpacing/>
              <w:rPr>
                <w:rFonts w:eastAsia="Calibri" w:cs="Verdana"/>
                <w:color w:val="000000"/>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0 punts si: </w:t>
            </w:r>
          </w:p>
          <w:p w:rsidR="00AC63AF" w:rsidRPr="00943362" w:rsidRDefault="00AC63AF" w:rsidP="00943362">
            <w:pPr>
              <w:numPr>
                <w:ilvl w:val="0"/>
                <w:numId w:val="47"/>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No s’aporta cap element o s’incorporen activitats i serveis que es considera que no mantenen cap relació o són discordants amb l’entorn o amb els criteris de la promoció del turisme sostenible o d’activitats pròpies als espais de platja. </w:t>
            </w:r>
          </w:p>
          <w:p w:rsidR="00AC63AF" w:rsidRPr="00943362" w:rsidRDefault="00AC63AF" w:rsidP="00943362">
            <w:pPr>
              <w:numPr>
                <w:ilvl w:val="0"/>
                <w:numId w:val="47"/>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Hi ha omissions fonamentals, errors tècnics, d’estil o deficiències generals</w:t>
            </w:r>
          </w:p>
          <w:p w:rsidR="00AC63AF" w:rsidRPr="00943362" w:rsidRDefault="00AC63AF" w:rsidP="00943362">
            <w:pPr>
              <w:rPr>
                <w:rFonts w:eastAsia="Calibri"/>
                <w:b/>
                <w:sz w:val="22"/>
                <w:szCs w:val="22"/>
                <w:lang w:val="es-ES" w:eastAsia="en-US"/>
              </w:rPr>
            </w:pPr>
          </w:p>
        </w:tc>
      </w:tr>
      <w:tr w:rsidR="00AC63AF" w:rsidRPr="00F812EE" w:rsidTr="00943362">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AC63AF" w:rsidRPr="00943362" w:rsidRDefault="00AC63AF" w:rsidP="00943362">
            <w:pPr>
              <w:jc w:val="left"/>
              <w:rPr>
                <w:rFonts w:eastAsia="Calibri"/>
                <w:b/>
                <w:sz w:val="22"/>
                <w:szCs w:val="22"/>
                <w:lang w:val="es-ES" w:eastAsia="en-US"/>
              </w:rPr>
            </w:pPr>
            <w:r w:rsidRPr="00943362">
              <w:rPr>
                <w:rFonts w:eastAsia="Calibri"/>
                <w:b/>
                <w:sz w:val="22"/>
                <w:szCs w:val="22"/>
                <w:lang w:val="es-ES" w:eastAsia="en-US"/>
              </w:rPr>
              <w:lastRenderedPageBreak/>
              <w:t>10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AC63AF" w:rsidRPr="00943362" w:rsidRDefault="00AC63AF" w:rsidP="00943362">
            <w:pPr>
              <w:rPr>
                <w:rFonts w:eastAsia="Calibri"/>
                <w:b/>
                <w:sz w:val="22"/>
                <w:szCs w:val="22"/>
                <w:lang w:val="es-ES" w:eastAsia="en-US"/>
              </w:rPr>
            </w:pPr>
            <w:r w:rsidRPr="00943362">
              <w:rPr>
                <w:rFonts w:eastAsia="Calibri"/>
                <w:b/>
                <w:sz w:val="22"/>
                <w:szCs w:val="22"/>
                <w:lang w:val="es-ES" w:eastAsia="en-US"/>
              </w:rPr>
              <w:t xml:space="preserve">Proposta de millora de la qualitat dels serveis oferts </w:t>
            </w:r>
          </w:p>
          <w:p w:rsidR="00AC63AF" w:rsidRPr="00943362" w:rsidRDefault="00AC63AF" w:rsidP="00943362">
            <w:pPr>
              <w:rPr>
                <w:rFonts w:eastAsia="Calibri"/>
                <w:b/>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Es presentaran propostes relacionades amb la millora i qualitat dels serveis que ofereixen els serveis de la platja: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 </w:t>
            </w:r>
            <w:r w:rsidRPr="00943362">
              <w:rPr>
                <w:rFonts w:eastAsia="Calibri"/>
                <w:b/>
                <w:sz w:val="22"/>
                <w:szCs w:val="22"/>
                <w:lang w:val="es-ES" w:eastAsia="en-US"/>
              </w:rPr>
              <w:t>Proposta gastronòmica</w:t>
            </w:r>
            <w:r w:rsidRPr="00943362">
              <w:rPr>
                <w:rFonts w:eastAsia="Calibri"/>
                <w:sz w:val="22"/>
                <w:szCs w:val="22"/>
                <w:lang w:val="es-ES" w:eastAsia="en-US"/>
              </w:rPr>
              <w:t xml:space="preserve"> detallada amb l’inclusió de productes de proximitat, ecològics, provinents de comerç just i responsable i saludable, incorporant aspectes dietètics i d’intoleràncies. Es valorarà amb un màxim de 5 punts si es preveu una proposta gastronòmica que incorpori productes de proximitat, elements saludables i de comerç just i responsable mitjançant la descripció dels productes proposats, o la carta productes a oferir.</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 </w:t>
            </w:r>
            <w:r w:rsidRPr="00943362">
              <w:rPr>
                <w:rFonts w:eastAsia="Calibri"/>
                <w:b/>
                <w:sz w:val="22"/>
                <w:szCs w:val="22"/>
                <w:lang w:val="es-ES" w:eastAsia="en-US"/>
              </w:rPr>
              <w:t>Incorporació d’elements de millora d’atenció a les persones usuàries</w:t>
            </w:r>
            <w:r w:rsidRPr="00943362">
              <w:rPr>
                <w:rFonts w:eastAsia="Calibri"/>
                <w:sz w:val="22"/>
                <w:szCs w:val="22"/>
                <w:lang w:val="es-ES" w:eastAsia="en-US"/>
              </w:rPr>
              <w:t xml:space="preserve"> en tots els serveis amb sistemes de prereserva o altres mitjançant mòbils o altres elements informàtics.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5 punts si: </w:t>
            </w:r>
          </w:p>
          <w:p w:rsidR="00AC63AF" w:rsidRPr="00943362" w:rsidRDefault="00AC63AF" w:rsidP="00943362">
            <w:pPr>
              <w:numPr>
                <w:ilvl w:val="0"/>
                <w:numId w:val="48"/>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contempla dos o més elements de millora de la qualitat dels serveis oferts, de forma detallada i concisa. </w:t>
            </w:r>
          </w:p>
          <w:p w:rsidR="00AC63AF" w:rsidRPr="00943362" w:rsidRDefault="00AC63AF" w:rsidP="00943362">
            <w:pPr>
              <w:numPr>
                <w:ilvl w:val="0"/>
                <w:numId w:val="48"/>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lastRenderedPageBreak/>
              <w:t xml:space="preserve">La proposta és adequada, raonable i viable tècnicament. </w:t>
            </w:r>
          </w:p>
          <w:p w:rsidR="00AC63AF" w:rsidRPr="00943362" w:rsidRDefault="00AC63AF" w:rsidP="00943362">
            <w:pPr>
              <w:ind w:left="708"/>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2 punts si: </w:t>
            </w:r>
          </w:p>
          <w:p w:rsidR="00AC63AF" w:rsidRPr="00943362" w:rsidRDefault="00AC63AF" w:rsidP="00943362">
            <w:pPr>
              <w:numPr>
                <w:ilvl w:val="0"/>
                <w:numId w:val="49"/>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presentada contempla només un element o bé, algun dels elements no es troba prou detallat. </w:t>
            </w:r>
          </w:p>
          <w:p w:rsidR="00AC63AF" w:rsidRPr="00943362" w:rsidRDefault="00AC63AF" w:rsidP="00943362">
            <w:pPr>
              <w:numPr>
                <w:ilvl w:val="0"/>
                <w:numId w:val="49"/>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 elements que no acrediten la seva adequació o presenten elements de falta de viabilitat. </w:t>
            </w:r>
          </w:p>
          <w:p w:rsidR="00AC63AF" w:rsidRPr="00943362" w:rsidRDefault="00AC63AF" w:rsidP="00943362">
            <w:pPr>
              <w:ind w:left="708"/>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0 punts si: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No es presenta cap proposta o la proposta es considera inviable tècnicament.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Hi ha omissions fonamentals, errors tècnic, d’estil o deficiències generals.</w:t>
            </w:r>
          </w:p>
          <w:p w:rsidR="00AC63AF" w:rsidRPr="00943362" w:rsidRDefault="00AC63AF" w:rsidP="00943362">
            <w:pPr>
              <w:ind w:left="720"/>
              <w:contextualSpacing/>
              <w:rPr>
                <w:rFonts w:eastAsia="Calibri" w:cs="Verdana"/>
                <w:color w:val="000000"/>
                <w:sz w:val="22"/>
                <w:szCs w:val="22"/>
                <w:lang w:val="es-ES" w:eastAsia="en-US"/>
              </w:rPr>
            </w:pPr>
          </w:p>
        </w:tc>
      </w:tr>
      <w:tr w:rsidR="00AC63AF" w:rsidRPr="00F812EE" w:rsidTr="00943362">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AC63AF" w:rsidRPr="00943362" w:rsidRDefault="00AC63AF" w:rsidP="00943362">
            <w:pPr>
              <w:jc w:val="left"/>
              <w:rPr>
                <w:rFonts w:eastAsia="Calibri"/>
                <w:b/>
                <w:sz w:val="22"/>
                <w:szCs w:val="22"/>
                <w:lang w:val="es-ES" w:eastAsia="en-US"/>
              </w:rPr>
            </w:pPr>
            <w:r w:rsidRPr="00943362">
              <w:rPr>
                <w:rFonts w:eastAsia="Calibri"/>
                <w:b/>
                <w:sz w:val="22"/>
                <w:szCs w:val="22"/>
                <w:lang w:val="es-ES" w:eastAsia="en-US"/>
              </w:rPr>
              <w:lastRenderedPageBreak/>
              <w:t>11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AC63AF" w:rsidRPr="00943362" w:rsidRDefault="00AC63AF" w:rsidP="00943362">
            <w:pPr>
              <w:rPr>
                <w:rFonts w:eastAsia="Calibri"/>
                <w:sz w:val="22"/>
                <w:szCs w:val="22"/>
                <w:lang w:val="es-ES" w:eastAsia="en-US"/>
              </w:rPr>
            </w:pPr>
            <w:r w:rsidRPr="00943362">
              <w:rPr>
                <w:rFonts w:eastAsia="Calibri"/>
                <w:b/>
                <w:sz w:val="22"/>
                <w:szCs w:val="22"/>
                <w:lang w:val="es-ES" w:eastAsia="en-US"/>
              </w:rPr>
              <w:t>Sistemes de gestió sostenible i ús d’energies renovables</w:t>
            </w:r>
            <w:r w:rsidRPr="00943362">
              <w:rPr>
                <w:rFonts w:eastAsia="Calibri"/>
                <w:sz w:val="22"/>
                <w:szCs w:val="22"/>
                <w:lang w:val="es-ES" w:eastAsia="en-US"/>
              </w:rPr>
              <w:t xml:space="preserve">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Per la incorporació de sistemes de producció d’energies renovables fotovoltaica, també es podran oferir tant sistemes de producció d’energia com altres elements de gestió sostenible que millorin els inclosos al plec de prescripcions tècniques com poden ser projectes d’economia circular dels residus, utilització de productes de neteja i manteniment ecològics o qualsevol altre element que comporti la gestió sostenible i l’ús d’energies renovables.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11 punts si: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S’incorpora un sistema de producció d’energia renovable fotovoltaica de, com a mínim, 3,5 kWp i dos o més sistemes de gestió sostenible.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és adequada, raonable i viable tècnicament.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5,5 punts si: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S’incorpora un sistema de producció d’energia renovable fotovoltaica de, com a mínim, 2,5 kWp i un o més sistemes de gestió sostenible.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La proposta presenta elements que no acrediten la seva adequació o presenta elements sense viabilitat. </w:t>
            </w:r>
          </w:p>
          <w:p w:rsidR="00AC63AF" w:rsidRPr="00943362" w:rsidRDefault="00AC63AF" w:rsidP="00943362">
            <w:pPr>
              <w:rPr>
                <w:rFonts w:eastAsia="Calibri"/>
                <w:sz w:val="22"/>
                <w:szCs w:val="22"/>
                <w:lang w:val="es-ES" w:eastAsia="en-US"/>
              </w:rPr>
            </w:pPr>
          </w:p>
          <w:p w:rsidR="00AC63AF" w:rsidRPr="00943362" w:rsidRDefault="00AC63AF" w:rsidP="00943362">
            <w:pPr>
              <w:rPr>
                <w:rFonts w:eastAsia="Calibri"/>
                <w:sz w:val="22"/>
                <w:szCs w:val="22"/>
                <w:lang w:val="es-ES" w:eastAsia="en-US"/>
              </w:rPr>
            </w:pPr>
            <w:r w:rsidRPr="00943362">
              <w:rPr>
                <w:rFonts w:eastAsia="Calibri"/>
                <w:sz w:val="22"/>
                <w:szCs w:val="22"/>
                <w:lang w:val="es-ES" w:eastAsia="en-US"/>
              </w:rPr>
              <w:t xml:space="preserve">0 punts si: </w:t>
            </w:r>
          </w:p>
          <w:p w:rsidR="00AC63AF" w:rsidRPr="00943362" w:rsidRDefault="00AC63AF" w:rsidP="00943362">
            <w:pPr>
              <w:numPr>
                <w:ilvl w:val="0"/>
                <w:numId w:val="50"/>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 xml:space="preserve">No es presenta cap proposta, o no s’aporten les característiques per poder valorar el criteri, o la proposta es considera inviable </w:t>
            </w:r>
            <w:r w:rsidRPr="00943362">
              <w:rPr>
                <w:rFonts w:eastAsia="Calibri" w:cs="Verdana"/>
                <w:color w:val="000000"/>
                <w:sz w:val="22"/>
                <w:szCs w:val="22"/>
                <w:lang w:val="es-ES" w:eastAsia="en-US"/>
              </w:rPr>
              <w:lastRenderedPageBreak/>
              <w:t xml:space="preserve">tècnicament. </w:t>
            </w:r>
          </w:p>
          <w:p w:rsidR="00AC63AF" w:rsidRPr="00943362" w:rsidRDefault="00AC63AF" w:rsidP="00943362">
            <w:pPr>
              <w:numPr>
                <w:ilvl w:val="0"/>
                <w:numId w:val="51"/>
              </w:numPr>
              <w:spacing w:after="160" w:line="256" w:lineRule="auto"/>
              <w:contextualSpacing/>
              <w:rPr>
                <w:rFonts w:eastAsia="Calibri" w:cs="Verdana"/>
                <w:color w:val="000000"/>
                <w:sz w:val="22"/>
                <w:szCs w:val="22"/>
                <w:lang w:val="es-ES" w:eastAsia="en-US"/>
              </w:rPr>
            </w:pPr>
            <w:r w:rsidRPr="00943362">
              <w:rPr>
                <w:rFonts w:eastAsia="Calibri" w:cs="Verdana"/>
                <w:color w:val="000000"/>
                <w:sz w:val="22"/>
                <w:szCs w:val="22"/>
                <w:lang w:val="es-ES" w:eastAsia="en-US"/>
              </w:rPr>
              <w:t>Hi ha omissions fonamentals, errors tècnics, d’estil o deficiències generals.</w:t>
            </w:r>
          </w:p>
          <w:p w:rsidR="00AC63AF" w:rsidRPr="00943362" w:rsidRDefault="00AC63AF" w:rsidP="00943362">
            <w:pPr>
              <w:ind w:left="720"/>
              <w:contextualSpacing/>
              <w:rPr>
                <w:rFonts w:eastAsia="Calibri" w:cs="Verdana"/>
                <w:color w:val="000000"/>
                <w:sz w:val="22"/>
                <w:szCs w:val="22"/>
                <w:lang w:val="es-ES" w:eastAsia="en-US"/>
              </w:rPr>
            </w:pPr>
          </w:p>
        </w:tc>
      </w:tr>
    </w:tbl>
    <w:p w:rsidR="00985776" w:rsidRDefault="00985776" w:rsidP="00C53260">
      <w:pPr>
        <w:autoSpaceDE w:val="0"/>
        <w:autoSpaceDN w:val="0"/>
        <w:adjustRightInd w:val="0"/>
        <w:jc w:val="left"/>
        <w:rPr>
          <w:rFonts w:cs="Verdana-Bold"/>
          <w:b/>
          <w:bCs/>
          <w:sz w:val="22"/>
          <w:szCs w:val="22"/>
          <w:lang w:eastAsia="en-US"/>
        </w:rPr>
      </w:pPr>
    </w:p>
    <w:p w:rsidR="00985776" w:rsidRDefault="00985776" w:rsidP="00C53260">
      <w:pPr>
        <w:autoSpaceDE w:val="0"/>
        <w:autoSpaceDN w:val="0"/>
        <w:adjustRightInd w:val="0"/>
        <w:jc w:val="left"/>
        <w:rPr>
          <w:rFonts w:cs="Verdana-Bold"/>
          <w:b/>
          <w:bCs/>
          <w:sz w:val="22"/>
          <w:szCs w:val="22"/>
          <w:lang w:eastAsia="en-US"/>
        </w:rPr>
      </w:pPr>
    </w:p>
    <w:p w:rsidR="002E551D" w:rsidRPr="002E551D" w:rsidRDefault="002E551D" w:rsidP="002E551D">
      <w:pPr>
        <w:tabs>
          <w:tab w:val="left" w:pos="707"/>
        </w:tabs>
        <w:suppressAutoHyphens/>
        <w:rPr>
          <w:rFonts w:cs="Arial"/>
          <w:kern w:val="2"/>
          <w:sz w:val="22"/>
          <w:szCs w:val="22"/>
          <w:lang w:eastAsia="zh-CN"/>
        </w:rPr>
      </w:pPr>
      <w:r w:rsidRPr="002E551D">
        <w:rPr>
          <w:rFonts w:cs="Arial"/>
          <w:b/>
          <w:bCs/>
          <w:kern w:val="2"/>
          <w:sz w:val="22"/>
          <w:szCs w:val="22"/>
          <w:lang w:eastAsia="zh-CN"/>
        </w:rPr>
        <w:t>LOT 3.-</w:t>
      </w:r>
      <w:r w:rsidRPr="002E551D">
        <w:rPr>
          <w:rFonts w:cs="Arial"/>
          <w:kern w:val="2"/>
          <w:sz w:val="22"/>
          <w:szCs w:val="22"/>
          <w:lang w:eastAsia="zh-CN"/>
        </w:rPr>
        <w:t xml:space="preserve">  </w:t>
      </w:r>
      <w:r w:rsidRPr="002E551D">
        <w:rPr>
          <w:rFonts w:eastAsia="Verdana" w:cs="Arial"/>
          <w:kern w:val="2"/>
          <w:sz w:val="22"/>
          <w:szCs w:val="22"/>
          <w:lang w:eastAsia="zh-CN"/>
        </w:rPr>
        <w:t>Servei de GUINGUETA GU-3 100 punts</w:t>
      </w:r>
    </w:p>
    <w:p w:rsidR="002E551D" w:rsidRPr="00F812EE" w:rsidRDefault="002E551D" w:rsidP="002E551D">
      <w:pPr>
        <w:tabs>
          <w:tab w:val="left" w:pos="707"/>
        </w:tabs>
        <w:suppressAutoHyphens/>
        <w:rPr>
          <w:rFonts w:cs="Arial"/>
          <w:kern w:val="2"/>
          <w:sz w:val="22"/>
          <w:szCs w:val="22"/>
          <w:lang w:eastAsia="zh-CN"/>
        </w:rPr>
      </w:pPr>
    </w:p>
    <w:p w:rsidR="002E551D" w:rsidRPr="00F812EE" w:rsidRDefault="002E551D" w:rsidP="002E551D">
      <w:pPr>
        <w:tabs>
          <w:tab w:val="left" w:pos="707"/>
        </w:tabs>
        <w:suppressAutoHyphens/>
        <w:rPr>
          <w:rFonts w:cs="Arial"/>
          <w:kern w:val="2"/>
          <w:sz w:val="22"/>
          <w:szCs w:val="22"/>
          <w:lang w:eastAsia="zh-CN"/>
        </w:rPr>
      </w:pPr>
      <w:r w:rsidRPr="00F812EE">
        <w:rPr>
          <w:rFonts w:cs="Arial"/>
          <w:b/>
          <w:bCs/>
          <w:kern w:val="2"/>
          <w:sz w:val="22"/>
          <w:szCs w:val="22"/>
          <w:lang w:eastAsia="zh-CN"/>
        </w:rPr>
        <w:t>10.5.</w:t>
      </w:r>
      <w:r w:rsidRPr="00F812EE">
        <w:rPr>
          <w:rFonts w:cs="Arial"/>
          <w:kern w:val="2"/>
          <w:sz w:val="22"/>
          <w:szCs w:val="22"/>
          <w:lang w:eastAsia="zh-CN"/>
        </w:rPr>
        <w:t xml:space="preserve"> </w:t>
      </w:r>
      <w:r w:rsidRPr="00F812EE">
        <w:rPr>
          <w:rFonts w:cs="Arial"/>
          <w:kern w:val="2"/>
          <w:sz w:val="22"/>
          <w:szCs w:val="22"/>
          <w:u w:val="single"/>
          <w:lang w:eastAsia="zh-CN"/>
        </w:rPr>
        <w:t>Criteris de valoració automàtica o mitjançant formules matemàtiques:</w:t>
      </w:r>
    </w:p>
    <w:p w:rsidR="002E551D" w:rsidRPr="00F812EE" w:rsidRDefault="002E551D" w:rsidP="002E551D">
      <w:pPr>
        <w:tabs>
          <w:tab w:val="left" w:pos="707"/>
        </w:tabs>
        <w:suppressAutoHyphens/>
        <w:rPr>
          <w:rFonts w:cs="Arial"/>
          <w:kern w:val="2"/>
          <w:sz w:val="22"/>
          <w:szCs w:val="22"/>
          <w:lang w:eastAsia="zh-CN"/>
        </w:rPr>
      </w:pPr>
    </w:p>
    <w:p w:rsidR="002E551D" w:rsidRPr="00F812EE" w:rsidRDefault="002E551D" w:rsidP="002E551D">
      <w:pPr>
        <w:widowControl w:val="0"/>
        <w:numPr>
          <w:ilvl w:val="0"/>
          <w:numId w:val="52"/>
        </w:numPr>
        <w:tabs>
          <w:tab w:val="left" w:pos="707"/>
        </w:tabs>
        <w:suppressAutoHyphens/>
        <w:rPr>
          <w:rFonts w:cs="Arial"/>
          <w:kern w:val="2"/>
          <w:sz w:val="22"/>
          <w:szCs w:val="22"/>
          <w:lang w:eastAsia="zh-CN"/>
        </w:rPr>
      </w:pPr>
      <w:r w:rsidRPr="00F812EE">
        <w:rPr>
          <w:rFonts w:cs="Arial"/>
          <w:kern w:val="2"/>
          <w:sz w:val="22"/>
          <w:szCs w:val="22"/>
          <w:lang w:eastAsia="zh-CN"/>
        </w:rPr>
        <w:t>Fins a 51 punts.</w:t>
      </w:r>
    </w:p>
    <w:p w:rsidR="002E551D" w:rsidRPr="00F812EE" w:rsidRDefault="002E551D" w:rsidP="002E551D">
      <w:pPr>
        <w:tabs>
          <w:tab w:val="left" w:pos="707"/>
        </w:tabs>
        <w:suppressAutoHyphens/>
        <w:rPr>
          <w:rFonts w:cs="Arial"/>
          <w:kern w:val="2"/>
          <w:sz w:val="22"/>
          <w:szCs w:val="22"/>
          <w:lang w:eastAsia="zh-CN"/>
        </w:rPr>
      </w:pPr>
    </w:p>
    <w:tbl>
      <w:tblPr>
        <w:tblW w:w="863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5"/>
        <w:gridCol w:w="6947"/>
      </w:tblGrid>
      <w:tr w:rsidR="002E551D" w:rsidRPr="00943362" w:rsidTr="00943362">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widowControl w:val="0"/>
              <w:tabs>
                <w:tab w:val="left" w:pos="707"/>
              </w:tabs>
              <w:suppressAutoHyphens/>
              <w:rPr>
                <w:rFonts w:cs="Arial"/>
                <w:b/>
                <w:kern w:val="2"/>
                <w:sz w:val="22"/>
                <w:szCs w:val="22"/>
                <w:lang w:val="es-ES_tradnl" w:eastAsia="zh-CN"/>
              </w:rPr>
            </w:pPr>
            <w:r w:rsidRPr="00943362">
              <w:rPr>
                <w:rFonts w:cs="Arial"/>
                <w:b/>
                <w:kern w:val="2"/>
                <w:sz w:val="22"/>
                <w:szCs w:val="22"/>
                <w:lang w:val="es-ES_tradnl" w:eastAsia="zh-CN"/>
              </w:rPr>
              <w:t>31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widowControl w:val="0"/>
              <w:tabs>
                <w:tab w:val="left" w:pos="707"/>
              </w:tabs>
              <w:suppressAutoHyphens/>
              <w:rPr>
                <w:rFonts w:cs="Arial"/>
                <w:b/>
                <w:kern w:val="2"/>
                <w:sz w:val="22"/>
                <w:szCs w:val="22"/>
                <w:lang w:val="es-ES_tradnl" w:eastAsia="zh-CN"/>
              </w:rPr>
            </w:pPr>
            <w:r w:rsidRPr="00943362">
              <w:rPr>
                <w:rFonts w:cs="Arial"/>
                <w:b/>
                <w:kern w:val="2"/>
                <w:sz w:val="22"/>
                <w:szCs w:val="22"/>
                <w:lang w:val="es-ES_tradnl" w:eastAsia="zh-CN"/>
              </w:rPr>
              <w:t>Millora del cànon ofert</w:t>
            </w:r>
          </w:p>
          <w:p w:rsidR="002E551D" w:rsidRPr="00943362" w:rsidRDefault="002E551D" w:rsidP="00943362">
            <w:pPr>
              <w:widowControl w:val="0"/>
              <w:tabs>
                <w:tab w:val="left" w:pos="707"/>
              </w:tabs>
              <w:suppressAutoHyphens/>
              <w:rPr>
                <w:rFonts w:cs="Arial"/>
                <w:kern w:val="2"/>
                <w:sz w:val="22"/>
                <w:szCs w:val="22"/>
                <w:lang w:val="es-ES_tradnl" w:eastAsia="zh-CN"/>
              </w:rPr>
            </w:pP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Els licitadors podran millorar el cànon base. La proposta més àmplia rebrà la màxima puntuació (31 punts) i la resta d’ofertes rebran una puntuació proporcional d’acord amb la següent formula:</w:t>
            </w:r>
          </w:p>
          <w:p w:rsidR="002E551D" w:rsidRPr="00943362" w:rsidRDefault="002E551D" w:rsidP="00943362">
            <w:pPr>
              <w:widowControl w:val="0"/>
              <w:tabs>
                <w:tab w:val="left" w:pos="707"/>
              </w:tabs>
              <w:suppressAutoHyphens/>
              <w:rPr>
                <w:rFonts w:cs="Arial"/>
                <w:kern w:val="2"/>
                <w:sz w:val="22"/>
                <w:szCs w:val="22"/>
                <w:lang w:val="es-ES_tradnl" w:eastAsia="zh-CN"/>
              </w:rPr>
            </w:pPr>
          </w:p>
          <w:p w:rsidR="002E551D" w:rsidRPr="00943362" w:rsidRDefault="002E551D" w:rsidP="00943362">
            <w:pPr>
              <w:spacing w:after="160" w:line="256" w:lineRule="auto"/>
              <w:ind w:left="2674"/>
              <w:jc w:val="left"/>
              <w:rPr>
                <w:rFonts w:cs="Arial"/>
                <w:kern w:val="2"/>
                <w:sz w:val="22"/>
                <w:szCs w:val="22"/>
                <w:lang w:val="es-ES_tradnl" w:eastAsia="zh-CN"/>
              </w:rPr>
            </w:pPr>
            <w:r w:rsidRPr="00943362">
              <w:rPr>
                <w:rFonts w:cs="Arial"/>
                <w:kern w:val="2"/>
                <w:sz w:val="22"/>
                <w:szCs w:val="22"/>
                <w:lang w:val="es-ES_tradnl" w:eastAsia="zh-CN"/>
              </w:rPr>
              <w:t>(</w:t>
            </w:r>
            <w:r w:rsidRPr="00943362">
              <w:rPr>
                <w:rFonts w:ascii="Cambria Math" w:hAnsi="Cambria Math" w:cs="Cambria Math"/>
                <w:kern w:val="2"/>
                <w:sz w:val="22"/>
                <w:szCs w:val="22"/>
                <w:lang w:val="es-ES_tradnl" w:eastAsia="zh-CN"/>
              </w:rPr>
              <w:t>𝑃𝑂</w:t>
            </w:r>
            <w:r w:rsidRPr="00943362">
              <w:rPr>
                <w:rFonts w:cs="Arial"/>
                <w:kern w:val="2"/>
                <w:sz w:val="22"/>
                <w:szCs w:val="22"/>
                <w:lang w:val="es-ES_tradnl" w:eastAsia="zh-CN"/>
              </w:rPr>
              <w:t>)</w:t>
            </w:r>
            <w:r w:rsidRPr="00943362">
              <w:rPr>
                <w:rFonts w:ascii="Cambria Math" w:hAnsi="Cambria Math" w:cs="Cambria Math"/>
                <w:kern w:val="2"/>
                <w:sz w:val="22"/>
                <w:szCs w:val="22"/>
                <w:lang w:val="es-ES_tradnl" w:eastAsia="zh-CN"/>
              </w:rPr>
              <w:t>𝑥</w:t>
            </w:r>
            <w:r w:rsidRPr="00943362">
              <w:rPr>
                <w:rFonts w:cs="Arial"/>
                <w:kern w:val="2"/>
                <w:sz w:val="22"/>
                <w:szCs w:val="22"/>
                <w:lang w:val="es-ES_tradnl" w:eastAsia="zh-CN"/>
              </w:rPr>
              <w:t xml:space="preserve"> 31</w:t>
            </w:r>
          </w:p>
          <w:p w:rsidR="002E551D" w:rsidRPr="00943362" w:rsidRDefault="002E551D" w:rsidP="00943362">
            <w:pPr>
              <w:spacing w:after="6" w:line="256" w:lineRule="auto"/>
              <w:ind w:left="-5"/>
              <w:jc w:val="left"/>
              <w:rPr>
                <w:rFonts w:cs="Arial"/>
                <w:kern w:val="2"/>
                <w:sz w:val="22"/>
                <w:szCs w:val="22"/>
                <w:lang w:val="es-ES_tradnl" w:eastAsia="zh-CN"/>
              </w:rPr>
            </w:pPr>
            <w:r w:rsidRPr="00943362">
              <w:rPr>
                <w:rFonts w:cs="Arial"/>
                <w:kern w:val="2"/>
                <w:sz w:val="22"/>
                <w:szCs w:val="22"/>
                <w:lang w:val="es-ES_tradnl" w:eastAsia="zh-CN"/>
              </w:rPr>
              <w:t xml:space="preserve">Punts de l’oferta a valorar = </w:t>
            </w:r>
            <w:r w:rsidR="008E252C">
              <w:rPr>
                <w:rFonts w:cs="Arial"/>
                <w:noProof/>
                <w:kern w:val="2"/>
                <w:sz w:val="22"/>
                <w:szCs w:val="22"/>
                <w:lang w:val="es-ES"/>
              </w:rPr>
              <mc:AlternateContent>
                <mc:Choice Requires="wpg">
                  <w:drawing>
                    <wp:inline distT="0" distB="0" distL="0" distR="0" wp14:anchorId="2CAFD0C2">
                      <wp:extent cx="572770" cy="45085"/>
                      <wp:effectExtent l="8890" t="8255" r="8890" b="0"/>
                      <wp:docPr id="4" name="Group 655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2770" cy="45085"/>
                                <a:chOff x="0" y="0"/>
                                <a:chExt cx="465145" cy="5834"/>
                              </a:xfrm>
                            </wpg:grpSpPr>
                            <wps:wsp>
                              <wps:cNvPr id="5" name="Shape 1810"/>
                              <wps:cNvSpPr>
                                <a:spLocks/>
                              </wps:cNvSpPr>
                              <wps:spPr bwMode="auto">
                                <a:xfrm>
                                  <a:off x="0" y="0"/>
                                  <a:ext cx="465145" cy="0"/>
                                </a:xfrm>
                                <a:custGeom>
                                  <a:avLst/>
                                  <a:gdLst>
                                    <a:gd name="T0" fmla="*/ 0 w 465145"/>
                                    <a:gd name="T1" fmla="*/ 465145 w 465145"/>
                                    <a:gd name="T2" fmla="*/ 0 60000 65536"/>
                                    <a:gd name="T3" fmla="*/ 0 60000 65536"/>
                                    <a:gd name="T4" fmla="*/ 0 w 465145"/>
                                    <a:gd name="T5" fmla="*/ 465145 w 465145"/>
                                  </a:gdLst>
                                  <a:ahLst/>
                                  <a:cxnLst>
                                    <a:cxn ang="T2">
                                      <a:pos x="T0" y="0"/>
                                    </a:cxn>
                                    <a:cxn ang="T3">
                                      <a:pos x="T1" y="0"/>
                                    </a:cxn>
                                  </a:cxnLst>
                                  <a:rect l="T4" t="0" r="T5" b="0"/>
                                  <a:pathLst>
                                    <a:path w="465145">
                                      <a:moveTo>
                                        <a:pt x="0" y="0"/>
                                      </a:moveTo>
                                      <a:lnTo>
                                        <a:pt x="465145" y="0"/>
                                      </a:lnTo>
                                    </a:path>
                                  </a:pathLst>
                                </a:custGeom>
                                <a:noFill/>
                                <a:ln w="5834">
                                  <a:solidFill>
                                    <a:srgbClr val="000000"/>
                                  </a:solidFill>
                                  <a:miter lim="127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5699A24" id="Group 65535" o:spid="_x0000_s1026" style="width:45.1pt;height:3.55pt;mso-position-horizontal-relative:char;mso-position-vertical-relative:line" coordsize="465145,5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K6RagMAAFIIAAAOAAAAZHJzL2Uyb0RvYy54bWykVttu2zAMfR+wfxD8OCC1ndhJatQtilyK&#10;AbsUaPYBii1fMFvyJCVON+zfR1GO46QbUHR5cCWTJg8PqaPe3B3qiuyZVKXgseNfeQ5hPBFpyfPY&#10;+bZZj+YOUZrylFaCs9h5Zsq5u33/7qZtIjYWhahSJgkE4Spqm9gptG4i11VJwWqqrkTDOBgzIWuq&#10;YStzN5W0heh15Y49b+q2QqaNFAlTCt4urdG5xfhZxhL9NcsU06SKHcCm8SnxuTVP9/aGRrmkTVEm&#10;HQz6BhQ1LTkk7UMtqaZkJ8sXoeoykUKJTF8lonZFlpUJwxqgGt+7qOZBil2DteRRmzc9TUDtBU9v&#10;Dpt82T9KUqaxEziE0xpahFnJNAwnoaGnbfIIvB5k89Q8SlsjLD+J5LsCs3tpN/vcOpNt+1mkEJLu&#10;tEB6DpmsTQgonBywC899F9hBkwRehrPxbAa9SsAUhN4cUdAoKaCTLz5KilX3WTAN/SC0n4XzSWCw&#10;uzSyGRFlh8qUBMOmTnyq/+PzqaANwzYpw1THJ0CxfKKZ+HMfp83kBqcjl2pI5MBi3BTw/TYKh1xg&#10;1p4I4HGn9AMT2Aa6/6S0PQIprLC5aQd7Ay3I6gpOwweXeKQlXdDO/ejlD7ysxz9dxwNXj0w9+OGY&#10;TbtT2GeevNYRZvYVEKETvddfIAI3+bF6WhwJSQ68YwRWhBo524xxhhuhzBgafo7DCyHAy9B3cp6c&#10;OQNNl872oy6JBKUyGrWBknqR2gDyk0o1VBt0JotZkhaOh51586oWe7YRaNQXpwQSnawVH3p1AYbY&#10;rAN8Y5LgEeoTG8SD6eFiXVYVzkPFDRw8dgaCElWZGiNuZL5dVJLsqdFg/HVn88ytLjXcBFVZwzUy&#10;noGbnYqC0XTFU8yiaVnZNSCpkG8QjY4TIx+ouL+uvevVfDUPRsF4uhoF3nI5ul8vgtF07c/C5WS5&#10;WCz936Y7fhAVZZoybqAe1d8PXqcG3T1kdbvX/7OS1LDyNf5eVu6ew0DGoZbjX6wO5MvKgdWurUif&#10;QRqksJMC1y8sCiF/OqSFqyx21I8dlcwh1UcO2nbtB4G5+3ATgLzCRg4t26GF8gRCxY52YOrNcqHt&#10;fblrZJkXkMnHyebiHlQ9K41+ID6LqtuAvOIKLy6spbtkzc043KPX6V+B2z8AAAD//wMAUEsDBBQA&#10;BgAIAAAAIQC80+xr2gAAAAIBAAAPAAAAZHJzL2Rvd25yZXYueG1sTI9PS8NAEMXvgt9hGcGb3aTi&#10;v5hJKUU9FaGtIN6m2WkSmp0N2W2SfntXL3oZeLzHe7/JF5Nt1cC9b5wgpLMEFEvpTCMVwsfu9eYR&#10;lA8khlonjHBmD4vi8iKnzLhRNjxsQ6ViifiMEOoQukxrX9Zsyc9cxxK9g+sthSj7SpuexlhuWz1P&#10;knttqZG4UFPHq5rL4/ZkEd5GGpe36cuwPh5W56/d3fvnOmXE66tp+Qwq8BT+wvCDH9GhiEx7dxLj&#10;VYsQHwm/N3pPyRzUHuEhBV3k+j968Q0AAP//AwBQSwECLQAUAAYACAAAACEAtoM4kv4AAADhAQAA&#10;EwAAAAAAAAAAAAAAAAAAAAAAW0NvbnRlbnRfVHlwZXNdLnhtbFBLAQItABQABgAIAAAAIQA4/SH/&#10;1gAAAJQBAAALAAAAAAAAAAAAAAAAAC8BAABfcmVscy8ucmVsc1BLAQItABQABgAIAAAAIQBNXK6R&#10;agMAAFIIAAAOAAAAAAAAAAAAAAAAAC4CAABkcnMvZTJvRG9jLnhtbFBLAQItABQABgAIAAAAIQC8&#10;0+xr2gAAAAIBAAAPAAAAAAAAAAAAAAAAAMQFAABkcnMvZG93bnJldi54bWxQSwUGAAAAAAQABADz&#10;AAAAywYAAAAA&#10;">
                      <v:shape id="Shape 1810" o:spid="_x0000_s1027" style="position:absolute;width:465145;height:0;visibility:visible;mso-wrap-style:square;v-text-anchor:top" coordsize="46514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RQdO8IA&#10;AADaAAAADwAAAGRycy9kb3ducmV2LnhtbESPS6vCMBSE94L/IRzBnaYKPqhGUeFyXbjxAeru0Bzb&#10;YnNSmlh77683guBymJlvmPmyMYWoqXK5ZQWDfgSCOLE651TB6fjTm4JwHlljYZkU/JGD5aLdmmOs&#10;7ZP3VB98KgKEXYwKMu/LWEqXZGTQ9W1JHLybrQz6IKtU6gqfAW4KOYyisTSYc1jIsKRNRsn98DAK&#10;Lut74upov9v9F7+lk4PR5Py4KtXtNKsZCE+N/4Y/7a1WMIL3lXAD5OI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FB07wgAAANoAAAAPAAAAAAAAAAAAAAAAAJgCAABkcnMvZG93&#10;bnJldi54bWxQSwUGAAAAAAQABAD1AAAAhwMAAAAA&#10;" path="m,l465145,e" filled="f" strokeweight=".16206mm">
                        <v:stroke miterlimit="83231f" joinstyle="miter"/>
                        <v:path arrowok="t" o:connecttype="custom" o:connectlocs="0,0;465145,0" o:connectangles="0,0" textboxrect="0,0,465145,0"/>
                      </v:shape>
                      <w10:anchorlock/>
                    </v:group>
                  </w:pict>
                </mc:Fallback>
              </mc:AlternateContent>
            </w:r>
          </w:p>
          <w:p w:rsidR="002E551D" w:rsidRPr="00943362" w:rsidRDefault="002E551D" w:rsidP="00943362">
            <w:pPr>
              <w:spacing w:after="215" w:line="256" w:lineRule="auto"/>
              <w:ind w:left="2842"/>
              <w:jc w:val="left"/>
              <w:rPr>
                <w:rFonts w:cs="Arial"/>
                <w:kern w:val="2"/>
                <w:sz w:val="22"/>
                <w:szCs w:val="22"/>
                <w:lang w:val="es-ES_tradnl" w:eastAsia="zh-CN"/>
              </w:rPr>
            </w:pPr>
            <w:r w:rsidRPr="00943362">
              <w:rPr>
                <w:rFonts w:ascii="Cambria Math" w:hAnsi="Cambria Math" w:cs="Cambria Math"/>
                <w:kern w:val="2"/>
                <w:sz w:val="22"/>
                <w:szCs w:val="22"/>
                <w:lang w:val="es-ES_tradnl" w:eastAsia="zh-CN"/>
              </w:rPr>
              <w:t>𝑀𝑂𝐸</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 xml:space="preserve">En què: </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 xml:space="preserve">O = punts de l'oferta O </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MOE = el cànon més alt ofert pels licitadors</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PO = el cànon ofert pel licitador que es puntua</w:t>
            </w:r>
          </w:p>
          <w:p w:rsidR="002E551D" w:rsidRPr="00943362" w:rsidRDefault="002E551D" w:rsidP="00943362">
            <w:pPr>
              <w:widowControl w:val="0"/>
              <w:tabs>
                <w:tab w:val="left" w:pos="707"/>
              </w:tabs>
              <w:suppressAutoHyphens/>
              <w:rPr>
                <w:rFonts w:cs="Arial"/>
                <w:kern w:val="2"/>
                <w:sz w:val="22"/>
                <w:szCs w:val="22"/>
                <w:lang w:val="es-ES_tradnl" w:eastAsia="zh-CN"/>
              </w:rPr>
            </w:pP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S’exclouran les ofertes que proposin un cànon inferior al cànon municipal anual</w:t>
            </w:r>
          </w:p>
          <w:p w:rsidR="002E551D" w:rsidRPr="00943362" w:rsidRDefault="002E551D" w:rsidP="00943362">
            <w:pPr>
              <w:widowControl w:val="0"/>
              <w:tabs>
                <w:tab w:val="left" w:pos="707"/>
              </w:tabs>
              <w:suppressAutoHyphens/>
              <w:rPr>
                <w:rFonts w:cs="Arial"/>
                <w:kern w:val="2"/>
                <w:sz w:val="22"/>
                <w:szCs w:val="22"/>
                <w:lang w:val="es-ES_tradnl" w:eastAsia="zh-CN"/>
              </w:rPr>
            </w:pPr>
          </w:p>
        </w:tc>
      </w:tr>
      <w:tr w:rsidR="002E551D" w:rsidRPr="00943362" w:rsidTr="00943362">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widowControl w:val="0"/>
              <w:tabs>
                <w:tab w:val="left" w:pos="707"/>
              </w:tabs>
              <w:suppressAutoHyphens/>
              <w:rPr>
                <w:rFonts w:cs="Arial"/>
                <w:b/>
                <w:kern w:val="2"/>
                <w:sz w:val="22"/>
                <w:szCs w:val="22"/>
                <w:lang w:val="es-ES_tradnl" w:eastAsia="zh-CN"/>
              </w:rPr>
            </w:pPr>
            <w:r w:rsidRPr="00943362">
              <w:rPr>
                <w:rFonts w:cs="Arial"/>
                <w:b/>
                <w:kern w:val="2"/>
                <w:sz w:val="22"/>
                <w:szCs w:val="22"/>
                <w:lang w:val="es-ES_tradnl" w:eastAsia="zh-CN"/>
              </w:rPr>
              <w:t>10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widowControl w:val="0"/>
              <w:tabs>
                <w:tab w:val="left" w:pos="707"/>
              </w:tabs>
              <w:suppressAutoHyphens/>
              <w:rPr>
                <w:rFonts w:cs="Arial"/>
                <w:b/>
                <w:i/>
                <w:kern w:val="2"/>
                <w:sz w:val="22"/>
                <w:szCs w:val="22"/>
                <w:lang w:val="es-ES_tradnl" w:eastAsia="zh-CN"/>
              </w:rPr>
            </w:pPr>
            <w:r w:rsidRPr="00943362">
              <w:rPr>
                <w:rFonts w:cs="Arial"/>
                <w:b/>
                <w:kern w:val="2"/>
                <w:sz w:val="22"/>
                <w:szCs w:val="22"/>
                <w:lang w:val="es-ES_tradnl" w:eastAsia="zh-CN"/>
              </w:rPr>
              <w:t>Sistema de prevenció de residus</w:t>
            </w:r>
          </w:p>
          <w:p w:rsidR="002E551D" w:rsidRPr="00943362" w:rsidRDefault="002E551D" w:rsidP="00943362">
            <w:pPr>
              <w:widowControl w:val="0"/>
              <w:tabs>
                <w:tab w:val="left" w:pos="707"/>
              </w:tabs>
              <w:suppressAutoHyphens/>
              <w:rPr>
                <w:rFonts w:cs="Arial"/>
                <w:i/>
                <w:kern w:val="2"/>
                <w:sz w:val="22"/>
                <w:szCs w:val="22"/>
                <w:lang w:val="es-ES_tradnl" w:eastAsia="zh-CN"/>
              </w:rPr>
            </w:pP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Per la incorporació de sistemes de dipòsit, devolució i retorn de gots reutilitzables oferint aquesta opció als usuaris. Cada Guingueta tindrà el seu model de got, i el client haurà de retornar-lo a la mateixa guingueta, moment en que es retornarà el dipòsit, que podrà ser econòmic o altres sistemes que cal explicar d’un sistema de dipòsit i retorn d’envasos</w:t>
            </w:r>
          </w:p>
          <w:p w:rsidR="002E551D" w:rsidRPr="00943362" w:rsidRDefault="002E551D" w:rsidP="00943362">
            <w:pPr>
              <w:widowControl w:val="0"/>
              <w:tabs>
                <w:tab w:val="left" w:pos="707"/>
              </w:tabs>
              <w:suppressAutoHyphens/>
              <w:rPr>
                <w:rFonts w:cs="Arial"/>
                <w:kern w:val="2"/>
                <w:sz w:val="22"/>
                <w:szCs w:val="22"/>
                <w:lang w:val="es-ES_tradnl" w:eastAsia="zh-CN"/>
              </w:rPr>
            </w:pP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 xml:space="preserve">Aquests barem s’acreditaran amb una declaració responsable del licitador i amb certificats, emesos pels proveïdors, que acreditin les característiques dels sistemes de dipòsit, devolució i retorn de gots. </w:t>
            </w:r>
          </w:p>
          <w:p w:rsidR="002E551D" w:rsidRPr="00943362" w:rsidRDefault="002E551D" w:rsidP="00943362">
            <w:pPr>
              <w:widowControl w:val="0"/>
              <w:tabs>
                <w:tab w:val="left" w:pos="707"/>
              </w:tabs>
              <w:suppressAutoHyphens/>
              <w:rPr>
                <w:rFonts w:cs="Arial"/>
                <w:kern w:val="2"/>
                <w:sz w:val="22"/>
                <w:szCs w:val="22"/>
                <w:lang w:val="es-ES_tradnl" w:eastAsia="zh-CN"/>
              </w:rPr>
            </w:pPr>
          </w:p>
        </w:tc>
      </w:tr>
      <w:tr w:rsidR="002E551D" w:rsidRPr="00943362" w:rsidTr="00943362">
        <w:tc>
          <w:tcPr>
            <w:tcW w:w="1685"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widowControl w:val="0"/>
              <w:tabs>
                <w:tab w:val="left" w:pos="707"/>
              </w:tabs>
              <w:suppressAutoHyphens/>
              <w:rPr>
                <w:rFonts w:cs="Arial"/>
                <w:b/>
                <w:kern w:val="2"/>
                <w:sz w:val="22"/>
                <w:szCs w:val="22"/>
                <w:lang w:val="es-ES_tradnl" w:eastAsia="zh-CN"/>
              </w:rPr>
            </w:pPr>
            <w:r w:rsidRPr="00943362">
              <w:rPr>
                <w:rFonts w:cs="Arial"/>
                <w:b/>
                <w:kern w:val="2"/>
                <w:sz w:val="22"/>
                <w:szCs w:val="22"/>
                <w:lang w:val="es-ES_tradnl" w:eastAsia="zh-CN"/>
              </w:rPr>
              <w:t>10 punts</w:t>
            </w:r>
          </w:p>
        </w:tc>
        <w:tc>
          <w:tcPr>
            <w:tcW w:w="6947"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widowControl w:val="0"/>
              <w:tabs>
                <w:tab w:val="left" w:pos="707"/>
              </w:tabs>
              <w:suppressAutoHyphens/>
              <w:rPr>
                <w:rFonts w:cs="Arial"/>
                <w:b/>
                <w:kern w:val="2"/>
                <w:sz w:val="22"/>
                <w:szCs w:val="22"/>
                <w:lang w:val="es-ES_tradnl" w:eastAsia="zh-CN"/>
              </w:rPr>
            </w:pPr>
            <w:r w:rsidRPr="00943362">
              <w:rPr>
                <w:rFonts w:cs="Arial"/>
                <w:b/>
                <w:kern w:val="2"/>
                <w:sz w:val="22"/>
                <w:szCs w:val="22"/>
                <w:lang w:val="es-ES_tradnl" w:eastAsia="zh-CN"/>
              </w:rPr>
              <w:t>Situació d’atur forçós</w:t>
            </w:r>
          </w:p>
          <w:p w:rsidR="002E551D" w:rsidRPr="00943362" w:rsidRDefault="002E551D" w:rsidP="00943362">
            <w:pPr>
              <w:widowControl w:val="0"/>
              <w:tabs>
                <w:tab w:val="left" w:pos="707"/>
              </w:tabs>
              <w:suppressAutoHyphens/>
              <w:rPr>
                <w:rFonts w:cs="Arial"/>
                <w:i/>
                <w:kern w:val="2"/>
                <w:sz w:val="22"/>
                <w:szCs w:val="22"/>
                <w:lang w:val="es-ES_tradnl" w:eastAsia="zh-CN"/>
              </w:rPr>
            </w:pP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Si el sol·licitant és més gran de 45 anys i està en situació d’atur: 10 punts.</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lastRenderedPageBreak/>
              <w:t xml:space="preserve">Si el sol·licitant no compleix aquest requisit: 0 punts. </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Es justificarà mitjançant la presentació del corresponent certificat del Servei d’Ocupació de Catalunya.</w:t>
            </w:r>
          </w:p>
          <w:p w:rsidR="002E551D" w:rsidRPr="00943362" w:rsidRDefault="002E551D" w:rsidP="00943362">
            <w:pPr>
              <w:widowControl w:val="0"/>
              <w:tabs>
                <w:tab w:val="left" w:pos="707"/>
              </w:tabs>
              <w:suppressAutoHyphens/>
              <w:rPr>
                <w:rFonts w:cs="Arial"/>
                <w:kern w:val="2"/>
                <w:sz w:val="22"/>
                <w:szCs w:val="22"/>
                <w:lang w:val="es-ES_tradnl" w:eastAsia="zh-CN"/>
              </w:rPr>
            </w:pPr>
            <w:r w:rsidRPr="00943362">
              <w:rPr>
                <w:rFonts w:cs="Arial"/>
                <w:kern w:val="2"/>
                <w:sz w:val="22"/>
                <w:szCs w:val="22"/>
                <w:lang w:val="es-ES_tradnl" w:eastAsia="zh-CN"/>
              </w:rPr>
              <w:t>L'Ajuntament podrà demanar els aclariments que es considerin oportuns</w:t>
            </w:r>
            <w:r w:rsidRPr="00943362">
              <w:rPr>
                <w:rFonts w:cs="Arial"/>
                <w:kern w:val="2"/>
                <w:sz w:val="22"/>
                <w:szCs w:val="22"/>
                <w:lang w:val="es-ES" w:eastAsia="zh-CN"/>
              </w:rPr>
              <w:t>.</w:t>
            </w:r>
          </w:p>
          <w:p w:rsidR="002E551D" w:rsidRPr="00943362" w:rsidRDefault="002E551D" w:rsidP="00943362">
            <w:pPr>
              <w:widowControl w:val="0"/>
              <w:tabs>
                <w:tab w:val="left" w:pos="707"/>
              </w:tabs>
              <w:suppressAutoHyphens/>
              <w:rPr>
                <w:rFonts w:cs="Arial"/>
                <w:i/>
                <w:kern w:val="2"/>
                <w:sz w:val="22"/>
                <w:szCs w:val="22"/>
                <w:lang w:val="es-ES_tradnl" w:eastAsia="zh-CN"/>
              </w:rPr>
            </w:pPr>
          </w:p>
        </w:tc>
      </w:tr>
    </w:tbl>
    <w:p w:rsidR="002E551D" w:rsidRPr="00F812EE" w:rsidRDefault="002E551D" w:rsidP="002E551D">
      <w:pPr>
        <w:tabs>
          <w:tab w:val="left" w:pos="707"/>
        </w:tabs>
        <w:suppressAutoHyphens/>
        <w:rPr>
          <w:rFonts w:cs="Arial"/>
          <w:kern w:val="2"/>
          <w:sz w:val="22"/>
          <w:szCs w:val="22"/>
          <w:lang w:eastAsia="zh-CN"/>
        </w:rPr>
      </w:pPr>
    </w:p>
    <w:p w:rsidR="002E551D" w:rsidRPr="00F812EE" w:rsidRDefault="002E551D" w:rsidP="002E551D">
      <w:pPr>
        <w:tabs>
          <w:tab w:val="left" w:pos="707"/>
        </w:tabs>
        <w:suppressAutoHyphens/>
        <w:rPr>
          <w:rFonts w:cs="Arial"/>
          <w:kern w:val="2"/>
          <w:sz w:val="22"/>
          <w:szCs w:val="22"/>
          <w:lang w:eastAsia="zh-CN"/>
        </w:rPr>
      </w:pPr>
    </w:p>
    <w:p w:rsidR="002E551D" w:rsidRPr="00F812EE" w:rsidRDefault="002E551D" w:rsidP="002E551D">
      <w:pPr>
        <w:widowControl w:val="0"/>
        <w:tabs>
          <w:tab w:val="left" w:pos="707"/>
        </w:tabs>
        <w:suppressAutoHyphens/>
        <w:autoSpaceDE w:val="0"/>
        <w:rPr>
          <w:rFonts w:cs="Arial"/>
          <w:color w:val="1C99E0"/>
          <w:kern w:val="2"/>
          <w:sz w:val="22"/>
          <w:szCs w:val="22"/>
          <w:lang w:eastAsia="zh-CN"/>
        </w:rPr>
      </w:pPr>
    </w:p>
    <w:p w:rsidR="002E551D" w:rsidRPr="00F812EE" w:rsidRDefault="002E551D" w:rsidP="002E551D">
      <w:pPr>
        <w:tabs>
          <w:tab w:val="left" w:pos="707"/>
        </w:tabs>
        <w:suppressAutoHyphens/>
        <w:rPr>
          <w:rFonts w:cs="Arial"/>
          <w:kern w:val="2"/>
          <w:sz w:val="22"/>
          <w:szCs w:val="22"/>
          <w:lang w:eastAsia="zh-CN"/>
        </w:rPr>
      </w:pPr>
      <w:r w:rsidRPr="00F812EE">
        <w:rPr>
          <w:rFonts w:cs="Arial"/>
          <w:b/>
          <w:bCs/>
          <w:kern w:val="2"/>
          <w:sz w:val="22"/>
          <w:szCs w:val="22"/>
          <w:lang w:eastAsia="zh-CN"/>
        </w:rPr>
        <w:t>10.6.</w:t>
      </w:r>
      <w:r w:rsidRPr="00F812EE">
        <w:rPr>
          <w:rFonts w:cs="Arial"/>
          <w:kern w:val="2"/>
          <w:sz w:val="22"/>
          <w:szCs w:val="22"/>
          <w:lang w:eastAsia="zh-CN"/>
        </w:rPr>
        <w:t xml:space="preserve"> </w:t>
      </w:r>
      <w:r w:rsidRPr="00F812EE">
        <w:rPr>
          <w:rFonts w:cs="Arial"/>
          <w:kern w:val="2"/>
          <w:sz w:val="22"/>
          <w:szCs w:val="22"/>
          <w:u w:val="single"/>
          <w:lang w:eastAsia="zh-CN"/>
        </w:rPr>
        <w:t>Criteris de valoració mitjançant judici de valor:</w:t>
      </w:r>
    </w:p>
    <w:p w:rsidR="002E551D" w:rsidRPr="00F812EE" w:rsidRDefault="002E551D" w:rsidP="002E551D">
      <w:pPr>
        <w:tabs>
          <w:tab w:val="left" w:pos="707"/>
        </w:tabs>
        <w:suppressAutoHyphens/>
        <w:rPr>
          <w:rFonts w:cs="Arial"/>
          <w:kern w:val="2"/>
          <w:sz w:val="22"/>
          <w:szCs w:val="22"/>
          <w:lang w:eastAsia="zh-CN"/>
        </w:rPr>
      </w:pPr>
    </w:p>
    <w:p w:rsidR="002E551D" w:rsidRPr="00F812EE" w:rsidRDefault="002E551D" w:rsidP="002E551D">
      <w:pPr>
        <w:widowControl w:val="0"/>
        <w:numPr>
          <w:ilvl w:val="0"/>
          <w:numId w:val="52"/>
        </w:numPr>
        <w:tabs>
          <w:tab w:val="left" w:pos="707"/>
        </w:tabs>
        <w:suppressAutoHyphens/>
        <w:rPr>
          <w:rFonts w:cs="Arial"/>
          <w:kern w:val="2"/>
          <w:sz w:val="22"/>
          <w:szCs w:val="22"/>
          <w:lang w:eastAsia="zh-CN"/>
        </w:rPr>
      </w:pPr>
      <w:r w:rsidRPr="00F812EE">
        <w:rPr>
          <w:rFonts w:cs="Arial"/>
          <w:kern w:val="2"/>
          <w:sz w:val="22"/>
          <w:szCs w:val="22"/>
          <w:lang w:eastAsia="zh-CN"/>
        </w:rPr>
        <w:t>Fins a 49 punts.</w:t>
      </w:r>
    </w:p>
    <w:p w:rsidR="002E551D" w:rsidRPr="00F812EE" w:rsidRDefault="002E551D" w:rsidP="002E551D">
      <w:pPr>
        <w:widowControl w:val="0"/>
        <w:tabs>
          <w:tab w:val="left" w:pos="707"/>
        </w:tabs>
        <w:suppressAutoHyphens/>
        <w:ind w:left="720"/>
        <w:rPr>
          <w:rFonts w:cs="Arial"/>
          <w:kern w:val="2"/>
          <w:sz w:val="22"/>
          <w:szCs w:val="22"/>
          <w:lang w:eastAsia="zh-CN"/>
        </w:rPr>
      </w:pPr>
    </w:p>
    <w:p w:rsidR="002E551D" w:rsidRPr="00F812EE" w:rsidRDefault="002E551D" w:rsidP="002E551D">
      <w:pPr>
        <w:spacing w:after="160" w:line="256" w:lineRule="auto"/>
        <w:rPr>
          <w:rFonts w:eastAsia="Calibri"/>
          <w:b/>
          <w:sz w:val="22"/>
          <w:szCs w:val="22"/>
          <w:lang w:eastAsia="en-US"/>
        </w:rPr>
      </w:pPr>
      <w:r w:rsidRPr="00F812EE">
        <w:rPr>
          <w:rFonts w:eastAsia="Calibri"/>
          <w:b/>
          <w:sz w:val="22"/>
          <w:szCs w:val="22"/>
          <w:lang w:eastAsia="en-US"/>
        </w:rPr>
        <w:t xml:space="preserve">Presentació d’una Memòria tècnica de l'activitat </w:t>
      </w:r>
    </w:p>
    <w:p w:rsidR="002E551D" w:rsidRPr="00F812EE" w:rsidRDefault="002E551D" w:rsidP="002E551D">
      <w:pPr>
        <w:spacing w:after="160" w:line="256" w:lineRule="auto"/>
        <w:rPr>
          <w:rFonts w:eastAsia="Calibri"/>
          <w:sz w:val="22"/>
          <w:szCs w:val="22"/>
          <w:lang w:eastAsia="en-US"/>
        </w:rPr>
      </w:pPr>
      <w:r w:rsidRPr="00F812EE">
        <w:rPr>
          <w:rFonts w:eastAsia="Calibri"/>
          <w:sz w:val="22"/>
          <w:szCs w:val="22"/>
          <w:lang w:eastAsia="en-US"/>
        </w:rPr>
        <w:t xml:space="preserve">Límit màxim de 10 pàgines en format PDF, lletra Franklin Gothic Book mida 11, i signat digitalment, i format DIN-A4 excepte imatges, fotomuntatges, plànols o altres elements que es vulguin aportar en format DIN-A3 inclosos dins les 10 pàgines. No es valoraran les pàgines que superin aquesta xifra i s’exceptua de la mateixa la portada, índex, crèdits i/o altres elements de presentació pròpia d’una memòria. </w:t>
      </w:r>
    </w:p>
    <w:p w:rsidR="002E551D" w:rsidRPr="00F812EE" w:rsidRDefault="002E551D" w:rsidP="002E551D">
      <w:pPr>
        <w:spacing w:after="160" w:line="256" w:lineRule="auto"/>
        <w:rPr>
          <w:rFonts w:eastAsia="Calibri"/>
          <w:sz w:val="22"/>
          <w:szCs w:val="22"/>
          <w:lang w:eastAsia="en-US"/>
        </w:rPr>
      </w:pPr>
      <w:r w:rsidRPr="00F812EE">
        <w:rPr>
          <w:rFonts w:eastAsia="Calibri"/>
          <w:sz w:val="22"/>
          <w:szCs w:val="22"/>
          <w:lang w:eastAsia="en-US"/>
        </w:rPr>
        <w:t xml:space="preserve">La memòria inclourà aspectes detallats, tant del funcionament de l'activitat (organització dels serveis, possibilitat d’oferir servei de restauració, proposta gastronòmica vinculada, funcionament i proposta d’activitats pròpies i vinculades al cicle festiu, cultural, gastronòmic i, en general, a l’estratègia del municipi d’apostar per serveis de platges més sostenibles, respectuoses amb l’entorn, vinculats a l’oferta turística i cultural entre d’altres aspectes), com l'estètica de la guingueta (imatge, disseny, ambientació, decoració i estil d’elements com mobiliari, gandules, tendals, para-sols i altres elements), que es detallen en els següents apartats. </w:t>
      </w:r>
    </w:p>
    <w:p w:rsidR="002E551D" w:rsidRPr="00F812EE" w:rsidRDefault="002E551D" w:rsidP="002E551D">
      <w:pPr>
        <w:spacing w:after="160" w:line="256" w:lineRule="auto"/>
        <w:rPr>
          <w:rFonts w:eastAsia="Calibri"/>
          <w:sz w:val="22"/>
          <w:szCs w:val="22"/>
          <w:lang w:eastAsia="en-US"/>
        </w:rPr>
      </w:pPr>
      <w:r w:rsidRPr="00F812EE">
        <w:rPr>
          <w:rFonts w:eastAsia="Calibri"/>
          <w:sz w:val="22"/>
          <w:szCs w:val="22"/>
          <w:lang w:eastAsia="en-US"/>
        </w:rPr>
        <w:t>En relació amb les activitats proposades, com també en relació amb el disseny i a la proposta d’imatge i decoració, cal tenir present que es pretén que determinats espais estiguin vinculats a activitats o temàtiques concretes, o bé integrades al cicle cultural, festiu i de promoció de Premià de Mar, d’acord amb la seva situació, entorn urbà i altres característiques socials segons el quadre final en funció del lot:</w:t>
      </w:r>
    </w:p>
    <w:p w:rsidR="002E551D" w:rsidRPr="00F812EE" w:rsidRDefault="002E551D" w:rsidP="002E551D">
      <w:pPr>
        <w:spacing w:after="160" w:line="256" w:lineRule="auto"/>
        <w:rPr>
          <w:rFonts w:eastAsia="Calibri"/>
          <w:sz w:val="22"/>
          <w:szCs w:val="22"/>
          <w:lang w:eastAsia="en-US"/>
        </w:rPr>
      </w:pPr>
    </w:p>
    <w:tbl>
      <w:tblPr>
        <w:tblpPr w:leftFromText="141" w:rightFromText="141" w:vertAnchor="text" w:tblpX="10" w:tblpY="1"/>
        <w:tblOverlap w:val="neve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86"/>
        <w:gridCol w:w="6956"/>
      </w:tblGrid>
      <w:tr w:rsidR="002E551D" w:rsidRPr="00943362" w:rsidTr="00943362">
        <w:trPr>
          <w:trHeight w:val="1125"/>
        </w:trPr>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jc w:val="left"/>
              <w:rPr>
                <w:rFonts w:eastAsia="Calibri"/>
                <w:sz w:val="22"/>
                <w:szCs w:val="22"/>
                <w:lang w:val="es-ES" w:eastAsia="en-US"/>
              </w:rPr>
            </w:pPr>
            <w:r w:rsidRPr="00943362">
              <w:rPr>
                <w:rFonts w:eastAsia="Calibri"/>
                <w:b/>
                <w:sz w:val="22"/>
                <w:szCs w:val="22"/>
                <w:lang w:val="es-ES" w:eastAsia="en-US"/>
              </w:rPr>
              <w:t>20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jc w:val="left"/>
              <w:rPr>
                <w:rFonts w:eastAsia="Calibri"/>
                <w:sz w:val="22"/>
                <w:szCs w:val="22"/>
                <w:lang w:val="es-ES" w:eastAsia="en-US"/>
              </w:rPr>
            </w:pPr>
            <w:r w:rsidRPr="00943362">
              <w:rPr>
                <w:rFonts w:eastAsia="Calibri"/>
                <w:b/>
                <w:sz w:val="22"/>
                <w:szCs w:val="22"/>
                <w:lang w:val="es-ES" w:eastAsia="en-US"/>
              </w:rPr>
              <w:t>Disseny de la guingueta, exteriors i mobiliari</w:t>
            </w:r>
            <w:r w:rsidRPr="00943362">
              <w:rPr>
                <w:rFonts w:eastAsia="Calibri"/>
                <w:sz w:val="22"/>
                <w:szCs w:val="22"/>
                <w:lang w:val="es-ES" w:eastAsia="en-US"/>
              </w:rPr>
              <w:t xml:space="preserve">. </w:t>
            </w:r>
          </w:p>
          <w:p w:rsidR="002E551D" w:rsidRPr="00943362" w:rsidRDefault="002E551D" w:rsidP="00943362">
            <w:pPr>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La proposta relativa al model de guingueta contemplarà elements d’estètica i d’imatge i d'ambientació de la guingueta i dels espais exteriors, d’acord amb les indicacions incloses al plec de condicions tècniques. </w:t>
            </w:r>
          </w:p>
          <w:p w:rsidR="002E551D" w:rsidRPr="00943362" w:rsidRDefault="002E551D" w:rsidP="00943362">
            <w:pPr>
              <w:jc w:val="left"/>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Es valorarà l'originalitat, adequació a l’entorn on es trobi situada, així com la proposta d’adequació d’elements d’ambientació, nom comercial de la guingueta, logotips, senyalitzacions, i imatge general dels elements que conformen la guingueta i els espais exteriors. Pel que fa al </w:t>
            </w:r>
            <w:r w:rsidRPr="00943362">
              <w:rPr>
                <w:rFonts w:eastAsia="Calibri"/>
                <w:sz w:val="22"/>
                <w:szCs w:val="22"/>
                <w:lang w:val="es-ES" w:eastAsia="en-US"/>
              </w:rPr>
              <w:lastRenderedPageBreak/>
              <w:t>mobiliari, la proposta incorporarà el disseny de les taules, cadires, gandules, para-sols i altres elements exteriors de la guingueta (en funció dels serveis de cada lot), i caldrà exposar-ho mitjançant imatges o propostes gràfiques, incorporant detalls de formats, colors, materials i acabats. Es valorarà també la distribució de les instal·lacions, d’acord amb les característiques de cada lot i de cada platja.</w:t>
            </w:r>
          </w:p>
          <w:p w:rsidR="002E551D" w:rsidRPr="00943362" w:rsidRDefault="002E551D" w:rsidP="00943362">
            <w:pPr>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20 punts si: </w:t>
            </w:r>
          </w:p>
          <w:p w:rsidR="002E551D" w:rsidRPr="00943362" w:rsidRDefault="002E551D" w:rsidP="00943362">
            <w:pPr>
              <w:numPr>
                <w:ilvl w:val="0"/>
                <w:numId w:val="42"/>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és completa, aporta informació detallada, amb imatges, fotomuntatges i altres elements gràfics que permeten una clara identificació de totes les instal·lacions. </w:t>
            </w:r>
          </w:p>
          <w:p w:rsidR="002E551D" w:rsidRPr="00943362" w:rsidRDefault="002E551D" w:rsidP="00943362">
            <w:pPr>
              <w:numPr>
                <w:ilvl w:val="0"/>
                <w:numId w:val="42"/>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distribució proposada és correcta i adequada. </w:t>
            </w:r>
          </w:p>
          <w:p w:rsidR="002E551D" w:rsidRPr="00943362" w:rsidRDefault="002E551D" w:rsidP="00943362">
            <w:pPr>
              <w:numPr>
                <w:ilvl w:val="0"/>
                <w:numId w:val="42"/>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contempla elements originals. </w:t>
            </w:r>
          </w:p>
          <w:p w:rsidR="002E551D" w:rsidRPr="00943362" w:rsidRDefault="002E551D" w:rsidP="00943362">
            <w:pPr>
              <w:numPr>
                <w:ilvl w:val="0"/>
                <w:numId w:val="42"/>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Les gandules i el mobiliari i ambientació general es troben ben integrats a l’entorn, es proposen material del mobiliari com fustes o altres elements reciclats o reciclables.</w:t>
            </w:r>
          </w:p>
          <w:p w:rsidR="002E551D" w:rsidRPr="00943362" w:rsidRDefault="002E551D" w:rsidP="00943362">
            <w:pPr>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10 punts si: </w:t>
            </w:r>
          </w:p>
          <w:p w:rsidR="002E551D" w:rsidRPr="00943362" w:rsidRDefault="002E551D" w:rsidP="00943362">
            <w:pPr>
              <w:numPr>
                <w:ilvl w:val="0"/>
                <w:numId w:val="43"/>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és correcte, s’aporta informació però sense prou detall, amb imatges, fotomuntatges i altres elements. </w:t>
            </w:r>
          </w:p>
          <w:p w:rsidR="002E551D" w:rsidRPr="00943362" w:rsidRDefault="002E551D" w:rsidP="00943362">
            <w:pPr>
              <w:numPr>
                <w:ilvl w:val="0"/>
                <w:numId w:val="43"/>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distribució proposada no és del tot correcta o no es pot comprovar de manera clara la seva adequació. </w:t>
            </w:r>
          </w:p>
          <w:p w:rsidR="002E551D" w:rsidRPr="00943362" w:rsidRDefault="002E551D" w:rsidP="00943362">
            <w:pPr>
              <w:numPr>
                <w:ilvl w:val="0"/>
                <w:numId w:val="43"/>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contempla pocs elements originals. </w:t>
            </w:r>
          </w:p>
          <w:p w:rsidR="002E551D" w:rsidRPr="00943362" w:rsidRDefault="002E551D" w:rsidP="00943362">
            <w:pPr>
              <w:numPr>
                <w:ilvl w:val="0"/>
                <w:numId w:val="43"/>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La guingueta i els elements exteriors o mobiliari, no es troben ben ambientats als criteris o a l’entorn de l’emplaçament, hi ha presència de mobiliari i gandules amb elements com plàstic reciclat o reciclable o altres elements similars de forma majoritària.</w:t>
            </w:r>
          </w:p>
          <w:p w:rsidR="002E551D" w:rsidRPr="00943362" w:rsidRDefault="002E551D" w:rsidP="00943362">
            <w:pPr>
              <w:ind w:left="720"/>
              <w:contextualSpacing/>
              <w:rPr>
                <w:rFonts w:eastAsia="Verdana" w:cs="Verdana"/>
                <w:color w:val="000000"/>
                <w:sz w:val="22"/>
                <w:szCs w:val="22"/>
                <w:lang w:val="es-ES" w:eastAsia="en-US"/>
              </w:rPr>
            </w:pPr>
          </w:p>
          <w:p w:rsidR="002E551D" w:rsidRPr="00943362" w:rsidRDefault="002E551D" w:rsidP="00943362">
            <w:pPr>
              <w:ind w:left="720"/>
              <w:contextualSpacing/>
              <w:rPr>
                <w:rFonts w:eastAsia="Verdana" w:cs="Verdana"/>
                <w:color w:val="000000"/>
                <w:sz w:val="22"/>
                <w:szCs w:val="22"/>
                <w:lang w:val="es-ES" w:eastAsia="en-US"/>
              </w:rPr>
            </w:pPr>
          </w:p>
          <w:p w:rsidR="002E551D" w:rsidRPr="00943362" w:rsidRDefault="002E551D" w:rsidP="00943362">
            <w:pPr>
              <w:ind w:left="708"/>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5 punts si: </w:t>
            </w:r>
          </w:p>
          <w:p w:rsidR="002E551D" w:rsidRPr="00943362" w:rsidRDefault="002E551D" w:rsidP="00943362">
            <w:pPr>
              <w:numPr>
                <w:ilvl w:val="0"/>
                <w:numId w:val="44"/>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és bàsica amb la informació aportada, i hi ha un o més elements discordants. </w:t>
            </w:r>
          </w:p>
          <w:p w:rsidR="002E551D" w:rsidRPr="00943362" w:rsidRDefault="002E551D" w:rsidP="00943362">
            <w:pPr>
              <w:numPr>
                <w:ilvl w:val="0"/>
                <w:numId w:val="44"/>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distribució proposada no és correcta o no s’aporta prou informació per comprovar-ho. </w:t>
            </w:r>
          </w:p>
          <w:p w:rsidR="002E551D" w:rsidRPr="00943362" w:rsidRDefault="002E551D" w:rsidP="00943362">
            <w:pPr>
              <w:numPr>
                <w:ilvl w:val="0"/>
                <w:numId w:val="44"/>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guingueta i els elements exteriors i l’ambientació general es troben integrats a l’entorn de forma molt bàsica o conté </w:t>
            </w:r>
            <w:r w:rsidRPr="00943362">
              <w:rPr>
                <w:rFonts w:eastAsia="Verdana" w:cs="Verdana"/>
                <w:color w:val="000000"/>
                <w:sz w:val="22"/>
                <w:szCs w:val="22"/>
                <w:lang w:val="es-ES" w:eastAsia="en-US"/>
              </w:rPr>
              <w:lastRenderedPageBreak/>
              <w:t xml:space="preserve">alguns elements discordants. </w:t>
            </w:r>
          </w:p>
          <w:p w:rsidR="002E551D" w:rsidRPr="00943362" w:rsidRDefault="002E551D" w:rsidP="00943362">
            <w:pPr>
              <w:ind w:left="720"/>
              <w:contextualSpacing/>
              <w:rPr>
                <w:rFonts w:eastAsia="Verdana" w:cs="Verdana"/>
                <w:color w:val="000000"/>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0 punts si: </w:t>
            </w:r>
          </w:p>
          <w:p w:rsidR="002E551D" w:rsidRPr="00943362" w:rsidRDefault="002E551D" w:rsidP="00943362">
            <w:pPr>
              <w:numPr>
                <w:ilvl w:val="0"/>
                <w:numId w:val="45"/>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no s’integra i presenta diversos elements discordants, no hi ha cap element original i no hi ha cap proposta d’ambientació o no s’adeqüen a l’entorn. </w:t>
            </w:r>
          </w:p>
          <w:p w:rsidR="002E551D" w:rsidRPr="00943362" w:rsidRDefault="002E551D" w:rsidP="00943362">
            <w:pPr>
              <w:numPr>
                <w:ilvl w:val="0"/>
                <w:numId w:val="45"/>
              </w:numPr>
              <w:spacing w:after="219" w:line="249"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Hi ha omissions fonamentals, errors d’estil o deficiències generals.</w:t>
            </w:r>
          </w:p>
        </w:tc>
      </w:tr>
      <w:tr w:rsidR="002E551D" w:rsidRPr="00943362" w:rsidTr="00943362">
        <w:trPr>
          <w:trHeight w:val="1406"/>
        </w:trPr>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jc w:val="left"/>
              <w:rPr>
                <w:rFonts w:eastAsia="Calibri"/>
                <w:b/>
                <w:sz w:val="22"/>
                <w:szCs w:val="22"/>
                <w:lang w:val="es-ES" w:eastAsia="en-US"/>
              </w:rPr>
            </w:pPr>
            <w:r w:rsidRPr="00943362">
              <w:rPr>
                <w:rFonts w:eastAsia="Calibri"/>
                <w:b/>
                <w:sz w:val="22"/>
                <w:szCs w:val="22"/>
                <w:lang w:val="es-ES" w:eastAsia="en-US"/>
              </w:rPr>
              <w:lastRenderedPageBreak/>
              <w:t>8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rPr>
                <w:rFonts w:eastAsia="Calibri"/>
                <w:b/>
                <w:sz w:val="22"/>
                <w:szCs w:val="22"/>
                <w:lang w:val="es-ES" w:eastAsia="en-US"/>
              </w:rPr>
            </w:pPr>
            <w:r w:rsidRPr="00943362">
              <w:rPr>
                <w:rFonts w:eastAsia="Calibri"/>
                <w:b/>
                <w:sz w:val="22"/>
                <w:szCs w:val="22"/>
                <w:lang w:val="es-ES" w:eastAsia="en-US"/>
              </w:rPr>
              <w:t>Suport a l’activitat cultural del municipi</w:t>
            </w:r>
          </w:p>
          <w:p w:rsidR="002E551D" w:rsidRPr="00943362" w:rsidRDefault="002E551D" w:rsidP="00943362">
            <w:pPr>
              <w:rPr>
                <w:rFonts w:eastAsia="Calibri"/>
                <w:b/>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Es presentarà a la memòria una proposta d’activitats i de serveis de la guingueta vinculats al cicle cultural del municipi, el patrimoni gastronòmic i altres elements singulars de Premià de Mar. La proposta haurà de ser compatible amb les activitats pròpies del Lot i no suposaran ocupacions addicionals d’espai fora de les establertes al Pla d’usos. Les activitats serán validades per l’Ajuntament i l’adjudicatari haura de respectar quan faci la seva proposta la prohibició respecte a les activitats extraordinàries establertes al Plec tècnic en relació a les actuacions en directe, DJ, etc. </w:t>
            </w:r>
          </w:p>
          <w:p w:rsidR="002E551D" w:rsidRPr="00943362" w:rsidRDefault="002E551D" w:rsidP="00943362">
            <w:pPr>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Es tindran en compte també elements com l’ús d’altres idiomes (exceptuant català i castellà) al servei; la col·laboració en campanyes turístiques i del cicle cultural i del patrimoni de Premià de Mar o la possibilitar d’acreditar-se amb el certificat Biosphere de turisme sostenible, assumint les seves obligacions. </w:t>
            </w:r>
          </w:p>
          <w:p w:rsidR="002E551D" w:rsidRPr="00943362" w:rsidRDefault="002E551D" w:rsidP="00943362">
            <w:pPr>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8 punts si: </w:t>
            </w:r>
          </w:p>
          <w:p w:rsidR="002E551D" w:rsidRPr="00943362" w:rsidRDefault="002E551D" w:rsidP="00943362">
            <w:pPr>
              <w:numPr>
                <w:ilvl w:val="0"/>
                <w:numId w:val="46"/>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és completa i adequada, aporta informació detallada de les activitats i serveis vinculats. </w:t>
            </w:r>
          </w:p>
          <w:p w:rsidR="002E551D" w:rsidRPr="00943362" w:rsidRDefault="002E551D" w:rsidP="00943362">
            <w:pPr>
              <w:numPr>
                <w:ilvl w:val="0"/>
                <w:numId w:val="46"/>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Es contemplen elements i propostes originals i es vincula als elements de promoció del municipi i/o a l’ambientació proposada al lot. </w:t>
            </w:r>
          </w:p>
          <w:p w:rsidR="002E551D" w:rsidRPr="00943362" w:rsidRDefault="002E551D" w:rsidP="00943362">
            <w:pPr>
              <w:numPr>
                <w:ilvl w:val="0"/>
                <w:numId w:val="46"/>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Es proposa adhesió al certificat Biosphere de turisme sostenible. </w:t>
            </w:r>
          </w:p>
          <w:p w:rsidR="002E551D" w:rsidRPr="00943362" w:rsidRDefault="002E551D" w:rsidP="00943362">
            <w:pPr>
              <w:numPr>
                <w:ilvl w:val="0"/>
                <w:numId w:val="46"/>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Es contempla l’ús d’altres idiomes en el servei (a més del català i el castellà).</w:t>
            </w:r>
          </w:p>
          <w:p w:rsidR="002E551D" w:rsidRPr="00943362" w:rsidRDefault="002E551D" w:rsidP="00943362">
            <w:pPr>
              <w:ind w:left="720"/>
              <w:contextualSpacing/>
              <w:rPr>
                <w:rFonts w:eastAsia="Verdana" w:cs="Verdana"/>
                <w:color w:val="000000"/>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4 punts si: </w:t>
            </w:r>
          </w:p>
          <w:p w:rsidR="002E551D" w:rsidRPr="00943362" w:rsidRDefault="002E551D" w:rsidP="00943362">
            <w:pPr>
              <w:numPr>
                <w:ilvl w:val="0"/>
                <w:numId w:val="47"/>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és bàsica i no se centra en les temàtiques esmentades, s’aporta informació però sense prou detall per conèixer la proposta d’activitats i de serveis. </w:t>
            </w:r>
          </w:p>
          <w:p w:rsidR="002E551D" w:rsidRPr="00943362" w:rsidRDefault="002E551D" w:rsidP="00943362">
            <w:pPr>
              <w:numPr>
                <w:ilvl w:val="0"/>
                <w:numId w:val="47"/>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contempla algun element que es considera no </w:t>
            </w:r>
            <w:r w:rsidRPr="00943362">
              <w:rPr>
                <w:rFonts w:eastAsia="Verdana" w:cs="Verdana"/>
                <w:color w:val="000000"/>
                <w:sz w:val="22"/>
                <w:szCs w:val="22"/>
                <w:lang w:val="es-ES" w:eastAsia="en-US"/>
              </w:rPr>
              <w:lastRenderedPageBreak/>
              <w:t xml:space="preserve">adequat als objectius de la promoció turística sostenible, o adequat a l’entorn on es troba l’espai o l’ambientació que es proposa al lot. </w:t>
            </w:r>
          </w:p>
          <w:p w:rsidR="002E551D" w:rsidRPr="00943362" w:rsidRDefault="002E551D" w:rsidP="00943362">
            <w:pPr>
              <w:numPr>
                <w:ilvl w:val="0"/>
                <w:numId w:val="47"/>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No es proposa adhesió al certificat Biosphere de turisme sostenible ni l’ús d’altres idiomes en el servei (a més del català i el castellà). </w:t>
            </w:r>
          </w:p>
          <w:p w:rsidR="002E551D" w:rsidRPr="00943362" w:rsidRDefault="002E551D" w:rsidP="00943362">
            <w:pPr>
              <w:ind w:left="720"/>
              <w:contextualSpacing/>
              <w:rPr>
                <w:rFonts w:eastAsia="Verdana" w:cs="Verdana"/>
                <w:color w:val="000000"/>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0 punts si: </w:t>
            </w:r>
          </w:p>
          <w:p w:rsidR="002E551D" w:rsidRPr="00943362" w:rsidRDefault="002E551D" w:rsidP="00943362">
            <w:pPr>
              <w:numPr>
                <w:ilvl w:val="0"/>
                <w:numId w:val="47"/>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No s’aporta cap element o s’incorporen activitats i serveis que es considera que no mantenen cap relació o són discordants amb l’entorn o amb els criteris de la promoció del turisme sostenible o d’activitats pròpies als espais de platja. </w:t>
            </w:r>
          </w:p>
          <w:p w:rsidR="002E551D" w:rsidRPr="00943362" w:rsidRDefault="002E551D" w:rsidP="00943362">
            <w:pPr>
              <w:numPr>
                <w:ilvl w:val="0"/>
                <w:numId w:val="47"/>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Hi ha omissions fonamentals, errors tècnics, d’estil o deficiències generals</w:t>
            </w:r>
          </w:p>
          <w:p w:rsidR="002E551D" w:rsidRPr="00943362" w:rsidRDefault="002E551D" w:rsidP="00943362">
            <w:pPr>
              <w:jc w:val="left"/>
              <w:rPr>
                <w:rFonts w:eastAsia="Calibri"/>
                <w:b/>
                <w:sz w:val="22"/>
                <w:szCs w:val="22"/>
                <w:lang w:val="es-ES" w:eastAsia="en-US"/>
              </w:rPr>
            </w:pPr>
          </w:p>
        </w:tc>
      </w:tr>
      <w:tr w:rsidR="002E551D" w:rsidRPr="00943362" w:rsidTr="00943362">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jc w:val="left"/>
              <w:rPr>
                <w:rFonts w:eastAsia="Calibri"/>
                <w:b/>
                <w:sz w:val="22"/>
                <w:szCs w:val="22"/>
                <w:lang w:val="es-ES" w:eastAsia="en-US"/>
              </w:rPr>
            </w:pPr>
            <w:r w:rsidRPr="00943362">
              <w:rPr>
                <w:rFonts w:eastAsia="Calibri"/>
                <w:b/>
                <w:sz w:val="22"/>
                <w:szCs w:val="22"/>
                <w:lang w:val="es-ES" w:eastAsia="en-US"/>
              </w:rPr>
              <w:lastRenderedPageBreak/>
              <w:t>10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rPr>
                <w:rFonts w:eastAsia="Calibri"/>
                <w:b/>
                <w:sz w:val="22"/>
                <w:szCs w:val="22"/>
                <w:lang w:val="es-ES" w:eastAsia="en-US"/>
              </w:rPr>
            </w:pPr>
            <w:r w:rsidRPr="00943362">
              <w:rPr>
                <w:rFonts w:eastAsia="Calibri"/>
                <w:b/>
                <w:sz w:val="22"/>
                <w:szCs w:val="22"/>
                <w:lang w:val="es-ES" w:eastAsia="en-US"/>
              </w:rPr>
              <w:t xml:space="preserve">Proposta de millora de la qualitat dels serveis oferts </w:t>
            </w:r>
          </w:p>
          <w:p w:rsidR="002E551D" w:rsidRPr="00943362" w:rsidRDefault="002E551D" w:rsidP="00943362">
            <w:pPr>
              <w:rPr>
                <w:rFonts w:eastAsia="Calibri"/>
                <w:b/>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Es presentaran propostes relacionades amb la millora i qualitat dels serveis que ofereixen els serveis de la platja: </w:t>
            </w:r>
          </w:p>
          <w:p w:rsidR="002E551D" w:rsidRPr="00943362" w:rsidRDefault="002E551D" w:rsidP="00943362">
            <w:pPr>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 </w:t>
            </w:r>
            <w:r w:rsidRPr="00943362">
              <w:rPr>
                <w:rFonts w:eastAsia="Calibri"/>
                <w:b/>
                <w:sz w:val="22"/>
                <w:szCs w:val="22"/>
                <w:lang w:val="es-ES" w:eastAsia="en-US"/>
              </w:rPr>
              <w:t>Proposta gastronòmica</w:t>
            </w:r>
            <w:r w:rsidRPr="00943362">
              <w:rPr>
                <w:rFonts w:eastAsia="Calibri"/>
                <w:sz w:val="22"/>
                <w:szCs w:val="22"/>
                <w:lang w:val="es-ES" w:eastAsia="en-US"/>
              </w:rPr>
              <w:t xml:space="preserve"> detallada amb l’inclusió de productes de proximitat, ecològics, provinents de comerç just i responsable i saludable, incorporant aspectes dietètics i d’intoleràncies. Es valorarà amb un màxim de 5 punts si es preveu una proposta gastronòmica que incorpori productes de proximitat, elements saludables i de comerç just i responsable mitjançant la descripció dels productes proposats, o la carta productes a oferir.</w:t>
            </w:r>
          </w:p>
          <w:p w:rsidR="002E551D" w:rsidRPr="00943362" w:rsidRDefault="002E551D" w:rsidP="00943362">
            <w:pPr>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 </w:t>
            </w:r>
            <w:r w:rsidRPr="00943362">
              <w:rPr>
                <w:rFonts w:eastAsia="Calibri"/>
                <w:b/>
                <w:sz w:val="22"/>
                <w:szCs w:val="22"/>
                <w:lang w:val="es-ES" w:eastAsia="en-US"/>
              </w:rPr>
              <w:t>Incorporació d’elements de millora d’atenció a les persones usuàries</w:t>
            </w:r>
            <w:r w:rsidRPr="00943362">
              <w:rPr>
                <w:rFonts w:eastAsia="Calibri"/>
                <w:sz w:val="22"/>
                <w:szCs w:val="22"/>
                <w:lang w:val="es-ES" w:eastAsia="en-US"/>
              </w:rPr>
              <w:t xml:space="preserve"> en tots els serveis amb sistemes de prereserva o altres mitjançant mòbils o altres elements informàtics. </w:t>
            </w:r>
          </w:p>
          <w:p w:rsidR="002E551D" w:rsidRPr="00943362" w:rsidRDefault="002E551D" w:rsidP="00943362">
            <w:pPr>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5 punts si: </w:t>
            </w:r>
          </w:p>
          <w:p w:rsidR="002E551D" w:rsidRPr="00943362" w:rsidRDefault="002E551D" w:rsidP="00943362">
            <w:pPr>
              <w:numPr>
                <w:ilvl w:val="0"/>
                <w:numId w:val="48"/>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contempla dos o més elements de millora de la qualitat dels serveis oferts, de forma detallada i concisa. </w:t>
            </w:r>
          </w:p>
          <w:p w:rsidR="002E551D" w:rsidRPr="00943362" w:rsidRDefault="002E551D" w:rsidP="00943362">
            <w:pPr>
              <w:numPr>
                <w:ilvl w:val="0"/>
                <w:numId w:val="48"/>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és adequada, raonable i viable tècnicament. </w:t>
            </w:r>
          </w:p>
          <w:p w:rsidR="002E551D" w:rsidRPr="00943362" w:rsidRDefault="002E551D" w:rsidP="00943362">
            <w:pPr>
              <w:ind w:left="708"/>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2 punts si: </w:t>
            </w:r>
          </w:p>
          <w:p w:rsidR="002E551D" w:rsidRPr="00943362" w:rsidRDefault="002E551D" w:rsidP="00943362">
            <w:pPr>
              <w:numPr>
                <w:ilvl w:val="0"/>
                <w:numId w:val="49"/>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presentada contempla només un element o bé, algun dels elements no es troba prou detallat. </w:t>
            </w:r>
          </w:p>
          <w:p w:rsidR="002E551D" w:rsidRPr="00943362" w:rsidRDefault="002E551D" w:rsidP="00943362">
            <w:pPr>
              <w:numPr>
                <w:ilvl w:val="0"/>
                <w:numId w:val="49"/>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 elements que no acrediten la seva </w:t>
            </w:r>
            <w:r w:rsidRPr="00943362">
              <w:rPr>
                <w:rFonts w:eastAsia="Verdana" w:cs="Verdana"/>
                <w:color w:val="000000"/>
                <w:sz w:val="22"/>
                <w:szCs w:val="22"/>
                <w:lang w:val="es-ES" w:eastAsia="en-US"/>
              </w:rPr>
              <w:lastRenderedPageBreak/>
              <w:t xml:space="preserve">adequació o presenten elements de falta de viabilitat. </w:t>
            </w:r>
          </w:p>
          <w:p w:rsidR="002E551D" w:rsidRPr="00943362" w:rsidRDefault="002E551D" w:rsidP="00943362">
            <w:pPr>
              <w:ind w:left="708"/>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0 punts si: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No es presenta cap proposta o la proposta es considera inviable tècnicament.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Hi ha omissions fonamentals, errors tècnic, d’estil o deficiències generals.</w:t>
            </w:r>
          </w:p>
          <w:p w:rsidR="002E551D" w:rsidRPr="00943362" w:rsidRDefault="002E551D" w:rsidP="00943362">
            <w:pPr>
              <w:ind w:left="720"/>
              <w:contextualSpacing/>
              <w:rPr>
                <w:rFonts w:eastAsia="Verdana" w:cs="Verdana"/>
                <w:color w:val="000000"/>
                <w:sz w:val="22"/>
                <w:szCs w:val="22"/>
                <w:lang w:val="es-ES" w:eastAsia="en-US"/>
              </w:rPr>
            </w:pPr>
          </w:p>
        </w:tc>
      </w:tr>
      <w:tr w:rsidR="002E551D" w:rsidRPr="00943362" w:rsidTr="00943362">
        <w:tc>
          <w:tcPr>
            <w:tcW w:w="1686" w:type="dxa"/>
            <w:tcBorders>
              <w:top w:val="single" w:sz="4" w:space="0" w:color="auto"/>
              <w:left w:val="single" w:sz="4" w:space="0" w:color="auto"/>
              <w:bottom w:val="single" w:sz="4" w:space="0" w:color="auto"/>
              <w:right w:val="single" w:sz="4" w:space="0" w:color="auto"/>
            </w:tcBorders>
            <w:shd w:val="clear" w:color="auto" w:fill="auto"/>
            <w:hideMark/>
          </w:tcPr>
          <w:p w:rsidR="002E551D" w:rsidRPr="00943362" w:rsidRDefault="002E551D" w:rsidP="00943362">
            <w:pPr>
              <w:jc w:val="left"/>
              <w:rPr>
                <w:rFonts w:eastAsia="Calibri"/>
                <w:b/>
                <w:sz w:val="22"/>
                <w:szCs w:val="22"/>
                <w:lang w:val="es-ES" w:eastAsia="en-US"/>
              </w:rPr>
            </w:pPr>
            <w:r w:rsidRPr="00943362">
              <w:rPr>
                <w:rFonts w:eastAsia="Calibri"/>
                <w:b/>
                <w:sz w:val="22"/>
                <w:szCs w:val="22"/>
                <w:lang w:val="es-ES" w:eastAsia="en-US"/>
              </w:rPr>
              <w:lastRenderedPageBreak/>
              <w:t>11 punts</w:t>
            </w:r>
          </w:p>
        </w:tc>
        <w:tc>
          <w:tcPr>
            <w:tcW w:w="6956" w:type="dxa"/>
            <w:tcBorders>
              <w:top w:val="single" w:sz="4" w:space="0" w:color="auto"/>
              <w:left w:val="single" w:sz="4" w:space="0" w:color="auto"/>
              <w:bottom w:val="single" w:sz="4" w:space="0" w:color="auto"/>
              <w:right w:val="single" w:sz="4" w:space="0" w:color="auto"/>
            </w:tcBorders>
            <w:shd w:val="clear" w:color="auto" w:fill="auto"/>
          </w:tcPr>
          <w:p w:rsidR="002E551D" w:rsidRPr="00943362" w:rsidRDefault="002E551D" w:rsidP="00943362">
            <w:pPr>
              <w:jc w:val="left"/>
              <w:rPr>
                <w:rFonts w:eastAsia="Calibri"/>
                <w:sz w:val="22"/>
                <w:szCs w:val="22"/>
                <w:lang w:val="es-ES" w:eastAsia="en-US"/>
              </w:rPr>
            </w:pPr>
            <w:r w:rsidRPr="00943362">
              <w:rPr>
                <w:rFonts w:eastAsia="Calibri"/>
                <w:b/>
                <w:sz w:val="22"/>
                <w:szCs w:val="22"/>
                <w:lang w:val="es-ES" w:eastAsia="en-US"/>
              </w:rPr>
              <w:t>Sistemes de gestió sostenible i ús d’energies renovables</w:t>
            </w:r>
            <w:r w:rsidRPr="00943362">
              <w:rPr>
                <w:rFonts w:eastAsia="Calibri"/>
                <w:sz w:val="22"/>
                <w:szCs w:val="22"/>
                <w:lang w:val="es-ES" w:eastAsia="en-US"/>
              </w:rPr>
              <w:t xml:space="preserve"> </w:t>
            </w:r>
          </w:p>
          <w:p w:rsidR="002E551D" w:rsidRPr="00943362" w:rsidRDefault="002E551D" w:rsidP="00943362">
            <w:pPr>
              <w:jc w:val="left"/>
              <w:rPr>
                <w:rFonts w:eastAsia="Calibri"/>
                <w:sz w:val="22"/>
                <w:szCs w:val="22"/>
                <w:lang w:val="es-ES" w:eastAsia="en-US"/>
              </w:rPr>
            </w:pPr>
          </w:p>
          <w:p w:rsidR="002E551D" w:rsidRPr="00943362" w:rsidRDefault="002E551D" w:rsidP="00943362">
            <w:pPr>
              <w:rPr>
                <w:rFonts w:eastAsia="Calibri"/>
                <w:sz w:val="22"/>
                <w:szCs w:val="22"/>
                <w:lang w:val="es-ES" w:eastAsia="en-US"/>
              </w:rPr>
            </w:pPr>
            <w:r w:rsidRPr="00943362">
              <w:rPr>
                <w:rFonts w:eastAsia="Calibri"/>
                <w:sz w:val="22"/>
                <w:szCs w:val="22"/>
                <w:lang w:val="es-ES" w:eastAsia="en-US"/>
              </w:rPr>
              <w:t xml:space="preserve">Per la incorporació de sistemes de producció d’energies renovables fotovoltaica, també es podran oferir tant sistemes de producció d’energia com altres elements de gestió sostenible que millorin els inclosos al plec de prescripcions tècniques com poden ser projectes d’economia circular dels residus, utilització de productes de neteja i manteniment ecològics o qualsevol altre element que comporti la gestió sostenible i l’ús d’energies renovables. </w:t>
            </w:r>
          </w:p>
          <w:p w:rsidR="002E551D" w:rsidRPr="00943362" w:rsidRDefault="002E551D" w:rsidP="00943362">
            <w:pPr>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11 punts si: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S’incorpora un sistema de producció d’energia renovable fotovoltaica de, com a mínim, 3,5 kWp i dos o més sistemes de gestió sostenible.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és adequada, raonable i viable tècnicament. </w:t>
            </w:r>
          </w:p>
          <w:p w:rsidR="002E551D" w:rsidRPr="00943362" w:rsidRDefault="002E551D" w:rsidP="00943362">
            <w:pPr>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5,5 punts si: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S’incorpora un sistema de producció d’energia renovable fotovoltaica de, com a mínim, 2,5 kWp i un o més sistemes de gestió sostenible.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La proposta presenta elements que no acrediten la seva adequació o presenta elements sense viabilitat. </w:t>
            </w:r>
          </w:p>
          <w:p w:rsidR="002E551D" w:rsidRPr="00943362" w:rsidRDefault="002E551D" w:rsidP="00943362">
            <w:pPr>
              <w:jc w:val="left"/>
              <w:rPr>
                <w:rFonts w:eastAsia="Calibri"/>
                <w:sz w:val="22"/>
                <w:szCs w:val="22"/>
                <w:lang w:val="es-ES" w:eastAsia="en-US"/>
              </w:rPr>
            </w:pPr>
          </w:p>
          <w:p w:rsidR="002E551D" w:rsidRPr="00943362" w:rsidRDefault="002E551D" w:rsidP="00943362">
            <w:pPr>
              <w:jc w:val="left"/>
              <w:rPr>
                <w:rFonts w:eastAsia="Calibri"/>
                <w:sz w:val="22"/>
                <w:szCs w:val="22"/>
                <w:lang w:val="es-ES" w:eastAsia="en-US"/>
              </w:rPr>
            </w:pPr>
            <w:r w:rsidRPr="00943362">
              <w:rPr>
                <w:rFonts w:eastAsia="Calibri"/>
                <w:sz w:val="22"/>
                <w:szCs w:val="22"/>
                <w:lang w:val="es-ES" w:eastAsia="en-US"/>
              </w:rPr>
              <w:t xml:space="preserve">0 punts si: </w:t>
            </w:r>
          </w:p>
          <w:p w:rsidR="002E551D" w:rsidRPr="00943362" w:rsidRDefault="002E551D" w:rsidP="00943362">
            <w:pPr>
              <w:numPr>
                <w:ilvl w:val="0"/>
                <w:numId w:val="50"/>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 xml:space="preserve">No es presenta cap proposta, o no s’aporten les característiques per poder valorar el criteri, o la proposta es considera inviable tècnicament. </w:t>
            </w:r>
          </w:p>
          <w:p w:rsidR="002E551D" w:rsidRPr="00943362" w:rsidRDefault="002E551D" w:rsidP="00943362">
            <w:pPr>
              <w:numPr>
                <w:ilvl w:val="0"/>
                <w:numId w:val="51"/>
              </w:numPr>
              <w:spacing w:after="160" w:line="256" w:lineRule="auto"/>
              <w:contextualSpacing/>
              <w:jc w:val="left"/>
              <w:rPr>
                <w:rFonts w:eastAsia="Verdana" w:cs="Verdana"/>
                <w:color w:val="000000"/>
                <w:sz w:val="22"/>
                <w:szCs w:val="22"/>
                <w:lang w:val="es-ES" w:eastAsia="en-US"/>
              </w:rPr>
            </w:pPr>
            <w:r w:rsidRPr="00943362">
              <w:rPr>
                <w:rFonts w:eastAsia="Verdana" w:cs="Verdana"/>
                <w:color w:val="000000"/>
                <w:sz w:val="22"/>
                <w:szCs w:val="22"/>
                <w:lang w:val="es-ES" w:eastAsia="en-US"/>
              </w:rPr>
              <w:t>Hi ha omissions fonamentals, errors tècnics, d’estil o deficiències generals.</w:t>
            </w:r>
          </w:p>
          <w:p w:rsidR="002E551D" w:rsidRPr="00943362" w:rsidRDefault="002E551D" w:rsidP="00943362">
            <w:pPr>
              <w:contextualSpacing/>
              <w:rPr>
                <w:rFonts w:eastAsia="Verdana" w:cs="Verdana"/>
                <w:color w:val="000000"/>
                <w:sz w:val="22"/>
                <w:szCs w:val="22"/>
                <w:lang w:val="es-ES" w:eastAsia="en-US"/>
              </w:rPr>
            </w:pPr>
          </w:p>
        </w:tc>
      </w:tr>
    </w:tbl>
    <w:p w:rsidR="002E551D" w:rsidRPr="002E551D" w:rsidRDefault="002E551D" w:rsidP="002E551D">
      <w:pPr>
        <w:tabs>
          <w:tab w:val="left" w:pos="707"/>
        </w:tabs>
        <w:suppressAutoHyphens/>
        <w:rPr>
          <w:rFonts w:cs="Arial"/>
          <w:kern w:val="2"/>
          <w:sz w:val="22"/>
          <w:szCs w:val="22"/>
          <w:lang w:eastAsia="zh-CN"/>
        </w:rPr>
      </w:pPr>
    </w:p>
    <w:p w:rsidR="002E551D" w:rsidRDefault="002E551D" w:rsidP="00C53260">
      <w:pPr>
        <w:rPr>
          <w:rFonts w:cs="Verdana"/>
          <w:color w:val="000000"/>
          <w:sz w:val="22"/>
          <w:szCs w:val="22"/>
          <w:lang w:val="en-US" w:eastAsia="en-US"/>
        </w:rPr>
      </w:pPr>
    </w:p>
    <w:p w:rsidR="00C53260" w:rsidRPr="00C53260" w:rsidRDefault="00C53260" w:rsidP="00C53260">
      <w:pPr>
        <w:rPr>
          <w:rFonts w:cs="Verdana"/>
          <w:color w:val="000000"/>
          <w:sz w:val="22"/>
          <w:szCs w:val="22"/>
          <w:lang w:val="en-US" w:eastAsia="en-US"/>
        </w:rPr>
      </w:pPr>
      <w:r w:rsidRPr="00C53260">
        <w:rPr>
          <w:rFonts w:cs="Verdana"/>
          <w:color w:val="000000"/>
          <w:sz w:val="22"/>
          <w:szCs w:val="22"/>
          <w:lang w:val="en-US" w:eastAsia="en-US"/>
        </w:rPr>
        <w:lastRenderedPageBreak/>
        <w:t xml:space="preserve">En </w:t>
      </w:r>
      <w:r w:rsidRPr="00C53260">
        <w:rPr>
          <w:rFonts w:cs="Verdana"/>
          <w:b/>
          <w:bCs/>
          <w:color w:val="000000"/>
          <w:sz w:val="22"/>
          <w:szCs w:val="22"/>
          <w:lang w:val="en-US" w:eastAsia="en-US"/>
        </w:rPr>
        <w:t>cas d'igualtat</w:t>
      </w:r>
      <w:r w:rsidRPr="00C53260">
        <w:rPr>
          <w:rFonts w:cs="Verdana"/>
          <w:color w:val="000000"/>
          <w:sz w:val="22"/>
          <w:szCs w:val="22"/>
          <w:lang w:val="en-US" w:eastAsia="en-US"/>
        </w:rPr>
        <w:t xml:space="preserve"> en les proposicions presentades, tindran preferència a l'adjudicació d'aquest contracte de conformitat amb l’article 147.2 LCSP:</w:t>
      </w:r>
    </w:p>
    <w:p w:rsidR="00C53260" w:rsidRPr="00C53260" w:rsidRDefault="00C53260" w:rsidP="00C53260">
      <w:pPr>
        <w:rPr>
          <w:rFonts w:cs="Verdana"/>
          <w:color w:val="000000"/>
          <w:sz w:val="22"/>
          <w:szCs w:val="22"/>
          <w:lang w:val="en-US" w:eastAsia="en-US"/>
        </w:rPr>
      </w:pPr>
    </w:p>
    <w:p w:rsidR="00C53260" w:rsidRPr="00C53260" w:rsidRDefault="00C53260" w:rsidP="00C53260">
      <w:pPr>
        <w:rPr>
          <w:rFonts w:cs="Verdana"/>
          <w:color w:val="000000"/>
          <w:sz w:val="22"/>
          <w:szCs w:val="22"/>
          <w:lang w:val="en-US" w:eastAsia="en-US"/>
        </w:rPr>
      </w:pPr>
      <w:r w:rsidRPr="00C53260">
        <w:rPr>
          <w:rFonts w:cs="Verdana"/>
          <w:color w:val="000000"/>
          <w:sz w:val="22"/>
          <w:szCs w:val="22"/>
          <w:lang w:val="en-US" w:eastAsia="en-US"/>
        </w:rPr>
        <w:t>1r L’empresa amb el percentatge de treballadors amb discapacitat o en situació d’exclusió social en la plantilla de cadascuna de les empreses; en cas d’igualtat ha de prevaldre el nombre més alt de treballadors fixos amb discapacitat en plantilla, o el nombre més alt de persones treballadores en inclusió en la plantilla.</w:t>
      </w:r>
    </w:p>
    <w:p w:rsidR="00C53260" w:rsidRPr="00C53260" w:rsidRDefault="00C53260" w:rsidP="00C53260">
      <w:pPr>
        <w:rPr>
          <w:rFonts w:cs="Verdana"/>
          <w:color w:val="000000"/>
          <w:sz w:val="22"/>
          <w:szCs w:val="22"/>
          <w:lang w:val="en-US" w:eastAsia="en-US"/>
        </w:rPr>
      </w:pPr>
      <w:r w:rsidRPr="00C53260">
        <w:rPr>
          <w:rFonts w:cs="Verdana"/>
          <w:color w:val="000000"/>
          <w:sz w:val="22"/>
          <w:szCs w:val="22"/>
          <w:lang w:val="en-US" w:eastAsia="en-US"/>
        </w:rPr>
        <w:t>2n L’empresa amb el percentatge inferior de contractes temporals en plantilla de cadascuna de les empreses.</w:t>
      </w:r>
    </w:p>
    <w:p w:rsidR="00C53260" w:rsidRPr="00C53260" w:rsidRDefault="00C53260" w:rsidP="00C53260">
      <w:pPr>
        <w:rPr>
          <w:rFonts w:cs="Verdana"/>
          <w:color w:val="000000"/>
          <w:sz w:val="22"/>
          <w:szCs w:val="22"/>
          <w:lang w:val="en-US" w:eastAsia="en-US"/>
        </w:rPr>
      </w:pPr>
      <w:r w:rsidRPr="00C53260">
        <w:rPr>
          <w:rFonts w:cs="Verdana"/>
          <w:color w:val="000000"/>
          <w:sz w:val="22"/>
          <w:szCs w:val="22"/>
          <w:lang w:val="en-US" w:eastAsia="en-US"/>
        </w:rPr>
        <w:t>3r L’empresa amb el percentatge superior de dones ocupades en la plantilla de cadascuna de les empreses.</w:t>
      </w:r>
    </w:p>
    <w:p w:rsidR="00C53260" w:rsidRPr="00C53260" w:rsidRDefault="00C53260" w:rsidP="00C53260">
      <w:pPr>
        <w:rPr>
          <w:rFonts w:cs="Verdana"/>
          <w:sz w:val="22"/>
          <w:szCs w:val="22"/>
          <w:lang w:eastAsia="ca-ES"/>
        </w:rPr>
      </w:pPr>
      <w:r w:rsidRPr="00C53260">
        <w:rPr>
          <w:rFonts w:cs="Verdana"/>
          <w:color w:val="000000"/>
          <w:sz w:val="22"/>
          <w:szCs w:val="22"/>
          <w:lang w:val="en-US" w:eastAsia="en-US"/>
        </w:rPr>
        <w:t>4t Per sorteig, en cas que l’aplicació dels anteriors criteris no hagi donat lloc a un desempat</w:t>
      </w: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12.</w:t>
      </w:r>
      <w:r w:rsidRPr="00C53260">
        <w:rPr>
          <w:rFonts w:cs="Verdana"/>
          <w:b/>
          <w:bCs/>
          <w:sz w:val="22"/>
          <w:szCs w:val="22"/>
          <w:lang w:eastAsia="ca-ES"/>
        </w:rPr>
        <w:tab/>
        <w:t>Documentació amb caràcter contractual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Tindrà consideració de documentació de caràcter contractual, i per tant, formaran part del contracte d’atorgament d’autorització: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1.- El plec de </w:t>
      </w:r>
      <w:r w:rsidR="002E551D">
        <w:rPr>
          <w:rFonts w:cs="Verdana"/>
          <w:sz w:val="22"/>
          <w:szCs w:val="22"/>
          <w:lang w:eastAsia="ca-ES"/>
        </w:rPr>
        <w:t>condicions</w:t>
      </w:r>
    </w:p>
    <w:p w:rsidR="00C53260" w:rsidRPr="00C53260" w:rsidRDefault="00C53260" w:rsidP="00C53260">
      <w:pPr>
        <w:rPr>
          <w:rFonts w:cs="Verdana"/>
          <w:sz w:val="22"/>
          <w:szCs w:val="22"/>
          <w:lang w:eastAsia="ca-ES"/>
        </w:rPr>
      </w:pPr>
      <w:r w:rsidRPr="00C53260">
        <w:rPr>
          <w:rFonts w:cs="Verdana"/>
          <w:sz w:val="22"/>
          <w:szCs w:val="22"/>
          <w:lang w:eastAsia="ca-ES"/>
        </w:rPr>
        <w:t>2.- El plec de prescripcions tècniques</w:t>
      </w:r>
    </w:p>
    <w:p w:rsidR="00C53260" w:rsidRPr="00C53260" w:rsidRDefault="00C53260" w:rsidP="00C53260">
      <w:pPr>
        <w:rPr>
          <w:rFonts w:cs="Verdana"/>
          <w:sz w:val="22"/>
          <w:szCs w:val="22"/>
          <w:lang w:eastAsia="ca-ES"/>
        </w:rPr>
      </w:pPr>
      <w:r w:rsidRPr="00C53260">
        <w:rPr>
          <w:rFonts w:cs="Verdana"/>
          <w:sz w:val="22"/>
          <w:szCs w:val="22"/>
          <w:lang w:eastAsia="ca-ES"/>
        </w:rPr>
        <w:t>3.- El cànon ofert per l’empresa</w:t>
      </w:r>
    </w:p>
    <w:p w:rsidR="00C53260" w:rsidRPr="00C53260" w:rsidRDefault="00C53260" w:rsidP="00C53260">
      <w:pPr>
        <w:rPr>
          <w:rFonts w:cs="Verdana"/>
          <w:sz w:val="22"/>
          <w:szCs w:val="22"/>
          <w:lang w:eastAsia="ca-ES"/>
        </w:rPr>
      </w:pPr>
      <w:r w:rsidRPr="00C53260">
        <w:rPr>
          <w:rFonts w:cs="Verdana"/>
          <w:sz w:val="22"/>
          <w:szCs w:val="22"/>
          <w:lang w:eastAsia="ca-ES"/>
        </w:rPr>
        <w:t>4.- Les millores proposades per l’empresa</w:t>
      </w:r>
    </w:p>
    <w:p w:rsidR="00C53260" w:rsidRPr="00C53260" w:rsidRDefault="00C53260" w:rsidP="00C53260">
      <w:pPr>
        <w:rPr>
          <w:rFonts w:cs="Verdana"/>
          <w:sz w:val="22"/>
          <w:szCs w:val="22"/>
          <w:lang w:eastAsia="ca-ES"/>
        </w:rPr>
      </w:pPr>
      <w:r w:rsidRPr="00C53260">
        <w:rPr>
          <w:rFonts w:cs="Verdana"/>
          <w:sz w:val="22"/>
          <w:szCs w:val="22"/>
          <w:lang w:eastAsia="ca-ES"/>
        </w:rPr>
        <w:t>5.- El document en què es formalitzi 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13.</w:t>
      </w:r>
      <w:r w:rsidRPr="00C53260">
        <w:rPr>
          <w:rFonts w:cs="Verdana"/>
          <w:b/>
          <w:bCs/>
          <w:sz w:val="22"/>
          <w:szCs w:val="22"/>
          <w:lang w:eastAsia="ca-ES"/>
        </w:rPr>
        <w:tab/>
        <w:t>Principis ètics i regles de conducta</w:t>
      </w:r>
    </w:p>
    <w:p w:rsidR="00C53260" w:rsidRPr="00C53260" w:rsidRDefault="00C53260" w:rsidP="00C53260">
      <w:pPr>
        <w:suppressAutoHyphens/>
        <w:rPr>
          <w:rFonts w:cs="Verdana"/>
          <w:b/>
          <w:bCs/>
          <w:sz w:val="22"/>
          <w:szCs w:val="22"/>
          <w:lang w:eastAsia="ca-ES"/>
        </w:rPr>
      </w:pPr>
    </w:p>
    <w:p w:rsidR="00C53260" w:rsidRPr="00C53260" w:rsidRDefault="00C53260" w:rsidP="00C53260">
      <w:pPr>
        <w:suppressAutoHyphens/>
        <w:rPr>
          <w:rFonts w:cs="Verdana"/>
          <w:bCs/>
          <w:sz w:val="22"/>
          <w:szCs w:val="22"/>
          <w:lang w:eastAsia="ca-ES"/>
        </w:rPr>
      </w:pPr>
      <w:r w:rsidRPr="00C53260">
        <w:rPr>
          <w:rFonts w:cs="Verdana"/>
          <w:bCs/>
          <w:sz w:val="22"/>
          <w:szCs w:val="22"/>
          <w:lang w:eastAsia="ca-ES"/>
        </w:rPr>
        <w:t>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C53260" w:rsidRPr="00C53260" w:rsidRDefault="00C53260" w:rsidP="00C53260">
      <w:pPr>
        <w:suppressAutoHyphens/>
        <w:rPr>
          <w:rFonts w:cs="Verdana"/>
          <w:bCs/>
          <w:sz w:val="22"/>
          <w:szCs w:val="22"/>
          <w:lang w:eastAsia="ca-ES"/>
        </w:rPr>
      </w:pPr>
    </w:p>
    <w:p w:rsidR="00C53260" w:rsidRPr="00C53260" w:rsidRDefault="00C53260" w:rsidP="00C53260">
      <w:pPr>
        <w:suppressAutoHyphens/>
        <w:rPr>
          <w:rFonts w:cs="Verdana"/>
          <w:bCs/>
          <w:sz w:val="22"/>
          <w:szCs w:val="22"/>
          <w:lang w:eastAsia="ca-ES"/>
        </w:rPr>
      </w:pPr>
      <w:r w:rsidRPr="00C53260">
        <w:rPr>
          <w:rFonts w:cs="Verdana"/>
          <w:bCs/>
          <w:sz w:val="22"/>
          <w:szCs w:val="22"/>
          <w:lang w:eastAsia="ca-ES"/>
        </w:rPr>
        <w:t>2. Amb caràcter general, els licitadors i els contractistes, en l’exercici de la seva activitat, assumeixen les obligacions següents:</w:t>
      </w:r>
    </w:p>
    <w:p w:rsidR="00C53260" w:rsidRPr="00C53260" w:rsidRDefault="00C53260" w:rsidP="00C53260">
      <w:pPr>
        <w:suppressAutoHyphens/>
        <w:rPr>
          <w:rFonts w:cs="Verdana"/>
          <w:bCs/>
          <w:sz w:val="22"/>
          <w:szCs w:val="22"/>
          <w:lang w:eastAsia="ca-ES"/>
        </w:rPr>
      </w:pPr>
    </w:p>
    <w:p w:rsidR="00C53260" w:rsidRPr="00C53260" w:rsidRDefault="00C53260" w:rsidP="00C53260">
      <w:pPr>
        <w:suppressAutoHyphens/>
        <w:ind w:left="708"/>
        <w:rPr>
          <w:rFonts w:cs="Verdana"/>
          <w:bCs/>
          <w:sz w:val="22"/>
          <w:szCs w:val="22"/>
          <w:lang w:eastAsia="ca-ES"/>
        </w:rPr>
      </w:pPr>
      <w:r w:rsidRPr="00C53260">
        <w:rPr>
          <w:rFonts w:cs="Verdana"/>
          <w:bCs/>
          <w:sz w:val="22"/>
          <w:szCs w:val="22"/>
          <w:lang w:eastAsia="ca-ES"/>
        </w:rPr>
        <w:t>a) Observar els principis, les normes i els cànons ètics propis de les activitats, els oficis i/o les professions corresponents a les prestacions contractades.</w:t>
      </w:r>
    </w:p>
    <w:p w:rsidR="00C53260" w:rsidRPr="00C53260" w:rsidRDefault="00C53260" w:rsidP="00C53260">
      <w:pPr>
        <w:suppressAutoHyphens/>
        <w:ind w:firstLine="708"/>
        <w:rPr>
          <w:rFonts w:cs="Verdana"/>
          <w:bCs/>
          <w:sz w:val="22"/>
          <w:szCs w:val="22"/>
          <w:lang w:eastAsia="ca-ES"/>
        </w:rPr>
      </w:pPr>
      <w:r w:rsidRPr="00C53260">
        <w:rPr>
          <w:rFonts w:cs="Verdana"/>
          <w:bCs/>
          <w:sz w:val="22"/>
          <w:szCs w:val="22"/>
          <w:lang w:eastAsia="ca-ES"/>
        </w:rPr>
        <w:t>b) No realitzar accions que posin en risc l’interès públic.</w:t>
      </w:r>
    </w:p>
    <w:p w:rsidR="00C53260" w:rsidRPr="00C53260" w:rsidRDefault="00C53260" w:rsidP="00C53260">
      <w:pPr>
        <w:suppressAutoHyphens/>
        <w:ind w:left="708"/>
        <w:rPr>
          <w:rFonts w:cs="Verdana"/>
          <w:bCs/>
          <w:sz w:val="22"/>
          <w:szCs w:val="22"/>
          <w:lang w:eastAsia="ca-ES"/>
        </w:rPr>
      </w:pPr>
      <w:r w:rsidRPr="00C53260">
        <w:rPr>
          <w:rFonts w:cs="Verdana"/>
          <w:bCs/>
          <w:sz w:val="22"/>
          <w:szCs w:val="22"/>
          <w:lang w:eastAsia="ca-ES"/>
        </w:rPr>
        <w:t>c) Denunciar les situacions irregulars que es puguin presentar en els processos de contractació pública.</w:t>
      </w:r>
    </w:p>
    <w:p w:rsidR="00C53260" w:rsidRPr="00C53260" w:rsidRDefault="00C53260" w:rsidP="00C53260">
      <w:pPr>
        <w:suppressAutoHyphens/>
        <w:rPr>
          <w:rFonts w:cs="Verdana"/>
          <w:bCs/>
          <w:sz w:val="22"/>
          <w:szCs w:val="22"/>
          <w:lang w:eastAsia="ca-ES"/>
        </w:rPr>
      </w:pPr>
    </w:p>
    <w:p w:rsidR="00C53260" w:rsidRPr="00C53260" w:rsidRDefault="00C53260" w:rsidP="00C53260">
      <w:pPr>
        <w:suppressAutoHyphens/>
        <w:rPr>
          <w:rFonts w:cs="Verdana"/>
          <w:bCs/>
          <w:sz w:val="22"/>
          <w:szCs w:val="22"/>
          <w:lang w:eastAsia="ca-ES"/>
        </w:rPr>
      </w:pPr>
      <w:r w:rsidRPr="00C53260">
        <w:rPr>
          <w:rFonts w:cs="Verdana"/>
          <w:bCs/>
          <w:sz w:val="22"/>
          <w:szCs w:val="22"/>
          <w:lang w:eastAsia="ca-ES"/>
        </w:rPr>
        <w:t>3. En particular, els licitadors i els contractistes assumeixen les obligacions següents, amb el caràcter d’obligacions contractuals essencials:</w:t>
      </w:r>
    </w:p>
    <w:p w:rsidR="00C53260" w:rsidRPr="00C53260" w:rsidRDefault="00C53260" w:rsidP="00C53260">
      <w:pPr>
        <w:suppressAutoHyphens/>
        <w:ind w:left="708"/>
        <w:rPr>
          <w:rFonts w:cs="Verdana"/>
          <w:bCs/>
          <w:sz w:val="22"/>
          <w:szCs w:val="22"/>
          <w:lang w:eastAsia="ca-ES"/>
        </w:rPr>
      </w:pP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a) Comunicar immediatament a l’òrgan de contractació les possibles situacions de conflicte d’interessos.</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lastRenderedPageBreak/>
        <w:t>b) No sol·licitar, directament o indirectament, que un càrrec o empleat públic influeixi en l’adjudicació del contracte en interès propi.</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c) No oferir ni facilitar a càrrecs o empleats públics avantatges personals o materials, ni per a ells mateixos ni per a persones vinculades amb el seu entorn familiar o social, amb la voluntat d’incidir en un procediment contractual.</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d) No realitzar qualsevol altra acció que pugui vulnerar els principis d’igualtat d’oportunitats i de lliure concurrència.</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f) No utilitzar informació confidencial, coneguda mitjançant el contracte, per obtenir, directament o indirectament, un avantatge o benefici econòmic en interès propi.</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g) Col·laborar amb l’òrgan de contractació en les actuacions que aquest realitzi per al seguiment i/o l’avaluació del compliment del contracte, particularment facilitant la informació que li sigui sol·licitada per a aquestes finalitats.</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i) Denunciar els licitadors, contractistes i/o subcontractistes que utilitzin societats “offshore” per cometre il·lícits penals o eludir les seves obligacions tributàries amb les administracions tributàries de l’Estat, de Catalunya o de l’Ajuntament.</w:t>
      </w:r>
    </w:p>
    <w:p w:rsidR="00C53260" w:rsidRPr="00C53260" w:rsidRDefault="00C53260" w:rsidP="00C53260">
      <w:pPr>
        <w:suppressAutoHyphens/>
        <w:spacing w:after="120"/>
        <w:rPr>
          <w:rFonts w:cs="Verdana"/>
          <w:bCs/>
          <w:sz w:val="22"/>
          <w:szCs w:val="22"/>
          <w:lang w:eastAsia="ca-ES"/>
        </w:rPr>
      </w:pPr>
      <w:r w:rsidRPr="00C53260">
        <w:rPr>
          <w:rFonts w:cs="Verdana"/>
          <w:bCs/>
          <w:sz w:val="22"/>
          <w:szCs w:val="22"/>
          <w:lang w:eastAsia="ca-ES"/>
        </w:rPr>
        <w:t>j) Denunciar als licitadors, contractistes i/o subcontractistes que tributin en estats que utilitzin instruments tributaris considerats com a competència fiscal lesiva per la OCDE.</w:t>
      </w:r>
    </w:p>
    <w:p w:rsidR="00C53260" w:rsidRPr="00C53260" w:rsidRDefault="00C53260" w:rsidP="00C53260">
      <w:pPr>
        <w:suppressAutoHyphens/>
        <w:rPr>
          <w:rFonts w:cs="Verdana"/>
          <w:bCs/>
          <w:sz w:val="22"/>
          <w:szCs w:val="22"/>
          <w:lang w:eastAsia="ca-ES"/>
        </w:rPr>
      </w:pPr>
      <w:r w:rsidRPr="00C53260">
        <w:rPr>
          <w:rFonts w:cs="Verdana"/>
          <w:bCs/>
          <w:sz w:val="22"/>
          <w:szCs w:val="22"/>
          <w:lang w:eastAsia="ca-ES"/>
        </w:rPr>
        <w:t>k) Denunciar els actes dels quals tingui coneixement i que puguin comportar una infracció de les obligacions contingudes en aquesta clàusula.</w:t>
      </w:r>
    </w:p>
    <w:p w:rsidR="00C53260" w:rsidRPr="00C53260" w:rsidRDefault="00C53260" w:rsidP="00C53260">
      <w:pPr>
        <w:suppressAutoHyphens/>
        <w:rPr>
          <w:rFonts w:cs="Verdana"/>
          <w:bCs/>
          <w:sz w:val="22"/>
          <w:szCs w:val="22"/>
          <w:lang w:eastAsia="ca-ES"/>
        </w:rPr>
      </w:pPr>
    </w:p>
    <w:p w:rsidR="00C53260" w:rsidRPr="00C53260" w:rsidRDefault="00C53260" w:rsidP="00C53260">
      <w:pPr>
        <w:suppressAutoHyphens/>
        <w:rPr>
          <w:rFonts w:cs="Verdana"/>
          <w:bCs/>
          <w:sz w:val="22"/>
          <w:szCs w:val="22"/>
          <w:lang w:eastAsia="ca-ES"/>
        </w:rPr>
      </w:pPr>
      <w:r w:rsidRPr="00C53260">
        <w:rPr>
          <w:rFonts w:cs="Verdana"/>
          <w:bCs/>
          <w:sz w:val="22"/>
          <w:szCs w:val="22"/>
          <w:lang w:eastAsia="ca-ES"/>
        </w:rPr>
        <w:t>4.L’incompliment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C53260" w:rsidRPr="00C53260" w:rsidRDefault="00C53260" w:rsidP="00C53260">
      <w:pPr>
        <w:rPr>
          <w:rFonts w:eastAsia="Calibri" w:cs="Verdana"/>
          <w:sz w:val="22"/>
          <w:szCs w:val="22"/>
          <w:lang w:eastAsia="en-US"/>
        </w:rPr>
      </w:pPr>
    </w:p>
    <w:p w:rsidR="00C53260" w:rsidRPr="00C53260" w:rsidRDefault="00C53260" w:rsidP="00C53260">
      <w:pPr>
        <w:rPr>
          <w:rFonts w:eastAsia="Calibri"/>
          <w:sz w:val="22"/>
          <w:szCs w:val="22"/>
          <w:lang w:eastAsia="en-US"/>
        </w:rPr>
      </w:pPr>
      <w:r w:rsidRPr="00C53260">
        <w:rPr>
          <w:rFonts w:eastAsia="Calibri" w:cs="Verdana"/>
          <w:sz w:val="22"/>
          <w:szCs w:val="22"/>
          <w:lang w:eastAsia="en-US"/>
        </w:rPr>
        <w:t>5.L’empresa contractista està obligada a complir les disposicions vigents en matèria laboral, de seguretat social, de seguretat i salut en el treball i d’integració laboral, en particular:</w:t>
      </w:r>
    </w:p>
    <w:p w:rsidR="00C53260" w:rsidRPr="00C53260" w:rsidRDefault="00C53260" w:rsidP="00C53260">
      <w:pPr>
        <w:ind w:left="720"/>
        <w:rPr>
          <w:rFonts w:eastAsia="Calibri" w:cs="Segoe UI Symbol"/>
          <w:b/>
          <w:sz w:val="22"/>
          <w:szCs w:val="22"/>
          <w:lang w:eastAsia="en-US"/>
        </w:rPr>
      </w:pPr>
    </w:p>
    <w:p w:rsidR="00C53260" w:rsidRPr="00C53260" w:rsidRDefault="00C53260" w:rsidP="00C53260">
      <w:pPr>
        <w:ind w:left="720"/>
        <w:rPr>
          <w:rFonts w:eastAsia="Calibri"/>
          <w:sz w:val="22"/>
          <w:szCs w:val="22"/>
          <w:lang w:eastAsia="en-US"/>
        </w:rPr>
      </w:pPr>
      <w:r w:rsidRPr="00C53260">
        <w:rPr>
          <w:rFonts w:eastAsia="Calibri" w:cs="Verdana"/>
          <w:sz w:val="22"/>
          <w:szCs w:val="22"/>
          <w:lang w:eastAsia="en-US"/>
        </w:rPr>
        <w:t>a) Quan les prestacions que s’han de desenvolupar estiguin subjectes a ordenança laboral o conveni col·lectiu, està obligada a complir amb les disposicions de l’ordenança laboral i conveni laboral corresponent.</w:t>
      </w: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lastRenderedPageBreak/>
        <w:t>b) L’empresa ha d’adoptar les mesures de seguretat i higiene en el treball que siguin obligatòries o necessàries per tal de prevenir de manera rigorosa els riscos que poden afectar la vida, integritat i salut dels treballadors i treballadores.</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Ha de complir, així mateix, les obligacions en matèria de prevenció de riscos laborals establertes per la normativa vigent i també ha d’acreditar el compliment de les obligacions següents:</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 L’avaluació de riscos i planificació de l'activitat preventiva corresponent a l'activitat contractada.</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 La formació i informació en matèria preventiva a les persones treballadores que emprarà en l'execució del contracte.</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 El justificant del lliurament d’equips de protecció individual que, si escau, siguin necessaris.</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c) L’empresa ha de complir l’obligació de contractar, si escau, el 2% de treballadors amb discapacitat o adoptar les mesures alternatives previstes legalment.</w:t>
      </w:r>
    </w:p>
    <w:p w:rsidR="00C53260" w:rsidRPr="00C53260" w:rsidRDefault="00C53260" w:rsidP="00C53260">
      <w:pPr>
        <w:ind w:left="720"/>
        <w:rPr>
          <w:rFonts w:eastAsia="Calibri" w:cs="Verdana"/>
          <w:sz w:val="22"/>
          <w:szCs w:val="22"/>
          <w:lang w:eastAsia="en-US"/>
        </w:rPr>
      </w:pPr>
    </w:p>
    <w:p w:rsidR="00C53260" w:rsidRPr="00C53260" w:rsidRDefault="00C53260" w:rsidP="00C53260">
      <w:pPr>
        <w:ind w:left="720"/>
        <w:rPr>
          <w:rFonts w:eastAsia="Calibri" w:cs="Verdana"/>
          <w:sz w:val="22"/>
          <w:szCs w:val="22"/>
          <w:lang w:eastAsia="en-US"/>
        </w:rPr>
      </w:pPr>
      <w:r w:rsidRPr="00C53260">
        <w:rPr>
          <w:rFonts w:eastAsia="Calibri" w:cs="Verdana"/>
          <w:sz w:val="22"/>
          <w:szCs w:val="22"/>
          <w:lang w:eastAsia="en-US"/>
        </w:rPr>
        <w:t>d) Si l’empresa subcontracta part de la prestació, ha d’exigir a les empreses subcontractistes els justificants de les obligacions anteriors i lliurar-los a l'administració contractant.</w:t>
      </w:r>
    </w:p>
    <w:p w:rsidR="00C53260" w:rsidRPr="00C53260" w:rsidRDefault="00C53260" w:rsidP="00C53260">
      <w:pPr>
        <w:ind w:left="720"/>
        <w:rPr>
          <w:rFonts w:eastAsia="Calibri" w:cs="Verdana"/>
          <w:sz w:val="22"/>
          <w:szCs w:val="22"/>
          <w:lang w:eastAsia="en-US"/>
        </w:rPr>
      </w:pPr>
    </w:p>
    <w:p w:rsidR="00C53260" w:rsidRPr="00C53260" w:rsidRDefault="00C53260" w:rsidP="00C53260">
      <w:pPr>
        <w:rPr>
          <w:rFonts w:eastAsia="Calibri" w:cs="Verdana"/>
          <w:sz w:val="22"/>
          <w:szCs w:val="22"/>
          <w:lang w:eastAsia="en-US"/>
        </w:rPr>
      </w:pPr>
      <w:r w:rsidRPr="00C53260">
        <w:rPr>
          <w:rFonts w:eastAsia="Calibri" w:cs="Segoe UI Symbol"/>
          <w:sz w:val="22"/>
          <w:szCs w:val="22"/>
          <w:lang w:eastAsia="en-US"/>
        </w:rPr>
        <w:t>6.</w:t>
      </w:r>
      <w:r w:rsidRPr="00C53260">
        <w:rPr>
          <w:rFonts w:eastAsia="Calibri" w:cs="Segoe UI Symbol"/>
          <w:b/>
          <w:sz w:val="22"/>
          <w:szCs w:val="22"/>
          <w:lang w:eastAsia="en-US"/>
        </w:rPr>
        <w:t xml:space="preserve"> </w:t>
      </w:r>
      <w:r w:rsidRPr="00C53260">
        <w:rPr>
          <w:rFonts w:eastAsia="Calibri" w:cs="Verdana"/>
          <w:sz w:val="22"/>
          <w:szCs w:val="22"/>
          <w:lang w:eastAsia="en-US"/>
        </w:rPr>
        <w:t>L’empresa contractista està obligada a posar en coneixement de l’òrgan de contractació les contractacions de nou personal que hagi d’adscriure’s a l’execució del contracte i acreditar la seva afiliació i alta en la Seguretat Social.</w:t>
      </w:r>
    </w:p>
    <w:p w:rsidR="00C53260" w:rsidRPr="00C53260" w:rsidRDefault="00C53260" w:rsidP="00C53260">
      <w:pPr>
        <w:suppressAutoHyphens/>
        <w:ind w:left="720"/>
        <w:rPr>
          <w:rFonts w:cs="Verdana"/>
          <w:b/>
          <w:bCs/>
          <w:sz w:val="22"/>
          <w:szCs w:val="22"/>
          <w:lang w:eastAsia="ca-ES"/>
        </w:rPr>
      </w:pPr>
    </w:p>
    <w:p w:rsidR="00C53260" w:rsidRPr="00C53260" w:rsidRDefault="00C53260" w:rsidP="00C53260">
      <w:pPr>
        <w:suppressAutoHyphens/>
        <w:rPr>
          <w:rFonts w:cs="Verdana"/>
          <w:b/>
          <w:bCs/>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14. Drets i obligacions específiques de les parts</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Arial"/>
          <w:sz w:val="22"/>
          <w:szCs w:val="22"/>
        </w:rPr>
      </w:pPr>
      <w:r w:rsidRPr="00C53260">
        <w:rPr>
          <w:sz w:val="22"/>
          <w:szCs w:val="22"/>
        </w:rPr>
        <w:t xml:space="preserve">Un cop formalitzat el contracte i abans de muntar la guingueta l’adjudicatari haurà de presentar un </w:t>
      </w:r>
      <w:r w:rsidRPr="00C53260">
        <w:rPr>
          <w:rFonts w:cs="Arial"/>
          <w:sz w:val="22"/>
          <w:szCs w:val="22"/>
        </w:rPr>
        <w:t>Projecte tècnic descriptiu de l’activitat i les instal·lacions amb la corresponent memòria ambiental, la de prevenció d’incendis i la sanitària, signat per tècnic competent, de conformitat amb el plec de prescripcions tècniques.</w:t>
      </w:r>
    </w:p>
    <w:p w:rsidR="00C53260" w:rsidRPr="00C53260" w:rsidRDefault="00C53260" w:rsidP="00C53260">
      <w:pPr>
        <w:suppressAutoHyphens/>
        <w:rPr>
          <w:rFonts w:cs="Arial"/>
          <w:sz w:val="22"/>
          <w:szCs w:val="22"/>
        </w:rPr>
      </w:pPr>
    </w:p>
    <w:p w:rsidR="00C53260" w:rsidRPr="00C53260" w:rsidRDefault="00C53260" w:rsidP="00C53260">
      <w:pPr>
        <w:suppressAutoHyphens/>
        <w:rPr>
          <w:rFonts w:cs="Arial"/>
          <w:sz w:val="22"/>
          <w:szCs w:val="22"/>
        </w:rPr>
      </w:pPr>
      <w:r w:rsidRPr="00C53260">
        <w:rPr>
          <w:rFonts w:cs="Arial"/>
          <w:sz w:val="22"/>
          <w:szCs w:val="22"/>
        </w:rPr>
        <w:t>L’adjudicatari és el responsable d‘obtenir i abonar les despeses de subministrament d’energia elèctrica i d’aigua potable.</w:t>
      </w:r>
    </w:p>
    <w:p w:rsidR="00C53260" w:rsidRPr="00C53260" w:rsidRDefault="00C53260" w:rsidP="00C53260">
      <w:pPr>
        <w:suppressAutoHyphens/>
        <w:rPr>
          <w:rFonts w:cs="Arial"/>
          <w:sz w:val="22"/>
          <w:szCs w:val="22"/>
        </w:rPr>
      </w:pPr>
    </w:p>
    <w:p w:rsidR="00C53260" w:rsidRPr="00C53260" w:rsidRDefault="00C53260" w:rsidP="00C53260">
      <w:pPr>
        <w:suppressAutoHyphens/>
        <w:rPr>
          <w:sz w:val="22"/>
          <w:szCs w:val="22"/>
        </w:rPr>
      </w:pPr>
      <w:r w:rsidRPr="00C53260">
        <w:rPr>
          <w:sz w:val="22"/>
          <w:szCs w:val="22"/>
        </w:rPr>
        <w:t xml:space="preserve">L’adjudicatari també haurà de presentar a l’Ajuntament, a la Unitat de </w:t>
      </w:r>
      <w:r w:rsidR="002E551D">
        <w:rPr>
          <w:sz w:val="22"/>
          <w:szCs w:val="22"/>
        </w:rPr>
        <w:t>Serveis Territorials</w:t>
      </w:r>
      <w:r w:rsidRPr="00C53260">
        <w:rPr>
          <w:sz w:val="22"/>
          <w:szCs w:val="22"/>
        </w:rPr>
        <w:t xml:space="preserve"> de conformitat amb aquests plecs i el plec de prescripcions tècniques, la documentació següent:</w:t>
      </w:r>
    </w:p>
    <w:p w:rsidR="00C53260" w:rsidRPr="00C53260" w:rsidRDefault="00C53260" w:rsidP="00C53260">
      <w:pPr>
        <w:suppressAutoHyphens/>
        <w:rPr>
          <w:sz w:val="22"/>
          <w:szCs w:val="22"/>
        </w:rPr>
      </w:pPr>
    </w:p>
    <w:p w:rsidR="00C53260" w:rsidRPr="00C53260" w:rsidRDefault="00C53260" w:rsidP="00C53260">
      <w:pPr>
        <w:suppressAutoHyphens/>
        <w:rPr>
          <w:sz w:val="22"/>
          <w:szCs w:val="22"/>
        </w:rPr>
      </w:pPr>
      <w:r w:rsidRPr="00C53260">
        <w:rPr>
          <w:sz w:val="22"/>
          <w:szCs w:val="22"/>
        </w:rPr>
        <w:t>a) Prèviament al muntatge de la guingueta:</w:t>
      </w:r>
    </w:p>
    <w:p w:rsidR="00C53260" w:rsidRPr="00C53260" w:rsidRDefault="00C53260" w:rsidP="00C53260">
      <w:pPr>
        <w:suppressAutoHyphens/>
        <w:rPr>
          <w:sz w:val="22"/>
          <w:szCs w:val="22"/>
        </w:rPr>
      </w:pPr>
    </w:p>
    <w:p w:rsidR="00C53260" w:rsidRPr="00C53260" w:rsidRDefault="00C53260" w:rsidP="002E551D">
      <w:pPr>
        <w:numPr>
          <w:ilvl w:val="0"/>
          <w:numId w:val="19"/>
        </w:numPr>
        <w:suppressAutoHyphens/>
        <w:autoSpaceDE w:val="0"/>
        <w:autoSpaceDN w:val="0"/>
        <w:adjustRightInd w:val="0"/>
        <w:rPr>
          <w:rFonts w:cs="Arial"/>
          <w:sz w:val="22"/>
          <w:szCs w:val="22"/>
          <w:lang w:eastAsia="ca-ES"/>
        </w:rPr>
      </w:pPr>
      <w:r w:rsidRPr="00C53260">
        <w:rPr>
          <w:rFonts w:cs="Arial"/>
          <w:sz w:val="22"/>
          <w:szCs w:val="22"/>
          <w:lang w:eastAsia="ca-ES"/>
        </w:rPr>
        <w:t xml:space="preserve">Certificació conforme el personal reuneix la condició d’haver rebut formació de seguretat i higiene alimentària, prestada amb posterioritat a l’any 2003 </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numPr>
          <w:ilvl w:val="0"/>
          <w:numId w:val="19"/>
        </w:numPr>
        <w:suppressAutoHyphens/>
        <w:autoSpaceDE w:val="0"/>
        <w:autoSpaceDN w:val="0"/>
        <w:adjustRightInd w:val="0"/>
        <w:jc w:val="left"/>
        <w:rPr>
          <w:rFonts w:cs="Arial"/>
          <w:sz w:val="22"/>
          <w:szCs w:val="22"/>
          <w:lang w:eastAsia="ca-ES"/>
        </w:rPr>
      </w:pPr>
      <w:r w:rsidRPr="00C53260">
        <w:rPr>
          <w:rFonts w:cs="Arial"/>
          <w:sz w:val="22"/>
          <w:szCs w:val="22"/>
          <w:lang w:eastAsia="ca-ES"/>
        </w:rPr>
        <w:t>Contracte de manteniment dels lavabos.</w:t>
      </w: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lastRenderedPageBreak/>
        <w:t xml:space="preserve"> </w:t>
      </w:r>
    </w:p>
    <w:p w:rsidR="00C53260" w:rsidRPr="00C53260" w:rsidRDefault="00C53260" w:rsidP="002E551D">
      <w:pPr>
        <w:numPr>
          <w:ilvl w:val="0"/>
          <w:numId w:val="19"/>
        </w:numPr>
        <w:suppressAutoHyphens/>
        <w:autoSpaceDE w:val="0"/>
        <w:autoSpaceDN w:val="0"/>
        <w:adjustRightInd w:val="0"/>
        <w:rPr>
          <w:rFonts w:cs="Arial"/>
          <w:sz w:val="22"/>
          <w:szCs w:val="22"/>
          <w:lang w:eastAsia="ca-ES"/>
        </w:rPr>
      </w:pPr>
      <w:r w:rsidRPr="00C53260">
        <w:rPr>
          <w:rFonts w:cs="Arial"/>
          <w:sz w:val="22"/>
          <w:szCs w:val="22"/>
          <w:lang w:eastAsia="ca-ES"/>
        </w:rPr>
        <w:t>Justificant d’alta al Règim que correspongui de la Seguretat Social, de l’empresa, de l’adjudicatari i del seu personal, del qual haurà d’aportar els contractes conforme estan donats d’alta a la seguretat social durant tota la temporada.</w:t>
      </w:r>
    </w:p>
    <w:p w:rsidR="00C53260" w:rsidRPr="00C53260" w:rsidRDefault="00C53260" w:rsidP="002E551D">
      <w:pPr>
        <w:suppressAutoHyphens/>
        <w:rPr>
          <w:sz w:val="22"/>
          <w:szCs w:val="22"/>
        </w:rPr>
      </w:pPr>
    </w:p>
    <w:p w:rsidR="00C53260" w:rsidRPr="00C53260" w:rsidRDefault="00C53260" w:rsidP="002E551D">
      <w:pPr>
        <w:numPr>
          <w:ilvl w:val="0"/>
          <w:numId w:val="20"/>
        </w:numPr>
        <w:suppressAutoHyphens/>
        <w:rPr>
          <w:sz w:val="22"/>
          <w:szCs w:val="22"/>
        </w:rPr>
      </w:pPr>
      <w:r w:rsidRPr="00C53260">
        <w:rPr>
          <w:sz w:val="22"/>
          <w:szCs w:val="22"/>
        </w:rPr>
        <w:t>Pòlissa d’assegurança i del corresponent rebut que acrediti el pagament de la mateixa, per la totalitat dels riscos d’explotació i compliment de contracte indicades, en el supòsit que s’hagués presentat una proposta d’assegurança.</w:t>
      </w:r>
    </w:p>
    <w:p w:rsidR="00C53260" w:rsidRPr="00C53260" w:rsidRDefault="00C53260" w:rsidP="002E551D">
      <w:pPr>
        <w:suppressAutoHyphens/>
        <w:rPr>
          <w:sz w:val="22"/>
          <w:szCs w:val="22"/>
          <w:u w:val="single"/>
        </w:rPr>
      </w:pPr>
    </w:p>
    <w:p w:rsidR="00C53260" w:rsidRPr="00C53260" w:rsidRDefault="00C53260" w:rsidP="002E551D">
      <w:pPr>
        <w:numPr>
          <w:ilvl w:val="0"/>
          <w:numId w:val="20"/>
        </w:numPr>
        <w:suppressAutoHyphens/>
        <w:rPr>
          <w:sz w:val="22"/>
          <w:szCs w:val="22"/>
        </w:rPr>
      </w:pPr>
      <w:r w:rsidRPr="00C53260">
        <w:rPr>
          <w:sz w:val="22"/>
          <w:szCs w:val="22"/>
        </w:rPr>
        <w:t>Còpia de les pòlisses contractades amb les companyies de serveis (aigua i electricitat).</w:t>
      </w:r>
    </w:p>
    <w:p w:rsidR="00C53260" w:rsidRPr="00C53260" w:rsidRDefault="00C53260" w:rsidP="002E551D">
      <w:pPr>
        <w:suppressAutoHyphens/>
        <w:rPr>
          <w:sz w:val="22"/>
          <w:szCs w:val="22"/>
        </w:rPr>
      </w:pPr>
    </w:p>
    <w:p w:rsidR="00C53260" w:rsidRPr="00C53260" w:rsidRDefault="00C53260" w:rsidP="002E551D">
      <w:pPr>
        <w:numPr>
          <w:ilvl w:val="0"/>
          <w:numId w:val="20"/>
        </w:numPr>
        <w:suppressAutoHyphens/>
        <w:rPr>
          <w:b/>
          <w:sz w:val="22"/>
          <w:szCs w:val="22"/>
        </w:rPr>
      </w:pPr>
      <w:r w:rsidRPr="00C53260">
        <w:rPr>
          <w:sz w:val="22"/>
          <w:szCs w:val="22"/>
        </w:rPr>
        <w:t>En el termini de 15 dies des de la data d’emissió: el justificant (còpia compulsada) d’haver ingressat a favor de la Direcció General de Ports Aeroports i Costes, si amb posterioritat al present acord és exigit, justificant del dipòsit de garantia, si aquesta es exigida per la Direcció General.</w:t>
      </w:r>
    </w:p>
    <w:p w:rsidR="00C53260" w:rsidRPr="00C53260" w:rsidRDefault="00C53260" w:rsidP="00C53260">
      <w:pPr>
        <w:suppressAutoHyphens/>
        <w:rPr>
          <w:b/>
          <w:sz w:val="22"/>
          <w:szCs w:val="22"/>
        </w:rPr>
      </w:pPr>
    </w:p>
    <w:p w:rsidR="00C53260" w:rsidRPr="00C53260" w:rsidRDefault="00C53260" w:rsidP="00C53260">
      <w:pPr>
        <w:suppressAutoHyphens/>
        <w:rPr>
          <w:sz w:val="22"/>
          <w:szCs w:val="22"/>
        </w:rPr>
      </w:pPr>
      <w:r w:rsidRPr="00C53260">
        <w:rPr>
          <w:sz w:val="22"/>
          <w:szCs w:val="22"/>
        </w:rPr>
        <w:t>b) Durant la temporada</w:t>
      </w:r>
    </w:p>
    <w:p w:rsidR="00C53260" w:rsidRPr="00C53260" w:rsidRDefault="00C53260" w:rsidP="00C53260">
      <w:pPr>
        <w:suppressAutoHyphens/>
        <w:autoSpaceDE w:val="0"/>
        <w:autoSpaceDN w:val="0"/>
        <w:adjustRightInd w:val="0"/>
        <w:rPr>
          <w:rFonts w:cs="Arial"/>
          <w:b/>
          <w:bCs/>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El 31 de juliol de cada any s’haurà d’aportar la següent documentació:</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numPr>
          <w:ilvl w:val="0"/>
          <w:numId w:val="21"/>
        </w:numPr>
        <w:suppressAutoHyphens/>
        <w:autoSpaceDE w:val="0"/>
        <w:autoSpaceDN w:val="0"/>
        <w:adjustRightInd w:val="0"/>
        <w:jc w:val="left"/>
        <w:rPr>
          <w:rFonts w:cs="Arial"/>
          <w:sz w:val="22"/>
          <w:szCs w:val="22"/>
          <w:lang w:eastAsia="ca-ES"/>
        </w:rPr>
      </w:pPr>
      <w:r w:rsidRPr="00C53260">
        <w:rPr>
          <w:rFonts w:cs="Arial"/>
          <w:sz w:val="22"/>
          <w:szCs w:val="22"/>
          <w:lang w:eastAsia="ca-ES"/>
        </w:rPr>
        <w:t>TC1, TC2 i alta de contractes dels treballadors contractats, inclòs el de minusvàlids si es el cas.</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numPr>
          <w:ilvl w:val="0"/>
          <w:numId w:val="21"/>
        </w:numPr>
        <w:suppressAutoHyphens/>
        <w:autoSpaceDE w:val="0"/>
        <w:autoSpaceDN w:val="0"/>
        <w:adjustRightInd w:val="0"/>
        <w:jc w:val="left"/>
        <w:rPr>
          <w:rFonts w:cs="Arial"/>
          <w:sz w:val="22"/>
          <w:szCs w:val="22"/>
          <w:lang w:eastAsia="ca-ES"/>
        </w:rPr>
      </w:pPr>
      <w:r w:rsidRPr="00C53260">
        <w:rPr>
          <w:rFonts w:cs="Arial"/>
          <w:sz w:val="22"/>
          <w:szCs w:val="22"/>
          <w:lang w:eastAsia="ca-ES"/>
        </w:rPr>
        <w:t>Justificants de pagament i factures dels consums d’aigua i llum.</w:t>
      </w:r>
    </w:p>
    <w:p w:rsidR="00C53260" w:rsidRPr="00C53260" w:rsidRDefault="00C53260" w:rsidP="00C53260">
      <w:pPr>
        <w:ind w:left="720"/>
        <w:jc w:val="left"/>
        <w:rPr>
          <w:rFonts w:cs="Arial"/>
          <w:sz w:val="22"/>
          <w:szCs w:val="22"/>
          <w:lang w:eastAsia="ca-ES"/>
        </w:rPr>
      </w:pPr>
    </w:p>
    <w:p w:rsidR="00C53260" w:rsidRPr="00C53260" w:rsidRDefault="00C53260" w:rsidP="00C53260">
      <w:pPr>
        <w:numPr>
          <w:ilvl w:val="0"/>
          <w:numId w:val="21"/>
        </w:numPr>
        <w:suppressAutoHyphens/>
        <w:autoSpaceDE w:val="0"/>
        <w:autoSpaceDN w:val="0"/>
        <w:adjustRightInd w:val="0"/>
        <w:jc w:val="left"/>
        <w:rPr>
          <w:rFonts w:cs="Arial"/>
          <w:sz w:val="22"/>
          <w:szCs w:val="22"/>
          <w:lang w:eastAsia="ca-ES"/>
        </w:rPr>
      </w:pPr>
      <w:r w:rsidRPr="00C53260">
        <w:rPr>
          <w:rFonts w:cs="Arial"/>
          <w:sz w:val="22"/>
          <w:szCs w:val="22"/>
          <w:lang w:eastAsia="ca-ES"/>
        </w:rPr>
        <w:t>Emmagatzemar correctament i fora de la vista dels transeünts els estocs de begudes i altres, i els contenidors de la brossa.</w:t>
      </w:r>
    </w:p>
    <w:p w:rsidR="00C53260" w:rsidRPr="00C53260" w:rsidRDefault="00C53260" w:rsidP="00C53260">
      <w:pPr>
        <w:autoSpaceDE w:val="0"/>
        <w:autoSpaceDN w:val="0"/>
        <w:adjustRightInd w:val="0"/>
        <w:jc w:val="left"/>
        <w:rPr>
          <w:rFonts w:cs="Arial"/>
          <w:b/>
          <w:bCs/>
          <w:sz w:val="22"/>
          <w:szCs w:val="22"/>
          <w:lang w:eastAsia="ca-ES"/>
        </w:rPr>
      </w:pPr>
    </w:p>
    <w:p w:rsidR="00C53260" w:rsidRPr="00C53260" w:rsidRDefault="00C53260" w:rsidP="00C53260">
      <w:pPr>
        <w:autoSpaceDE w:val="0"/>
        <w:autoSpaceDN w:val="0"/>
        <w:adjustRightInd w:val="0"/>
        <w:jc w:val="left"/>
        <w:rPr>
          <w:rFonts w:cs="Arial"/>
          <w:bCs/>
          <w:sz w:val="22"/>
          <w:szCs w:val="22"/>
          <w:lang w:eastAsia="ca-ES"/>
        </w:rPr>
      </w:pPr>
      <w:r w:rsidRPr="00C53260">
        <w:rPr>
          <w:rFonts w:cs="Arial"/>
          <w:bCs/>
          <w:sz w:val="22"/>
          <w:szCs w:val="22"/>
          <w:lang w:eastAsia="ca-ES"/>
        </w:rPr>
        <w:t>c) Al finalitzar la temporada</w:t>
      </w:r>
    </w:p>
    <w:p w:rsidR="00C53260" w:rsidRPr="00C53260" w:rsidRDefault="00C53260" w:rsidP="00C53260">
      <w:pPr>
        <w:suppressAutoHyphens/>
        <w:autoSpaceDE w:val="0"/>
        <w:autoSpaceDN w:val="0"/>
        <w:adjustRightInd w:val="0"/>
        <w:rPr>
          <w:rFonts w:cs="Arial"/>
          <w:b/>
          <w:bCs/>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El 15 de novembre de cada temporada s’haurà d’aportar la següent documentació:</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numPr>
          <w:ilvl w:val="0"/>
          <w:numId w:val="22"/>
        </w:numPr>
        <w:suppressAutoHyphens/>
        <w:autoSpaceDE w:val="0"/>
        <w:autoSpaceDN w:val="0"/>
        <w:adjustRightInd w:val="0"/>
        <w:jc w:val="left"/>
        <w:rPr>
          <w:rFonts w:cs="Arial"/>
          <w:sz w:val="22"/>
          <w:szCs w:val="22"/>
          <w:lang w:eastAsia="ca-ES"/>
        </w:rPr>
      </w:pPr>
      <w:r w:rsidRPr="00C53260">
        <w:rPr>
          <w:rFonts w:cs="Arial"/>
          <w:sz w:val="22"/>
          <w:szCs w:val="22"/>
          <w:lang w:eastAsia="ca-ES"/>
        </w:rPr>
        <w:t>TC1 i TC2 dels treballadors contractats, inclòs el de minusvàlids si es el cas.</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numPr>
          <w:ilvl w:val="0"/>
          <w:numId w:val="22"/>
        </w:numPr>
        <w:suppressAutoHyphens/>
        <w:autoSpaceDE w:val="0"/>
        <w:autoSpaceDN w:val="0"/>
        <w:adjustRightInd w:val="0"/>
        <w:jc w:val="left"/>
        <w:rPr>
          <w:rFonts w:cs="Arial"/>
          <w:sz w:val="22"/>
          <w:szCs w:val="22"/>
          <w:lang w:eastAsia="ca-ES"/>
        </w:rPr>
      </w:pPr>
      <w:r w:rsidRPr="00C53260">
        <w:rPr>
          <w:rFonts w:cs="Arial"/>
          <w:sz w:val="22"/>
          <w:szCs w:val="22"/>
          <w:lang w:eastAsia="ca-ES"/>
        </w:rPr>
        <w:t>Justificants de pagament i factures dels consums d’aigua i llum.</w:t>
      </w:r>
    </w:p>
    <w:p w:rsidR="00C53260" w:rsidRPr="00C53260" w:rsidRDefault="00C53260" w:rsidP="00C53260">
      <w:pPr>
        <w:suppressAutoHyphens/>
        <w:autoSpaceDE w:val="0"/>
        <w:autoSpaceDN w:val="0"/>
        <w:adjustRightInd w:val="0"/>
        <w:rPr>
          <w:rFonts w:cs="Arial"/>
          <w:b/>
          <w:bCs/>
          <w:sz w:val="22"/>
          <w:szCs w:val="22"/>
          <w:lang w:eastAsia="ca-ES"/>
        </w:rPr>
      </w:pPr>
    </w:p>
    <w:p w:rsidR="00C53260" w:rsidRPr="00C53260" w:rsidRDefault="00C53260" w:rsidP="00C53260">
      <w:pPr>
        <w:suppressAutoHyphens/>
        <w:autoSpaceDE w:val="0"/>
        <w:autoSpaceDN w:val="0"/>
        <w:adjustRightInd w:val="0"/>
        <w:rPr>
          <w:rFonts w:cs="Arial"/>
          <w:bCs/>
          <w:sz w:val="22"/>
          <w:szCs w:val="22"/>
          <w:lang w:eastAsia="ca-ES"/>
        </w:rPr>
      </w:pPr>
      <w:r w:rsidRPr="00C53260">
        <w:rPr>
          <w:rFonts w:cs="Arial"/>
          <w:bCs/>
          <w:sz w:val="22"/>
          <w:szCs w:val="22"/>
          <w:lang w:eastAsia="ca-ES"/>
        </w:rPr>
        <w:t>d) Al finalitzar les pròrrogues o quan finalitzi anticipadament l’autorització:</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a) TC1 i TC2 dels treballadors contractats, inclòs el de minusvàlids si es el cas.</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b) Justificants de pagament i factures dels consums d’aigua i llum.</w:t>
      </w:r>
    </w:p>
    <w:p w:rsidR="00C53260" w:rsidRPr="00C53260" w:rsidRDefault="00C53260" w:rsidP="00C53260">
      <w:pPr>
        <w:suppressAutoHyphens/>
        <w:rPr>
          <w:rFonts w:cs="Arial"/>
          <w:sz w:val="22"/>
          <w:szCs w:val="22"/>
          <w:lang w:eastAsia="ca-ES"/>
        </w:rPr>
      </w:pPr>
    </w:p>
    <w:p w:rsidR="00C53260" w:rsidRPr="00C53260" w:rsidRDefault="00C53260" w:rsidP="00C53260">
      <w:pPr>
        <w:rPr>
          <w:rFonts w:cs="Verdana"/>
          <w:sz w:val="22"/>
          <w:szCs w:val="22"/>
          <w:lang w:eastAsia="ca-ES"/>
        </w:rPr>
      </w:pPr>
      <w:r w:rsidRPr="00C53260">
        <w:rPr>
          <w:rFonts w:cs="Arial"/>
          <w:sz w:val="22"/>
          <w:szCs w:val="22"/>
          <w:lang w:eastAsia="ca-ES"/>
        </w:rPr>
        <w:t>c) Documentació acreditativa conforme s’han donat de baixa els comptadors d’aigua i llum.</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CLAÙSULA 15.</w:t>
      </w:r>
      <w:r w:rsidRPr="00C53260">
        <w:rPr>
          <w:rFonts w:cs="Verdana"/>
          <w:b/>
          <w:bCs/>
          <w:sz w:val="22"/>
          <w:szCs w:val="22"/>
          <w:lang w:eastAsia="ca-ES"/>
        </w:rPr>
        <w:tab/>
        <w:t>Contractista. Capacitat</w:t>
      </w:r>
    </w:p>
    <w:p w:rsidR="00C53260" w:rsidRPr="00C53260" w:rsidRDefault="00C53260" w:rsidP="00C53260">
      <w:pPr>
        <w:rPr>
          <w:rFonts w:cs="Verdana"/>
          <w:sz w:val="22"/>
          <w:szCs w:val="22"/>
          <w:lang w:eastAsia="ca-ES"/>
        </w:rPr>
      </w:pPr>
    </w:p>
    <w:p w:rsidR="00C53260" w:rsidRDefault="00C53260" w:rsidP="00C53260">
      <w:pPr>
        <w:rPr>
          <w:rFonts w:cs="Verdana"/>
          <w:sz w:val="22"/>
          <w:szCs w:val="22"/>
          <w:lang w:eastAsia="ca-ES"/>
        </w:rPr>
      </w:pPr>
      <w:r w:rsidRPr="00C53260">
        <w:rPr>
          <w:rFonts w:cs="Verdana"/>
          <w:sz w:val="22"/>
          <w:szCs w:val="22"/>
          <w:lang w:eastAsia="ca-ES"/>
        </w:rPr>
        <w:lastRenderedPageBreak/>
        <w:t>Els candidats o licitadors hauran de d’acreditar la seva personalitat jurídica i la seva capacitat d’obrar. En el cas que siguin persones jurídiques hauran de justificar que l’objecte social de l’entitat comprèn el desenvolupament de totes les activitats que constitueixen l’objecte del contracte. L’acreditació es realitzarà mitjançant la presentació dels estatuts socials de l’empresa inscrits en el Registre mercantil o en qualsevol altre registre oficial que correspongui en funció del tipus d’entitat social, i l’alta en l’epígraf corresponent de l’Impost d’Activitats Econòmiques.</w:t>
      </w:r>
      <w:r w:rsidRPr="00C53260">
        <w:rPr>
          <w:rFonts w:cs="Verdana"/>
          <w:b/>
          <w:bCs/>
          <w:sz w:val="22"/>
          <w:szCs w:val="22"/>
          <w:lang w:eastAsia="ca-ES"/>
        </w:rPr>
        <w:t xml:space="preserve"> </w:t>
      </w:r>
      <w:r w:rsidRPr="00C53260">
        <w:rPr>
          <w:rFonts w:cs="Verdana"/>
          <w:sz w:val="22"/>
          <w:szCs w:val="22"/>
          <w:lang w:eastAsia="ca-ES"/>
        </w:rPr>
        <w:t>En cas de persona física, mitjançant el DNI i el títol acadèmic habilitant.</w:t>
      </w:r>
    </w:p>
    <w:p w:rsidR="00511456" w:rsidRDefault="00511456" w:rsidP="00C53260">
      <w:pPr>
        <w:rPr>
          <w:rFonts w:cs="Verdana"/>
          <w:sz w:val="22"/>
          <w:szCs w:val="22"/>
          <w:lang w:eastAsia="ca-ES"/>
        </w:rPr>
      </w:pPr>
    </w:p>
    <w:p w:rsidR="00511456" w:rsidRPr="00511456" w:rsidRDefault="00511456" w:rsidP="00511456">
      <w:pPr>
        <w:tabs>
          <w:tab w:val="left" w:pos="707"/>
        </w:tabs>
        <w:suppressAutoHyphens/>
        <w:rPr>
          <w:rFonts w:cs="Arial"/>
          <w:b/>
          <w:kern w:val="2"/>
          <w:sz w:val="22"/>
          <w:szCs w:val="22"/>
          <w:u w:val="single"/>
          <w:lang w:eastAsia="zh-CN"/>
        </w:rPr>
      </w:pPr>
      <w:r w:rsidRPr="00511456">
        <w:rPr>
          <w:rFonts w:cs="Arial"/>
          <w:b/>
          <w:kern w:val="2"/>
          <w:sz w:val="22"/>
          <w:szCs w:val="22"/>
          <w:u w:val="single"/>
          <w:lang w:eastAsia="zh-CN"/>
        </w:rPr>
        <w:t xml:space="preserve">No es podran presentar a la licitació aquells adjudicataris que hagin estat objecte de imposició de sancions </w:t>
      </w:r>
      <w:r>
        <w:rPr>
          <w:rFonts w:cs="Arial"/>
          <w:b/>
          <w:kern w:val="2"/>
          <w:sz w:val="22"/>
          <w:szCs w:val="22"/>
          <w:u w:val="single"/>
          <w:lang w:eastAsia="zh-CN"/>
        </w:rPr>
        <w:t xml:space="preserve">fermes </w:t>
      </w:r>
      <w:r w:rsidRPr="00511456">
        <w:rPr>
          <w:rFonts w:cs="Arial"/>
          <w:b/>
          <w:kern w:val="2"/>
          <w:sz w:val="22"/>
          <w:szCs w:val="22"/>
          <w:u w:val="single"/>
          <w:lang w:eastAsia="zh-CN"/>
        </w:rPr>
        <w:t>per l’Ajuntament de Premià de Mar o per altres organismes competents en l’execució del contracte, en els 4 anys anteriors a la tramitació d’aquest expedient, i aquells que no hagin abonat el cànon o que estiguin afectats per una prohibició de contractar.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sz w:val="22"/>
          <w:szCs w:val="22"/>
          <w:u w:val="single"/>
          <w:lang w:eastAsia="ca-E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Per a les empreses comunitàries s’estarà a allò que preveuen els articles 67 de la LCSP.</w:t>
      </w:r>
    </w:p>
    <w:p w:rsidR="00C53260" w:rsidRPr="00C53260" w:rsidRDefault="00C53260" w:rsidP="00C53260">
      <w:pPr>
        <w:rPr>
          <w:rFonts w:cs="Verdana"/>
          <w:sz w:val="22"/>
          <w:szCs w:val="22"/>
          <w:lang w:eastAsia="ca-ES"/>
        </w:rPr>
      </w:pPr>
    </w:p>
    <w:p w:rsidR="00C53260" w:rsidRDefault="00C53260" w:rsidP="00C53260">
      <w:pPr>
        <w:rPr>
          <w:rFonts w:cs="Verdana"/>
          <w:sz w:val="22"/>
          <w:szCs w:val="22"/>
          <w:lang w:eastAsia="ca-ES"/>
        </w:rPr>
      </w:pPr>
      <w:r w:rsidRPr="00C53260">
        <w:rPr>
          <w:rFonts w:cs="Verdana"/>
          <w:sz w:val="22"/>
          <w:szCs w:val="22"/>
          <w:lang w:eastAsia="ca-ES"/>
        </w:rPr>
        <w:t>Per a les empreses extracomunitàries s’estarà a allò que preveu l’article 68 de la LCSP.</w:t>
      </w:r>
    </w:p>
    <w:p w:rsidR="00511456" w:rsidRDefault="00511456" w:rsidP="00C53260">
      <w:pPr>
        <w:rPr>
          <w:rFonts w:cs="Verdana"/>
          <w:sz w:val="22"/>
          <w:szCs w:val="22"/>
          <w:lang w:eastAsia="ca-ES"/>
        </w:rPr>
      </w:pPr>
    </w:p>
    <w:p w:rsidR="00511456" w:rsidRPr="00511456" w:rsidRDefault="00511456" w:rsidP="00511456">
      <w:pPr>
        <w:numPr>
          <w:ilvl w:val="0"/>
          <w:numId w:val="53"/>
        </w:numPr>
        <w:tabs>
          <w:tab w:val="left" w:pos="707"/>
        </w:tabs>
        <w:suppressAutoHyphens/>
        <w:rPr>
          <w:rFonts w:cs="Arial"/>
          <w:kern w:val="2"/>
          <w:sz w:val="22"/>
          <w:szCs w:val="22"/>
          <w:u w:val="single"/>
          <w:lang w:eastAsia="zh-CN"/>
        </w:rPr>
      </w:pPr>
      <w:r w:rsidRPr="00511456">
        <w:rPr>
          <w:rFonts w:cs="Arial"/>
          <w:kern w:val="2"/>
          <w:sz w:val="22"/>
          <w:szCs w:val="22"/>
          <w:u w:val="single"/>
          <w:lang w:eastAsia="zh-CN"/>
        </w:rPr>
        <w:t>El personal adscrit al servei haurà de disposar de formació en manipulació d’aliments</w:t>
      </w:r>
    </w:p>
    <w:p w:rsidR="00511456" w:rsidRPr="00511456" w:rsidRDefault="00511456" w:rsidP="00511456">
      <w:pPr>
        <w:numPr>
          <w:ilvl w:val="0"/>
          <w:numId w:val="53"/>
        </w:numPr>
        <w:tabs>
          <w:tab w:val="left" w:pos="707"/>
        </w:tabs>
        <w:suppressAutoHyphens/>
        <w:rPr>
          <w:rFonts w:cs="Arial"/>
          <w:kern w:val="2"/>
          <w:sz w:val="22"/>
          <w:szCs w:val="22"/>
          <w:u w:val="single"/>
          <w:lang w:eastAsia="zh-CN"/>
        </w:rPr>
      </w:pPr>
      <w:r w:rsidRPr="00511456">
        <w:rPr>
          <w:rFonts w:cs="Arial"/>
          <w:kern w:val="2"/>
          <w:sz w:val="22"/>
          <w:szCs w:val="22"/>
          <w:u w:val="single"/>
          <w:lang w:eastAsia="zh-CN"/>
        </w:rPr>
        <w:t>Certificat d’absència de delictes sexuals.</w:t>
      </w:r>
    </w:p>
    <w:p w:rsidR="00511456" w:rsidRDefault="00511456"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16.</w:t>
      </w:r>
      <w:r w:rsidRPr="00C53260">
        <w:rPr>
          <w:rFonts w:cs="Verdana"/>
          <w:b/>
          <w:bCs/>
          <w:sz w:val="22"/>
          <w:szCs w:val="22"/>
          <w:lang w:eastAsia="ca-ES"/>
        </w:rPr>
        <w:tab/>
        <w:t>Contractista. Prohibició per contractar</w:t>
      </w:r>
    </w:p>
    <w:p w:rsidR="00C53260" w:rsidRPr="00C53260" w:rsidRDefault="00C53260" w:rsidP="00C53260">
      <w:pPr>
        <w:tabs>
          <w:tab w:val="left" w:pos="360"/>
        </w:tabs>
        <w:suppressAutoHyphens/>
        <w:rPr>
          <w:rFonts w:cs="Verdana"/>
          <w:b/>
          <w:bCs/>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candidats o licitadors no han d’estar sota cap de les causes de prohibició de contractar establertes en l’article 71 de la LCSP en la data de finalització de la presentació de sol·licituds. Tampoc poden estar sota qualsevol de les esmentades causes quan s’acordi l’adjudicació definitiva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sz w:val="22"/>
          <w:szCs w:val="22"/>
          <w:u w:val="single"/>
          <w:lang w:eastAsia="ca-ES"/>
        </w:rPr>
        <w:t>La prova per acreditar tal circumstancia s’haurà d’aportar, en el sobre número 1, de conformitat amb l’article 85 de la LCSP, les formes són les següents:</w:t>
      </w:r>
    </w:p>
    <w:p w:rsidR="00C53260" w:rsidRPr="00C53260" w:rsidRDefault="00C53260" w:rsidP="00C53260">
      <w:pPr>
        <w:rPr>
          <w:rFonts w:cs="Verdana"/>
          <w:sz w:val="22"/>
          <w:szCs w:val="22"/>
          <w:u w:val="single"/>
          <w:lang w:eastAsia="ca-ES"/>
        </w:rPr>
      </w:pPr>
    </w:p>
    <w:p w:rsidR="00C53260" w:rsidRPr="00C53260" w:rsidRDefault="00C53260" w:rsidP="00C53260">
      <w:pPr>
        <w:numPr>
          <w:ilvl w:val="0"/>
          <w:numId w:val="5"/>
        </w:numPr>
        <w:jc w:val="left"/>
        <w:rPr>
          <w:rFonts w:cs="Verdana"/>
          <w:color w:val="000000"/>
          <w:sz w:val="22"/>
          <w:szCs w:val="22"/>
          <w:lang w:eastAsia="ca-ES"/>
        </w:rPr>
      </w:pPr>
      <w:r w:rsidRPr="00C53260">
        <w:rPr>
          <w:rFonts w:cs="Verdana"/>
          <w:color w:val="000000"/>
          <w:sz w:val="22"/>
          <w:szCs w:val="22"/>
          <w:lang w:eastAsia="ca-ES"/>
        </w:rPr>
        <w:t>Mitjançant testimoni judicial</w:t>
      </w:r>
    </w:p>
    <w:p w:rsidR="00C53260" w:rsidRPr="00C53260" w:rsidRDefault="00C53260" w:rsidP="00C53260">
      <w:pPr>
        <w:numPr>
          <w:ilvl w:val="0"/>
          <w:numId w:val="5"/>
        </w:numPr>
        <w:jc w:val="left"/>
        <w:rPr>
          <w:rFonts w:cs="Verdana"/>
          <w:sz w:val="22"/>
          <w:szCs w:val="22"/>
          <w:lang w:eastAsia="ca-ES"/>
        </w:rPr>
      </w:pPr>
      <w:r w:rsidRPr="00C53260">
        <w:rPr>
          <w:rFonts w:cs="Verdana"/>
          <w:sz w:val="22"/>
          <w:szCs w:val="22"/>
          <w:lang w:eastAsia="ca-ES"/>
        </w:rPr>
        <w:t xml:space="preserve">Mitjançant </w:t>
      </w:r>
      <w:r w:rsidRPr="00C53260">
        <w:rPr>
          <w:rFonts w:cs="Verdana"/>
          <w:color w:val="000000"/>
          <w:sz w:val="22"/>
          <w:szCs w:val="22"/>
          <w:lang w:eastAsia="ca-ES"/>
        </w:rPr>
        <w:t>certificació administrativa</w:t>
      </w:r>
    </w:p>
    <w:p w:rsidR="00C53260" w:rsidRPr="00C53260" w:rsidRDefault="00C53260" w:rsidP="00C53260">
      <w:pPr>
        <w:numPr>
          <w:ilvl w:val="0"/>
          <w:numId w:val="5"/>
        </w:numPr>
        <w:jc w:val="left"/>
        <w:rPr>
          <w:rFonts w:cs="Verdana"/>
          <w:sz w:val="22"/>
          <w:szCs w:val="22"/>
          <w:lang w:eastAsia="ca-ES"/>
        </w:rPr>
      </w:pPr>
      <w:r w:rsidRPr="00C53260">
        <w:rPr>
          <w:rFonts w:cs="Verdana"/>
          <w:color w:val="000000"/>
          <w:sz w:val="22"/>
          <w:szCs w:val="22"/>
          <w:lang w:eastAsia="ca-ES"/>
        </w:rPr>
        <w:t>Mitjançant declaració responsable atorgada davant una autoritat administrativa</w:t>
      </w:r>
    </w:p>
    <w:p w:rsidR="00C53260" w:rsidRPr="00C53260" w:rsidRDefault="00C53260" w:rsidP="00C53260">
      <w:pPr>
        <w:numPr>
          <w:ilvl w:val="0"/>
          <w:numId w:val="5"/>
        </w:numPr>
        <w:jc w:val="left"/>
        <w:rPr>
          <w:rFonts w:cs="Verdana"/>
          <w:sz w:val="22"/>
          <w:szCs w:val="22"/>
          <w:lang w:eastAsia="ca-ES"/>
        </w:rPr>
      </w:pPr>
      <w:r w:rsidRPr="00C53260">
        <w:rPr>
          <w:rFonts w:cs="Verdana"/>
          <w:color w:val="000000"/>
          <w:sz w:val="22"/>
          <w:szCs w:val="22"/>
          <w:lang w:eastAsia="ca-ES"/>
        </w:rPr>
        <w:t>Mitjançant declaració responsable atorgada davant notari</w:t>
      </w:r>
    </w:p>
    <w:p w:rsidR="00C53260" w:rsidRPr="00C53260" w:rsidRDefault="00C53260" w:rsidP="00C53260">
      <w:pPr>
        <w:numPr>
          <w:ilvl w:val="0"/>
          <w:numId w:val="5"/>
        </w:numPr>
        <w:jc w:val="left"/>
        <w:rPr>
          <w:rFonts w:cs="Verdana"/>
          <w:sz w:val="22"/>
          <w:szCs w:val="22"/>
          <w:lang w:eastAsia="ca-ES"/>
        </w:rPr>
      </w:pPr>
      <w:r w:rsidRPr="00C53260">
        <w:rPr>
          <w:rFonts w:cs="Verdana"/>
          <w:color w:val="000000"/>
          <w:sz w:val="22"/>
          <w:szCs w:val="22"/>
          <w:lang w:eastAsia="ca-ES"/>
        </w:rPr>
        <w:t>Mitjançant declaració responsable atorgada davant un organisme professional qualificat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el cas d’optar per una de les modalitats de declaració responsable, aquesta l’haurà de formular</w:t>
      </w:r>
      <w:r w:rsidRPr="00C53260">
        <w:rPr>
          <w:rFonts w:cs="Verdana"/>
          <w:sz w:val="22"/>
          <w:szCs w:val="22"/>
          <w:u w:val="single"/>
          <w:lang w:eastAsia="ca-ES"/>
        </w:rPr>
        <w:t xml:space="preserve"> l’empresari, el seu representant o apoderat, en el seu cas, deixant constància de que compleixen amb l’esmentat requisit.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CLAÙSULA 17.</w:t>
      </w:r>
      <w:r w:rsidRPr="00C53260">
        <w:rPr>
          <w:rFonts w:cs="Verdana"/>
          <w:b/>
          <w:bCs/>
          <w:sz w:val="22"/>
          <w:szCs w:val="22"/>
          <w:lang w:eastAsia="ca-ES"/>
        </w:rPr>
        <w:tab/>
        <w:t>Contractista. Solvència econòmica i financera per cadascun dels lots</w:t>
      </w:r>
      <w:r w:rsidR="00511456">
        <w:rPr>
          <w:rFonts w:cs="Verdana"/>
          <w:b/>
          <w:bCs/>
          <w:sz w:val="22"/>
          <w:szCs w:val="22"/>
          <w:lang w:eastAsia="ca-ES"/>
        </w:rPr>
        <w:t xml:space="preserve"> X-1 X-2 i X-3</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De conformitat amb l’article 87 de la LCSP els licitadors, per tal d’acreditar la seva solvència econòmica i financera, hauran d’aportar: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numPr>
          <w:ilvl w:val="0"/>
          <w:numId w:val="4"/>
        </w:numPr>
        <w:jc w:val="left"/>
        <w:rPr>
          <w:rFonts w:cs="Verdana"/>
          <w:sz w:val="22"/>
          <w:szCs w:val="22"/>
          <w:lang w:eastAsia="ca-ES"/>
        </w:rPr>
      </w:pPr>
      <w:r w:rsidRPr="00C53260">
        <w:rPr>
          <w:rFonts w:cs="Verdana"/>
          <w:sz w:val="22"/>
          <w:szCs w:val="22"/>
          <w:lang w:eastAsia="ca-ES"/>
        </w:rPr>
        <w:t xml:space="preserve">Pòlissa d’assegurança per riscos professionals (RC) amb un import de cobertura igual o </w:t>
      </w:r>
      <w:r w:rsidRPr="00C53260">
        <w:rPr>
          <w:rFonts w:cs="Verdana"/>
          <w:color w:val="000000"/>
          <w:sz w:val="22"/>
          <w:szCs w:val="22"/>
          <w:lang w:eastAsia="ca-ES"/>
        </w:rPr>
        <w:t>superior a 300.000,00 euros</w:t>
      </w:r>
      <w:r w:rsidRPr="00C53260">
        <w:rPr>
          <w:rFonts w:cs="Verdana"/>
          <w:sz w:val="22"/>
          <w:szCs w:val="22"/>
          <w:lang w:eastAsia="ca-ES"/>
        </w:rPr>
        <w:t xml:space="preserve"> vigent.</w:t>
      </w:r>
    </w:p>
    <w:p w:rsidR="00C53260" w:rsidRPr="00C53260" w:rsidRDefault="00C53260" w:rsidP="00C53260">
      <w:pPr>
        <w:rPr>
          <w:rFonts w:cs="Verdana"/>
          <w:color w:val="000000"/>
          <w:sz w:val="22"/>
          <w:szCs w:val="22"/>
          <w:lang w:eastAsia="ca-ES"/>
        </w:rPr>
      </w:pPr>
    </w:p>
    <w:p w:rsidR="00C53260" w:rsidRPr="00C53260" w:rsidRDefault="00C53260" w:rsidP="00C53260">
      <w:pPr>
        <w:rPr>
          <w:rFonts w:cs="Verdana"/>
          <w:sz w:val="22"/>
          <w:szCs w:val="22"/>
          <w:u w:val="single"/>
          <w:lang w:eastAsia="ca-ES"/>
        </w:rPr>
      </w:pPr>
      <w:r w:rsidRPr="00C53260">
        <w:rPr>
          <w:rFonts w:cs="Verdana"/>
          <w:sz w:val="22"/>
          <w:szCs w:val="22"/>
          <w:u w:val="single"/>
          <w:lang w:eastAsia="ca-ES"/>
        </w:rPr>
        <w:t>L’acreditació de disposar de la solvència econòmica i financera requerida podrà realitzar-se mitjançant inscripció en el Registre electrònic d’empreses licitadores de la Generalitat de Catalunya.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p>
    <w:p w:rsidR="00C53260" w:rsidRPr="00C53260" w:rsidRDefault="00C53260" w:rsidP="00C53260">
      <w:pPr>
        <w:rPr>
          <w:rFonts w:cs="Verdana"/>
          <w:sz w:val="22"/>
          <w:szCs w:val="22"/>
          <w:u w:val="single"/>
          <w:lang w:eastAsia="ca-ES"/>
        </w:rPr>
      </w:pPr>
    </w:p>
    <w:p w:rsidR="00C53260" w:rsidRPr="00C53260" w:rsidRDefault="00C53260" w:rsidP="00C53260">
      <w:pPr>
        <w:rPr>
          <w:rFonts w:cs="Verdana"/>
          <w:b/>
          <w:bCs/>
          <w:sz w:val="22"/>
          <w:szCs w:val="22"/>
          <w:lang w:eastAsia="ca-ES"/>
        </w:rPr>
      </w:pPr>
      <w:r w:rsidRPr="00C53260">
        <w:rPr>
          <w:rFonts w:cs="Verdana"/>
          <w:b/>
          <w:bCs/>
          <w:sz w:val="22"/>
          <w:szCs w:val="22"/>
          <w:lang w:eastAsia="ca-ES"/>
        </w:rPr>
        <w:t>CLAÙSULA 18.</w:t>
      </w:r>
      <w:r w:rsidRPr="00C53260">
        <w:rPr>
          <w:rFonts w:cs="Verdana"/>
          <w:b/>
          <w:bCs/>
          <w:sz w:val="22"/>
          <w:szCs w:val="22"/>
          <w:lang w:eastAsia="ca-ES"/>
        </w:rPr>
        <w:tab/>
        <w:t>Contractista. Solvència tècnica i professional per cadascun dels lots</w:t>
      </w:r>
    </w:p>
    <w:p w:rsidR="00C53260" w:rsidRPr="00C53260" w:rsidRDefault="00C53260" w:rsidP="00C53260">
      <w:pPr>
        <w:spacing w:after="120"/>
        <w:rPr>
          <w:rFonts w:cs="Verdana"/>
          <w:sz w:val="22"/>
          <w:szCs w:val="22"/>
          <w:lang w:eastAsia="ca-ES"/>
        </w:rPr>
      </w:pPr>
    </w:p>
    <w:p w:rsidR="00C53260" w:rsidRDefault="00C53260" w:rsidP="00C53260">
      <w:pPr>
        <w:rPr>
          <w:rFonts w:cs="Verdana"/>
          <w:sz w:val="22"/>
          <w:szCs w:val="22"/>
          <w:lang w:eastAsia="ca-ES"/>
        </w:rPr>
      </w:pPr>
      <w:r w:rsidRPr="00C53260">
        <w:rPr>
          <w:rFonts w:cs="Verdana"/>
          <w:sz w:val="22"/>
          <w:szCs w:val="22"/>
          <w:lang w:eastAsia="ca-ES"/>
        </w:rPr>
        <w:t>D’acord amb l’article 90 de la LCSP els licitadors, per tal d’acreditar la seva solvència tècnica i professional hauran d’aportar:</w:t>
      </w:r>
    </w:p>
    <w:p w:rsidR="00511456" w:rsidRDefault="00511456" w:rsidP="00C53260">
      <w:pPr>
        <w:rPr>
          <w:rFonts w:cs="Verdana"/>
          <w:sz w:val="22"/>
          <w:szCs w:val="22"/>
          <w:lang w:eastAsia="ca-ES"/>
        </w:rPr>
      </w:pPr>
    </w:p>
    <w:p w:rsidR="00511456" w:rsidRDefault="00511456" w:rsidP="00511456">
      <w:pPr>
        <w:widowControl w:val="0"/>
        <w:numPr>
          <w:ilvl w:val="0"/>
          <w:numId w:val="54"/>
        </w:numPr>
        <w:tabs>
          <w:tab w:val="left" w:pos="707"/>
        </w:tabs>
        <w:suppressAutoHyphens/>
        <w:autoSpaceDE w:val="0"/>
        <w:rPr>
          <w:rFonts w:cs="Arial"/>
          <w:kern w:val="2"/>
          <w:sz w:val="22"/>
          <w:szCs w:val="22"/>
          <w:lang w:eastAsia="zh-CN"/>
        </w:rPr>
      </w:pPr>
      <w:r>
        <w:rPr>
          <w:rFonts w:cs="Arial"/>
          <w:kern w:val="2"/>
          <w:sz w:val="22"/>
          <w:szCs w:val="22"/>
          <w:lang w:eastAsia="zh-CN"/>
        </w:rPr>
        <w:t>Un llistat de 2 serveis realitzats d’igual o similar naturalesa que els que constitueixen l’objecte del contracte en el curs de com a màxim, els tres últims anys, per un import mínim de facturació 100.000,00€ anuals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511456" w:rsidRDefault="00511456" w:rsidP="00511456">
      <w:pPr>
        <w:widowControl w:val="0"/>
        <w:suppressAutoHyphens/>
        <w:autoSpaceDE w:val="0"/>
        <w:ind w:left="720"/>
        <w:rPr>
          <w:rFonts w:cs="Arial"/>
          <w:kern w:val="2"/>
          <w:sz w:val="22"/>
          <w:szCs w:val="22"/>
          <w:lang w:eastAsia="zh-CN"/>
        </w:rPr>
      </w:pPr>
    </w:p>
    <w:p w:rsidR="00511456" w:rsidRDefault="00511456" w:rsidP="00511456">
      <w:pPr>
        <w:widowControl w:val="0"/>
        <w:suppressAutoHyphens/>
        <w:autoSpaceDE w:val="0"/>
        <w:ind w:left="720"/>
        <w:rPr>
          <w:rFonts w:cs="Arial"/>
          <w:kern w:val="2"/>
          <w:sz w:val="22"/>
          <w:szCs w:val="22"/>
          <w:lang w:eastAsia="zh-CN"/>
        </w:rPr>
      </w:pPr>
      <w:r>
        <w:rPr>
          <w:rFonts w:cs="Arial"/>
          <w:kern w:val="2"/>
          <w:sz w:val="22"/>
          <w:szCs w:val="22"/>
          <w:lang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511456" w:rsidRDefault="00511456" w:rsidP="00511456">
      <w:pPr>
        <w:widowControl w:val="0"/>
        <w:suppressAutoHyphens/>
        <w:autoSpaceDE w:val="0"/>
        <w:ind w:left="720"/>
        <w:rPr>
          <w:rFonts w:cs="Arial"/>
          <w:kern w:val="2"/>
          <w:sz w:val="22"/>
          <w:szCs w:val="22"/>
          <w:lang w:eastAsia="zh-CN"/>
        </w:rPr>
      </w:pPr>
    </w:p>
    <w:p w:rsidR="00511456" w:rsidRDefault="00511456" w:rsidP="00511456">
      <w:pPr>
        <w:widowControl w:val="0"/>
        <w:numPr>
          <w:ilvl w:val="0"/>
          <w:numId w:val="54"/>
        </w:numPr>
        <w:tabs>
          <w:tab w:val="left" w:pos="707"/>
        </w:tabs>
        <w:suppressAutoHyphens/>
        <w:autoSpaceDE w:val="0"/>
        <w:rPr>
          <w:rFonts w:cs="Arial"/>
          <w:kern w:val="2"/>
          <w:sz w:val="22"/>
          <w:szCs w:val="22"/>
          <w:lang w:eastAsia="zh-CN"/>
        </w:rPr>
      </w:pPr>
      <w:r>
        <w:rPr>
          <w:rFonts w:cs="Arial"/>
          <w:kern w:val="2"/>
          <w:sz w:val="22"/>
          <w:szCs w:val="22"/>
          <w:lang w:eastAsia="zh-CN"/>
        </w:rPr>
        <w:t>Indicació del personal tècnic o de les unitats tècniques, integrades o no en l’empresa, participants en el contracte, especialment aquells encarregats del control de qualitat.</w:t>
      </w:r>
    </w:p>
    <w:p w:rsidR="00511456" w:rsidRDefault="00511456" w:rsidP="00511456">
      <w:pPr>
        <w:widowControl w:val="0"/>
        <w:tabs>
          <w:tab w:val="left" w:pos="1427"/>
        </w:tabs>
        <w:suppressAutoHyphens/>
        <w:autoSpaceDE w:val="0"/>
        <w:ind w:left="720"/>
        <w:rPr>
          <w:rFonts w:cs="Arial"/>
          <w:kern w:val="2"/>
          <w:sz w:val="22"/>
          <w:szCs w:val="22"/>
          <w:lang w:eastAsia="zh-CN"/>
        </w:rPr>
      </w:pPr>
    </w:p>
    <w:p w:rsidR="00511456" w:rsidRDefault="00511456" w:rsidP="00511456">
      <w:pPr>
        <w:widowControl w:val="0"/>
        <w:tabs>
          <w:tab w:val="left" w:pos="1427"/>
        </w:tabs>
        <w:suppressAutoHyphens/>
        <w:autoSpaceDE w:val="0"/>
        <w:ind w:left="720"/>
        <w:rPr>
          <w:rFonts w:cs="Arial"/>
          <w:kern w:val="2"/>
          <w:sz w:val="22"/>
          <w:szCs w:val="22"/>
          <w:lang w:eastAsia="zh-CN"/>
        </w:rPr>
      </w:pPr>
      <w:r>
        <w:rPr>
          <w:rFonts w:cs="Arial"/>
          <w:kern w:val="2"/>
          <w:sz w:val="22"/>
          <w:szCs w:val="22"/>
          <w:lang w:eastAsia="zh-CN"/>
        </w:rPr>
        <w:t xml:space="preserve">Com a mínim l’equip tècnic destinat a l’execució del contracte haurà d’estar </w:t>
      </w:r>
      <w:r>
        <w:rPr>
          <w:rFonts w:cs="Arial"/>
          <w:kern w:val="2"/>
          <w:sz w:val="22"/>
          <w:szCs w:val="22"/>
          <w:lang w:eastAsia="zh-CN"/>
        </w:rPr>
        <w:lastRenderedPageBreak/>
        <w:t>integrat per:</w:t>
      </w:r>
    </w:p>
    <w:p w:rsidR="00511456" w:rsidRDefault="00511456" w:rsidP="00511456">
      <w:pPr>
        <w:widowControl w:val="0"/>
        <w:tabs>
          <w:tab w:val="left" w:pos="1427"/>
        </w:tabs>
        <w:suppressAutoHyphens/>
        <w:autoSpaceDE w:val="0"/>
        <w:ind w:left="720"/>
        <w:rPr>
          <w:rFonts w:cs="Arial"/>
          <w:kern w:val="2"/>
          <w:sz w:val="22"/>
          <w:szCs w:val="22"/>
          <w:lang w:eastAsia="zh-CN"/>
        </w:rPr>
      </w:pPr>
    </w:p>
    <w:p w:rsidR="00511456" w:rsidRDefault="00511456" w:rsidP="00511456">
      <w:pPr>
        <w:widowControl w:val="0"/>
        <w:numPr>
          <w:ilvl w:val="0"/>
          <w:numId w:val="55"/>
        </w:numPr>
        <w:tabs>
          <w:tab w:val="left" w:pos="707"/>
        </w:tabs>
        <w:suppressAutoHyphens/>
        <w:autoSpaceDE w:val="0"/>
        <w:rPr>
          <w:sz w:val="22"/>
          <w:szCs w:val="22"/>
        </w:rPr>
      </w:pPr>
      <w:r>
        <w:rPr>
          <w:sz w:val="22"/>
          <w:szCs w:val="22"/>
        </w:rPr>
        <w:t>1 tècnic responsable de l’activitat amb autorització administrativa per a cada guingueta, amb una experiència mínima de 3 anys i formació en manipulació d’aliments.</w:t>
      </w:r>
    </w:p>
    <w:p w:rsidR="00511456" w:rsidRDefault="00511456" w:rsidP="00511456">
      <w:pPr>
        <w:widowControl w:val="0"/>
        <w:tabs>
          <w:tab w:val="left" w:pos="707"/>
        </w:tabs>
        <w:suppressAutoHyphens/>
        <w:autoSpaceDE w:val="0"/>
        <w:ind w:left="1065"/>
        <w:rPr>
          <w:sz w:val="22"/>
          <w:szCs w:val="22"/>
        </w:rPr>
      </w:pPr>
    </w:p>
    <w:p w:rsidR="00511456" w:rsidRDefault="00511456" w:rsidP="00511456">
      <w:pPr>
        <w:widowControl w:val="0"/>
        <w:numPr>
          <w:ilvl w:val="0"/>
          <w:numId w:val="57"/>
        </w:numPr>
        <w:tabs>
          <w:tab w:val="left" w:pos="707"/>
        </w:tabs>
        <w:suppressAutoHyphens/>
        <w:autoSpaceDE w:val="0"/>
        <w:rPr>
          <w:rFonts w:cs="Arial"/>
          <w:kern w:val="2"/>
          <w:sz w:val="22"/>
          <w:szCs w:val="22"/>
          <w:lang w:eastAsia="zh-CN"/>
        </w:rPr>
      </w:pPr>
      <w:r>
        <w:rPr>
          <w:rFonts w:cs="Arial"/>
          <w:kern w:val="2"/>
          <w:sz w:val="22"/>
          <w:szCs w:val="22"/>
          <w:lang w:eastAsia="zh-CN"/>
        </w:rPr>
        <w:t>Títols acadèmics i professionals de l’empresari o dels directius de l’empresa i, en particular, del responsable o responsables de l’execució del contracte així com dels tècnics encarregats directament d’aquesta, sempre que no s’avaluïn com un criteri d’adjudicació.</w:t>
      </w:r>
    </w:p>
    <w:p w:rsidR="00511456" w:rsidRDefault="00511456" w:rsidP="00511456">
      <w:pPr>
        <w:widowControl w:val="0"/>
        <w:tabs>
          <w:tab w:val="left" w:pos="1427"/>
        </w:tabs>
        <w:suppressAutoHyphens/>
        <w:autoSpaceDE w:val="0"/>
        <w:ind w:left="720"/>
        <w:rPr>
          <w:rFonts w:cs="Arial"/>
          <w:kern w:val="2"/>
          <w:sz w:val="22"/>
          <w:szCs w:val="22"/>
          <w:lang w:eastAsia="zh-CN"/>
        </w:rPr>
      </w:pPr>
    </w:p>
    <w:p w:rsidR="00511456" w:rsidRDefault="00511456" w:rsidP="00511456">
      <w:pPr>
        <w:widowControl w:val="0"/>
        <w:tabs>
          <w:tab w:val="left" w:pos="1427"/>
        </w:tabs>
        <w:suppressAutoHyphens/>
        <w:autoSpaceDE w:val="0"/>
        <w:ind w:left="720"/>
        <w:rPr>
          <w:rFonts w:cs="Arial"/>
          <w:kern w:val="2"/>
          <w:sz w:val="22"/>
          <w:szCs w:val="22"/>
          <w:lang w:eastAsia="zh-CN"/>
        </w:rPr>
      </w:pPr>
      <w:r>
        <w:rPr>
          <w:rFonts w:cs="Arial"/>
          <w:kern w:val="2"/>
          <w:sz w:val="22"/>
          <w:szCs w:val="22"/>
          <w:lang w:eastAsia="zh-CN"/>
        </w:rPr>
        <w:t>Com a mínim l’equip tècnic destinat a l’execució del contracte haurà d’estar integrat per:</w:t>
      </w:r>
    </w:p>
    <w:p w:rsidR="00511456" w:rsidRDefault="00511456" w:rsidP="00511456">
      <w:pPr>
        <w:widowControl w:val="0"/>
        <w:tabs>
          <w:tab w:val="left" w:pos="1427"/>
        </w:tabs>
        <w:suppressAutoHyphens/>
        <w:autoSpaceDE w:val="0"/>
        <w:ind w:left="720"/>
        <w:rPr>
          <w:rFonts w:cs="Arial"/>
          <w:kern w:val="2"/>
          <w:sz w:val="22"/>
          <w:szCs w:val="22"/>
          <w:lang w:eastAsia="zh-CN"/>
        </w:rPr>
      </w:pPr>
    </w:p>
    <w:p w:rsidR="00511456" w:rsidRDefault="00511456" w:rsidP="00511456">
      <w:pPr>
        <w:widowControl w:val="0"/>
        <w:tabs>
          <w:tab w:val="left" w:pos="1427"/>
        </w:tabs>
        <w:suppressAutoHyphens/>
        <w:autoSpaceDE w:val="0"/>
        <w:ind w:left="720"/>
        <w:rPr>
          <w:rFonts w:cs="Arial"/>
          <w:kern w:val="2"/>
          <w:sz w:val="22"/>
          <w:szCs w:val="22"/>
          <w:lang w:eastAsia="zh-CN"/>
        </w:rPr>
      </w:pPr>
      <w:r>
        <w:rPr>
          <w:rFonts w:cs="Arial"/>
          <w:kern w:val="2"/>
          <w:sz w:val="22"/>
          <w:szCs w:val="22"/>
          <w:lang w:eastAsia="zh-CN"/>
        </w:rPr>
        <w:t>Un responsable de l’activitat que es desenvolupa, amb una experiència mínima de 3 anys en el sector de la restauració i acreditant formació en manipulació d’aliments.</w:t>
      </w:r>
    </w:p>
    <w:p w:rsidR="00C53260" w:rsidRPr="00C53260" w:rsidRDefault="00C53260" w:rsidP="00C53260">
      <w:pPr>
        <w:rPr>
          <w:rFonts w:cs="Verdana"/>
          <w:sz w:val="22"/>
          <w:szCs w:val="22"/>
          <w:lang w:eastAsia="ca-ES"/>
        </w:rPr>
      </w:pPr>
    </w:p>
    <w:p w:rsidR="00C53260" w:rsidRPr="000F4B39" w:rsidRDefault="00511456" w:rsidP="000F4B39">
      <w:pPr>
        <w:numPr>
          <w:ilvl w:val="0"/>
          <w:numId w:val="23"/>
        </w:numPr>
        <w:suppressAutoHyphens/>
        <w:autoSpaceDE w:val="0"/>
        <w:autoSpaceDN w:val="0"/>
        <w:adjustRightInd w:val="0"/>
        <w:rPr>
          <w:rFonts w:cs="Verdana"/>
          <w:b/>
          <w:sz w:val="22"/>
          <w:szCs w:val="22"/>
          <w:lang w:eastAsia="ca-ES"/>
        </w:rPr>
      </w:pPr>
      <w:r w:rsidRPr="000F4B39">
        <w:rPr>
          <w:rFonts w:cs="Verdana"/>
          <w:b/>
          <w:sz w:val="22"/>
          <w:szCs w:val="22"/>
          <w:lang w:eastAsia="ca-ES"/>
        </w:rPr>
        <w:t xml:space="preserve">Formació en manipulació </w:t>
      </w:r>
      <w:r w:rsidR="00C53260" w:rsidRPr="000F4B39">
        <w:rPr>
          <w:rFonts w:cs="Verdana"/>
          <w:b/>
          <w:sz w:val="22"/>
          <w:szCs w:val="22"/>
          <w:lang w:eastAsia="ca-ES"/>
        </w:rPr>
        <w:t xml:space="preserve"> d’aliments dels treballadors que participaran en l’execució del contracte.</w:t>
      </w:r>
    </w:p>
    <w:p w:rsidR="00511456" w:rsidRPr="000F4B39" w:rsidRDefault="00511456" w:rsidP="000F4B39">
      <w:pPr>
        <w:numPr>
          <w:ilvl w:val="0"/>
          <w:numId w:val="23"/>
        </w:numPr>
        <w:suppressAutoHyphens/>
        <w:autoSpaceDE w:val="0"/>
        <w:autoSpaceDN w:val="0"/>
        <w:adjustRightInd w:val="0"/>
        <w:rPr>
          <w:rFonts w:cs="Verdana"/>
          <w:b/>
          <w:sz w:val="22"/>
          <w:szCs w:val="22"/>
          <w:lang w:eastAsia="ca-ES"/>
        </w:rPr>
      </w:pPr>
      <w:r w:rsidRPr="000F4B39">
        <w:rPr>
          <w:rFonts w:cs="Verdana"/>
          <w:b/>
          <w:sz w:val="22"/>
          <w:szCs w:val="22"/>
          <w:lang w:eastAsia="ca-ES"/>
        </w:rPr>
        <w:t>Certificats d’absència de delictes sexuals dels treballadors que participaran en l’execució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sz w:val="22"/>
          <w:szCs w:val="22"/>
          <w:u w:val="single"/>
          <w:lang w:eastAsia="ca-ES"/>
        </w:rPr>
        <w:t>També s’haurà d’indicar, si s’escau, de la part del contracte que l’empresari tingui la voluntat de subcontractar, de conformitat amb la clàusula 41 d’aquests plecs.</w:t>
      </w:r>
    </w:p>
    <w:p w:rsidR="00C53260" w:rsidRPr="00C53260" w:rsidRDefault="00C53260" w:rsidP="00C53260">
      <w:pPr>
        <w:rPr>
          <w:rFonts w:cs="Verdana"/>
          <w:sz w:val="22"/>
          <w:szCs w:val="22"/>
          <w:u w:val="single"/>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L’empresa s’ha de </w:t>
      </w:r>
      <w:r w:rsidRPr="00C53260">
        <w:rPr>
          <w:rFonts w:cs="Verdana"/>
          <w:b/>
          <w:bCs/>
          <w:sz w:val="22"/>
          <w:szCs w:val="22"/>
          <w:lang w:eastAsia="ca-ES"/>
        </w:rPr>
        <w:t>comprometre</w:t>
      </w:r>
      <w:r w:rsidRPr="00C53260">
        <w:rPr>
          <w:rFonts w:cs="Verdana"/>
          <w:sz w:val="22"/>
          <w:szCs w:val="22"/>
          <w:lang w:eastAsia="ca-ES"/>
        </w:rPr>
        <w:t xml:space="preserve">, mitjançant declaració responsable, </w:t>
      </w:r>
      <w:r w:rsidRPr="00C53260">
        <w:rPr>
          <w:rFonts w:cs="Verdana"/>
          <w:b/>
          <w:bCs/>
          <w:sz w:val="22"/>
          <w:szCs w:val="22"/>
          <w:lang w:eastAsia="ca-ES"/>
        </w:rPr>
        <w:t>de dedicar o adscriure a l’execució del contracte els mitjans personals o materials suficients per a satisfer-lo correctament</w:t>
      </w:r>
      <w:r w:rsidRPr="00C53260">
        <w:rPr>
          <w:rFonts w:cs="Verdana"/>
          <w:sz w:val="22"/>
          <w:szCs w:val="22"/>
          <w:lang w:eastAsia="ca-ES"/>
        </w:rPr>
        <w:t xml:space="preserve">. Aquesta compromís s’integrarà en el contracte, essent obligacions essencials del contracte als efectes previstos a l’article 211.1.f) de la LCSP. </w:t>
      </w:r>
      <w:r w:rsidRPr="00C53260">
        <w:rPr>
          <w:rFonts w:cs="Verdana"/>
          <w:sz w:val="22"/>
          <w:szCs w:val="22"/>
          <w:u w:val="single"/>
          <w:lang w:eastAsia="ca-ES"/>
        </w:rPr>
        <w:t>Especificant els noms i qualificacions professionals del personal responsable destinat a l’execució del contracte, de conformitat amb l’article 76 de la LCSP</w:t>
      </w:r>
      <w:r w:rsidRPr="00C53260">
        <w:rPr>
          <w:rFonts w:cs="Verdana"/>
          <w:sz w:val="22"/>
          <w:szCs w:val="22"/>
          <w:lang w:eastAsia="ca-ES"/>
        </w:rPr>
        <w: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19.</w:t>
      </w:r>
      <w:r w:rsidRPr="00C53260">
        <w:rPr>
          <w:rFonts w:cs="Verdana"/>
          <w:b/>
          <w:bCs/>
          <w:sz w:val="22"/>
          <w:szCs w:val="22"/>
          <w:lang w:eastAsia="ca-ES"/>
        </w:rPr>
        <w:tab/>
        <w:t>Proposicions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presentació d’una proposició suposa l’acceptació incondicionada per l’empresari del contingut de la totalitat de les clàusules, sense excepció o reserva possible.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proposicions seran secretes fins al moment de l’obertura dels sobres per part de la Mesa de Contractació.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presentació de diferents proposicions per empreses vinculades produirà els efectes que reglamentàriament es determinin en relació amb l’aplicació del règim d’ofertes amb valors anormals o desproporcionats previst en l’article 149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Es consideren empreses vinculades les que es trobin subjectes en algun dels supòsits previstos en l’article 42 del Codi de Comerç.</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empreses convidades podran constituir unions d’empresaris, temporalment als efectes, sense que aquesta constitució sigui necessària formalitzar-la en escriptura pública fins que s’hagi adjudicat el contracte al seu favor.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A efectes d’aquesta licitació, els empresaris que desitgin concórrer integrats en una unió temporal </w:t>
      </w:r>
      <w:r w:rsidRPr="00C53260">
        <w:rPr>
          <w:rFonts w:cs="Verdana"/>
          <w:sz w:val="22"/>
          <w:szCs w:val="22"/>
          <w:u w:val="single"/>
          <w:lang w:eastAsia="ca-ES"/>
        </w:rPr>
        <w:t>hauran d’indicar els noms i circumstàncies de les empreses que la conformin i la participació de cadascuna (hauran de motivar les raons per les quals es presenten en forma d’UTE i el benefici que això comporta en relació amb la millora de l’execució del servei encomanat)</w:t>
      </w:r>
      <w:r w:rsidRPr="00C53260">
        <w:rPr>
          <w:rFonts w:cs="Verdana"/>
          <w:sz w:val="22"/>
          <w:szCs w:val="22"/>
          <w:lang w:eastAsia="ca-ES"/>
        </w:rPr>
        <w:t>, així com que assumeixen el compromís de constituir-se formalment en unió temporal en cas de resultar adjudicataris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20.</w:t>
      </w:r>
      <w:r w:rsidRPr="00C53260">
        <w:rPr>
          <w:rFonts w:cs="Verdana"/>
          <w:b/>
          <w:bCs/>
          <w:sz w:val="22"/>
          <w:szCs w:val="22"/>
          <w:lang w:eastAsia="ca-ES"/>
        </w:rPr>
        <w:tab/>
        <w:t>Mode de presentació de les proposicions</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De conformitat amb la disposició addicional setzena de la LCSP s’estableix l’obligatorietat de l’ús de mitjans electrònics, informàtics o telemàtics per desenvolupar totes les fases del procediment de contractació, inclusives les que correspongui realitzar a les empreses licitadores com la presentació d’ofertes. Les proposicions que no es presentin per mitjan electrònics, en la forma que determina aquest plec, seran excloses.</w:t>
      </w:r>
    </w:p>
    <w:p w:rsidR="00C53260" w:rsidRPr="00C53260" w:rsidRDefault="00C53260" w:rsidP="00C53260">
      <w:pPr>
        <w:suppressAutoHyphens/>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 xml:space="preserve">La presentació de proposicions es farà únicament a través de la plataforma electrònica de l’Ajuntament de Premià de Mar, d’accés gratuït: </w:t>
      </w:r>
      <w:hyperlink r:id="rId12" w:history="1">
        <w:r w:rsidRPr="00C53260">
          <w:rPr>
            <w:rFonts w:cs="Verdana"/>
            <w:color w:val="0000FF"/>
            <w:sz w:val="22"/>
            <w:szCs w:val="22"/>
            <w:u w:val="single"/>
            <w:lang w:eastAsia="ar-SA"/>
          </w:rPr>
          <w:t>https://elicita.premia.cat/</w:t>
        </w:r>
      </w:hyperlink>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21.</w:t>
      </w:r>
      <w:r w:rsidRPr="00C53260">
        <w:rPr>
          <w:rFonts w:cs="Verdana"/>
          <w:b/>
          <w:bCs/>
          <w:sz w:val="22"/>
          <w:szCs w:val="22"/>
          <w:lang w:eastAsia="ca-ES"/>
        </w:rPr>
        <w:tab/>
        <w:t>Documents a presentar pels licitadors, així com la forma i contingut de les proposicions per cadascun dels lots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sz w:val="22"/>
          <w:szCs w:val="22"/>
          <w:lang w:eastAsia="ca-ES"/>
        </w:rPr>
      </w:pPr>
      <w:r w:rsidRPr="00C53260">
        <w:rPr>
          <w:sz w:val="22"/>
          <w:szCs w:val="22"/>
          <w:lang w:eastAsia="ca-ES"/>
        </w:rPr>
        <w:t xml:space="preserve">22.1 </w:t>
      </w:r>
      <w:r w:rsidRPr="00C53260">
        <w:rPr>
          <w:sz w:val="22"/>
          <w:szCs w:val="22"/>
          <w:u w:val="single"/>
          <w:lang w:eastAsia="ca-ES"/>
        </w:rPr>
        <w:t>Documentació que ha de constar en el sobre número 1</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L’acreditació de la capacitat d’obrar de l’empresa i la selva solvència s’haurà de fer a través de:</w:t>
      </w:r>
    </w:p>
    <w:p w:rsidR="00C53260" w:rsidRPr="00C53260" w:rsidRDefault="00C53260" w:rsidP="00C53260">
      <w:pPr>
        <w:rPr>
          <w:sz w:val="22"/>
          <w:szCs w:val="22"/>
          <w:lang w:eastAsia="ca-ES"/>
        </w:rPr>
      </w:pPr>
    </w:p>
    <w:p w:rsidR="00C53260" w:rsidRPr="00C53260" w:rsidRDefault="00C53260" w:rsidP="00C53260">
      <w:pPr>
        <w:numPr>
          <w:ilvl w:val="0"/>
          <w:numId w:val="9"/>
        </w:numPr>
        <w:jc w:val="left"/>
        <w:rPr>
          <w:b/>
          <w:sz w:val="22"/>
          <w:szCs w:val="22"/>
          <w:lang w:eastAsia="ca-ES"/>
        </w:rPr>
      </w:pPr>
      <w:r w:rsidRPr="00C53260">
        <w:rPr>
          <w:b/>
          <w:sz w:val="22"/>
          <w:szCs w:val="22"/>
          <w:lang w:eastAsia="ca-ES"/>
        </w:rPr>
        <w:t>L’aportació del Document Europeu Únic de Contractació:</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Les empreses licitadores han de presentar el Document europeu únic de contractació (DEUC), el qual s’adjunta com a annex a aquest plec , mitjançant el qual declaren el següent:</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w:t>
      </w:r>
      <w:r w:rsidRPr="00C53260">
        <w:rPr>
          <w:sz w:val="22"/>
          <w:szCs w:val="22"/>
          <w:lang w:eastAsia="ca-ES"/>
        </w:rPr>
        <w:tab/>
        <w:t>Que la societat està constituïda vàlidament i que de conformitat amb el seu objecte social es pot presentar a la licitació, així com que la persona signatària del DEUC té la deguda representació per presentar la proposició i el DEUC;</w:t>
      </w:r>
    </w:p>
    <w:p w:rsidR="00C53260" w:rsidRPr="00C53260" w:rsidRDefault="00C53260" w:rsidP="00C53260">
      <w:pPr>
        <w:rPr>
          <w:sz w:val="22"/>
          <w:szCs w:val="22"/>
          <w:lang w:eastAsia="ca-ES"/>
        </w:rPr>
      </w:pPr>
      <w:r w:rsidRPr="00C53260">
        <w:rPr>
          <w:sz w:val="22"/>
          <w:szCs w:val="22"/>
          <w:lang w:eastAsia="ca-ES"/>
        </w:rPr>
        <w:lastRenderedPageBreak/>
        <w:t>-</w:t>
      </w:r>
      <w:r w:rsidRPr="00C53260">
        <w:rPr>
          <w:sz w:val="22"/>
          <w:szCs w:val="22"/>
          <w:lang w:eastAsia="ca-ES"/>
        </w:rPr>
        <w:tab/>
        <w:t>Que compleix els requisits de solvència econòmica i financera, i tècnica i professional, de conformitat amb els requisits mínims exigits en aquest plec;</w:t>
      </w:r>
    </w:p>
    <w:p w:rsidR="00C53260" w:rsidRPr="00C53260" w:rsidRDefault="00C53260" w:rsidP="00C53260">
      <w:pPr>
        <w:rPr>
          <w:sz w:val="22"/>
          <w:szCs w:val="22"/>
          <w:lang w:eastAsia="ca-ES"/>
        </w:rPr>
      </w:pPr>
      <w:r w:rsidRPr="00C53260">
        <w:rPr>
          <w:sz w:val="22"/>
          <w:szCs w:val="22"/>
          <w:lang w:eastAsia="ca-ES"/>
        </w:rPr>
        <w:t>-</w:t>
      </w:r>
      <w:r w:rsidRPr="00C53260">
        <w:rPr>
          <w:sz w:val="22"/>
          <w:szCs w:val="22"/>
          <w:lang w:eastAsia="ca-ES"/>
        </w:rPr>
        <w:tab/>
        <w:t>Que no està incursa en prohibició de contractar;</w:t>
      </w:r>
    </w:p>
    <w:p w:rsidR="00C53260" w:rsidRPr="00C53260" w:rsidRDefault="00C53260" w:rsidP="00C53260">
      <w:pPr>
        <w:rPr>
          <w:sz w:val="22"/>
          <w:szCs w:val="22"/>
          <w:lang w:eastAsia="ca-ES"/>
        </w:rPr>
      </w:pPr>
      <w:r w:rsidRPr="00C53260">
        <w:rPr>
          <w:sz w:val="22"/>
          <w:szCs w:val="22"/>
          <w:lang w:eastAsia="ca-ES"/>
        </w:rPr>
        <w:t>-</w:t>
      </w:r>
      <w:r w:rsidRPr="00C53260">
        <w:rPr>
          <w:sz w:val="22"/>
          <w:szCs w:val="22"/>
          <w:lang w:eastAsia="ca-ES"/>
        </w:rPr>
        <w:tab/>
        <w:t>Que compleix amb la resta de requisits que s’estableixen en aquest plec i que es poden acreditar mitjançant el DEUC.</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 xml:space="preserve">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  </w:t>
      </w:r>
    </w:p>
    <w:p w:rsidR="00C53260" w:rsidRPr="00C53260" w:rsidRDefault="00C53260" w:rsidP="00C53260">
      <w:pPr>
        <w:rPr>
          <w:sz w:val="22"/>
          <w:szCs w:val="22"/>
          <w:lang w:eastAsia="ca-ES"/>
        </w:rPr>
      </w:pPr>
      <w:r w:rsidRPr="00C53260">
        <w:rPr>
          <w:sz w:val="22"/>
          <w:szCs w:val="22"/>
          <w:lang w:eastAsia="ca-ES"/>
        </w:rPr>
        <w:t xml:space="preserve">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 </w:t>
      </w:r>
    </w:p>
    <w:p w:rsidR="00C53260" w:rsidRPr="00C53260" w:rsidRDefault="00C53260" w:rsidP="00C53260">
      <w:pPr>
        <w:rPr>
          <w:sz w:val="22"/>
          <w:szCs w:val="22"/>
          <w:u w:val="single"/>
          <w:lang w:eastAsia="ca-ES"/>
        </w:rPr>
      </w:pPr>
    </w:p>
    <w:p w:rsidR="00C53260" w:rsidRPr="00C53260" w:rsidRDefault="00C53260" w:rsidP="00C53260">
      <w:pPr>
        <w:rPr>
          <w:sz w:val="22"/>
          <w:szCs w:val="22"/>
          <w:lang w:eastAsia="ca-ES"/>
        </w:rPr>
      </w:pPr>
      <w:r w:rsidRPr="00C53260">
        <w:rPr>
          <w:sz w:val="22"/>
          <w:szCs w:val="22"/>
          <w:lang w:eastAsia="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lastRenderedPageBreak/>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Les empreses disposen de l’enllaç següent per obtenir el DEUC en català:</w:t>
      </w:r>
    </w:p>
    <w:p w:rsidR="00C53260" w:rsidRPr="00C53260" w:rsidRDefault="008E252C" w:rsidP="00C53260">
      <w:pPr>
        <w:rPr>
          <w:rFonts w:cs="Verdana"/>
          <w:sz w:val="22"/>
          <w:szCs w:val="22"/>
          <w:lang w:eastAsia="ca-ES"/>
        </w:rPr>
      </w:pPr>
      <w:hyperlink r:id="rId13" w:history="1">
        <w:r w:rsidR="00C53260" w:rsidRPr="00C53260">
          <w:rPr>
            <w:rFonts w:cs="Verdana"/>
            <w:color w:val="0000FF"/>
            <w:sz w:val="22"/>
            <w:szCs w:val="22"/>
            <w:u w:val="single"/>
            <w:lang w:eastAsia="ca-ES"/>
          </w:rPr>
          <w:t>http://economia.gencat.cat/web/.content/70_contractacio_jcca/documents/contractacio_electronica/DEUC-cat.pdf</w:t>
        </w:r>
      </w:hyperlink>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C53260" w:rsidRPr="00C53260" w:rsidRDefault="00C53260" w:rsidP="00C53260">
      <w:pPr>
        <w:rPr>
          <w:sz w:val="22"/>
          <w:szCs w:val="22"/>
          <w:lang w:eastAsia="ca-ES"/>
        </w:rPr>
      </w:pPr>
    </w:p>
    <w:p w:rsidR="00C53260" w:rsidRPr="00C53260" w:rsidRDefault="00C53260" w:rsidP="00C53260">
      <w:pPr>
        <w:numPr>
          <w:ilvl w:val="0"/>
          <w:numId w:val="9"/>
        </w:numPr>
        <w:jc w:val="left"/>
        <w:rPr>
          <w:b/>
          <w:sz w:val="22"/>
          <w:szCs w:val="22"/>
          <w:lang w:eastAsia="ca-ES"/>
        </w:rPr>
      </w:pPr>
      <w:r w:rsidRPr="00C53260">
        <w:rPr>
          <w:b/>
          <w:sz w:val="22"/>
          <w:szCs w:val="22"/>
          <w:lang w:eastAsia="ca-ES"/>
        </w:rPr>
        <w:t>Declaració de submissió als jutjats i tribunals espanyols</w:t>
      </w:r>
    </w:p>
    <w:p w:rsidR="00C53260" w:rsidRPr="00C53260" w:rsidRDefault="00C53260" w:rsidP="00C53260">
      <w:pPr>
        <w:rPr>
          <w:sz w:val="22"/>
          <w:szCs w:val="22"/>
          <w:lang w:eastAsia="ca-ES"/>
        </w:rPr>
      </w:pPr>
    </w:p>
    <w:p w:rsidR="00C53260" w:rsidRPr="00C53260" w:rsidRDefault="00C53260" w:rsidP="00C53260">
      <w:pPr>
        <w:rPr>
          <w:sz w:val="22"/>
          <w:szCs w:val="22"/>
          <w:lang w:eastAsia="ca-ES"/>
        </w:rPr>
      </w:pPr>
      <w:r w:rsidRPr="00C53260">
        <w:rPr>
          <w:sz w:val="22"/>
          <w:szCs w:val="22"/>
          <w:lang w:eastAsia="ca-ES"/>
        </w:rPr>
        <w:t>Les empreses estrangeres han d’aportar una declaració de submissió als jutjats i tribunals espanyols de qualsevol ordre per a totes les incidències que puguin sorgir del contracte, amb renúncia expressa al seu fur propi.</w:t>
      </w:r>
    </w:p>
    <w:p w:rsidR="00C53260" w:rsidRPr="00C53260" w:rsidRDefault="00C53260" w:rsidP="00C53260">
      <w:pPr>
        <w:rPr>
          <w:sz w:val="22"/>
          <w:szCs w:val="22"/>
          <w:lang w:eastAsia="ca-ES"/>
        </w:rPr>
      </w:pPr>
    </w:p>
    <w:p w:rsidR="00C53260" w:rsidRPr="00C53260" w:rsidRDefault="00C53260" w:rsidP="00C53260">
      <w:pPr>
        <w:numPr>
          <w:ilvl w:val="0"/>
          <w:numId w:val="9"/>
        </w:numPr>
        <w:jc w:val="left"/>
        <w:rPr>
          <w:b/>
          <w:sz w:val="22"/>
          <w:szCs w:val="22"/>
          <w:lang w:eastAsia="ca-ES"/>
        </w:rPr>
      </w:pPr>
      <w:r w:rsidRPr="00C53260">
        <w:rPr>
          <w:b/>
          <w:sz w:val="22"/>
          <w:szCs w:val="22"/>
          <w:lang w:eastAsia="ca-ES"/>
        </w:rPr>
        <w:t>Compromís d’adscripció de mitjans materials i/o personals</w:t>
      </w:r>
    </w:p>
    <w:p w:rsidR="00C53260" w:rsidRPr="00C53260" w:rsidRDefault="00C53260" w:rsidP="00C53260">
      <w:pPr>
        <w:rPr>
          <w:b/>
          <w:sz w:val="22"/>
          <w:szCs w:val="22"/>
          <w:lang w:eastAsia="ca-ES"/>
        </w:rPr>
      </w:pPr>
    </w:p>
    <w:p w:rsidR="00C53260" w:rsidRPr="00C53260" w:rsidRDefault="00C53260" w:rsidP="00C53260">
      <w:pPr>
        <w:rPr>
          <w:rFonts w:cs="Verdana"/>
          <w:sz w:val="22"/>
          <w:szCs w:val="22"/>
          <w:lang w:eastAsia="ca-ES"/>
        </w:rPr>
      </w:pPr>
      <w:r w:rsidRPr="00C53260">
        <w:rPr>
          <w:sz w:val="22"/>
          <w:szCs w:val="22"/>
          <w:lang w:eastAsia="ca-ES"/>
        </w:rPr>
        <w:t xml:space="preserve">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 de la LCSP </w:t>
      </w:r>
      <w:r w:rsidRPr="00C53260">
        <w:rPr>
          <w:b/>
          <w:sz w:val="22"/>
          <w:szCs w:val="22"/>
          <w:lang w:eastAsia="ca-ES"/>
        </w:rPr>
        <w:t xml:space="preserve">(Annex </w:t>
      </w:r>
      <w:r w:rsidR="00954B7A">
        <w:rPr>
          <w:b/>
          <w:sz w:val="22"/>
          <w:szCs w:val="22"/>
          <w:lang w:eastAsia="ca-ES"/>
        </w:rPr>
        <w:t>II</w:t>
      </w:r>
      <w:r w:rsidRPr="00C53260">
        <w:rPr>
          <w:b/>
          <w:sz w:val="22"/>
          <w:szCs w:val="22"/>
          <w:lang w:eastAsia="ca-ES"/>
        </w:rPr>
        <w:t>).</w:t>
      </w:r>
    </w:p>
    <w:p w:rsidR="00C53260" w:rsidRPr="00C53260" w:rsidRDefault="00C53260" w:rsidP="00C53260">
      <w:pPr>
        <w:rPr>
          <w:rFonts w:cs="Verdana"/>
          <w:b/>
          <w:sz w:val="22"/>
          <w:szCs w:val="22"/>
          <w:lang w:eastAsia="ca-ES"/>
        </w:rPr>
      </w:pPr>
    </w:p>
    <w:p w:rsidR="00C53260" w:rsidRDefault="00C53260" w:rsidP="00C53260">
      <w:pPr>
        <w:numPr>
          <w:ilvl w:val="0"/>
          <w:numId w:val="9"/>
        </w:numPr>
        <w:spacing w:after="200" w:line="276" w:lineRule="auto"/>
        <w:ind w:left="142" w:hanging="76"/>
        <w:rPr>
          <w:rFonts w:cs="Verdana"/>
          <w:b/>
          <w:sz w:val="22"/>
          <w:szCs w:val="22"/>
          <w:lang w:eastAsia="ca-ES"/>
        </w:rPr>
      </w:pPr>
      <w:r w:rsidRPr="00C53260">
        <w:rPr>
          <w:rFonts w:cs="Verdana"/>
          <w:b/>
          <w:sz w:val="22"/>
          <w:szCs w:val="22"/>
          <w:lang w:eastAsia="en-US"/>
        </w:rPr>
        <w:t xml:space="preserve">Declaració sobre l'ordre de preferència en l'adjudicació de les autoritzacions </w:t>
      </w:r>
      <w:r w:rsidRPr="00C53260">
        <w:rPr>
          <w:rFonts w:cs="Verdana"/>
          <w:sz w:val="22"/>
          <w:szCs w:val="22"/>
          <w:lang w:eastAsia="en-US"/>
        </w:rPr>
        <w:t>pel cas que resultessin les primeres classificades a un número de autoritzacions superior al màxim permès</w:t>
      </w:r>
      <w:r w:rsidRPr="00C53260">
        <w:rPr>
          <w:rFonts w:cs="Verdana"/>
          <w:b/>
          <w:sz w:val="22"/>
          <w:szCs w:val="22"/>
          <w:lang w:eastAsia="en-US"/>
        </w:rPr>
        <w:t>(</w:t>
      </w:r>
      <w:r w:rsidRPr="00C53260">
        <w:rPr>
          <w:rFonts w:cs="Verdana"/>
          <w:b/>
          <w:sz w:val="22"/>
          <w:szCs w:val="22"/>
          <w:lang w:eastAsia="ca-ES"/>
        </w:rPr>
        <w:t xml:space="preserve"> Annex </w:t>
      </w:r>
      <w:r w:rsidR="00954B7A">
        <w:rPr>
          <w:rFonts w:cs="Verdana"/>
          <w:b/>
          <w:sz w:val="22"/>
          <w:szCs w:val="22"/>
          <w:lang w:eastAsia="ca-ES"/>
        </w:rPr>
        <w:t>V</w:t>
      </w:r>
      <w:r w:rsidRPr="00C53260">
        <w:rPr>
          <w:rFonts w:cs="Verdana"/>
          <w:b/>
          <w:sz w:val="22"/>
          <w:szCs w:val="22"/>
          <w:lang w:eastAsia="ca-ES"/>
        </w:rPr>
        <w:t xml:space="preserve"> Ordre de prelació de les ofertes)</w:t>
      </w:r>
    </w:p>
    <w:p w:rsidR="00E369CB" w:rsidRPr="00E369CB" w:rsidRDefault="00E369CB" w:rsidP="00C53260">
      <w:pPr>
        <w:numPr>
          <w:ilvl w:val="0"/>
          <w:numId w:val="9"/>
        </w:numPr>
        <w:spacing w:after="200" w:line="276" w:lineRule="auto"/>
        <w:ind w:left="142" w:hanging="76"/>
        <w:rPr>
          <w:rFonts w:cs="Verdana"/>
          <w:b/>
          <w:sz w:val="22"/>
          <w:szCs w:val="22"/>
          <w:lang w:eastAsia="ca-ES"/>
        </w:rPr>
      </w:pPr>
      <w:r w:rsidRPr="00E369CB">
        <w:rPr>
          <w:b/>
          <w:sz w:val="22"/>
          <w:szCs w:val="22"/>
        </w:rPr>
        <w:t>Declaració d’absència de conflicte d’interessos</w:t>
      </w:r>
      <w:r>
        <w:t xml:space="preserve"> </w:t>
      </w:r>
    </w:p>
    <w:p w:rsidR="00E369CB" w:rsidRPr="00E369CB" w:rsidRDefault="00E369CB" w:rsidP="00E369CB">
      <w:pPr>
        <w:spacing w:after="200" w:line="276" w:lineRule="auto"/>
        <w:ind w:left="66"/>
        <w:rPr>
          <w:rFonts w:cs="Verdana"/>
          <w:b/>
          <w:sz w:val="22"/>
          <w:szCs w:val="22"/>
          <w:lang w:eastAsia="ca-ES"/>
        </w:rPr>
      </w:pPr>
      <w:r w:rsidRPr="00E369CB">
        <w:rPr>
          <w:sz w:val="22"/>
          <w:szCs w:val="22"/>
        </w:rPr>
        <w:t xml:space="preserve">Declaració dels administradors de l’empresa de conformitat amb </w:t>
      </w:r>
      <w:r w:rsidRPr="00BC4C09">
        <w:rPr>
          <w:b/>
          <w:sz w:val="22"/>
          <w:szCs w:val="22"/>
        </w:rPr>
        <w:t>l’annex V</w:t>
      </w:r>
      <w:r w:rsidR="00BC4C09" w:rsidRPr="00BC4C09">
        <w:rPr>
          <w:b/>
          <w:sz w:val="22"/>
          <w:szCs w:val="22"/>
        </w:rPr>
        <w:t>I</w:t>
      </w:r>
      <w:r w:rsidRPr="00E369CB">
        <w:rPr>
          <w:sz w:val="22"/>
          <w:szCs w:val="22"/>
        </w:rPr>
        <w:t xml:space="preserve"> d’aquest PCAP</w:t>
      </w:r>
    </w:p>
    <w:p w:rsidR="00C53260" w:rsidRPr="00C53260" w:rsidRDefault="00C53260" w:rsidP="00C53260">
      <w:pPr>
        <w:rPr>
          <w:rFonts w:cs="Verdana"/>
          <w:sz w:val="22"/>
          <w:szCs w:val="22"/>
          <w:lang w:eastAsia="ca-ES"/>
        </w:rPr>
      </w:pPr>
    </w:p>
    <w:p w:rsidR="00C53260" w:rsidRDefault="00C53260" w:rsidP="00C53260">
      <w:pPr>
        <w:rPr>
          <w:rFonts w:cs="Verdana"/>
          <w:sz w:val="22"/>
          <w:szCs w:val="22"/>
          <w:u w:val="single"/>
          <w:lang w:eastAsia="ca-ES"/>
        </w:rPr>
      </w:pPr>
      <w:r w:rsidRPr="00C53260">
        <w:rPr>
          <w:rFonts w:cs="Verdana"/>
          <w:sz w:val="22"/>
          <w:szCs w:val="22"/>
          <w:lang w:eastAsia="ca-ES"/>
        </w:rPr>
        <w:t xml:space="preserve">22.2 </w:t>
      </w:r>
      <w:r w:rsidRPr="00C53260">
        <w:rPr>
          <w:rFonts w:cs="Verdana"/>
          <w:sz w:val="22"/>
          <w:szCs w:val="22"/>
          <w:u w:val="single"/>
          <w:lang w:eastAsia="ca-ES"/>
        </w:rPr>
        <w:t>La documentació que ha de constar en el sobre número 2 és:</w:t>
      </w:r>
    </w:p>
    <w:p w:rsidR="000F4B39" w:rsidRDefault="000F4B39" w:rsidP="00C53260">
      <w:pPr>
        <w:rPr>
          <w:rFonts w:cs="Verdana"/>
          <w:sz w:val="22"/>
          <w:szCs w:val="22"/>
          <w:u w:val="single"/>
          <w:lang w:eastAsia="ca-ES"/>
        </w:rPr>
      </w:pPr>
    </w:p>
    <w:p w:rsidR="000F4B39" w:rsidRDefault="000F4B39" w:rsidP="00C53260">
      <w:pPr>
        <w:rPr>
          <w:rFonts w:cs="Verdana"/>
          <w:sz w:val="22"/>
          <w:szCs w:val="22"/>
          <w:lang w:eastAsia="ca-ES"/>
        </w:rPr>
      </w:pPr>
      <w:r w:rsidRPr="006B188D">
        <w:rPr>
          <w:rFonts w:cs="Verdana"/>
          <w:b/>
          <w:sz w:val="22"/>
          <w:szCs w:val="22"/>
          <w:lang w:eastAsia="ca-ES"/>
        </w:rPr>
        <w:t>Memòria tècnica</w:t>
      </w:r>
      <w:r w:rsidRPr="000F4B39">
        <w:rPr>
          <w:rFonts w:cs="Verdana"/>
          <w:sz w:val="22"/>
          <w:szCs w:val="22"/>
          <w:lang w:eastAsia="ca-ES"/>
        </w:rPr>
        <w:t xml:space="preserve"> de l’activitat</w:t>
      </w:r>
      <w:r w:rsidR="006B188D">
        <w:rPr>
          <w:rFonts w:cs="Verdana"/>
          <w:sz w:val="22"/>
          <w:szCs w:val="22"/>
          <w:lang w:eastAsia="ca-ES"/>
        </w:rPr>
        <w:t xml:space="preserve"> segons l’apartat del plec que regula els criteris d’adjudicació</w:t>
      </w:r>
    </w:p>
    <w:p w:rsidR="00954B7A" w:rsidRDefault="00954B7A" w:rsidP="00C53260">
      <w:pPr>
        <w:rPr>
          <w:rFonts w:cs="Verdana"/>
          <w:sz w:val="22"/>
          <w:szCs w:val="22"/>
          <w:lang w:eastAsia="ca-ES"/>
        </w:rPr>
      </w:pPr>
    </w:p>
    <w:p w:rsidR="000F4B39" w:rsidRPr="00954B7A" w:rsidRDefault="00954B7A" w:rsidP="00C53260">
      <w:pPr>
        <w:rPr>
          <w:sz w:val="22"/>
          <w:szCs w:val="22"/>
        </w:rPr>
      </w:pPr>
      <w:r w:rsidRPr="00954B7A">
        <w:rPr>
          <w:sz w:val="22"/>
          <w:szCs w:val="22"/>
        </w:rPr>
        <w:lastRenderedPageBreak/>
        <w:t>Pel que fa a les característiques de les ofertes presentades pels licitadors aquests hauran d’indicar, motivadament, quines parts són confidencials, de conformitat amb l’annex III d’aquest plec.</w:t>
      </w:r>
    </w:p>
    <w:p w:rsidR="00954B7A" w:rsidRDefault="00954B7A" w:rsidP="00C53260">
      <w:pPr>
        <w:rPr>
          <w:rFonts w:cs="Verdana"/>
          <w:sz w:val="22"/>
          <w:szCs w:val="22"/>
          <w:u w:val="single"/>
          <w:lang w:eastAsia="ca-ES"/>
        </w:rPr>
      </w:pPr>
    </w:p>
    <w:p w:rsidR="000F4B39" w:rsidRPr="00C53260" w:rsidRDefault="000F4B39" w:rsidP="00C53260">
      <w:pPr>
        <w:rPr>
          <w:rFonts w:cs="Verdana"/>
          <w:sz w:val="22"/>
          <w:szCs w:val="22"/>
          <w:u w:val="single"/>
          <w:lang w:eastAsia="ca-ES"/>
        </w:rPr>
      </w:pPr>
      <w:r>
        <w:rPr>
          <w:rFonts w:cs="Verdana"/>
          <w:sz w:val="22"/>
          <w:szCs w:val="22"/>
          <w:u w:val="single"/>
          <w:lang w:eastAsia="ca-ES"/>
        </w:rPr>
        <w:t xml:space="preserve">22.3 La documentació que ha de constar en el sobre número 3  és </w:t>
      </w:r>
    </w:p>
    <w:p w:rsidR="00C53260" w:rsidRPr="00C53260" w:rsidRDefault="00C53260" w:rsidP="00C53260">
      <w:pPr>
        <w:rPr>
          <w:rFonts w:cs="Verdana"/>
          <w:sz w:val="22"/>
          <w:szCs w:val="22"/>
          <w:highlight w:val="yellow"/>
          <w:lang w:eastAsia="ca-ES"/>
        </w:rPr>
      </w:pPr>
    </w:p>
    <w:p w:rsidR="00C53260" w:rsidRPr="00C53260" w:rsidRDefault="00C53260" w:rsidP="00C53260">
      <w:pPr>
        <w:numPr>
          <w:ilvl w:val="0"/>
          <w:numId w:val="34"/>
        </w:numPr>
        <w:rPr>
          <w:rFonts w:cs="Verdana"/>
          <w:sz w:val="22"/>
          <w:szCs w:val="22"/>
          <w:lang w:eastAsia="ca-ES"/>
        </w:rPr>
      </w:pPr>
      <w:r w:rsidRPr="006B188D">
        <w:rPr>
          <w:rFonts w:cs="Verdana"/>
          <w:b/>
          <w:sz w:val="22"/>
          <w:szCs w:val="22"/>
          <w:lang w:eastAsia="ca-ES"/>
        </w:rPr>
        <w:t xml:space="preserve">El cànon </w:t>
      </w:r>
      <w:r w:rsidR="006B188D">
        <w:rPr>
          <w:rFonts w:cs="Verdana"/>
          <w:b/>
          <w:sz w:val="22"/>
          <w:szCs w:val="22"/>
          <w:lang w:eastAsia="ca-ES"/>
        </w:rPr>
        <w:t xml:space="preserve">mensual </w:t>
      </w:r>
      <w:r w:rsidRPr="006B188D">
        <w:rPr>
          <w:rFonts w:cs="Verdana"/>
          <w:b/>
          <w:sz w:val="22"/>
          <w:szCs w:val="22"/>
          <w:lang w:eastAsia="ca-ES"/>
        </w:rPr>
        <w:t>ofert</w:t>
      </w:r>
      <w:r w:rsidRPr="00C53260">
        <w:rPr>
          <w:rFonts w:cs="Verdana"/>
          <w:sz w:val="22"/>
          <w:szCs w:val="22"/>
          <w:lang w:eastAsia="ca-ES"/>
        </w:rPr>
        <w:t xml:space="preserve"> , amb l’IVA desglossat (en la proposició s’haurà d’indicar com a partida independent, l’import del IVA que hagi de ser repercutit, segons el model annex 1 d’aquests plecs signat pel representant legal de l’empresa. Haurà d’anar acompanyada d’un estudi de costos en què es desglossin tots i cadascun dels conceptes que integren el preu global (costos de personal, costos financers, amortitzacions, despeses generals o d’estructura i el benefici industrial). </w:t>
      </w:r>
    </w:p>
    <w:p w:rsidR="00C53260" w:rsidRPr="00C53260" w:rsidRDefault="00C53260" w:rsidP="00C53260">
      <w:pPr>
        <w:ind w:left="720"/>
        <w:rPr>
          <w:rFonts w:cs="Verdana"/>
          <w:sz w:val="22"/>
          <w:szCs w:val="22"/>
          <w:lang w:eastAsia="ca-ES"/>
        </w:rPr>
      </w:pPr>
    </w:p>
    <w:p w:rsidR="00C53260" w:rsidRPr="00C53260" w:rsidRDefault="00C53260" w:rsidP="00C53260">
      <w:pPr>
        <w:numPr>
          <w:ilvl w:val="0"/>
          <w:numId w:val="34"/>
        </w:numPr>
        <w:rPr>
          <w:rFonts w:cs="Verdana"/>
          <w:sz w:val="22"/>
          <w:szCs w:val="22"/>
          <w:lang w:eastAsia="ca-ES"/>
        </w:rPr>
      </w:pPr>
      <w:r w:rsidRPr="00C53260">
        <w:rPr>
          <w:rFonts w:cs="Verdana"/>
          <w:sz w:val="22"/>
          <w:szCs w:val="22"/>
          <w:lang w:eastAsia="ca-ES"/>
        </w:rPr>
        <w:t>Resta de criteris automàtics.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licitador ha d’indicar en la seva oferta, si té previst subcontractar els servidors o els serveis associats a aquests, el nom o el perfil empresarial, definit per referència a les condicions de solvència professional o tècnica, dels subcontractistes als quals se n’encarregui la realització.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Pel que fa a les característiques de les ofertes presentades pels licitadors aquests hauran d’indicar, </w:t>
      </w:r>
      <w:r w:rsidRPr="00C53260">
        <w:rPr>
          <w:rFonts w:cs="Verdana"/>
          <w:sz w:val="22"/>
          <w:szCs w:val="22"/>
          <w:u w:val="single"/>
          <w:lang w:eastAsia="ca-ES"/>
        </w:rPr>
        <w:t>motivadament</w:t>
      </w:r>
      <w:r w:rsidRPr="00C53260">
        <w:rPr>
          <w:rFonts w:cs="Verdana"/>
          <w:sz w:val="22"/>
          <w:szCs w:val="22"/>
          <w:lang w:eastAsia="ca-ES"/>
        </w:rPr>
        <w:t>, quines parts són confidencials d’acord amb la clàusula 44 d’aquests plecs (</w:t>
      </w:r>
      <w:r w:rsidRPr="00C53260">
        <w:rPr>
          <w:rFonts w:cs="Verdana"/>
          <w:b/>
          <w:sz w:val="22"/>
          <w:szCs w:val="22"/>
          <w:lang w:eastAsia="ca-ES"/>
        </w:rPr>
        <w:t>Annex VII</w:t>
      </w:r>
      <w:r w:rsidRPr="00C53260">
        <w:rPr>
          <w:rFonts w:cs="Verdana"/>
          <w:sz w:val="22"/>
          <w:szCs w:val="22"/>
          <w:lang w:eastAsia="ca-ES"/>
        </w:rPr>
        <w:t>). La manca de motivació desvirtuarà la declaració formulada per l’empresa.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 xml:space="preserve">CLÀUSULA 22. </w:t>
      </w:r>
      <w:r w:rsidRPr="00C53260">
        <w:rPr>
          <w:rFonts w:cs="Verdana"/>
          <w:b/>
          <w:bCs/>
          <w:sz w:val="22"/>
          <w:szCs w:val="22"/>
          <w:lang w:eastAsia="ca-ES"/>
        </w:rPr>
        <w:tab/>
        <w:t>Termini de presentació de les proposicions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empreses disposaran d’un termini de 15 dies naturals per a la presentació de les proposicions, el termini comptarà a partir de l’endemà de la publicació de l’anunci de licitació en el perfil del contractant.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El termini per presentar ofertes en aquesta licitació finalitzarà el dia indicat al perfil del Contractant de l’Ajuntament de Premià de Mar a les 13:00H, de manera que les ofertes rebudes amb posterioritat es consideraran extemporànies. Les proposicions presentades fora de termini no seran admeses sota cap concepte. </w:t>
      </w:r>
    </w:p>
    <w:p w:rsidR="00C53260" w:rsidRPr="00C53260" w:rsidRDefault="00C53260" w:rsidP="00C53260">
      <w:pPr>
        <w:rPr>
          <w:rFonts w:cs="Verdana"/>
          <w:sz w:val="22"/>
          <w:szCs w:val="22"/>
          <w:lang w:eastAsia="ca-ES"/>
        </w:rPr>
      </w:pPr>
    </w:p>
    <w:p w:rsidR="00C53260" w:rsidRPr="00C53260" w:rsidRDefault="00C53260" w:rsidP="00C53260">
      <w:pPr>
        <w:rPr>
          <w:rFonts w:cs="Verdana"/>
          <w:b/>
          <w:sz w:val="22"/>
          <w:szCs w:val="22"/>
          <w:lang w:eastAsia="ca-ES"/>
        </w:rPr>
      </w:pPr>
      <w:r w:rsidRPr="00C53260">
        <w:rPr>
          <w:rFonts w:cs="Verdana"/>
          <w:b/>
          <w:sz w:val="22"/>
          <w:szCs w:val="22"/>
          <w:lang w:eastAsia="ca-ES"/>
        </w:rPr>
        <w:t>Es recomana que la presentació d’ofertes es realitzi amb l’antelació suficient que permeti resoldre possibles incidències durant la preparació o enviament de l’oferta.</w:t>
      </w: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23.</w:t>
      </w:r>
      <w:r w:rsidRPr="00C53260">
        <w:rPr>
          <w:rFonts w:cs="Verdana"/>
          <w:b/>
          <w:bCs/>
          <w:sz w:val="22"/>
          <w:szCs w:val="22"/>
          <w:lang w:eastAsia="ca-ES"/>
        </w:rPr>
        <w:tab/>
        <w:t>Lloc de presentació de les proposicions</w:t>
      </w:r>
    </w:p>
    <w:p w:rsidR="00C53260" w:rsidRPr="00C53260" w:rsidRDefault="00C53260" w:rsidP="00C53260">
      <w:pPr>
        <w:rPr>
          <w:rFonts w:cs="Verdana"/>
          <w:sz w:val="22"/>
          <w:szCs w:val="22"/>
          <w:lang w:eastAsia="ca-ES"/>
        </w:rPr>
      </w:pPr>
    </w:p>
    <w:p w:rsidR="00C53260" w:rsidRPr="00C53260" w:rsidRDefault="006B188D" w:rsidP="00C53260">
      <w:pPr>
        <w:rPr>
          <w:color w:val="0000FF"/>
          <w:sz w:val="22"/>
          <w:szCs w:val="22"/>
          <w:u w:val="single"/>
        </w:rPr>
      </w:pPr>
      <w:r>
        <w:rPr>
          <w:rFonts w:cs="Verdana"/>
          <w:sz w:val="22"/>
          <w:szCs w:val="22"/>
          <w:lang w:eastAsia="ca-ES"/>
        </w:rPr>
        <w:t xml:space="preserve">Les proposicions (sobres 1,  </w:t>
      </w:r>
      <w:r w:rsidR="00C53260" w:rsidRPr="00C53260">
        <w:rPr>
          <w:rFonts w:cs="Verdana"/>
          <w:sz w:val="22"/>
          <w:szCs w:val="22"/>
          <w:lang w:eastAsia="ca-ES"/>
        </w:rPr>
        <w:t>2</w:t>
      </w:r>
      <w:r>
        <w:rPr>
          <w:rFonts w:cs="Verdana"/>
          <w:sz w:val="22"/>
          <w:szCs w:val="22"/>
          <w:lang w:eastAsia="ca-ES"/>
        </w:rPr>
        <w:t xml:space="preserve"> i 3</w:t>
      </w:r>
      <w:r w:rsidR="00C53260" w:rsidRPr="00C53260">
        <w:rPr>
          <w:rFonts w:cs="Verdana"/>
          <w:sz w:val="22"/>
          <w:szCs w:val="22"/>
          <w:lang w:eastAsia="ca-ES"/>
        </w:rPr>
        <w:t>) s’hauran de presentar electrònicament. Les proposicions que no es presentin per mitjans electrònics, en la forma que determina aquest plec, seran excloses.</w:t>
      </w:r>
      <w:r w:rsidR="00C53260" w:rsidRPr="00C53260">
        <w:rPr>
          <w:sz w:val="22"/>
          <w:szCs w:val="22"/>
        </w:rPr>
        <w:t xml:space="preserve"> S’han de presentar mitjançant l’eina de </w:t>
      </w:r>
      <w:r w:rsidR="00C53260" w:rsidRPr="00C53260">
        <w:rPr>
          <w:b/>
          <w:sz w:val="22"/>
          <w:szCs w:val="22"/>
        </w:rPr>
        <w:t>Sobre Digital</w:t>
      </w:r>
      <w:r w:rsidR="00C53260" w:rsidRPr="00C53260">
        <w:rPr>
          <w:sz w:val="22"/>
          <w:szCs w:val="22"/>
        </w:rPr>
        <w:t xml:space="preserve"> accessible a l’adreça web següent: </w:t>
      </w:r>
      <w:hyperlink r:id="rId14" w:history="1">
        <w:r w:rsidR="00C53260" w:rsidRPr="00C53260">
          <w:rPr>
            <w:color w:val="0000FF"/>
            <w:sz w:val="22"/>
            <w:szCs w:val="22"/>
            <w:u w:val="single"/>
          </w:rPr>
          <w:t>https://contractaciopublica.gencat.cat/perfil/premiademar</w:t>
        </w:r>
      </w:hyperlink>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L’accés a la plataforma és gratuït.</w:t>
      </w:r>
    </w:p>
    <w:p w:rsidR="00C53260" w:rsidRPr="00C53260" w:rsidRDefault="00C53260" w:rsidP="00C53260">
      <w:pPr>
        <w:rPr>
          <w:rFonts w:cs="Verdana"/>
          <w:sz w:val="22"/>
          <w:szCs w:val="22"/>
          <w:lang w:eastAsia="ca-ES"/>
        </w:rPr>
      </w:pPr>
    </w:p>
    <w:p w:rsidR="00C53260" w:rsidRPr="00C53260" w:rsidRDefault="00C53260" w:rsidP="00C53260">
      <w:pPr>
        <w:rPr>
          <w:sz w:val="22"/>
          <w:szCs w:val="22"/>
          <w:lang w:eastAsia="ar-SA"/>
        </w:rPr>
      </w:pPr>
      <w:r w:rsidRPr="00C53260">
        <w:rPr>
          <w:sz w:val="22"/>
          <w:szCs w:val="22"/>
          <w:lang w:eastAsia="ar-SA"/>
        </w:rPr>
        <w:t>De conformitat amb la disposició addicional 15a de la LCSP, la tramitació d’aquesta licitació comporta la pràctica de les notificacions i comunicacions que en derivin per mitjans exclusivament electrònics. 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Les comunicacions i les notificacions que es facin durant el procediment de contractació i durant la vigència del contracte s’efectuaran per mitjans electrònics a través del sistema de notificació e-NOTUM, de conformitat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 xml:space="preserve">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5" w:history="1">
        <w:r w:rsidRPr="00C53260">
          <w:rPr>
            <w:color w:val="0000FF"/>
            <w:sz w:val="22"/>
            <w:szCs w:val="22"/>
            <w:u w:val="single"/>
            <w:lang w:eastAsia="ar-SA"/>
          </w:rPr>
          <w:t>https://contractaciopublica.gencat.cat/perfil/premiademar</w:t>
        </w:r>
      </w:hyperlink>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Aquesta subscripció permetrà rebre avís de manera immediata a les adreces electròniques de les persones subscrites de qualsevol novetat, publicació o avís relacionat amb aquesta licitació.</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 xml:space="preserve">A més, les empreses licitadores també es poden donar d’alta en el Perfil del licitador, prèvia l’autenticació requerida. El Perfil del licitador està constituït per un conjunt de </w:t>
      </w:r>
      <w:r w:rsidRPr="00C53260">
        <w:rPr>
          <w:sz w:val="22"/>
          <w:szCs w:val="22"/>
          <w:lang w:eastAsia="ar-SA"/>
        </w:rPr>
        <w:lastRenderedPageBreak/>
        <w:t>serveis adreçats a les empreses licitadores amb l’objectiu de proveir un espai propi a cada empresa licitadora, amb un seguit d’eines que faciliten l’accés i la gestió d’expedients de contractació del seu interès. Per donar-se d’alta cal fer “clic” en l’apartat “</w:t>
      </w:r>
      <w:r w:rsidRPr="00C53260">
        <w:rPr>
          <w:i/>
          <w:sz w:val="22"/>
          <w:szCs w:val="22"/>
          <w:lang w:eastAsia="ar-SA"/>
        </w:rPr>
        <w:t>Perfil de licitador</w:t>
      </w:r>
      <w:r w:rsidRPr="00C53260">
        <w:rPr>
          <w:sz w:val="22"/>
          <w:szCs w:val="22"/>
          <w:lang w:eastAsia="ar-SA"/>
        </w:rPr>
        <w:t>” de la Plataforma de Serveis de Contractació Pública i disposar del certificat digital requerit.</w:t>
      </w:r>
    </w:p>
    <w:p w:rsidR="00C53260" w:rsidRPr="00C53260" w:rsidRDefault="00C53260" w:rsidP="00C53260">
      <w:pPr>
        <w:rPr>
          <w:sz w:val="22"/>
          <w:szCs w:val="22"/>
          <w:lang w:eastAsia="ar-SA"/>
        </w:rPr>
      </w:pPr>
    </w:p>
    <w:p w:rsidR="00C53260" w:rsidRPr="00C53260" w:rsidRDefault="00C53260" w:rsidP="00C53260">
      <w:pPr>
        <w:rPr>
          <w:sz w:val="22"/>
          <w:szCs w:val="22"/>
          <w:u w:val="single"/>
          <w:lang w:eastAsia="ar-SA"/>
        </w:rPr>
      </w:pPr>
      <w:r w:rsidRPr="00C53260">
        <w:rPr>
          <w:sz w:val="22"/>
          <w:szCs w:val="22"/>
          <w:u w:val="single"/>
          <w:lang w:eastAsia="ar-SA"/>
        </w:rPr>
        <w:t>17.1 Certificats digitals:</w:t>
      </w:r>
    </w:p>
    <w:p w:rsidR="00C53260" w:rsidRPr="00C53260" w:rsidRDefault="00C53260" w:rsidP="00C53260">
      <w:pPr>
        <w:rPr>
          <w:sz w:val="22"/>
          <w:szCs w:val="22"/>
          <w:lang w:eastAsia="ar-SA"/>
        </w:rPr>
      </w:pPr>
    </w:p>
    <w:p w:rsidR="00C53260" w:rsidRPr="00C53260" w:rsidRDefault="00C53260" w:rsidP="00C53260">
      <w:pPr>
        <w:rPr>
          <w:sz w:val="22"/>
          <w:szCs w:val="22"/>
          <w:lang w:eastAsia="ar-SA"/>
        </w:rPr>
      </w:pPr>
      <w:r w:rsidRPr="00C53260">
        <w:rPr>
          <w:sz w:val="22"/>
          <w:szCs w:val="22"/>
          <w:lang w:eastAsia="ar-SA"/>
        </w:rPr>
        <w:t xml:space="preserve">De conformitat amb la disposició addicional primera del Decret -llei 3/2016, de 31 de maig, de mesures urgents en matèria de contractació pública,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 l’oferta. </w:t>
      </w:r>
    </w:p>
    <w:p w:rsidR="00C53260" w:rsidRPr="00C53260" w:rsidRDefault="00C53260" w:rsidP="00C53260">
      <w:pPr>
        <w:rPr>
          <w:sz w:val="22"/>
          <w:szCs w:val="22"/>
          <w:lang w:eastAsia="ar-SA"/>
        </w:rPr>
      </w:pPr>
    </w:p>
    <w:p w:rsidR="00C53260" w:rsidRPr="00C53260" w:rsidRDefault="00C53260" w:rsidP="00C53260">
      <w:pPr>
        <w:rPr>
          <w:rFonts w:cs="Verdana"/>
          <w:sz w:val="22"/>
          <w:szCs w:val="22"/>
          <w:lang w:eastAsia="ca-ES"/>
        </w:rPr>
      </w:pPr>
      <w:r w:rsidRPr="00C53260">
        <w:rPr>
          <w:sz w:val="22"/>
          <w:szCs w:val="22"/>
        </w:rPr>
        <w:t>Les empreses licitadores o candidates hauran de firmar mitjançant signatura electrònica reconeguda, vàlidament emesa per un Prestador de Serveis de Certificació que garanteixi la identitat i integritat del document, l’oferta i tots els documents associats a la mateixa, en els que sigui necessària la firma de l’apoderat, de conformitat amb el que estableix la Llei 59/2003, de 19 de desembre, i demés disposicions de contractació pública electrònica, a excepció d’aquells documents que acrediten la constitució de la garantia provisional, quan sigui procedent, que hauran de ser en tot cas originals.</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La firma electrònica reconeguda, segons l’article 3 de la Llei 59/2003, de 19 de desembre, de firma electrònica, és la firma electrònica avançada basada en un certificat reconegut (vàlidament emesa per un Prestador de Serveis de Certificació) i generada mitjançant un dispositiu segur de creació de firma (per exemple, DNI electrònic, o altres targetes criptogràfiques que recullin els requisits establerts a la norma de referència).</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Els certificats digital acceptats per la plataforma són els admesos pel Ministeri d’Indústria, Energia i Turisme, entre els que es troben a nivell nacional, com els més estesos:</w:t>
      </w:r>
    </w:p>
    <w:p w:rsidR="00C53260" w:rsidRPr="00C53260" w:rsidRDefault="00C53260" w:rsidP="00C53260">
      <w:pPr>
        <w:numPr>
          <w:ilvl w:val="0"/>
          <w:numId w:val="13"/>
        </w:numPr>
        <w:jc w:val="left"/>
        <w:rPr>
          <w:sz w:val="22"/>
          <w:szCs w:val="22"/>
        </w:rPr>
      </w:pPr>
      <w:r w:rsidRPr="00C53260">
        <w:rPr>
          <w:sz w:val="22"/>
          <w:szCs w:val="22"/>
        </w:rPr>
        <w:t>Fábrica Nacional de Moneda y Timbre</w:t>
      </w:r>
    </w:p>
    <w:p w:rsidR="00C53260" w:rsidRPr="00C53260" w:rsidRDefault="00C53260" w:rsidP="00C53260">
      <w:pPr>
        <w:numPr>
          <w:ilvl w:val="0"/>
          <w:numId w:val="13"/>
        </w:numPr>
        <w:jc w:val="left"/>
        <w:rPr>
          <w:sz w:val="22"/>
          <w:szCs w:val="22"/>
        </w:rPr>
      </w:pPr>
      <w:r w:rsidRPr="00C53260">
        <w:rPr>
          <w:sz w:val="22"/>
          <w:szCs w:val="22"/>
        </w:rPr>
        <w:t>Camerfirma.</w:t>
      </w:r>
    </w:p>
    <w:p w:rsidR="00C53260" w:rsidRPr="00C53260" w:rsidRDefault="00C53260" w:rsidP="00C53260">
      <w:pPr>
        <w:numPr>
          <w:ilvl w:val="0"/>
          <w:numId w:val="13"/>
        </w:numPr>
        <w:jc w:val="left"/>
        <w:rPr>
          <w:sz w:val="22"/>
          <w:szCs w:val="22"/>
        </w:rPr>
      </w:pPr>
      <w:r w:rsidRPr="00C53260">
        <w:rPr>
          <w:sz w:val="22"/>
          <w:szCs w:val="22"/>
        </w:rPr>
        <w:t>Firma Profesional</w:t>
      </w:r>
    </w:p>
    <w:p w:rsidR="00C53260" w:rsidRPr="00C53260" w:rsidRDefault="00C53260" w:rsidP="00C53260">
      <w:pPr>
        <w:numPr>
          <w:ilvl w:val="0"/>
          <w:numId w:val="13"/>
        </w:numPr>
        <w:jc w:val="left"/>
        <w:rPr>
          <w:sz w:val="22"/>
          <w:szCs w:val="22"/>
        </w:rPr>
      </w:pPr>
      <w:r w:rsidRPr="00C53260">
        <w:rPr>
          <w:sz w:val="22"/>
          <w:szCs w:val="22"/>
        </w:rPr>
        <w:t>DNI electrònic</w:t>
      </w:r>
    </w:p>
    <w:p w:rsidR="00C53260" w:rsidRPr="00C53260" w:rsidRDefault="00C53260" w:rsidP="00C53260">
      <w:pPr>
        <w:rPr>
          <w:sz w:val="22"/>
          <w:szCs w:val="22"/>
        </w:rPr>
      </w:pPr>
    </w:p>
    <w:p w:rsidR="00C53260" w:rsidRPr="00C53260" w:rsidRDefault="00C53260" w:rsidP="00C53260">
      <w:pPr>
        <w:rPr>
          <w:sz w:val="22"/>
          <w:szCs w:val="22"/>
          <w:lang w:eastAsia="ar-SA"/>
        </w:rPr>
      </w:pPr>
      <w:r w:rsidRPr="00C53260">
        <w:rPr>
          <w:sz w:val="22"/>
          <w:szCs w:val="22"/>
          <w:lang w:eastAsia="ar-SA"/>
        </w:rPr>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C53260">
        <w:rPr>
          <w:i/>
          <w:sz w:val="22"/>
          <w:szCs w:val="22"/>
          <w:lang w:eastAsia="ar-SA"/>
        </w:rPr>
        <w:t>una signatura electrònica qualificada basada en un certificat qualificat emès a un Estat membre serà reconeguda com a signatura electrònica qualificada a la resta dels Estats membres</w:t>
      </w:r>
      <w:r w:rsidRPr="00C53260">
        <w:rPr>
          <w:sz w:val="22"/>
          <w:szCs w:val="22"/>
          <w:lang w:eastAsia="ar-SA"/>
        </w:rPr>
        <w:t>”.</w:t>
      </w:r>
    </w:p>
    <w:p w:rsidR="00C53260" w:rsidRPr="00C53260" w:rsidRDefault="00C53260" w:rsidP="00C53260">
      <w:pPr>
        <w:rPr>
          <w:sz w:val="22"/>
          <w:szCs w:val="22"/>
          <w:lang w:eastAsia="ar-SA"/>
        </w:rPr>
      </w:pPr>
    </w:p>
    <w:p w:rsidR="00C53260" w:rsidRPr="00C53260" w:rsidRDefault="00C53260" w:rsidP="00C53260">
      <w:pPr>
        <w:rPr>
          <w:sz w:val="22"/>
          <w:szCs w:val="22"/>
        </w:rPr>
      </w:pPr>
      <w:r w:rsidRPr="00C53260">
        <w:rPr>
          <w:sz w:val="22"/>
          <w:szCs w:val="22"/>
        </w:rPr>
        <w:t xml:space="preserve">El sobre estarà tancat, identificat i signat per qui licita o per la persona que representa a l’empresa, tot indicant el nom i cognoms o raó social, respectivament. Així mateix, el sobre ha de precisar la licitació a què concorre.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Un cop accedeixin a través d’aquest enllaç a l’eina web de sobre Digital, les empreses licitadores hauran d’omplir un formulari per donar-se d’alta a l’eina i, a continuació, rebran un missatge, al/s correu/s electrònic/s indicat/s en aquest formulari d’alta, d’activació de l’oferta.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Les empreses licitadores hauran de conservar el correu electrònic d’activació de l’oferta, atès que l’enllaç que es conté en el missatge d’activació és l’accés exclusiu de què disposaran per presentar les seves ofertes a través de l’eina de Sobre Digital.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L’Ajuntament demanarà a les empreses licitadores, mitjançant el correu electrònic assenyalat en el formulari d’inscripció a l’oferta de l’eina de Sobre Digital, que accedeixin a l’eina web de Sobre Digital per introduir les seves paraules clau en el moment que correspongui. Quan les empreses licitadores introdueixin les paraules clau s’iniciarà el procés de desxifrat de la documentació, que es trobarà guardada en un espai virtual securitzat que garanteix la inaccessibilitat a la documentació abans, en el seu cas, de la constitució de la Mesa i de l’acte d’obertura dels sobres, en la data i l’hora establertes. Es podrà demanar a les empreses licitadores que introdueixin la paraula clau 24 hores després de finalitzat el termini de presentació d’ofertes i, en tot cas, l’han d’introduir dins del termini establert abans de l’obertura del primer sobre xifrat.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De conformitat amb el que disposa l’apartat 1.h 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Si es fa ús d’aquesta possibilitat, cal tenir en compte que la documentació tramesa en aquesta segona fase ha de coincidir totalment amb aquella respecte de la que s’ha enviat l’empremta digital prèviament, de manera que no es pot produir cap modificació dels fitxers electrònics que configuren la documentació de l’oferta. En aquest sentit, cal assenyalar la importància de no manipular aquests arxius (ni, per exemple, fer-ne còpies, encara que siguin de contingut idèntic) per tal de no variar-ne l’empremta electrònica, que és la que es comprovarà per assegurar la coincidència de documents en les ofertes trameses en dues fases.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Les proposicions presentades fora de termini no seran admeses sota cap concepte.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l’Ajuntament no pugui accedir al contingut d’aquests. 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Les especificacions tècniques necessàries per a la presentació electrònica d’ofertes es troben disponibles a l’apartat de “Licitació electrònica” de la Plataforma de Serveis de Contractació Pública, a l’adreça web següent: </w:t>
      </w:r>
    </w:p>
    <w:p w:rsidR="00C53260" w:rsidRPr="00C53260" w:rsidRDefault="00C53260" w:rsidP="00C53260">
      <w:pPr>
        <w:rPr>
          <w:sz w:val="22"/>
          <w:szCs w:val="22"/>
        </w:rPr>
      </w:pPr>
    </w:p>
    <w:p w:rsidR="00C53260" w:rsidRPr="00C53260" w:rsidRDefault="008E252C" w:rsidP="00C53260">
      <w:pPr>
        <w:rPr>
          <w:sz w:val="22"/>
          <w:szCs w:val="22"/>
        </w:rPr>
      </w:pPr>
      <w:hyperlink r:id="rId16" w:history="1">
        <w:r w:rsidR="00C53260" w:rsidRPr="00C53260">
          <w:rPr>
            <w:color w:val="0000FF"/>
            <w:sz w:val="22"/>
            <w:szCs w:val="22"/>
            <w:u w:val="single"/>
          </w:rPr>
          <w:t>https://contractaciopublica.gencat.cat/perfil/premiademar</w:t>
        </w:r>
      </w:hyperlink>
    </w:p>
    <w:p w:rsidR="00C53260" w:rsidRPr="00C53260" w:rsidRDefault="00C53260" w:rsidP="00C53260">
      <w:pPr>
        <w:rPr>
          <w:sz w:val="22"/>
          <w:szCs w:val="22"/>
        </w:rPr>
      </w:pPr>
      <w:r w:rsidRPr="00C53260">
        <w:rPr>
          <w:sz w:val="22"/>
          <w:szCs w:val="22"/>
        </w:rPr>
        <w:t xml:space="preserve"> </w:t>
      </w:r>
    </w:p>
    <w:p w:rsidR="00C53260" w:rsidRPr="00C53260" w:rsidRDefault="00C53260" w:rsidP="00C53260">
      <w:pPr>
        <w:rPr>
          <w:sz w:val="22"/>
          <w:szCs w:val="22"/>
        </w:rPr>
      </w:pPr>
      <w:r w:rsidRPr="00C53260">
        <w:rPr>
          <w:sz w:val="22"/>
          <w:szCs w:val="22"/>
        </w:rPr>
        <w:t xml:space="preserve">D’altra banda, els formats de documents electrònics admissibles són els següents: </w:t>
      </w:r>
    </w:p>
    <w:p w:rsidR="00C53260" w:rsidRPr="00C53260" w:rsidRDefault="00C53260" w:rsidP="00C53260">
      <w:pPr>
        <w:rPr>
          <w:sz w:val="22"/>
          <w:szCs w:val="22"/>
        </w:rPr>
      </w:pPr>
    </w:p>
    <w:p w:rsidR="00C53260" w:rsidRPr="00C53260" w:rsidRDefault="00C53260" w:rsidP="00C53260">
      <w:pPr>
        <w:numPr>
          <w:ilvl w:val="0"/>
          <w:numId w:val="4"/>
        </w:numPr>
        <w:jc w:val="left"/>
        <w:rPr>
          <w:rFonts w:cs="Verdana"/>
          <w:sz w:val="22"/>
          <w:szCs w:val="22"/>
          <w:lang w:eastAsia="ca-ES"/>
        </w:rPr>
      </w:pPr>
      <w:r w:rsidRPr="00C53260">
        <w:rPr>
          <w:sz w:val="22"/>
          <w:szCs w:val="22"/>
        </w:rPr>
        <w:t>PDF</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De conformitat amb l’article 23 del RGLCAP, les empreses estrangeres han de presentar la documentació traduïda de forma oficial al castellà.</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Les persones interessades podran dirigir-se a l’òrgan de contractació per sol·licitar informació addicional sobre els plecs i la documentació complementaria, la qual s’haurà de facilitar, almenys, sis (6) dies abans de la data límit fixada per a la recepció d’ofertes. La sol·licitud d’informació addicional caldrà que es presenti a l’òrgan de contractació, com a mínim, dotze (12) dies abans de la data límit per dita recepció d’ofertes.</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D’acord amb el que s’estableix a l’article 13.1 h) de la Llei 19/2014, del 29 de desembre, de transparència, accés a la informació pública i bon govern, les empreses disposen, dins del perfil de contractant de l’ajuntament de ..., d’un servei de preguntes i respostes i d’un tauler d’avisos per a tots aquells dubtes que puguin sorgir durant el procés de licitació.</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El servei de preguntes i respostes resta dins de l’anunci de la present licitació, publicat al perfil de contractant. Les empreses hauran de dirigir els seus dubtes i preguntes, corresponents a aquest procés de licitació, mitjançant aquest servei. No s’admetrà cap altre mitjà o canal de comunicació que no sigui l’anteriorment esmentat.</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Els avisos que es produeixin durant aquest procés de licitació, seran comunicats per l’ens contractant a les empreses mitjançant el tauler de l’anunci establert a tal efecte.</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 xml:space="preserve">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 </w:t>
      </w:r>
    </w:p>
    <w:p w:rsidR="00C53260" w:rsidRPr="00C53260" w:rsidRDefault="00C53260" w:rsidP="00C53260">
      <w:pPr>
        <w:rPr>
          <w:sz w:val="22"/>
          <w:szCs w:val="22"/>
        </w:rPr>
      </w:pPr>
    </w:p>
    <w:p w:rsidR="00C53260" w:rsidRPr="00C53260" w:rsidRDefault="00C53260" w:rsidP="00C53260">
      <w:pPr>
        <w:rPr>
          <w:sz w:val="22"/>
          <w:szCs w:val="22"/>
        </w:rPr>
      </w:pPr>
      <w:r w:rsidRPr="00C53260">
        <w:rPr>
          <w:sz w:val="22"/>
          <w:szCs w:val="22"/>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24.</w:t>
      </w:r>
      <w:r w:rsidRPr="00C53260">
        <w:rPr>
          <w:rFonts w:cs="Verdana"/>
          <w:b/>
          <w:bCs/>
          <w:sz w:val="22"/>
          <w:szCs w:val="22"/>
          <w:lang w:eastAsia="ca-ES"/>
        </w:rPr>
        <w:tab/>
        <w:t>Mesa de contractació</w:t>
      </w:r>
    </w:p>
    <w:p w:rsidR="00C53260" w:rsidRPr="00C53260" w:rsidRDefault="00C53260" w:rsidP="00C53260">
      <w:pPr>
        <w:rPr>
          <w:rFonts w:cs="Verdana"/>
          <w:sz w:val="22"/>
          <w:szCs w:val="22"/>
          <w:lang w:eastAsia="ca-ES"/>
        </w:rPr>
      </w:pP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La Mesa de contractació estarà integrada per:</w:t>
      </w:r>
    </w:p>
    <w:p w:rsidR="00C53260" w:rsidRPr="00C53260" w:rsidRDefault="00C53260" w:rsidP="00C53260">
      <w:pPr>
        <w:autoSpaceDE w:val="0"/>
        <w:autoSpaceDN w:val="0"/>
        <w:adjustRightInd w:val="0"/>
        <w:rPr>
          <w:rFonts w:cs="Verdana"/>
          <w:color w:val="000000"/>
          <w:sz w:val="22"/>
          <w:szCs w:val="22"/>
          <w:lang w:eastAsia="en-US"/>
        </w:rPr>
      </w:pP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President de la mesa, la cap de contractació</w:t>
      </w: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 xml:space="preserve">Vocal tècnic: El cap de Economia, comerç i ocupació </w:t>
      </w: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lastRenderedPageBreak/>
        <w:t xml:space="preserve">Vocal tècnic: </w:t>
      </w:r>
      <w:r w:rsidR="006153F0">
        <w:rPr>
          <w:rFonts w:cs="Verdana"/>
          <w:color w:val="000000"/>
          <w:sz w:val="22"/>
          <w:szCs w:val="22"/>
          <w:lang w:eastAsia="en-US"/>
        </w:rPr>
        <w:t>La</w:t>
      </w:r>
      <w:r w:rsidRPr="00C53260">
        <w:rPr>
          <w:rFonts w:cs="Verdana"/>
          <w:color w:val="000000"/>
          <w:sz w:val="22"/>
          <w:szCs w:val="22"/>
          <w:lang w:eastAsia="en-US"/>
        </w:rPr>
        <w:t xml:space="preserve"> tècnica d’Economia, comerç i ocupació.</w:t>
      </w: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 xml:space="preserve">Vocal jurídic: </w:t>
      </w:r>
      <w:r w:rsidR="003D0DE5">
        <w:rPr>
          <w:rFonts w:cs="Verdana"/>
          <w:color w:val="000000"/>
          <w:sz w:val="22"/>
          <w:szCs w:val="22"/>
          <w:lang w:eastAsia="en-US"/>
        </w:rPr>
        <w:t>el secretari accidental</w:t>
      </w:r>
      <w:r w:rsidRPr="00C53260">
        <w:rPr>
          <w:rFonts w:cs="Verdana"/>
          <w:color w:val="000000"/>
          <w:sz w:val="22"/>
          <w:szCs w:val="22"/>
          <w:lang w:eastAsia="en-US"/>
        </w:rPr>
        <w:t xml:space="preserve"> de l’Ajuntament.</w:t>
      </w: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Vocal econòmic: la Interventora municipal</w:t>
      </w:r>
    </w:p>
    <w:p w:rsidR="00C53260" w:rsidRPr="00C53260" w:rsidRDefault="00C53260" w:rsidP="00C53260">
      <w:pPr>
        <w:autoSpaceDE w:val="0"/>
        <w:autoSpaceDN w:val="0"/>
        <w:adjustRightInd w:val="0"/>
        <w:rPr>
          <w:rFonts w:cs="Verdana"/>
          <w:color w:val="000000"/>
          <w:sz w:val="22"/>
          <w:szCs w:val="22"/>
          <w:lang w:eastAsia="en-US"/>
        </w:rPr>
      </w:pPr>
      <w:r w:rsidRPr="00C53260">
        <w:rPr>
          <w:rFonts w:cs="Verdana"/>
          <w:color w:val="000000"/>
          <w:sz w:val="22"/>
          <w:szCs w:val="22"/>
          <w:lang w:eastAsia="en-US"/>
        </w:rPr>
        <w:t xml:space="preserve">Vocal i secretari de la mesa de contractació, la administrativa de la unitat de contractació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 xml:space="preserve">CLÀUSULA 25. </w:t>
      </w:r>
      <w:r w:rsidRPr="00C53260">
        <w:rPr>
          <w:rFonts w:cs="Verdana"/>
          <w:b/>
          <w:bCs/>
          <w:sz w:val="22"/>
          <w:szCs w:val="22"/>
          <w:lang w:eastAsia="ca-ES"/>
        </w:rPr>
        <w:tab/>
        <w:t>Data d’examen de la documentació acreditativa dels requisits de capacitat i solvència dels licitadors o candidats.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mesa de contractació es constituirà el dilluns o dimecres següent a la data de finalització del termini de presentació de pliques d’acord amb l’anunci de licitació. En cas de que la data de constitució caigués en dia festiu, es constituirà el dilluns o dimecres més proper.</w:t>
      </w:r>
      <w:r w:rsidRPr="00C53260">
        <w:rPr>
          <w:rFonts w:cs="Verdana"/>
          <w:color w:val="008000"/>
          <w:sz w:val="22"/>
          <w:szCs w:val="22"/>
          <w:lang w:eastAsia="ca-ES"/>
        </w:rPr>
        <w:t xml:space="preserve"> </w:t>
      </w:r>
      <w:r w:rsidRPr="00C53260">
        <w:rPr>
          <w:rFonts w:cs="Verdana"/>
          <w:sz w:val="22"/>
          <w:szCs w:val="22"/>
          <w:lang w:eastAsia="ca-ES"/>
        </w:rPr>
        <w:t>L’endemà de la finalització del termini de presentació de pliques es publicarà en el perfil del contractant el dia i hora de l’obertura del sobre número 1, que no és una sessió pública.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mesa de contractació obrirà els sobres numero 1 que les empreses licitadores haguessin presentat i estudiarà la documentació referent a la capacitat i solvència dels licitadors d’acord amb aquests plecs.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Si la mesa de contractació observa defectes o omissions esmenables en la documentació presentada, es comunicarà per fax i correu electrònic, el mateix dia d’acord amb les dades de contacte a efectes de notificacions que constin en les pliques, per a que en el termini de sis dies naturals, de conformitat amb l’article 27 del Reial decret 817/2009, de 8 de maig, els licitadors corregeixin o esmenin davant de la mateixa mesa de contractació.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sz w:val="22"/>
          <w:szCs w:val="22"/>
          <w:u w:val="single"/>
          <w:lang w:eastAsia="ca-ES"/>
        </w:rPr>
        <w:t>No serà esmenable i per tant causa d’exclusió del procés de licitació la no presentació de la declaració de l’ordre de prelació de les guinguetes.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Si la mesa comprova que la documentació és correcte la documentació administrativa de tots els licitadors podrà obrir el sobre número 2 d’acord amb les condicions de la clàusula següent.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CLÀUSULA 26.</w:t>
      </w:r>
      <w:r w:rsidRPr="00C53260">
        <w:rPr>
          <w:rFonts w:cs="Verdana"/>
          <w:b/>
          <w:bCs/>
          <w:sz w:val="22"/>
          <w:szCs w:val="22"/>
          <w:lang w:eastAsia="ca-ES"/>
        </w:rPr>
        <w:tab/>
        <w:t>Obertura de les proposicions admeses</w:t>
      </w:r>
    </w:p>
    <w:p w:rsidR="00C53260" w:rsidRPr="00C53260" w:rsidRDefault="00C53260" w:rsidP="00C53260">
      <w:pPr>
        <w:rPr>
          <w:rFonts w:cs="Verdana"/>
          <w:sz w:val="22"/>
          <w:szCs w:val="22"/>
          <w:lang w:eastAsia="ca-ES"/>
        </w:rPr>
      </w:pPr>
    </w:p>
    <w:p w:rsidR="00C53260" w:rsidRDefault="00C53260" w:rsidP="00C53260">
      <w:pPr>
        <w:rPr>
          <w:rFonts w:cs="Verdana"/>
          <w:sz w:val="22"/>
          <w:szCs w:val="22"/>
          <w:lang w:eastAsia="ca-ES"/>
        </w:rPr>
      </w:pPr>
      <w:r w:rsidRPr="00C53260">
        <w:rPr>
          <w:rFonts w:cs="Verdana"/>
          <w:sz w:val="22"/>
          <w:szCs w:val="22"/>
          <w:lang w:eastAsia="ca-ES"/>
        </w:rPr>
        <w:t>En el cas que s’haguessin fet requeriments per a l’esmena de defectes o omissions, la mesa de contractació es reunirà el setè dia natural següent al dia d’obertura dels sobres número 1, i en primer lloc valoraran si la documentació presentada per les empreses s’adeqüen als requisits de capacitat i solvència exigits en els plecs.</w:t>
      </w:r>
    </w:p>
    <w:p w:rsidR="003D0DE5" w:rsidRDefault="003D0DE5" w:rsidP="00C53260">
      <w:pPr>
        <w:rPr>
          <w:rFonts w:cs="Verdana"/>
          <w:sz w:val="22"/>
          <w:szCs w:val="22"/>
          <w:lang w:eastAsia="ca-ES"/>
        </w:rPr>
      </w:pPr>
    </w:p>
    <w:p w:rsidR="003D0DE5" w:rsidRPr="00C53260" w:rsidRDefault="003D0DE5" w:rsidP="00C53260">
      <w:pPr>
        <w:rPr>
          <w:rFonts w:cs="Verdana"/>
          <w:sz w:val="22"/>
          <w:szCs w:val="22"/>
          <w:lang w:eastAsia="ca-ES"/>
        </w:rPr>
      </w:pPr>
      <w:r w:rsidRPr="003D0DE5">
        <w:rPr>
          <w:sz w:val="22"/>
          <w:szCs w:val="22"/>
        </w:rPr>
        <w:t xml:space="preserve">La mesa de contractació només obrirà el sobre de l’oferta amb criteris subjectes a judici de valor, sobre número </w:t>
      </w:r>
      <w:r w:rsidR="00BD00C5">
        <w:rPr>
          <w:sz w:val="22"/>
          <w:szCs w:val="22"/>
        </w:rPr>
        <w:t>2</w:t>
      </w:r>
      <w:r w:rsidRPr="003D0DE5">
        <w:rPr>
          <w:sz w:val="22"/>
          <w:szCs w:val="22"/>
        </w:rPr>
        <w:t xml:space="preserve">, i s’encarregarà informe, al servei tècnic, el qual haurà de puntuar les ofertes subjectes a judici de valor de conformitat amb aquest plec de clàusules administratives i prescripcions tècniques. Es publicarà al Perfil del Contracant l’informe del servei tècnic amb la puntuació proposada per als criteris subjectes a judici de valor amb anterioritat a la celebració de la sessió de la mesa d’obertura del sobre </w:t>
      </w:r>
      <w:r w:rsidR="00BD00C5">
        <w:rPr>
          <w:sz w:val="22"/>
          <w:szCs w:val="22"/>
        </w:rPr>
        <w:t>3</w:t>
      </w:r>
      <w:r w:rsidRPr="003D0DE5">
        <w:rPr>
          <w:sz w:val="22"/>
          <w:szCs w:val="22"/>
        </w:rPr>
        <w:t>.</w:t>
      </w:r>
    </w:p>
    <w:p w:rsidR="00C53260" w:rsidRPr="00C53260" w:rsidRDefault="00C53260" w:rsidP="00C53260">
      <w:pPr>
        <w:rPr>
          <w:rFonts w:cs="Verdana"/>
          <w:sz w:val="22"/>
          <w:szCs w:val="22"/>
          <w:lang w:eastAsia="ca-ES"/>
        </w:rPr>
      </w:pPr>
    </w:p>
    <w:p w:rsidR="00C53260" w:rsidRPr="003D0DE5" w:rsidRDefault="003D0DE5" w:rsidP="00C53260">
      <w:pPr>
        <w:rPr>
          <w:rFonts w:cs="Verdana"/>
          <w:sz w:val="22"/>
          <w:szCs w:val="22"/>
          <w:lang w:eastAsia="ca-ES"/>
        </w:rPr>
      </w:pPr>
      <w:r w:rsidRPr="003D0DE5">
        <w:rPr>
          <w:sz w:val="22"/>
          <w:szCs w:val="22"/>
        </w:rPr>
        <w:lastRenderedPageBreak/>
        <w:t xml:space="preserve">La Mesa de contractació valorarà si assumeix com a pròpia la proposta de valoració de les ofertes subjectes a judici de valor i obrirà els sobres </w:t>
      </w:r>
      <w:r w:rsidR="00BD00C5">
        <w:rPr>
          <w:sz w:val="22"/>
          <w:szCs w:val="22"/>
        </w:rPr>
        <w:t>3</w:t>
      </w:r>
      <w:r w:rsidRPr="003D0DE5">
        <w:rPr>
          <w:sz w:val="22"/>
          <w:szCs w:val="22"/>
        </w:rPr>
        <w:t xml:space="preserve">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 El contingut de les ofertes econòmiques es traslladarà, finalitzat l’acte de la mesa de contractació, al Departament tècnic promotor perquè n’efectuï la seva valoració amb aplicació dels criteris de valoració de les ofertes preestablerts en aquests plecs.</w:t>
      </w:r>
    </w:p>
    <w:p w:rsidR="00C53260" w:rsidRPr="00C53260" w:rsidRDefault="00C53260" w:rsidP="00C53260">
      <w:pPr>
        <w:rPr>
          <w:rFonts w:cs="Verdana"/>
          <w:color w:val="008000"/>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aquesta licitació, les empreses licitadores poden presentar ofert</w:t>
      </w:r>
      <w:r w:rsidR="003D0DE5">
        <w:rPr>
          <w:rFonts w:cs="Verdana"/>
          <w:sz w:val="22"/>
          <w:szCs w:val="22"/>
          <w:lang w:eastAsia="ca-ES"/>
        </w:rPr>
        <w:t>a en un sol, varis o totes les autoritzacions</w:t>
      </w:r>
      <w:r w:rsidRPr="00C53260">
        <w:rPr>
          <w:rFonts w:cs="Verdana"/>
          <w:sz w:val="22"/>
          <w:szCs w:val="22"/>
          <w:lang w:eastAsia="ca-ES"/>
        </w:rPr>
        <w:t xml:space="preserve"> ( lots) en què es divideix l’objecte d’aquesta licitació. No obstant, una mateixa empresa o licitador no podrà ser adjudicatària de més d'una. </w:t>
      </w:r>
    </w:p>
    <w:p w:rsidR="00C53260" w:rsidRPr="00C53260" w:rsidRDefault="00C53260" w:rsidP="00C53260">
      <w:pPr>
        <w:rPr>
          <w:rFonts w:cs="Verdana"/>
          <w:sz w:val="22"/>
          <w:szCs w:val="22"/>
          <w:lang w:eastAsia="ca-ES"/>
        </w:rPr>
      </w:pPr>
      <w:r w:rsidRPr="00C53260">
        <w:rPr>
          <w:rFonts w:cs="Verdana"/>
          <w:sz w:val="22"/>
          <w:szCs w:val="22"/>
          <w:lang w:eastAsia="ca-ES"/>
        </w:rPr>
        <w:t xml:space="preserve">    </w:t>
      </w:r>
    </w:p>
    <w:p w:rsidR="00C53260" w:rsidRPr="00C53260" w:rsidRDefault="00C53260" w:rsidP="00C53260">
      <w:pPr>
        <w:rPr>
          <w:rFonts w:cs="Verdana"/>
          <w:sz w:val="22"/>
          <w:szCs w:val="22"/>
          <w:lang w:eastAsia="ca-ES"/>
        </w:rPr>
      </w:pPr>
      <w:r w:rsidRPr="00C53260">
        <w:rPr>
          <w:rFonts w:cs="Verdana"/>
          <w:sz w:val="22"/>
          <w:szCs w:val="22"/>
          <w:lang w:eastAsia="ca-ES"/>
        </w:rPr>
        <w:t>En el cas que les ofertes presentades per una mateixa empresa licitadora siguin les més avantatjoses econòmicament en més d'una autorització, la determinació de l’adjudicació s’efectuarà per l'òrgan de contractació de la manera següent:</w:t>
      </w:r>
    </w:p>
    <w:p w:rsidR="00C53260" w:rsidRPr="00C53260" w:rsidRDefault="00C53260" w:rsidP="00C53260">
      <w:pPr>
        <w:rPr>
          <w:rFonts w:cs="Verdana"/>
          <w:sz w:val="22"/>
          <w:szCs w:val="22"/>
          <w:lang w:eastAsia="ca-ES"/>
        </w:rPr>
      </w:pPr>
    </w:p>
    <w:p w:rsidR="00C53260" w:rsidRPr="00C53260" w:rsidRDefault="00C53260" w:rsidP="003D0DE5">
      <w:pPr>
        <w:numPr>
          <w:ilvl w:val="1"/>
          <w:numId w:val="35"/>
        </w:numPr>
        <w:rPr>
          <w:rFonts w:cs="Verdana"/>
          <w:sz w:val="22"/>
          <w:szCs w:val="22"/>
          <w:lang w:eastAsia="ca-ES"/>
        </w:rPr>
      </w:pPr>
      <w:r w:rsidRPr="00C53260">
        <w:rPr>
          <w:rFonts w:cs="Verdana"/>
          <w:sz w:val="22"/>
          <w:szCs w:val="22"/>
          <w:lang w:eastAsia="ca-ES"/>
        </w:rPr>
        <w:t>En cas que l' empresa sigui l'única empresa licitadora admesa de la concessió, se li adjudicarà aquest lot i no podrà ser ad</w:t>
      </w:r>
      <w:r w:rsidR="003D0DE5">
        <w:rPr>
          <w:rFonts w:cs="Verdana"/>
          <w:sz w:val="22"/>
          <w:szCs w:val="22"/>
          <w:lang w:eastAsia="ca-ES"/>
        </w:rPr>
        <w:t>judicatària d'un altre o altres, llevat que algun lot quedés desert.</w:t>
      </w:r>
      <w:r w:rsidR="003D0DE5" w:rsidRPr="00C53260">
        <w:rPr>
          <w:rFonts w:cs="Verdana"/>
          <w:sz w:val="22"/>
          <w:szCs w:val="22"/>
          <w:lang w:eastAsia="ca-ES"/>
        </w:rPr>
        <w:t xml:space="preserve"> </w:t>
      </w:r>
    </w:p>
    <w:p w:rsidR="00C53260" w:rsidRPr="00C53260" w:rsidRDefault="00C53260" w:rsidP="00C53260">
      <w:pPr>
        <w:numPr>
          <w:ilvl w:val="1"/>
          <w:numId w:val="35"/>
        </w:numPr>
        <w:jc w:val="left"/>
        <w:rPr>
          <w:rFonts w:cs="Verdana"/>
          <w:sz w:val="22"/>
          <w:szCs w:val="22"/>
          <w:lang w:eastAsia="ca-ES"/>
        </w:rPr>
      </w:pPr>
      <w:r w:rsidRPr="00C53260">
        <w:rPr>
          <w:rFonts w:cs="Verdana"/>
          <w:sz w:val="22"/>
          <w:szCs w:val="22"/>
          <w:lang w:eastAsia="ca-ES"/>
        </w:rPr>
        <w:t>En el cas que hagi estat admès més d'un licitador a cada concessió, segons l'ordre de preferència següent: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a) Se li adjudicarà la concessió en el qual hagi obtingut una major diferència de puntuació total respecte al segon classificat.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iCs/>
          <w:sz w:val="22"/>
          <w:szCs w:val="22"/>
          <w:lang w:eastAsia="ca-ES"/>
        </w:rPr>
        <w:t>b) En el cas que la diferència de puntuació total respecte al segon classificat sigui la mateixa, la preferència en les concessions manifestada per l'empresa licitadora. A aquest efecte, les empreses licitadores hauran d'indicar en les seves ofertes, mitjançant declaració inclosa en el sobre A, l'ordre de preferència en l'adjudicació de les concessions pel cas que resultessin les primeres classificades a un número de concessions superior al màxim permès i la diferència de puntuació total respecte del segon classificat en cada una de les concessions excloents fos la mateixa.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els supòsits contemplats a l'apartat 1.2 b), es procedirà a adjudicar la concessió a l'empresa licitadora que hagi estat classificada en segona posició</w:t>
      </w:r>
    </w:p>
    <w:p w:rsidR="00C53260" w:rsidRPr="00C53260" w:rsidRDefault="00C53260" w:rsidP="00C53260">
      <w:pPr>
        <w:rPr>
          <w:rFonts w:cs="Verdana"/>
          <w:sz w:val="22"/>
          <w:szCs w:val="22"/>
          <w:lang w:eastAsia="ca-ES"/>
        </w:rPr>
      </w:pPr>
    </w:p>
    <w:p w:rsidR="00C53260" w:rsidRPr="00C53260" w:rsidRDefault="00C53260" w:rsidP="00C53260">
      <w:pPr>
        <w:tabs>
          <w:tab w:val="left" w:pos="360"/>
        </w:tabs>
        <w:suppressAutoHyphens/>
        <w:rPr>
          <w:rFonts w:cs="Verdana"/>
          <w:b/>
          <w:bCs/>
          <w:sz w:val="22"/>
          <w:szCs w:val="22"/>
          <w:lang w:eastAsia="ca-ES"/>
        </w:rPr>
      </w:pPr>
      <w:r w:rsidRPr="00C53260">
        <w:rPr>
          <w:rFonts w:cs="Verdana"/>
          <w:b/>
          <w:bCs/>
          <w:sz w:val="22"/>
          <w:szCs w:val="22"/>
          <w:lang w:eastAsia="ca-ES"/>
        </w:rPr>
        <w:t>CL</w:t>
      </w:r>
      <w:r w:rsidR="00201D08">
        <w:rPr>
          <w:rFonts w:cs="Verdana"/>
          <w:b/>
          <w:bCs/>
          <w:sz w:val="22"/>
          <w:szCs w:val="22"/>
          <w:lang w:eastAsia="ca-ES"/>
        </w:rPr>
        <w:t xml:space="preserve">ÀUSULA 27. </w:t>
      </w:r>
      <w:r w:rsidR="00201D08">
        <w:rPr>
          <w:rFonts w:cs="Verdana"/>
          <w:b/>
          <w:bCs/>
          <w:sz w:val="22"/>
          <w:szCs w:val="22"/>
          <w:lang w:eastAsia="ca-ES"/>
        </w:rPr>
        <w:tab/>
        <w:t>Ofertes anormals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Es consideraran ofertes anormalment </w:t>
      </w:r>
      <w:r w:rsidR="003D0DE5">
        <w:rPr>
          <w:rFonts w:cs="Verdana"/>
          <w:sz w:val="22"/>
          <w:szCs w:val="22"/>
          <w:lang w:eastAsia="ca-ES"/>
        </w:rPr>
        <w:t>a l’alça</w:t>
      </w:r>
      <w:r w:rsidRPr="00C53260">
        <w:rPr>
          <w:rFonts w:cs="Verdana"/>
          <w:sz w:val="22"/>
          <w:szCs w:val="22"/>
          <w:lang w:eastAsia="ca-ES"/>
        </w:rPr>
        <w:t xml:space="preserve"> </w:t>
      </w:r>
      <w:r w:rsidR="00201D08">
        <w:rPr>
          <w:rFonts w:cs="Verdana"/>
          <w:sz w:val="22"/>
          <w:szCs w:val="22"/>
          <w:lang w:eastAsia="ca-ES"/>
        </w:rPr>
        <w:t xml:space="preserve">o </w:t>
      </w:r>
      <w:r w:rsidRPr="00C53260">
        <w:rPr>
          <w:rFonts w:cs="Verdana"/>
          <w:sz w:val="22"/>
          <w:szCs w:val="22"/>
          <w:lang w:eastAsia="ca-ES"/>
        </w:rPr>
        <w:t xml:space="preserve">aquelles ofertes que siguin superiors en més de 30 percentuals a la mitjana aritmètica de les ofertes </w:t>
      </w:r>
      <w:r w:rsidR="00CE3581">
        <w:rPr>
          <w:rFonts w:cs="Verdana"/>
          <w:sz w:val="22"/>
          <w:szCs w:val="22"/>
          <w:lang w:eastAsia="ca-ES"/>
        </w:rPr>
        <w:t xml:space="preserve">econòmiques </w:t>
      </w:r>
      <w:r w:rsidRPr="00C53260">
        <w:rPr>
          <w:rFonts w:cs="Verdana"/>
          <w:sz w:val="22"/>
          <w:szCs w:val="22"/>
          <w:lang w:eastAsia="ca-ES"/>
        </w:rPr>
        <w:t>presentades.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procediment per justificar les baixes és el previst en l’article 149 de la LCSP. El termini de presentació d’al·legacions és de 10 dies hàbils des de la notificació del requeriment.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lastRenderedPageBreak/>
        <w:t>La Mesa de contractació, per encàrrec de l’òrgan de contractació, haurà d’estimar o desestimar les explicacions de les empreses que hagin presentat ofertes amb valors anormals o desproporcionats.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cas que l’empresa que quedi amb millor puntuació, sigui una empresa que hagi jus</w:t>
      </w:r>
      <w:r w:rsidR="00201D08">
        <w:rPr>
          <w:rFonts w:cs="Verdana"/>
          <w:sz w:val="22"/>
          <w:szCs w:val="22"/>
          <w:lang w:eastAsia="ca-ES"/>
        </w:rPr>
        <w:t xml:space="preserve">tificat una ofertes anormal </w:t>
      </w:r>
      <w:r w:rsidRPr="00C53260">
        <w:rPr>
          <w:rFonts w:cs="Verdana"/>
          <w:sz w:val="22"/>
          <w:szCs w:val="22"/>
          <w:lang w:eastAsia="ca-ES"/>
        </w:rPr>
        <w:t>o presumptament desproporcionada, haurà de completar la garantia definitiva fins al 10% del preu d’adjudicació, en el tràmit de requeriment.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28.</w:t>
      </w:r>
      <w:r w:rsidRPr="00C53260">
        <w:rPr>
          <w:rFonts w:cs="Verdana"/>
          <w:b/>
          <w:bCs/>
          <w:sz w:val="22"/>
          <w:szCs w:val="22"/>
          <w:lang w:eastAsia="ca-ES"/>
        </w:rPr>
        <w:tab/>
        <w:t>Variants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No està admesa la possibilitat de variants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29.</w:t>
      </w:r>
      <w:r w:rsidRPr="00C53260">
        <w:rPr>
          <w:rFonts w:cs="Verdana"/>
          <w:b/>
          <w:bCs/>
          <w:sz w:val="22"/>
          <w:szCs w:val="22"/>
          <w:lang w:eastAsia="ca-ES"/>
        </w:rPr>
        <w:tab/>
        <w:t>Renuncia o desistiment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Correspon a l’òrgan de contractació, per raons d’interès públic degudament justificades, renunciar a celebrar aquest contracte abans de l’adjudicació. També podrà desistir abans de l’adjudicació quan s’apreciï una infracció esmenable de les normes de preparació del contracte o de les reguladores del procediment d’adjudicació.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ar-SA"/>
        </w:rPr>
      </w:pPr>
      <w:r w:rsidRPr="00C53260">
        <w:rPr>
          <w:rFonts w:cs="Verdana"/>
          <w:b/>
          <w:bCs/>
          <w:sz w:val="22"/>
          <w:szCs w:val="22"/>
          <w:lang w:eastAsia="ar-SA"/>
        </w:rPr>
        <w:t>CLÀUSULA 30.</w:t>
      </w:r>
      <w:r w:rsidRPr="00C53260">
        <w:rPr>
          <w:rFonts w:cs="Verdana"/>
          <w:b/>
          <w:bCs/>
          <w:sz w:val="22"/>
          <w:szCs w:val="22"/>
          <w:lang w:eastAsia="ar-SA"/>
        </w:rPr>
        <w:tab/>
        <w:t>Documentació a presentar per l’empresa que hagi presentat l’oferta econòmicament més avantatjosa</w:t>
      </w:r>
    </w:p>
    <w:p w:rsidR="00C53260" w:rsidRPr="00C53260" w:rsidRDefault="00C53260" w:rsidP="00C53260">
      <w:pPr>
        <w:suppressAutoHyphens/>
        <w:rPr>
          <w:rFonts w:cs="Verdana"/>
          <w:b/>
          <w:bCs/>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De conformitat amb l’article 150 de la LCSP, el licitador, que hagi presentat l’oferta econòmicament més avantatjosa, haurà d’aportar a l’òrgan contractació, en el termini de deu dies hàbils, a comptar des de l’endemà de la notificació del requeriment efectuat pel secretari/ària de l’òrgan de contractació:</w:t>
      </w:r>
    </w:p>
    <w:p w:rsidR="00C53260" w:rsidRPr="00C53260" w:rsidRDefault="00C53260" w:rsidP="00C53260">
      <w:pPr>
        <w:autoSpaceDE w:val="0"/>
        <w:autoSpaceDN w:val="0"/>
        <w:adjustRightInd w:val="0"/>
        <w:rPr>
          <w:rFonts w:cs="Verdana"/>
          <w:sz w:val="22"/>
          <w:szCs w:val="22"/>
          <w:lang w:eastAsia="ar-SA"/>
        </w:rPr>
      </w:pPr>
    </w:p>
    <w:p w:rsidR="00C53260" w:rsidRPr="00C53260" w:rsidRDefault="00C53260" w:rsidP="00C53260">
      <w:pPr>
        <w:numPr>
          <w:ilvl w:val="0"/>
          <w:numId w:val="6"/>
        </w:numPr>
        <w:autoSpaceDE w:val="0"/>
        <w:autoSpaceDN w:val="0"/>
        <w:adjustRightInd w:val="0"/>
        <w:jc w:val="left"/>
        <w:rPr>
          <w:rFonts w:cs="Verdana"/>
          <w:sz w:val="22"/>
          <w:szCs w:val="22"/>
          <w:lang w:eastAsia="en-US"/>
        </w:rPr>
      </w:pPr>
      <w:r w:rsidRPr="00C53260">
        <w:rPr>
          <w:rFonts w:cs="Verdana"/>
          <w:sz w:val="22"/>
          <w:szCs w:val="22"/>
          <w:lang w:eastAsia="en-US"/>
        </w:rPr>
        <w:t>L’acreditació de la capacitat d’obrar de l’empresa s’haurà de fer a través de còpies</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compulsades de:</w:t>
      </w:r>
    </w:p>
    <w:p w:rsidR="00C53260" w:rsidRPr="00C53260" w:rsidRDefault="00C53260" w:rsidP="00C53260">
      <w:pPr>
        <w:autoSpaceDE w:val="0"/>
        <w:autoSpaceDN w:val="0"/>
        <w:adjustRightInd w:val="0"/>
        <w:rPr>
          <w:rFonts w:cs="Verdana"/>
          <w:sz w:val="22"/>
          <w:szCs w:val="22"/>
          <w:lang w:eastAsia="en-US"/>
        </w:rPr>
      </w:pP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a. Escriptura de constitució i/o d’estatuts de l’empresa, més aquelles escriptures que haguessin modificat posteriorment part de l’articulat dels estatuts de l’empresa.</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b. NIF de l’empresa</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c. DNI del representant de l’empresa.</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d. Escriptura de poders del representant de l’empresa, validats per un lletrat municipal.</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e. Alta del Impost d’Activitats Econòmiques i darrer rebut pagat, o declaració responsable d’estar exempt de pagament.</w:t>
      </w:r>
    </w:p>
    <w:p w:rsidR="00C53260" w:rsidRPr="00C53260" w:rsidRDefault="00C53260" w:rsidP="00C53260">
      <w:pPr>
        <w:autoSpaceDE w:val="0"/>
        <w:autoSpaceDN w:val="0"/>
        <w:adjustRightInd w:val="0"/>
        <w:rPr>
          <w:rFonts w:cs="Verdana"/>
          <w:sz w:val="22"/>
          <w:szCs w:val="22"/>
          <w:lang w:eastAsia="ar-SA"/>
        </w:rPr>
      </w:pP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En el cas, que l’empresa ja hagi estat part en processos de licitació anteriors, podrà, mitjançant declaració responsable, indicar quins documents en disposició de l’Ajuntament</w:t>
      </w:r>
    </w:p>
    <w:p w:rsidR="00C53260" w:rsidRPr="00C53260" w:rsidRDefault="00C53260" w:rsidP="00C53260">
      <w:pPr>
        <w:autoSpaceDE w:val="0"/>
        <w:autoSpaceDN w:val="0"/>
        <w:adjustRightInd w:val="0"/>
        <w:rPr>
          <w:rFonts w:cs="Verdana"/>
          <w:sz w:val="22"/>
          <w:szCs w:val="22"/>
          <w:lang w:eastAsia="en-US"/>
        </w:rPr>
      </w:pPr>
      <w:r w:rsidRPr="00C53260">
        <w:rPr>
          <w:rFonts w:cs="Verdana"/>
          <w:sz w:val="22"/>
          <w:szCs w:val="22"/>
          <w:lang w:eastAsia="en-US"/>
        </w:rPr>
        <w:t xml:space="preserve">continuen vigents. Aquesta declaració substituirà la documentació a aportar. </w:t>
      </w:r>
    </w:p>
    <w:p w:rsidR="00C53260" w:rsidRPr="00C53260" w:rsidRDefault="00C53260" w:rsidP="00C53260">
      <w:pPr>
        <w:autoSpaceDE w:val="0"/>
        <w:autoSpaceDN w:val="0"/>
        <w:adjustRightInd w:val="0"/>
        <w:rPr>
          <w:rFonts w:cs="Verdana"/>
          <w:sz w:val="22"/>
          <w:szCs w:val="22"/>
          <w:lang w:eastAsia="en-US"/>
        </w:rPr>
      </w:pPr>
    </w:p>
    <w:p w:rsidR="00C53260" w:rsidRPr="00C53260" w:rsidRDefault="00C53260" w:rsidP="00C53260">
      <w:pPr>
        <w:autoSpaceDE w:val="0"/>
        <w:autoSpaceDN w:val="0"/>
        <w:adjustRightInd w:val="0"/>
        <w:rPr>
          <w:rFonts w:cs="Verdana"/>
          <w:sz w:val="22"/>
          <w:szCs w:val="22"/>
          <w:u w:val="single"/>
          <w:lang w:eastAsia="en-US"/>
        </w:rPr>
      </w:pPr>
      <w:r w:rsidRPr="00C53260">
        <w:rPr>
          <w:rFonts w:cs="Verdana"/>
          <w:sz w:val="22"/>
          <w:szCs w:val="22"/>
          <w:u w:val="single"/>
          <w:lang w:eastAsia="en-US"/>
        </w:rPr>
        <w:t>La personalitat jurídica, la capacitat d’obrar, la solvència econòmica financera i part de la solvència tècnica o professional es podrà acreditar mitjançant la inscripció en el Registre electrònic d’empreses licitadores de la Generalitat de Catalunya.</w:t>
      </w:r>
    </w:p>
    <w:p w:rsidR="00C53260" w:rsidRPr="00C53260" w:rsidRDefault="00C53260" w:rsidP="00C53260">
      <w:pPr>
        <w:autoSpaceDE w:val="0"/>
        <w:autoSpaceDN w:val="0"/>
        <w:adjustRightInd w:val="0"/>
        <w:rPr>
          <w:rFonts w:cs="Verdana"/>
          <w:sz w:val="22"/>
          <w:szCs w:val="22"/>
          <w:lang w:eastAsia="en-US"/>
        </w:rPr>
      </w:pPr>
    </w:p>
    <w:p w:rsidR="00C53260" w:rsidRPr="00C53260" w:rsidRDefault="00C53260" w:rsidP="00C53260">
      <w:pPr>
        <w:numPr>
          <w:ilvl w:val="0"/>
          <w:numId w:val="6"/>
        </w:numPr>
        <w:autoSpaceDE w:val="0"/>
        <w:autoSpaceDN w:val="0"/>
        <w:adjustRightInd w:val="0"/>
        <w:jc w:val="left"/>
        <w:rPr>
          <w:rFonts w:cs="Verdana"/>
          <w:sz w:val="22"/>
          <w:szCs w:val="22"/>
          <w:lang w:eastAsia="en-US"/>
        </w:rPr>
      </w:pPr>
      <w:r w:rsidRPr="00C53260">
        <w:rPr>
          <w:rFonts w:cs="Verdana"/>
          <w:sz w:val="22"/>
          <w:szCs w:val="22"/>
          <w:lang w:eastAsia="en-US"/>
        </w:rPr>
        <w:lastRenderedPageBreak/>
        <w:t>L’acreditació de la solvència de econòmica, financera tècnica i professional s’haurà d’efectuar de la forma següent:</w:t>
      </w:r>
    </w:p>
    <w:p w:rsidR="00C53260" w:rsidRPr="00C53260" w:rsidRDefault="00C53260" w:rsidP="00C53260">
      <w:pPr>
        <w:autoSpaceDE w:val="0"/>
        <w:autoSpaceDN w:val="0"/>
        <w:adjustRightInd w:val="0"/>
        <w:ind w:left="360"/>
        <w:rPr>
          <w:rFonts w:cs="Verdana"/>
          <w:sz w:val="22"/>
          <w:szCs w:val="22"/>
          <w:lang w:eastAsia="en-US"/>
        </w:rPr>
      </w:pPr>
    </w:p>
    <w:p w:rsidR="00C53260" w:rsidRDefault="00C53260" w:rsidP="00EF21F2">
      <w:pPr>
        <w:numPr>
          <w:ilvl w:val="1"/>
          <w:numId w:val="6"/>
        </w:numPr>
        <w:autoSpaceDE w:val="0"/>
        <w:autoSpaceDN w:val="0"/>
        <w:adjustRightInd w:val="0"/>
        <w:rPr>
          <w:rFonts w:cs="Verdana"/>
          <w:sz w:val="22"/>
          <w:szCs w:val="22"/>
          <w:lang w:eastAsia="en-US"/>
        </w:rPr>
      </w:pPr>
      <w:r w:rsidRPr="00C53260">
        <w:rPr>
          <w:rFonts w:cs="Verdana"/>
          <w:sz w:val="22"/>
          <w:szCs w:val="22"/>
          <w:lang w:eastAsia="en-US"/>
        </w:rPr>
        <w:t>La pòlissa d’assegurança de riscos professionals (RC) s’haurà d’acreditar aportant còpia compulsada de la pòlissa més l’últim rebut pagat que acrediti la seva vigència, o certificat original expedit per la companyia asseguradora.</w:t>
      </w:r>
    </w:p>
    <w:p w:rsidR="00EF21F2" w:rsidRDefault="00EF21F2" w:rsidP="00EF21F2">
      <w:pPr>
        <w:numPr>
          <w:ilvl w:val="1"/>
          <w:numId w:val="6"/>
        </w:numPr>
        <w:autoSpaceDE w:val="0"/>
        <w:autoSpaceDN w:val="0"/>
        <w:adjustRightInd w:val="0"/>
        <w:rPr>
          <w:rFonts w:cs="Verdana"/>
          <w:sz w:val="22"/>
          <w:szCs w:val="22"/>
          <w:lang w:eastAsia="en-US"/>
        </w:rPr>
      </w:pPr>
      <w:r>
        <w:rPr>
          <w:rFonts w:cs="Verdana"/>
          <w:sz w:val="22"/>
          <w:szCs w:val="22"/>
          <w:lang w:eastAsia="en-US"/>
        </w:rPr>
        <w:t>Serveis prestats</w:t>
      </w:r>
    </w:p>
    <w:p w:rsidR="00EF21F2" w:rsidRDefault="00EF21F2" w:rsidP="00EF21F2">
      <w:pPr>
        <w:numPr>
          <w:ilvl w:val="1"/>
          <w:numId w:val="6"/>
        </w:numPr>
        <w:autoSpaceDE w:val="0"/>
        <w:autoSpaceDN w:val="0"/>
        <w:adjustRightInd w:val="0"/>
        <w:rPr>
          <w:rFonts w:cs="Verdana"/>
          <w:sz w:val="22"/>
          <w:szCs w:val="22"/>
          <w:lang w:eastAsia="en-US"/>
        </w:rPr>
      </w:pPr>
      <w:r>
        <w:rPr>
          <w:rFonts w:cs="Verdana"/>
          <w:sz w:val="22"/>
          <w:szCs w:val="22"/>
          <w:lang w:eastAsia="en-US"/>
        </w:rPr>
        <w:t>Titulació i experiència requerida</w:t>
      </w:r>
    </w:p>
    <w:p w:rsidR="00EF21F2" w:rsidRDefault="00EF21F2" w:rsidP="00EF21F2">
      <w:pPr>
        <w:numPr>
          <w:ilvl w:val="1"/>
          <w:numId w:val="6"/>
        </w:numPr>
        <w:autoSpaceDE w:val="0"/>
        <w:autoSpaceDN w:val="0"/>
        <w:adjustRightInd w:val="0"/>
        <w:rPr>
          <w:rFonts w:cs="Verdana"/>
          <w:sz w:val="22"/>
          <w:szCs w:val="22"/>
          <w:lang w:eastAsia="en-US"/>
        </w:rPr>
      </w:pPr>
      <w:r>
        <w:rPr>
          <w:rFonts w:cs="Verdana"/>
          <w:sz w:val="22"/>
          <w:szCs w:val="22"/>
          <w:lang w:eastAsia="en-US"/>
        </w:rPr>
        <w:t>Formació en manipulació d’aliments</w:t>
      </w:r>
    </w:p>
    <w:p w:rsidR="00EF21F2" w:rsidRPr="00C53260" w:rsidRDefault="00EF21F2" w:rsidP="00EF21F2">
      <w:pPr>
        <w:numPr>
          <w:ilvl w:val="1"/>
          <w:numId w:val="6"/>
        </w:numPr>
        <w:autoSpaceDE w:val="0"/>
        <w:autoSpaceDN w:val="0"/>
        <w:adjustRightInd w:val="0"/>
        <w:rPr>
          <w:rFonts w:cs="Verdana"/>
          <w:sz w:val="22"/>
          <w:szCs w:val="22"/>
          <w:lang w:eastAsia="en-US"/>
        </w:rPr>
      </w:pPr>
      <w:r>
        <w:rPr>
          <w:rFonts w:cs="Verdana"/>
          <w:sz w:val="22"/>
          <w:szCs w:val="22"/>
          <w:lang w:eastAsia="en-US"/>
        </w:rPr>
        <w:t>Certificats d’absència en delictes sexuals</w:t>
      </w:r>
    </w:p>
    <w:p w:rsidR="00C53260" w:rsidRPr="00C53260" w:rsidRDefault="00C53260" w:rsidP="00C53260">
      <w:pPr>
        <w:autoSpaceDE w:val="0"/>
        <w:autoSpaceDN w:val="0"/>
        <w:adjustRightInd w:val="0"/>
        <w:rPr>
          <w:rFonts w:cs="Verdana"/>
          <w:sz w:val="22"/>
          <w:szCs w:val="22"/>
          <w:lang w:eastAsia="ar-SA"/>
        </w:rPr>
      </w:pPr>
    </w:p>
    <w:p w:rsidR="00C53260" w:rsidRPr="00C53260" w:rsidRDefault="00C53260" w:rsidP="00EF21F2">
      <w:pPr>
        <w:numPr>
          <w:ilvl w:val="0"/>
          <w:numId w:val="6"/>
        </w:numPr>
        <w:suppressAutoHyphens/>
        <w:rPr>
          <w:rFonts w:cs="Verdana"/>
          <w:sz w:val="22"/>
          <w:szCs w:val="22"/>
          <w:lang w:eastAsia="ar-SA"/>
        </w:rPr>
      </w:pPr>
      <w:r w:rsidRPr="00C53260">
        <w:rPr>
          <w:rFonts w:cs="Verdana"/>
          <w:sz w:val="22"/>
          <w:szCs w:val="22"/>
          <w:lang w:eastAsia="ar-SA"/>
        </w:rPr>
        <w:t>Constitució de la garantia definitiva per un import del 5% del import mensual multiplicat pel nombre de mesos d’una temporada de platges, IVA exclòs.</w:t>
      </w:r>
    </w:p>
    <w:p w:rsidR="00C53260" w:rsidRPr="00C53260" w:rsidRDefault="00C53260" w:rsidP="00EF21F2">
      <w:pPr>
        <w:numPr>
          <w:ilvl w:val="0"/>
          <w:numId w:val="6"/>
        </w:numPr>
        <w:tabs>
          <w:tab w:val="left" w:pos="360"/>
        </w:tabs>
        <w:suppressAutoHyphens/>
        <w:rPr>
          <w:rFonts w:cs="Verdana"/>
          <w:sz w:val="22"/>
          <w:szCs w:val="22"/>
          <w:lang w:eastAsia="ar-SA"/>
        </w:rPr>
      </w:pPr>
      <w:r w:rsidRPr="00C53260">
        <w:rPr>
          <w:rFonts w:cs="Verdana"/>
          <w:sz w:val="22"/>
          <w:szCs w:val="22"/>
          <w:lang w:eastAsia="ar-SA"/>
        </w:rPr>
        <w:t>Documentació que acrediti l’àmbit territorial (</w:t>
      </w:r>
      <w:r w:rsidRPr="00C53260">
        <w:rPr>
          <w:rFonts w:cs="Verdana"/>
          <w:b/>
          <w:sz w:val="22"/>
          <w:szCs w:val="22"/>
          <w:lang w:eastAsia="ar-SA"/>
        </w:rPr>
        <w:t>Model 840</w:t>
      </w:r>
      <w:r w:rsidRPr="00C53260">
        <w:rPr>
          <w:rFonts w:cs="Verdana"/>
          <w:sz w:val="22"/>
          <w:szCs w:val="22"/>
          <w:lang w:eastAsia="ar-SA"/>
        </w:rPr>
        <w:t>) del Impost d’Activitats Econòmiques de l’empresa, (si fos d’àmbit local, s’haurà de donar d’alta a Premià de Mar).</w:t>
      </w:r>
    </w:p>
    <w:p w:rsidR="00C53260" w:rsidRPr="00C53260" w:rsidRDefault="00C53260" w:rsidP="00EF21F2">
      <w:pPr>
        <w:numPr>
          <w:ilvl w:val="0"/>
          <w:numId w:val="6"/>
        </w:numPr>
        <w:tabs>
          <w:tab w:val="left" w:pos="360"/>
        </w:tabs>
        <w:suppressAutoHyphens/>
        <w:rPr>
          <w:rFonts w:cs="Verdana"/>
          <w:sz w:val="22"/>
          <w:szCs w:val="22"/>
          <w:lang w:eastAsia="ar-SA"/>
        </w:rPr>
      </w:pPr>
      <w:r w:rsidRPr="00C53260">
        <w:rPr>
          <w:rFonts w:cs="Verdana"/>
          <w:sz w:val="22"/>
          <w:szCs w:val="22"/>
          <w:lang w:eastAsia="ar-SA"/>
        </w:rPr>
        <w:t>La documentació acreditativa de les empreses subcontractades de que gaudeixen de la solvència tècnica necessària per a executar la part del contracte que li correspon, de conformitat amb la clàusula 39 dels plecs (</w:t>
      </w:r>
      <w:r w:rsidRPr="00C53260">
        <w:rPr>
          <w:rFonts w:cs="Verdana"/>
          <w:b/>
          <w:sz w:val="22"/>
          <w:szCs w:val="22"/>
          <w:lang w:eastAsia="ar-SA"/>
        </w:rPr>
        <w:t>Annex XI</w:t>
      </w:r>
      <w:r w:rsidRPr="00C53260">
        <w:rPr>
          <w:rFonts w:cs="Verdana"/>
          <w:sz w:val="22"/>
          <w:szCs w:val="22"/>
          <w:lang w:eastAsia="ar-SA"/>
        </w:rPr>
        <w:t xml:space="preserve">). </w:t>
      </w:r>
    </w:p>
    <w:p w:rsidR="00C53260" w:rsidRDefault="00C53260" w:rsidP="00F629D3">
      <w:pPr>
        <w:numPr>
          <w:ilvl w:val="0"/>
          <w:numId w:val="6"/>
        </w:numPr>
        <w:tabs>
          <w:tab w:val="left" w:pos="360"/>
        </w:tabs>
        <w:suppressAutoHyphens/>
        <w:rPr>
          <w:rFonts w:cs="Verdana"/>
          <w:sz w:val="22"/>
          <w:szCs w:val="22"/>
          <w:lang w:eastAsia="ar-SA"/>
        </w:rPr>
      </w:pPr>
      <w:r w:rsidRPr="00EF21F2">
        <w:rPr>
          <w:rFonts w:cs="Verdana"/>
          <w:sz w:val="22"/>
          <w:szCs w:val="22"/>
          <w:lang w:eastAsia="ar-SA"/>
        </w:rPr>
        <w:t>La documentació justificativa de disposar efectivament dels mitjans que s’haguessin compromès a dedicar o adscri</w:t>
      </w:r>
      <w:r w:rsidR="00EF21F2">
        <w:rPr>
          <w:rFonts w:cs="Verdana"/>
          <w:sz w:val="22"/>
          <w:szCs w:val="22"/>
          <w:lang w:eastAsia="ar-SA"/>
        </w:rPr>
        <w:t>ure a l’execució del contracte.</w:t>
      </w:r>
    </w:p>
    <w:p w:rsidR="00EF21F2" w:rsidRPr="00EF21F2" w:rsidRDefault="00EF21F2" w:rsidP="00EF21F2">
      <w:pPr>
        <w:tabs>
          <w:tab w:val="left" w:pos="360"/>
        </w:tabs>
        <w:suppressAutoHyphens/>
        <w:ind w:left="360"/>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Pel que fa als certificats, que es llisten a continuació, es generaran d’ofici per part de l’Ajuntament:</w:t>
      </w:r>
    </w:p>
    <w:p w:rsidR="00C53260" w:rsidRPr="00C53260" w:rsidRDefault="00C53260" w:rsidP="00C53260">
      <w:pPr>
        <w:suppressAutoHyphens/>
        <w:rPr>
          <w:rFonts w:cs="Verdana"/>
          <w:sz w:val="22"/>
          <w:szCs w:val="22"/>
          <w:lang w:eastAsia="ar-SA"/>
        </w:rPr>
      </w:pPr>
    </w:p>
    <w:p w:rsidR="00C53260" w:rsidRPr="00C53260" w:rsidRDefault="00C53260" w:rsidP="00EF21F2">
      <w:pPr>
        <w:numPr>
          <w:ilvl w:val="0"/>
          <w:numId w:val="7"/>
        </w:numPr>
        <w:suppressAutoHyphens/>
        <w:rPr>
          <w:rFonts w:cs="Verdana"/>
          <w:sz w:val="22"/>
          <w:szCs w:val="22"/>
          <w:lang w:eastAsia="ar-SA"/>
        </w:rPr>
      </w:pPr>
      <w:r w:rsidRPr="00C53260">
        <w:rPr>
          <w:rFonts w:cs="Verdana"/>
          <w:sz w:val="22"/>
          <w:szCs w:val="22"/>
          <w:lang w:eastAsia="ar-SA"/>
        </w:rPr>
        <w:t>Un certificat d’estar al corrent de pagament dels deutes tributaris amb l’Agència Estatal d’Administració Tributària.</w:t>
      </w:r>
    </w:p>
    <w:p w:rsidR="00C53260" w:rsidRPr="00C53260" w:rsidRDefault="00C53260" w:rsidP="00EF21F2">
      <w:pPr>
        <w:numPr>
          <w:ilvl w:val="0"/>
          <w:numId w:val="7"/>
        </w:numPr>
        <w:suppressAutoHyphens/>
        <w:rPr>
          <w:rFonts w:cs="Verdana"/>
          <w:sz w:val="22"/>
          <w:szCs w:val="22"/>
          <w:lang w:eastAsia="ar-SA"/>
        </w:rPr>
      </w:pPr>
      <w:r w:rsidRPr="00C53260">
        <w:rPr>
          <w:rFonts w:cs="Verdana"/>
          <w:sz w:val="22"/>
          <w:szCs w:val="22"/>
          <w:lang w:eastAsia="ar-SA"/>
        </w:rPr>
        <w:t>Un certificat d’estar al corrent amb els deutes de la Tresoreria General de la Seguretat Social.</w:t>
      </w:r>
    </w:p>
    <w:p w:rsidR="00C53260" w:rsidRPr="00C53260" w:rsidRDefault="00C53260" w:rsidP="00EF21F2">
      <w:pPr>
        <w:numPr>
          <w:ilvl w:val="0"/>
          <w:numId w:val="7"/>
        </w:numPr>
        <w:suppressAutoHyphens/>
        <w:rPr>
          <w:rFonts w:cs="Verdana"/>
          <w:sz w:val="22"/>
          <w:szCs w:val="22"/>
          <w:lang w:eastAsia="ar-SA"/>
        </w:rPr>
      </w:pPr>
      <w:r w:rsidRPr="00C53260">
        <w:rPr>
          <w:rFonts w:cs="Verdana"/>
          <w:sz w:val="22"/>
          <w:szCs w:val="22"/>
          <w:lang w:eastAsia="ar-SA"/>
        </w:rPr>
        <w:t>Un certificat d’estar al corrent de pagament dels deutes tributaris amb l’Ajuntament de Premià de Mar, expedit per l’Organisme de Recaptació i Gestió Tributària de la Diputació de Barcelona.</w:t>
      </w:r>
    </w:p>
    <w:p w:rsidR="00C53260" w:rsidRPr="00C53260" w:rsidRDefault="00C53260" w:rsidP="00C53260">
      <w:pPr>
        <w:suppressAutoHyphens/>
        <w:rPr>
          <w:rFonts w:cs="Verdana"/>
          <w:sz w:val="22"/>
          <w:szCs w:val="22"/>
          <w:lang w:eastAsia="ar-SA"/>
        </w:rPr>
      </w:pPr>
    </w:p>
    <w:p w:rsidR="00C53260" w:rsidRPr="00C53260" w:rsidRDefault="00C53260" w:rsidP="00C53260">
      <w:pPr>
        <w:rPr>
          <w:rFonts w:cs="Verdana"/>
          <w:sz w:val="22"/>
          <w:szCs w:val="22"/>
          <w:lang w:eastAsia="ca-ES"/>
        </w:rPr>
      </w:pPr>
      <w:r w:rsidRPr="00C53260">
        <w:rPr>
          <w:rFonts w:cs="Verdana"/>
          <w:sz w:val="22"/>
          <w:szCs w:val="22"/>
          <w:lang w:eastAsia="ca-ES"/>
        </w:rPr>
        <w:t>Si no es compleix adequadament el requeriment en el termini assenyalat, s’entendrà que el licitador ha retirat la seva oferta, i l’òrgan de contractació requerirà, en aquest cas, la mateixa documentació al licitador següent, per l’ordre en què hagin quedat classificades les ofertes.</w:t>
      </w: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suppressAutoHyphens/>
        <w:rPr>
          <w:rFonts w:cs="Verdana"/>
          <w:b/>
          <w:bCs/>
          <w:sz w:val="22"/>
          <w:szCs w:val="22"/>
          <w:lang w:eastAsia="ar-SA"/>
        </w:rPr>
      </w:pPr>
      <w:r w:rsidRPr="00C53260">
        <w:rPr>
          <w:rFonts w:cs="Verdana"/>
          <w:b/>
          <w:bCs/>
          <w:sz w:val="22"/>
          <w:szCs w:val="22"/>
          <w:lang w:eastAsia="ar-SA"/>
        </w:rPr>
        <w:t>CLÀUSULA 31.</w:t>
      </w:r>
      <w:r w:rsidRPr="00C53260">
        <w:rPr>
          <w:rFonts w:cs="Verdana"/>
          <w:b/>
          <w:bCs/>
          <w:sz w:val="22"/>
          <w:szCs w:val="22"/>
          <w:lang w:eastAsia="ar-SA"/>
        </w:rPr>
        <w:tab/>
        <w:t>Adjudicació del contracte</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L’adjudicació haurà de ser acordada per l’òrgan de contractació i notificada de manera motivada a tots els licitadors, en el termini màxim de 5 dies hàbils, des de que l’empresa amb l’oferta econòmicament avantatjosa hagi presentat la documentació esmentada en la clàusula anterior.</w:t>
      </w:r>
    </w:p>
    <w:p w:rsidR="00C53260" w:rsidRPr="00C53260" w:rsidRDefault="00C53260" w:rsidP="00C53260">
      <w:pPr>
        <w:suppressAutoHyphens/>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L’adjudicació concretarà i fixarà els termes definitius del contracte.</w:t>
      </w:r>
    </w:p>
    <w:p w:rsidR="00C53260" w:rsidRPr="00C53260" w:rsidRDefault="00C53260" w:rsidP="00C53260">
      <w:pPr>
        <w:suppressAutoHyphens/>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lastRenderedPageBreak/>
        <w:t>En l’ofici de notificació de l’acord d’adjudicació, a tots els licitadors, de conformitat amb l’article 151.2 de la LCSP, s’haurà de fer constar la informació següent:</w:t>
      </w:r>
    </w:p>
    <w:p w:rsidR="00C53260" w:rsidRPr="00C53260" w:rsidRDefault="00C53260" w:rsidP="00C53260">
      <w:pPr>
        <w:suppressAutoHyphens/>
        <w:rPr>
          <w:rFonts w:cs="Verdana"/>
          <w:sz w:val="22"/>
          <w:szCs w:val="22"/>
          <w:lang w:eastAsia="ar-SA"/>
        </w:rPr>
      </w:pPr>
    </w:p>
    <w:p w:rsidR="00C53260" w:rsidRPr="00C53260" w:rsidRDefault="00C53260" w:rsidP="00C53260">
      <w:pPr>
        <w:numPr>
          <w:ilvl w:val="0"/>
          <w:numId w:val="33"/>
        </w:numPr>
        <w:suppressAutoHyphens/>
        <w:rPr>
          <w:rFonts w:cs="Verdana"/>
          <w:sz w:val="22"/>
          <w:szCs w:val="22"/>
          <w:lang w:eastAsia="ar-SA"/>
        </w:rPr>
      </w:pPr>
      <w:r w:rsidRPr="00C53260">
        <w:rPr>
          <w:rFonts w:cs="Verdana"/>
          <w:sz w:val="22"/>
          <w:szCs w:val="22"/>
          <w:lang w:eastAsia="ar-SA"/>
        </w:rPr>
        <w:t>En relació als candidats descartats, la exposició resumida de les raons per les quals ha estat descartada la seva candidatura.</w:t>
      </w:r>
    </w:p>
    <w:p w:rsidR="00C53260" w:rsidRPr="00C53260" w:rsidRDefault="00C53260" w:rsidP="00C53260">
      <w:pPr>
        <w:numPr>
          <w:ilvl w:val="0"/>
          <w:numId w:val="33"/>
        </w:numPr>
        <w:suppressAutoHyphens/>
        <w:rPr>
          <w:rFonts w:cs="Verdana"/>
          <w:sz w:val="22"/>
          <w:szCs w:val="22"/>
          <w:lang w:eastAsia="ar-SA"/>
        </w:rPr>
      </w:pPr>
      <w:r w:rsidRPr="00C53260">
        <w:rPr>
          <w:rFonts w:cs="Verdana"/>
          <w:sz w:val="22"/>
          <w:szCs w:val="22"/>
          <w:lang w:eastAsia="ar-SA"/>
        </w:rPr>
        <w:t>En relació als licitadors exclosos del procediment d’adjudicació, també de forma resumida, les raons per les quals no s’hagi admès la seva oferta. Sens perjudici d’allò que disposa la clàusula 44 d’aquests plecs en relació amb l’article 133 de la LCSP.</w:t>
      </w:r>
    </w:p>
    <w:p w:rsidR="00C53260" w:rsidRPr="00C53260" w:rsidRDefault="00C53260" w:rsidP="00C53260">
      <w:pPr>
        <w:numPr>
          <w:ilvl w:val="0"/>
          <w:numId w:val="33"/>
        </w:numPr>
        <w:suppressAutoHyphens/>
        <w:rPr>
          <w:rFonts w:cs="Verdana"/>
          <w:sz w:val="22"/>
          <w:szCs w:val="22"/>
          <w:lang w:eastAsia="ar-SA"/>
        </w:rPr>
      </w:pPr>
      <w:r w:rsidRPr="00C53260">
        <w:rPr>
          <w:rFonts w:cs="Verdana"/>
          <w:sz w:val="22"/>
          <w:szCs w:val="22"/>
          <w:lang w:eastAsia="ar-SA"/>
        </w:rPr>
        <w:t xml:space="preserve">I en tot cas, s’ha de fer constar en l’ofici: la denominació social de l’adjudicatari, les característiques i avantatges de la seva proposició. </w:t>
      </w:r>
      <w:bookmarkStart w:id="2" w:name="OLE_LINK1"/>
      <w:bookmarkStart w:id="3" w:name="OLE_LINK2"/>
      <w:r w:rsidRPr="00C53260">
        <w:rPr>
          <w:rFonts w:cs="Verdana"/>
          <w:sz w:val="22"/>
          <w:szCs w:val="22"/>
          <w:lang w:eastAsia="ar-SA"/>
        </w:rPr>
        <w:t>Sens perjudici d’allò que disposa la clàusula 44 d’aquests plecs en relació amb l’article de la LCSP</w:t>
      </w:r>
      <w:bookmarkEnd w:id="2"/>
      <w:bookmarkEnd w:id="3"/>
      <w:r w:rsidRPr="00C53260">
        <w:rPr>
          <w:rFonts w:cs="Verdana"/>
          <w:sz w:val="22"/>
          <w:szCs w:val="22"/>
          <w:lang w:eastAsia="ar-SA"/>
        </w:rPr>
        <w: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Un cop aprovada l’adjudicació, a part de notificar aquesta als licitadors, s’haurà de publicar en el perfil del contractant.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32.</w:t>
      </w:r>
      <w:r w:rsidRPr="00C53260">
        <w:rPr>
          <w:rFonts w:cs="Verdana"/>
          <w:b/>
          <w:bCs/>
          <w:sz w:val="22"/>
          <w:szCs w:val="22"/>
          <w:lang w:eastAsia="ca-ES"/>
        </w:rPr>
        <w:tab/>
        <w:t>Formalització del contracte</w:t>
      </w:r>
    </w:p>
    <w:p w:rsidR="00C53260" w:rsidRPr="00C53260" w:rsidRDefault="00C53260" w:rsidP="00C53260">
      <w:pPr>
        <w:suppressAutoHyphens/>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El contracte s’haurà de formalitzar en document administratiu, signat electrònicament, durant el termini de 15 hàbils, a comptar des del dia següent al de la notificació de l’adjudicació i de la publicació d’aquesta en el perfil del contractant.</w:t>
      </w:r>
    </w:p>
    <w:p w:rsidR="00C53260" w:rsidRPr="00C53260" w:rsidRDefault="00C53260" w:rsidP="00C53260">
      <w:pPr>
        <w:suppressAutoHyphens/>
        <w:rPr>
          <w:rFonts w:cs="Verdana"/>
          <w:sz w:val="22"/>
          <w:szCs w:val="22"/>
          <w:lang w:eastAsia="ar-SA"/>
        </w:rPr>
      </w:pPr>
    </w:p>
    <w:p w:rsidR="00C53260" w:rsidRPr="00C53260" w:rsidRDefault="00C53260" w:rsidP="00C53260">
      <w:pPr>
        <w:suppressAutoHyphens/>
        <w:rPr>
          <w:rFonts w:cs="Verdana"/>
          <w:sz w:val="22"/>
          <w:szCs w:val="22"/>
          <w:lang w:eastAsia="ar-SA"/>
        </w:rPr>
      </w:pPr>
      <w:r w:rsidRPr="00C53260">
        <w:rPr>
          <w:rFonts w:cs="Verdana"/>
          <w:sz w:val="22"/>
          <w:szCs w:val="22"/>
          <w:lang w:eastAsia="ar-SA"/>
        </w:rPr>
        <w:t>No obstant, el contractista podrà sol·licitar que el contracte s’elevi a escriptura pública, les despeses de la qual aniran a càrrec d’ell.</w:t>
      </w:r>
    </w:p>
    <w:p w:rsidR="00C53260" w:rsidRPr="00C53260" w:rsidRDefault="00C53260" w:rsidP="00C53260">
      <w:pPr>
        <w:tabs>
          <w:tab w:val="left" w:pos="-720"/>
        </w:tabs>
        <w:rPr>
          <w:rFonts w:cs="Verdana"/>
          <w:spacing w:val="-3"/>
          <w:sz w:val="22"/>
          <w:szCs w:val="22"/>
          <w:lang w:eastAsia="ca-ES"/>
        </w:rPr>
      </w:pPr>
    </w:p>
    <w:p w:rsidR="00C53260" w:rsidRPr="00C53260" w:rsidRDefault="00C53260" w:rsidP="00C53260">
      <w:pPr>
        <w:tabs>
          <w:tab w:val="left" w:pos="-720"/>
        </w:tabs>
        <w:rPr>
          <w:rFonts w:cs="Verdana"/>
          <w:spacing w:val="-3"/>
          <w:sz w:val="22"/>
          <w:szCs w:val="22"/>
          <w:lang w:eastAsia="ca-ES"/>
        </w:rPr>
      </w:pPr>
      <w:r w:rsidRPr="00C53260">
        <w:rPr>
          <w:rFonts w:cs="Verdana"/>
          <w:spacing w:val="-3"/>
          <w:sz w:val="22"/>
          <w:szCs w:val="22"/>
          <w:lang w:eastAsia="ca-ES"/>
        </w:rPr>
        <w:t>El contracte s’entendrà acceptat a risc i ventura del contractista.</w:t>
      </w:r>
    </w:p>
    <w:p w:rsidR="00C53260" w:rsidRPr="00C53260" w:rsidRDefault="00C53260" w:rsidP="00C53260">
      <w:pPr>
        <w:tabs>
          <w:tab w:val="left" w:pos="-720"/>
        </w:tabs>
        <w:rPr>
          <w:rFonts w:cs="Verdana"/>
          <w:spacing w:val="-3"/>
          <w:sz w:val="22"/>
          <w:szCs w:val="22"/>
          <w:lang w:eastAsia="ca-ES"/>
        </w:rPr>
      </w:pPr>
    </w:p>
    <w:p w:rsidR="00C53260" w:rsidRPr="00C53260" w:rsidRDefault="00C53260" w:rsidP="00C53260">
      <w:pPr>
        <w:rPr>
          <w:rFonts w:cs="Verdana"/>
          <w:sz w:val="22"/>
          <w:szCs w:val="22"/>
          <w:lang w:eastAsia="ca-ES"/>
        </w:rPr>
      </w:pPr>
      <w:r w:rsidRPr="00C53260">
        <w:rPr>
          <w:rFonts w:cs="Verdana"/>
          <w:spacing w:val="-3"/>
          <w:sz w:val="22"/>
          <w:szCs w:val="22"/>
          <w:lang w:eastAsia="ca-ES"/>
        </w:rPr>
        <w:t>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document administratiu en el què es formalitzi el contracte haurà de constar les dades que figuren en l’article 35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formalització del contracte es publicarà en el perfil de contractant indicant, com a mínim, les mateixes dades esmentades en l’anunci de l’adjudicació.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Un cop formalitzat el contracte es retornaran les pliques als licitadors que no siguin l’adjudicatari.</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33.</w:t>
      </w:r>
      <w:r w:rsidRPr="00C53260">
        <w:rPr>
          <w:rFonts w:cs="Verdana"/>
          <w:b/>
          <w:bCs/>
          <w:sz w:val="22"/>
          <w:szCs w:val="22"/>
          <w:lang w:eastAsia="ca-ES"/>
        </w:rPr>
        <w:tab/>
        <w:t>Revisió del cànon municipal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No escau revisió de cànon.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34.</w:t>
      </w:r>
      <w:r w:rsidRPr="00C53260">
        <w:rPr>
          <w:rFonts w:cs="Verdana"/>
          <w:b/>
          <w:bCs/>
          <w:sz w:val="22"/>
          <w:szCs w:val="22"/>
          <w:lang w:eastAsia="ca-ES"/>
        </w:rPr>
        <w:tab/>
        <w:t>Terminis i lloc de lliurement dels treballs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L’adjudicatari estarà obligat al compliment del termini total fixat en el contracte per a la realització de la prestació, així com dels terminis parcials que, en el seu cas, s’haguessin establert en l’oferta del licitador.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35.</w:t>
      </w:r>
      <w:r w:rsidRPr="00C53260">
        <w:rPr>
          <w:rFonts w:cs="Verdana"/>
          <w:b/>
          <w:bCs/>
          <w:sz w:val="22"/>
          <w:szCs w:val="22"/>
          <w:lang w:eastAsia="ca-ES"/>
        </w:rPr>
        <w:tab/>
        <w:t>Règim de pagament del cànon</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Els pagaments s’efectuaran de conformitat amb la clàusula sisena d’aquests plecs. </w:t>
      </w:r>
    </w:p>
    <w:p w:rsidR="00C53260" w:rsidRPr="00C53260" w:rsidRDefault="00C53260" w:rsidP="00C53260">
      <w:pPr>
        <w:rPr>
          <w:rFonts w:cs="Verdana"/>
          <w:b/>
          <w:bCs/>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36.</w:t>
      </w:r>
      <w:r w:rsidRPr="00C53260">
        <w:rPr>
          <w:rFonts w:cs="Verdana"/>
          <w:b/>
          <w:bCs/>
          <w:sz w:val="22"/>
          <w:szCs w:val="22"/>
          <w:lang w:eastAsia="ca-ES"/>
        </w:rPr>
        <w:tab/>
        <w:t>Garanties provisionals i definitives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empreses licitadores estan exemptes de constituir garantia provisional de conformitat amb l’article 106.1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L’empresa adjudicatària està obligada a constituir una garantia definitiva del 5% del cànon mensual ofert multiplicat pel nombre de mesos d’una temporada de platja, de conformitat amb l’article 88 de la Llei 22/1988 de 28 de juliol.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garantia definitiva es podrà constituir:</w:t>
      </w:r>
    </w:p>
    <w:p w:rsidR="00C53260" w:rsidRPr="00C53260" w:rsidRDefault="00C53260" w:rsidP="00C53260">
      <w:pPr>
        <w:rPr>
          <w:rFonts w:cs="Verdana"/>
          <w:sz w:val="22"/>
          <w:szCs w:val="22"/>
          <w:lang w:eastAsia="ca-ES"/>
        </w:rPr>
      </w:pPr>
    </w:p>
    <w:p w:rsidR="00C53260" w:rsidRPr="00C53260" w:rsidRDefault="00C53260" w:rsidP="00C53260">
      <w:pPr>
        <w:numPr>
          <w:ilvl w:val="0"/>
          <w:numId w:val="8"/>
        </w:numPr>
        <w:rPr>
          <w:rFonts w:cs="Verdana"/>
          <w:sz w:val="22"/>
          <w:szCs w:val="22"/>
          <w:lang w:eastAsia="ca-ES"/>
        </w:rPr>
      </w:pPr>
      <w:r w:rsidRPr="00C53260">
        <w:rPr>
          <w:rFonts w:cs="Verdana"/>
          <w:sz w:val="22"/>
          <w:szCs w:val="22"/>
          <w:lang w:eastAsia="ca-ES"/>
        </w:rPr>
        <w:t>En metàl·lic,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l’Ajuntament de Premià de Mar (Plaça de l’Ajuntament, 1 1a planta).</w:t>
      </w:r>
    </w:p>
    <w:p w:rsidR="00C53260" w:rsidRPr="00C53260" w:rsidRDefault="00C53260" w:rsidP="00C53260">
      <w:pPr>
        <w:ind w:left="360"/>
        <w:rPr>
          <w:rFonts w:cs="Verdana"/>
          <w:sz w:val="22"/>
          <w:szCs w:val="22"/>
          <w:lang w:eastAsia="ca-ES"/>
        </w:rPr>
      </w:pPr>
    </w:p>
    <w:p w:rsidR="00C53260" w:rsidRPr="00C53260" w:rsidRDefault="00C53260" w:rsidP="00C53260">
      <w:pPr>
        <w:numPr>
          <w:ilvl w:val="0"/>
          <w:numId w:val="8"/>
        </w:numPr>
        <w:rPr>
          <w:rFonts w:cs="Verdana"/>
          <w:sz w:val="22"/>
          <w:szCs w:val="22"/>
          <w:lang w:eastAsia="ca-ES"/>
        </w:rPr>
      </w:pPr>
      <w:r w:rsidRPr="00C53260">
        <w:rPr>
          <w:rFonts w:cs="Verdana"/>
          <w:sz w:val="22"/>
          <w:szCs w:val="22"/>
          <w:lang w:eastAsia="ca-ES"/>
        </w:rPr>
        <w:t>Mitjançant aval presentat davant l’òrgan de contractació, en la forma i condicions reglamentaries, i sense dipositar-lo a la Tresoreria de l’Ajuntament de Premià de Mar,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C53260" w:rsidRPr="00C53260" w:rsidRDefault="00C53260" w:rsidP="00C53260">
      <w:pPr>
        <w:rPr>
          <w:rFonts w:cs="Verdana"/>
          <w:sz w:val="22"/>
          <w:szCs w:val="22"/>
          <w:lang w:eastAsia="ca-ES"/>
        </w:rPr>
      </w:pPr>
    </w:p>
    <w:p w:rsidR="00C53260" w:rsidRPr="00C53260" w:rsidRDefault="00C53260" w:rsidP="00C53260">
      <w:pPr>
        <w:numPr>
          <w:ilvl w:val="0"/>
          <w:numId w:val="8"/>
        </w:numPr>
        <w:rPr>
          <w:rFonts w:cs="Verdana"/>
          <w:sz w:val="22"/>
          <w:szCs w:val="22"/>
          <w:lang w:eastAsia="ca-ES"/>
        </w:rPr>
      </w:pPr>
      <w:r w:rsidRPr="00C53260">
        <w:rPr>
          <w:rFonts w:cs="Verdana"/>
          <w:sz w:val="22"/>
          <w:szCs w:val="22"/>
          <w:lang w:eastAsia="ca-ES"/>
        </w:rPr>
        <w:t>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w:t>
      </w:r>
    </w:p>
    <w:p w:rsidR="00C53260" w:rsidRPr="00C53260" w:rsidRDefault="00C53260" w:rsidP="00C53260">
      <w:pPr>
        <w:ind w:left="708"/>
        <w:rPr>
          <w:rFonts w:cs="Verdana"/>
          <w:sz w:val="22"/>
          <w:szCs w:val="22"/>
          <w:lang w:eastAsia="ca-ES"/>
        </w:rPr>
      </w:pPr>
    </w:p>
    <w:p w:rsidR="00C53260" w:rsidRPr="00C53260" w:rsidRDefault="00C53260" w:rsidP="00C53260">
      <w:pPr>
        <w:numPr>
          <w:ilvl w:val="0"/>
          <w:numId w:val="8"/>
        </w:numPr>
        <w:rPr>
          <w:rFonts w:cs="Verdana"/>
          <w:sz w:val="22"/>
          <w:szCs w:val="22"/>
          <w:lang w:eastAsia="ca-ES"/>
        </w:rPr>
      </w:pPr>
      <w:r w:rsidRPr="00C53260">
        <w:rPr>
          <w:rFonts w:cs="Verdana"/>
          <w:sz w:val="22"/>
          <w:szCs w:val="22"/>
          <w:lang w:eastAsia="ca-ES"/>
        </w:rPr>
        <w:t xml:space="preserve">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w:t>
      </w:r>
      <w:r w:rsidRPr="00C53260">
        <w:rPr>
          <w:rFonts w:cs="Verdana"/>
          <w:sz w:val="22"/>
          <w:szCs w:val="22"/>
          <w:lang w:eastAsia="ca-ES"/>
        </w:rPr>
        <w:lastRenderedPageBreak/>
        <w:t>es retindrà de la segona factura, i així successivament fins a abonar l’import complert.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cas que es facin efectives sobre la garantia les penalitats o indemnitzacions exigibles al adjudicatari, aquest haurà de reposar o ampliar aquella, en la quantia que correspongui, en el termini de 15 dies des de l’execució, incorrent, en cas contrari, en causa de resolució del contracte. També podrà optar per la retenció de part corresponent en la presentació de la factura següent a l’execució de la sanció.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garantia definitiva respondrà dels conceptes següents:</w:t>
      </w:r>
    </w:p>
    <w:p w:rsidR="00C53260" w:rsidRPr="00C53260" w:rsidRDefault="00C53260" w:rsidP="00C53260">
      <w:pPr>
        <w:rPr>
          <w:rFonts w:cs="Verdana"/>
          <w:sz w:val="22"/>
          <w:szCs w:val="22"/>
          <w:lang w:eastAsia="ca-ES"/>
        </w:rPr>
      </w:pPr>
    </w:p>
    <w:p w:rsidR="00C53260" w:rsidRPr="00C53260" w:rsidRDefault="00C53260" w:rsidP="00EF21F2">
      <w:pPr>
        <w:numPr>
          <w:ilvl w:val="1"/>
          <w:numId w:val="24"/>
        </w:numPr>
        <w:rPr>
          <w:rFonts w:cs="Verdana"/>
          <w:sz w:val="22"/>
          <w:szCs w:val="22"/>
          <w:lang w:eastAsia="ca-ES"/>
        </w:rPr>
      </w:pPr>
      <w:r w:rsidRPr="00C53260">
        <w:rPr>
          <w:rFonts w:cs="Verdana"/>
          <w:sz w:val="22"/>
          <w:szCs w:val="22"/>
          <w:lang w:eastAsia="ca-ES"/>
        </w:rPr>
        <w:t>De les penalitats imposades al contractista d’acord amb aquest plec de clàusules.</w:t>
      </w:r>
    </w:p>
    <w:p w:rsidR="00C53260" w:rsidRPr="00C53260" w:rsidRDefault="00C53260" w:rsidP="00EF21F2">
      <w:pPr>
        <w:numPr>
          <w:ilvl w:val="1"/>
          <w:numId w:val="24"/>
        </w:numPr>
        <w:rPr>
          <w:rFonts w:cs="Verdana"/>
          <w:sz w:val="22"/>
          <w:szCs w:val="22"/>
          <w:lang w:eastAsia="ca-ES"/>
        </w:rPr>
      </w:pPr>
      <w:r w:rsidRPr="00C53260">
        <w:rPr>
          <w:rFonts w:cs="Verdana"/>
          <w:sz w:val="22"/>
          <w:szCs w:val="22"/>
          <w:lang w:eastAsia="ca-ES"/>
        </w:rPr>
        <w:t>De la correcta execució de les prestacions contemplades en el contracte, de les despeses originades a l’Ajuntament per la demora del contractista en el compliment de les seves obligacions i, dels danys i perjudicis ocasionats a l’Ajuntament amb motiu de l’execució del contracte o pel seu incompliment, quan no procedeixi la seva resolució.</w:t>
      </w:r>
    </w:p>
    <w:p w:rsidR="00C53260" w:rsidRDefault="00C53260" w:rsidP="00EF21F2">
      <w:pPr>
        <w:numPr>
          <w:ilvl w:val="1"/>
          <w:numId w:val="24"/>
        </w:numPr>
        <w:rPr>
          <w:rFonts w:cs="Verdana"/>
          <w:sz w:val="22"/>
          <w:szCs w:val="22"/>
          <w:lang w:eastAsia="ca-ES"/>
        </w:rPr>
      </w:pPr>
      <w:r w:rsidRPr="00C53260">
        <w:rPr>
          <w:rFonts w:cs="Verdana"/>
          <w:sz w:val="22"/>
          <w:szCs w:val="22"/>
          <w:lang w:eastAsia="ca-ES"/>
        </w:rPr>
        <w:t>De la incautació que es pugui decretar en els casos de resolució del contracte d’acord amb el que preveu aquests plecs.</w:t>
      </w:r>
    </w:p>
    <w:p w:rsidR="00EF21F2" w:rsidRPr="00C53260" w:rsidRDefault="00EF21F2" w:rsidP="00EF21F2">
      <w:pPr>
        <w:numPr>
          <w:ilvl w:val="1"/>
          <w:numId w:val="24"/>
        </w:numPr>
        <w:rPr>
          <w:rFonts w:cs="Verdana"/>
          <w:sz w:val="22"/>
          <w:szCs w:val="22"/>
          <w:lang w:eastAsia="ca-ES"/>
        </w:rPr>
      </w:pPr>
      <w:r>
        <w:rPr>
          <w:rFonts w:cs="Verdana"/>
          <w:sz w:val="22"/>
          <w:szCs w:val="22"/>
          <w:lang w:eastAsia="ca-ES"/>
        </w:rPr>
        <w:t xml:space="preserve">Del pagament del cànon de costes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garantia no serà retornada o cancel·lada fins que s’hagi produït el venciment del termini de garantia i s’hagi complert satisfactòriament el contracte, o fins que es declari la resolució d’aquest sense culpa del contractista.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Aprovada la liquidació del contracte i transcorregut el termini de garantia, si no sorgissin responsabilitats es retornarà la garantia constituïda o es cancel·larà l’aval o l’assegurança de caució.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L’acord de devolució s’haurà d’acordar i notificar en el termini de dos mesos des de la finalització del termini de garantia.</w:t>
      </w:r>
    </w:p>
    <w:p w:rsidR="00C53260" w:rsidRPr="00C53260" w:rsidRDefault="00C53260" w:rsidP="00C53260">
      <w:pPr>
        <w:rPr>
          <w:rFonts w:cs="Verdana"/>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 38.</w:t>
      </w:r>
      <w:r w:rsidRPr="00C53260">
        <w:rPr>
          <w:rFonts w:cs="Verdana"/>
          <w:b/>
          <w:bCs/>
          <w:sz w:val="22"/>
          <w:szCs w:val="22"/>
          <w:lang w:eastAsia="ca-ES"/>
        </w:rPr>
        <w:tab/>
        <w:t>Causes de resolució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Són causes de resolució del contracte, a més de les previstes al PPT, aquelles fixades en el RPEL, la legislació de patrimoni i en aquests plecs, les previstes als articles 211 LCSP i, específicament, l’art. 294 LCSP. Els efectes que es deriven de la resolució del contracte </w:t>
      </w:r>
      <w:r w:rsidRPr="00C53260">
        <w:rPr>
          <w:rFonts w:cs="Verdana"/>
          <w:sz w:val="22"/>
          <w:szCs w:val="22"/>
          <w:lang w:eastAsia="ca-ES"/>
        </w:rPr>
        <w:lastRenderedPageBreak/>
        <w:t>són els que es determinen als articles 213 i 246 de la LCSP. Quan el contracte es resol per causes imputables a l’adjudicatari, aquest haurà d’indemnitzar a l’Administració els danys i perjudicis ocasionats. Aquesta indemnització es farà efectiva, en primer lloc, sobre la garantia que, en el seu cas, s’hagi constituït, la qual es confiscarà, sens perjudici de la subsistència de la responsabilitat del contractista en la part que excedeixi de l’import de la garantia confiscada.</w:t>
      </w:r>
    </w:p>
    <w:p w:rsidR="00C53260" w:rsidRPr="00C53260" w:rsidRDefault="00C53260" w:rsidP="00C53260">
      <w:pPr>
        <w:rPr>
          <w:rFonts w:cs="Verdana"/>
          <w:b/>
          <w:bCs/>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ar-SA"/>
        </w:rPr>
      </w:pPr>
      <w:r w:rsidRPr="00C53260">
        <w:rPr>
          <w:rFonts w:cs="Verdana"/>
          <w:b/>
          <w:bCs/>
          <w:sz w:val="22"/>
          <w:szCs w:val="22"/>
          <w:lang w:eastAsia="ar-SA"/>
        </w:rPr>
        <w:t>CLÀUSULA 39.</w:t>
      </w:r>
      <w:r w:rsidRPr="00C53260">
        <w:rPr>
          <w:rFonts w:cs="Verdana"/>
          <w:b/>
          <w:bCs/>
          <w:sz w:val="22"/>
          <w:szCs w:val="22"/>
          <w:lang w:eastAsia="ar-SA"/>
        </w:rPr>
        <w:tab/>
        <w:t>Penalitats</w:t>
      </w:r>
    </w:p>
    <w:p w:rsidR="00C53260" w:rsidRPr="00C53260" w:rsidRDefault="00C53260" w:rsidP="00C53260">
      <w:pPr>
        <w:suppressAutoHyphens/>
        <w:rPr>
          <w:rFonts w:cs="Verdana"/>
          <w:b/>
          <w:bCs/>
          <w:sz w:val="22"/>
          <w:szCs w:val="22"/>
          <w:lang w:eastAsia="ar-SA"/>
        </w:rPr>
      </w:pPr>
    </w:p>
    <w:p w:rsidR="00C53260" w:rsidRDefault="00C53260" w:rsidP="00C53260">
      <w:pPr>
        <w:suppressAutoHyphens/>
        <w:rPr>
          <w:sz w:val="22"/>
          <w:szCs w:val="22"/>
        </w:rPr>
      </w:pPr>
      <w:r w:rsidRPr="00C53260">
        <w:rPr>
          <w:sz w:val="22"/>
          <w:szCs w:val="22"/>
        </w:rPr>
        <w:t>Amb caràcter general, seran d’aplicació les Ordenances Municipals i el seu règim d’infraccions i sancions. En defecte d’ordenança i amb preferència sobre la mateixa, s’aplicarà el següent règim:</w:t>
      </w:r>
    </w:p>
    <w:p w:rsidR="008A41F3" w:rsidRDefault="008A41F3" w:rsidP="00C53260">
      <w:pPr>
        <w:suppressAutoHyphens/>
        <w:rPr>
          <w:sz w:val="22"/>
          <w:szCs w:val="22"/>
        </w:rPr>
      </w:pPr>
    </w:p>
    <w:p w:rsidR="008A41F3" w:rsidRPr="008A41F3" w:rsidRDefault="008A41F3" w:rsidP="008A41F3">
      <w:pPr>
        <w:numPr>
          <w:ilvl w:val="1"/>
          <w:numId w:val="56"/>
        </w:numPr>
        <w:autoSpaceDE w:val="0"/>
        <w:autoSpaceDN w:val="0"/>
        <w:adjustRightInd w:val="0"/>
        <w:jc w:val="left"/>
        <w:rPr>
          <w:rFonts w:cs="Arial"/>
          <w:kern w:val="2"/>
          <w:sz w:val="22"/>
          <w:szCs w:val="22"/>
          <w:lang w:eastAsia="zh-CN"/>
        </w:rPr>
      </w:pPr>
      <w:r w:rsidRPr="008A41F3">
        <w:rPr>
          <w:rFonts w:cs="Arial"/>
          <w:kern w:val="2"/>
          <w:sz w:val="22"/>
          <w:szCs w:val="22"/>
          <w:lang w:eastAsia="zh-CN"/>
        </w:rPr>
        <w:t>Són infraccions lleus:</w:t>
      </w:r>
    </w:p>
    <w:p w:rsidR="008A41F3" w:rsidRPr="008A41F3" w:rsidRDefault="008A41F3" w:rsidP="008A41F3">
      <w:pPr>
        <w:autoSpaceDE w:val="0"/>
        <w:autoSpaceDN w:val="0"/>
        <w:adjustRightInd w:val="0"/>
        <w:ind w:left="1080"/>
        <w:jc w:val="left"/>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a) Abandonar el lloc de prestació del servei per cridar o atraure públic o per qualsevol altra causa.</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b) La manca de decòrum del personal adscrit al servei o en les instal·lacions.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c) No indicar el nom i la categoria professional de les persones adscrites a l’explotació de l’autorització.</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d) Deficiències menors en la prestació del servei i o conductes negligents que no produeixin danys i no puguin ser qualificades com a infraccions greus o molt greus.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e) Dipositar mercaderies o altres objectes emmagatzemats als w.c. i als voltants de la   guingueta o passarel·les, suposant una modificació parcial dels usos autoritzats sense excés d’ocupació màxima permesa.</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numPr>
          <w:ilvl w:val="1"/>
          <w:numId w:val="56"/>
        </w:numPr>
        <w:autoSpaceDE w:val="0"/>
        <w:autoSpaceDN w:val="0"/>
        <w:adjustRightInd w:val="0"/>
        <w:rPr>
          <w:rFonts w:cs="Arial"/>
          <w:kern w:val="2"/>
          <w:sz w:val="22"/>
          <w:szCs w:val="22"/>
          <w:lang w:eastAsia="zh-CN"/>
        </w:rPr>
      </w:pPr>
      <w:r w:rsidRPr="008A41F3">
        <w:rPr>
          <w:rFonts w:cs="Arial"/>
          <w:kern w:val="2"/>
          <w:sz w:val="22"/>
          <w:szCs w:val="22"/>
          <w:lang w:eastAsia="zh-CN"/>
        </w:rPr>
        <w:t>Són infraccions greus:</w:t>
      </w:r>
    </w:p>
    <w:p w:rsidR="008A41F3" w:rsidRPr="008A41F3" w:rsidRDefault="008A41F3" w:rsidP="008A41F3">
      <w:pPr>
        <w:autoSpaceDE w:val="0"/>
        <w:autoSpaceDN w:val="0"/>
        <w:adjustRightInd w:val="0"/>
        <w:ind w:left="108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a) No haver ultimat els treballs de muntatge de les instal·lacions en el termini previst.</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b) Deixar de prestar el servei, sense causa justificada, un dia del període previst.</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c) Causar danys per simple negligència, en les instal·lacions o als usuaris.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d) Ocupar, sense autorització expressa de l’Ajuntament, un espai diferent a l’assignat, o oferir articles no autoritzats.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e) Inserir publicitat en les instal·lacions.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f) Incomplir l’obligació de la neteja de la zona d’influència.</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g) Incomplir els horaris de tancament nocturn, 1vegada.</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h) Causar molèsties als veïns per sorolls o per música excessivament elevada, una sola vegada, d’acord amb els paràmetres de l’ordenança municipal de sorolls.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i) Incomplir la normativa i les disposicions aplicables en matèria tributària, laboral, de la seguretat social i de seguretat i higiene en el treball.</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j) No disposar en tot moment de cartes, tarifes i textos de divulgació, en general, escrits en català.</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k) En general, i sense perjudici d’allò previst en les lletres anteriors, tres faltes lleus equivalen a una de greu.</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l) No retolar de manera adequada i en un lloc visible les condicions d’ús públic i gratuït dels lavabos.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m) No exposar en un lloc públic i visible còpia del títol de l’adjudicació municipal.</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lastRenderedPageBreak/>
        <w:t>n) La celebració d’esdeveniments, activitats i actes que no s’ajusten al que preveu la llicència, per primer cop.</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o) L'incompliment dels requeriments efectuats per l’administració, o la seva inobservança quan produeixin perjudici greu als interessos municipals o de tercers.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p) La resistència o inobservança de les instruccions i requeriments del personal municipal quan ocasioni un perjudici greu.</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q) Dipositar mercaderies o altres objectes emmagatzemats als w.c., als voltants de</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la guingueta o passarel·les, suposant una modificació total dels usos autoritzats i un excés d’ocupació màxima permesa.</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r) L’ocupació de l’espai que superi la superfície adjudicada de guingueta i terrassa, per part dels serveis destinats al públic en relació a l’aprovat per la llicència. Aquest punt inclou les taules, cadires, jardineres, rètols i elements ornamentals</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de les passarel·les i la sorra.</w:t>
      </w: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s) Donar un ús diferent a l’admès en l’espai autoritzat de terrassa, guingueta, magatzem i wc, així com a qualsevol altre espai que s’hagi previst en l’adjudicació.</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t) La prestació del servei de manera deficient.</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u) La modificació del servei sense causa justificada i sense notificació prèvia l’Ajuntament.</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v) Deficiències greus en la prestació dels serveis ordinaris.</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W) Tracte incorrecte de qualsevol persona adscrita al servei amb les persones usuàries, amb els progenitors o familiars dels mateixos, amb el personal d’altres serveis que es desenvolupin en espais coincidents i amb qualsevol persona que participi a les activitats organitzades.</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X) Incompliment d’acords o decisions de l’Ajuntament sobre variacions de detall del servei que no impliquin despeses per l’empresa adjudicatària.</w:t>
      </w:r>
    </w:p>
    <w:p w:rsidR="008A41F3" w:rsidRPr="008A41F3" w:rsidRDefault="008A41F3" w:rsidP="008A41F3">
      <w:pPr>
        <w:autoSpaceDE w:val="0"/>
        <w:autoSpaceDN w:val="0"/>
        <w:adjustRightInd w:val="0"/>
        <w:rPr>
          <w:rFonts w:cs="TimesNewRomanPSMT"/>
          <w:sz w:val="22"/>
          <w:szCs w:val="22"/>
          <w:lang w:val="es-ES" w:eastAsia="ca-ES"/>
        </w:rPr>
      </w:pPr>
      <w:r w:rsidRPr="008A41F3">
        <w:rPr>
          <w:rFonts w:cs="TimesNewRomanPSMT"/>
          <w:sz w:val="22"/>
          <w:szCs w:val="22"/>
          <w:lang w:val="es-ES" w:eastAsia="ca-ES"/>
        </w:rPr>
        <w:t>Y) Qualsevol altre incompliment de les condicions establertes en aquest plec o en el plec de prescripcions tècniques que afectin a la seguretat o salubritat pública i no estigui tipificat com a molt greu o lleu.</w:t>
      </w:r>
    </w:p>
    <w:p w:rsidR="008A41F3" w:rsidRPr="008A41F3" w:rsidRDefault="008A41F3" w:rsidP="008A41F3">
      <w:pPr>
        <w:widowControl w:val="0"/>
        <w:suppressAutoHyphens/>
        <w:autoSpaceDE w:val="0"/>
        <w:rPr>
          <w:rFonts w:cs="Arial"/>
          <w:kern w:val="2"/>
          <w:sz w:val="22"/>
          <w:szCs w:val="22"/>
          <w:lang w:eastAsia="zh-CN"/>
        </w:rPr>
      </w:pPr>
    </w:p>
    <w:p w:rsidR="008A41F3" w:rsidRPr="008A41F3" w:rsidRDefault="008A41F3" w:rsidP="008A41F3">
      <w:pPr>
        <w:numPr>
          <w:ilvl w:val="1"/>
          <w:numId w:val="56"/>
        </w:numPr>
        <w:autoSpaceDE w:val="0"/>
        <w:autoSpaceDN w:val="0"/>
        <w:adjustRightInd w:val="0"/>
        <w:rPr>
          <w:rFonts w:cs="Arial"/>
          <w:kern w:val="2"/>
          <w:sz w:val="22"/>
          <w:szCs w:val="22"/>
          <w:lang w:eastAsia="zh-CN"/>
        </w:rPr>
      </w:pPr>
      <w:r w:rsidRPr="008A41F3">
        <w:rPr>
          <w:rFonts w:cs="Arial"/>
          <w:kern w:val="2"/>
          <w:sz w:val="22"/>
          <w:szCs w:val="22"/>
          <w:lang w:eastAsia="zh-CN"/>
        </w:rPr>
        <w:t>Són infraccions molt greus:</w:t>
      </w:r>
    </w:p>
    <w:p w:rsidR="008A41F3" w:rsidRPr="008A41F3" w:rsidRDefault="008A41F3" w:rsidP="008A41F3">
      <w:pPr>
        <w:autoSpaceDE w:val="0"/>
        <w:autoSpaceDN w:val="0"/>
        <w:adjustRightInd w:val="0"/>
        <w:ind w:left="1080"/>
        <w:rPr>
          <w:rFonts w:cs="Arial"/>
          <w:kern w:val="2"/>
          <w:sz w:val="22"/>
          <w:szCs w:val="22"/>
          <w:lang w:eastAsia="zh-CN"/>
        </w:rPr>
      </w:pP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Executar accions que comportin, de iure o de facto, el traspàs, la cessió o subrogació de l’explotació sense l’autorització prèvia de l’Ajuntament.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No desmantellar o no retirar les instal·lacions en el termini previst.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Causar danys per dol, frau o negligència al domini públic, a tercers, usuaris o no de l’explotació, o ser poc diligent en l’assumpció de responsabilitats derivades d’aquests danys.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Llençar escombraries, residus o altres deixalles al mar, zona de platja o, en general, no realitzar la recollida selectiva d’acord amb les disposicions establertes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pel departament municipal de medi ambient.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Incomplir, més d’una vegada en la mateixa temporada estival, els horaris de tancament nocturn.</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Causar molèsties als veïns per sorolls o per música excessivament elevada, més d’una vegada en la mateixa temporada estival, d’acord amb els paràmetres de l’ordenança municipal de sorolls.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Utilitzar elements d’obra fixa en la instal·lació de les guinguetes, o infringir les condicions relatives a materials i volums.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Mantenir les guinguetes en condicions higièniques inadequades.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No disposar del servei de WC ni d’una cabina higiènica substitutiva de les característiques exigides i no deixar fer ús al públic de les cabines.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lastRenderedPageBreak/>
        <w:t>Infringir la reglamentació tècnica sanitària de menjadors col·lectius.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La celebració d’esdeveniments, activitats i actes que no s’ajusten al que preveu la llicència més d’una vegada.</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lLa manipulació, sigui quina sigui, dels equips limitadors - controladors de so. La instal·lació dels equips de reproducció de música, àudio i/o imatge que no respectin les condicions imposades al plec tècnic.</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Superar els valors límits i els requeriments tècnics del registrador – limitador.</w:t>
      </w:r>
    </w:p>
    <w:p w:rsidR="008A41F3" w:rsidRPr="008A41F3" w:rsidRDefault="008A41F3" w:rsidP="008A41F3">
      <w:pPr>
        <w:numPr>
          <w:ilvl w:val="0"/>
          <w:numId w:val="58"/>
        </w:numPr>
        <w:autoSpaceDE w:val="0"/>
        <w:autoSpaceDN w:val="0"/>
        <w:adjustRightInd w:val="0"/>
        <w:rPr>
          <w:rFonts w:ascii="TimesNewRomanPSMT" w:hAnsi="TimesNewRomanPSMT" w:cs="TimesNewRomanPSMT"/>
          <w:color w:val="000000"/>
          <w:sz w:val="22"/>
          <w:szCs w:val="22"/>
          <w:lang w:val="es-ES" w:eastAsia="ca-ES"/>
        </w:rPr>
      </w:pPr>
      <w:r w:rsidRPr="008A41F3">
        <w:rPr>
          <w:rFonts w:cs="Arial"/>
          <w:kern w:val="2"/>
          <w:sz w:val="22"/>
          <w:szCs w:val="22"/>
          <w:lang w:eastAsia="zh-CN"/>
        </w:rPr>
        <w:t>La paralització absoluta i continuada de l’execució de l’activitat sense causa justificada més d’un dia,</w:t>
      </w:r>
      <w:r w:rsidRPr="008A41F3">
        <w:rPr>
          <w:rFonts w:ascii="TimesNewRomanPSMT" w:hAnsi="TimesNewRomanPSMT" w:cs="TimesNewRomanPSMT"/>
          <w:color w:val="000000"/>
          <w:sz w:val="22"/>
          <w:szCs w:val="22"/>
          <w:lang w:val="es-ES" w:eastAsia="ca-ES"/>
        </w:rPr>
        <w:t xml:space="preserve"> sense justificació ni notificacióprèvia a l’Ajuntament.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Vendre, cedir, sotsarrendar, o subcontractar la llicència o transmetre-la perqualsevol altre títol.</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L'incompliment de les prescripcions sobre senyalització que comportin un risc molt greu per als usuaris de la platja</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Crear situacions de risc o perill provocades pel mal estat de les instal·lacions i altres elements.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L'inici de l’activitat sense l’aportació de la documentació necessària per exercir la mateixa.</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No gestionar directament l’explotació de les instal·lacions adjudicades.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No fer efectiu el pagament del cànon de l'Ajuntament i el cànon de la Demarcació de Costes de Catalunya, dins el termini fixat.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La reiteració en la comissió de faltes greus. S’entendrà que existeix reiteració si en el moment en que es cometi la infracció, i des de l'inici de vigència de la llicència, existeix resolució ferma de dues sancions de la mateixa qualificació.</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L'incompliment de les obligacions previstes al present plec, i al plec tècnic, quan produeixi un perjudici molt greu a tercers o a d’interès municipal.</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Alterar la zona i la seva vegetació.</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Circular amb vehicles de motor per la sorra, o no utilitzant l’accés rodat establert</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quan no es tracti de realitzar les tasques de muntatge i desmuntatge de les instal·lacions.</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La inobservança de les instruccions i requeriments del personal municipal quan ocasioni un perjudici molt greu.</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No realitzar la selecció de residus obligatòria.</w:t>
      </w:r>
    </w:p>
    <w:p w:rsidR="008A41F3" w:rsidRPr="008A41F3" w:rsidRDefault="008A41F3" w:rsidP="008A41F3">
      <w:pPr>
        <w:numPr>
          <w:ilvl w:val="0"/>
          <w:numId w:val="58"/>
        </w:numPr>
        <w:autoSpaceDE w:val="0"/>
        <w:autoSpaceDN w:val="0"/>
        <w:adjustRightInd w:val="0"/>
        <w:rPr>
          <w:rFonts w:cs="Arial"/>
          <w:kern w:val="2"/>
          <w:sz w:val="22"/>
          <w:szCs w:val="22"/>
          <w:lang w:eastAsia="zh-CN"/>
        </w:rPr>
      </w:pPr>
      <w:r w:rsidRPr="008A41F3">
        <w:rPr>
          <w:rFonts w:cs="Arial"/>
          <w:kern w:val="2"/>
          <w:sz w:val="22"/>
          <w:szCs w:val="22"/>
          <w:lang w:eastAsia="zh-CN"/>
        </w:rPr>
        <w:t>La manipulació dels dipòsits d’aigües residuals de tal manera que suposin un risc pel medi ambient.</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molt greu de les determinacions del present Plec o de l’oferta presentada pel que fa a la concessió i/o explotació del servei.</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l’assignació de mitjans humans i/o tècnics per sota del que s’havia contractat i planificat, incloses les millores ofertes i acceptades per l’òrgan de contractació.</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Explotació del servei de manera molt deficient.</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Tracte molt incorrecte de qualsevol persona adscrita al servei amb les persones usuàries, amb els progenitors o familiars dels mateixos, amb el personal d’altres serveis que es desenvolupin en espais coincidents i amb qualsevol persona que participi en la prestació del servei.</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les determinacions establertes en el plec de prescripcions tècniques</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Ús de mitjans en mal estat de conservació o perillosos o insalubres.</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Desobediència reiterada (més de dos avisos) a les ordres escrites de l’Ajuntament relatives a la prestació dels serveis.</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lastRenderedPageBreak/>
        <w:t>Incompliment d’alguna de les millores del servei a les que es pugui comprometre l’empresa adjudicatària en el marc de la present licitació.</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les obligacions laborals i de la Seguretat Social amb el personal adscrit als serveis.</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la normativa laboral, de prevenció de riscos i/o de seguretat social.</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la normativa sanitària.</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tot allò que determina la reglamentació en matèria de seguretat i higiene del treball.</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Incompliment de les condicions especials d’execució.</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Manca de pagament del cànon en el termini establert.</w:t>
      </w:r>
    </w:p>
    <w:p w:rsidR="008A41F3" w:rsidRPr="008A41F3" w:rsidRDefault="008A41F3" w:rsidP="008A41F3">
      <w:pPr>
        <w:numPr>
          <w:ilvl w:val="0"/>
          <w:numId w:val="58"/>
        </w:numPr>
        <w:autoSpaceDE w:val="0"/>
        <w:autoSpaceDN w:val="0"/>
        <w:adjustRightInd w:val="0"/>
        <w:rPr>
          <w:rFonts w:cs="TimesNewRomanPSMT"/>
          <w:color w:val="000000"/>
          <w:sz w:val="22"/>
          <w:szCs w:val="22"/>
          <w:lang w:val="es-ES" w:eastAsia="ca-ES"/>
        </w:rPr>
      </w:pPr>
      <w:r w:rsidRPr="008A41F3">
        <w:rPr>
          <w:rFonts w:cs="TimesNewRomanPSMT"/>
          <w:color w:val="000000"/>
          <w:sz w:val="22"/>
          <w:szCs w:val="22"/>
          <w:lang w:val="es-ES" w:eastAsia="ca-ES"/>
        </w:rPr>
        <w:t>Qualsevol altre incompliment molt greu de les condicions establertes en aquest plec o en elplec de prescripcions tècniques que no estigui tipificat com a greu</w:t>
      </w:r>
      <w:r w:rsidRPr="008A41F3">
        <w:rPr>
          <w:rFonts w:ascii="TimesNewRomanPSMT" w:hAnsi="TimesNewRomanPSMT" w:cs="TimesNewRomanPSMT"/>
          <w:color w:val="000000"/>
          <w:sz w:val="22"/>
          <w:szCs w:val="22"/>
          <w:lang w:val="es-ES" w:eastAsia="ca-ES"/>
        </w:rPr>
        <w:t xml:space="preserve"> </w:t>
      </w:r>
      <w:r w:rsidRPr="008A41F3">
        <w:rPr>
          <w:rFonts w:cs="TimesNewRomanPSMT"/>
          <w:color w:val="000000"/>
          <w:sz w:val="22"/>
          <w:szCs w:val="22"/>
          <w:lang w:val="es-ES" w:eastAsia="ca-ES"/>
        </w:rPr>
        <w:t>o lleu i afecti a la seguretat, integritat física o moral o salubritat de les persones ateses.</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widowControl w:val="0"/>
        <w:suppressAutoHyphens/>
        <w:autoSpaceDE w:val="0"/>
        <w:rPr>
          <w:rFonts w:cs="Arial"/>
          <w:kern w:val="2"/>
          <w:sz w:val="22"/>
          <w:szCs w:val="22"/>
          <w:lang w:eastAsia="zh-CN"/>
        </w:rPr>
      </w:pPr>
      <w:r w:rsidRPr="008A41F3">
        <w:rPr>
          <w:rFonts w:cs="Arial"/>
          <w:kern w:val="2"/>
          <w:sz w:val="22"/>
          <w:szCs w:val="22"/>
          <w:lang w:eastAsia="zh-CN"/>
        </w:rPr>
        <w:t>4. Les sancions que podran imposar-se als infractors seran les següents:</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ind w:left="708"/>
        <w:rPr>
          <w:rFonts w:cs="Arial"/>
          <w:kern w:val="2"/>
          <w:sz w:val="22"/>
          <w:szCs w:val="22"/>
          <w:lang w:eastAsia="zh-CN"/>
        </w:rPr>
      </w:pPr>
      <w:r w:rsidRPr="008A41F3">
        <w:rPr>
          <w:rFonts w:cs="Arial"/>
          <w:kern w:val="2"/>
          <w:sz w:val="22"/>
          <w:szCs w:val="22"/>
          <w:lang w:eastAsia="zh-CN"/>
        </w:rPr>
        <w:t>a) Per les qualificades de caràcter lleu, multa de 300 a 750,00 € i, alternativament o acumulativa, clausura de l’activitat per un termini no superior als 5 dies naturals.</w:t>
      </w:r>
    </w:p>
    <w:p w:rsidR="008A41F3" w:rsidRPr="008A41F3" w:rsidRDefault="008A41F3" w:rsidP="008A41F3">
      <w:pPr>
        <w:autoSpaceDE w:val="0"/>
        <w:autoSpaceDN w:val="0"/>
        <w:adjustRightInd w:val="0"/>
        <w:ind w:left="708"/>
        <w:rPr>
          <w:rFonts w:cs="Arial"/>
          <w:kern w:val="2"/>
          <w:sz w:val="22"/>
          <w:szCs w:val="22"/>
          <w:lang w:eastAsia="zh-CN"/>
        </w:rPr>
      </w:pPr>
    </w:p>
    <w:p w:rsidR="008A41F3" w:rsidRPr="008A41F3" w:rsidRDefault="008A41F3" w:rsidP="008A41F3">
      <w:pPr>
        <w:autoSpaceDE w:val="0"/>
        <w:autoSpaceDN w:val="0"/>
        <w:adjustRightInd w:val="0"/>
        <w:ind w:left="708"/>
        <w:rPr>
          <w:rFonts w:cs="Arial"/>
          <w:kern w:val="2"/>
          <w:sz w:val="22"/>
          <w:szCs w:val="22"/>
          <w:lang w:eastAsia="zh-CN"/>
        </w:rPr>
      </w:pPr>
      <w:r w:rsidRPr="008A41F3">
        <w:rPr>
          <w:rFonts w:cs="Arial"/>
          <w:kern w:val="2"/>
          <w:sz w:val="22"/>
          <w:szCs w:val="22"/>
          <w:lang w:eastAsia="zh-CN"/>
        </w:rPr>
        <w:t>b) Per les qualificades de caràcter greu, multa de 751 a 1.500,00 € i, alternativament o acumulativament, clausura de l’activitat per un termini de 6 a</w:t>
      </w:r>
    </w:p>
    <w:p w:rsidR="008A41F3" w:rsidRPr="008A41F3" w:rsidRDefault="008A41F3" w:rsidP="008A41F3">
      <w:pPr>
        <w:autoSpaceDE w:val="0"/>
        <w:autoSpaceDN w:val="0"/>
        <w:adjustRightInd w:val="0"/>
        <w:ind w:left="708"/>
        <w:rPr>
          <w:rFonts w:cs="Arial"/>
          <w:kern w:val="2"/>
          <w:sz w:val="22"/>
          <w:szCs w:val="22"/>
          <w:lang w:eastAsia="zh-CN"/>
        </w:rPr>
      </w:pPr>
      <w:r w:rsidRPr="008A41F3">
        <w:rPr>
          <w:rFonts w:cs="Arial"/>
          <w:kern w:val="2"/>
          <w:sz w:val="22"/>
          <w:szCs w:val="22"/>
          <w:lang w:eastAsia="zh-CN"/>
        </w:rPr>
        <w:t>15 dies naturals.</w:t>
      </w:r>
    </w:p>
    <w:p w:rsidR="008A41F3" w:rsidRPr="008A41F3" w:rsidRDefault="008A41F3" w:rsidP="008A41F3">
      <w:pPr>
        <w:autoSpaceDE w:val="0"/>
        <w:autoSpaceDN w:val="0"/>
        <w:adjustRightInd w:val="0"/>
        <w:ind w:left="708"/>
        <w:rPr>
          <w:rFonts w:cs="Arial"/>
          <w:kern w:val="2"/>
          <w:sz w:val="22"/>
          <w:szCs w:val="22"/>
          <w:lang w:eastAsia="zh-CN"/>
        </w:rPr>
      </w:pPr>
    </w:p>
    <w:p w:rsidR="008A41F3" w:rsidRPr="008A41F3" w:rsidRDefault="008A41F3" w:rsidP="008A41F3">
      <w:pPr>
        <w:autoSpaceDE w:val="0"/>
        <w:autoSpaceDN w:val="0"/>
        <w:adjustRightInd w:val="0"/>
        <w:ind w:left="708"/>
        <w:rPr>
          <w:rFonts w:cs="Arial"/>
          <w:kern w:val="2"/>
          <w:sz w:val="22"/>
          <w:szCs w:val="22"/>
          <w:lang w:eastAsia="zh-CN"/>
        </w:rPr>
      </w:pPr>
      <w:r w:rsidRPr="008A41F3">
        <w:rPr>
          <w:rFonts w:cs="Arial"/>
          <w:kern w:val="2"/>
          <w:sz w:val="22"/>
          <w:szCs w:val="22"/>
          <w:lang w:eastAsia="zh-CN"/>
        </w:rPr>
        <w:t>c) Per les qualificades de molt greus, multa de 1.501 a 3.000,00 € i, alternativament o acumulativament, la revocació de l’autorització per a la resta de la temporada.</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L’incompliment reiterat dels horaris de tancament podrà ser sancionat amb una multa de fins a 6.000,00 € i, alternativament o acumulativament, el tancament de l’activitat per un període màxim de 15 dies o, alternativament a ambdues sancions, la revocació de l’autorització per a la resta de la temporada, en funció de la gravetat dels fets.</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En cas que el servei s’exerceixi incomplint les condicions establertes al present plec i/o a</w:t>
      </w:r>
      <w:r>
        <w:rPr>
          <w:rFonts w:cs="Arial"/>
          <w:kern w:val="2"/>
          <w:sz w:val="22"/>
          <w:szCs w:val="22"/>
          <w:lang w:eastAsia="zh-CN"/>
        </w:rPr>
        <w:t xml:space="preserve"> </w:t>
      </w:r>
      <w:r w:rsidRPr="008A41F3">
        <w:rPr>
          <w:rFonts w:cs="Arial"/>
          <w:kern w:val="2"/>
          <w:sz w:val="22"/>
          <w:szCs w:val="22"/>
          <w:lang w:eastAsia="zh-CN"/>
        </w:rPr>
        <w:t>la llicencia, si es constata el risc d’una afectació greu al medi ambient, a la seguretat o a</w:t>
      </w:r>
      <w:r>
        <w:rPr>
          <w:rFonts w:cs="Arial"/>
          <w:kern w:val="2"/>
          <w:sz w:val="22"/>
          <w:szCs w:val="22"/>
          <w:lang w:eastAsia="zh-CN"/>
        </w:rPr>
        <w:t xml:space="preserve"> </w:t>
      </w:r>
      <w:r w:rsidRPr="008A41F3">
        <w:rPr>
          <w:rFonts w:cs="Arial"/>
          <w:kern w:val="2"/>
          <w:sz w:val="22"/>
          <w:szCs w:val="22"/>
          <w:lang w:eastAsia="zh-CN"/>
        </w:rPr>
        <w:t>la salut pública, es podrà ordenar, en la tramitació del procediment sancionador, la suspensió de l’activitat fins que es comprovi el compliment de totes i cadascuna de les</w:t>
      </w:r>
      <w:r>
        <w:rPr>
          <w:rFonts w:cs="Arial"/>
          <w:kern w:val="2"/>
          <w:sz w:val="22"/>
          <w:szCs w:val="22"/>
          <w:lang w:eastAsia="zh-CN"/>
        </w:rPr>
        <w:t xml:space="preserve"> </w:t>
      </w:r>
      <w:r w:rsidRPr="008A41F3">
        <w:rPr>
          <w:rFonts w:cs="Arial"/>
          <w:kern w:val="2"/>
          <w:sz w:val="22"/>
          <w:szCs w:val="22"/>
          <w:lang w:eastAsia="zh-CN"/>
        </w:rPr>
        <w:t>condicions exigides.</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Si el risc constatat fos greu i imminent, la suspensió cautelar del servei de la guingueta</w:t>
      </w:r>
      <w:r>
        <w:rPr>
          <w:rFonts w:cs="Arial"/>
          <w:kern w:val="2"/>
          <w:sz w:val="22"/>
          <w:szCs w:val="22"/>
          <w:lang w:eastAsia="zh-CN"/>
        </w:rPr>
        <w:t xml:space="preserve"> </w:t>
      </w:r>
      <w:r w:rsidRPr="008A41F3">
        <w:rPr>
          <w:rFonts w:cs="Arial"/>
          <w:kern w:val="2"/>
          <w:sz w:val="22"/>
          <w:szCs w:val="22"/>
          <w:lang w:eastAsia="zh-CN"/>
        </w:rPr>
        <w:t>podrà ser acordada de forma immediata i provisional, havent-se de confirmar o aixecar la</w:t>
      </w:r>
      <w:r>
        <w:rPr>
          <w:rFonts w:cs="Arial"/>
          <w:kern w:val="2"/>
          <w:sz w:val="22"/>
          <w:szCs w:val="22"/>
          <w:lang w:eastAsia="zh-CN"/>
        </w:rPr>
        <w:t xml:space="preserve"> </w:t>
      </w:r>
      <w:r w:rsidRPr="008A41F3">
        <w:rPr>
          <w:rFonts w:cs="Arial"/>
          <w:kern w:val="2"/>
          <w:sz w:val="22"/>
          <w:szCs w:val="22"/>
          <w:lang w:eastAsia="zh-CN"/>
        </w:rPr>
        <w:t>mesura adoptada un cop escoltat el titular de la llicencia.</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Als anteriors efectes, l’ordre de suspensió, sense perjudici de ser immediatament</w:t>
      </w:r>
      <w:r>
        <w:rPr>
          <w:rFonts w:cs="Arial"/>
          <w:kern w:val="2"/>
          <w:sz w:val="22"/>
          <w:szCs w:val="22"/>
          <w:lang w:eastAsia="zh-CN"/>
        </w:rPr>
        <w:t xml:space="preserve"> </w:t>
      </w:r>
      <w:r w:rsidRPr="008A41F3">
        <w:rPr>
          <w:rFonts w:cs="Arial"/>
          <w:kern w:val="2"/>
          <w:sz w:val="22"/>
          <w:szCs w:val="22"/>
          <w:lang w:eastAsia="zh-CN"/>
        </w:rPr>
        <w:t>executiva, vindrà acompanyada de l’obertura d’un tràmit d’audiència i vista. La mesura</w:t>
      </w:r>
      <w:r>
        <w:rPr>
          <w:rFonts w:cs="Arial"/>
          <w:kern w:val="2"/>
          <w:sz w:val="22"/>
          <w:szCs w:val="22"/>
          <w:lang w:eastAsia="zh-CN"/>
        </w:rPr>
        <w:t xml:space="preserve"> </w:t>
      </w:r>
      <w:r w:rsidRPr="008A41F3">
        <w:rPr>
          <w:rFonts w:cs="Arial"/>
          <w:kern w:val="2"/>
          <w:sz w:val="22"/>
          <w:szCs w:val="22"/>
          <w:lang w:eastAsia="zh-CN"/>
        </w:rPr>
        <w:t>cautelar de suspensió de l’activitat adoptada es mantindrà fins que el titular no hagi</w:t>
      </w:r>
      <w:r>
        <w:rPr>
          <w:rFonts w:cs="Arial"/>
          <w:kern w:val="2"/>
          <w:sz w:val="22"/>
          <w:szCs w:val="22"/>
          <w:lang w:eastAsia="zh-CN"/>
        </w:rPr>
        <w:t xml:space="preserve"> </w:t>
      </w:r>
      <w:r w:rsidRPr="008A41F3">
        <w:rPr>
          <w:rFonts w:cs="Arial"/>
          <w:kern w:val="2"/>
          <w:sz w:val="22"/>
          <w:szCs w:val="22"/>
          <w:lang w:eastAsia="zh-CN"/>
        </w:rPr>
        <w:t>donat compliment a la totalitat de les condicions, amb independència del procediment</w:t>
      </w:r>
      <w:r>
        <w:rPr>
          <w:rFonts w:cs="Arial"/>
          <w:kern w:val="2"/>
          <w:sz w:val="22"/>
          <w:szCs w:val="22"/>
          <w:lang w:eastAsia="zh-CN"/>
        </w:rPr>
        <w:t xml:space="preserve"> </w:t>
      </w:r>
      <w:r w:rsidRPr="008A41F3">
        <w:rPr>
          <w:rFonts w:cs="Arial"/>
          <w:kern w:val="2"/>
          <w:sz w:val="22"/>
          <w:szCs w:val="22"/>
          <w:lang w:eastAsia="zh-CN"/>
        </w:rPr>
        <w:t>sancionador de la seva resolució. La suspensió o tancament de l’establiment per algunes</w:t>
      </w:r>
      <w:r>
        <w:rPr>
          <w:rFonts w:cs="Arial"/>
          <w:kern w:val="2"/>
          <w:sz w:val="22"/>
          <w:szCs w:val="22"/>
          <w:lang w:eastAsia="zh-CN"/>
        </w:rPr>
        <w:t xml:space="preserve"> </w:t>
      </w:r>
      <w:r w:rsidRPr="008A41F3">
        <w:rPr>
          <w:rFonts w:cs="Arial"/>
          <w:kern w:val="2"/>
          <w:sz w:val="22"/>
          <w:szCs w:val="22"/>
          <w:lang w:eastAsia="zh-CN"/>
        </w:rPr>
        <w:t>de les causes establertes en aquest apartat, o per alguna altra imputable a la conducta</w:t>
      </w:r>
      <w:r>
        <w:rPr>
          <w:rFonts w:cs="Arial"/>
          <w:kern w:val="2"/>
          <w:sz w:val="22"/>
          <w:szCs w:val="22"/>
          <w:lang w:eastAsia="zh-CN"/>
        </w:rPr>
        <w:t xml:space="preserve"> </w:t>
      </w:r>
      <w:r w:rsidRPr="008A41F3">
        <w:rPr>
          <w:rFonts w:cs="Arial"/>
          <w:kern w:val="2"/>
          <w:sz w:val="22"/>
          <w:szCs w:val="22"/>
          <w:lang w:eastAsia="zh-CN"/>
        </w:rPr>
        <w:lastRenderedPageBreak/>
        <w:t>negligent del/la titular o de les persones que prestin servei en el mateix, no comportarà</w:t>
      </w:r>
      <w:r>
        <w:rPr>
          <w:rFonts w:cs="Arial"/>
          <w:kern w:val="2"/>
          <w:sz w:val="22"/>
          <w:szCs w:val="22"/>
          <w:lang w:eastAsia="zh-CN"/>
        </w:rPr>
        <w:t xml:space="preserve"> </w:t>
      </w:r>
      <w:r w:rsidRPr="008A41F3">
        <w:rPr>
          <w:rFonts w:cs="Arial"/>
          <w:kern w:val="2"/>
          <w:sz w:val="22"/>
          <w:szCs w:val="22"/>
          <w:lang w:eastAsia="zh-CN"/>
        </w:rPr>
        <w:t>en cap cas dret a indemnització.</w:t>
      </w:r>
    </w:p>
    <w:p w:rsidR="008A41F3" w:rsidRPr="008A41F3" w:rsidRDefault="008A41F3" w:rsidP="008A41F3">
      <w:pPr>
        <w:autoSpaceDE w:val="0"/>
        <w:autoSpaceDN w:val="0"/>
        <w:adjustRightInd w:val="0"/>
        <w:rPr>
          <w:rFonts w:cs="Arial"/>
          <w:kern w:val="2"/>
          <w:sz w:val="22"/>
          <w:szCs w:val="22"/>
          <w:lang w:eastAsia="zh-CN"/>
        </w:rPr>
      </w:pPr>
    </w:p>
    <w:p w:rsidR="008A41F3" w:rsidRDefault="008A41F3" w:rsidP="008A41F3">
      <w:pPr>
        <w:autoSpaceDE w:val="0"/>
        <w:autoSpaceDN w:val="0"/>
        <w:adjustRightInd w:val="0"/>
        <w:rPr>
          <w:rFonts w:cs="Arial"/>
          <w:kern w:val="2"/>
          <w:sz w:val="22"/>
          <w:szCs w:val="22"/>
          <w:lang w:eastAsia="zh-CN"/>
        </w:rPr>
      </w:pPr>
      <w:r w:rsidRPr="008A41F3">
        <w:rPr>
          <w:rFonts w:cs="Arial"/>
          <w:b/>
          <w:kern w:val="2"/>
          <w:sz w:val="22"/>
          <w:szCs w:val="22"/>
          <w:lang w:eastAsia="zh-CN"/>
        </w:rPr>
        <w:t>Graduació</w:t>
      </w:r>
      <w:r w:rsidRPr="008A41F3">
        <w:rPr>
          <w:rFonts w:cs="Arial"/>
          <w:kern w:val="2"/>
          <w:sz w:val="22"/>
          <w:szCs w:val="22"/>
          <w:lang w:eastAsia="zh-CN"/>
        </w:rPr>
        <w:t>: La imposició de les sancions es fixarà en atenció al grau de perjudici, perill,reiteració, intencionalitat i benefici derivat de l’activitat infractora.</w:t>
      </w:r>
    </w:p>
    <w:p w:rsidR="008A41F3" w:rsidRPr="008A41F3" w:rsidRDefault="008A41F3" w:rsidP="008A41F3">
      <w:pPr>
        <w:autoSpaceDE w:val="0"/>
        <w:autoSpaceDN w:val="0"/>
        <w:adjustRightInd w:val="0"/>
        <w:rPr>
          <w:rFonts w:cs="Arial"/>
          <w:kern w:val="2"/>
          <w:sz w:val="22"/>
          <w:szCs w:val="22"/>
          <w:lang w:eastAsia="zh-CN"/>
        </w:rPr>
      </w:pPr>
    </w:p>
    <w:p w:rsidR="008A41F3" w:rsidRPr="008A41F3" w:rsidRDefault="008A41F3" w:rsidP="008A41F3">
      <w:pPr>
        <w:autoSpaceDE w:val="0"/>
        <w:autoSpaceDN w:val="0"/>
        <w:adjustRightInd w:val="0"/>
        <w:rPr>
          <w:rFonts w:cs="Arial"/>
          <w:kern w:val="2"/>
          <w:sz w:val="22"/>
          <w:szCs w:val="22"/>
          <w:lang w:eastAsia="zh-CN"/>
        </w:rPr>
      </w:pPr>
      <w:r w:rsidRPr="008A41F3">
        <w:rPr>
          <w:rFonts w:cs="Arial"/>
          <w:kern w:val="2"/>
          <w:sz w:val="22"/>
          <w:szCs w:val="22"/>
          <w:lang w:eastAsia="zh-CN"/>
        </w:rPr>
        <w:t>La infracció que sigui de les relacionades, tindrà caràcter contractual, per la qual cosa, serà suficient amb una audiència prèvia de 5 dies hàbils als titulars de l’autorització, sense cap més altre tràmit. L’òrgan competent per a la imposició de sancions serà, en tot</w:t>
      </w:r>
      <w:r>
        <w:rPr>
          <w:rFonts w:cs="Arial"/>
          <w:kern w:val="2"/>
          <w:sz w:val="22"/>
          <w:szCs w:val="22"/>
          <w:lang w:eastAsia="zh-CN"/>
        </w:rPr>
        <w:t xml:space="preserve"> </w:t>
      </w:r>
      <w:r w:rsidRPr="008A41F3">
        <w:rPr>
          <w:rFonts w:cs="Arial"/>
          <w:kern w:val="2"/>
          <w:sz w:val="22"/>
          <w:szCs w:val="22"/>
          <w:lang w:eastAsia="zh-CN"/>
        </w:rPr>
        <w:t>cas, l’Alcaldia.</w:t>
      </w:r>
    </w:p>
    <w:p w:rsidR="008A41F3" w:rsidRDefault="008A41F3" w:rsidP="00C53260">
      <w:pPr>
        <w:suppressAutoHyphens/>
        <w:rPr>
          <w:sz w:val="22"/>
          <w:szCs w:val="22"/>
        </w:rPr>
      </w:pPr>
    </w:p>
    <w:p w:rsidR="00C53260" w:rsidRPr="00C53260" w:rsidRDefault="00C53260" w:rsidP="00C53260">
      <w:pPr>
        <w:rPr>
          <w:rFonts w:cs="Verdana"/>
          <w:b/>
          <w:bCs/>
          <w:sz w:val="22"/>
          <w:szCs w:val="22"/>
          <w:lang w:eastAsia="ca-ES"/>
        </w:rPr>
      </w:pPr>
      <w:r w:rsidRPr="00C53260">
        <w:rPr>
          <w:rFonts w:cs="Verdana"/>
          <w:b/>
          <w:sz w:val="22"/>
          <w:szCs w:val="22"/>
          <w:lang w:eastAsia="ca-ES"/>
        </w:rPr>
        <w:t>CLÀUSULA 40.</w:t>
      </w:r>
      <w:r w:rsidRPr="00C53260">
        <w:rPr>
          <w:rFonts w:cs="Verdana"/>
          <w:b/>
          <w:sz w:val="22"/>
          <w:szCs w:val="22"/>
          <w:lang w:eastAsia="ca-ES"/>
        </w:rPr>
        <w:tab/>
      </w:r>
      <w:r w:rsidRPr="00C53260">
        <w:rPr>
          <w:rFonts w:cs="Verdana"/>
          <w:sz w:val="22"/>
          <w:szCs w:val="22"/>
          <w:lang w:eastAsia="ca-ES"/>
        </w:rPr>
        <w:t xml:space="preserve"> </w:t>
      </w:r>
      <w:r w:rsidRPr="00C53260">
        <w:rPr>
          <w:rFonts w:cs="Verdana"/>
          <w:b/>
          <w:bCs/>
          <w:sz w:val="22"/>
          <w:szCs w:val="22"/>
          <w:lang w:eastAsia="ca-ES"/>
        </w:rPr>
        <w:t>Extinció de l’autorització</w:t>
      </w:r>
    </w:p>
    <w:p w:rsidR="00C53260" w:rsidRPr="00C53260" w:rsidRDefault="00C53260" w:rsidP="00C53260">
      <w:pPr>
        <w:rPr>
          <w:rFonts w:cs="Verdana"/>
          <w:sz w:val="22"/>
          <w:szCs w:val="22"/>
          <w:lang w:eastAsia="ca-ES"/>
        </w:rPr>
      </w:pPr>
    </w:p>
    <w:p w:rsidR="00C53260" w:rsidRPr="00C53260" w:rsidRDefault="00C53260" w:rsidP="00C53260">
      <w:pPr>
        <w:numPr>
          <w:ilvl w:val="0"/>
          <w:numId w:val="29"/>
        </w:numPr>
        <w:suppressAutoHyphens/>
        <w:jc w:val="left"/>
        <w:rPr>
          <w:sz w:val="22"/>
          <w:szCs w:val="22"/>
        </w:rPr>
      </w:pPr>
      <w:r w:rsidRPr="00C53260">
        <w:rPr>
          <w:sz w:val="22"/>
          <w:szCs w:val="22"/>
        </w:rPr>
        <w:t>L’autorització s’extingirà:</w:t>
      </w:r>
    </w:p>
    <w:p w:rsidR="00C53260" w:rsidRPr="00C53260" w:rsidRDefault="00C53260" w:rsidP="00C53260">
      <w:pPr>
        <w:suppressAutoHyphens/>
        <w:rPr>
          <w:sz w:val="22"/>
          <w:szCs w:val="22"/>
        </w:rPr>
      </w:pPr>
    </w:p>
    <w:p w:rsidR="00C53260" w:rsidRPr="00C53260" w:rsidRDefault="00C53260" w:rsidP="00C53260">
      <w:pPr>
        <w:numPr>
          <w:ilvl w:val="0"/>
          <w:numId w:val="30"/>
        </w:numPr>
        <w:suppressAutoHyphens/>
        <w:jc w:val="left"/>
        <w:rPr>
          <w:sz w:val="22"/>
          <w:szCs w:val="22"/>
        </w:rPr>
      </w:pPr>
      <w:r w:rsidRPr="00C53260">
        <w:rPr>
          <w:sz w:val="22"/>
          <w:szCs w:val="22"/>
        </w:rPr>
        <w:t>pel transcurs del termini</w:t>
      </w:r>
    </w:p>
    <w:p w:rsidR="00C53260" w:rsidRPr="00C53260" w:rsidRDefault="00C53260" w:rsidP="00C53260">
      <w:pPr>
        <w:numPr>
          <w:ilvl w:val="0"/>
          <w:numId w:val="30"/>
        </w:numPr>
        <w:suppressAutoHyphens/>
        <w:jc w:val="left"/>
        <w:rPr>
          <w:sz w:val="22"/>
          <w:szCs w:val="22"/>
        </w:rPr>
      </w:pPr>
      <w:r w:rsidRPr="00C53260">
        <w:rPr>
          <w:sz w:val="22"/>
          <w:szCs w:val="22"/>
        </w:rPr>
        <w:t>per revocació, en els casos legalment previstos.</w:t>
      </w:r>
    </w:p>
    <w:p w:rsidR="00C53260" w:rsidRPr="00C53260" w:rsidRDefault="00C53260" w:rsidP="00C53260">
      <w:pPr>
        <w:numPr>
          <w:ilvl w:val="0"/>
          <w:numId w:val="30"/>
        </w:numPr>
        <w:suppressAutoHyphens/>
        <w:jc w:val="left"/>
        <w:rPr>
          <w:sz w:val="22"/>
          <w:szCs w:val="22"/>
        </w:rPr>
      </w:pPr>
      <w:r w:rsidRPr="00C53260">
        <w:rPr>
          <w:sz w:val="22"/>
          <w:szCs w:val="22"/>
        </w:rPr>
        <w:t>per renúncia de l’interessat, prèvia indemnització dels danys i perjudicis ocasionats a l’interès general.</w:t>
      </w:r>
    </w:p>
    <w:p w:rsidR="00C53260" w:rsidRPr="00C53260" w:rsidRDefault="00C53260" w:rsidP="00C53260">
      <w:pPr>
        <w:suppressAutoHyphens/>
        <w:rPr>
          <w:sz w:val="22"/>
          <w:szCs w:val="22"/>
        </w:rPr>
      </w:pPr>
    </w:p>
    <w:p w:rsidR="00C53260" w:rsidRPr="00C53260" w:rsidRDefault="00C53260" w:rsidP="00C53260">
      <w:pPr>
        <w:numPr>
          <w:ilvl w:val="0"/>
          <w:numId w:val="29"/>
        </w:numPr>
        <w:suppressAutoHyphens/>
        <w:jc w:val="left"/>
        <w:rPr>
          <w:sz w:val="22"/>
          <w:szCs w:val="22"/>
        </w:rPr>
      </w:pPr>
      <w:r w:rsidRPr="00C53260">
        <w:rPr>
          <w:sz w:val="22"/>
          <w:szCs w:val="22"/>
        </w:rPr>
        <w:t>La revocació podrà obeir:</w:t>
      </w:r>
    </w:p>
    <w:p w:rsidR="00C53260" w:rsidRPr="00C53260" w:rsidRDefault="00C53260" w:rsidP="00C53260">
      <w:pPr>
        <w:suppressAutoHyphens/>
        <w:ind w:left="360"/>
        <w:rPr>
          <w:sz w:val="22"/>
          <w:szCs w:val="22"/>
        </w:rPr>
      </w:pPr>
      <w:r w:rsidRPr="00C53260">
        <w:rPr>
          <w:sz w:val="22"/>
          <w:szCs w:val="22"/>
        </w:rPr>
        <w:t xml:space="preserve"> </w:t>
      </w:r>
    </w:p>
    <w:p w:rsidR="00C53260" w:rsidRPr="00C53260" w:rsidRDefault="00C53260" w:rsidP="00C53260">
      <w:pPr>
        <w:numPr>
          <w:ilvl w:val="0"/>
          <w:numId w:val="30"/>
        </w:numPr>
        <w:suppressAutoHyphens/>
        <w:jc w:val="left"/>
        <w:rPr>
          <w:sz w:val="22"/>
          <w:szCs w:val="22"/>
        </w:rPr>
      </w:pPr>
      <w:r w:rsidRPr="00C53260">
        <w:rPr>
          <w:sz w:val="22"/>
          <w:szCs w:val="22"/>
        </w:rPr>
        <w:t>a una sanció, de conformitat amb el que disposa aquest plec de condicions.</w:t>
      </w:r>
    </w:p>
    <w:p w:rsidR="00C53260" w:rsidRPr="00C53260" w:rsidRDefault="00C53260" w:rsidP="00C53260">
      <w:pPr>
        <w:numPr>
          <w:ilvl w:val="0"/>
          <w:numId w:val="30"/>
        </w:numPr>
        <w:suppressAutoHyphens/>
        <w:jc w:val="left"/>
        <w:rPr>
          <w:sz w:val="22"/>
          <w:szCs w:val="22"/>
        </w:rPr>
      </w:pPr>
      <w:r w:rsidRPr="00C53260">
        <w:rPr>
          <w:sz w:val="22"/>
          <w:szCs w:val="22"/>
        </w:rPr>
        <w:t>a circumstàncies sobrevingudes d’interès públic, degudament justificades a l’expedient, previ rescabalament de danys i perjudicis quan procedeixi.</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CLÀUSULA</w:t>
      </w:r>
      <w:r w:rsidRPr="00C53260">
        <w:rPr>
          <w:rFonts w:cs="Verdana"/>
          <w:b/>
          <w:bCs/>
          <w:sz w:val="22"/>
          <w:szCs w:val="22"/>
          <w:lang w:eastAsia="ca-ES"/>
        </w:rPr>
        <w:tab/>
        <w:t>41.</w:t>
      </w:r>
      <w:r w:rsidRPr="00C53260">
        <w:rPr>
          <w:rFonts w:cs="Verdana"/>
          <w:b/>
          <w:bCs/>
          <w:sz w:val="22"/>
          <w:szCs w:val="22"/>
          <w:lang w:eastAsia="ca-ES"/>
        </w:rPr>
        <w:tab/>
      </w:r>
      <w:r w:rsidRPr="00C53260">
        <w:rPr>
          <w:rFonts w:cs="Verdana"/>
          <w:b/>
          <w:bCs/>
          <w:sz w:val="22"/>
          <w:szCs w:val="22"/>
          <w:lang w:eastAsia="ca-ES"/>
        </w:rPr>
        <w:tab/>
        <w:t>Subcontractació</w:t>
      </w:r>
    </w:p>
    <w:p w:rsidR="00C53260" w:rsidRPr="00C53260" w:rsidRDefault="00C53260" w:rsidP="00C53260">
      <w:pPr>
        <w:rPr>
          <w:rFonts w:cs="Verdana"/>
          <w:sz w:val="22"/>
          <w:szCs w:val="22"/>
          <w:lang w:eastAsia="ca-ES"/>
        </w:rPr>
      </w:pPr>
    </w:p>
    <w:p w:rsidR="00C53260" w:rsidRDefault="00C53260" w:rsidP="00C53260">
      <w:pPr>
        <w:rPr>
          <w:rFonts w:cs="Verdana"/>
          <w:sz w:val="22"/>
          <w:szCs w:val="22"/>
          <w:lang w:eastAsia="ca-ES"/>
        </w:rPr>
      </w:pPr>
      <w:r w:rsidRPr="00C53260">
        <w:rPr>
          <w:rFonts w:cs="Verdana"/>
          <w:sz w:val="22"/>
          <w:szCs w:val="22"/>
          <w:lang w:eastAsia="ca-ES"/>
        </w:rPr>
        <w:t xml:space="preserve">El contractista pot concertar amb tercers la realització parcial de la prestació amb subjecció al que disposin els plecs, llevat que, de conformitat amb el que estableixen les lletres d) i e) de l’apartat 2n de l’article 215 de la LCSP, la prestació o una part d’aquesta l’hagi d’executar directament el primer. </w:t>
      </w:r>
    </w:p>
    <w:p w:rsidR="008A41F3" w:rsidRDefault="008A41F3" w:rsidP="00C53260">
      <w:pPr>
        <w:rPr>
          <w:rFonts w:cs="Verdana"/>
          <w:sz w:val="22"/>
          <w:szCs w:val="22"/>
          <w:lang w:eastAsia="ca-ES"/>
        </w:rPr>
      </w:pPr>
    </w:p>
    <w:p w:rsidR="008A41F3" w:rsidRPr="008A41F3" w:rsidRDefault="008A41F3" w:rsidP="008A41F3">
      <w:pPr>
        <w:tabs>
          <w:tab w:val="left" w:pos="707"/>
        </w:tabs>
        <w:suppressAutoHyphens/>
        <w:rPr>
          <w:rFonts w:cs="Arial"/>
          <w:kern w:val="2"/>
          <w:sz w:val="22"/>
          <w:szCs w:val="22"/>
          <w:lang w:eastAsia="zh-CN"/>
        </w:rPr>
      </w:pPr>
      <w:r w:rsidRPr="008A41F3">
        <w:rPr>
          <w:rFonts w:cs="Arial"/>
          <w:kern w:val="2"/>
          <w:sz w:val="22"/>
          <w:szCs w:val="22"/>
          <w:lang w:eastAsia="zh-CN"/>
        </w:rPr>
        <w:t>De l’objecte del contracte les prestacions següents no seran susceptibles de subcontractació i les haurà d’executar el contractista principal:</w:t>
      </w:r>
    </w:p>
    <w:p w:rsidR="008A41F3" w:rsidRPr="008A41F3" w:rsidRDefault="008A41F3" w:rsidP="008A41F3">
      <w:pPr>
        <w:tabs>
          <w:tab w:val="left" w:pos="707"/>
        </w:tabs>
        <w:suppressAutoHyphens/>
        <w:rPr>
          <w:rFonts w:cs="Arial"/>
          <w:kern w:val="2"/>
          <w:sz w:val="22"/>
          <w:szCs w:val="22"/>
          <w:lang w:eastAsia="zh-CN"/>
        </w:rPr>
      </w:pPr>
    </w:p>
    <w:p w:rsidR="008A41F3" w:rsidRPr="008A41F3" w:rsidRDefault="008A41F3" w:rsidP="008A41F3">
      <w:pPr>
        <w:widowControl w:val="0"/>
        <w:numPr>
          <w:ilvl w:val="0"/>
          <w:numId w:val="59"/>
        </w:numPr>
        <w:tabs>
          <w:tab w:val="left" w:pos="707"/>
        </w:tabs>
        <w:suppressAutoHyphens/>
        <w:rPr>
          <w:rFonts w:cs="Arial"/>
          <w:kern w:val="2"/>
          <w:sz w:val="22"/>
          <w:szCs w:val="22"/>
          <w:lang w:eastAsia="zh-CN"/>
        </w:rPr>
      </w:pPr>
      <w:r w:rsidRPr="008A41F3">
        <w:rPr>
          <w:rFonts w:cs="Arial"/>
          <w:kern w:val="2"/>
          <w:sz w:val="22"/>
          <w:szCs w:val="22"/>
          <w:lang w:eastAsia="zh-CN"/>
        </w:rPr>
        <w:t>La gestió del servei de restauració, begudes i menjars</w:t>
      </w:r>
    </w:p>
    <w:p w:rsidR="008A41F3" w:rsidRPr="008A41F3" w:rsidRDefault="008A41F3" w:rsidP="008A41F3">
      <w:pPr>
        <w:tabs>
          <w:tab w:val="left" w:pos="707"/>
        </w:tabs>
        <w:suppressAutoHyphens/>
        <w:rPr>
          <w:rFonts w:cs="Arial"/>
          <w:kern w:val="2"/>
          <w:sz w:val="22"/>
          <w:szCs w:val="22"/>
          <w:lang w:eastAsia="zh-CN"/>
        </w:rPr>
      </w:pPr>
    </w:p>
    <w:p w:rsidR="008A41F3" w:rsidRPr="008A41F3" w:rsidRDefault="008A41F3" w:rsidP="008A41F3">
      <w:pPr>
        <w:tabs>
          <w:tab w:val="left" w:pos="707"/>
        </w:tabs>
        <w:suppressAutoHyphens/>
        <w:rPr>
          <w:rFonts w:cs="Arial"/>
          <w:kern w:val="2"/>
          <w:sz w:val="22"/>
          <w:szCs w:val="22"/>
          <w:lang w:eastAsia="zh-CN"/>
        </w:rPr>
      </w:pPr>
      <w:r w:rsidRPr="008A41F3">
        <w:rPr>
          <w:rFonts w:cs="Arial"/>
          <w:kern w:val="2"/>
          <w:sz w:val="22"/>
          <w:szCs w:val="22"/>
          <w:lang w:eastAsia="zh-CN"/>
        </w:rPr>
        <w:t>Aquestes tasques són crítiques pels motius següents:</w:t>
      </w:r>
    </w:p>
    <w:p w:rsidR="008A41F3" w:rsidRPr="008A41F3" w:rsidRDefault="008A41F3" w:rsidP="008A41F3">
      <w:pPr>
        <w:tabs>
          <w:tab w:val="left" w:pos="707"/>
        </w:tabs>
        <w:suppressAutoHyphens/>
        <w:rPr>
          <w:rFonts w:cs="Arial"/>
          <w:kern w:val="2"/>
          <w:sz w:val="22"/>
          <w:szCs w:val="22"/>
          <w:lang w:eastAsia="zh-CN"/>
        </w:rPr>
      </w:pPr>
    </w:p>
    <w:p w:rsidR="008A41F3" w:rsidRPr="008A41F3" w:rsidRDefault="008A41F3" w:rsidP="008A41F3">
      <w:pPr>
        <w:tabs>
          <w:tab w:val="left" w:pos="707"/>
        </w:tabs>
        <w:suppressAutoHyphens/>
        <w:rPr>
          <w:rFonts w:cs="Arial"/>
          <w:kern w:val="2"/>
          <w:sz w:val="22"/>
          <w:szCs w:val="22"/>
          <w:lang w:eastAsia="zh-CN"/>
        </w:rPr>
      </w:pPr>
      <w:r w:rsidRPr="008A41F3">
        <w:rPr>
          <w:rFonts w:cs="Arial"/>
          <w:kern w:val="2"/>
          <w:sz w:val="22"/>
          <w:szCs w:val="22"/>
          <w:lang w:eastAsia="zh-CN"/>
        </w:rPr>
        <w:t>Son tasques íntegres de gestió d’autoritzacions administratives de l'ús privatiu de diversos espais en les platges.</w:t>
      </w:r>
    </w:p>
    <w:p w:rsidR="008A41F3" w:rsidRPr="008A41F3" w:rsidRDefault="008A41F3" w:rsidP="008A41F3">
      <w:pPr>
        <w:tabs>
          <w:tab w:val="left" w:pos="707"/>
        </w:tabs>
        <w:suppressAutoHyphens/>
        <w:rPr>
          <w:rFonts w:cs="Arial"/>
          <w:kern w:val="2"/>
          <w:sz w:val="22"/>
          <w:szCs w:val="22"/>
          <w:lang w:eastAsia="zh-CN"/>
        </w:rPr>
      </w:pPr>
    </w:p>
    <w:p w:rsidR="008A41F3" w:rsidRPr="008A41F3" w:rsidRDefault="008A41F3" w:rsidP="008A41F3">
      <w:pPr>
        <w:tabs>
          <w:tab w:val="left" w:pos="707"/>
        </w:tabs>
        <w:suppressAutoHyphens/>
        <w:rPr>
          <w:rFonts w:cs="Arial"/>
          <w:kern w:val="2"/>
          <w:sz w:val="22"/>
          <w:szCs w:val="22"/>
          <w:lang w:eastAsia="zh-CN"/>
        </w:rPr>
      </w:pPr>
      <w:r w:rsidRPr="008A41F3">
        <w:rPr>
          <w:rFonts w:cs="Arial"/>
          <w:kern w:val="2"/>
          <w:sz w:val="22"/>
          <w:szCs w:val="22"/>
          <w:lang w:eastAsia="zh-CN"/>
        </w:rPr>
        <w:t>La resta de prestacions i subprestacions seran susceptibles de ser subcontractades de conformitat amb l’article 215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En cap cas la limitació de la subcontractació no pot suposar que es produeixi una restricció efectiva de la competència, sense perjudici del que estableix la present Llei respecte als contractes de caràcter secret o reservat, o aquells l’execució dels quals s’hagi </w:t>
      </w:r>
      <w:r w:rsidRPr="00C53260">
        <w:rPr>
          <w:rFonts w:cs="Verdana"/>
          <w:sz w:val="22"/>
          <w:szCs w:val="22"/>
          <w:lang w:eastAsia="ca-ES"/>
        </w:rPr>
        <w:lastRenderedPageBreak/>
        <w:t>d’acompanyar de mesures de seguretat especials d’acord amb disposicions legals o reglamentàries.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 La subscripció dels subcontractes està sotmesa al compliment dels requisits següents:</w:t>
      </w:r>
    </w:p>
    <w:p w:rsidR="00C53260" w:rsidRPr="00C53260" w:rsidRDefault="00C53260" w:rsidP="00C53260">
      <w:pPr>
        <w:rPr>
          <w:rFonts w:cs="Verdana"/>
          <w:sz w:val="22"/>
          <w:szCs w:val="22"/>
          <w:lang w:eastAsia="ca-ES"/>
        </w:rPr>
      </w:pPr>
    </w:p>
    <w:p w:rsidR="00C53260" w:rsidRPr="00C53260" w:rsidRDefault="00C53260" w:rsidP="00C53260">
      <w:pPr>
        <w:numPr>
          <w:ilvl w:val="0"/>
          <w:numId w:val="14"/>
        </w:numPr>
        <w:rPr>
          <w:rFonts w:cs="Verdana"/>
          <w:sz w:val="22"/>
          <w:szCs w:val="22"/>
          <w:lang w:eastAsia="ca-ES"/>
        </w:rPr>
      </w:pPr>
      <w:r w:rsidRPr="00C53260">
        <w:rPr>
          <w:rFonts w:cs="Verdana"/>
          <w:sz w:val="22"/>
          <w:szCs w:val="22"/>
          <w:lang w:eastAsia="ca-ES"/>
        </w:rPr>
        <w:t>Els licitadors han d’indicar a l’oferta la part del contracte que tinguin previst subcontractar, assenyalant el seu import, i el nom o el perfil empresarial, definit per referència a les condicions de solvència professional o tècnica, dels subcontractistes als quals s’hagi d’encarregar la realització.</w:t>
      </w:r>
    </w:p>
    <w:p w:rsidR="00C53260" w:rsidRPr="00C53260" w:rsidRDefault="00C53260" w:rsidP="00C53260">
      <w:pPr>
        <w:ind w:left="1068"/>
        <w:rPr>
          <w:rFonts w:cs="Verdana"/>
          <w:sz w:val="22"/>
          <w:szCs w:val="22"/>
          <w:lang w:eastAsia="ca-ES"/>
        </w:rPr>
      </w:pPr>
    </w:p>
    <w:p w:rsidR="00C53260" w:rsidRPr="00C53260" w:rsidRDefault="00C53260" w:rsidP="00C53260">
      <w:pPr>
        <w:numPr>
          <w:ilvl w:val="0"/>
          <w:numId w:val="14"/>
        </w:numPr>
        <w:rPr>
          <w:rFonts w:cs="Verdana"/>
          <w:sz w:val="22"/>
          <w:szCs w:val="22"/>
          <w:u w:val="single"/>
          <w:lang w:eastAsia="ca-ES"/>
        </w:rPr>
      </w:pPr>
      <w:r w:rsidRPr="00C53260">
        <w:rPr>
          <w:rFonts w:cs="Verdana"/>
          <w:sz w:val="22"/>
          <w:szCs w:val="22"/>
          <w:u w:val="single"/>
          <w:lang w:eastAsia="ca-ES"/>
        </w:rPr>
        <w:t>En tot cas, el contractista ha de comunicar per escrit, després de l’adjudicació del contracte i, com a molt tard, quan iniciï l’execució d’aquest, a l’òrgan de contractació la intenció de subscriure els subcontractes, i ha d’assenyalar la part de la prestació que es pretén subcontractar i la identitat, les dades de contacte i el representant o representants legals del subcontractista, i ha de justificar suficientment l’aptitud d’aquest per executar-la per referència als elements tècnics i humans de què disposa i a la seva experiència, i ha d’acreditar que aquest no està incurs en prohibició de contractar d’acord amb l’article 71 de la LCSP.</w:t>
      </w:r>
    </w:p>
    <w:p w:rsidR="00C53260" w:rsidRPr="00C53260" w:rsidRDefault="00C53260" w:rsidP="00C53260">
      <w:pPr>
        <w:rPr>
          <w:rFonts w:cs="Verdana"/>
          <w:sz w:val="22"/>
          <w:szCs w:val="22"/>
          <w:u w:val="single"/>
          <w:lang w:eastAsia="ca-ES"/>
        </w:rPr>
      </w:pPr>
    </w:p>
    <w:p w:rsidR="00C53260" w:rsidRPr="00C53260" w:rsidRDefault="00C53260" w:rsidP="00C53260">
      <w:pPr>
        <w:numPr>
          <w:ilvl w:val="0"/>
          <w:numId w:val="14"/>
        </w:numPr>
        <w:rPr>
          <w:rFonts w:cs="Verdana"/>
          <w:sz w:val="22"/>
          <w:szCs w:val="22"/>
          <w:lang w:eastAsia="ca-ES"/>
        </w:rPr>
      </w:pPr>
      <w:r w:rsidRPr="00C53260">
        <w:rPr>
          <w:rFonts w:cs="Verdana"/>
          <w:sz w:val="22"/>
          <w:szCs w:val="22"/>
          <w:lang w:eastAsia="ca-ES"/>
        </w:rPr>
        <w:t>El contractista principal ha de notificar per escrit a l’òrgan de contractació qualsevol modificació que pateixi aquesta informació durant l’execució del contracte principal, i tota la informació necessària sobre els nous subcontractistes.</w:t>
      </w:r>
    </w:p>
    <w:p w:rsidR="00C53260" w:rsidRPr="00C53260" w:rsidRDefault="00C53260" w:rsidP="00C53260">
      <w:pPr>
        <w:ind w:left="708"/>
        <w:rPr>
          <w:rFonts w:cs="Verdana"/>
          <w:sz w:val="22"/>
          <w:szCs w:val="22"/>
          <w:lang w:eastAsia="ca-ES"/>
        </w:rPr>
      </w:pPr>
    </w:p>
    <w:p w:rsidR="00C53260" w:rsidRPr="00C53260" w:rsidRDefault="00C53260" w:rsidP="00C53260">
      <w:pPr>
        <w:ind w:left="1068"/>
        <w:rPr>
          <w:rFonts w:cs="Verdana"/>
          <w:sz w:val="22"/>
          <w:szCs w:val="22"/>
          <w:lang w:eastAsia="ca-ES"/>
        </w:rPr>
      </w:pPr>
    </w:p>
    <w:p w:rsidR="00C53260" w:rsidRPr="00C53260" w:rsidRDefault="00C53260" w:rsidP="00C53260">
      <w:pPr>
        <w:ind w:left="1068"/>
        <w:rPr>
          <w:rFonts w:cs="Verdana"/>
          <w:sz w:val="22"/>
          <w:szCs w:val="22"/>
          <w:lang w:eastAsia="ca-ES"/>
        </w:rPr>
      </w:pPr>
      <w:r w:rsidRPr="00C53260">
        <w:rPr>
          <w:rFonts w:cs="Verdana"/>
          <w:sz w:val="22"/>
          <w:szCs w:val="22"/>
          <w:lang w:eastAsia="ca-ES"/>
        </w:rPr>
        <w:t>En el cas que el subcontractista tingui la classificació adequada per realitzar la part del contracte objecte de la subcontractació, la comunicació d’aquesta circumstància és suficient per acreditar-ne l’aptitud.</w:t>
      </w:r>
    </w:p>
    <w:p w:rsidR="00C53260" w:rsidRPr="00C53260" w:rsidRDefault="00C53260" w:rsidP="00C53260">
      <w:pPr>
        <w:ind w:left="1068"/>
        <w:rPr>
          <w:rFonts w:cs="Verdana"/>
          <w:sz w:val="22"/>
          <w:szCs w:val="22"/>
          <w:lang w:eastAsia="ca-ES"/>
        </w:rPr>
      </w:pPr>
      <w:r w:rsidRPr="00C53260">
        <w:rPr>
          <w:rFonts w:cs="Verdana"/>
          <w:sz w:val="22"/>
          <w:szCs w:val="22"/>
          <w:lang w:eastAsia="ca-ES"/>
        </w:rPr>
        <w:t>L’acreditació de l’aptitud del subcontractista es pot efectuar immediatament després de la subscripció del subcontracte si aquesta és necessària per atendre una situació d’emergència o que exigeixi l’adopció de mesures urgents i així es justifica suficientment.</w:t>
      </w:r>
    </w:p>
    <w:p w:rsidR="00C53260" w:rsidRPr="00C53260" w:rsidRDefault="00C53260" w:rsidP="00C53260">
      <w:pPr>
        <w:ind w:left="1068"/>
        <w:rPr>
          <w:rFonts w:cs="Verdana"/>
          <w:sz w:val="22"/>
          <w:szCs w:val="22"/>
          <w:lang w:eastAsia="ca-ES"/>
        </w:rPr>
      </w:pPr>
    </w:p>
    <w:p w:rsidR="00C53260" w:rsidRPr="00C53260" w:rsidRDefault="00C53260" w:rsidP="00C53260">
      <w:pPr>
        <w:numPr>
          <w:ilvl w:val="0"/>
          <w:numId w:val="14"/>
        </w:numPr>
        <w:rPr>
          <w:rFonts w:cs="Verdana"/>
          <w:sz w:val="22"/>
          <w:szCs w:val="22"/>
          <w:lang w:eastAsia="ca-ES"/>
        </w:rPr>
      </w:pPr>
      <w:r w:rsidRPr="00C53260">
        <w:rPr>
          <w:rFonts w:cs="Verdana"/>
          <w:sz w:val="22"/>
          <w:szCs w:val="22"/>
          <w:lang w:eastAsia="ca-ES"/>
        </w:rPr>
        <w:t>Els subcontractes que no s’ajustin al que indica l’oferta, perquè es subscriuen amb empresaris diferents dels que s’hi indiquen nominativament o perquè es refereixen a parts de la prestació diferents de les que s’hi assenyalen, no es poden subscriure fins que transcorrin 20 dies naturals des que s’hagi cursat la notificació i s’hagin aportat les justificacions a què es refereix la lletra b) d’aquest apartat, llevat que amb anterioritat hagin estat autoritzats expressament, sempre que l’Ajuntament no hi hagi notificat dins d’aquest termini la seva oposició. Aquest règim és aplicable igualment si els subcontractistes han estat identificats en l’oferta mitjançant la descripció del seu perfil professional.</w:t>
      </w:r>
    </w:p>
    <w:p w:rsidR="00C53260" w:rsidRPr="00C53260" w:rsidRDefault="00C53260" w:rsidP="00C53260">
      <w:pPr>
        <w:ind w:left="1068"/>
        <w:rPr>
          <w:rFonts w:cs="Verdana"/>
          <w:sz w:val="22"/>
          <w:szCs w:val="22"/>
          <w:lang w:eastAsia="ca-ES"/>
        </w:rPr>
      </w:pPr>
      <w:r w:rsidRPr="00C53260">
        <w:rPr>
          <w:rFonts w:cs="Verdana"/>
          <w:sz w:val="22"/>
          <w:szCs w:val="22"/>
          <w:lang w:eastAsia="ca-ES"/>
        </w:rPr>
        <w:t>Sota la responsabilitat del contractista, els subcontractes es poden concloure sense necessitat de deixar transcórrer el termini de 20 dies si la seva subscripció és necessària per atendre una situació d’emergència o que exigeixi l’adopció de mesures urgents i així es justifica suficientment.</w:t>
      </w:r>
    </w:p>
    <w:p w:rsidR="00C53260" w:rsidRPr="00C53260" w:rsidRDefault="00C53260" w:rsidP="00C53260">
      <w:pPr>
        <w:ind w:left="1068"/>
        <w:rPr>
          <w:rFonts w:cs="Verdana"/>
          <w:sz w:val="22"/>
          <w:szCs w:val="22"/>
          <w:lang w:eastAsia="ca-ES"/>
        </w:rPr>
      </w:pPr>
    </w:p>
    <w:p w:rsidR="00C53260" w:rsidRPr="00C53260" w:rsidRDefault="00C53260" w:rsidP="00C53260">
      <w:pPr>
        <w:numPr>
          <w:ilvl w:val="0"/>
          <w:numId w:val="14"/>
        </w:numPr>
        <w:rPr>
          <w:rFonts w:cs="Verdana"/>
          <w:sz w:val="22"/>
          <w:szCs w:val="22"/>
          <w:lang w:eastAsia="ca-ES"/>
        </w:rPr>
      </w:pPr>
      <w:r w:rsidRPr="00C53260">
        <w:rPr>
          <w:rFonts w:cs="Verdana"/>
          <w:sz w:val="22"/>
          <w:szCs w:val="22"/>
          <w:lang w:eastAsia="ca-ES"/>
        </w:rPr>
        <w:lastRenderedPageBreak/>
        <w:t>De conformitat amb el que estableix l’apartat 4 de l’article 75 LCSP, en els contractes d’obres, els contractes de serveis o els serveis o treballs de col·locació o instal·lació en el context d’un contracte de subministrament, els òrgans de contractació poden establir que determinades tasques crítiques no puguin ser objecte de subcontractació, les quals les ha d’executar directament el contractista principal. La determinació de les tasques crítiques ha de ser objecte de justificació en l’expedient de contractació.</w:t>
      </w:r>
    </w:p>
    <w:p w:rsidR="00C53260" w:rsidRPr="00C53260" w:rsidRDefault="00C53260" w:rsidP="00C53260">
      <w:pPr>
        <w:ind w:left="1068"/>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infracció de les condicions que estableix aquesta clàusula per a subcontractar, així com la falta d’acreditació de l’aptitud del subcontractista o de les circumstàncies determinants de la situació d’emergència o de les que fan urgent la subcontractació, té, entre d’altres que preveu aquesta Llei, i en funció de la repercussió en l’execució del contracte, alguna de les conseqüències següents, quan així s’hagi previst en els plecs:</w:t>
      </w:r>
    </w:p>
    <w:p w:rsidR="00C53260" w:rsidRPr="00C53260" w:rsidRDefault="00C53260" w:rsidP="00C53260">
      <w:pPr>
        <w:numPr>
          <w:ilvl w:val="0"/>
          <w:numId w:val="15"/>
        </w:numPr>
        <w:rPr>
          <w:rFonts w:cs="Verdana"/>
          <w:sz w:val="22"/>
          <w:szCs w:val="22"/>
          <w:lang w:eastAsia="ca-ES"/>
        </w:rPr>
      </w:pPr>
      <w:r w:rsidRPr="00C53260">
        <w:rPr>
          <w:rFonts w:cs="Verdana"/>
          <w:sz w:val="22"/>
          <w:szCs w:val="22"/>
          <w:lang w:eastAsia="ca-ES"/>
        </w:rPr>
        <w:t>La imposició al contractista d’una penalitat de fins a un 50% de l’import del subcontracte.</w:t>
      </w:r>
    </w:p>
    <w:p w:rsidR="00C53260" w:rsidRPr="00C53260" w:rsidRDefault="00C53260" w:rsidP="00C53260">
      <w:pPr>
        <w:numPr>
          <w:ilvl w:val="0"/>
          <w:numId w:val="15"/>
        </w:numPr>
        <w:rPr>
          <w:rFonts w:cs="Verdana"/>
          <w:sz w:val="22"/>
          <w:szCs w:val="22"/>
          <w:lang w:eastAsia="ca-ES"/>
        </w:rPr>
      </w:pPr>
      <w:r w:rsidRPr="00C53260">
        <w:rPr>
          <w:rFonts w:cs="Verdana"/>
          <w:sz w:val="22"/>
          <w:szCs w:val="22"/>
          <w:lang w:eastAsia="ca-ES"/>
        </w:rPr>
        <w:t>La resolució del contracte, sempre que es compleixin els requisits que estableix el segon paràgraf de la lletra f) de l’apartat 1 de l’article 211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subcontractistes queden obligats només davant el contractista principal, que assumeix, per tant, la responsabilitat total de l’execució del contracte davant l’Ajuntament, d’acord estrictament amb els plecs de clàusules administratives particulars, i amb els termes del contracte, inclòs el compliment de les obligacions en matèria mediambiental, social o laboral a què es refereix l’article 201 de la LCSP així com de l’obligació a què fa referència l’últim paràgraf de l’apartat 1 de l’article 202 de la LCSP referida a la submissió a la normativa nacional i de la Unió Europea en matèria de protecció de dades.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cap cas el contractista pot concertar l’execució parcial del contracte amb persones inhabilitades per contractar d’acord amb l’ordenament jurídic o compreses en algun dels supòsits de l’article 71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contractista ha d’informar els representants dels treballadors de la subcontractació, d’acord amb la legislació laboral.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contractista està obligat a abonar als subcontractistes o subministradors el preu pactat en els terminis i les condicions que s’indiquen a continuació.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Els terminis fixats no poden ser més desfavorables que els que preveu la Llei 3/2004, de 29 de desembre, per la qual s’estableixen mesures de lluita contra la morositat en les operacions comercials, i es computen des de la data en què té lloc l’acceptació o verificació dels béns o serveis pel contractista principal, sempre que el subcontractista o el subministrador hagin lliurat la factura en els terminis establerts legalment.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L’acceptació s’ha d’efectuar en un termini màxim de trenta dies des del lliurament dels béns o la prestació del servei. Dins del mateix termini s’han de formular, si s’escau, els motius de disconformitat amb aquesta. En cas que no s’efectuï en el termini esmentat, s’entén que s’han acceptat els béns o s’ha verificat de conformitat la prestació dels serveis.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lastRenderedPageBreak/>
        <w:t>El contractista ha d’abonar les factures en el termini fixat de conformitat amb el que preveu l’apartat 2. En cas de demora en el pagament, el subcontractista o el subministrador té dret al cobrament dels interessos de demora i la indemnització pels costos de cobrament en els termes que preveu la Llei 3/2004, de 29 de desembre, per la qual s’estableixen mesures de lluita contra la morositat en les operacions comercials.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unitat de supervisió pot comprovar el compliment estricte dels pagaments que el contractista efectuï al subcontractistes. Per poder fer aquestes comprovacions el contractista haurà de disposar d’un registre d’entrada de les factures que permeti comprovar de forma fefaent el compliment dels terminis.</w:t>
      </w:r>
    </w:p>
    <w:p w:rsidR="00C53260" w:rsidRPr="00C53260" w:rsidRDefault="00C53260" w:rsidP="00C53260">
      <w:pPr>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bCs/>
          <w:sz w:val="22"/>
          <w:szCs w:val="22"/>
          <w:lang w:eastAsia="ca-ES"/>
        </w:rPr>
        <w:t xml:space="preserve">CLÀUSULA 42. </w:t>
      </w:r>
      <w:r w:rsidRPr="00C53260">
        <w:rPr>
          <w:rFonts w:cs="Verdana"/>
          <w:b/>
          <w:bCs/>
          <w:sz w:val="22"/>
          <w:szCs w:val="22"/>
          <w:lang w:eastAsia="ca-ES"/>
        </w:rPr>
        <w:tab/>
        <w:t>Informació confidencial facilitada al contractista</w:t>
      </w:r>
    </w:p>
    <w:p w:rsidR="00C53260" w:rsidRPr="00C53260" w:rsidRDefault="00C53260" w:rsidP="00C53260">
      <w:pPr>
        <w:suppressAutoHyphens/>
        <w:rPr>
          <w:rFonts w:cs="Verdana"/>
          <w:b/>
          <w:bCs/>
          <w:sz w:val="22"/>
          <w:szCs w:val="22"/>
          <w:lang w:eastAsia="ca-ES"/>
        </w:rPr>
      </w:pPr>
    </w:p>
    <w:p w:rsidR="00C53260" w:rsidRPr="00C53260" w:rsidRDefault="00C53260" w:rsidP="00C53260">
      <w:pPr>
        <w:suppressAutoHyphens/>
        <w:rPr>
          <w:rFonts w:cs="Verdana"/>
          <w:sz w:val="22"/>
          <w:szCs w:val="22"/>
          <w:lang w:eastAsia="ca-ES"/>
        </w:rPr>
      </w:pPr>
      <w:r w:rsidRPr="00C53260">
        <w:rPr>
          <w:rFonts w:cs="Verdana"/>
          <w:sz w:val="22"/>
          <w:szCs w:val="22"/>
          <w:lang w:eastAsia="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contractista té l’obligació de sotmetre’s en tot cas a la normativa nacional i de la Unió Europea en matèria de protecció de dades, sense perjudici del que estableix l’últim paràgraf de l’apartat 1 de l’article 202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La finalitat per a la qual se cedeixen les dades és la següent: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b/>
          <w:sz w:val="22"/>
          <w:szCs w:val="22"/>
          <w:u w:val="single"/>
          <w:lang w:eastAsia="ca-ES"/>
        </w:rPr>
        <w:t>43.1</w:t>
      </w:r>
      <w:r w:rsidRPr="00C53260">
        <w:rPr>
          <w:rFonts w:cs="Verdana"/>
          <w:sz w:val="22"/>
          <w:szCs w:val="22"/>
          <w:u w:val="single"/>
          <w:lang w:eastAsia="ca-ES"/>
        </w:rPr>
        <w:t xml:space="preserve"> Actuacions prèvies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L’empresa adjudicatària ha de presentar abans de la formalització del contracte una declaració en què posi de manifest on estaran ubicats els servidors i des d’on es prestaran els serveis associats a aquests.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u w:val="single"/>
          <w:lang w:eastAsia="ca-ES"/>
        </w:rPr>
      </w:pPr>
      <w:r w:rsidRPr="00C53260">
        <w:rPr>
          <w:rFonts w:cs="Verdana"/>
          <w:b/>
          <w:sz w:val="22"/>
          <w:szCs w:val="22"/>
          <w:u w:val="single"/>
          <w:lang w:eastAsia="ca-ES"/>
        </w:rPr>
        <w:t>43.2</w:t>
      </w:r>
      <w:r w:rsidRPr="00C53260">
        <w:rPr>
          <w:rFonts w:cs="Verdana"/>
          <w:sz w:val="22"/>
          <w:szCs w:val="22"/>
          <w:u w:val="single"/>
          <w:lang w:eastAsia="ca-ES"/>
        </w:rPr>
        <w:t xml:space="preserve"> Condicions d’execució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El contractista ha de comunicar qualsevol canvi que es produeixi, al llarg de la vida del contracte, de la informació facilitada en la declaració a què es refereix l’apartat anterior.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w:t>
      </w:r>
      <w:r w:rsidRPr="00C53260">
        <w:rPr>
          <w:rFonts w:cs="Verdana"/>
          <w:sz w:val="22"/>
          <w:szCs w:val="22"/>
          <w:lang w:eastAsia="ca-ES"/>
        </w:rPr>
        <w:lastRenderedPageBreak/>
        <w:t>persones fora de l’estricte àmbit d’execució directa del contracte, ni tan sols entre la resta del personal que tingui o pugui tenir l’entitat que presta el servei objecte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D’acord amb el que estableix l’article 26 del Reglament LOPD, l’entitat adjudicatària del contracte es compromet a facilitar a l'interessat un mitjà senzill i gratuït per a manifestar la seva negativa al tractament de les dades.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lastRenderedPageBreak/>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D’acord amb el que estableix l’article 57 del Reglament LOPD, l’entitat adjudicatària del contracte es compromet a notificar el fitxer i nivell de tractament, a fi d’inscriure’l amb el Registre de Fitxers.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D’acord amb el que estableixen els articles 96 i 110 del Reglament LOPD, l’entitat adjudicatària del contracte es compromet a presentar al inici i posteriorment cada dos anys, el certificat o justificant de realització de l’Auditoria dels Sistemes de informació e instal·lacions de tractament i emmagatzament de dades a què obliga la LOPD - Llei Orgànica de Protecció de Dades, si es tracten dades de nivell mitjà o superior.</w:t>
      </w:r>
    </w:p>
    <w:p w:rsidR="00C53260" w:rsidRPr="00C53260" w:rsidRDefault="00C53260" w:rsidP="00C53260">
      <w:pPr>
        <w:suppressAutoHyphens/>
        <w:rPr>
          <w:rFonts w:cs="Verdana"/>
          <w:sz w:val="22"/>
          <w:szCs w:val="22"/>
          <w:lang w:eastAsia="ca-ES"/>
        </w:rPr>
      </w:pPr>
    </w:p>
    <w:p w:rsidR="00C53260" w:rsidRPr="00C53260" w:rsidRDefault="00C53260" w:rsidP="00C53260">
      <w:pPr>
        <w:suppressAutoHyphens/>
        <w:rPr>
          <w:rFonts w:cs="Verdana"/>
          <w:b/>
          <w:bCs/>
          <w:sz w:val="22"/>
          <w:szCs w:val="22"/>
          <w:lang w:eastAsia="ca-ES"/>
        </w:rPr>
      </w:pPr>
      <w:r w:rsidRPr="00C53260">
        <w:rPr>
          <w:rFonts w:cs="Verdana"/>
          <w:b/>
          <w:sz w:val="22"/>
          <w:szCs w:val="22"/>
          <w:lang w:eastAsia="ca-ES"/>
        </w:rPr>
        <w:t>CLÀUSULA 43.</w:t>
      </w:r>
      <w:r w:rsidRPr="00C53260">
        <w:rPr>
          <w:rFonts w:cs="Verdana"/>
          <w:b/>
          <w:sz w:val="22"/>
          <w:szCs w:val="22"/>
          <w:lang w:eastAsia="ca-ES"/>
        </w:rPr>
        <w:tab/>
      </w:r>
      <w:r w:rsidRPr="00C53260">
        <w:rPr>
          <w:rFonts w:cs="Verdana"/>
          <w:b/>
          <w:bCs/>
          <w:sz w:val="22"/>
          <w:szCs w:val="22"/>
          <w:lang w:eastAsia="ca-ES"/>
        </w:rPr>
        <w:t>Informació confidencial proporcionada pel contractista.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Sens perjudici de les disposicions de la LCSP relatives a la publicitat de l’adjudicació, i a la informació que s’ha de donar al candidats i als licitadors, </w:t>
      </w:r>
      <w:r w:rsidRPr="00C53260">
        <w:rPr>
          <w:rFonts w:cs="Verdana"/>
          <w:sz w:val="22"/>
          <w:szCs w:val="22"/>
          <w:u w:val="single"/>
          <w:lang w:eastAsia="ca-ES"/>
        </w:rPr>
        <w:t>aquests podran designar com a confidencial part de la informació facilitada per ells al formular les seves ofertes, en especial respecte als secrets tècnics o comercials i als aspectes confidencials de les mateixes</w:t>
      </w:r>
      <w:r w:rsidRPr="00C53260">
        <w:rPr>
          <w:rFonts w:cs="Verdana"/>
          <w:sz w:val="22"/>
          <w:szCs w:val="22"/>
          <w:lang w:eastAsia="ca-ES"/>
        </w:rPr>
        <w:t>. Els òrgans de contractació no podran divulgar aquesta informació sense el seu consentiment.</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rFonts w:cs="Verdana"/>
          <w:b/>
          <w:bCs/>
          <w:sz w:val="22"/>
          <w:szCs w:val="22"/>
          <w:lang w:eastAsia="ca-ES"/>
        </w:rPr>
      </w:pPr>
      <w:r w:rsidRPr="00C53260">
        <w:rPr>
          <w:rFonts w:cs="Verdana"/>
          <w:b/>
          <w:bCs/>
          <w:sz w:val="22"/>
          <w:szCs w:val="22"/>
          <w:lang w:eastAsia="ca-ES"/>
        </w:rPr>
        <w:t>CLÀUSULA 44.</w:t>
      </w:r>
      <w:r w:rsidRPr="00C53260">
        <w:rPr>
          <w:rFonts w:cs="Verdana"/>
          <w:b/>
          <w:bCs/>
          <w:sz w:val="22"/>
          <w:szCs w:val="22"/>
          <w:lang w:eastAsia="ca-ES"/>
        </w:rPr>
        <w:tab/>
        <w:t>Despeses imputables al contractista</w:t>
      </w:r>
    </w:p>
    <w:p w:rsidR="00C53260" w:rsidRPr="00C53260" w:rsidRDefault="00C53260" w:rsidP="00C53260">
      <w:pPr>
        <w:rPr>
          <w:rFonts w:cs="Verdana"/>
          <w:b/>
          <w:bCs/>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Seran a compte de l’adjudicatari les despeses següents:</w:t>
      </w:r>
    </w:p>
    <w:p w:rsidR="00C53260" w:rsidRPr="00C53260" w:rsidRDefault="00C53260" w:rsidP="00C53260">
      <w:pPr>
        <w:suppressAutoHyphens/>
        <w:autoSpaceDE w:val="0"/>
        <w:autoSpaceDN w:val="0"/>
        <w:adjustRightInd w:val="0"/>
        <w:rPr>
          <w:rFonts w:cs="Arial"/>
          <w:sz w:val="22"/>
          <w:szCs w:val="22"/>
          <w:lang w:eastAsia="ca-ES"/>
        </w:rPr>
      </w:pP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a) Els tributs municipals i supramunicipals que derivin del contracte.</w:t>
      </w: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b) El cànon de concessió</w:t>
      </w:r>
      <w:r w:rsidR="008A41F3">
        <w:rPr>
          <w:rFonts w:cs="Arial"/>
          <w:sz w:val="22"/>
          <w:szCs w:val="22"/>
          <w:lang w:eastAsia="ca-ES"/>
        </w:rPr>
        <w:t>, cànon de costes</w:t>
      </w:r>
      <w:r w:rsidRPr="00C53260">
        <w:rPr>
          <w:rFonts w:cs="Arial"/>
          <w:sz w:val="22"/>
          <w:szCs w:val="22"/>
          <w:lang w:eastAsia="ca-ES"/>
        </w:rPr>
        <w:t xml:space="preserve"> i dipòsit de fiança.</w:t>
      </w: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c) Despeses de la gestió d’alta i baixa dels comptadors d’aigua i llum, així com el pagament de les factures de consum.</w:t>
      </w:r>
    </w:p>
    <w:p w:rsidR="00C53260" w:rsidRPr="00C53260" w:rsidRDefault="00C53260" w:rsidP="00C53260">
      <w:pPr>
        <w:suppressAutoHyphens/>
        <w:autoSpaceDE w:val="0"/>
        <w:autoSpaceDN w:val="0"/>
        <w:adjustRightInd w:val="0"/>
        <w:rPr>
          <w:rFonts w:cs="Arial"/>
          <w:sz w:val="22"/>
          <w:szCs w:val="22"/>
          <w:lang w:eastAsia="ca-ES"/>
        </w:rPr>
      </w:pPr>
      <w:r w:rsidRPr="00C53260">
        <w:rPr>
          <w:rFonts w:cs="Arial"/>
          <w:sz w:val="22"/>
          <w:szCs w:val="22"/>
          <w:lang w:eastAsia="ca-ES"/>
        </w:rPr>
        <w:t>d) En cas que l’adjudicatari no tramiti la baixa la realitzarà l’Ajuntament prèvia autorització signada per l’adjudicatari. L’incompliment d’aquestes actuacions per part de l’adjudicatari pot comportar la incoació del corresponent expedient sancionador.</w:t>
      </w:r>
    </w:p>
    <w:p w:rsidR="00C53260" w:rsidRPr="00C53260" w:rsidRDefault="00C53260" w:rsidP="00C53260">
      <w:pPr>
        <w:rPr>
          <w:rFonts w:cs="Verdana"/>
          <w:sz w:val="22"/>
          <w:szCs w:val="22"/>
          <w:lang w:eastAsia="ca-ES"/>
        </w:rPr>
      </w:pPr>
      <w:r w:rsidRPr="00C53260">
        <w:rPr>
          <w:rFonts w:cs="Arial"/>
          <w:sz w:val="22"/>
          <w:szCs w:val="22"/>
          <w:lang w:eastAsia="ca-ES"/>
        </w:rPr>
        <w:t>f) Taxa per recollida d’escombraries</w:t>
      </w:r>
    </w:p>
    <w:p w:rsidR="00C53260" w:rsidRPr="00C53260" w:rsidRDefault="00C53260" w:rsidP="00C53260">
      <w:pPr>
        <w:rPr>
          <w:rFonts w:cs="Verdana"/>
          <w:sz w:val="22"/>
          <w:szCs w:val="22"/>
          <w:lang w:eastAsia="ca-ES"/>
        </w:rPr>
      </w:pPr>
    </w:p>
    <w:p w:rsidR="00C53260" w:rsidRPr="00C53260" w:rsidRDefault="00C53260" w:rsidP="00C53260">
      <w:pPr>
        <w:rPr>
          <w:rFonts w:cs="Verdana"/>
          <w:b/>
          <w:bCs/>
          <w:sz w:val="22"/>
          <w:szCs w:val="22"/>
          <w:lang w:eastAsia="ca-ES"/>
        </w:rPr>
      </w:pPr>
      <w:r w:rsidRPr="00C53260">
        <w:rPr>
          <w:rFonts w:cs="Verdana"/>
          <w:b/>
          <w:bCs/>
          <w:sz w:val="22"/>
          <w:szCs w:val="22"/>
          <w:lang w:eastAsia="ca-ES"/>
        </w:rPr>
        <w:t>CLAÙSULA 45.</w:t>
      </w:r>
      <w:r w:rsidRPr="00C53260">
        <w:rPr>
          <w:rFonts w:cs="Verdana"/>
          <w:b/>
          <w:bCs/>
          <w:sz w:val="22"/>
          <w:szCs w:val="22"/>
          <w:lang w:eastAsia="ca-ES"/>
        </w:rPr>
        <w:tab/>
        <w:t>Prerrogatives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L’òrgan de contractació ostenta les prerrogatives de:</w:t>
      </w:r>
    </w:p>
    <w:p w:rsidR="00C53260" w:rsidRPr="00C53260" w:rsidRDefault="00C53260" w:rsidP="00C53260">
      <w:pPr>
        <w:rPr>
          <w:rFonts w:cs="Verdana"/>
          <w:sz w:val="22"/>
          <w:szCs w:val="22"/>
          <w:lang w:eastAsia="ca-ES"/>
        </w:rPr>
      </w:pPr>
    </w:p>
    <w:p w:rsidR="00C53260" w:rsidRPr="00C53260" w:rsidRDefault="00C53260" w:rsidP="00C53260">
      <w:pPr>
        <w:numPr>
          <w:ilvl w:val="0"/>
          <w:numId w:val="31"/>
        </w:numPr>
        <w:jc w:val="left"/>
        <w:rPr>
          <w:rFonts w:cs="Verdana"/>
          <w:sz w:val="22"/>
          <w:szCs w:val="22"/>
          <w:lang w:eastAsia="ca-ES"/>
        </w:rPr>
      </w:pPr>
      <w:r w:rsidRPr="00C53260">
        <w:rPr>
          <w:rFonts w:cs="Verdana"/>
          <w:sz w:val="22"/>
          <w:szCs w:val="22"/>
          <w:lang w:eastAsia="ca-ES"/>
        </w:rPr>
        <w:t>Interpretar el contracte administratiu</w:t>
      </w:r>
    </w:p>
    <w:p w:rsidR="00C53260" w:rsidRPr="00C53260" w:rsidRDefault="00C53260" w:rsidP="00C53260">
      <w:pPr>
        <w:numPr>
          <w:ilvl w:val="0"/>
          <w:numId w:val="31"/>
        </w:numPr>
        <w:jc w:val="left"/>
        <w:rPr>
          <w:rFonts w:cs="Verdana"/>
          <w:sz w:val="22"/>
          <w:szCs w:val="22"/>
          <w:lang w:eastAsia="ca-ES"/>
        </w:rPr>
      </w:pPr>
      <w:r w:rsidRPr="00C53260">
        <w:rPr>
          <w:rFonts w:cs="Verdana"/>
          <w:sz w:val="22"/>
          <w:szCs w:val="22"/>
          <w:lang w:eastAsia="ca-ES"/>
        </w:rPr>
        <w:t>Resoldre els dubtes que plantegi el compliment del contracte</w:t>
      </w:r>
    </w:p>
    <w:p w:rsidR="00C53260" w:rsidRPr="00C53260" w:rsidRDefault="00C53260" w:rsidP="00C53260">
      <w:pPr>
        <w:numPr>
          <w:ilvl w:val="0"/>
          <w:numId w:val="31"/>
        </w:numPr>
        <w:jc w:val="left"/>
        <w:rPr>
          <w:rFonts w:cs="Verdana"/>
          <w:sz w:val="22"/>
          <w:szCs w:val="22"/>
          <w:lang w:eastAsia="ca-ES"/>
        </w:rPr>
      </w:pPr>
      <w:r w:rsidRPr="00C53260">
        <w:rPr>
          <w:rFonts w:cs="Verdana"/>
          <w:sz w:val="22"/>
          <w:szCs w:val="22"/>
          <w:lang w:eastAsia="ca-ES"/>
        </w:rPr>
        <w:t>Modificar el contracte per raons d’interès públic</w:t>
      </w:r>
    </w:p>
    <w:p w:rsidR="00C53260" w:rsidRPr="00C53260" w:rsidRDefault="00C53260" w:rsidP="00C53260">
      <w:pPr>
        <w:numPr>
          <w:ilvl w:val="0"/>
          <w:numId w:val="31"/>
        </w:numPr>
        <w:jc w:val="left"/>
        <w:rPr>
          <w:rFonts w:cs="Verdana"/>
          <w:sz w:val="22"/>
          <w:szCs w:val="22"/>
          <w:lang w:eastAsia="ca-ES"/>
        </w:rPr>
      </w:pPr>
      <w:r w:rsidRPr="00C53260">
        <w:rPr>
          <w:rFonts w:cs="Verdana"/>
          <w:sz w:val="22"/>
          <w:szCs w:val="22"/>
          <w:lang w:eastAsia="ca-ES"/>
        </w:rPr>
        <w:t>Acordar la resolució del contracte i els efectes d’aquesta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En els procediments que s’instrueixin per a l’adopció d’acords relatius a la interpretació, modificació o resolució del contracte s’haurà de donar a tràmit d’audiència al contractista.</w:t>
      </w:r>
    </w:p>
    <w:p w:rsidR="00C53260" w:rsidRPr="00C53260" w:rsidRDefault="00C53260" w:rsidP="00C53260">
      <w:pPr>
        <w:rPr>
          <w:rFonts w:cs="Verdana"/>
          <w:sz w:val="22"/>
          <w:szCs w:val="22"/>
          <w:lang w:eastAsia="ca-ES"/>
        </w:rPr>
      </w:pPr>
    </w:p>
    <w:p w:rsidR="00C53260" w:rsidRPr="00C53260" w:rsidRDefault="00C53260" w:rsidP="00C53260">
      <w:pPr>
        <w:rPr>
          <w:rFonts w:cs="Verdana"/>
          <w:b/>
          <w:bCs/>
          <w:sz w:val="22"/>
          <w:szCs w:val="22"/>
          <w:lang w:eastAsia="ca-ES"/>
        </w:rPr>
      </w:pPr>
      <w:r w:rsidRPr="00C53260">
        <w:rPr>
          <w:rFonts w:cs="Verdana"/>
          <w:b/>
          <w:sz w:val="22"/>
          <w:szCs w:val="22"/>
          <w:lang w:eastAsia="ca-ES"/>
        </w:rPr>
        <w:t>CLÀUSULA 46.</w:t>
      </w:r>
      <w:r w:rsidRPr="00C53260">
        <w:rPr>
          <w:rFonts w:cs="Verdana"/>
          <w:b/>
          <w:sz w:val="22"/>
          <w:szCs w:val="22"/>
          <w:lang w:eastAsia="ca-ES"/>
        </w:rPr>
        <w:tab/>
      </w:r>
      <w:r w:rsidRPr="00C53260">
        <w:rPr>
          <w:rFonts w:cs="Verdana"/>
          <w:b/>
          <w:bCs/>
          <w:sz w:val="22"/>
          <w:szCs w:val="22"/>
          <w:lang w:eastAsia="ca-ES"/>
        </w:rPr>
        <w:t>Jurisdicció</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Expressar que les qüestions que sorgeixin arran de l’aplicació d’aquest contracte seran resoltes per l’òrgan de contractació quines resolucions, que posaran fi a la via administrativa. Aquestes resolucions podran ser impugnades (previ recurs potestatiu de reposició, en el seu cas) mitjançant recurs contenciós administratiu, sens perjudici de que, es pugui interposar el recurs especial en matèria de contractació regulat en l’article 37 del TRLCSP, o qualsevol altre dels regulats en la Llei 30/1992, de 26 de novembre, de Règim jurídic de les administracions públiques i del procediment administratiu comú si procedeix.</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p>
    <w:p w:rsidR="00C53260" w:rsidRPr="00C53260" w:rsidRDefault="00C53260" w:rsidP="00C53260">
      <w:pPr>
        <w:rPr>
          <w:rFonts w:cs="Verdana"/>
          <w:b/>
          <w:bCs/>
          <w:sz w:val="22"/>
          <w:szCs w:val="22"/>
          <w:lang w:eastAsia="ca-ES"/>
        </w:rPr>
      </w:pPr>
      <w:r w:rsidRPr="00C53260">
        <w:rPr>
          <w:rFonts w:cs="Verdana"/>
          <w:b/>
          <w:bCs/>
          <w:sz w:val="22"/>
          <w:szCs w:val="22"/>
          <w:lang w:eastAsia="ca-ES"/>
        </w:rPr>
        <w:t>CLÀUSULA 47.</w:t>
      </w:r>
      <w:r w:rsidRPr="00C53260">
        <w:rPr>
          <w:rFonts w:cs="Verdana"/>
          <w:b/>
          <w:bCs/>
          <w:sz w:val="22"/>
          <w:szCs w:val="22"/>
          <w:lang w:eastAsia="ca-ES"/>
        </w:rPr>
        <w:tab/>
        <w:t>Ús del català en l’execució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lastRenderedPageBreak/>
        <w:t>En particular, els documents i informes que s’obtinguin com a resultat de la realització del servei s’han de lliurar en català, d’acord amb els terminis establerts en el plec de prescripcions tècniques particulars.</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 xml:space="preserve">En tot cas, l’empresa contractista queden subjectes en l’execució del contracte a les obligacions derivades de la Llei 1/1998, de 7 de gener, de política lingüística i de les disposicions que la desenvolupen. </w:t>
      </w:r>
    </w:p>
    <w:p w:rsidR="00C53260" w:rsidRPr="00C53260" w:rsidRDefault="00C53260" w:rsidP="00C53260">
      <w:pPr>
        <w:rPr>
          <w:rFonts w:cs="Verdana"/>
          <w:sz w:val="22"/>
          <w:szCs w:val="22"/>
          <w:lang w:eastAsia="ca-ES"/>
        </w:rPr>
      </w:pPr>
    </w:p>
    <w:p w:rsidR="00C53260" w:rsidRPr="00C53260" w:rsidRDefault="00C53260" w:rsidP="00C53260">
      <w:pPr>
        <w:rPr>
          <w:rFonts w:cs="Verdana"/>
          <w:b/>
          <w:i/>
          <w:sz w:val="22"/>
          <w:szCs w:val="22"/>
          <w:lang w:eastAsia="ca-ES"/>
        </w:rPr>
      </w:pPr>
      <w:r w:rsidRPr="00C53260">
        <w:rPr>
          <w:rFonts w:cs="Verdana"/>
          <w:b/>
          <w:i/>
          <w:sz w:val="22"/>
          <w:szCs w:val="22"/>
          <w:lang w:eastAsia="ca-ES"/>
        </w:rPr>
        <w:t>Document signat electrònicament</w:t>
      </w:r>
    </w:p>
    <w:p w:rsidR="00C53260" w:rsidRPr="00C53260" w:rsidRDefault="00C53260" w:rsidP="00C53260">
      <w:pPr>
        <w:rPr>
          <w:rFonts w:eastAsia="Calibri"/>
          <w:i/>
          <w:sz w:val="22"/>
          <w:szCs w:val="22"/>
          <w:lang w:eastAsia="en-US"/>
        </w:rPr>
      </w:pPr>
      <w:r w:rsidRPr="00C53260">
        <w:rPr>
          <w:rFonts w:cs="Verdana"/>
          <w:sz w:val="22"/>
          <w:szCs w:val="22"/>
          <w:lang w:eastAsia="ca-ES"/>
        </w:rPr>
        <w:br w:type="page"/>
      </w:r>
      <w:r w:rsidRPr="00C53260">
        <w:rPr>
          <w:rFonts w:eastAsia="Calibri"/>
          <w:i/>
          <w:sz w:val="22"/>
          <w:szCs w:val="22"/>
          <w:lang w:eastAsia="en-US"/>
        </w:rPr>
        <w:lastRenderedPageBreak/>
        <w:t xml:space="preserve"> </w:t>
      </w:r>
    </w:p>
    <w:p w:rsidR="00C53260" w:rsidRPr="00C53260" w:rsidRDefault="00C53260" w:rsidP="00C53260">
      <w:pPr>
        <w:rPr>
          <w:rFonts w:eastAsia="Calibri"/>
          <w:b/>
          <w:sz w:val="22"/>
          <w:szCs w:val="22"/>
          <w:lang w:eastAsia="en-US"/>
        </w:rPr>
      </w:pPr>
      <w:r w:rsidRPr="00C53260">
        <w:rPr>
          <w:rFonts w:eastAsia="Calibri"/>
          <w:b/>
          <w:sz w:val="22"/>
          <w:szCs w:val="22"/>
          <w:lang w:eastAsia="en-US"/>
        </w:rPr>
        <w:t xml:space="preserve">Annex I Proposició econòmica. </w:t>
      </w:r>
      <w:r w:rsidR="008A41F3">
        <w:rPr>
          <w:rFonts w:eastAsia="Calibri"/>
          <w:b/>
          <w:sz w:val="22"/>
          <w:szCs w:val="22"/>
          <w:lang w:eastAsia="en-US"/>
        </w:rPr>
        <w:t>Guingueta X-1  i X-2 ( assenyaleu el lot que correspongui)</w:t>
      </w:r>
    </w:p>
    <w:p w:rsidR="00C53260" w:rsidRPr="00C53260" w:rsidRDefault="00C53260" w:rsidP="00C53260">
      <w:pPr>
        <w:rPr>
          <w:rFonts w:eastAsia="Calibri"/>
          <w:b/>
          <w:sz w:val="22"/>
          <w:szCs w:val="22"/>
          <w:lang w:eastAsia="en-US"/>
        </w:rPr>
      </w:pPr>
    </w:p>
    <w:p w:rsidR="00C53260" w:rsidRPr="00C53260" w:rsidRDefault="00C53260" w:rsidP="00C53260">
      <w:pPr>
        <w:rPr>
          <w:rFonts w:eastAsia="Calibri"/>
          <w:sz w:val="22"/>
          <w:szCs w:val="22"/>
          <w:lang w:eastAsia="en-US"/>
        </w:rPr>
      </w:pPr>
      <w:r w:rsidRPr="00C53260">
        <w:rPr>
          <w:rFonts w:cs="Verdana"/>
          <w:sz w:val="22"/>
          <w:szCs w:val="22"/>
          <w:lang w:eastAsia="ca-ES"/>
        </w:rPr>
        <w:t xml:space="preserve"> "En/Na......................................... amb NIF núm................., en nom propi, (o en representació de l'empresa.............., CIF núm. .............., domiciliada a........... carrer ........................, núm..........), assabentat/da de les condicions exigides per optar a la  </w:t>
      </w:r>
      <w:r w:rsidRPr="00C53260">
        <w:rPr>
          <w:rFonts w:cs="Verdana"/>
          <w:b/>
          <w:sz w:val="22"/>
          <w:szCs w:val="22"/>
          <w:lang w:eastAsia="ca-ES"/>
        </w:rPr>
        <w:t>LICITACIÓ DE L’ATORGAMENT AUTORITZACIÓ DE L’ÚS PRIVATIU DE DIVERSOS ESPAIS EN LES PLATGES DE PREMIÀ DE MAR</w:t>
      </w:r>
      <w:r w:rsidRPr="00C53260">
        <w:rPr>
          <w:rFonts w:cs="Verdana"/>
          <w:sz w:val="22"/>
          <w:szCs w:val="22"/>
          <w:lang w:eastAsia="ca-ES"/>
        </w:rPr>
        <w:t>, es compromet a portar-la a terme amb subjecció als Plecs de Prescripcions Tècniques Particulars i de Clàusules Administratives Particulars per la quantitat de ……….……………….. euros,</w:t>
      </w:r>
      <w:r w:rsidRPr="00C53260">
        <w:rPr>
          <w:rFonts w:eastAsia="Calibri"/>
          <w:sz w:val="22"/>
          <w:szCs w:val="22"/>
          <w:lang w:eastAsia="en-US"/>
        </w:rPr>
        <w:t>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C53260" w:rsidRPr="00C53260" w:rsidRDefault="00C53260" w:rsidP="00C53260">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040"/>
        <w:gridCol w:w="1728"/>
        <w:gridCol w:w="1768"/>
      </w:tblGrid>
      <w:tr w:rsidR="00C53260" w:rsidRPr="00C53260" w:rsidTr="001E4916">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C53260" w:rsidRPr="001E4916" w:rsidRDefault="00C53260" w:rsidP="00C53260">
            <w:pPr>
              <w:rPr>
                <w:rFonts w:ascii="Calibri" w:eastAsia="Calibri" w:hAnsi="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tcPr>
          <w:p w:rsidR="00C53260" w:rsidRPr="001E4916" w:rsidRDefault="00C53260" w:rsidP="00C53260">
            <w:pPr>
              <w:rPr>
                <w:rFonts w:ascii="Calibri" w:eastAsia="Calibri" w:hAnsi="Calibri"/>
                <w:sz w:val="22"/>
                <w:szCs w:val="22"/>
                <w:lang w:eastAsia="en-US"/>
              </w:rPr>
            </w:pPr>
            <w:r w:rsidRPr="008A41F3">
              <w:rPr>
                <w:rFonts w:ascii="Calibri" w:eastAsia="Calibri" w:hAnsi="Calibri"/>
                <w:b/>
                <w:sz w:val="22"/>
                <w:szCs w:val="22"/>
                <w:lang w:eastAsia="en-US"/>
              </w:rPr>
              <w:t>Cànon mensual</w:t>
            </w:r>
            <w:r w:rsidRPr="001E4916">
              <w:rPr>
                <w:rFonts w:ascii="Calibri" w:eastAsia="Calibri" w:hAnsi="Calibri"/>
                <w:sz w:val="22"/>
                <w:szCs w:val="22"/>
                <w:lang w:eastAsia="en-US"/>
              </w:rPr>
              <w:t xml:space="preserve"> ofert</w:t>
            </w:r>
          </w:p>
        </w:tc>
      </w:tr>
      <w:tr w:rsidR="00266B9F" w:rsidRPr="00C53260" w:rsidTr="001E491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3260" w:rsidRPr="001E4916" w:rsidRDefault="00C53260" w:rsidP="001E4916">
            <w:pPr>
              <w:jc w:val="left"/>
              <w:rPr>
                <w:rFonts w:ascii="Calibri" w:eastAsia="Calibri" w:hAnsi="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Total</w:t>
            </w:r>
          </w:p>
        </w:tc>
      </w:tr>
      <w:tr w:rsidR="00266B9F" w:rsidRPr="00C53260" w:rsidTr="001E4916">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8A41F3">
            <w:pPr>
              <w:rPr>
                <w:rFonts w:ascii="Calibri" w:eastAsia="Calibri" w:hAnsi="Calibri"/>
                <w:sz w:val="22"/>
                <w:szCs w:val="22"/>
                <w:lang w:eastAsia="en-US"/>
              </w:rPr>
            </w:pPr>
            <w:r w:rsidRPr="001E4916">
              <w:rPr>
                <w:rFonts w:ascii="Calibri" w:eastAsia="Calibri" w:hAnsi="Calibri"/>
                <w:sz w:val="22"/>
                <w:szCs w:val="22"/>
                <w:lang w:eastAsia="en-US"/>
              </w:rPr>
              <w:t xml:space="preserve">Guingueta </w:t>
            </w:r>
            <w:r w:rsidR="008A41F3">
              <w:rPr>
                <w:rFonts w:ascii="Calibri" w:eastAsia="Calibri" w:hAnsi="Calibri"/>
                <w:sz w:val="22"/>
                <w:szCs w:val="22"/>
                <w:lang w:eastAsia="en-US"/>
              </w:rPr>
              <w:t>X-</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r>
    </w:tbl>
    <w:p w:rsidR="00C53260" w:rsidRPr="00C53260" w:rsidRDefault="00C53260" w:rsidP="00C53260">
      <w:pPr>
        <w:rPr>
          <w:rFonts w:eastAsia="Calibri"/>
          <w:sz w:val="22"/>
          <w:szCs w:val="22"/>
          <w:lang w:eastAsia="en-US"/>
        </w:rPr>
      </w:pPr>
    </w:p>
    <w:p w:rsidR="00C53260" w:rsidRPr="00C53260" w:rsidRDefault="00C53260" w:rsidP="00C53260">
      <w:pPr>
        <w:rPr>
          <w:rFonts w:eastAsia="Calibri"/>
          <w:sz w:val="22"/>
          <w:szCs w:val="22"/>
          <w:lang w:eastAsia="en-US"/>
        </w:rPr>
      </w:pPr>
      <w:r w:rsidRPr="00C53260">
        <w:rPr>
          <w:rFonts w:eastAsia="Calibri"/>
          <w:sz w:val="22"/>
          <w:szCs w:val="22"/>
          <w:lang w:eastAsia="en-US"/>
        </w:rPr>
        <w:t>Això representa una baixa del ............%, respecte al pressupost tipus de licitació.</w:t>
      </w:r>
    </w:p>
    <w:p w:rsidR="00C53260" w:rsidRPr="00C53260" w:rsidRDefault="00C53260" w:rsidP="00C53260">
      <w:pPr>
        <w:rPr>
          <w:rFonts w:eastAsia="Calibri"/>
          <w:sz w:val="22"/>
          <w:szCs w:val="22"/>
          <w:lang w:eastAsia="en-US"/>
        </w:rPr>
      </w:pPr>
    </w:p>
    <w:p w:rsidR="00C53260" w:rsidRPr="00C53260" w:rsidRDefault="00C53260" w:rsidP="00C53260">
      <w:pPr>
        <w:rPr>
          <w:rFonts w:eastAsia="Calibri"/>
          <w:color w:val="00B050"/>
          <w:sz w:val="22"/>
          <w:szCs w:val="22"/>
          <w:lang w:eastAsia="en-US"/>
        </w:rPr>
      </w:pPr>
      <w:r w:rsidRPr="00C53260">
        <w:rPr>
          <w:rFonts w:eastAsia="Calibri"/>
          <w:sz w:val="22"/>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C53260" w:rsidRPr="00C53260" w:rsidRDefault="00C53260" w:rsidP="00C53260">
      <w:pPr>
        <w:rPr>
          <w:rFonts w:eastAsia="Calibri"/>
          <w:sz w:val="22"/>
          <w:szCs w:val="22"/>
          <w:lang w:eastAsia="en-US"/>
        </w:rPr>
      </w:pPr>
    </w:p>
    <w:p w:rsidR="00C53260" w:rsidRDefault="00C53260" w:rsidP="00C53260">
      <w:pPr>
        <w:spacing w:after="160" w:line="256" w:lineRule="auto"/>
        <w:rPr>
          <w:rFonts w:eastAsia="Calibri" w:cs="Calibri"/>
          <w:sz w:val="22"/>
          <w:szCs w:val="22"/>
          <w:lang w:eastAsia="en-US"/>
        </w:rPr>
      </w:pPr>
      <w:r w:rsidRPr="00C53260">
        <w:rPr>
          <w:rFonts w:eastAsia="Calibri" w:cs="Calibri"/>
          <w:sz w:val="22"/>
          <w:szCs w:val="22"/>
          <w:lang w:eastAsia="en-US"/>
        </w:rPr>
        <w:t>Que, d’acord amb la clàusula 12 del PCAP, referent als criteris de valoració automàtica:</w:t>
      </w:r>
    </w:p>
    <w:p w:rsidR="008A41F3" w:rsidRDefault="008A41F3" w:rsidP="00C53260">
      <w:pPr>
        <w:spacing w:after="160" w:line="256" w:lineRule="auto"/>
        <w:rPr>
          <w:rFonts w:eastAsia="Calibri" w:cs="Calibri"/>
          <w:sz w:val="22"/>
          <w:szCs w:val="22"/>
          <w:lang w:eastAsia="en-US"/>
        </w:rPr>
      </w:pPr>
    </w:p>
    <w:p w:rsidR="008A41F3" w:rsidRDefault="008A41F3" w:rsidP="00C53260">
      <w:pPr>
        <w:spacing w:after="160" w:line="256" w:lineRule="auto"/>
        <w:rPr>
          <w:rFonts w:eastAsia="Calibri" w:cs="Calibri"/>
          <w:sz w:val="22"/>
          <w:szCs w:val="22"/>
          <w:lang w:eastAsia="en-US"/>
        </w:rPr>
      </w:pPr>
      <w:r>
        <w:rPr>
          <w:rFonts w:eastAsia="Calibri" w:cs="Calibri"/>
          <w:sz w:val="22"/>
          <w:szCs w:val="22"/>
          <w:lang w:eastAsia="en-US"/>
        </w:rPr>
        <w:t>Sistema de prevenció de residus:</w:t>
      </w:r>
    </w:p>
    <w:p w:rsidR="008A41F3" w:rsidRPr="00C53260" w:rsidRDefault="008A41F3" w:rsidP="008A41F3">
      <w:pPr>
        <w:numPr>
          <w:ilvl w:val="0"/>
          <w:numId w:val="39"/>
        </w:numPr>
        <w:autoSpaceDE w:val="0"/>
        <w:autoSpaceDN w:val="0"/>
        <w:adjustRightInd w:val="0"/>
        <w:spacing w:after="160" w:line="256" w:lineRule="auto"/>
        <w:contextualSpacing/>
        <w:jc w:val="left"/>
        <w:rPr>
          <w:rFonts w:eastAsia="Calibri" w:cs="Calibri"/>
          <w:sz w:val="22"/>
          <w:szCs w:val="22"/>
          <w:lang w:eastAsia="en-US"/>
        </w:rPr>
      </w:pPr>
      <w:r w:rsidRPr="00C53260">
        <w:rPr>
          <w:sz w:val="22"/>
          <w:szCs w:val="22"/>
        </w:rPr>
        <w:t xml:space="preserve">Oferir </w:t>
      </w:r>
      <w:r>
        <w:rPr>
          <w:sz w:val="22"/>
          <w:szCs w:val="22"/>
        </w:rPr>
        <w:t xml:space="preserve">sistemes de dipòsit, devolució i retorn de gots </w:t>
      </w:r>
      <w:r w:rsidRPr="00C53260">
        <w:rPr>
          <w:rFonts w:eastAsia="Calibri" w:cs="Calibri"/>
          <w:sz w:val="22"/>
          <w:szCs w:val="22"/>
          <w:lang w:eastAsia="en-US"/>
        </w:rPr>
        <w:t xml:space="preserve"> </w:t>
      </w:r>
    </w:p>
    <w:p w:rsidR="008A41F3" w:rsidRDefault="008A41F3" w:rsidP="00C53260">
      <w:pPr>
        <w:spacing w:after="160" w:line="256" w:lineRule="auto"/>
        <w:contextualSpacing/>
        <w:rPr>
          <w:sz w:val="22"/>
          <w:szCs w:val="22"/>
        </w:rPr>
      </w:pPr>
    </w:p>
    <w:p w:rsidR="00C53260" w:rsidRPr="00C53260" w:rsidRDefault="00C53260" w:rsidP="00C53260">
      <w:pPr>
        <w:spacing w:after="160" w:line="256" w:lineRule="auto"/>
        <w:contextualSpacing/>
        <w:rPr>
          <w:rFonts w:eastAsia="Calibri"/>
          <w:sz w:val="22"/>
          <w:szCs w:val="22"/>
        </w:rPr>
      </w:pPr>
      <w:r w:rsidRPr="00C53260">
        <w:rPr>
          <w:rFonts w:eastAsia="Calibri" w:cs="Calibri"/>
          <w:sz w:val="22"/>
          <w:szCs w:val="22"/>
          <w:lang w:eastAsia="en-US"/>
        </w:rPr>
        <w:t>Serveis prestats:</w:t>
      </w:r>
      <w:r w:rsidRPr="00C53260">
        <w:rPr>
          <w:rFonts w:eastAsia="Calibri"/>
          <w:sz w:val="22"/>
          <w:szCs w:val="22"/>
        </w:rPr>
        <w:t xml:space="preserve"> </w:t>
      </w:r>
    </w:p>
    <w:p w:rsidR="00C53260" w:rsidRPr="00C53260" w:rsidRDefault="00C53260" w:rsidP="00C53260">
      <w:pPr>
        <w:spacing w:after="160" w:line="256" w:lineRule="auto"/>
        <w:contextualSpacing/>
        <w:rPr>
          <w:rFonts w:eastAsia="Calibri"/>
          <w:i/>
          <w:iCs/>
          <w:sz w:val="22"/>
          <w:szCs w:val="22"/>
        </w:rPr>
      </w:pPr>
    </w:p>
    <w:p w:rsidR="00C53260" w:rsidRPr="00C53260" w:rsidRDefault="00C53260" w:rsidP="00C53260">
      <w:pPr>
        <w:numPr>
          <w:ilvl w:val="0"/>
          <w:numId w:val="39"/>
        </w:numPr>
        <w:autoSpaceDE w:val="0"/>
        <w:autoSpaceDN w:val="0"/>
        <w:adjustRightInd w:val="0"/>
        <w:spacing w:after="160" w:line="256" w:lineRule="auto"/>
        <w:contextualSpacing/>
        <w:jc w:val="left"/>
        <w:rPr>
          <w:rFonts w:eastAsia="Calibri" w:cs="Calibri"/>
          <w:sz w:val="22"/>
          <w:szCs w:val="22"/>
          <w:lang w:eastAsia="en-US"/>
        </w:rPr>
      </w:pPr>
      <w:r w:rsidRPr="00C53260">
        <w:rPr>
          <w:sz w:val="22"/>
          <w:szCs w:val="22"/>
        </w:rPr>
        <w:t>Oferir servei de lloguer de gandules i para-sols</w:t>
      </w:r>
      <w:r w:rsidRPr="00C53260">
        <w:rPr>
          <w:rFonts w:eastAsia="Calibri" w:cs="Calibri"/>
          <w:sz w:val="22"/>
          <w:szCs w:val="22"/>
          <w:lang w:eastAsia="en-US"/>
        </w:rPr>
        <w:t xml:space="preserve"> </w:t>
      </w:r>
    </w:p>
    <w:p w:rsidR="00C53260" w:rsidRPr="008A41F3" w:rsidRDefault="00C53260" w:rsidP="008A41F3">
      <w:pPr>
        <w:numPr>
          <w:ilvl w:val="0"/>
          <w:numId w:val="39"/>
        </w:numPr>
        <w:autoSpaceDE w:val="0"/>
        <w:autoSpaceDN w:val="0"/>
        <w:adjustRightInd w:val="0"/>
        <w:spacing w:after="160" w:line="256" w:lineRule="auto"/>
        <w:contextualSpacing/>
        <w:jc w:val="left"/>
        <w:rPr>
          <w:rFonts w:eastAsia="Calibri" w:cs="Calibri"/>
          <w:sz w:val="22"/>
          <w:szCs w:val="22"/>
          <w:lang w:eastAsia="en-US"/>
        </w:rPr>
      </w:pPr>
      <w:r w:rsidRPr="00C53260">
        <w:rPr>
          <w:sz w:val="22"/>
          <w:szCs w:val="22"/>
        </w:rPr>
        <w:t>Oferir la zona esportiva</w:t>
      </w:r>
    </w:p>
    <w:p w:rsidR="00C53260" w:rsidRPr="00C53260" w:rsidRDefault="00C53260" w:rsidP="00C53260">
      <w:pPr>
        <w:spacing w:after="200" w:line="276" w:lineRule="auto"/>
        <w:rPr>
          <w:rFonts w:eastAsia="Calibri" w:cs="Calibri"/>
          <w:sz w:val="22"/>
          <w:szCs w:val="22"/>
          <w:lang w:eastAsia="en-US"/>
        </w:rPr>
      </w:pPr>
    </w:p>
    <w:p w:rsidR="00C53260" w:rsidRPr="00C53260" w:rsidRDefault="00C53260" w:rsidP="00C53260">
      <w:pPr>
        <w:spacing w:after="200" w:line="276" w:lineRule="auto"/>
        <w:rPr>
          <w:rFonts w:cs="Calibri"/>
          <w:sz w:val="22"/>
          <w:szCs w:val="22"/>
          <w:lang w:eastAsia="ca-ES"/>
        </w:rPr>
      </w:pPr>
      <w:r w:rsidRPr="00C53260">
        <w:rPr>
          <w:rFonts w:cs="Calibri"/>
          <w:sz w:val="22"/>
          <w:szCs w:val="22"/>
          <w:lang w:eastAsia="ca-ES"/>
        </w:rPr>
        <w:t>Situació d'atur forçós. Si el sol·licitant és més gran de 45 anys i està en situació d’atur</w:t>
      </w:r>
    </w:p>
    <w:p w:rsidR="00C53260" w:rsidRPr="00C53260" w:rsidRDefault="00C53260" w:rsidP="00C53260">
      <w:pPr>
        <w:numPr>
          <w:ilvl w:val="0"/>
          <w:numId w:val="39"/>
        </w:numPr>
        <w:autoSpaceDE w:val="0"/>
        <w:autoSpaceDN w:val="0"/>
        <w:adjustRightInd w:val="0"/>
        <w:spacing w:after="200" w:line="276" w:lineRule="auto"/>
        <w:contextualSpacing/>
        <w:jc w:val="left"/>
        <w:rPr>
          <w:rFonts w:eastAsia="Calibri"/>
          <w:sz w:val="22"/>
          <w:szCs w:val="22"/>
          <w:lang w:eastAsia="en-US"/>
        </w:rPr>
      </w:pPr>
      <w:r w:rsidRPr="00C53260">
        <w:rPr>
          <w:rFonts w:cs="Calibri"/>
          <w:sz w:val="22"/>
          <w:szCs w:val="22"/>
          <w:lang w:eastAsia="ca-ES"/>
        </w:rPr>
        <w:t>Situació d'atur forçós</w:t>
      </w:r>
    </w:p>
    <w:p w:rsidR="00C53260" w:rsidRPr="00C53260" w:rsidRDefault="00C53260" w:rsidP="00C53260">
      <w:pPr>
        <w:autoSpaceDE w:val="0"/>
        <w:autoSpaceDN w:val="0"/>
        <w:adjustRightInd w:val="0"/>
        <w:spacing w:after="200" w:line="276" w:lineRule="auto"/>
        <w:contextualSpacing/>
        <w:rPr>
          <w:rFonts w:cs="Calibri"/>
          <w:sz w:val="22"/>
          <w:szCs w:val="22"/>
          <w:lang w:eastAsia="ca-ES"/>
        </w:rPr>
      </w:pPr>
    </w:p>
    <w:p w:rsidR="00C53260" w:rsidRPr="00C53260" w:rsidRDefault="00C53260" w:rsidP="00C53260">
      <w:pPr>
        <w:autoSpaceDE w:val="0"/>
        <w:autoSpaceDN w:val="0"/>
        <w:adjustRightInd w:val="0"/>
        <w:spacing w:after="200" w:line="276" w:lineRule="auto"/>
        <w:contextualSpacing/>
        <w:rPr>
          <w:rFonts w:cs="Calibri"/>
          <w:sz w:val="22"/>
          <w:szCs w:val="22"/>
          <w:lang w:eastAsia="ca-ES"/>
        </w:rPr>
      </w:pPr>
    </w:p>
    <w:p w:rsidR="00C53260" w:rsidRPr="00C53260" w:rsidRDefault="00C53260" w:rsidP="00C53260">
      <w:pPr>
        <w:autoSpaceDE w:val="0"/>
        <w:autoSpaceDN w:val="0"/>
        <w:adjustRightInd w:val="0"/>
        <w:spacing w:after="200" w:line="276" w:lineRule="auto"/>
        <w:contextualSpacing/>
        <w:rPr>
          <w:rFonts w:eastAsia="Calibri"/>
          <w:sz w:val="22"/>
          <w:szCs w:val="22"/>
          <w:lang w:eastAsia="en-US"/>
        </w:rPr>
      </w:pPr>
      <w:r w:rsidRPr="00C53260">
        <w:rPr>
          <w:rFonts w:cs="Calibri"/>
          <w:sz w:val="22"/>
          <w:szCs w:val="22"/>
          <w:lang w:eastAsia="ca-ES"/>
        </w:rPr>
        <w:t>Data i signatura.</w:t>
      </w:r>
    </w:p>
    <w:p w:rsidR="00C53260" w:rsidRPr="00C53260" w:rsidRDefault="00C53260" w:rsidP="00C53260">
      <w:pPr>
        <w:rPr>
          <w:rFonts w:eastAsia="Calibri"/>
          <w:i/>
          <w:sz w:val="22"/>
          <w:szCs w:val="22"/>
          <w:lang w:eastAsia="en-US"/>
        </w:rPr>
      </w:pPr>
    </w:p>
    <w:p w:rsidR="00C53260" w:rsidRPr="00C53260" w:rsidRDefault="00C53260" w:rsidP="00C53260">
      <w:pPr>
        <w:rPr>
          <w:rFonts w:eastAsia="Calibri"/>
          <w:i/>
          <w:sz w:val="22"/>
          <w:szCs w:val="22"/>
          <w:lang w:eastAsia="en-US"/>
        </w:rPr>
      </w:pPr>
    </w:p>
    <w:p w:rsidR="00C53260" w:rsidRPr="00C53260" w:rsidRDefault="00C53260" w:rsidP="00C53260">
      <w:pPr>
        <w:rPr>
          <w:rFonts w:eastAsia="Calibri"/>
          <w:i/>
          <w:sz w:val="22"/>
          <w:szCs w:val="22"/>
          <w:lang w:eastAsia="en-US"/>
        </w:rPr>
      </w:pPr>
    </w:p>
    <w:p w:rsidR="00C53260" w:rsidRPr="00C53260" w:rsidRDefault="00C53260" w:rsidP="00C53260">
      <w:pPr>
        <w:rPr>
          <w:rFonts w:eastAsia="Calibri"/>
          <w:i/>
          <w:sz w:val="22"/>
          <w:szCs w:val="22"/>
          <w:lang w:eastAsia="en-US"/>
        </w:rPr>
      </w:pPr>
    </w:p>
    <w:p w:rsidR="00C53260" w:rsidRPr="00C53260" w:rsidRDefault="00C53260" w:rsidP="00C53260">
      <w:pPr>
        <w:jc w:val="left"/>
        <w:rPr>
          <w:rFonts w:eastAsia="Calibri" w:cs="Verdana"/>
          <w:sz w:val="22"/>
          <w:szCs w:val="22"/>
          <w:lang w:eastAsia="en-US"/>
        </w:rPr>
      </w:pPr>
      <w:r w:rsidRPr="00C53260">
        <w:rPr>
          <w:rFonts w:eastAsia="Calibri" w:cs="Verdana"/>
          <w:sz w:val="22"/>
          <w:szCs w:val="22"/>
          <w:lang w:eastAsia="en-US"/>
        </w:rPr>
        <w:br w:type="page"/>
      </w:r>
    </w:p>
    <w:p w:rsidR="00C53260" w:rsidRPr="00C53260" w:rsidRDefault="00C53260" w:rsidP="00C53260">
      <w:pPr>
        <w:autoSpaceDE w:val="0"/>
        <w:autoSpaceDN w:val="0"/>
        <w:adjustRightInd w:val="0"/>
        <w:spacing w:after="200" w:line="276" w:lineRule="auto"/>
        <w:contextualSpacing/>
        <w:rPr>
          <w:rFonts w:cs="Calibri"/>
          <w:sz w:val="22"/>
          <w:szCs w:val="22"/>
          <w:lang w:eastAsia="ca-ES"/>
        </w:rPr>
      </w:pPr>
    </w:p>
    <w:p w:rsidR="00C53260" w:rsidRPr="00C53260" w:rsidRDefault="00C53260" w:rsidP="00C53260">
      <w:pPr>
        <w:rPr>
          <w:rFonts w:eastAsia="Calibri"/>
          <w:b/>
          <w:sz w:val="22"/>
          <w:szCs w:val="22"/>
          <w:lang w:eastAsia="en-US"/>
        </w:rPr>
      </w:pPr>
      <w:r w:rsidRPr="00C53260">
        <w:rPr>
          <w:rFonts w:eastAsia="Calibri"/>
          <w:b/>
          <w:sz w:val="22"/>
          <w:szCs w:val="22"/>
          <w:lang w:eastAsia="en-US"/>
        </w:rPr>
        <w:t xml:space="preserve">Annex I Proposició econòmica. </w:t>
      </w:r>
      <w:r w:rsidR="00BA3C85">
        <w:rPr>
          <w:rFonts w:eastAsia="Calibri"/>
          <w:b/>
          <w:sz w:val="22"/>
          <w:szCs w:val="22"/>
          <w:lang w:eastAsia="en-US"/>
        </w:rPr>
        <w:t>Guingueta X-3</w:t>
      </w:r>
    </w:p>
    <w:p w:rsidR="00C53260" w:rsidRPr="00C53260" w:rsidRDefault="00C53260" w:rsidP="00C53260">
      <w:pPr>
        <w:rPr>
          <w:rFonts w:eastAsia="Calibri"/>
          <w:b/>
          <w:sz w:val="22"/>
          <w:szCs w:val="22"/>
          <w:lang w:eastAsia="en-US"/>
        </w:rPr>
      </w:pPr>
    </w:p>
    <w:p w:rsidR="00C53260" w:rsidRPr="00C53260" w:rsidRDefault="00C53260" w:rsidP="00C53260">
      <w:pPr>
        <w:rPr>
          <w:rFonts w:eastAsia="Calibri"/>
          <w:sz w:val="22"/>
          <w:szCs w:val="22"/>
          <w:lang w:eastAsia="en-US"/>
        </w:rPr>
      </w:pPr>
      <w:r w:rsidRPr="00C53260">
        <w:rPr>
          <w:rFonts w:cs="Verdana"/>
          <w:sz w:val="22"/>
          <w:szCs w:val="22"/>
          <w:lang w:eastAsia="ca-ES"/>
        </w:rPr>
        <w:t xml:space="preserve"> "En/Na......................................... amb NIF núm................., en nom propi, (o en representació de l'empresa.............., CIF núm. .............., domiciliada a........... carrer ........................, núm..........), assabentat/da de les condicions exigides per optar a la  </w:t>
      </w:r>
      <w:r w:rsidRPr="00C53260">
        <w:rPr>
          <w:rFonts w:cs="Verdana"/>
          <w:b/>
          <w:sz w:val="22"/>
          <w:szCs w:val="22"/>
          <w:lang w:eastAsia="ca-ES"/>
        </w:rPr>
        <w:t>LICITACIÓ DE L’ATORGAMENT AUTORITZACIÓ DE L’ÚS PRIVATIU DE DIVERSOS ESPAIS EN LES PLATGES DE PREMIÀ DE MAR</w:t>
      </w:r>
      <w:r w:rsidRPr="00C53260">
        <w:rPr>
          <w:rFonts w:cs="Verdana"/>
          <w:sz w:val="22"/>
          <w:szCs w:val="22"/>
          <w:lang w:eastAsia="ca-ES"/>
        </w:rPr>
        <w:t xml:space="preserve">, es compromet a portar-la a terme amb subjecció als Plecs de Prescripcions Tècniques Particulars i de Clàusules Administratives Particulars per la quantitat de ……….……………….. euros, </w:t>
      </w:r>
      <w:r w:rsidRPr="00C53260">
        <w:rPr>
          <w:rFonts w:eastAsia="Calibri"/>
          <w:sz w:val="22"/>
          <w:szCs w:val="22"/>
          <w:lang w:eastAsia="en-US"/>
        </w:rPr>
        <w:t>corresponent a la base imposable o preu total de la contractació i …………euros a l’IVA acreditat per la prestació durant el període executiu, sense comptar possibles pròrrogues. (La quantitat haurà d'expressar-se en lletres i xifres), desglossat d'acord amb el quadre següent:</w:t>
      </w:r>
    </w:p>
    <w:p w:rsidR="00C53260" w:rsidRPr="00C53260" w:rsidRDefault="00C53260" w:rsidP="00C53260">
      <w:pPr>
        <w:rPr>
          <w:rFonts w:eastAsia="Calibri"/>
          <w:sz w:val="22"/>
          <w:szCs w:val="22"/>
          <w:lang w:eastAsia="en-U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6"/>
        <w:gridCol w:w="2040"/>
        <w:gridCol w:w="1728"/>
        <w:gridCol w:w="1768"/>
      </w:tblGrid>
      <w:tr w:rsidR="00C53260" w:rsidRPr="00C53260" w:rsidTr="001E4916">
        <w:tc>
          <w:tcPr>
            <w:tcW w:w="3261" w:type="dxa"/>
            <w:vMerge w:val="restart"/>
            <w:tcBorders>
              <w:top w:val="single" w:sz="4" w:space="0" w:color="auto"/>
              <w:left w:val="single" w:sz="4" w:space="0" w:color="auto"/>
              <w:bottom w:val="single" w:sz="4" w:space="0" w:color="auto"/>
              <w:right w:val="single" w:sz="4" w:space="0" w:color="auto"/>
            </w:tcBorders>
            <w:shd w:val="clear" w:color="auto" w:fill="auto"/>
          </w:tcPr>
          <w:p w:rsidR="00C53260" w:rsidRPr="001E4916" w:rsidRDefault="00C53260" w:rsidP="00C53260">
            <w:pPr>
              <w:rPr>
                <w:rFonts w:ascii="Calibri" w:eastAsia="Calibri" w:hAnsi="Calibri"/>
                <w:sz w:val="22"/>
                <w:szCs w:val="22"/>
                <w:lang w:eastAsia="en-US"/>
              </w:rPr>
            </w:pP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Cànon mensual ofert</w:t>
            </w:r>
          </w:p>
        </w:tc>
      </w:tr>
      <w:tr w:rsidR="00266B9F" w:rsidRPr="00C53260" w:rsidTr="001E4916">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C53260" w:rsidRPr="001E4916" w:rsidRDefault="00C53260" w:rsidP="001E4916">
            <w:pPr>
              <w:jc w:val="left"/>
              <w:rPr>
                <w:rFonts w:ascii="Calibri" w:eastAsia="Calibri" w:hAnsi="Calibri"/>
                <w:sz w:val="22"/>
                <w:szCs w:val="22"/>
                <w:lang w:eastAsia="en-U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C53260">
            <w:pPr>
              <w:rPr>
                <w:rFonts w:ascii="Calibri" w:eastAsia="Calibri" w:hAnsi="Calibri"/>
                <w:sz w:val="22"/>
                <w:szCs w:val="22"/>
                <w:lang w:eastAsia="en-US"/>
              </w:rPr>
            </w:pPr>
            <w:r w:rsidRPr="001E4916">
              <w:rPr>
                <w:rFonts w:ascii="Calibri" w:eastAsia="Calibri" w:hAnsi="Calibri"/>
                <w:sz w:val="22"/>
                <w:szCs w:val="22"/>
                <w:lang w:eastAsia="en-US"/>
              </w:rPr>
              <w:t>Total</w:t>
            </w:r>
          </w:p>
        </w:tc>
      </w:tr>
      <w:tr w:rsidR="00266B9F" w:rsidRPr="00C53260" w:rsidTr="001E4916">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BA3C85" w:rsidP="00C53260">
            <w:pPr>
              <w:rPr>
                <w:rFonts w:ascii="Calibri" w:eastAsia="Calibri" w:hAnsi="Calibri"/>
                <w:sz w:val="22"/>
                <w:szCs w:val="22"/>
                <w:lang w:eastAsia="en-US"/>
              </w:rPr>
            </w:pPr>
            <w:r>
              <w:rPr>
                <w:rFonts w:ascii="Calibri" w:eastAsia="Calibri" w:hAnsi="Calibri"/>
                <w:sz w:val="22"/>
                <w:szCs w:val="22"/>
                <w:lang w:eastAsia="en-US"/>
              </w:rPr>
              <w:t>Guingueta X-3</w:t>
            </w:r>
            <w:r w:rsidR="00C53260" w:rsidRPr="001E4916">
              <w:rPr>
                <w:rFonts w:ascii="Calibri" w:eastAsia="Calibri" w:hAnsi="Calibri"/>
                <w:sz w:val="22"/>
                <w:szCs w:val="22"/>
                <w:lang w:eastAsia="en-US"/>
              </w:rPr>
              <w:t xml:space="preserve"> </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C53260" w:rsidRPr="001E4916" w:rsidRDefault="00C53260" w:rsidP="001E4916">
            <w:pPr>
              <w:jc w:val="right"/>
              <w:rPr>
                <w:rFonts w:ascii="Calibri" w:eastAsia="Calibri" w:hAnsi="Calibri"/>
                <w:sz w:val="22"/>
                <w:szCs w:val="22"/>
                <w:lang w:eastAsia="en-US"/>
              </w:rPr>
            </w:pPr>
            <w:r w:rsidRPr="001E4916">
              <w:rPr>
                <w:rFonts w:ascii="Calibri" w:eastAsia="Calibri" w:hAnsi="Calibri"/>
                <w:sz w:val="22"/>
                <w:szCs w:val="22"/>
                <w:lang w:eastAsia="en-US"/>
              </w:rPr>
              <w:t>€</w:t>
            </w:r>
          </w:p>
        </w:tc>
      </w:tr>
    </w:tbl>
    <w:p w:rsidR="00C53260" w:rsidRPr="00C53260" w:rsidRDefault="00C53260" w:rsidP="00C53260">
      <w:pPr>
        <w:rPr>
          <w:rFonts w:eastAsia="Calibri"/>
          <w:sz w:val="22"/>
          <w:szCs w:val="22"/>
          <w:lang w:eastAsia="en-US"/>
        </w:rPr>
      </w:pPr>
    </w:p>
    <w:p w:rsidR="00C53260" w:rsidRPr="00C53260" w:rsidRDefault="00C53260" w:rsidP="00C53260">
      <w:pPr>
        <w:rPr>
          <w:rFonts w:eastAsia="Calibri"/>
          <w:sz w:val="22"/>
          <w:szCs w:val="22"/>
          <w:lang w:eastAsia="en-US"/>
        </w:rPr>
      </w:pPr>
      <w:r w:rsidRPr="00C53260">
        <w:rPr>
          <w:rFonts w:eastAsia="Calibri"/>
          <w:sz w:val="22"/>
          <w:szCs w:val="22"/>
          <w:lang w:eastAsia="en-US"/>
        </w:rPr>
        <w:t>Això representa una baixa del ............%, respecte al pressupost tipus de licitació.</w:t>
      </w:r>
    </w:p>
    <w:p w:rsidR="00C53260" w:rsidRPr="00C53260" w:rsidRDefault="00C53260" w:rsidP="00C53260">
      <w:pPr>
        <w:rPr>
          <w:rFonts w:eastAsia="Calibri"/>
          <w:sz w:val="22"/>
          <w:szCs w:val="22"/>
          <w:lang w:eastAsia="en-US"/>
        </w:rPr>
      </w:pPr>
    </w:p>
    <w:p w:rsidR="00C53260" w:rsidRPr="00C53260" w:rsidRDefault="00C53260" w:rsidP="00C53260">
      <w:pPr>
        <w:rPr>
          <w:rFonts w:eastAsia="Calibri"/>
          <w:color w:val="00B050"/>
          <w:sz w:val="22"/>
          <w:szCs w:val="22"/>
          <w:lang w:eastAsia="en-US"/>
        </w:rPr>
      </w:pPr>
      <w:r w:rsidRPr="00C53260">
        <w:rPr>
          <w:rFonts w:eastAsia="Calibri"/>
          <w:sz w:val="22"/>
          <w:szCs w:val="22"/>
          <w:lang w:eastAsia="en-US"/>
        </w:rPr>
        <w:t xml:space="preserve">Aquesta declaració responsable va acompanyada d’un estudi de costos en què es desglossen tots i cadascun dels conceptes que integren el preu unitari (costos de personal, costos financers, amortitzacions, despeses generals o d’estructura i el benefici industrial). </w:t>
      </w:r>
    </w:p>
    <w:p w:rsidR="00C53260" w:rsidRPr="00C53260" w:rsidRDefault="00C53260" w:rsidP="00C53260">
      <w:pPr>
        <w:rPr>
          <w:rFonts w:eastAsia="Calibri"/>
          <w:sz w:val="22"/>
          <w:szCs w:val="22"/>
          <w:lang w:eastAsia="en-US"/>
        </w:rPr>
      </w:pPr>
    </w:p>
    <w:p w:rsidR="00C53260" w:rsidRPr="00C53260" w:rsidRDefault="00C53260" w:rsidP="00C53260">
      <w:pPr>
        <w:spacing w:after="160" w:line="256" w:lineRule="auto"/>
        <w:rPr>
          <w:rFonts w:eastAsia="Calibri" w:cs="Calibri"/>
          <w:sz w:val="22"/>
          <w:szCs w:val="22"/>
          <w:lang w:eastAsia="en-US"/>
        </w:rPr>
      </w:pPr>
      <w:r w:rsidRPr="00C53260">
        <w:rPr>
          <w:rFonts w:eastAsia="Calibri" w:cs="Calibri"/>
          <w:sz w:val="22"/>
          <w:szCs w:val="22"/>
          <w:lang w:eastAsia="en-US"/>
        </w:rPr>
        <w:t>Que, d’acord amb la clàusula 12 del PCAP, referent als criteris de valoració automàtica:</w:t>
      </w:r>
    </w:p>
    <w:p w:rsidR="00C53260" w:rsidRDefault="00C53260"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BA3C85">
      <w:pPr>
        <w:spacing w:after="160" w:line="256" w:lineRule="auto"/>
        <w:rPr>
          <w:rFonts w:eastAsia="Calibri" w:cs="Calibri"/>
          <w:sz w:val="22"/>
          <w:szCs w:val="22"/>
          <w:lang w:eastAsia="en-US"/>
        </w:rPr>
      </w:pPr>
      <w:r>
        <w:rPr>
          <w:rFonts w:eastAsia="Calibri" w:cs="Calibri"/>
          <w:sz w:val="22"/>
          <w:szCs w:val="22"/>
          <w:lang w:eastAsia="en-US"/>
        </w:rPr>
        <w:t>Sistema de prevenció de residus:</w:t>
      </w:r>
    </w:p>
    <w:p w:rsidR="00BA3C85" w:rsidRPr="00C53260" w:rsidRDefault="00BA3C85" w:rsidP="00BA3C85">
      <w:pPr>
        <w:numPr>
          <w:ilvl w:val="0"/>
          <w:numId w:val="39"/>
        </w:numPr>
        <w:autoSpaceDE w:val="0"/>
        <w:autoSpaceDN w:val="0"/>
        <w:adjustRightInd w:val="0"/>
        <w:spacing w:after="160" w:line="256" w:lineRule="auto"/>
        <w:contextualSpacing/>
        <w:jc w:val="left"/>
        <w:rPr>
          <w:rFonts w:eastAsia="Calibri" w:cs="Calibri"/>
          <w:sz w:val="22"/>
          <w:szCs w:val="22"/>
          <w:lang w:eastAsia="en-US"/>
        </w:rPr>
      </w:pPr>
      <w:r w:rsidRPr="00C53260">
        <w:rPr>
          <w:sz w:val="22"/>
          <w:szCs w:val="22"/>
        </w:rPr>
        <w:t xml:space="preserve">Oferir </w:t>
      </w:r>
      <w:r>
        <w:rPr>
          <w:sz w:val="22"/>
          <w:szCs w:val="22"/>
        </w:rPr>
        <w:t xml:space="preserve">sistemes de dipòsit, devolució i retorn de gots </w:t>
      </w:r>
      <w:r w:rsidRPr="00C53260">
        <w:rPr>
          <w:rFonts w:eastAsia="Calibri" w:cs="Calibri"/>
          <w:sz w:val="22"/>
          <w:szCs w:val="22"/>
          <w:lang w:eastAsia="en-US"/>
        </w:rPr>
        <w:t xml:space="preserve"> </w:t>
      </w:r>
    </w:p>
    <w:p w:rsidR="00BA3C85" w:rsidRPr="00C53260" w:rsidRDefault="00BA3C85" w:rsidP="00BA3C85">
      <w:pPr>
        <w:spacing w:after="200" w:line="276" w:lineRule="auto"/>
        <w:rPr>
          <w:rFonts w:eastAsia="Calibri" w:cs="Calibri"/>
          <w:sz w:val="22"/>
          <w:szCs w:val="22"/>
          <w:lang w:eastAsia="en-US"/>
        </w:rPr>
      </w:pPr>
    </w:p>
    <w:p w:rsidR="00BA3C85" w:rsidRPr="00C53260" w:rsidRDefault="00BA3C85" w:rsidP="00BA3C85">
      <w:pPr>
        <w:spacing w:after="200" w:line="276" w:lineRule="auto"/>
        <w:rPr>
          <w:rFonts w:cs="Calibri"/>
          <w:sz w:val="22"/>
          <w:szCs w:val="22"/>
          <w:lang w:eastAsia="ca-ES"/>
        </w:rPr>
      </w:pPr>
      <w:r w:rsidRPr="00C53260">
        <w:rPr>
          <w:rFonts w:cs="Calibri"/>
          <w:sz w:val="22"/>
          <w:szCs w:val="22"/>
          <w:lang w:eastAsia="ca-ES"/>
        </w:rPr>
        <w:t>Situació d'atur forçós. Si el sol·licitant és més gran de 45 anys i està en situació d’atur</w:t>
      </w:r>
    </w:p>
    <w:p w:rsidR="00BA3C85" w:rsidRPr="00C53260" w:rsidRDefault="00BA3C85" w:rsidP="00BA3C85">
      <w:pPr>
        <w:numPr>
          <w:ilvl w:val="0"/>
          <w:numId w:val="39"/>
        </w:numPr>
        <w:autoSpaceDE w:val="0"/>
        <w:autoSpaceDN w:val="0"/>
        <w:adjustRightInd w:val="0"/>
        <w:spacing w:after="200" w:line="276" w:lineRule="auto"/>
        <w:contextualSpacing/>
        <w:jc w:val="left"/>
        <w:rPr>
          <w:rFonts w:eastAsia="Calibri"/>
          <w:sz w:val="22"/>
          <w:szCs w:val="22"/>
          <w:lang w:eastAsia="en-US"/>
        </w:rPr>
      </w:pPr>
      <w:r w:rsidRPr="00C53260">
        <w:rPr>
          <w:rFonts w:cs="Calibri"/>
          <w:sz w:val="22"/>
          <w:szCs w:val="22"/>
          <w:lang w:eastAsia="ca-ES"/>
        </w:rPr>
        <w:t>Situació d'atur forçós</w:t>
      </w: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BA3C85" w:rsidRDefault="00BA3C85" w:rsidP="00C53260">
      <w:pPr>
        <w:rPr>
          <w:rFonts w:eastAsia="Calibri"/>
          <w:sz w:val="22"/>
          <w:szCs w:val="22"/>
          <w:lang w:eastAsia="en-US"/>
        </w:rPr>
      </w:pPr>
    </w:p>
    <w:p w:rsidR="00C53260" w:rsidRPr="00C53260" w:rsidRDefault="00C53260" w:rsidP="00C53260">
      <w:pPr>
        <w:rPr>
          <w:rFonts w:eastAsia="Calibri"/>
          <w:b/>
          <w:sz w:val="22"/>
          <w:szCs w:val="22"/>
          <w:lang w:eastAsia="en-US"/>
        </w:rPr>
      </w:pPr>
      <w:r w:rsidRPr="00C53260">
        <w:rPr>
          <w:rFonts w:eastAsia="Calibri" w:cs="Verdana"/>
          <w:sz w:val="22"/>
          <w:szCs w:val="22"/>
          <w:lang w:eastAsia="en-US"/>
        </w:rPr>
        <w:br w:type="page"/>
      </w:r>
      <w:r w:rsidRPr="00C53260">
        <w:rPr>
          <w:rFonts w:eastAsia="Calibri"/>
          <w:b/>
          <w:sz w:val="22"/>
          <w:szCs w:val="22"/>
          <w:lang w:eastAsia="en-US"/>
        </w:rPr>
        <w:lastRenderedPageBreak/>
        <w:t>Annex</w:t>
      </w:r>
      <w:r w:rsidR="00BA3C85">
        <w:rPr>
          <w:rFonts w:eastAsia="Calibri"/>
          <w:b/>
          <w:sz w:val="22"/>
          <w:szCs w:val="22"/>
          <w:lang w:eastAsia="en-US"/>
        </w:rPr>
        <w:t xml:space="preserve"> II</w:t>
      </w:r>
      <w:r w:rsidRPr="00C53260">
        <w:rPr>
          <w:rFonts w:eastAsia="Calibri"/>
          <w:b/>
          <w:sz w:val="22"/>
          <w:szCs w:val="22"/>
          <w:lang w:eastAsia="en-US"/>
        </w:rPr>
        <w:tab/>
        <w:t>Declaració responsable d’adscriure mitjans personals i materials suficients a l’execució del contracte.</w:t>
      </w:r>
    </w:p>
    <w:p w:rsidR="00C53260" w:rsidRPr="00C53260" w:rsidRDefault="00C53260" w:rsidP="00C53260">
      <w:pPr>
        <w:rPr>
          <w:rFonts w:eastAsia="Calibri"/>
          <w:b/>
          <w:sz w:val="22"/>
          <w:szCs w:val="22"/>
          <w:lang w:eastAsia="en-US"/>
        </w:rPr>
      </w:pP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El/la senyor/a .............................................. com ........................................ (</w:t>
      </w:r>
      <w:r w:rsidRPr="00C53260">
        <w:rPr>
          <w:rFonts w:eastAsia="Calibri"/>
          <w:i/>
          <w:sz w:val="22"/>
          <w:szCs w:val="22"/>
          <w:lang w:eastAsia="en-US"/>
        </w:rPr>
        <w:t>senyaleu les vostres facultats de representació: per exemple, administrador/a únic/a, apoderat/da,...</w:t>
      </w:r>
      <w:r w:rsidRPr="00C53260">
        <w:rPr>
          <w:rFonts w:eastAsia="Calibri"/>
          <w:sz w:val="22"/>
          <w:szCs w:val="22"/>
          <w:lang w:eastAsia="en-US"/>
        </w:rPr>
        <w:t>), de l’empresa ..................................................................., amb NIF ......................, declara sota la seva responsabilitat,</w:t>
      </w:r>
    </w:p>
    <w:p w:rsidR="00C53260" w:rsidRPr="00C53260" w:rsidRDefault="00C53260" w:rsidP="00C53260">
      <w:pPr>
        <w:rPr>
          <w:rFonts w:cs="Verdana"/>
          <w:sz w:val="22"/>
          <w:szCs w:val="22"/>
          <w:lang w:eastAsia="ca-ES"/>
        </w:rPr>
      </w:pPr>
      <w:r w:rsidRPr="00C53260">
        <w:rPr>
          <w:rFonts w:cs="Verdana"/>
          <w:sz w:val="22"/>
          <w:szCs w:val="22"/>
          <w:lang w:eastAsia="ca-ES"/>
        </w:rPr>
        <w:t xml:space="preserve">Que en cas de resultar adjudicatari dedicarem i adscriurem a l’execució del contracte els mitjans personals o materials suficients per a satisfer-lo correctament. </w:t>
      </w:r>
    </w:p>
    <w:p w:rsidR="00C53260" w:rsidRPr="00C53260" w:rsidRDefault="00C53260" w:rsidP="00C53260">
      <w:pPr>
        <w:rPr>
          <w:rFonts w:cs="Verdana"/>
          <w:sz w:val="22"/>
          <w:szCs w:val="22"/>
          <w:lang w:eastAsia="ca-ES"/>
        </w:rPr>
      </w:pPr>
    </w:p>
    <w:p w:rsidR="00C53260" w:rsidRPr="00C53260" w:rsidRDefault="00C53260" w:rsidP="00C53260">
      <w:pPr>
        <w:rPr>
          <w:rFonts w:cs="Verdana"/>
          <w:sz w:val="22"/>
          <w:szCs w:val="22"/>
          <w:lang w:eastAsia="ca-ES"/>
        </w:rPr>
      </w:pPr>
      <w:r w:rsidRPr="00C53260">
        <w:rPr>
          <w:rFonts w:cs="Verdana"/>
          <w:sz w:val="22"/>
          <w:szCs w:val="22"/>
          <w:lang w:eastAsia="ca-ES"/>
        </w:rPr>
        <w:t>De conformitat amb l’article 64.1 TRLCSP el personal responsable destinat a l’execució del contracte són:</w:t>
      </w:r>
    </w:p>
    <w:p w:rsidR="00C53260" w:rsidRPr="00C53260" w:rsidRDefault="00C53260" w:rsidP="00C53260">
      <w:pPr>
        <w:rPr>
          <w:rFonts w:cs="Verdana"/>
          <w:sz w:val="22"/>
          <w:szCs w:val="22"/>
          <w:lang w:eastAsia="ca-ES"/>
        </w:rPr>
      </w:pPr>
    </w:p>
    <w:p w:rsidR="00C53260" w:rsidRPr="00C53260" w:rsidRDefault="00C53260" w:rsidP="00C53260">
      <w:pPr>
        <w:numPr>
          <w:ilvl w:val="0"/>
          <w:numId w:val="32"/>
        </w:numPr>
        <w:tabs>
          <w:tab w:val="left" w:pos="3240"/>
          <w:tab w:val="left" w:pos="7371"/>
        </w:tabs>
        <w:suppressAutoHyphens/>
        <w:spacing w:after="200" w:line="276" w:lineRule="auto"/>
        <w:contextualSpacing/>
        <w:jc w:val="left"/>
        <w:rPr>
          <w:rFonts w:eastAsia="Calibri" w:cs="Arial"/>
          <w:bCs/>
          <w:kern w:val="2"/>
          <w:sz w:val="22"/>
          <w:szCs w:val="22"/>
          <w:lang w:eastAsia="ar-SA"/>
        </w:rPr>
      </w:pPr>
      <w:r w:rsidRPr="00C53260">
        <w:rPr>
          <w:rFonts w:eastAsia="Calibri" w:cs="Arial"/>
          <w:b/>
          <w:bCs/>
          <w:kern w:val="2"/>
          <w:sz w:val="22"/>
          <w:szCs w:val="22"/>
          <w:lang w:eastAsia="ar-SA"/>
        </w:rPr>
        <w:t>Gestor/a únic/a del contracte (</w:t>
      </w:r>
      <w:r w:rsidRPr="00C53260">
        <w:rPr>
          <w:rFonts w:eastAsia="Calibri" w:cs="Arial"/>
          <w:b/>
          <w:bCs/>
          <w:i/>
          <w:kern w:val="2"/>
          <w:sz w:val="22"/>
          <w:szCs w:val="22"/>
          <w:lang w:eastAsia="ar-SA"/>
        </w:rPr>
        <w:t>detallar perfil professional mitjançant el seu currículum</w:t>
      </w:r>
      <w:r w:rsidRPr="00C53260">
        <w:rPr>
          <w:rFonts w:eastAsia="Calibri" w:cs="Arial"/>
          <w:b/>
          <w:bCs/>
          <w:kern w:val="2"/>
          <w:sz w:val="22"/>
          <w:szCs w:val="22"/>
          <w:lang w:eastAsia="ar-SA"/>
        </w:rPr>
        <w:t>).</w:t>
      </w: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p>
    <w:p w:rsidR="00C53260" w:rsidRPr="00C53260" w:rsidRDefault="00C53260" w:rsidP="00C53260">
      <w:pPr>
        <w:numPr>
          <w:ilvl w:val="0"/>
          <w:numId w:val="32"/>
        </w:numPr>
        <w:tabs>
          <w:tab w:val="left" w:pos="3240"/>
          <w:tab w:val="left" w:pos="7371"/>
        </w:tabs>
        <w:suppressAutoHyphens/>
        <w:spacing w:after="200" w:line="276" w:lineRule="auto"/>
        <w:contextualSpacing/>
        <w:jc w:val="left"/>
        <w:rPr>
          <w:rFonts w:eastAsia="Calibri" w:cs="Arial"/>
          <w:bCs/>
          <w:kern w:val="2"/>
          <w:sz w:val="22"/>
          <w:szCs w:val="22"/>
          <w:lang w:eastAsia="ar-SA"/>
        </w:rPr>
      </w:pPr>
      <w:r w:rsidRPr="00C53260">
        <w:rPr>
          <w:rFonts w:eastAsia="Calibri" w:cs="Arial"/>
          <w:b/>
          <w:bCs/>
          <w:kern w:val="2"/>
          <w:sz w:val="22"/>
          <w:szCs w:val="22"/>
          <w:lang w:eastAsia="ar-SA"/>
        </w:rPr>
        <w:t>Personal auxiliar (</w:t>
      </w:r>
      <w:r w:rsidRPr="00C53260">
        <w:rPr>
          <w:rFonts w:eastAsia="Calibri" w:cs="Arial"/>
          <w:b/>
          <w:bCs/>
          <w:i/>
          <w:kern w:val="2"/>
          <w:sz w:val="22"/>
          <w:szCs w:val="22"/>
          <w:lang w:eastAsia="ar-SA"/>
        </w:rPr>
        <w:t>relació detallada dels/de les col·laboradors/es amb una breu descripció de la seva titulació, experiència i funció dins l’equip</w:t>
      </w:r>
      <w:r w:rsidRPr="00C53260">
        <w:rPr>
          <w:rFonts w:eastAsia="Calibri" w:cs="Arial"/>
          <w:b/>
          <w:bCs/>
          <w:kern w:val="2"/>
          <w:sz w:val="22"/>
          <w:szCs w:val="22"/>
          <w:lang w:eastAsia="ar-SA"/>
        </w:rPr>
        <w:t>)</w:t>
      </w: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r w:rsidRPr="00C53260">
        <w:rPr>
          <w:rFonts w:eastAsia="Calibri" w:cs="Arial"/>
          <w:bCs/>
          <w:kern w:val="2"/>
          <w:sz w:val="22"/>
          <w:szCs w:val="22"/>
          <w:lang w:eastAsia="ar-SA"/>
        </w:rPr>
        <w:t>En aquest sentit, facilito els telèfons de contacte, fax i correu electrònic del/de la gestor/a únic/a del contracte el/la senyor/a ----------------------------------------------- i dels seus i de les seves col·laboradors/es .........................................</w:t>
      </w: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p>
    <w:p w:rsidR="00C53260" w:rsidRPr="00C53260" w:rsidRDefault="00C53260" w:rsidP="00C53260">
      <w:pPr>
        <w:tabs>
          <w:tab w:val="left" w:pos="3240"/>
          <w:tab w:val="left" w:pos="7371"/>
        </w:tabs>
        <w:suppressAutoHyphens/>
        <w:spacing w:after="200" w:line="276" w:lineRule="auto"/>
        <w:rPr>
          <w:rFonts w:eastAsia="Calibri" w:cs="Arial"/>
          <w:bCs/>
          <w:kern w:val="2"/>
          <w:sz w:val="22"/>
          <w:szCs w:val="22"/>
          <w:lang w:eastAsia="ar-SA"/>
        </w:rPr>
      </w:pPr>
      <w:r w:rsidRPr="00C53260">
        <w:rPr>
          <w:rFonts w:eastAsia="Calibri" w:cs="Arial"/>
          <w:kern w:val="2"/>
          <w:sz w:val="22"/>
          <w:szCs w:val="22"/>
          <w:lang w:eastAsia="ar-SA"/>
        </w:rPr>
        <w:t>I, perquè consti, signo aquesta declaració responsable.</w:t>
      </w:r>
    </w:p>
    <w:p w:rsidR="00C53260" w:rsidRPr="00C53260" w:rsidRDefault="00C53260" w:rsidP="00C53260">
      <w:pPr>
        <w:suppressAutoHyphens/>
        <w:spacing w:after="200" w:line="276" w:lineRule="auto"/>
        <w:rPr>
          <w:rFonts w:eastAsia="Calibri" w:cs="Arial"/>
          <w:bCs/>
          <w:i/>
          <w:kern w:val="2"/>
          <w:sz w:val="22"/>
          <w:szCs w:val="22"/>
          <w:lang w:eastAsia="ar-SA"/>
        </w:rPr>
      </w:pPr>
      <w:r w:rsidRPr="00C53260">
        <w:rPr>
          <w:rFonts w:eastAsia="Calibri" w:cs="Arial"/>
          <w:bCs/>
          <w:i/>
          <w:kern w:val="2"/>
          <w:sz w:val="22"/>
          <w:szCs w:val="22"/>
          <w:lang w:eastAsia="ar-SA"/>
        </w:rPr>
        <w:fldChar w:fldCharType="begin"/>
      </w:r>
      <w:r w:rsidRPr="00C53260">
        <w:rPr>
          <w:rFonts w:eastAsia="Calibri" w:cs="Arial"/>
          <w:bCs/>
          <w:i/>
          <w:kern w:val="2"/>
          <w:sz w:val="22"/>
          <w:szCs w:val="22"/>
          <w:lang w:eastAsia="ar-SA"/>
        </w:rPr>
        <w:instrText xml:space="preserve"> FILLIN "Texto236"</w:instrText>
      </w:r>
      <w:r w:rsidRPr="00C53260">
        <w:rPr>
          <w:rFonts w:eastAsia="Calibri" w:cs="Arial"/>
          <w:bCs/>
          <w:i/>
          <w:kern w:val="2"/>
          <w:sz w:val="22"/>
          <w:szCs w:val="22"/>
          <w:lang w:eastAsia="ar-SA"/>
        </w:rPr>
        <w:fldChar w:fldCharType="separate"/>
      </w:r>
      <w:r w:rsidRPr="00C53260">
        <w:rPr>
          <w:rFonts w:eastAsia="Calibri" w:cs="Arial"/>
          <w:bCs/>
          <w:i/>
          <w:kern w:val="2"/>
          <w:sz w:val="22"/>
          <w:szCs w:val="22"/>
          <w:lang w:eastAsia="ar-SA"/>
        </w:rPr>
        <w:t>(lloc i data)</w:t>
      </w:r>
      <w:r w:rsidRPr="00C53260">
        <w:rPr>
          <w:rFonts w:eastAsia="Calibri" w:cs="Arial"/>
          <w:bCs/>
          <w:i/>
          <w:kern w:val="2"/>
          <w:sz w:val="22"/>
          <w:szCs w:val="22"/>
          <w:lang w:eastAsia="ar-SA"/>
        </w:rPr>
        <w:fldChar w:fldCharType="end"/>
      </w:r>
    </w:p>
    <w:p w:rsidR="00C53260" w:rsidRPr="00C53260" w:rsidRDefault="00C53260" w:rsidP="00C53260">
      <w:pPr>
        <w:suppressAutoHyphens/>
        <w:spacing w:after="200" w:line="276" w:lineRule="auto"/>
        <w:rPr>
          <w:rFonts w:eastAsia="Calibri" w:cs="Arial"/>
          <w:b/>
          <w:bCs/>
          <w:i/>
          <w:kern w:val="2"/>
          <w:sz w:val="22"/>
          <w:szCs w:val="22"/>
          <w:lang w:eastAsia="ar-SA"/>
        </w:rPr>
      </w:pPr>
      <w:r w:rsidRPr="00C53260">
        <w:rPr>
          <w:rFonts w:eastAsia="Calibri" w:cs="Arial"/>
          <w:bCs/>
          <w:i/>
          <w:kern w:val="2"/>
          <w:sz w:val="22"/>
          <w:szCs w:val="22"/>
          <w:lang w:eastAsia="ar-SA"/>
        </w:rPr>
        <w:t xml:space="preserve">Signatura del/de la declarant </w:t>
      </w:r>
    </w:p>
    <w:p w:rsidR="00C53260" w:rsidRPr="00C53260" w:rsidRDefault="00C53260" w:rsidP="00C53260">
      <w:pPr>
        <w:jc w:val="left"/>
        <w:rPr>
          <w:rFonts w:eastAsia="Calibri" w:cs="Arial"/>
          <w:bCs/>
          <w:i/>
          <w:kern w:val="2"/>
          <w:sz w:val="22"/>
          <w:szCs w:val="22"/>
          <w:lang w:eastAsia="ar-SA"/>
        </w:rPr>
      </w:pPr>
      <w:r w:rsidRPr="00C53260">
        <w:rPr>
          <w:rFonts w:eastAsia="Calibri" w:cs="Arial"/>
          <w:bCs/>
          <w:i/>
          <w:kern w:val="2"/>
          <w:sz w:val="22"/>
          <w:szCs w:val="22"/>
          <w:lang w:eastAsia="ar-SA"/>
        </w:rPr>
        <w:t>Segell de l’empresa licitadora</w:t>
      </w:r>
    </w:p>
    <w:p w:rsidR="00C53260" w:rsidRPr="00C53260" w:rsidRDefault="00C53260" w:rsidP="00BA3C85">
      <w:pPr>
        <w:rPr>
          <w:rFonts w:eastAsia="Calibri"/>
          <w:b/>
          <w:sz w:val="22"/>
          <w:szCs w:val="22"/>
          <w:lang w:eastAsia="en-US"/>
        </w:rPr>
      </w:pPr>
      <w:r w:rsidRPr="00C53260">
        <w:rPr>
          <w:rFonts w:eastAsia="Calibri" w:cs="Verdana"/>
          <w:sz w:val="22"/>
          <w:szCs w:val="22"/>
          <w:lang w:eastAsia="ar-SA"/>
        </w:rPr>
        <w:br w:type="page"/>
      </w:r>
      <w:r w:rsidR="00BA3C85">
        <w:rPr>
          <w:rFonts w:eastAsia="Calibri" w:cs="Verdana"/>
          <w:sz w:val="22"/>
          <w:szCs w:val="22"/>
          <w:lang w:eastAsia="ar-SA"/>
        </w:rPr>
        <w:lastRenderedPageBreak/>
        <w:t>A</w:t>
      </w:r>
      <w:r w:rsidR="00BA3C85">
        <w:rPr>
          <w:rFonts w:eastAsia="Calibri"/>
          <w:b/>
          <w:sz w:val="22"/>
          <w:szCs w:val="22"/>
          <w:lang w:eastAsia="en-US"/>
        </w:rPr>
        <w:t>nnex I</w:t>
      </w:r>
      <w:r w:rsidRPr="00C53260">
        <w:rPr>
          <w:rFonts w:eastAsia="Calibri"/>
          <w:b/>
          <w:sz w:val="22"/>
          <w:szCs w:val="22"/>
          <w:lang w:eastAsia="en-US"/>
        </w:rPr>
        <w:t>II</w:t>
      </w:r>
      <w:r w:rsidRPr="00C53260">
        <w:rPr>
          <w:rFonts w:eastAsia="Calibri"/>
          <w:b/>
          <w:sz w:val="22"/>
          <w:szCs w:val="22"/>
          <w:lang w:eastAsia="en-US"/>
        </w:rPr>
        <w:tab/>
        <w:t>Declaració de confidencialitat de les dades i documents de la plica</w:t>
      </w:r>
    </w:p>
    <w:p w:rsidR="00C53260" w:rsidRPr="00C53260" w:rsidRDefault="00C53260" w:rsidP="00C53260">
      <w:pPr>
        <w:spacing w:after="200" w:line="276" w:lineRule="auto"/>
        <w:rPr>
          <w:rFonts w:eastAsia="Calibri"/>
          <w:sz w:val="22"/>
          <w:szCs w:val="22"/>
          <w:lang w:eastAsia="en-US"/>
        </w:rPr>
      </w:pP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El/la senyor/a .............................................. com ........................................(</w:t>
      </w:r>
      <w:r w:rsidRPr="00C53260">
        <w:rPr>
          <w:rFonts w:eastAsia="Calibri"/>
          <w:i/>
          <w:sz w:val="22"/>
          <w:szCs w:val="22"/>
          <w:lang w:eastAsia="en-US"/>
        </w:rPr>
        <w:t>senyaleu les vostres facultats de representació: per exemple, administrador/a únic/a, apoderat/da,...</w:t>
      </w:r>
      <w:r w:rsidRPr="00C53260">
        <w:rPr>
          <w:rFonts w:eastAsia="Calibri"/>
          <w:sz w:val="22"/>
          <w:szCs w:val="22"/>
          <w:lang w:eastAsia="en-US"/>
        </w:rPr>
        <w:t>), de l’empresa ..................................................................., amb NIF ......................,</w:t>
      </w:r>
    </w:p>
    <w:p w:rsidR="00C53260" w:rsidRPr="00C53260" w:rsidRDefault="00C53260" w:rsidP="00C53260">
      <w:pPr>
        <w:spacing w:after="200" w:line="276" w:lineRule="auto"/>
        <w:rPr>
          <w:rFonts w:eastAsia="Calibri"/>
          <w:sz w:val="22"/>
          <w:szCs w:val="22"/>
          <w:lang w:eastAsia="en-US"/>
        </w:rPr>
      </w:pPr>
    </w:p>
    <w:p w:rsidR="00C53260" w:rsidRPr="00C53260" w:rsidRDefault="00C53260" w:rsidP="00C53260">
      <w:pPr>
        <w:spacing w:after="200" w:line="276" w:lineRule="auto"/>
        <w:ind w:left="2832" w:firstLine="708"/>
        <w:rPr>
          <w:rFonts w:eastAsia="Calibri"/>
          <w:sz w:val="22"/>
          <w:szCs w:val="22"/>
          <w:lang w:eastAsia="en-US"/>
        </w:rPr>
      </w:pPr>
      <w:r w:rsidRPr="00C53260">
        <w:rPr>
          <w:rFonts w:eastAsia="Calibri"/>
          <w:sz w:val="22"/>
          <w:szCs w:val="22"/>
          <w:lang w:eastAsia="en-US"/>
        </w:rPr>
        <w:t>DECLARA</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Que de conformitat amb l’article 140 del TRLCSP formen part dels secrets tècnics o comercials de l’empresa i tenen caràcter confidencials les parts de  l’oferta següents:</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a)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b)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c)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d)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De conformitat amb l’article 39 de l’Acord sobre aspectes dels drets de propietat intel·lectual relacionats amb el comerç de l’Organització Mundial del Comerç (ADPIC)  aquestes informacions o coneixements que són necessaris per a la fabricació o comercialització del producte, per a la producció o prestació del servei o bé per a l’organització i finançament  de l’empresa suposen una avantatge davant dels competidors perquè:</w:t>
      </w: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rPr>
          <w:rFonts w:eastAsia="Calibri"/>
          <w:i/>
          <w:sz w:val="22"/>
          <w:szCs w:val="22"/>
          <w:lang w:eastAsia="en-US"/>
        </w:rPr>
      </w:pPr>
      <w:r w:rsidRPr="00C53260">
        <w:rPr>
          <w:rFonts w:eastAsia="Calibri"/>
          <w:i/>
          <w:sz w:val="22"/>
          <w:szCs w:val="22"/>
          <w:lang w:eastAsia="en-US"/>
        </w:rPr>
        <w:t xml:space="preserve">(lloc i data)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spacing w:after="200" w:line="276" w:lineRule="auto"/>
        <w:rPr>
          <w:rFonts w:eastAsia="Calibri"/>
          <w:i/>
          <w:sz w:val="22"/>
          <w:szCs w:val="22"/>
          <w:lang w:eastAsia="en-US"/>
        </w:rPr>
      </w:pPr>
      <w:r w:rsidRPr="00C53260">
        <w:rPr>
          <w:rFonts w:eastAsia="Calibri"/>
          <w:i/>
          <w:sz w:val="22"/>
          <w:szCs w:val="22"/>
          <w:lang w:eastAsia="en-US"/>
        </w:rPr>
        <w:t xml:space="preserve">Signatura del/de la declarant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jc w:val="left"/>
        <w:rPr>
          <w:rFonts w:eastAsia="Calibri"/>
          <w:i/>
          <w:sz w:val="22"/>
          <w:szCs w:val="22"/>
          <w:lang w:eastAsia="en-US"/>
        </w:rPr>
      </w:pPr>
      <w:r w:rsidRPr="00C53260">
        <w:rPr>
          <w:rFonts w:eastAsia="Calibri"/>
          <w:i/>
          <w:sz w:val="22"/>
          <w:szCs w:val="22"/>
          <w:lang w:eastAsia="en-US"/>
        </w:rPr>
        <w:t>Segell de l’empresa licitadora</w:t>
      </w:r>
    </w:p>
    <w:p w:rsidR="00C53260" w:rsidRPr="00C53260" w:rsidRDefault="00C53260" w:rsidP="00BA3C85">
      <w:pPr>
        <w:rPr>
          <w:rFonts w:eastAsia="Calibri"/>
          <w:b/>
          <w:sz w:val="22"/>
          <w:szCs w:val="22"/>
          <w:lang w:eastAsia="en-US"/>
        </w:rPr>
      </w:pPr>
      <w:r w:rsidRPr="00C53260">
        <w:rPr>
          <w:rFonts w:eastAsia="Calibri" w:cs="Verdana"/>
          <w:sz w:val="22"/>
          <w:szCs w:val="22"/>
          <w:lang w:eastAsia="en-US"/>
        </w:rPr>
        <w:br w:type="page"/>
      </w:r>
      <w:r w:rsidRPr="00C53260">
        <w:rPr>
          <w:rFonts w:eastAsia="Calibri"/>
          <w:b/>
          <w:sz w:val="22"/>
          <w:szCs w:val="22"/>
          <w:lang w:eastAsia="en-US"/>
        </w:rPr>
        <w:lastRenderedPageBreak/>
        <w:t xml:space="preserve">Annex </w:t>
      </w:r>
      <w:r w:rsidR="00BA3C85">
        <w:rPr>
          <w:rFonts w:eastAsia="Calibri"/>
          <w:b/>
          <w:sz w:val="22"/>
          <w:szCs w:val="22"/>
          <w:lang w:eastAsia="en-US"/>
        </w:rPr>
        <w:t>IV</w:t>
      </w:r>
      <w:r w:rsidRPr="00C53260">
        <w:rPr>
          <w:rFonts w:eastAsia="Calibri"/>
          <w:b/>
          <w:sz w:val="22"/>
          <w:szCs w:val="22"/>
          <w:lang w:eastAsia="en-US"/>
        </w:rPr>
        <w:tab/>
        <w:t>Declaració sobre subcontractació</w:t>
      </w:r>
    </w:p>
    <w:p w:rsidR="00C53260" w:rsidRPr="00C53260" w:rsidRDefault="00C53260" w:rsidP="00C53260">
      <w:pPr>
        <w:spacing w:after="200" w:line="276" w:lineRule="auto"/>
        <w:jc w:val="left"/>
        <w:rPr>
          <w:rFonts w:eastAsia="Calibri"/>
          <w:b/>
          <w:sz w:val="22"/>
          <w:szCs w:val="22"/>
          <w:lang w:eastAsia="en-US"/>
        </w:rPr>
      </w:pP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El/la senyor/a .............................................. com ........................................ (</w:t>
      </w:r>
      <w:r w:rsidRPr="00C53260">
        <w:rPr>
          <w:rFonts w:eastAsia="Calibri"/>
          <w:i/>
          <w:sz w:val="22"/>
          <w:szCs w:val="22"/>
          <w:lang w:eastAsia="en-US"/>
        </w:rPr>
        <w:t>senyaleu les vostres facultats de representació: per exemple, administrador/a únic/a, apoderat/da,...</w:t>
      </w:r>
      <w:r w:rsidRPr="00C53260">
        <w:rPr>
          <w:rFonts w:eastAsia="Calibri"/>
          <w:sz w:val="22"/>
          <w:szCs w:val="22"/>
          <w:lang w:eastAsia="en-US"/>
        </w:rPr>
        <w:t>), de l’empresa  ..................................................................., amb NIF ......................,</w:t>
      </w:r>
    </w:p>
    <w:p w:rsidR="00C53260" w:rsidRPr="00C53260" w:rsidRDefault="00C53260" w:rsidP="00C53260">
      <w:pPr>
        <w:spacing w:after="200" w:line="276" w:lineRule="auto"/>
        <w:jc w:val="center"/>
        <w:rPr>
          <w:rFonts w:eastAsia="Calibri"/>
          <w:sz w:val="22"/>
          <w:szCs w:val="22"/>
          <w:lang w:eastAsia="en-US"/>
        </w:rPr>
      </w:pPr>
      <w:r w:rsidRPr="00C53260">
        <w:rPr>
          <w:rFonts w:eastAsia="Calibri"/>
          <w:sz w:val="22"/>
          <w:szCs w:val="22"/>
          <w:lang w:eastAsia="en-US"/>
        </w:rPr>
        <w:t>DECLARA</w:t>
      </w: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r w:rsidRPr="00C53260">
        <w:rPr>
          <w:rFonts w:eastAsia="Calibri"/>
          <w:sz w:val="22"/>
          <w:szCs w:val="22"/>
          <w:lang w:eastAsia="en-US"/>
        </w:rPr>
        <w:t>Que té la voluntat de subcontractar les prestacions següents: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1"/>
        <w:gridCol w:w="1701"/>
        <w:gridCol w:w="1704"/>
        <w:gridCol w:w="1842"/>
      </w:tblGrid>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C53260" w:rsidRPr="00C53260" w:rsidRDefault="00C53260" w:rsidP="00C53260">
            <w:pPr>
              <w:jc w:val="left"/>
              <w:rPr>
                <w:rFonts w:eastAsia="Calibri"/>
                <w:b/>
                <w:sz w:val="22"/>
                <w:szCs w:val="22"/>
                <w:lang w:eastAsia="en-US"/>
              </w:rPr>
            </w:pPr>
            <w:r w:rsidRPr="00C53260">
              <w:rPr>
                <w:rFonts w:eastAsia="Calibri"/>
                <w:b/>
                <w:sz w:val="22"/>
                <w:szCs w:val="22"/>
                <w:lang w:eastAsia="en-US"/>
              </w:rPr>
              <w:t>Prestació</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53260" w:rsidRPr="00C53260" w:rsidRDefault="00C53260" w:rsidP="00C53260">
            <w:pPr>
              <w:jc w:val="left"/>
              <w:rPr>
                <w:rFonts w:eastAsia="Calibri"/>
                <w:b/>
                <w:sz w:val="22"/>
                <w:szCs w:val="22"/>
                <w:lang w:eastAsia="en-US"/>
              </w:rPr>
            </w:pPr>
            <w:r w:rsidRPr="00C53260">
              <w:rPr>
                <w:rFonts w:eastAsia="Calibri"/>
                <w:b/>
                <w:sz w:val="22"/>
                <w:szCs w:val="22"/>
                <w:lang w:eastAsia="en-US"/>
              </w:rPr>
              <w:t>Empresa subcontractista</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rsidR="00C53260" w:rsidRPr="00C53260" w:rsidRDefault="00C53260" w:rsidP="00C53260">
            <w:pPr>
              <w:jc w:val="left"/>
              <w:rPr>
                <w:rFonts w:eastAsia="Calibri"/>
                <w:b/>
                <w:sz w:val="22"/>
                <w:szCs w:val="22"/>
                <w:lang w:eastAsia="en-US"/>
              </w:rPr>
            </w:pPr>
            <w:r w:rsidRPr="00C53260">
              <w:rPr>
                <w:rFonts w:eastAsia="Calibri"/>
                <w:b/>
                <w:sz w:val="22"/>
                <w:szCs w:val="22"/>
                <w:lang w:eastAsia="en-US"/>
              </w:rPr>
              <w:t>Import de la subcontractació</w:t>
            </w:r>
          </w:p>
        </w:tc>
        <w:tc>
          <w:tcPr>
            <w:tcW w:w="1842" w:type="dxa"/>
            <w:tcBorders>
              <w:top w:val="single" w:sz="4" w:space="0" w:color="auto"/>
              <w:left w:val="single" w:sz="4" w:space="0" w:color="auto"/>
              <w:bottom w:val="single" w:sz="4" w:space="0" w:color="auto"/>
              <w:right w:val="single" w:sz="4" w:space="0" w:color="auto"/>
            </w:tcBorders>
            <w:shd w:val="clear" w:color="auto" w:fill="auto"/>
            <w:hideMark/>
          </w:tcPr>
          <w:p w:rsidR="00C53260" w:rsidRPr="00C53260" w:rsidRDefault="00C53260" w:rsidP="00C53260">
            <w:pPr>
              <w:jc w:val="left"/>
              <w:rPr>
                <w:rFonts w:eastAsia="Calibri"/>
                <w:b/>
                <w:sz w:val="22"/>
                <w:szCs w:val="22"/>
                <w:lang w:eastAsia="en-US"/>
              </w:rPr>
            </w:pPr>
            <w:r w:rsidRPr="00C53260">
              <w:rPr>
                <w:rFonts w:eastAsia="Calibri"/>
                <w:b/>
                <w:sz w:val="22"/>
                <w:szCs w:val="22"/>
                <w:lang w:eastAsia="en-US"/>
              </w:rPr>
              <w:t>Percentatge respecte al preu d’adjudicació, IVA inclòs</w:t>
            </w: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r w:rsidR="00C53260" w:rsidRPr="00C53260" w:rsidTr="00BF453B">
        <w:tc>
          <w:tcPr>
            <w:tcW w:w="326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701"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c>
          <w:tcPr>
            <w:tcW w:w="1842" w:type="dxa"/>
            <w:tcBorders>
              <w:top w:val="single" w:sz="4" w:space="0" w:color="auto"/>
              <w:left w:val="single" w:sz="4" w:space="0" w:color="auto"/>
              <w:bottom w:val="single" w:sz="4" w:space="0" w:color="auto"/>
              <w:right w:val="single" w:sz="4" w:space="0" w:color="auto"/>
            </w:tcBorders>
            <w:shd w:val="clear" w:color="auto" w:fill="auto"/>
          </w:tcPr>
          <w:p w:rsidR="00C53260" w:rsidRPr="00C53260" w:rsidRDefault="00C53260" w:rsidP="00C53260">
            <w:pPr>
              <w:jc w:val="left"/>
              <w:rPr>
                <w:rFonts w:eastAsia="Calibri"/>
                <w:sz w:val="22"/>
                <w:szCs w:val="22"/>
                <w:lang w:eastAsia="en-US"/>
              </w:rPr>
            </w:pPr>
          </w:p>
        </w:tc>
      </w:tr>
    </w:tbl>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r w:rsidRPr="00C53260">
        <w:rPr>
          <w:rFonts w:eastAsia="Calibri"/>
          <w:sz w:val="22"/>
          <w:szCs w:val="22"/>
          <w:lang w:eastAsia="en-US"/>
        </w:rPr>
        <w:t>S’adjunten les dades de solvència de les empreses subcontractistes, segons els annexos IX i X dels plecs de clàusules administratives particulars.</w:t>
      </w: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sz w:val="22"/>
          <w:szCs w:val="22"/>
          <w:lang w:eastAsia="en-US"/>
        </w:rPr>
      </w:pPr>
    </w:p>
    <w:p w:rsidR="00C53260" w:rsidRPr="00C53260" w:rsidRDefault="00C53260" w:rsidP="00C53260">
      <w:pPr>
        <w:spacing w:after="200" w:line="276" w:lineRule="auto"/>
        <w:jc w:val="left"/>
        <w:rPr>
          <w:rFonts w:eastAsia="Calibri"/>
          <w:i/>
          <w:sz w:val="22"/>
          <w:szCs w:val="22"/>
          <w:lang w:eastAsia="en-US"/>
        </w:rPr>
      </w:pPr>
      <w:r w:rsidRPr="00C53260">
        <w:rPr>
          <w:rFonts w:eastAsia="Calibri"/>
          <w:i/>
          <w:sz w:val="22"/>
          <w:szCs w:val="22"/>
          <w:lang w:eastAsia="en-US"/>
        </w:rPr>
        <w:t xml:space="preserve">(lloc i data)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spacing w:after="200" w:line="276" w:lineRule="auto"/>
        <w:jc w:val="left"/>
        <w:rPr>
          <w:rFonts w:eastAsia="Calibri"/>
          <w:i/>
          <w:sz w:val="22"/>
          <w:szCs w:val="22"/>
          <w:lang w:eastAsia="en-US"/>
        </w:rPr>
      </w:pPr>
      <w:r w:rsidRPr="00C53260">
        <w:rPr>
          <w:rFonts w:eastAsia="Calibri"/>
          <w:i/>
          <w:sz w:val="22"/>
          <w:szCs w:val="22"/>
          <w:lang w:eastAsia="en-US"/>
        </w:rPr>
        <w:t xml:space="preserve">Signatura del/de la declarant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jc w:val="left"/>
        <w:rPr>
          <w:rFonts w:cs="Verdana"/>
          <w:sz w:val="22"/>
          <w:szCs w:val="22"/>
          <w:lang w:eastAsia="ca-ES"/>
        </w:rPr>
      </w:pPr>
      <w:r w:rsidRPr="00C53260">
        <w:rPr>
          <w:rFonts w:eastAsia="Calibri"/>
          <w:i/>
          <w:sz w:val="22"/>
          <w:szCs w:val="22"/>
          <w:lang w:eastAsia="en-US"/>
        </w:rPr>
        <w:t>Segell de l’empresa licitadora</w:t>
      </w:r>
    </w:p>
    <w:p w:rsidR="00C53260" w:rsidRPr="00C53260" w:rsidRDefault="00C53260" w:rsidP="00C53260">
      <w:pPr>
        <w:spacing w:after="200" w:line="276" w:lineRule="auto"/>
        <w:rPr>
          <w:rFonts w:cs="Verdana"/>
          <w:b/>
          <w:sz w:val="22"/>
          <w:szCs w:val="22"/>
          <w:lang w:eastAsia="ca-ES"/>
        </w:rPr>
      </w:pPr>
      <w:r w:rsidRPr="00C53260">
        <w:rPr>
          <w:rFonts w:cs="Verdana"/>
          <w:sz w:val="22"/>
          <w:szCs w:val="22"/>
          <w:lang w:eastAsia="ca-ES"/>
        </w:rPr>
        <w:br w:type="page"/>
      </w:r>
      <w:r w:rsidRPr="00C53260">
        <w:rPr>
          <w:rFonts w:cs="Verdana"/>
          <w:b/>
          <w:sz w:val="22"/>
          <w:szCs w:val="22"/>
          <w:lang w:eastAsia="ca-ES"/>
        </w:rPr>
        <w:lastRenderedPageBreak/>
        <w:t xml:space="preserve">Annex </w:t>
      </w:r>
      <w:r w:rsidR="00BA3C85">
        <w:rPr>
          <w:rFonts w:cs="Verdana"/>
          <w:b/>
          <w:sz w:val="22"/>
          <w:szCs w:val="22"/>
          <w:lang w:eastAsia="ca-ES"/>
        </w:rPr>
        <w:t>V</w:t>
      </w:r>
      <w:r w:rsidRPr="00C53260">
        <w:rPr>
          <w:rFonts w:cs="Verdana"/>
          <w:b/>
          <w:sz w:val="22"/>
          <w:szCs w:val="22"/>
          <w:lang w:eastAsia="ca-ES"/>
        </w:rPr>
        <w:tab/>
        <w:t>Ordre de prelació de les ofertes</w:t>
      </w:r>
    </w:p>
    <w:p w:rsidR="00C53260" w:rsidRPr="00C53260" w:rsidRDefault="00C53260" w:rsidP="00C53260">
      <w:pPr>
        <w:spacing w:after="200" w:line="276" w:lineRule="auto"/>
        <w:rPr>
          <w:rFonts w:cs="Verdana"/>
          <w:sz w:val="22"/>
          <w:szCs w:val="22"/>
          <w:lang w:eastAsia="ca-ES"/>
        </w:rPr>
      </w:pP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El/la senyor/a .............................................. com ........................................(</w:t>
      </w:r>
      <w:r w:rsidRPr="00C53260">
        <w:rPr>
          <w:rFonts w:eastAsia="Calibri"/>
          <w:i/>
          <w:sz w:val="22"/>
          <w:szCs w:val="22"/>
          <w:lang w:eastAsia="en-US"/>
        </w:rPr>
        <w:t>senyaleu les vostres facultats de representació: per exemple, administrador/a únic/a, apoderat/da,...</w:t>
      </w:r>
      <w:r w:rsidRPr="00C53260">
        <w:rPr>
          <w:rFonts w:eastAsia="Calibri"/>
          <w:sz w:val="22"/>
          <w:szCs w:val="22"/>
          <w:lang w:eastAsia="en-US"/>
        </w:rPr>
        <w:t>), de l’empresa ..................................................................., amb NIF ......................,</w:t>
      </w:r>
    </w:p>
    <w:p w:rsidR="00C53260" w:rsidRPr="00C53260" w:rsidRDefault="00C53260" w:rsidP="00C53260">
      <w:pPr>
        <w:spacing w:after="200" w:line="276" w:lineRule="auto"/>
        <w:ind w:left="2832" w:firstLine="708"/>
        <w:rPr>
          <w:rFonts w:eastAsia="Calibri"/>
          <w:sz w:val="22"/>
          <w:szCs w:val="22"/>
          <w:lang w:eastAsia="en-US"/>
        </w:rPr>
      </w:pPr>
      <w:r w:rsidRPr="00C53260">
        <w:rPr>
          <w:rFonts w:eastAsia="Calibri"/>
          <w:sz w:val="22"/>
          <w:szCs w:val="22"/>
          <w:lang w:eastAsia="en-US"/>
        </w:rPr>
        <w:t>DECLARA</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En el cas de presentar la millor proposició en més d’un lot, l’ordre de prelació de les meves ofertes és el següent:</w:t>
      </w:r>
    </w:p>
    <w:p w:rsidR="00C53260" w:rsidRPr="00C53260" w:rsidRDefault="00C53260" w:rsidP="00C53260">
      <w:pPr>
        <w:spacing w:after="200" w:line="276" w:lineRule="auto"/>
        <w:rPr>
          <w:rFonts w:eastAsia="Calibri"/>
          <w:sz w:val="22"/>
          <w:szCs w:val="22"/>
          <w:lang w:eastAsia="en-US"/>
        </w:rPr>
      </w:pP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1a opció: LOT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2a opció: LOT ...</w:t>
      </w:r>
    </w:p>
    <w:p w:rsidR="00C53260" w:rsidRPr="00C53260" w:rsidRDefault="00C53260" w:rsidP="00C53260">
      <w:pPr>
        <w:spacing w:after="200" w:line="276" w:lineRule="auto"/>
        <w:rPr>
          <w:rFonts w:eastAsia="Calibri"/>
          <w:sz w:val="22"/>
          <w:szCs w:val="22"/>
          <w:lang w:eastAsia="en-US"/>
        </w:rPr>
      </w:pPr>
      <w:r w:rsidRPr="00C53260">
        <w:rPr>
          <w:rFonts w:eastAsia="Calibri"/>
          <w:sz w:val="22"/>
          <w:szCs w:val="22"/>
          <w:lang w:eastAsia="en-US"/>
        </w:rPr>
        <w:t>3a opció: LOT ...</w:t>
      </w:r>
    </w:p>
    <w:p w:rsidR="00C53260" w:rsidRPr="00C53260" w:rsidRDefault="00C53260" w:rsidP="00C53260">
      <w:pPr>
        <w:jc w:val="left"/>
        <w:rPr>
          <w:rFonts w:cs="Verdana"/>
          <w:sz w:val="22"/>
          <w:szCs w:val="22"/>
          <w:lang w:eastAsia="ca-ES"/>
        </w:rPr>
      </w:pPr>
    </w:p>
    <w:p w:rsidR="00C53260" w:rsidRPr="00C53260" w:rsidRDefault="00C53260" w:rsidP="00C53260">
      <w:pPr>
        <w:jc w:val="left"/>
        <w:rPr>
          <w:rFonts w:cs="Verdana"/>
          <w:sz w:val="22"/>
          <w:szCs w:val="22"/>
          <w:lang w:eastAsia="ca-ES"/>
        </w:rPr>
      </w:pPr>
    </w:p>
    <w:p w:rsidR="00C53260" w:rsidRPr="00C53260" w:rsidRDefault="00C53260" w:rsidP="00C53260">
      <w:pPr>
        <w:jc w:val="left"/>
        <w:rPr>
          <w:rFonts w:cs="Verdana"/>
          <w:sz w:val="22"/>
          <w:szCs w:val="22"/>
          <w:lang w:eastAsia="ca-ES"/>
        </w:rPr>
      </w:pPr>
    </w:p>
    <w:p w:rsidR="00C53260" w:rsidRPr="00C53260" w:rsidRDefault="00C53260" w:rsidP="00C53260">
      <w:pPr>
        <w:spacing w:after="200" w:line="276" w:lineRule="auto"/>
        <w:jc w:val="left"/>
        <w:rPr>
          <w:rFonts w:eastAsia="Calibri"/>
          <w:i/>
          <w:sz w:val="22"/>
          <w:szCs w:val="22"/>
          <w:lang w:eastAsia="en-US"/>
        </w:rPr>
      </w:pPr>
      <w:r w:rsidRPr="00C53260">
        <w:rPr>
          <w:rFonts w:eastAsia="Calibri"/>
          <w:i/>
          <w:sz w:val="22"/>
          <w:szCs w:val="22"/>
          <w:lang w:eastAsia="en-US"/>
        </w:rPr>
        <w:t xml:space="preserve">(lloc i data)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spacing w:after="200" w:line="276" w:lineRule="auto"/>
        <w:jc w:val="left"/>
        <w:rPr>
          <w:rFonts w:eastAsia="Calibri"/>
          <w:i/>
          <w:sz w:val="22"/>
          <w:szCs w:val="22"/>
          <w:lang w:eastAsia="en-US"/>
        </w:rPr>
      </w:pPr>
      <w:r w:rsidRPr="00C53260">
        <w:rPr>
          <w:rFonts w:eastAsia="Calibri"/>
          <w:i/>
          <w:sz w:val="22"/>
          <w:szCs w:val="22"/>
          <w:lang w:eastAsia="en-US"/>
        </w:rPr>
        <w:t xml:space="preserve">Signatura del/de la declarant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r w:rsidRPr="00C53260">
        <w:rPr>
          <w:rFonts w:eastAsia="Calibri"/>
          <w:i/>
          <w:sz w:val="22"/>
          <w:szCs w:val="22"/>
          <w:lang w:eastAsia="en-US"/>
        </w:rPr>
        <w:t> </w:t>
      </w:r>
    </w:p>
    <w:p w:rsidR="00C53260" w:rsidRPr="00C53260" w:rsidRDefault="00C53260" w:rsidP="00C53260">
      <w:pPr>
        <w:jc w:val="left"/>
        <w:rPr>
          <w:rFonts w:eastAsia="Calibri"/>
          <w:i/>
          <w:sz w:val="22"/>
          <w:szCs w:val="22"/>
          <w:lang w:eastAsia="en-US"/>
        </w:rPr>
      </w:pPr>
      <w:r w:rsidRPr="00C53260">
        <w:rPr>
          <w:rFonts w:eastAsia="Calibri"/>
          <w:i/>
          <w:sz w:val="22"/>
          <w:szCs w:val="22"/>
          <w:lang w:eastAsia="en-US"/>
        </w:rPr>
        <w:t>Segell de l’empresa licitadora</w:t>
      </w:r>
    </w:p>
    <w:p w:rsidR="00C53260" w:rsidRPr="00C53260" w:rsidRDefault="00C53260" w:rsidP="00C53260">
      <w:pPr>
        <w:jc w:val="left"/>
        <w:rPr>
          <w:rFonts w:cs="Verdana"/>
          <w:sz w:val="22"/>
          <w:szCs w:val="22"/>
          <w:lang w:eastAsia="ca-ES"/>
        </w:rPr>
      </w:pPr>
    </w:p>
    <w:p w:rsidR="00C53260" w:rsidRPr="00C53260" w:rsidRDefault="00C53260" w:rsidP="00C53260">
      <w:pPr>
        <w:jc w:val="left"/>
        <w:rPr>
          <w:rFonts w:cs="Verdana"/>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C53260" w:rsidRPr="00C53260" w:rsidRDefault="00C53260" w:rsidP="00C53260">
      <w:pPr>
        <w:rPr>
          <w:rFonts w:cs="Verdana"/>
          <w:b/>
          <w:bCs/>
          <w:sz w:val="22"/>
          <w:szCs w:val="22"/>
          <w:lang w:eastAsia="ca-ES"/>
        </w:rPr>
      </w:pPr>
    </w:p>
    <w:p w:rsidR="00BF453B" w:rsidRDefault="00BF453B"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Default="00BC4C09" w:rsidP="00C53260"/>
    <w:p w:rsidR="00BC4C09" w:rsidRPr="00B6799D" w:rsidRDefault="00BC4C09" w:rsidP="00BC4C09">
      <w:pPr>
        <w:rPr>
          <w:b/>
          <w:sz w:val="22"/>
          <w:szCs w:val="22"/>
        </w:rPr>
      </w:pPr>
      <w:r w:rsidRPr="00B6799D">
        <w:rPr>
          <w:b/>
          <w:sz w:val="22"/>
          <w:szCs w:val="22"/>
        </w:rPr>
        <w:lastRenderedPageBreak/>
        <w:t>Annex V</w:t>
      </w:r>
      <w:r>
        <w:rPr>
          <w:b/>
          <w:sz w:val="22"/>
          <w:szCs w:val="22"/>
        </w:rPr>
        <w:t>I</w:t>
      </w:r>
      <w:r w:rsidRPr="00B6799D">
        <w:rPr>
          <w:b/>
          <w:sz w:val="22"/>
          <w:szCs w:val="22"/>
        </w:rPr>
        <w:t xml:space="preserve"> DACI</w:t>
      </w:r>
    </w:p>
    <w:p w:rsidR="00BC4C09" w:rsidRPr="00B6799D" w:rsidRDefault="00BC4C09" w:rsidP="00BC4C09">
      <w:pPr>
        <w:rPr>
          <w:sz w:val="22"/>
          <w:szCs w:val="22"/>
        </w:rPr>
      </w:pP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Expedient: </w:t>
      </w: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Contracte:</w:t>
      </w: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r w:rsidRPr="00B6799D">
        <w:rPr>
          <w:rFonts w:cs="Arial"/>
          <w:kern w:val="2"/>
          <w:sz w:val="22"/>
          <w:szCs w:val="22"/>
          <w:lang w:eastAsia="zh-CN"/>
        </w:rPr>
        <w:t xml:space="preserve">En /Na </w:t>
      </w:r>
      <w:bookmarkStart w:id="4" w:name="Unnamed16"/>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4"/>
      <w:r w:rsidRPr="00B6799D">
        <w:rPr>
          <w:rFonts w:cs="Arial"/>
          <w:kern w:val="2"/>
          <w:sz w:val="22"/>
          <w:szCs w:val="22"/>
          <w:lang w:eastAsia="zh-CN"/>
        </w:rPr>
        <w:t xml:space="preserve">, DNI </w:t>
      </w:r>
      <w:bookmarkStart w:id="5" w:name="Unnamed17"/>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5"/>
      <w:r w:rsidRPr="00B6799D">
        <w:rPr>
          <w:rFonts w:cs="Arial"/>
          <w:kern w:val="2"/>
          <w:sz w:val="22"/>
          <w:szCs w:val="22"/>
          <w:lang w:eastAsia="zh-CN"/>
        </w:rPr>
        <w:t xml:space="preserve">, com a representant legal de l'empresa </w:t>
      </w:r>
      <w:bookmarkStart w:id="6" w:name="Unnamed18"/>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6"/>
      <w:r w:rsidRPr="00B6799D">
        <w:rPr>
          <w:rFonts w:cs="Arial"/>
          <w:kern w:val="2"/>
          <w:sz w:val="22"/>
          <w:szCs w:val="22"/>
          <w:lang w:eastAsia="zh-CN"/>
        </w:rPr>
        <w:t xml:space="preserve">, amb NIF </w:t>
      </w:r>
      <w:bookmarkStart w:id="7" w:name="Unnamed19"/>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7"/>
      <w:r w:rsidRPr="00B6799D">
        <w:rPr>
          <w:rFonts w:cs="Arial"/>
          <w:kern w:val="2"/>
          <w:sz w:val="22"/>
          <w:szCs w:val="22"/>
          <w:lang w:eastAsia="zh-CN"/>
        </w:rPr>
        <w:t xml:space="preserve">, i domicili fiscal a </w:t>
      </w:r>
      <w:bookmarkStart w:id="8" w:name="Unnamed20"/>
      <w:r w:rsidRPr="00B6799D">
        <w:rPr>
          <w:rFonts w:ascii="Calibri" w:eastAsia="Calibri" w:hAnsi="Calibri"/>
          <w:sz w:val="22"/>
          <w:szCs w:val="22"/>
          <w:lang w:eastAsia="en-US"/>
        </w:rPr>
        <w:fldChar w:fldCharType="begin">
          <w:ffData>
            <w:name w:val=""/>
            <w:enabled/>
            <w:calcOnExit w:val="0"/>
            <w:textInput/>
          </w:ffData>
        </w:fldChar>
      </w:r>
      <w:r w:rsidRPr="00B6799D">
        <w:rPr>
          <w:rFonts w:cs="Arial"/>
          <w:kern w:val="2"/>
          <w:sz w:val="22"/>
          <w:szCs w:val="22"/>
          <w:lang w:eastAsia="zh-CN"/>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cs="Arial"/>
          <w:b/>
          <w:kern w:val="2"/>
          <w:sz w:val="22"/>
          <w:szCs w:val="22"/>
          <w:lang w:eastAsia="ca-ES"/>
        </w:rPr>
        <w:t> </w:t>
      </w:r>
      <w:r w:rsidRPr="00B6799D">
        <w:rPr>
          <w:rFonts w:ascii="Calibri" w:eastAsia="Calibri" w:hAnsi="Calibri"/>
          <w:sz w:val="22"/>
          <w:szCs w:val="22"/>
          <w:lang w:eastAsia="en-US"/>
        </w:rPr>
        <w:fldChar w:fldCharType="end"/>
      </w:r>
      <w:bookmarkEnd w:id="8"/>
      <w:r w:rsidRPr="00B6799D">
        <w:rPr>
          <w:rFonts w:cs="Arial"/>
          <w:kern w:val="2"/>
          <w:sz w:val="22"/>
          <w:szCs w:val="22"/>
          <w:lang w:eastAsia="zh-CN"/>
        </w:rPr>
        <w:t>, a</w:t>
      </w:r>
      <w:r w:rsidRPr="00B6799D">
        <w:rPr>
          <w:rFonts w:eastAsia="Calibri" w:cs="ArialMT"/>
          <w:sz w:val="22"/>
          <w:szCs w:val="22"/>
          <w:lang w:eastAsia="en-US"/>
        </w:rPr>
        <w:t xml:space="preserve"> fi de garantir els principis d'objectivitat, imparcialitat, transparència i integritat en el procediment de contractació/subvenció/gestió, control o pagament a dalt referenciat, el sotasignant, com a</w:t>
      </w:r>
      <w:r w:rsidRPr="00B6799D">
        <w:rPr>
          <w:rFonts w:eastAsia="Calibri"/>
          <w:sz w:val="22"/>
          <w:szCs w:val="22"/>
          <w:lang w:eastAsia="en-US"/>
        </w:rPr>
        <w:t xml:space="preserve"> </w:t>
      </w:r>
      <w:r w:rsidRPr="00B6799D">
        <w:rPr>
          <w:rFonts w:eastAsia="Calibri" w:cs="ArialMT"/>
          <w:sz w:val="22"/>
          <w:szCs w:val="22"/>
          <w:lang w:eastAsia="en-US"/>
        </w:rPr>
        <w:t>contractista/subcontractista/beneficiari DECLARO estar informat/da del següent:</w:t>
      </w: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b/>
          <w:sz w:val="22"/>
          <w:szCs w:val="22"/>
          <w:lang w:eastAsia="en-US"/>
        </w:rPr>
        <w:t>Primer</w:t>
      </w:r>
      <w:r w:rsidRPr="00B6799D">
        <w:rPr>
          <w:rFonts w:eastAsia="Calibri" w:cs="ArialMT"/>
          <w:sz w:val="22"/>
          <w:szCs w:val="22"/>
          <w:lang w:eastAsia="en-US"/>
        </w:rPr>
        <w:t>.</w:t>
      </w: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a) Tenir interès personal en l'assumpte de què es tracti o en un altre en la</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resolució del qual pogués influir; ser administrador d’una societat o entitat</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interessada, o tenir qüestió litigiosa pendent amb algun interessat.</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b) Tenir un vincle matrimonial o situació de fet assimilable i el parentiu de</w:t>
      </w:r>
    </w:p>
    <w:p w:rsidR="00BC4C09" w:rsidRPr="00B6799D" w:rsidRDefault="00BC4C09" w:rsidP="00BC4C09">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c) Tenir amistat íntima o enemistat manifesta amb alguna de les persones</w:t>
      </w:r>
    </w:p>
    <w:p w:rsidR="00BC4C09" w:rsidRPr="00B6799D" w:rsidRDefault="00BC4C09" w:rsidP="00BC4C09">
      <w:pPr>
        <w:autoSpaceDE w:val="0"/>
        <w:autoSpaceDN w:val="0"/>
        <w:adjustRightInd w:val="0"/>
        <w:ind w:firstLine="708"/>
        <w:rPr>
          <w:rFonts w:eastAsia="Calibri" w:cs="ArialMT"/>
          <w:sz w:val="22"/>
          <w:szCs w:val="22"/>
          <w:lang w:eastAsia="en-US"/>
        </w:rPr>
      </w:pPr>
      <w:r w:rsidRPr="00B6799D">
        <w:rPr>
          <w:rFonts w:eastAsia="Calibri" w:cs="ArialMT"/>
          <w:sz w:val="22"/>
          <w:szCs w:val="22"/>
          <w:lang w:eastAsia="en-US"/>
        </w:rPr>
        <w:t>esmentades a l'apartat anterior.</w:t>
      </w:r>
    </w:p>
    <w:p w:rsidR="00BC4C09" w:rsidRPr="00B6799D" w:rsidRDefault="00BC4C09" w:rsidP="00BC4C09">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d) Haver intervingut com a pèrit o com a testimoni en el procediment de què es tracti.</w:t>
      </w:r>
    </w:p>
    <w:p w:rsidR="00BC4C09" w:rsidRPr="00B6799D" w:rsidRDefault="00BC4C09" w:rsidP="00BC4C09">
      <w:pPr>
        <w:autoSpaceDE w:val="0"/>
        <w:autoSpaceDN w:val="0"/>
        <w:adjustRightInd w:val="0"/>
        <w:ind w:left="708"/>
        <w:rPr>
          <w:rFonts w:eastAsia="Calibri" w:cs="ArialMT"/>
          <w:sz w:val="22"/>
          <w:szCs w:val="22"/>
          <w:lang w:eastAsia="en-US"/>
        </w:rPr>
      </w:pPr>
      <w:r w:rsidRPr="00B6799D">
        <w:rPr>
          <w:rFonts w:eastAsia="Calibri" w:cs="ArialMT"/>
          <w:sz w:val="22"/>
          <w:szCs w:val="22"/>
          <w:lang w:eastAsia="en-US"/>
        </w:rPr>
        <w:t>e) Tenir relació de servei amb persona natural o jurídica interessada directament en l'assumpte, o haver-li prestat en els dos darrers anys serveis professionals de qualsevol tipus i en qualsevol circumstància o lloc.</w:t>
      </w:r>
    </w:p>
    <w:p w:rsidR="00BC4C09" w:rsidRPr="00B6799D" w:rsidRDefault="00BC4C09" w:rsidP="00BC4C09">
      <w:pPr>
        <w:autoSpaceDE w:val="0"/>
        <w:autoSpaceDN w:val="0"/>
        <w:adjustRightInd w:val="0"/>
        <w:rPr>
          <w:rFonts w:eastAsia="Calibri" w:cs="ArialMT"/>
          <w:b/>
          <w:sz w:val="22"/>
          <w:szCs w:val="22"/>
          <w:lang w:eastAsia="en-US"/>
        </w:rPr>
      </w:pPr>
    </w:p>
    <w:p w:rsidR="00BC4C09" w:rsidRPr="00B6799D" w:rsidRDefault="00BC4C09" w:rsidP="00BC4C09">
      <w:pPr>
        <w:autoSpaceDE w:val="0"/>
        <w:autoSpaceDN w:val="0"/>
        <w:adjustRightInd w:val="0"/>
        <w:rPr>
          <w:rFonts w:eastAsia="Calibri" w:cs="ArialMT"/>
          <w:b/>
          <w:sz w:val="22"/>
          <w:szCs w:val="22"/>
          <w:lang w:eastAsia="en-US"/>
        </w:rPr>
      </w:pPr>
      <w:r w:rsidRPr="00B6799D">
        <w:rPr>
          <w:rFonts w:eastAsia="Calibri" w:cs="ArialMT"/>
          <w:b/>
          <w:sz w:val="22"/>
          <w:szCs w:val="22"/>
          <w:lang w:eastAsia="en-US"/>
        </w:rPr>
        <w:t>Segon.</w:t>
      </w: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b/>
          <w:sz w:val="22"/>
          <w:szCs w:val="22"/>
          <w:lang w:eastAsia="en-US"/>
        </w:rPr>
      </w:pPr>
    </w:p>
    <w:p w:rsidR="00BC4C09" w:rsidRPr="00B6799D" w:rsidRDefault="00BC4C09" w:rsidP="00BC4C09">
      <w:pPr>
        <w:autoSpaceDE w:val="0"/>
        <w:autoSpaceDN w:val="0"/>
        <w:adjustRightInd w:val="0"/>
        <w:rPr>
          <w:rFonts w:eastAsia="Calibri" w:cs="ArialMT"/>
          <w:b/>
          <w:sz w:val="22"/>
          <w:szCs w:val="22"/>
          <w:lang w:eastAsia="en-US"/>
        </w:rPr>
      </w:pPr>
      <w:r w:rsidRPr="00B6799D">
        <w:rPr>
          <w:rFonts w:eastAsia="Calibri" w:cs="ArialMT"/>
          <w:b/>
          <w:sz w:val="22"/>
          <w:szCs w:val="22"/>
          <w:lang w:eastAsia="en-US"/>
        </w:rPr>
        <w:t>Tercer.</w:t>
      </w: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lastRenderedPageBreak/>
        <w:t>Que es compromet/n a posar en coneixement de l’òrgan de contractació/comissió d’avaluació, sense dilació, qualsevol situació de conflicte d’interès o causa d’abstenció que doni o pogués donar lloc al dit escenari.</w:t>
      </w:r>
    </w:p>
    <w:p w:rsidR="00BC4C09" w:rsidRPr="00B6799D" w:rsidRDefault="00BC4C09" w:rsidP="00BC4C09">
      <w:pPr>
        <w:autoSpaceDE w:val="0"/>
        <w:autoSpaceDN w:val="0"/>
        <w:adjustRightInd w:val="0"/>
        <w:rPr>
          <w:rFonts w:eastAsia="Calibri" w:cs="ArialMT"/>
          <w:b/>
          <w:sz w:val="22"/>
          <w:szCs w:val="22"/>
          <w:lang w:eastAsia="en-US"/>
        </w:rPr>
      </w:pPr>
    </w:p>
    <w:p w:rsidR="00BC4C09" w:rsidRPr="00B6799D" w:rsidRDefault="00BC4C09" w:rsidP="00BC4C09">
      <w:pPr>
        <w:autoSpaceDE w:val="0"/>
        <w:autoSpaceDN w:val="0"/>
        <w:adjustRightInd w:val="0"/>
        <w:rPr>
          <w:rFonts w:eastAsia="Calibri" w:cs="ArialMT"/>
          <w:b/>
          <w:sz w:val="22"/>
          <w:szCs w:val="22"/>
          <w:lang w:eastAsia="en-US"/>
        </w:rPr>
      </w:pPr>
    </w:p>
    <w:p w:rsidR="00BC4C09" w:rsidRPr="00B6799D" w:rsidRDefault="00BC4C09" w:rsidP="00BC4C09">
      <w:pPr>
        <w:autoSpaceDE w:val="0"/>
        <w:autoSpaceDN w:val="0"/>
        <w:adjustRightInd w:val="0"/>
        <w:rPr>
          <w:rFonts w:eastAsia="Calibri" w:cs="ArialMT"/>
          <w:b/>
          <w:sz w:val="22"/>
          <w:szCs w:val="22"/>
          <w:lang w:eastAsia="en-US"/>
        </w:rPr>
      </w:pPr>
      <w:r w:rsidRPr="00B6799D">
        <w:rPr>
          <w:rFonts w:eastAsia="Calibri" w:cs="ArialMT"/>
          <w:b/>
          <w:sz w:val="22"/>
          <w:szCs w:val="22"/>
          <w:lang w:eastAsia="en-US"/>
        </w:rPr>
        <w:t>Quart.</w:t>
      </w: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Que qui subscriu aquesta declaració és plenament conscient que una declaració de conflicte d'interès que es demostri que sigui falsa, comportarà les conseqüències administratives/judicials que estableixi la normativa aplicable.</w:t>
      </w: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Signatura </w:t>
      </w:r>
      <w:bookmarkStart w:id="9" w:name="Unnamed21"/>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ascii="Calibri" w:eastAsia="Calibri" w:hAnsi="Calibri"/>
          <w:sz w:val="22"/>
          <w:szCs w:val="22"/>
          <w:lang w:eastAsia="en-US"/>
        </w:rPr>
        <w:fldChar w:fldCharType="end"/>
      </w:r>
      <w:bookmarkEnd w:id="9"/>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Càrrec </w:t>
      </w:r>
      <w:bookmarkStart w:id="10" w:name="Unnamed22"/>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eastAsia="Calibri" w:cs="ArialMT"/>
          <w:sz w:val="22"/>
          <w:szCs w:val="22"/>
          <w:lang w:eastAsia="en-US"/>
        </w:rPr>
        <w:t> </w:t>
      </w:r>
      <w:r w:rsidRPr="00B6799D">
        <w:rPr>
          <w:rFonts w:ascii="Calibri" w:eastAsia="Calibri" w:hAnsi="Calibri"/>
          <w:sz w:val="22"/>
          <w:szCs w:val="22"/>
          <w:lang w:eastAsia="en-US"/>
        </w:rPr>
        <w:fldChar w:fldCharType="end"/>
      </w:r>
      <w:bookmarkEnd w:id="10"/>
    </w:p>
    <w:p w:rsidR="00BC4C09" w:rsidRPr="00B6799D" w:rsidRDefault="00BC4C09" w:rsidP="00BC4C09">
      <w:pPr>
        <w:autoSpaceDE w:val="0"/>
        <w:autoSpaceDN w:val="0"/>
        <w:adjustRightInd w:val="0"/>
        <w:rPr>
          <w:rFonts w:eastAsia="Calibri" w:cs="ArialMT"/>
          <w:sz w:val="22"/>
          <w:szCs w:val="22"/>
          <w:lang w:eastAsia="en-US"/>
        </w:rPr>
      </w:pPr>
      <w:r w:rsidRPr="00B6799D">
        <w:rPr>
          <w:rFonts w:eastAsia="Calibri" w:cs="ArialMT"/>
          <w:sz w:val="22"/>
          <w:szCs w:val="22"/>
          <w:lang w:eastAsia="en-US"/>
        </w:rPr>
        <w:t xml:space="preserve">En qualitat de </w:t>
      </w:r>
      <w:bookmarkStart w:id="11" w:name="Unnamed23"/>
      <w:r w:rsidRPr="00B6799D">
        <w:rPr>
          <w:rFonts w:ascii="Calibri" w:eastAsia="Calibri" w:hAnsi="Calibri"/>
          <w:sz w:val="22"/>
          <w:szCs w:val="22"/>
          <w:lang w:eastAsia="en-US"/>
        </w:rPr>
        <w:fldChar w:fldCharType="begin">
          <w:ffData>
            <w:name w:val=""/>
            <w:enabled/>
            <w:calcOnExit w:val="0"/>
            <w:textInput/>
          </w:ffData>
        </w:fldChar>
      </w:r>
      <w:r w:rsidRPr="00B6799D">
        <w:rPr>
          <w:rFonts w:eastAsia="Calibri" w:cs="ArialMT"/>
          <w:sz w:val="22"/>
          <w:szCs w:val="22"/>
          <w:lang w:eastAsia="en-US"/>
        </w:rPr>
        <w:instrText xml:space="preserve"> FORMTEXT </w:instrText>
      </w:r>
      <w:r w:rsidRPr="00B6799D">
        <w:rPr>
          <w:rFonts w:ascii="Calibri" w:eastAsia="Calibri" w:hAnsi="Calibri"/>
          <w:sz w:val="22"/>
          <w:szCs w:val="22"/>
          <w:lang w:eastAsia="en-US"/>
        </w:rPr>
      </w:r>
      <w:r w:rsidRPr="00B6799D">
        <w:rPr>
          <w:rFonts w:ascii="Calibri" w:eastAsia="Calibri" w:hAnsi="Calibri"/>
          <w:sz w:val="22"/>
          <w:szCs w:val="22"/>
          <w:lang w:eastAsia="en-US"/>
        </w:rPr>
        <w:fldChar w:fldCharType="separate"/>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eastAsia="Calibri" w:cs="ArialMT"/>
          <w:b/>
          <w:sz w:val="22"/>
          <w:szCs w:val="22"/>
          <w:lang w:eastAsia="en-US"/>
        </w:rPr>
        <w:t> </w:t>
      </w:r>
      <w:r w:rsidRPr="00B6799D">
        <w:rPr>
          <w:rFonts w:ascii="Calibri" w:eastAsia="Calibri" w:hAnsi="Calibri"/>
          <w:sz w:val="22"/>
          <w:szCs w:val="22"/>
          <w:lang w:eastAsia="en-US"/>
        </w:rPr>
        <w:fldChar w:fldCharType="end"/>
      </w:r>
      <w:bookmarkEnd w:id="11"/>
      <w:r w:rsidRPr="00B6799D">
        <w:rPr>
          <w:rFonts w:eastAsia="Calibri" w:cs="ArialMT"/>
          <w:b/>
          <w:sz w:val="22"/>
          <w:szCs w:val="22"/>
          <w:lang w:eastAsia="en-US"/>
        </w:rPr>
        <w:t xml:space="preserve"> </w:t>
      </w:r>
      <w:r w:rsidRPr="00B6799D">
        <w:rPr>
          <w:rFonts w:eastAsia="Calibri" w:cs="ArialMT"/>
          <w:sz w:val="22"/>
          <w:szCs w:val="22"/>
          <w:lang w:eastAsia="en-US"/>
        </w:rPr>
        <w:t>( contractista, subcontractista o beneficiari)</w:t>
      </w:r>
    </w:p>
    <w:p w:rsidR="00BC4C09" w:rsidRPr="00B6799D" w:rsidRDefault="00BC4C09" w:rsidP="00BC4C09">
      <w:pPr>
        <w:rPr>
          <w:sz w:val="22"/>
          <w:szCs w:val="22"/>
        </w:rPr>
      </w:pPr>
    </w:p>
    <w:p w:rsidR="00BC4C09" w:rsidRPr="00B6799D" w:rsidRDefault="00BC4C09" w:rsidP="00BC4C09"/>
    <w:p w:rsidR="00BC4C09" w:rsidRDefault="00BC4C09" w:rsidP="00C53260"/>
    <w:p w:rsidR="00BC4C09" w:rsidRPr="00C53260" w:rsidRDefault="00BC4C09" w:rsidP="00C53260"/>
    <w:sectPr w:rsidR="00BC4C09" w:rsidRPr="00C53260" w:rsidSect="00BF453B">
      <w:headerReference w:type="even" r:id="rId17"/>
      <w:headerReference w:type="default" r:id="rId18"/>
      <w:footerReference w:type="even" r:id="rId19"/>
      <w:footerReference w:type="default" r:id="rId20"/>
      <w:headerReference w:type="first" r:id="rId21"/>
      <w:footerReference w:type="first" r:id="rId22"/>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29D3" w:rsidRDefault="00F629D3">
      <w:r>
        <w:separator/>
      </w:r>
    </w:p>
  </w:endnote>
  <w:endnote w:type="continuationSeparator" w:id="0">
    <w:p w:rsidR="00F629D3" w:rsidRDefault="00F62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EUAlbertina-Bold-Identity-H">
    <w:altName w:val="Arial Unicode MS"/>
    <w:panose1 w:val="00000000000000000000"/>
    <w:charset w:val="80"/>
    <w:family w:val="auto"/>
    <w:notTrueType/>
    <w:pitch w:val="default"/>
    <w:sig w:usb0="00000001" w:usb1="08070000" w:usb2="00000010" w:usb3="00000000" w:csb0="00020000" w:csb1="00000000"/>
  </w:font>
  <w:font w:name="Verdana-Bold">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Default="00F629D3">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Pr="00E00195" w:rsidRDefault="00F629D3">
    <w:pPr>
      <w:pStyle w:val="Piedepgina"/>
      <w:rPr>
        <w:sz w:val="20"/>
      </w:rPr>
    </w:pPr>
    <w:r w:rsidRPr="00E00195">
      <w:rPr>
        <w:sz w:val="20"/>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8E252C">
      <w:rPr>
        <w:b/>
        <w:bCs/>
        <w:noProof/>
        <w:sz w:val="20"/>
      </w:rPr>
      <w:t>2</w:t>
    </w:r>
    <w:r w:rsidRPr="00E00195">
      <w:rPr>
        <w:b/>
        <w:bCs/>
        <w:sz w:val="20"/>
      </w:rPr>
      <w:fldChar w:fldCharType="end"/>
    </w:r>
    <w:r w:rsidRPr="00E00195">
      <w:rPr>
        <w:sz w:val="20"/>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8E252C">
      <w:rPr>
        <w:b/>
        <w:bCs/>
        <w:noProof/>
        <w:sz w:val="20"/>
      </w:rPr>
      <w:t>67</w:t>
    </w:r>
    <w:r w:rsidRPr="00E00195">
      <w:rPr>
        <w:b/>
        <w:bCs/>
        <w:sz w:val="20"/>
      </w:rPr>
      <w:fldChar w:fldCharType="end"/>
    </w:r>
  </w:p>
  <w:p w:rsidR="00F629D3" w:rsidRPr="00E00195" w:rsidRDefault="00F629D3">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Default="00F629D3">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29D3" w:rsidRDefault="00F629D3">
      <w:r>
        <w:separator/>
      </w:r>
    </w:p>
  </w:footnote>
  <w:footnote w:type="continuationSeparator" w:id="0">
    <w:p w:rsidR="00F629D3" w:rsidRDefault="00F629D3">
      <w:r>
        <w:continuationSeparator/>
      </w:r>
    </w:p>
  </w:footnote>
  <w:footnote w:id="1">
    <w:p w:rsidR="00F629D3" w:rsidRDefault="00F629D3" w:rsidP="004A5A9D">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Default="00F629D3">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Pr="00850A9A" w:rsidRDefault="00F629D3" w:rsidP="00BF453B">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F629D3" w:rsidTr="00BF453B">
      <w:trPr>
        <w:trHeight w:val="1830"/>
      </w:trPr>
      <w:tc>
        <w:tcPr>
          <w:tcW w:w="5563" w:type="dxa"/>
          <w:tcBorders>
            <w:top w:val="nil"/>
            <w:left w:val="nil"/>
            <w:bottom w:val="nil"/>
            <w:right w:val="nil"/>
          </w:tcBorders>
          <w:shd w:val="clear" w:color="auto" w:fill="auto"/>
        </w:tcPr>
        <w:p w:rsidR="00F629D3" w:rsidRPr="00E00195" w:rsidRDefault="008E252C" w:rsidP="00BF453B">
          <w:pPr>
            <w:tabs>
              <w:tab w:val="center" w:pos="4252"/>
              <w:tab w:val="right" w:pos="8504"/>
            </w:tabs>
            <w:jc w:val="left"/>
            <w:rPr>
              <w:rFonts w:ascii="Cambria" w:hAnsi="Cambria"/>
              <w:sz w:val="24"/>
              <w:szCs w:val="24"/>
              <w:lang w:val="es-ES_tradnl"/>
            </w:rPr>
          </w:pPr>
          <w:r>
            <w:rPr>
              <w:noProof/>
              <w:lang w:val="es-ES"/>
            </w:rPr>
            <w:drawing>
              <wp:inline distT="0" distB="0" distL="0" distR="0" wp14:anchorId="5F9006BC">
                <wp:extent cx="1495425" cy="466725"/>
                <wp:effectExtent l="0" t="0" r="9525" b="9525"/>
                <wp:docPr id="6" name="Imagen 6"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F629D3" w:rsidRPr="00E00195" w:rsidRDefault="00F629D3" w:rsidP="00BF453B">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Empresa, Comerç i Ocupació</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F629D3" w:rsidRPr="00E00195" w:rsidRDefault="00F629D3" w:rsidP="00BF453B">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F629D3" w:rsidRPr="00E00195" w:rsidRDefault="00F629D3" w:rsidP="00BF453B">
          <w:pPr>
            <w:tabs>
              <w:tab w:val="center" w:pos="4252"/>
              <w:tab w:val="right" w:pos="8504"/>
            </w:tabs>
            <w:jc w:val="left"/>
            <w:rPr>
              <w:rFonts w:ascii="Cambria" w:hAnsi="Cambria"/>
              <w:sz w:val="24"/>
              <w:szCs w:val="24"/>
              <w:lang w:val="es-ES_tradnl"/>
            </w:rPr>
          </w:pPr>
        </w:p>
      </w:tc>
    </w:tr>
  </w:tbl>
  <w:p w:rsidR="00F629D3" w:rsidRDefault="00F629D3" w:rsidP="00BF453B">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29D3" w:rsidRDefault="00F629D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4"/>
    <w:multiLevelType w:val="multilevel"/>
    <w:tmpl w:val="00000004"/>
    <w:name w:val="WW8Num4"/>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5" w15:restartNumberingAfterBreak="0">
    <w:nsid w:val="0000000C"/>
    <w:multiLevelType w:val="multilevel"/>
    <w:tmpl w:val="0000000C"/>
    <w:name w:val="WW8Num12"/>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7" w15:restartNumberingAfterBreak="0">
    <w:nsid w:val="00000011"/>
    <w:multiLevelType w:val="multilevel"/>
    <w:tmpl w:val="00000011"/>
    <w:name w:val="WW8Num17"/>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8" w15:restartNumberingAfterBreak="0">
    <w:nsid w:val="00000012"/>
    <w:multiLevelType w:val="multilevel"/>
    <w:tmpl w:val="00000012"/>
    <w:name w:val="WW8Num18"/>
    <w:lvl w:ilvl="0">
      <w:numFmt w:val="bullet"/>
      <w:lvlText w:val=""/>
      <w:lvlJc w:val="left"/>
      <w:pPr>
        <w:tabs>
          <w:tab w:val="num" w:pos="0"/>
        </w:tabs>
        <w:ind w:left="720" w:hanging="360"/>
      </w:pPr>
      <w:rPr>
        <w:rFonts w:ascii="Symbol" w:hAnsi="Symbol" w:cs="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9" w15:restartNumberingAfterBreak="0">
    <w:nsid w:val="00000013"/>
    <w:multiLevelType w:val="multilevel"/>
    <w:tmpl w:val="00000013"/>
    <w:name w:val="WW8Num19"/>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0" w15:restartNumberingAfterBreak="0">
    <w:nsid w:val="00BE3018"/>
    <w:multiLevelType w:val="singleLevel"/>
    <w:tmpl w:val="91421A52"/>
    <w:lvl w:ilvl="0">
      <w:start w:val="3"/>
      <w:numFmt w:val="bullet"/>
      <w:lvlText w:val="-"/>
      <w:lvlJc w:val="left"/>
      <w:pPr>
        <w:tabs>
          <w:tab w:val="num" w:pos="360"/>
        </w:tabs>
        <w:ind w:left="360" w:hanging="360"/>
      </w:pPr>
      <w:rPr>
        <w:rFonts w:ascii="Times New Roman" w:hAnsi="Times New Roman" w:cs="Times New Roman" w:hint="default"/>
      </w:rPr>
    </w:lvl>
  </w:abstractNum>
  <w:abstractNum w:abstractNumId="11" w15:restartNumberingAfterBreak="0">
    <w:nsid w:val="017E5D4C"/>
    <w:multiLevelType w:val="hybridMultilevel"/>
    <w:tmpl w:val="CFFC9600"/>
    <w:name w:val="WW8Num202"/>
    <w:lvl w:ilvl="0" w:tplc="89261760">
      <w:start w:val="1"/>
      <w:numFmt w:val="decimal"/>
      <w:lvlText w:val="%1)"/>
      <w:lvlJc w:val="left"/>
      <w:pPr>
        <w:tabs>
          <w:tab w:val="num" w:pos="360"/>
        </w:tabs>
        <w:ind w:left="360" w:hanging="360"/>
      </w:pPr>
      <w:rPr>
        <w:rFonts w:cs="Times New Roman"/>
        <w:b/>
        <w:bCs/>
      </w:rPr>
    </w:lvl>
    <w:lvl w:ilvl="1" w:tplc="FF9A558A">
      <w:start w:val="1"/>
      <w:numFmt w:val="lowerLetter"/>
      <w:lvlText w:val="%2."/>
      <w:lvlJc w:val="left"/>
      <w:pPr>
        <w:tabs>
          <w:tab w:val="num" w:pos="1440"/>
        </w:tabs>
        <w:ind w:left="1440" w:hanging="360"/>
      </w:pPr>
      <w:rPr>
        <w:rFonts w:cs="Times New Roman"/>
      </w:rPr>
    </w:lvl>
    <w:lvl w:ilvl="2" w:tplc="10829CC4">
      <w:start w:val="1"/>
      <w:numFmt w:val="lowerRoman"/>
      <w:lvlText w:val="%3."/>
      <w:lvlJc w:val="right"/>
      <w:pPr>
        <w:tabs>
          <w:tab w:val="num" w:pos="2160"/>
        </w:tabs>
        <w:ind w:left="2160" w:hanging="180"/>
      </w:pPr>
      <w:rPr>
        <w:rFonts w:cs="Times New Roman"/>
      </w:rPr>
    </w:lvl>
    <w:lvl w:ilvl="3" w:tplc="B6BA9F22">
      <w:start w:val="1"/>
      <w:numFmt w:val="decimal"/>
      <w:lvlText w:val="%4."/>
      <w:lvlJc w:val="left"/>
      <w:pPr>
        <w:tabs>
          <w:tab w:val="num" w:pos="2880"/>
        </w:tabs>
        <w:ind w:left="2880" w:hanging="360"/>
      </w:pPr>
      <w:rPr>
        <w:rFonts w:cs="Times New Roman"/>
      </w:rPr>
    </w:lvl>
    <w:lvl w:ilvl="4" w:tplc="49E68B10">
      <w:start w:val="1"/>
      <w:numFmt w:val="lowerLetter"/>
      <w:lvlText w:val="%5."/>
      <w:lvlJc w:val="left"/>
      <w:pPr>
        <w:tabs>
          <w:tab w:val="num" w:pos="3600"/>
        </w:tabs>
        <w:ind w:left="3600" w:hanging="360"/>
      </w:pPr>
      <w:rPr>
        <w:rFonts w:cs="Times New Roman"/>
      </w:rPr>
    </w:lvl>
    <w:lvl w:ilvl="5" w:tplc="7F401FBE">
      <w:start w:val="1"/>
      <w:numFmt w:val="lowerRoman"/>
      <w:lvlText w:val="%6."/>
      <w:lvlJc w:val="right"/>
      <w:pPr>
        <w:tabs>
          <w:tab w:val="num" w:pos="4320"/>
        </w:tabs>
        <w:ind w:left="4320" w:hanging="180"/>
      </w:pPr>
      <w:rPr>
        <w:rFonts w:cs="Times New Roman"/>
      </w:rPr>
    </w:lvl>
    <w:lvl w:ilvl="6" w:tplc="0C208542">
      <w:start w:val="1"/>
      <w:numFmt w:val="decimal"/>
      <w:lvlText w:val="%7."/>
      <w:lvlJc w:val="left"/>
      <w:pPr>
        <w:tabs>
          <w:tab w:val="num" w:pos="5040"/>
        </w:tabs>
        <w:ind w:left="5040" w:hanging="360"/>
      </w:pPr>
      <w:rPr>
        <w:rFonts w:cs="Times New Roman"/>
      </w:rPr>
    </w:lvl>
    <w:lvl w:ilvl="7" w:tplc="C05055AC">
      <w:start w:val="1"/>
      <w:numFmt w:val="lowerLetter"/>
      <w:lvlText w:val="%8."/>
      <w:lvlJc w:val="left"/>
      <w:pPr>
        <w:tabs>
          <w:tab w:val="num" w:pos="5760"/>
        </w:tabs>
        <w:ind w:left="5760" w:hanging="360"/>
      </w:pPr>
      <w:rPr>
        <w:rFonts w:cs="Times New Roman"/>
      </w:rPr>
    </w:lvl>
    <w:lvl w:ilvl="8" w:tplc="2D36D668">
      <w:start w:val="1"/>
      <w:numFmt w:val="lowerRoman"/>
      <w:lvlText w:val="%9."/>
      <w:lvlJc w:val="right"/>
      <w:pPr>
        <w:tabs>
          <w:tab w:val="num" w:pos="6480"/>
        </w:tabs>
        <w:ind w:left="6480" w:hanging="180"/>
      </w:pPr>
      <w:rPr>
        <w:rFonts w:cs="Times New Roman"/>
      </w:rPr>
    </w:lvl>
  </w:abstractNum>
  <w:abstractNum w:abstractNumId="12" w15:restartNumberingAfterBreak="0">
    <w:nsid w:val="02A76111"/>
    <w:multiLevelType w:val="multilevel"/>
    <w:tmpl w:val="68ECB6CE"/>
    <w:lvl w:ilvl="0">
      <w:start w:val="1"/>
      <w:numFmt w:val="bullet"/>
      <w:lvlText w:val="-"/>
      <w:lvlJc w:val="left"/>
      <w:pPr>
        <w:tabs>
          <w:tab w:val="num" w:pos="1110"/>
        </w:tabs>
        <w:ind w:left="1110" w:hanging="360"/>
      </w:pPr>
      <w:rPr>
        <w:rFonts w:ascii="Times New Roman" w:eastAsia="Times New Roman" w:hAnsi="Times New Roman" w:cs="Times New Roman" w:hint="default"/>
      </w:rPr>
    </w:lvl>
    <w:lvl w:ilvl="1">
      <w:start w:val="1"/>
      <w:numFmt w:val="bullet"/>
      <w:lvlText w:val="o"/>
      <w:lvlJc w:val="left"/>
      <w:pPr>
        <w:tabs>
          <w:tab w:val="num" w:pos="1830"/>
        </w:tabs>
        <w:ind w:left="1830" w:hanging="360"/>
      </w:pPr>
      <w:rPr>
        <w:rFonts w:ascii="Courier New" w:hAnsi="Courier New" w:cs="Times New Roman" w:hint="default"/>
      </w:rPr>
    </w:lvl>
    <w:lvl w:ilvl="2">
      <w:start w:val="1"/>
      <w:numFmt w:val="bullet"/>
      <w:lvlText w:val=""/>
      <w:lvlJc w:val="left"/>
      <w:pPr>
        <w:tabs>
          <w:tab w:val="num" w:pos="2550"/>
        </w:tabs>
        <w:ind w:left="2550" w:hanging="360"/>
      </w:pPr>
      <w:rPr>
        <w:rFonts w:ascii="Wingdings" w:hAnsi="Wingdings" w:hint="default"/>
      </w:rPr>
    </w:lvl>
    <w:lvl w:ilvl="3">
      <w:start w:val="1"/>
      <w:numFmt w:val="bullet"/>
      <w:lvlText w:val=""/>
      <w:lvlJc w:val="left"/>
      <w:pPr>
        <w:tabs>
          <w:tab w:val="num" w:pos="3270"/>
        </w:tabs>
        <w:ind w:left="3270" w:hanging="360"/>
      </w:pPr>
      <w:rPr>
        <w:rFonts w:ascii="Symbol" w:hAnsi="Symbol" w:hint="default"/>
      </w:rPr>
    </w:lvl>
    <w:lvl w:ilvl="4">
      <w:start w:val="1"/>
      <w:numFmt w:val="bullet"/>
      <w:lvlText w:val="o"/>
      <w:lvlJc w:val="left"/>
      <w:pPr>
        <w:tabs>
          <w:tab w:val="num" w:pos="3990"/>
        </w:tabs>
        <w:ind w:left="3990" w:hanging="360"/>
      </w:pPr>
      <w:rPr>
        <w:rFonts w:ascii="Courier New" w:hAnsi="Courier New" w:cs="Times New Roman" w:hint="default"/>
      </w:rPr>
    </w:lvl>
    <w:lvl w:ilvl="5">
      <w:start w:val="1"/>
      <w:numFmt w:val="bullet"/>
      <w:lvlText w:val=""/>
      <w:lvlJc w:val="left"/>
      <w:pPr>
        <w:tabs>
          <w:tab w:val="num" w:pos="4710"/>
        </w:tabs>
        <w:ind w:left="4710" w:hanging="360"/>
      </w:pPr>
      <w:rPr>
        <w:rFonts w:ascii="Wingdings" w:hAnsi="Wingdings" w:hint="default"/>
      </w:rPr>
    </w:lvl>
    <w:lvl w:ilvl="6">
      <w:start w:val="1"/>
      <w:numFmt w:val="bullet"/>
      <w:lvlText w:val=""/>
      <w:lvlJc w:val="left"/>
      <w:pPr>
        <w:tabs>
          <w:tab w:val="num" w:pos="5430"/>
        </w:tabs>
        <w:ind w:left="5430" w:hanging="360"/>
      </w:pPr>
      <w:rPr>
        <w:rFonts w:ascii="Symbol" w:hAnsi="Symbol" w:hint="default"/>
      </w:rPr>
    </w:lvl>
    <w:lvl w:ilvl="7">
      <w:start w:val="1"/>
      <w:numFmt w:val="bullet"/>
      <w:lvlText w:val="o"/>
      <w:lvlJc w:val="left"/>
      <w:pPr>
        <w:tabs>
          <w:tab w:val="num" w:pos="6150"/>
        </w:tabs>
        <w:ind w:left="6150" w:hanging="360"/>
      </w:pPr>
      <w:rPr>
        <w:rFonts w:ascii="Courier New" w:hAnsi="Courier New" w:cs="Times New Roman" w:hint="default"/>
      </w:rPr>
    </w:lvl>
    <w:lvl w:ilvl="8">
      <w:start w:val="1"/>
      <w:numFmt w:val="bullet"/>
      <w:lvlText w:val=""/>
      <w:lvlJc w:val="left"/>
      <w:pPr>
        <w:tabs>
          <w:tab w:val="num" w:pos="6870"/>
        </w:tabs>
        <w:ind w:left="6870" w:hanging="360"/>
      </w:pPr>
      <w:rPr>
        <w:rFonts w:ascii="Wingdings" w:hAnsi="Wingdings" w:hint="default"/>
      </w:rPr>
    </w:lvl>
  </w:abstractNum>
  <w:abstractNum w:abstractNumId="13" w15:restartNumberingAfterBreak="0">
    <w:nsid w:val="02D26469"/>
    <w:multiLevelType w:val="hybridMultilevel"/>
    <w:tmpl w:val="C9682ACE"/>
    <w:lvl w:ilvl="0" w:tplc="7ABCFF38">
      <w:numFmt w:val="bullet"/>
      <w:lvlText w:val=""/>
      <w:lvlJc w:val="left"/>
      <w:pPr>
        <w:ind w:left="1068" w:hanging="360"/>
      </w:pPr>
      <w:rPr>
        <w:rFonts w:ascii="Symbol" w:eastAsia="Calibri" w:hAnsi="Symbol"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14" w15:restartNumberingAfterBreak="0">
    <w:nsid w:val="03E357DE"/>
    <w:multiLevelType w:val="singleLevel"/>
    <w:tmpl w:val="499442B6"/>
    <w:lvl w:ilvl="0">
      <w:start w:val="25"/>
      <w:numFmt w:val="bullet"/>
      <w:lvlText w:val="-"/>
      <w:lvlJc w:val="left"/>
      <w:pPr>
        <w:tabs>
          <w:tab w:val="num" w:pos="360"/>
        </w:tabs>
        <w:ind w:left="360" w:hanging="360"/>
      </w:pPr>
      <w:rPr>
        <w:rFonts w:ascii="Times New Roman" w:hAnsi="Times New Roman" w:hint="default"/>
      </w:rPr>
    </w:lvl>
  </w:abstractNum>
  <w:abstractNum w:abstractNumId="15" w15:restartNumberingAfterBreak="0">
    <w:nsid w:val="044D3476"/>
    <w:multiLevelType w:val="hybridMultilevel"/>
    <w:tmpl w:val="BCA6BA14"/>
    <w:lvl w:ilvl="0" w:tplc="098ED97E">
      <w:start w:val="1"/>
      <w:numFmt w:val="lowerLetter"/>
      <w:lvlText w:val="%1)"/>
      <w:lvlJc w:val="left"/>
      <w:pPr>
        <w:tabs>
          <w:tab w:val="num" w:pos="720"/>
        </w:tabs>
        <w:ind w:left="720" w:hanging="360"/>
      </w:pPr>
      <w:rPr>
        <w:rFonts w:cs="Times New Roman" w:hint="default"/>
      </w:rPr>
    </w:lvl>
    <w:lvl w:ilvl="1" w:tplc="4E2EB370">
      <w:start w:val="1"/>
      <w:numFmt w:val="lowerLetter"/>
      <w:lvlText w:val="%2."/>
      <w:lvlJc w:val="left"/>
      <w:pPr>
        <w:tabs>
          <w:tab w:val="num" w:pos="1440"/>
        </w:tabs>
        <w:ind w:left="1440" w:hanging="360"/>
      </w:pPr>
      <w:rPr>
        <w:rFonts w:cs="Times New Roman"/>
      </w:rPr>
    </w:lvl>
    <w:lvl w:ilvl="2" w:tplc="7FF8C294">
      <w:start w:val="1"/>
      <w:numFmt w:val="lowerRoman"/>
      <w:lvlText w:val="%3."/>
      <w:lvlJc w:val="right"/>
      <w:pPr>
        <w:tabs>
          <w:tab w:val="num" w:pos="2160"/>
        </w:tabs>
        <w:ind w:left="2160" w:hanging="180"/>
      </w:pPr>
      <w:rPr>
        <w:rFonts w:cs="Times New Roman"/>
      </w:rPr>
    </w:lvl>
    <w:lvl w:ilvl="3" w:tplc="3B8E1374">
      <w:start w:val="1"/>
      <w:numFmt w:val="decimal"/>
      <w:lvlText w:val="%4."/>
      <w:lvlJc w:val="left"/>
      <w:pPr>
        <w:tabs>
          <w:tab w:val="num" w:pos="2880"/>
        </w:tabs>
        <w:ind w:left="2880" w:hanging="360"/>
      </w:pPr>
      <w:rPr>
        <w:rFonts w:cs="Times New Roman"/>
      </w:rPr>
    </w:lvl>
    <w:lvl w:ilvl="4" w:tplc="90E2907C">
      <w:start w:val="1"/>
      <w:numFmt w:val="lowerLetter"/>
      <w:lvlText w:val="%5."/>
      <w:lvlJc w:val="left"/>
      <w:pPr>
        <w:tabs>
          <w:tab w:val="num" w:pos="3600"/>
        </w:tabs>
        <w:ind w:left="3600" w:hanging="360"/>
      </w:pPr>
      <w:rPr>
        <w:rFonts w:cs="Times New Roman"/>
      </w:rPr>
    </w:lvl>
    <w:lvl w:ilvl="5" w:tplc="5068268C">
      <w:start w:val="1"/>
      <w:numFmt w:val="lowerRoman"/>
      <w:lvlText w:val="%6."/>
      <w:lvlJc w:val="right"/>
      <w:pPr>
        <w:tabs>
          <w:tab w:val="num" w:pos="4320"/>
        </w:tabs>
        <w:ind w:left="4320" w:hanging="180"/>
      </w:pPr>
      <w:rPr>
        <w:rFonts w:cs="Times New Roman"/>
      </w:rPr>
    </w:lvl>
    <w:lvl w:ilvl="6" w:tplc="47B2F1FC">
      <w:start w:val="1"/>
      <w:numFmt w:val="decimal"/>
      <w:lvlText w:val="%7."/>
      <w:lvlJc w:val="left"/>
      <w:pPr>
        <w:tabs>
          <w:tab w:val="num" w:pos="5040"/>
        </w:tabs>
        <w:ind w:left="5040" w:hanging="360"/>
      </w:pPr>
      <w:rPr>
        <w:rFonts w:cs="Times New Roman"/>
      </w:rPr>
    </w:lvl>
    <w:lvl w:ilvl="7" w:tplc="1B3AF9A0">
      <w:start w:val="1"/>
      <w:numFmt w:val="lowerLetter"/>
      <w:lvlText w:val="%8."/>
      <w:lvlJc w:val="left"/>
      <w:pPr>
        <w:tabs>
          <w:tab w:val="num" w:pos="5760"/>
        </w:tabs>
        <w:ind w:left="5760" w:hanging="360"/>
      </w:pPr>
      <w:rPr>
        <w:rFonts w:cs="Times New Roman"/>
      </w:rPr>
    </w:lvl>
    <w:lvl w:ilvl="8" w:tplc="2ADEFEF2">
      <w:start w:val="1"/>
      <w:numFmt w:val="lowerRoman"/>
      <w:lvlText w:val="%9."/>
      <w:lvlJc w:val="right"/>
      <w:pPr>
        <w:tabs>
          <w:tab w:val="num" w:pos="6480"/>
        </w:tabs>
        <w:ind w:left="6480" w:hanging="180"/>
      </w:pPr>
      <w:rPr>
        <w:rFonts w:cs="Times New Roman"/>
      </w:rPr>
    </w:lvl>
  </w:abstractNum>
  <w:abstractNum w:abstractNumId="16" w15:restartNumberingAfterBreak="0">
    <w:nsid w:val="07A505D6"/>
    <w:multiLevelType w:val="multilevel"/>
    <w:tmpl w:val="FE28EC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8B52DD0"/>
    <w:multiLevelType w:val="hybridMultilevel"/>
    <w:tmpl w:val="EB78EA32"/>
    <w:lvl w:ilvl="0" w:tplc="D4729E2E">
      <w:start w:val="1"/>
      <w:numFmt w:val="lowerLetter"/>
      <w:lvlText w:val="%1)"/>
      <w:lvlJc w:val="left"/>
      <w:pPr>
        <w:ind w:left="1068" w:hanging="360"/>
      </w:pPr>
    </w:lvl>
    <w:lvl w:ilvl="1" w:tplc="0C0A0019">
      <w:start w:val="1"/>
      <w:numFmt w:val="lowerLetter"/>
      <w:lvlText w:val="%2."/>
      <w:lvlJc w:val="left"/>
      <w:pPr>
        <w:ind w:left="1788" w:hanging="360"/>
      </w:pPr>
    </w:lvl>
    <w:lvl w:ilvl="2" w:tplc="0C0A001B">
      <w:start w:val="1"/>
      <w:numFmt w:val="lowerRoman"/>
      <w:lvlText w:val="%3."/>
      <w:lvlJc w:val="right"/>
      <w:pPr>
        <w:ind w:left="2508" w:hanging="180"/>
      </w:pPr>
    </w:lvl>
    <w:lvl w:ilvl="3" w:tplc="0C0A000F">
      <w:start w:val="1"/>
      <w:numFmt w:val="decimal"/>
      <w:lvlText w:val="%4."/>
      <w:lvlJc w:val="left"/>
      <w:pPr>
        <w:ind w:left="3228" w:hanging="360"/>
      </w:pPr>
    </w:lvl>
    <w:lvl w:ilvl="4" w:tplc="0C0A0019">
      <w:start w:val="1"/>
      <w:numFmt w:val="lowerLetter"/>
      <w:lvlText w:val="%5."/>
      <w:lvlJc w:val="left"/>
      <w:pPr>
        <w:ind w:left="3948" w:hanging="360"/>
      </w:pPr>
    </w:lvl>
    <w:lvl w:ilvl="5" w:tplc="0C0A001B">
      <w:start w:val="1"/>
      <w:numFmt w:val="lowerRoman"/>
      <w:lvlText w:val="%6."/>
      <w:lvlJc w:val="right"/>
      <w:pPr>
        <w:ind w:left="4668" w:hanging="180"/>
      </w:pPr>
    </w:lvl>
    <w:lvl w:ilvl="6" w:tplc="0C0A000F">
      <w:start w:val="1"/>
      <w:numFmt w:val="decimal"/>
      <w:lvlText w:val="%7."/>
      <w:lvlJc w:val="left"/>
      <w:pPr>
        <w:ind w:left="5388" w:hanging="360"/>
      </w:pPr>
    </w:lvl>
    <w:lvl w:ilvl="7" w:tplc="0C0A0019">
      <w:start w:val="1"/>
      <w:numFmt w:val="lowerLetter"/>
      <w:lvlText w:val="%8."/>
      <w:lvlJc w:val="left"/>
      <w:pPr>
        <w:ind w:left="6108" w:hanging="360"/>
      </w:pPr>
    </w:lvl>
    <w:lvl w:ilvl="8" w:tplc="0C0A001B">
      <w:start w:val="1"/>
      <w:numFmt w:val="lowerRoman"/>
      <w:lvlText w:val="%9."/>
      <w:lvlJc w:val="right"/>
      <w:pPr>
        <w:ind w:left="6828" w:hanging="180"/>
      </w:pPr>
    </w:lvl>
  </w:abstractNum>
  <w:abstractNum w:abstractNumId="18" w15:restartNumberingAfterBreak="0">
    <w:nsid w:val="08C63FB3"/>
    <w:multiLevelType w:val="multilevel"/>
    <w:tmpl w:val="43102696"/>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A82606B"/>
    <w:multiLevelType w:val="hybridMultilevel"/>
    <w:tmpl w:val="441C6D7C"/>
    <w:lvl w:ilvl="0" w:tplc="C4DE0658">
      <w:start w:val="1"/>
      <w:numFmt w:val="lowerLetter"/>
      <w:lvlText w:val="%1)"/>
      <w:lvlJc w:val="left"/>
      <w:pPr>
        <w:ind w:left="1068" w:hanging="360"/>
      </w:pPr>
      <w:rPr>
        <w:rFonts w:hint="default"/>
      </w:rPr>
    </w:lvl>
    <w:lvl w:ilvl="1" w:tplc="D778986C" w:tentative="1">
      <w:start w:val="1"/>
      <w:numFmt w:val="lowerLetter"/>
      <w:lvlText w:val="%2."/>
      <w:lvlJc w:val="left"/>
      <w:pPr>
        <w:ind w:left="1788" w:hanging="360"/>
      </w:pPr>
    </w:lvl>
    <w:lvl w:ilvl="2" w:tplc="F3768776" w:tentative="1">
      <w:start w:val="1"/>
      <w:numFmt w:val="lowerRoman"/>
      <w:lvlText w:val="%3."/>
      <w:lvlJc w:val="right"/>
      <w:pPr>
        <w:ind w:left="2508" w:hanging="180"/>
      </w:pPr>
    </w:lvl>
    <w:lvl w:ilvl="3" w:tplc="377E25E2" w:tentative="1">
      <w:start w:val="1"/>
      <w:numFmt w:val="decimal"/>
      <w:lvlText w:val="%4."/>
      <w:lvlJc w:val="left"/>
      <w:pPr>
        <w:ind w:left="3228" w:hanging="360"/>
      </w:pPr>
    </w:lvl>
    <w:lvl w:ilvl="4" w:tplc="946693A8" w:tentative="1">
      <w:start w:val="1"/>
      <w:numFmt w:val="lowerLetter"/>
      <w:lvlText w:val="%5."/>
      <w:lvlJc w:val="left"/>
      <w:pPr>
        <w:ind w:left="3948" w:hanging="360"/>
      </w:pPr>
    </w:lvl>
    <w:lvl w:ilvl="5" w:tplc="162A88B2" w:tentative="1">
      <w:start w:val="1"/>
      <w:numFmt w:val="lowerRoman"/>
      <w:lvlText w:val="%6."/>
      <w:lvlJc w:val="right"/>
      <w:pPr>
        <w:ind w:left="4668" w:hanging="180"/>
      </w:pPr>
    </w:lvl>
    <w:lvl w:ilvl="6" w:tplc="98BCE0EE" w:tentative="1">
      <w:start w:val="1"/>
      <w:numFmt w:val="decimal"/>
      <w:lvlText w:val="%7."/>
      <w:lvlJc w:val="left"/>
      <w:pPr>
        <w:ind w:left="5388" w:hanging="360"/>
      </w:pPr>
    </w:lvl>
    <w:lvl w:ilvl="7" w:tplc="A7947918" w:tentative="1">
      <w:start w:val="1"/>
      <w:numFmt w:val="lowerLetter"/>
      <w:lvlText w:val="%8."/>
      <w:lvlJc w:val="left"/>
      <w:pPr>
        <w:ind w:left="6108" w:hanging="360"/>
      </w:pPr>
    </w:lvl>
    <w:lvl w:ilvl="8" w:tplc="FD4ACC78" w:tentative="1">
      <w:start w:val="1"/>
      <w:numFmt w:val="lowerRoman"/>
      <w:lvlText w:val="%9."/>
      <w:lvlJc w:val="right"/>
      <w:pPr>
        <w:ind w:left="6828" w:hanging="180"/>
      </w:pPr>
    </w:lvl>
  </w:abstractNum>
  <w:abstractNum w:abstractNumId="20" w15:restartNumberingAfterBreak="0">
    <w:nsid w:val="0DCF64D3"/>
    <w:multiLevelType w:val="singleLevel"/>
    <w:tmpl w:val="1E3086E8"/>
    <w:lvl w:ilvl="0">
      <w:start w:val="1"/>
      <w:numFmt w:val="decimal"/>
      <w:lvlText w:val="CLÀUSULA %1."/>
      <w:lvlJc w:val="left"/>
      <w:pPr>
        <w:ind w:left="360" w:hanging="360"/>
      </w:pPr>
      <w:rPr>
        <w:rFonts w:hint="default"/>
      </w:rPr>
    </w:lvl>
  </w:abstractNum>
  <w:abstractNum w:abstractNumId="21" w15:restartNumberingAfterBreak="0">
    <w:nsid w:val="12975481"/>
    <w:multiLevelType w:val="hybridMultilevel"/>
    <w:tmpl w:val="36AE1412"/>
    <w:lvl w:ilvl="0" w:tplc="8D52F412">
      <w:start w:val="1"/>
      <w:numFmt w:val="bullet"/>
      <w:lvlText w:val=""/>
      <w:lvlJc w:val="left"/>
      <w:pPr>
        <w:ind w:left="720" w:hanging="360"/>
      </w:pPr>
      <w:rPr>
        <w:rFonts w:ascii="Wingdings" w:hAnsi="Wingdings" w:hint="default"/>
        <w:sz w:val="21"/>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14DD0704"/>
    <w:multiLevelType w:val="hybridMultilevel"/>
    <w:tmpl w:val="977AB340"/>
    <w:lvl w:ilvl="0" w:tplc="5768BF48">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800" w:hanging="360"/>
      </w:pPr>
      <w:rPr>
        <w:rFonts w:ascii="Courier New" w:hAnsi="Courier New" w:cs="Courier New" w:hint="default"/>
      </w:rPr>
    </w:lvl>
    <w:lvl w:ilvl="2" w:tplc="0C0A0005">
      <w:start w:val="1"/>
      <w:numFmt w:val="bullet"/>
      <w:lvlText w:val=""/>
      <w:lvlJc w:val="left"/>
      <w:pPr>
        <w:ind w:left="2520" w:hanging="360"/>
      </w:pPr>
      <w:rPr>
        <w:rFonts w:ascii="Wingdings" w:hAnsi="Wingdings" w:hint="default"/>
      </w:rPr>
    </w:lvl>
    <w:lvl w:ilvl="3" w:tplc="0C0A0001">
      <w:start w:val="1"/>
      <w:numFmt w:val="bullet"/>
      <w:lvlText w:val=""/>
      <w:lvlJc w:val="left"/>
      <w:pPr>
        <w:ind w:left="3240" w:hanging="360"/>
      </w:pPr>
      <w:rPr>
        <w:rFonts w:ascii="Symbol" w:hAnsi="Symbol" w:hint="default"/>
      </w:rPr>
    </w:lvl>
    <w:lvl w:ilvl="4" w:tplc="0C0A0003">
      <w:start w:val="1"/>
      <w:numFmt w:val="bullet"/>
      <w:lvlText w:val="o"/>
      <w:lvlJc w:val="left"/>
      <w:pPr>
        <w:ind w:left="3960" w:hanging="360"/>
      </w:pPr>
      <w:rPr>
        <w:rFonts w:ascii="Courier New" w:hAnsi="Courier New" w:cs="Courier New" w:hint="default"/>
      </w:rPr>
    </w:lvl>
    <w:lvl w:ilvl="5" w:tplc="0C0A0005">
      <w:start w:val="1"/>
      <w:numFmt w:val="bullet"/>
      <w:lvlText w:val=""/>
      <w:lvlJc w:val="left"/>
      <w:pPr>
        <w:ind w:left="4680" w:hanging="360"/>
      </w:pPr>
      <w:rPr>
        <w:rFonts w:ascii="Wingdings" w:hAnsi="Wingdings" w:hint="default"/>
      </w:rPr>
    </w:lvl>
    <w:lvl w:ilvl="6" w:tplc="0C0A0001">
      <w:start w:val="1"/>
      <w:numFmt w:val="bullet"/>
      <w:lvlText w:val=""/>
      <w:lvlJc w:val="left"/>
      <w:pPr>
        <w:ind w:left="5400" w:hanging="360"/>
      </w:pPr>
      <w:rPr>
        <w:rFonts w:ascii="Symbol" w:hAnsi="Symbol" w:hint="default"/>
      </w:rPr>
    </w:lvl>
    <w:lvl w:ilvl="7" w:tplc="0C0A0003">
      <w:start w:val="1"/>
      <w:numFmt w:val="bullet"/>
      <w:lvlText w:val="o"/>
      <w:lvlJc w:val="left"/>
      <w:pPr>
        <w:ind w:left="6120" w:hanging="360"/>
      </w:pPr>
      <w:rPr>
        <w:rFonts w:ascii="Courier New" w:hAnsi="Courier New" w:cs="Courier New" w:hint="default"/>
      </w:rPr>
    </w:lvl>
    <w:lvl w:ilvl="8" w:tplc="0C0A0005">
      <w:start w:val="1"/>
      <w:numFmt w:val="bullet"/>
      <w:lvlText w:val=""/>
      <w:lvlJc w:val="left"/>
      <w:pPr>
        <w:ind w:left="6840" w:hanging="360"/>
      </w:pPr>
      <w:rPr>
        <w:rFonts w:ascii="Wingdings" w:hAnsi="Wingdings" w:hint="default"/>
      </w:rPr>
    </w:lvl>
  </w:abstractNum>
  <w:abstractNum w:abstractNumId="23" w15:restartNumberingAfterBreak="0">
    <w:nsid w:val="160B58AD"/>
    <w:multiLevelType w:val="hybridMultilevel"/>
    <w:tmpl w:val="453695FE"/>
    <w:lvl w:ilvl="0" w:tplc="E34452A2">
      <w:start w:val="1"/>
      <w:numFmt w:val="lowerLetter"/>
      <w:lvlText w:val="%1)"/>
      <w:lvlJc w:val="left"/>
      <w:pPr>
        <w:ind w:left="720" w:hanging="360"/>
      </w:pPr>
      <w:rPr>
        <w:rFonts w:hint="default"/>
        <w:b/>
      </w:rPr>
    </w:lvl>
    <w:lvl w:ilvl="1" w:tplc="9BDCB05A" w:tentative="1">
      <w:start w:val="1"/>
      <w:numFmt w:val="lowerLetter"/>
      <w:lvlText w:val="%2."/>
      <w:lvlJc w:val="left"/>
      <w:pPr>
        <w:ind w:left="1440" w:hanging="360"/>
      </w:pPr>
    </w:lvl>
    <w:lvl w:ilvl="2" w:tplc="09AE989A" w:tentative="1">
      <w:start w:val="1"/>
      <w:numFmt w:val="lowerRoman"/>
      <w:lvlText w:val="%3."/>
      <w:lvlJc w:val="right"/>
      <w:pPr>
        <w:ind w:left="2160" w:hanging="180"/>
      </w:pPr>
    </w:lvl>
    <w:lvl w:ilvl="3" w:tplc="F50A17CA" w:tentative="1">
      <w:start w:val="1"/>
      <w:numFmt w:val="decimal"/>
      <w:lvlText w:val="%4."/>
      <w:lvlJc w:val="left"/>
      <w:pPr>
        <w:ind w:left="2880" w:hanging="360"/>
      </w:pPr>
    </w:lvl>
    <w:lvl w:ilvl="4" w:tplc="238AE546" w:tentative="1">
      <w:start w:val="1"/>
      <w:numFmt w:val="lowerLetter"/>
      <w:lvlText w:val="%5."/>
      <w:lvlJc w:val="left"/>
      <w:pPr>
        <w:ind w:left="3600" w:hanging="360"/>
      </w:pPr>
    </w:lvl>
    <w:lvl w:ilvl="5" w:tplc="54300F7A" w:tentative="1">
      <w:start w:val="1"/>
      <w:numFmt w:val="lowerRoman"/>
      <w:lvlText w:val="%6."/>
      <w:lvlJc w:val="right"/>
      <w:pPr>
        <w:ind w:left="4320" w:hanging="180"/>
      </w:pPr>
    </w:lvl>
    <w:lvl w:ilvl="6" w:tplc="21BA21D8" w:tentative="1">
      <w:start w:val="1"/>
      <w:numFmt w:val="decimal"/>
      <w:lvlText w:val="%7."/>
      <w:lvlJc w:val="left"/>
      <w:pPr>
        <w:ind w:left="5040" w:hanging="360"/>
      </w:pPr>
    </w:lvl>
    <w:lvl w:ilvl="7" w:tplc="A9EC5384" w:tentative="1">
      <w:start w:val="1"/>
      <w:numFmt w:val="lowerLetter"/>
      <w:lvlText w:val="%8."/>
      <w:lvlJc w:val="left"/>
      <w:pPr>
        <w:ind w:left="5760" w:hanging="360"/>
      </w:pPr>
    </w:lvl>
    <w:lvl w:ilvl="8" w:tplc="86862268" w:tentative="1">
      <w:start w:val="1"/>
      <w:numFmt w:val="lowerRoman"/>
      <w:lvlText w:val="%9."/>
      <w:lvlJc w:val="right"/>
      <w:pPr>
        <w:ind w:left="6480" w:hanging="180"/>
      </w:pPr>
    </w:lvl>
  </w:abstractNum>
  <w:abstractNum w:abstractNumId="24" w15:restartNumberingAfterBreak="0">
    <w:nsid w:val="17210B48"/>
    <w:multiLevelType w:val="hybridMultilevel"/>
    <w:tmpl w:val="A98AC758"/>
    <w:lvl w:ilvl="0" w:tplc="4E847044">
      <w:start w:val="1"/>
      <w:numFmt w:val="decimal"/>
      <w:lvlText w:val="%1-"/>
      <w:lvlJc w:val="left"/>
      <w:pPr>
        <w:tabs>
          <w:tab w:val="num" w:pos="720"/>
        </w:tabs>
        <w:ind w:left="720" w:hanging="360"/>
      </w:pPr>
      <w:rPr>
        <w:rFonts w:cs="Times New Roman" w:hint="default"/>
      </w:rPr>
    </w:lvl>
    <w:lvl w:ilvl="1" w:tplc="6980E462">
      <w:start w:val="1"/>
      <w:numFmt w:val="lowerLetter"/>
      <w:lvlText w:val="%2)"/>
      <w:lvlJc w:val="left"/>
      <w:pPr>
        <w:tabs>
          <w:tab w:val="num" w:pos="1440"/>
        </w:tabs>
        <w:ind w:left="1440" w:hanging="360"/>
      </w:pPr>
      <w:rPr>
        <w:rFonts w:cs="Times New Roman" w:hint="default"/>
      </w:rPr>
    </w:lvl>
    <w:lvl w:ilvl="2" w:tplc="2F7AC31E">
      <w:start w:val="1"/>
      <w:numFmt w:val="lowerRoman"/>
      <w:lvlText w:val="%3."/>
      <w:lvlJc w:val="right"/>
      <w:pPr>
        <w:tabs>
          <w:tab w:val="num" w:pos="2160"/>
        </w:tabs>
        <w:ind w:left="2160" w:hanging="180"/>
      </w:pPr>
      <w:rPr>
        <w:rFonts w:cs="Times New Roman"/>
      </w:rPr>
    </w:lvl>
    <w:lvl w:ilvl="3" w:tplc="FE56D13A">
      <w:start w:val="1"/>
      <w:numFmt w:val="decimal"/>
      <w:lvlText w:val="%4."/>
      <w:lvlJc w:val="left"/>
      <w:pPr>
        <w:tabs>
          <w:tab w:val="num" w:pos="2880"/>
        </w:tabs>
        <w:ind w:left="2880" w:hanging="360"/>
      </w:pPr>
      <w:rPr>
        <w:rFonts w:cs="Times New Roman"/>
      </w:rPr>
    </w:lvl>
    <w:lvl w:ilvl="4" w:tplc="32E03672">
      <w:start w:val="1"/>
      <w:numFmt w:val="lowerLetter"/>
      <w:lvlText w:val="%5."/>
      <w:lvlJc w:val="left"/>
      <w:pPr>
        <w:tabs>
          <w:tab w:val="num" w:pos="3600"/>
        </w:tabs>
        <w:ind w:left="3600" w:hanging="360"/>
      </w:pPr>
      <w:rPr>
        <w:rFonts w:cs="Times New Roman"/>
      </w:rPr>
    </w:lvl>
    <w:lvl w:ilvl="5" w:tplc="003C51D2">
      <w:start w:val="1"/>
      <w:numFmt w:val="lowerRoman"/>
      <w:lvlText w:val="%6."/>
      <w:lvlJc w:val="right"/>
      <w:pPr>
        <w:tabs>
          <w:tab w:val="num" w:pos="4320"/>
        </w:tabs>
        <w:ind w:left="4320" w:hanging="180"/>
      </w:pPr>
      <w:rPr>
        <w:rFonts w:cs="Times New Roman"/>
      </w:rPr>
    </w:lvl>
    <w:lvl w:ilvl="6" w:tplc="7AEC349A">
      <w:start w:val="1"/>
      <w:numFmt w:val="decimal"/>
      <w:lvlText w:val="%7."/>
      <w:lvlJc w:val="left"/>
      <w:pPr>
        <w:tabs>
          <w:tab w:val="num" w:pos="5040"/>
        </w:tabs>
        <w:ind w:left="5040" w:hanging="360"/>
      </w:pPr>
      <w:rPr>
        <w:rFonts w:cs="Times New Roman"/>
      </w:rPr>
    </w:lvl>
    <w:lvl w:ilvl="7" w:tplc="61F0AA66">
      <w:start w:val="1"/>
      <w:numFmt w:val="lowerLetter"/>
      <w:lvlText w:val="%8."/>
      <w:lvlJc w:val="left"/>
      <w:pPr>
        <w:tabs>
          <w:tab w:val="num" w:pos="5760"/>
        </w:tabs>
        <w:ind w:left="5760" w:hanging="360"/>
      </w:pPr>
      <w:rPr>
        <w:rFonts w:cs="Times New Roman"/>
      </w:rPr>
    </w:lvl>
    <w:lvl w:ilvl="8" w:tplc="964A08C0">
      <w:start w:val="1"/>
      <w:numFmt w:val="lowerRoman"/>
      <w:lvlText w:val="%9."/>
      <w:lvlJc w:val="right"/>
      <w:pPr>
        <w:tabs>
          <w:tab w:val="num" w:pos="6480"/>
        </w:tabs>
        <w:ind w:left="6480" w:hanging="180"/>
      </w:pPr>
      <w:rPr>
        <w:rFonts w:cs="Times New Roman"/>
      </w:rPr>
    </w:lvl>
  </w:abstractNum>
  <w:abstractNum w:abstractNumId="25" w15:restartNumberingAfterBreak="0">
    <w:nsid w:val="213A545E"/>
    <w:multiLevelType w:val="hybridMultilevel"/>
    <w:tmpl w:val="14E6405E"/>
    <w:lvl w:ilvl="0" w:tplc="A1B08DFE">
      <w:start w:val="1"/>
      <w:numFmt w:val="decimal"/>
      <w:lvlText w:val="%1."/>
      <w:lvlJc w:val="left"/>
      <w:pPr>
        <w:ind w:left="360" w:hanging="360"/>
      </w:pPr>
      <w:rPr>
        <w:rFonts w:ascii="Verdana" w:hAnsi="Verdana" w:hint="default"/>
        <w:i w:val="0"/>
        <w:sz w:val="20"/>
        <w:szCs w:val="20"/>
      </w:rPr>
    </w:lvl>
    <w:lvl w:ilvl="1" w:tplc="04030019">
      <w:start w:val="1"/>
      <w:numFmt w:val="lowerLetter"/>
      <w:lvlText w:val="%2."/>
      <w:lvlJc w:val="left"/>
      <w:pPr>
        <w:ind w:left="1080" w:hanging="360"/>
      </w:pPr>
    </w:lvl>
    <w:lvl w:ilvl="2" w:tplc="0403001B">
      <w:start w:val="1"/>
      <w:numFmt w:val="lowerRoman"/>
      <w:lvlText w:val="%3."/>
      <w:lvlJc w:val="right"/>
      <w:pPr>
        <w:ind w:left="1800" w:hanging="180"/>
      </w:pPr>
    </w:lvl>
    <w:lvl w:ilvl="3" w:tplc="0403000F">
      <w:start w:val="1"/>
      <w:numFmt w:val="decimal"/>
      <w:lvlText w:val="%4."/>
      <w:lvlJc w:val="left"/>
      <w:pPr>
        <w:ind w:left="2520" w:hanging="360"/>
      </w:pPr>
    </w:lvl>
    <w:lvl w:ilvl="4" w:tplc="04030019">
      <w:start w:val="1"/>
      <w:numFmt w:val="lowerLetter"/>
      <w:lvlText w:val="%5."/>
      <w:lvlJc w:val="left"/>
      <w:pPr>
        <w:ind w:left="3240" w:hanging="360"/>
      </w:pPr>
    </w:lvl>
    <w:lvl w:ilvl="5" w:tplc="0403001B">
      <w:start w:val="1"/>
      <w:numFmt w:val="lowerRoman"/>
      <w:lvlText w:val="%6."/>
      <w:lvlJc w:val="right"/>
      <w:pPr>
        <w:ind w:left="3960" w:hanging="180"/>
      </w:pPr>
    </w:lvl>
    <w:lvl w:ilvl="6" w:tplc="0403000F">
      <w:start w:val="1"/>
      <w:numFmt w:val="decimal"/>
      <w:lvlText w:val="%7."/>
      <w:lvlJc w:val="left"/>
      <w:pPr>
        <w:ind w:left="4680" w:hanging="360"/>
      </w:pPr>
    </w:lvl>
    <w:lvl w:ilvl="7" w:tplc="04030019">
      <w:start w:val="1"/>
      <w:numFmt w:val="lowerLetter"/>
      <w:lvlText w:val="%8."/>
      <w:lvlJc w:val="left"/>
      <w:pPr>
        <w:ind w:left="5400" w:hanging="360"/>
      </w:pPr>
    </w:lvl>
    <w:lvl w:ilvl="8" w:tplc="0403001B">
      <w:start w:val="1"/>
      <w:numFmt w:val="lowerRoman"/>
      <w:lvlText w:val="%9."/>
      <w:lvlJc w:val="right"/>
      <w:pPr>
        <w:ind w:left="6120" w:hanging="180"/>
      </w:pPr>
    </w:lvl>
  </w:abstractNum>
  <w:abstractNum w:abstractNumId="26" w15:restartNumberingAfterBreak="0">
    <w:nsid w:val="25C82C71"/>
    <w:multiLevelType w:val="hybridMultilevel"/>
    <w:tmpl w:val="6FCAFDBA"/>
    <w:lvl w:ilvl="0" w:tplc="57FCB7C4">
      <w:start w:val="1"/>
      <w:numFmt w:val="bullet"/>
      <w:lvlText w:val="-"/>
      <w:lvlJc w:val="left"/>
      <w:pPr>
        <w:ind w:left="1065" w:hanging="360"/>
      </w:pPr>
      <w:rPr>
        <w:rFonts w:ascii="Verdana" w:eastAsia="Times New Roman" w:hAnsi="Verdana" w:cs="Times New Roman" w:hint="default"/>
      </w:rPr>
    </w:lvl>
    <w:lvl w:ilvl="1" w:tplc="0C0A0003">
      <w:start w:val="1"/>
      <w:numFmt w:val="bullet"/>
      <w:lvlText w:val="o"/>
      <w:lvlJc w:val="left"/>
      <w:pPr>
        <w:ind w:left="1785" w:hanging="360"/>
      </w:pPr>
      <w:rPr>
        <w:rFonts w:ascii="Courier New" w:hAnsi="Courier New" w:cs="Courier New" w:hint="default"/>
      </w:rPr>
    </w:lvl>
    <w:lvl w:ilvl="2" w:tplc="0C0A0005">
      <w:start w:val="1"/>
      <w:numFmt w:val="bullet"/>
      <w:lvlText w:val=""/>
      <w:lvlJc w:val="left"/>
      <w:pPr>
        <w:ind w:left="2505" w:hanging="360"/>
      </w:pPr>
      <w:rPr>
        <w:rFonts w:ascii="Wingdings" w:hAnsi="Wingdings" w:hint="default"/>
      </w:rPr>
    </w:lvl>
    <w:lvl w:ilvl="3" w:tplc="0C0A0001">
      <w:start w:val="1"/>
      <w:numFmt w:val="bullet"/>
      <w:lvlText w:val=""/>
      <w:lvlJc w:val="left"/>
      <w:pPr>
        <w:ind w:left="3225" w:hanging="360"/>
      </w:pPr>
      <w:rPr>
        <w:rFonts w:ascii="Symbol" w:hAnsi="Symbol" w:hint="default"/>
      </w:rPr>
    </w:lvl>
    <w:lvl w:ilvl="4" w:tplc="0C0A0003">
      <w:start w:val="1"/>
      <w:numFmt w:val="bullet"/>
      <w:lvlText w:val="o"/>
      <w:lvlJc w:val="left"/>
      <w:pPr>
        <w:ind w:left="3945" w:hanging="360"/>
      </w:pPr>
      <w:rPr>
        <w:rFonts w:ascii="Courier New" w:hAnsi="Courier New" w:cs="Courier New" w:hint="default"/>
      </w:rPr>
    </w:lvl>
    <w:lvl w:ilvl="5" w:tplc="0C0A0005">
      <w:start w:val="1"/>
      <w:numFmt w:val="bullet"/>
      <w:lvlText w:val=""/>
      <w:lvlJc w:val="left"/>
      <w:pPr>
        <w:ind w:left="4665" w:hanging="360"/>
      </w:pPr>
      <w:rPr>
        <w:rFonts w:ascii="Wingdings" w:hAnsi="Wingdings" w:hint="default"/>
      </w:rPr>
    </w:lvl>
    <w:lvl w:ilvl="6" w:tplc="0C0A0001">
      <w:start w:val="1"/>
      <w:numFmt w:val="bullet"/>
      <w:lvlText w:val=""/>
      <w:lvlJc w:val="left"/>
      <w:pPr>
        <w:ind w:left="5385" w:hanging="360"/>
      </w:pPr>
      <w:rPr>
        <w:rFonts w:ascii="Symbol" w:hAnsi="Symbol" w:hint="default"/>
      </w:rPr>
    </w:lvl>
    <w:lvl w:ilvl="7" w:tplc="0C0A0003">
      <w:start w:val="1"/>
      <w:numFmt w:val="bullet"/>
      <w:lvlText w:val="o"/>
      <w:lvlJc w:val="left"/>
      <w:pPr>
        <w:ind w:left="6105" w:hanging="360"/>
      </w:pPr>
      <w:rPr>
        <w:rFonts w:ascii="Courier New" w:hAnsi="Courier New" w:cs="Courier New" w:hint="default"/>
      </w:rPr>
    </w:lvl>
    <w:lvl w:ilvl="8" w:tplc="0C0A0005">
      <w:start w:val="1"/>
      <w:numFmt w:val="bullet"/>
      <w:lvlText w:val=""/>
      <w:lvlJc w:val="left"/>
      <w:pPr>
        <w:ind w:left="6825" w:hanging="360"/>
      </w:pPr>
      <w:rPr>
        <w:rFonts w:ascii="Wingdings" w:hAnsi="Wingdings" w:hint="default"/>
      </w:rPr>
    </w:lvl>
  </w:abstractNum>
  <w:abstractNum w:abstractNumId="27" w15:restartNumberingAfterBreak="0">
    <w:nsid w:val="27477A4E"/>
    <w:multiLevelType w:val="hybridMultilevel"/>
    <w:tmpl w:val="CEFADC5E"/>
    <w:lvl w:ilvl="0" w:tplc="FC4232E8">
      <w:start w:val="1"/>
      <w:numFmt w:val="decimal"/>
      <w:lvlText w:val="%1-"/>
      <w:lvlJc w:val="left"/>
      <w:pPr>
        <w:tabs>
          <w:tab w:val="num" w:pos="720"/>
        </w:tabs>
        <w:ind w:left="720" w:hanging="360"/>
      </w:pPr>
      <w:rPr>
        <w:rFonts w:cs="Times New Roman" w:hint="default"/>
      </w:rPr>
    </w:lvl>
    <w:lvl w:ilvl="1" w:tplc="586ED25E">
      <w:start w:val="1"/>
      <w:numFmt w:val="lowerLetter"/>
      <w:lvlText w:val="%2."/>
      <w:lvlJc w:val="left"/>
      <w:pPr>
        <w:tabs>
          <w:tab w:val="num" w:pos="1440"/>
        </w:tabs>
        <w:ind w:left="1440" w:hanging="360"/>
      </w:pPr>
      <w:rPr>
        <w:rFonts w:cs="Times New Roman"/>
      </w:rPr>
    </w:lvl>
    <w:lvl w:ilvl="2" w:tplc="EC9263D6">
      <w:start w:val="1"/>
      <w:numFmt w:val="lowerRoman"/>
      <w:lvlText w:val="%3."/>
      <w:lvlJc w:val="right"/>
      <w:pPr>
        <w:tabs>
          <w:tab w:val="num" w:pos="2160"/>
        </w:tabs>
        <w:ind w:left="2160" w:hanging="180"/>
      </w:pPr>
      <w:rPr>
        <w:rFonts w:cs="Times New Roman"/>
      </w:rPr>
    </w:lvl>
    <w:lvl w:ilvl="3" w:tplc="6BC4B30E">
      <w:start w:val="1"/>
      <w:numFmt w:val="decimal"/>
      <w:lvlText w:val="%4."/>
      <w:lvlJc w:val="left"/>
      <w:pPr>
        <w:tabs>
          <w:tab w:val="num" w:pos="2880"/>
        </w:tabs>
        <w:ind w:left="2880" w:hanging="360"/>
      </w:pPr>
      <w:rPr>
        <w:rFonts w:cs="Times New Roman"/>
      </w:rPr>
    </w:lvl>
    <w:lvl w:ilvl="4" w:tplc="B4665068">
      <w:start w:val="1"/>
      <w:numFmt w:val="lowerLetter"/>
      <w:lvlText w:val="%5."/>
      <w:lvlJc w:val="left"/>
      <w:pPr>
        <w:tabs>
          <w:tab w:val="num" w:pos="3600"/>
        </w:tabs>
        <w:ind w:left="3600" w:hanging="360"/>
      </w:pPr>
      <w:rPr>
        <w:rFonts w:cs="Times New Roman"/>
      </w:rPr>
    </w:lvl>
    <w:lvl w:ilvl="5" w:tplc="0C0A1856">
      <w:start w:val="1"/>
      <w:numFmt w:val="lowerRoman"/>
      <w:lvlText w:val="%6."/>
      <w:lvlJc w:val="right"/>
      <w:pPr>
        <w:tabs>
          <w:tab w:val="num" w:pos="4320"/>
        </w:tabs>
        <w:ind w:left="4320" w:hanging="180"/>
      </w:pPr>
      <w:rPr>
        <w:rFonts w:cs="Times New Roman"/>
      </w:rPr>
    </w:lvl>
    <w:lvl w:ilvl="6" w:tplc="F2449FE8">
      <w:start w:val="1"/>
      <w:numFmt w:val="decimal"/>
      <w:lvlText w:val="%7."/>
      <w:lvlJc w:val="left"/>
      <w:pPr>
        <w:tabs>
          <w:tab w:val="num" w:pos="5040"/>
        </w:tabs>
        <w:ind w:left="5040" w:hanging="360"/>
      </w:pPr>
      <w:rPr>
        <w:rFonts w:cs="Times New Roman"/>
      </w:rPr>
    </w:lvl>
    <w:lvl w:ilvl="7" w:tplc="1C7282C6">
      <w:start w:val="1"/>
      <w:numFmt w:val="lowerLetter"/>
      <w:lvlText w:val="%8."/>
      <w:lvlJc w:val="left"/>
      <w:pPr>
        <w:tabs>
          <w:tab w:val="num" w:pos="5760"/>
        </w:tabs>
        <w:ind w:left="5760" w:hanging="360"/>
      </w:pPr>
      <w:rPr>
        <w:rFonts w:cs="Times New Roman"/>
      </w:rPr>
    </w:lvl>
    <w:lvl w:ilvl="8" w:tplc="64CC6472">
      <w:start w:val="1"/>
      <w:numFmt w:val="lowerRoman"/>
      <w:lvlText w:val="%9."/>
      <w:lvlJc w:val="right"/>
      <w:pPr>
        <w:tabs>
          <w:tab w:val="num" w:pos="6480"/>
        </w:tabs>
        <w:ind w:left="6480" w:hanging="180"/>
      </w:pPr>
      <w:rPr>
        <w:rFonts w:cs="Times New Roman"/>
      </w:rPr>
    </w:lvl>
  </w:abstractNum>
  <w:abstractNum w:abstractNumId="28" w15:restartNumberingAfterBreak="0">
    <w:nsid w:val="276A49FA"/>
    <w:multiLevelType w:val="hybridMultilevel"/>
    <w:tmpl w:val="7C5AF4D6"/>
    <w:lvl w:ilvl="0" w:tplc="15C46C84">
      <w:start w:val="1"/>
      <w:numFmt w:val="decimal"/>
      <w:lvlText w:val="%1-"/>
      <w:lvlJc w:val="left"/>
      <w:pPr>
        <w:tabs>
          <w:tab w:val="num" w:pos="360"/>
        </w:tabs>
        <w:ind w:left="360" w:hanging="360"/>
      </w:pPr>
      <w:rPr>
        <w:rFonts w:cs="Times New Roman"/>
      </w:rPr>
    </w:lvl>
    <w:lvl w:ilvl="1" w:tplc="8C424918">
      <w:start w:val="1"/>
      <w:numFmt w:val="lowerLetter"/>
      <w:lvlText w:val="%2."/>
      <w:lvlJc w:val="left"/>
      <w:pPr>
        <w:tabs>
          <w:tab w:val="num" w:pos="1440"/>
        </w:tabs>
        <w:ind w:left="1440" w:hanging="360"/>
      </w:pPr>
      <w:rPr>
        <w:rFonts w:cs="Times New Roman"/>
      </w:rPr>
    </w:lvl>
    <w:lvl w:ilvl="2" w:tplc="76286BF0">
      <w:start w:val="1"/>
      <w:numFmt w:val="lowerRoman"/>
      <w:lvlText w:val="%3."/>
      <w:lvlJc w:val="right"/>
      <w:pPr>
        <w:tabs>
          <w:tab w:val="num" w:pos="2160"/>
        </w:tabs>
        <w:ind w:left="2160" w:hanging="180"/>
      </w:pPr>
      <w:rPr>
        <w:rFonts w:cs="Times New Roman"/>
      </w:rPr>
    </w:lvl>
    <w:lvl w:ilvl="3" w:tplc="6A9A2368">
      <w:start w:val="1"/>
      <w:numFmt w:val="decimal"/>
      <w:lvlText w:val="%4."/>
      <w:lvlJc w:val="left"/>
      <w:pPr>
        <w:tabs>
          <w:tab w:val="num" w:pos="2880"/>
        </w:tabs>
        <w:ind w:left="2880" w:hanging="360"/>
      </w:pPr>
      <w:rPr>
        <w:rFonts w:cs="Times New Roman"/>
      </w:rPr>
    </w:lvl>
    <w:lvl w:ilvl="4" w:tplc="ADA04842">
      <w:start w:val="1"/>
      <w:numFmt w:val="lowerLetter"/>
      <w:lvlText w:val="%5."/>
      <w:lvlJc w:val="left"/>
      <w:pPr>
        <w:tabs>
          <w:tab w:val="num" w:pos="3600"/>
        </w:tabs>
        <w:ind w:left="3600" w:hanging="360"/>
      </w:pPr>
      <w:rPr>
        <w:rFonts w:cs="Times New Roman"/>
      </w:rPr>
    </w:lvl>
    <w:lvl w:ilvl="5" w:tplc="9A426FBA">
      <w:start w:val="1"/>
      <w:numFmt w:val="lowerRoman"/>
      <w:lvlText w:val="%6."/>
      <w:lvlJc w:val="right"/>
      <w:pPr>
        <w:tabs>
          <w:tab w:val="num" w:pos="4320"/>
        </w:tabs>
        <w:ind w:left="4320" w:hanging="180"/>
      </w:pPr>
      <w:rPr>
        <w:rFonts w:cs="Times New Roman"/>
      </w:rPr>
    </w:lvl>
    <w:lvl w:ilvl="6" w:tplc="9D60F6E4">
      <w:start w:val="1"/>
      <w:numFmt w:val="decimal"/>
      <w:lvlText w:val="%7."/>
      <w:lvlJc w:val="left"/>
      <w:pPr>
        <w:tabs>
          <w:tab w:val="num" w:pos="5040"/>
        </w:tabs>
        <w:ind w:left="5040" w:hanging="360"/>
      </w:pPr>
      <w:rPr>
        <w:rFonts w:cs="Times New Roman"/>
      </w:rPr>
    </w:lvl>
    <w:lvl w:ilvl="7" w:tplc="3304890E">
      <w:start w:val="1"/>
      <w:numFmt w:val="lowerLetter"/>
      <w:lvlText w:val="%8."/>
      <w:lvlJc w:val="left"/>
      <w:pPr>
        <w:tabs>
          <w:tab w:val="num" w:pos="5760"/>
        </w:tabs>
        <w:ind w:left="5760" w:hanging="360"/>
      </w:pPr>
      <w:rPr>
        <w:rFonts w:cs="Times New Roman"/>
      </w:rPr>
    </w:lvl>
    <w:lvl w:ilvl="8" w:tplc="63D0A472">
      <w:start w:val="1"/>
      <w:numFmt w:val="lowerRoman"/>
      <w:lvlText w:val="%9."/>
      <w:lvlJc w:val="right"/>
      <w:pPr>
        <w:tabs>
          <w:tab w:val="num" w:pos="6480"/>
        </w:tabs>
        <w:ind w:left="6480" w:hanging="180"/>
      </w:pPr>
      <w:rPr>
        <w:rFonts w:cs="Times New Roman"/>
      </w:rPr>
    </w:lvl>
  </w:abstractNum>
  <w:abstractNum w:abstractNumId="29" w15:restartNumberingAfterBreak="0">
    <w:nsid w:val="28DC3D2B"/>
    <w:multiLevelType w:val="hybridMultilevel"/>
    <w:tmpl w:val="9C6EB2DC"/>
    <w:lvl w:ilvl="0" w:tplc="1A4E6282">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0" w15:restartNumberingAfterBreak="0">
    <w:nsid w:val="29A976D6"/>
    <w:multiLevelType w:val="multilevel"/>
    <w:tmpl w:val="1BF2736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2A6E6E56"/>
    <w:multiLevelType w:val="hybridMultilevel"/>
    <w:tmpl w:val="35A0A9C6"/>
    <w:lvl w:ilvl="0" w:tplc="9A624A70">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2" w15:restartNumberingAfterBreak="0">
    <w:nsid w:val="2B5631F5"/>
    <w:multiLevelType w:val="hybridMultilevel"/>
    <w:tmpl w:val="12D0195A"/>
    <w:lvl w:ilvl="0" w:tplc="04030017">
      <w:start w:val="1"/>
      <w:numFmt w:val="lowerLetter"/>
      <w:lvlText w:val="%1)"/>
      <w:lvlJc w:val="left"/>
      <w:pPr>
        <w:ind w:left="720" w:hanging="360"/>
      </w:pPr>
    </w:lvl>
    <w:lvl w:ilvl="1" w:tplc="04030019">
      <w:start w:val="1"/>
      <w:numFmt w:val="lowerLetter"/>
      <w:lvlText w:val="%2."/>
      <w:lvlJc w:val="left"/>
      <w:pPr>
        <w:ind w:left="1440" w:hanging="360"/>
      </w:pPr>
    </w:lvl>
    <w:lvl w:ilvl="2" w:tplc="0403001B">
      <w:start w:val="1"/>
      <w:numFmt w:val="lowerRoman"/>
      <w:lvlText w:val="%3."/>
      <w:lvlJc w:val="right"/>
      <w:pPr>
        <w:ind w:left="2160" w:hanging="180"/>
      </w:pPr>
    </w:lvl>
    <w:lvl w:ilvl="3" w:tplc="0403000F">
      <w:start w:val="1"/>
      <w:numFmt w:val="decimal"/>
      <w:lvlText w:val="%4."/>
      <w:lvlJc w:val="left"/>
      <w:pPr>
        <w:ind w:left="2880" w:hanging="360"/>
      </w:pPr>
    </w:lvl>
    <w:lvl w:ilvl="4" w:tplc="04030019">
      <w:start w:val="1"/>
      <w:numFmt w:val="lowerLetter"/>
      <w:lvlText w:val="%5."/>
      <w:lvlJc w:val="left"/>
      <w:pPr>
        <w:ind w:left="3600" w:hanging="360"/>
      </w:pPr>
    </w:lvl>
    <w:lvl w:ilvl="5" w:tplc="0403001B">
      <w:start w:val="1"/>
      <w:numFmt w:val="lowerRoman"/>
      <w:lvlText w:val="%6."/>
      <w:lvlJc w:val="right"/>
      <w:pPr>
        <w:ind w:left="4320" w:hanging="180"/>
      </w:pPr>
    </w:lvl>
    <w:lvl w:ilvl="6" w:tplc="0403000F">
      <w:start w:val="1"/>
      <w:numFmt w:val="decimal"/>
      <w:lvlText w:val="%7."/>
      <w:lvlJc w:val="left"/>
      <w:pPr>
        <w:ind w:left="5040" w:hanging="360"/>
      </w:pPr>
    </w:lvl>
    <w:lvl w:ilvl="7" w:tplc="04030019">
      <w:start w:val="1"/>
      <w:numFmt w:val="lowerLetter"/>
      <w:lvlText w:val="%8."/>
      <w:lvlJc w:val="left"/>
      <w:pPr>
        <w:ind w:left="5760" w:hanging="360"/>
      </w:pPr>
    </w:lvl>
    <w:lvl w:ilvl="8" w:tplc="0403001B">
      <w:start w:val="1"/>
      <w:numFmt w:val="lowerRoman"/>
      <w:lvlText w:val="%9."/>
      <w:lvlJc w:val="right"/>
      <w:pPr>
        <w:ind w:left="6480" w:hanging="180"/>
      </w:pPr>
    </w:lvl>
  </w:abstractNum>
  <w:abstractNum w:abstractNumId="33" w15:restartNumberingAfterBreak="0">
    <w:nsid w:val="2B6615AD"/>
    <w:multiLevelType w:val="hybridMultilevel"/>
    <w:tmpl w:val="D47069E6"/>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2DD862D0"/>
    <w:multiLevelType w:val="hybridMultilevel"/>
    <w:tmpl w:val="28CEE2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2EC5768B"/>
    <w:multiLevelType w:val="hybridMultilevel"/>
    <w:tmpl w:val="0F0C97CE"/>
    <w:lvl w:ilvl="0" w:tplc="C3D8F27C">
      <w:start w:val="1"/>
      <w:numFmt w:val="lowerLetter"/>
      <w:lvlText w:val="%1)"/>
      <w:lvlJc w:val="left"/>
      <w:pPr>
        <w:ind w:left="1068" w:hanging="360"/>
      </w:pPr>
      <w:rPr>
        <w:rFonts w:hint="default"/>
      </w:rPr>
    </w:lvl>
    <w:lvl w:ilvl="1" w:tplc="1ABA9078" w:tentative="1">
      <w:start w:val="1"/>
      <w:numFmt w:val="lowerLetter"/>
      <w:lvlText w:val="%2."/>
      <w:lvlJc w:val="left"/>
      <w:pPr>
        <w:ind w:left="1788" w:hanging="360"/>
      </w:pPr>
    </w:lvl>
    <w:lvl w:ilvl="2" w:tplc="B3822D0C" w:tentative="1">
      <w:start w:val="1"/>
      <w:numFmt w:val="lowerRoman"/>
      <w:lvlText w:val="%3."/>
      <w:lvlJc w:val="right"/>
      <w:pPr>
        <w:ind w:left="2508" w:hanging="180"/>
      </w:pPr>
    </w:lvl>
    <w:lvl w:ilvl="3" w:tplc="B4E8CFF8" w:tentative="1">
      <w:start w:val="1"/>
      <w:numFmt w:val="decimal"/>
      <w:lvlText w:val="%4."/>
      <w:lvlJc w:val="left"/>
      <w:pPr>
        <w:ind w:left="3228" w:hanging="360"/>
      </w:pPr>
    </w:lvl>
    <w:lvl w:ilvl="4" w:tplc="E0D870DC" w:tentative="1">
      <w:start w:val="1"/>
      <w:numFmt w:val="lowerLetter"/>
      <w:lvlText w:val="%5."/>
      <w:lvlJc w:val="left"/>
      <w:pPr>
        <w:ind w:left="3948" w:hanging="360"/>
      </w:pPr>
    </w:lvl>
    <w:lvl w:ilvl="5" w:tplc="1970209C" w:tentative="1">
      <w:start w:val="1"/>
      <w:numFmt w:val="lowerRoman"/>
      <w:lvlText w:val="%6."/>
      <w:lvlJc w:val="right"/>
      <w:pPr>
        <w:ind w:left="4668" w:hanging="180"/>
      </w:pPr>
    </w:lvl>
    <w:lvl w:ilvl="6" w:tplc="53EE2BE6" w:tentative="1">
      <w:start w:val="1"/>
      <w:numFmt w:val="decimal"/>
      <w:lvlText w:val="%7."/>
      <w:lvlJc w:val="left"/>
      <w:pPr>
        <w:ind w:left="5388" w:hanging="360"/>
      </w:pPr>
    </w:lvl>
    <w:lvl w:ilvl="7" w:tplc="69E03760" w:tentative="1">
      <w:start w:val="1"/>
      <w:numFmt w:val="lowerLetter"/>
      <w:lvlText w:val="%8."/>
      <w:lvlJc w:val="left"/>
      <w:pPr>
        <w:ind w:left="6108" w:hanging="360"/>
      </w:pPr>
    </w:lvl>
    <w:lvl w:ilvl="8" w:tplc="B6EAB852" w:tentative="1">
      <w:start w:val="1"/>
      <w:numFmt w:val="lowerRoman"/>
      <w:lvlText w:val="%9."/>
      <w:lvlJc w:val="right"/>
      <w:pPr>
        <w:ind w:left="6828" w:hanging="180"/>
      </w:pPr>
    </w:lvl>
  </w:abstractNum>
  <w:abstractNum w:abstractNumId="36" w15:restartNumberingAfterBreak="0">
    <w:nsid w:val="31CE755D"/>
    <w:multiLevelType w:val="hybridMultilevel"/>
    <w:tmpl w:val="C806086E"/>
    <w:lvl w:ilvl="0" w:tplc="7ABCFF38">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15:restartNumberingAfterBreak="0">
    <w:nsid w:val="32842D14"/>
    <w:multiLevelType w:val="multilevel"/>
    <w:tmpl w:val="24D683DE"/>
    <w:lvl w:ilvl="0">
      <w:start w:val="1"/>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800" w:hanging="144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520" w:hanging="2160"/>
      </w:pPr>
    </w:lvl>
    <w:lvl w:ilvl="8">
      <w:start w:val="1"/>
      <w:numFmt w:val="decimal"/>
      <w:isLgl/>
      <w:lvlText w:val="%1.%2.%3.%4.%5.%6.%7.%8.%9."/>
      <w:lvlJc w:val="left"/>
      <w:pPr>
        <w:ind w:left="2520" w:hanging="2160"/>
      </w:pPr>
    </w:lvl>
  </w:abstractNum>
  <w:abstractNum w:abstractNumId="38" w15:restartNumberingAfterBreak="0">
    <w:nsid w:val="36AF147C"/>
    <w:multiLevelType w:val="hybridMultilevel"/>
    <w:tmpl w:val="213AFA90"/>
    <w:lvl w:ilvl="0" w:tplc="2AAEDD50">
      <w:start w:val="1"/>
      <w:numFmt w:val="decimal"/>
      <w:lvlText w:val="%1-"/>
      <w:lvlJc w:val="left"/>
      <w:pPr>
        <w:ind w:left="360" w:hanging="360"/>
      </w:pPr>
    </w:lvl>
    <w:lvl w:ilvl="1" w:tplc="C290C94E">
      <w:start w:val="1"/>
      <w:numFmt w:val="lowerLetter"/>
      <w:lvlText w:val="%2."/>
      <w:lvlJc w:val="left"/>
      <w:pPr>
        <w:ind w:left="1080" w:hanging="360"/>
      </w:pPr>
    </w:lvl>
    <w:lvl w:ilvl="2" w:tplc="3C563AB2">
      <w:start w:val="1"/>
      <w:numFmt w:val="lowerRoman"/>
      <w:lvlText w:val="%3."/>
      <w:lvlJc w:val="right"/>
      <w:pPr>
        <w:ind w:left="1800" w:hanging="180"/>
      </w:pPr>
    </w:lvl>
    <w:lvl w:ilvl="3" w:tplc="4BF08B34">
      <w:start w:val="1"/>
      <w:numFmt w:val="decimal"/>
      <w:lvlText w:val="%4."/>
      <w:lvlJc w:val="left"/>
      <w:pPr>
        <w:ind w:left="2520" w:hanging="360"/>
      </w:pPr>
    </w:lvl>
    <w:lvl w:ilvl="4" w:tplc="D730C6A6">
      <w:start w:val="1"/>
      <w:numFmt w:val="lowerLetter"/>
      <w:lvlText w:val="%5."/>
      <w:lvlJc w:val="left"/>
      <w:pPr>
        <w:ind w:left="3240" w:hanging="360"/>
      </w:pPr>
    </w:lvl>
    <w:lvl w:ilvl="5" w:tplc="474C9522">
      <w:start w:val="1"/>
      <w:numFmt w:val="lowerRoman"/>
      <w:lvlText w:val="%6."/>
      <w:lvlJc w:val="right"/>
      <w:pPr>
        <w:ind w:left="3960" w:hanging="180"/>
      </w:pPr>
    </w:lvl>
    <w:lvl w:ilvl="6" w:tplc="ACF2604E">
      <w:start w:val="1"/>
      <w:numFmt w:val="decimal"/>
      <w:lvlText w:val="%7."/>
      <w:lvlJc w:val="left"/>
      <w:pPr>
        <w:ind w:left="4680" w:hanging="360"/>
      </w:pPr>
    </w:lvl>
    <w:lvl w:ilvl="7" w:tplc="0C741A56">
      <w:start w:val="1"/>
      <w:numFmt w:val="lowerLetter"/>
      <w:lvlText w:val="%8."/>
      <w:lvlJc w:val="left"/>
      <w:pPr>
        <w:ind w:left="5400" w:hanging="360"/>
      </w:pPr>
    </w:lvl>
    <w:lvl w:ilvl="8" w:tplc="95C4F3B0">
      <w:start w:val="1"/>
      <w:numFmt w:val="lowerRoman"/>
      <w:lvlText w:val="%9."/>
      <w:lvlJc w:val="right"/>
      <w:pPr>
        <w:ind w:left="6120" w:hanging="180"/>
      </w:pPr>
    </w:lvl>
  </w:abstractNum>
  <w:abstractNum w:abstractNumId="39" w15:restartNumberingAfterBreak="0">
    <w:nsid w:val="37F27D80"/>
    <w:multiLevelType w:val="hybridMultilevel"/>
    <w:tmpl w:val="B8FAD90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0" w15:restartNumberingAfterBreak="0">
    <w:nsid w:val="398308A1"/>
    <w:multiLevelType w:val="singleLevel"/>
    <w:tmpl w:val="0C0A0001"/>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3B683C9A"/>
    <w:multiLevelType w:val="hybridMultilevel"/>
    <w:tmpl w:val="5BE6F56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3BCC4609"/>
    <w:multiLevelType w:val="multilevel"/>
    <w:tmpl w:val="4CE8E314"/>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419818A3"/>
    <w:multiLevelType w:val="hybridMultilevel"/>
    <w:tmpl w:val="F238DECC"/>
    <w:lvl w:ilvl="0" w:tplc="3B2A3300">
      <w:numFmt w:val="bullet"/>
      <w:lvlText w:val=""/>
      <w:lvlJc w:val="left"/>
      <w:pPr>
        <w:ind w:left="1068" w:hanging="360"/>
      </w:pPr>
      <w:rPr>
        <w:rFonts w:ascii="Symbol" w:eastAsia="Calibri" w:hAnsi="Symbol"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start w:val="1"/>
      <w:numFmt w:val="bullet"/>
      <w:lvlText w:val=""/>
      <w:lvlJc w:val="left"/>
      <w:pPr>
        <w:ind w:left="2508" w:hanging="360"/>
      </w:pPr>
      <w:rPr>
        <w:rFonts w:ascii="Wingdings" w:hAnsi="Wingdings" w:hint="default"/>
      </w:rPr>
    </w:lvl>
    <w:lvl w:ilvl="3" w:tplc="0C0A0001">
      <w:start w:val="1"/>
      <w:numFmt w:val="bullet"/>
      <w:lvlText w:val=""/>
      <w:lvlJc w:val="left"/>
      <w:pPr>
        <w:ind w:left="3228" w:hanging="360"/>
      </w:pPr>
      <w:rPr>
        <w:rFonts w:ascii="Symbol" w:hAnsi="Symbol" w:hint="default"/>
      </w:rPr>
    </w:lvl>
    <w:lvl w:ilvl="4" w:tplc="0C0A0003">
      <w:start w:val="1"/>
      <w:numFmt w:val="bullet"/>
      <w:lvlText w:val="o"/>
      <w:lvlJc w:val="left"/>
      <w:pPr>
        <w:ind w:left="3948" w:hanging="360"/>
      </w:pPr>
      <w:rPr>
        <w:rFonts w:ascii="Courier New" w:hAnsi="Courier New" w:cs="Courier New" w:hint="default"/>
      </w:rPr>
    </w:lvl>
    <w:lvl w:ilvl="5" w:tplc="0C0A0005">
      <w:start w:val="1"/>
      <w:numFmt w:val="bullet"/>
      <w:lvlText w:val=""/>
      <w:lvlJc w:val="left"/>
      <w:pPr>
        <w:ind w:left="4668" w:hanging="360"/>
      </w:pPr>
      <w:rPr>
        <w:rFonts w:ascii="Wingdings" w:hAnsi="Wingdings" w:hint="default"/>
      </w:rPr>
    </w:lvl>
    <w:lvl w:ilvl="6" w:tplc="0C0A0001">
      <w:start w:val="1"/>
      <w:numFmt w:val="bullet"/>
      <w:lvlText w:val=""/>
      <w:lvlJc w:val="left"/>
      <w:pPr>
        <w:ind w:left="5388" w:hanging="360"/>
      </w:pPr>
      <w:rPr>
        <w:rFonts w:ascii="Symbol" w:hAnsi="Symbol" w:hint="default"/>
      </w:rPr>
    </w:lvl>
    <w:lvl w:ilvl="7" w:tplc="0C0A0003">
      <w:start w:val="1"/>
      <w:numFmt w:val="bullet"/>
      <w:lvlText w:val="o"/>
      <w:lvlJc w:val="left"/>
      <w:pPr>
        <w:ind w:left="6108" w:hanging="360"/>
      </w:pPr>
      <w:rPr>
        <w:rFonts w:ascii="Courier New" w:hAnsi="Courier New" w:cs="Courier New" w:hint="default"/>
      </w:rPr>
    </w:lvl>
    <w:lvl w:ilvl="8" w:tplc="0C0A0005">
      <w:start w:val="1"/>
      <w:numFmt w:val="bullet"/>
      <w:lvlText w:val=""/>
      <w:lvlJc w:val="left"/>
      <w:pPr>
        <w:ind w:left="6828" w:hanging="360"/>
      </w:pPr>
      <w:rPr>
        <w:rFonts w:ascii="Wingdings" w:hAnsi="Wingdings" w:hint="default"/>
      </w:rPr>
    </w:lvl>
  </w:abstractNum>
  <w:abstractNum w:abstractNumId="44" w15:restartNumberingAfterBreak="0">
    <w:nsid w:val="44DF6213"/>
    <w:multiLevelType w:val="hybridMultilevel"/>
    <w:tmpl w:val="EA846EC2"/>
    <w:lvl w:ilvl="0" w:tplc="9C10AFE0">
      <w:start w:val="1"/>
      <w:numFmt w:val="bullet"/>
      <w:lvlText w:val=""/>
      <w:lvlJc w:val="left"/>
      <w:pPr>
        <w:ind w:left="720" w:hanging="360"/>
      </w:pPr>
      <w:rPr>
        <w:rFonts w:ascii="Symbol" w:hAnsi="Symbol" w:hint="default"/>
      </w:rPr>
    </w:lvl>
    <w:lvl w:ilvl="1" w:tplc="A742087A" w:tentative="1">
      <w:start w:val="1"/>
      <w:numFmt w:val="bullet"/>
      <w:lvlText w:val="o"/>
      <w:lvlJc w:val="left"/>
      <w:pPr>
        <w:ind w:left="1440" w:hanging="360"/>
      </w:pPr>
      <w:rPr>
        <w:rFonts w:ascii="Courier New" w:hAnsi="Courier New" w:cs="Courier New" w:hint="default"/>
      </w:rPr>
    </w:lvl>
    <w:lvl w:ilvl="2" w:tplc="977E470E" w:tentative="1">
      <w:start w:val="1"/>
      <w:numFmt w:val="bullet"/>
      <w:lvlText w:val=""/>
      <w:lvlJc w:val="left"/>
      <w:pPr>
        <w:ind w:left="2160" w:hanging="360"/>
      </w:pPr>
      <w:rPr>
        <w:rFonts w:ascii="Wingdings" w:hAnsi="Wingdings" w:hint="default"/>
      </w:rPr>
    </w:lvl>
    <w:lvl w:ilvl="3" w:tplc="6FEC13B0" w:tentative="1">
      <w:start w:val="1"/>
      <w:numFmt w:val="bullet"/>
      <w:lvlText w:val=""/>
      <w:lvlJc w:val="left"/>
      <w:pPr>
        <w:ind w:left="2880" w:hanging="360"/>
      </w:pPr>
      <w:rPr>
        <w:rFonts w:ascii="Symbol" w:hAnsi="Symbol" w:hint="default"/>
      </w:rPr>
    </w:lvl>
    <w:lvl w:ilvl="4" w:tplc="AF62B566" w:tentative="1">
      <w:start w:val="1"/>
      <w:numFmt w:val="bullet"/>
      <w:lvlText w:val="o"/>
      <w:lvlJc w:val="left"/>
      <w:pPr>
        <w:ind w:left="3600" w:hanging="360"/>
      </w:pPr>
      <w:rPr>
        <w:rFonts w:ascii="Courier New" w:hAnsi="Courier New" w:cs="Courier New" w:hint="default"/>
      </w:rPr>
    </w:lvl>
    <w:lvl w:ilvl="5" w:tplc="7E30772A" w:tentative="1">
      <w:start w:val="1"/>
      <w:numFmt w:val="bullet"/>
      <w:lvlText w:val=""/>
      <w:lvlJc w:val="left"/>
      <w:pPr>
        <w:ind w:left="4320" w:hanging="360"/>
      </w:pPr>
      <w:rPr>
        <w:rFonts w:ascii="Wingdings" w:hAnsi="Wingdings" w:hint="default"/>
      </w:rPr>
    </w:lvl>
    <w:lvl w:ilvl="6" w:tplc="16CAA394" w:tentative="1">
      <w:start w:val="1"/>
      <w:numFmt w:val="bullet"/>
      <w:lvlText w:val=""/>
      <w:lvlJc w:val="left"/>
      <w:pPr>
        <w:ind w:left="5040" w:hanging="360"/>
      </w:pPr>
      <w:rPr>
        <w:rFonts w:ascii="Symbol" w:hAnsi="Symbol" w:hint="default"/>
      </w:rPr>
    </w:lvl>
    <w:lvl w:ilvl="7" w:tplc="CC5A355A" w:tentative="1">
      <w:start w:val="1"/>
      <w:numFmt w:val="bullet"/>
      <w:lvlText w:val="o"/>
      <w:lvlJc w:val="left"/>
      <w:pPr>
        <w:ind w:left="5760" w:hanging="360"/>
      </w:pPr>
      <w:rPr>
        <w:rFonts w:ascii="Courier New" w:hAnsi="Courier New" w:cs="Courier New" w:hint="default"/>
      </w:rPr>
    </w:lvl>
    <w:lvl w:ilvl="8" w:tplc="3EB40510" w:tentative="1">
      <w:start w:val="1"/>
      <w:numFmt w:val="bullet"/>
      <w:lvlText w:val=""/>
      <w:lvlJc w:val="left"/>
      <w:pPr>
        <w:ind w:left="6480" w:hanging="360"/>
      </w:pPr>
      <w:rPr>
        <w:rFonts w:ascii="Wingdings" w:hAnsi="Wingdings" w:hint="default"/>
      </w:rPr>
    </w:lvl>
  </w:abstractNum>
  <w:abstractNum w:abstractNumId="45" w15:restartNumberingAfterBreak="0">
    <w:nsid w:val="480826C0"/>
    <w:multiLevelType w:val="singleLevel"/>
    <w:tmpl w:val="9FDC3174"/>
    <w:lvl w:ilvl="0">
      <w:start w:val="1"/>
      <w:numFmt w:val="upperLetter"/>
      <w:lvlText w:val="%1)"/>
      <w:lvlJc w:val="left"/>
      <w:pPr>
        <w:tabs>
          <w:tab w:val="num" w:pos="360"/>
        </w:tabs>
        <w:ind w:left="360" w:hanging="360"/>
      </w:pPr>
    </w:lvl>
  </w:abstractNum>
  <w:abstractNum w:abstractNumId="46" w15:restartNumberingAfterBreak="0">
    <w:nsid w:val="4A34733F"/>
    <w:multiLevelType w:val="hybridMultilevel"/>
    <w:tmpl w:val="EB78EA32"/>
    <w:lvl w:ilvl="0" w:tplc="D4729E2E">
      <w:start w:val="1"/>
      <w:numFmt w:val="low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7" w15:restartNumberingAfterBreak="0">
    <w:nsid w:val="4DFF6E1B"/>
    <w:multiLevelType w:val="multilevel"/>
    <w:tmpl w:val="0C0A001F"/>
    <w:styleLink w:val="111111"/>
    <w:lvl w:ilvl="0">
      <w:start w:val="6"/>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48" w15:restartNumberingAfterBreak="0">
    <w:nsid w:val="4F6F10B3"/>
    <w:multiLevelType w:val="hybridMultilevel"/>
    <w:tmpl w:val="8722C934"/>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6942DA2"/>
    <w:multiLevelType w:val="hybridMultilevel"/>
    <w:tmpl w:val="C6AAF09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0" w15:restartNumberingAfterBreak="0">
    <w:nsid w:val="596E149D"/>
    <w:multiLevelType w:val="multilevel"/>
    <w:tmpl w:val="885A8CF8"/>
    <w:lvl w:ilvl="0">
      <w:start w:val="1"/>
      <w:numFmt w:val="decimal"/>
      <w:lvlText w:val="%1."/>
      <w:lvlJc w:val="left"/>
      <w:pPr>
        <w:tabs>
          <w:tab w:val="num" w:pos="360"/>
        </w:tabs>
        <w:ind w:left="360" w:hanging="360"/>
      </w:pPr>
      <w:rPr>
        <w:sz w:val="22"/>
        <w:szCs w:val="22"/>
      </w:rPr>
    </w:lvl>
    <w:lvl w:ilvl="1">
      <w:start w:val="1"/>
      <w:numFmt w:val="decimal"/>
      <w:isLgl/>
      <w:lvlText w:val="%1.%2."/>
      <w:lvlJc w:val="left"/>
      <w:pPr>
        <w:ind w:left="1440" w:hanging="720"/>
      </w:pPr>
    </w:lvl>
    <w:lvl w:ilvl="2">
      <w:start w:val="1"/>
      <w:numFmt w:val="decimal"/>
      <w:isLgl/>
      <w:lvlText w:val="%1.%2.%3."/>
      <w:lvlJc w:val="left"/>
      <w:pPr>
        <w:ind w:left="2160" w:hanging="720"/>
      </w:pPr>
    </w:lvl>
    <w:lvl w:ilvl="3">
      <w:start w:val="1"/>
      <w:numFmt w:val="decimal"/>
      <w:isLgl/>
      <w:lvlText w:val="%1.%2.%3.%4."/>
      <w:lvlJc w:val="left"/>
      <w:pPr>
        <w:ind w:left="3240" w:hanging="1080"/>
      </w:pPr>
    </w:lvl>
    <w:lvl w:ilvl="4">
      <w:start w:val="1"/>
      <w:numFmt w:val="decimal"/>
      <w:isLgl/>
      <w:lvlText w:val="%1.%2.%3.%4.%5."/>
      <w:lvlJc w:val="left"/>
      <w:pPr>
        <w:ind w:left="3960" w:hanging="1080"/>
      </w:pPr>
    </w:lvl>
    <w:lvl w:ilvl="5">
      <w:start w:val="1"/>
      <w:numFmt w:val="decimal"/>
      <w:isLgl/>
      <w:lvlText w:val="%1.%2.%3.%4.%5.%6."/>
      <w:lvlJc w:val="left"/>
      <w:pPr>
        <w:ind w:left="5040" w:hanging="1440"/>
      </w:pPr>
    </w:lvl>
    <w:lvl w:ilvl="6">
      <w:start w:val="1"/>
      <w:numFmt w:val="decimal"/>
      <w:isLgl/>
      <w:lvlText w:val="%1.%2.%3.%4.%5.%6.%7."/>
      <w:lvlJc w:val="left"/>
      <w:pPr>
        <w:ind w:left="5760" w:hanging="1440"/>
      </w:pPr>
    </w:lvl>
    <w:lvl w:ilvl="7">
      <w:start w:val="1"/>
      <w:numFmt w:val="decimal"/>
      <w:isLgl/>
      <w:lvlText w:val="%1.%2.%3.%4.%5.%6.%7.%8."/>
      <w:lvlJc w:val="left"/>
      <w:pPr>
        <w:ind w:left="6840" w:hanging="1800"/>
      </w:pPr>
    </w:lvl>
    <w:lvl w:ilvl="8">
      <w:start w:val="1"/>
      <w:numFmt w:val="decimal"/>
      <w:isLgl/>
      <w:lvlText w:val="%1.%2.%3.%4.%5.%6.%7.%8.%9."/>
      <w:lvlJc w:val="left"/>
      <w:pPr>
        <w:ind w:left="7560" w:hanging="1800"/>
      </w:pPr>
    </w:lvl>
  </w:abstractNum>
  <w:abstractNum w:abstractNumId="51" w15:restartNumberingAfterBreak="0">
    <w:nsid w:val="59B00A4E"/>
    <w:multiLevelType w:val="hybridMultilevel"/>
    <w:tmpl w:val="AA201970"/>
    <w:lvl w:ilvl="0" w:tplc="1EE22A50">
      <w:start w:val="5"/>
      <w:numFmt w:val="bullet"/>
      <w:lvlText w:val="-"/>
      <w:lvlJc w:val="left"/>
      <w:pPr>
        <w:tabs>
          <w:tab w:val="num" w:pos="720"/>
        </w:tabs>
        <w:ind w:left="720" w:hanging="360"/>
      </w:pPr>
      <w:rPr>
        <w:rFonts w:ascii="Verdana" w:eastAsia="Times New Roman" w:hAnsi="Verdana" w:cs="Verdana"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5AD55927"/>
    <w:multiLevelType w:val="multilevel"/>
    <w:tmpl w:val="5A40AE2E"/>
    <w:lvl w:ilvl="0">
      <w:start w:val="1"/>
      <w:numFmt w:val="upperRoman"/>
      <w:lvlText w:val="Article %1."/>
      <w:lvlJc w:val="left"/>
      <w:pPr>
        <w:tabs>
          <w:tab w:val="num" w:pos="1440"/>
        </w:tabs>
        <w:ind w:left="0" w:firstLine="0"/>
      </w:pPr>
      <w:rPr>
        <w:rFonts w:hint="default"/>
      </w:rPr>
    </w:lvl>
    <w:lvl w:ilvl="1">
      <w:start w:val="1"/>
      <w:numFmt w:val="decimalZero"/>
      <w:isLgl/>
      <w:lvlText w:val="%1Secció .%2"/>
      <w:lvlJc w:val="left"/>
      <w:pPr>
        <w:tabs>
          <w:tab w:val="num" w:pos="1080"/>
        </w:tabs>
        <w:ind w:left="0" w:firstLine="0"/>
      </w:pPr>
      <w:rPr>
        <w:rFonts w:hint="default"/>
      </w:rPr>
    </w:lvl>
    <w:lvl w:ilvl="2">
      <w:start w:val="1"/>
      <w:numFmt w:val="lowerLetter"/>
      <w:lvlText w:val="(%3)"/>
      <w:lvlJc w:val="left"/>
      <w:pPr>
        <w:tabs>
          <w:tab w:val="num" w:pos="720"/>
        </w:tabs>
        <w:ind w:left="720" w:hanging="432"/>
      </w:pPr>
      <w:rPr>
        <w:rFonts w:hint="default"/>
      </w:rPr>
    </w:lvl>
    <w:lvl w:ilvl="3">
      <w:start w:val="1"/>
      <w:numFmt w:val="lowerRoman"/>
      <w:lvlText w:val="(%4)"/>
      <w:lvlJc w:val="right"/>
      <w:pPr>
        <w:tabs>
          <w:tab w:val="num" w:pos="864"/>
        </w:tabs>
        <w:ind w:left="864" w:hanging="144"/>
      </w:pPr>
      <w:rPr>
        <w:rFonts w:hint="default"/>
      </w:rPr>
    </w:lvl>
    <w:lvl w:ilvl="4">
      <w:start w:val="1"/>
      <w:numFmt w:val="decimal"/>
      <w:pStyle w:val="Estil1"/>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53" w15:restartNumberingAfterBreak="0">
    <w:nsid w:val="5E744335"/>
    <w:multiLevelType w:val="hybridMultilevel"/>
    <w:tmpl w:val="9BC443B8"/>
    <w:lvl w:ilvl="0" w:tplc="1374C7FE">
      <w:start w:val="1"/>
      <w:numFmt w:val="decimal"/>
      <w:lvlText w:val="%1."/>
      <w:lvlJc w:val="left"/>
      <w:pPr>
        <w:ind w:left="720" w:hanging="360"/>
      </w:pPr>
      <w:rPr>
        <w:rFonts w:hint="default"/>
      </w:rPr>
    </w:lvl>
    <w:lvl w:ilvl="1" w:tplc="060438AA" w:tentative="1">
      <w:start w:val="1"/>
      <w:numFmt w:val="lowerLetter"/>
      <w:lvlText w:val="%2."/>
      <w:lvlJc w:val="left"/>
      <w:pPr>
        <w:ind w:left="1440" w:hanging="360"/>
      </w:pPr>
    </w:lvl>
    <w:lvl w:ilvl="2" w:tplc="584258F0" w:tentative="1">
      <w:start w:val="1"/>
      <w:numFmt w:val="lowerRoman"/>
      <w:lvlText w:val="%3."/>
      <w:lvlJc w:val="right"/>
      <w:pPr>
        <w:ind w:left="2160" w:hanging="180"/>
      </w:pPr>
    </w:lvl>
    <w:lvl w:ilvl="3" w:tplc="4CDE2F4C" w:tentative="1">
      <w:start w:val="1"/>
      <w:numFmt w:val="decimal"/>
      <w:lvlText w:val="%4."/>
      <w:lvlJc w:val="left"/>
      <w:pPr>
        <w:ind w:left="2880" w:hanging="360"/>
      </w:pPr>
    </w:lvl>
    <w:lvl w:ilvl="4" w:tplc="DFFA238E" w:tentative="1">
      <w:start w:val="1"/>
      <w:numFmt w:val="lowerLetter"/>
      <w:lvlText w:val="%5."/>
      <w:lvlJc w:val="left"/>
      <w:pPr>
        <w:ind w:left="3600" w:hanging="360"/>
      </w:pPr>
    </w:lvl>
    <w:lvl w:ilvl="5" w:tplc="4A32C040" w:tentative="1">
      <w:start w:val="1"/>
      <w:numFmt w:val="lowerRoman"/>
      <w:lvlText w:val="%6."/>
      <w:lvlJc w:val="right"/>
      <w:pPr>
        <w:ind w:left="4320" w:hanging="180"/>
      </w:pPr>
    </w:lvl>
    <w:lvl w:ilvl="6" w:tplc="DA50B278" w:tentative="1">
      <w:start w:val="1"/>
      <w:numFmt w:val="decimal"/>
      <w:lvlText w:val="%7."/>
      <w:lvlJc w:val="left"/>
      <w:pPr>
        <w:ind w:left="5040" w:hanging="360"/>
      </w:pPr>
    </w:lvl>
    <w:lvl w:ilvl="7" w:tplc="1C7068C0" w:tentative="1">
      <w:start w:val="1"/>
      <w:numFmt w:val="lowerLetter"/>
      <w:lvlText w:val="%8."/>
      <w:lvlJc w:val="left"/>
      <w:pPr>
        <w:ind w:left="5760" w:hanging="360"/>
      </w:pPr>
    </w:lvl>
    <w:lvl w:ilvl="8" w:tplc="2EEEB9DC" w:tentative="1">
      <w:start w:val="1"/>
      <w:numFmt w:val="lowerRoman"/>
      <w:lvlText w:val="%9."/>
      <w:lvlJc w:val="right"/>
      <w:pPr>
        <w:ind w:left="6480" w:hanging="180"/>
      </w:pPr>
    </w:lvl>
  </w:abstractNum>
  <w:abstractNum w:abstractNumId="54" w15:restartNumberingAfterBreak="0">
    <w:nsid w:val="5F6F7111"/>
    <w:multiLevelType w:val="hybridMultilevel"/>
    <w:tmpl w:val="AEB4BEF8"/>
    <w:lvl w:ilvl="0" w:tplc="DB6C5B84">
      <w:start w:val="1"/>
      <w:numFmt w:val="bullet"/>
      <w:lvlText w:val=""/>
      <w:lvlJc w:val="left"/>
      <w:pPr>
        <w:tabs>
          <w:tab w:val="num" w:pos="357"/>
        </w:tabs>
        <w:ind w:left="357" w:hanging="357"/>
      </w:pPr>
      <w:rPr>
        <w:rFonts w:ascii="Symbol" w:hAnsi="Symbol" w:hint="default"/>
      </w:rPr>
    </w:lvl>
    <w:lvl w:ilvl="1" w:tplc="04030003">
      <w:start w:val="1"/>
      <w:numFmt w:val="bullet"/>
      <w:lvlText w:val="o"/>
      <w:lvlJc w:val="left"/>
      <w:pPr>
        <w:tabs>
          <w:tab w:val="num" w:pos="1440"/>
        </w:tabs>
        <w:ind w:left="1440" w:hanging="360"/>
      </w:pPr>
      <w:rPr>
        <w:rFonts w:ascii="Courier New" w:hAnsi="Courier New" w:cs="Courier New" w:hint="default"/>
      </w:rPr>
    </w:lvl>
    <w:lvl w:ilvl="2" w:tplc="04030005">
      <w:start w:val="1"/>
      <w:numFmt w:val="bullet"/>
      <w:lvlText w:val=""/>
      <w:lvlJc w:val="left"/>
      <w:pPr>
        <w:tabs>
          <w:tab w:val="num" w:pos="2160"/>
        </w:tabs>
        <w:ind w:left="2160" w:hanging="360"/>
      </w:pPr>
      <w:rPr>
        <w:rFonts w:ascii="Wingdings" w:hAnsi="Wingdings" w:hint="default"/>
      </w:rPr>
    </w:lvl>
    <w:lvl w:ilvl="3" w:tplc="04030001">
      <w:start w:val="1"/>
      <w:numFmt w:val="bullet"/>
      <w:lvlText w:val=""/>
      <w:lvlJc w:val="left"/>
      <w:pPr>
        <w:tabs>
          <w:tab w:val="num" w:pos="2880"/>
        </w:tabs>
        <w:ind w:left="2880" w:hanging="360"/>
      </w:pPr>
      <w:rPr>
        <w:rFonts w:ascii="Symbol" w:hAnsi="Symbol" w:hint="default"/>
      </w:rPr>
    </w:lvl>
    <w:lvl w:ilvl="4" w:tplc="04030003">
      <w:start w:val="1"/>
      <w:numFmt w:val="bullet"/>
      <w:lvlText w:val="o"/>
      <w:lvlJc w:val="left"/>
      <w:pPr>
        <w:tabs>
          <w:tab w:val="num" w:pos="3600"/>
        </w:tabs>
        <w:ind w:left="3600" w:hanging="360"/>
      </w:pPr>
      <w:rPr>
        <w:rFonts w:ascii="Courier New" w:hAnsi="Courier New" w:cs="Courier New" w:hint="default"/>
      </w:rPr>
    </w:lvl>
    <w:lvl w:ilvl="5" w:tplc="04030005">
      <w:start w:val="1"/>
      <w:numFmt w:val="bullet"/>
      <w:lvlText w:val=""/>
      <w:lvlJc w:val="left"/>
      <w:pPr>
        <w:tabs>
          <w:tab w:val="num" w:pos="4320"/>
        </w:tabs>
        <w:ind w:left="4320" w:hanging="360"/>
      </w:pPr>
      <w:rPr>
        <w:rFonts w:ascii="Wingdings" w:hAnsi="Wingdings" w:hint="default"/>
      </w:rPr>
    </w:lvl>
    <w:lvl w:ilvl="6" w:tplc="04030001">
      <w:start w:val="1"/>
      <w:numFmt w:val="bullet"/>
      <w:lvlText w:val=""/>
      <w:lvlJc w:val="left"/>
      <w:pPr>
        <w:tabs>
          <w:tab w:val="num" w:pos="5040"/>
        </w:tabs>
        <w:ind w:left="5040" w:hanging="360"/>
      </w:pPr>
      <w:rPr>
        <w:rFonts w:ascii="Symbol" w:hAnsi="Symbol" w:hint="default"/>
      </w:rPr>
    </w:lvl>
    <w:lvl w:ilvl="7" w:tplc="04030003">
      <w:start w:val="1"/>
      <w:numFmt w:val="bullet"/>
      <w:lvlText w:val="o"/>
      <w:lvlJc w:val="left"/>
      <w:pPr>
        <w:tabs>
          <w:tab w:val="num" w:pos="5760"/>
        </w:tabs>
        <w:ind w:left="5760" w:hanging="360"/>
      </w:pPr>
      <w:rPr>
        <w:rFonts w:ascii="Courier New" w:hAnsi="Courier New" w:cs="Courier New" w:hint="default"/>
      </w:rPr>
    </w:lvl>
    <w:lvl w:ilvl="8" w:tplc="04030005">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07E0D46"/>
    <w:multiLevelType w:val="singleLevel"/>
    <w:tmpl w:val="34F618F0"/>
    <w:lvl w:ilvl="0">
      <w:start w:val="1"/>
      <w:numFmt w:val="decimal"/>
      <w:lvlText w:val="%1."/>
      <w:lvlJc w:val="left"/>
      <w:pPr>
        <w:tabs>
          <w:tab w:val="num" w:pos="360"/>
        </w:tabs>
        <w:ind w:left="360" w:hanging="360"/>
      </w:pPr>
    </w:lvl>
  </w:abstractNum>
  <w:abstractNum w:abstractNumId="56" w15:restartNumberingAfterBreak="0">
    <w:nsid w:val="62103A77"/>
    <w:multiLevelType w:val="hybridMultilevel"/>
    <w:tmpl w:val="734E1138"/>
    <w:lvl w:ilvl="0" w:tplc="7ABCFF38">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57" w15:restartNumberingAfterBreak="0">
    <w:nsid w:val="67E347FF"/>
    <w:multiLevelType w:val="hybridMultilevel"/>
    <w:tmpl w:val="C8D2C77C"/>
    <w:lvl w:ilvl="0" w:tplc="5506391C">
      <w:start w:val="1"/>
      <w:numFmt w:val="decimal"/>
      <w:lvlText w:val="%1."/>
      <w:lvlJc w:val="left"/>
      <w:pPr>
        <w:tabs>
          <w:tab w:val="num" w:pos="720"/>
        </w:tabs>
        <w:ind w:left="720" w:hanging="360"/>
      </w:pPr>
      <w:rPr>
        <w:rFonts w:cs="Times New Roman" w:hint="default"/>
        <w:color w:val="auto"/>
      </w:rPr>
    </w:lvl>
    <w:lvl w:ilvl="1" w:tplc="7422C7BC">
      <w:start w:val="1"/>
      <w:numFmt w:val="lowerLetter"/>
      <w:lvlText w:val="%2."/>
      <w:lvlJc w:val="left"/>
      <w:pPr>
        <w:tabs>
          <w:tab w:val="num" w:pos="1440"/>
        </w:tabs>
        <w:ind w:left="1440" w:hanging="360"/>
      </w:pPr>
      <w:rPr>
        <w:rFonts w:cs="Times New Roman"/>
      </w:rPr>
    </w:lvl>
    <w:lvl w:ilvl="2" w:tplc="13502BD6">
      <w:start w:val="1"/>
      <w:numFmt w:val="lowerRoman"/>
      <w:lvlText w:val="%3."/>
      <w:lvlJc w:val="right"/>
      <w:pPr>
        <w:tabs>
          <w:tab w:val="num" w:pos="2160"/>
        </w:tabs>
        <w:ind w:left="2160" w:hanging="180"/>
      </w:pPr>
      <w:rPr>
        <w:rFonts w:cs="Times New Roman"/>
      </w:rPr>
    </w:lvl>
    <w:lvl w:ilvl="3" w:tplc="155CEC78">
      <w:start w:val="1"/>
      <w:numFmt w:val="decimal"/>
      <w:lvlText w:val="%4."/>
      <w:lvlJc w:val="left"/>
      <w:pPr>
        <w:tabs>
          <w:tab w:val="num" w:pos="2880"/>
        </w:tabs>
        <w:ind w:left="2880" w:hanging="360"/>
      </w:pPr>
      <w:rPr>
        <w:rFonts w:cs="Times New Roman"/>
      </w:rPr>
    </w:lvl>
    <w:lvl w:ilvl="4" w:tplc="406A9058">
      <w:start w:val="1"/>
      <w:numFmt w:val="lowerLetter"/>
      <w:lvlText w:val="%5."/>
      <w:lvlJc w:val="left"/>
      <w:pPr>
        <w:tabs>
          <w:tab w:val="num" w:pos="3600"/>
        </w:tabs>
        <w:ind w:left="3600" w:hanging="360"/>
      </w:pPr>
      <w:rPr>
        <w:rFonts w:cs="Times New Roman"/>
      </w:rPr>
    </w:lvl>
    <w:lvl w:ilvl="5" w:tplc="0464D47C">
      <w:start w:val="1"/>
      <w:numFmt w:val="lowerRoman"/>
      <w:lvlText w:val="%6."/>
      <w:lvlJc w:val="right"/>
      <w:pPr>
        <w:tabs>
          <w:tab w:val="num" w:pos="4320"/>
        </w:tabs>
        <w:ind w:left="4320" w:hanging="180"/>
      </w:pPr>
      <w:rPr>
        <w:rFonts w:cs="Times New Roman"/>
      </w:rPr>
    </w:lvl>
    <w:lvl w:ilvl="6" w:tplc="2370ED5A">
      <w:start w:val="1"/>
      <w:numFmt w:val="decimal"/>
      <w:lvlText w:val="%7."/>
      <w:lvlJc w:val="left"/>
      <w:pPr>
        <w:tabs>
          <w:tab w:val="num" w:pos="5040"/>
        </w:tabs>
        <w:ind w:left="5040" w:hanging="360"/>
      </w:pPr>
      <w:rPr>
        <w:rFonts w:cs="Times New Roman"/>
      </w:rPr>
    </w:lvl>
    <w:lvl w:ilvl="7" w:tplc="1D720444">
      <w:start w:val="1"/>
      <w:numFmt w:val="lowerLetter"/>
      <w:lvlText w:val="%8."/>
      <w:lvlJc w:val="left"/>
      <w:pPr>
        <w:tabs>
          <w:tab w:val="num" w:pos="5760"/>
        </w:tabs>
        <w:ind w:left="5760" w:hanging="360"/>
      </w:pPr>
      <w:rPr>
        <w:rFonts w:cs="Times New Roman"/>
      </w:rPr>
    </w:lvl>
    <w:lvl w:ilvl="8" w:tplc="FA66BA26">
      <w:start w:val="1"/>
      <w:numFmt w:val="lowerRoman"/>
      <w:lvlText w:val="%9."/>
      <w:lvlJc w:val="right"/>
      <w:pPr>
        <w:tabs>
          <w:tab w:val="num" w:pos="6480"/>
        </w:tabs>
        <w:ind w:left="6480" w:hanging="180"/>
      </w:pPr>
      <w:rPr>
        <w:rFonts w:cs="Times New Roman"/>
      </w:rPr>
    </w:lvl>
  </w:abstractNum>
  <w:abstractNum w:abstractNumId="58" w15:restartNumberingAfterBreak="0">
    <w:nsid w:val="6B266C9A"/>
    <w:multiLevelType w:val="singleLevel"/>
    <w:tmpl w:val="6AC80350"/>
    <w:lvl w:ilvl="0">
      <w:start w:val="1"/>
      <w:numFmt w:val="decimal"/>
      <w:lvlText w:val="%1."/>
      <w:lvlJc w:val="left"/>
      <w:pPr>
        <w:tabs>
          <w:tab w:val="num" w:pos="375"/>
        </w:tabs>
        <w:ind w:left="375" w:hanging="375"/>
      </w:pPr>
    </w:lvl>
  </w:abstractNum>
  <w:abstractNum w:abstractNumId="59" w15:restartNumberingAfterBreak="0">
    <w:nsid w:val="6EFC140E"/>
    <w:multiLevelType w:val="hybridMultilevel"/>
    <w:tmpl w:val="F402749C"/>
    <w:lvl w:ilvl="0" w:tplc="7ABCFF38">
      <w:numFmt w:val="bullet"/>
      <w:lvlText w:val=""/>
      <w:lvlJc w:val="left"/>
      <w:pPr>
        <w:ind w:left="720" w:hanging="360"/>
      </w:pPr>
      <w:rPr>
        <w:rFonts w:ascii="Symbol" w:eastAsia="Calibri" w:hAnsi="Symbo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0" w15:restartNumberingAfterBreak="0">
    <w:nsid w:val="72840E39"/>
    <w:multiLevelType w:val="hybridMultilevel"/>
    <w:tmpl w:val="AAC6205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61" w15:restartNumberingAfterBreak="0">
    <w:nsid w:val="746045B4"/>
    <w:multiLevelType w:val="hybridMultilevel"/>
    <w:tmpl w:val="BEEE53CE"/>
    <w:lvl w:ilvl="0" w:tplc="5BB0DC7A">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62" w15:restartNumberingAfterBreak="0">
    <w:nsid w:val="74844AC9"/>
    <w:multiLevelType w:val="hybridMultilevel"/>
    <w:tmpl w:val="53684C7A"/>
    <w:lvl w:ilvl="0" w:tplc="CCDEE468">
      <w:start w:val="1"/>
      <w:numFmt w:val="lowerLetter"/>
      <w:lvlText w:val="%1)"/>
      <w:lvlJc w:val="left"/>
      <w:pPr>
        <w:tabs>
          <w:tab w:val="num" w:pos="720"/>
        </w:tabs>
        <w:ind w:left="720" w:hanging="360"/>
      </w:pPr>
      <w:rPr>
        <w:rFonts w:cs="Times New Roman" w:hint="default"/>
      </w:rPr>
    </w:lvl>
    <w:lvl w:ilvl="1" w:tplc="F462EED8">
      <w:start w:val="1"/>
      <w:numFmt w:val="lowerLetter"/>
      <w:lvlText w:val="%2."/>
      <w:lvlJc w:val="left"/>
      <w:pPr>
        <w:tabs>
          <w:tab w:val="num" w:pos="1440"/>
        </w:tabs>
        <w:ind w:left="1440" w:hanging="360"/>
      </w:pPr>
      <w:rPr>
        <w:rFonts w:cs="Times New Roman"/>
      </w:rPr>
    </w:lvl>
    <w:lvl w:ilvl="2" w:tplc="8526687E">
      <w:start w:val="1"/>
      <w:numFmt w:val="lowerRoman"/>
      <w:lvlText w:val="%3."/>
      <w:lvlJc w:val="right"/>
      <w:pPr>
        <w:tabs>
          <w:tab w:val="num" w:pos="2160"/>
        </w:tabs>
        <w:ind w:left="2160" w:hanging="180"/>
      </w:pPr>
      <w:rPr>
        <w:rFonts w:cs="Times New Roman"/>
      </w:rPr>
    </w:lvl>
    <w:lvl w:ilvl="3" w:tplc="13BEDBD2">
      <w:start w:val="1"/>
      <w:numFmt w:val="decimal"/>
      <w:lvlText w:val="%4."/>
      <w:lvlJc w:val="left"/>
      <w:pPr>
        <w:tabs>
          <w:tab w:val="num" w:pos="2880"/>
        </w:tabs>
        <w:ind w:left="2880" w:hanging="360"/>
      </w:pPr>
      <w:rPr>
        <w:rFonts w:cs="Times New Roman"/>
      </w:rPr>
    </w:lvl>
    <w:lvl w:ilvl="4" w:tplc="A0207152">
      <w:start w:val="1"/>
      <w:numFmt w:val="lowerLetter"/>
      <w:lvlText w:val="%5."/>
      <w:lvlJc w:val="left"/>
      <w:pPr>
        <w:tabs>
          <w:tab w:val="num" w:pos="3600"/>
        </w:tabs>
        <w:ind w:left="3600" w:hanging="360"/>
      </w:pPr>
      <w:rPr>
        <w:rFonts w:cs="Times New Roman"/>
      </w:rPr>
    </w:lvl>
    <w:lvl w:ilvl="5" w:tplc="B8809802">
      <w:start w:val="1"/>
      <w:numFmt w:val="lowerRoman"/>
      <w:lvlText w:val="%6."/>
      <w:lvlJc w:val="right"/>
      <w:pPr>
        <w:tabs>
          <w:tab w:val="num" w:pos="4320"/>
        </w:tabs>
        <w:ind w:left="4320" w:hanging="180"/>
      </w:pPr>
      <w:rPr>
        <w:rFonts w:cs="Times New Roman"/>
      </w:rPr>
    </w:lvl>
    <w:lvl w:ilvl="6" w:tplc="EEAA7686">
      <w:start w:val="1"/>
      <w:numFmt w:val="decimal"/>
      <w:lvlText w:val="%7."/>
      <w:lvlJc w:val="left"/>
      <w:pPr>
        <w:tabs>
          <w:tab w:val="num" w:pos="5040"/>
        </w:tabs>
        <w:ind w:left="5040" w:hanging="360"/>
      </w:pPr>
      <w:rPr>
        <w:rFonts w:cs="Times New Roman"/>
      </w:rPr>
    </w:lvl>
    <w:lvl w:ilvl="7" w:tplc="8466CB6A">
      <w:start w:val="1"/>
      <w:numFmt w:val="lowerLetter"/>
      <w:lvlText w:val="%8."/>
      <w:lvlJc w:val="left"/>
      <w:pPr>
        <w:tabs>
          <w:tab w:val="num" w:pos="5760"/>
        </w:tabs>
        <w:ind w:left="5760" w:hanging="360"/>
      </w:pPr>
      <w:rPr>
        <w:rFonts w:cs="Times New Roman"/>
      </w:rPr>
    </w:lvl>
    <w:lvl w:ilvl="8" w:tplc="1B26C25E">
      <w:start w:val="1"/>
      <w:numFmt w:val="lowerRoman"/>
      <w:lvlText w:val="%9."/>
      <w:lvlJc w:val="right"/>
      <w:pPr>
        <w:tabs>
          <w:tab w:val="num" w:pos="6480"/>
        </w:tabs>
        <w:ind w:left="6480" w:hanging="180"/>
      </w:pPr>
      <w:rPr>
        <w:rFonts w:cs="Times New Roman"/>
      </w:rPr>
    </w:lvl>
  </w:abstractNum>
  <w:abstractNum w:abstractNumId="63" w15:restartNumberingAfterBreak="0">
    <w:nsid w:val="7EC65114"/>
    <w:multiLevelType w:val="hybridMultilevel"/>
    <w:tmpl w:val="F04A0DEC"/>
    <w:lvl w:ilvl="0" w:tplc="4DCC00B2">
      <w:start w:val="1"/>
      <w:numFmt w:val="lowerLetter"/>
      <w:lvlText w:val="%1."/>
      <w:lvlJc w:val="left"/>
      <w:pPr>
        <w:ind w:left="720" w:hanging="360"/>
      </w:pPr>
      <w:rPr>
        <w:rFonts w:hint="default"/>
      </w:rPr>
    </w:lvl>
    <w:lvl w:ilvl="1" w:tplc="02CA6B86" w:tentative="1">
      <w:start w:val="1"/>
      <w:numFmt w:val="lowerLetter"/>
      <w:lvlText w:val="%2."/>
      <w:lvlJc w:val="left"/>
      <w:pPr>
        <w:ind w:left="1440" w:hanging="360"/>
      </w:pPr>
    </w:lvl>
    <w:lvl w:ilvl="2" w:tplc="9682A36E" w:tentative="1">
      <w:start w:val="1"/>
      <w:numFmt w:val="lowerRoman"/>
      <w:lvlText w:val="%3."/>
      <w:lvlJc w:val="right"/>
      <w:pPr>
        <w:ind w:left="2160" w:hanging="180"/>
      </w:pPr>
    </w:lvl>
    <w:lvl w:ilvl="3" w:tplc="58B0CE1E" w:tentative="1">
      <w:start w:val="1"/>
      <w:numFmt w:val="decimal"/>
      <w:lvlText w:val="%4."/>
      <w:lvlJc w:val="left"/>
      <w:pPr>
        <w:ind w:left="2880" w:hanging="360"/>
      </w:pPr>
    </w:lvl>
    <w:lvl w:ilvl="4" w:tplc="0002C558" w:tentative="1">
      <w:start w:val="1"/>
      <w:numFmt w:val="lowerLetter"/>
      <w:lvlText w:val="%5."/>
      <w:lvlJc w:val="left"/>
      <w:pPr>
        <w:ind w:left="3600" w:hanging="360"/>
      </w:pPr>
    </w:lvl>
    <w:lvl w:ilvl="5" w:tplc="44864B38" w:tentative="1">
      <w:start w:val="1"/>
      <w:numFmt w:val="lowerRoman"/>
      <w:lvlText w:val="%6."/>
      <w:lvlJc w:val="right"/>
      <w:pPr>
        <w:ind w:left="4320" w:hanging="180"/>
      </w:pPr>
    </w:lvl>
    <w:lvl w:ilvl="6" w:tplc="F0D4B702" w:tentative="1">
      <w:start w:val="1"/>
      <w:numFmt w:val="decimal"/>
      <w:lvlText w:val="%7."/>
      <w:lvlJc w:val="left"/>
      <w:pPr>
        <w:ind w:left="5040" w:hanging="360"/>
      </w:pPr>
    </w:lvl>
    <w:lvl w:ilvl="7" w:tplc="75A6DA36" w:tentative="1">
      <w:start w:val="1"/>
      <w:numFmt w:val="lowerLetter"/>
      <w:lvlText w:val="%8."/>
      <w:lvlJc w:val="left"/>
      <w:pPr>
        <w:ind w:left="5760" w:hanging="360"/>
      </w:pPr>
    </w:lvl>
    <w:lvl w:ilvl="8" w:tplc="CDF48BD6" w:tentative="1">
      <w:start w:val="1"/>
      <w:numFmt w:val="lowerRoman"/>
      <w:lvlText w:val="%9."/>
      <w:lvlJc w:val="right"/>
      <w:pPr>
        <w:ind w:left="6480" w:hanging="180"/>
      </w:pPr>
    </w:lvl>
  </w:abstractNum>
  <w:abstractNum w:abstractNumId="64" w15:restartNumberingAfterBreak="0">
    <w:nsid w:val="7EC65115"/>
    <w:multiLevelType w:val="hybridMultilevel"/>
    <w:tmpl w:val="8944728A"/>
    <w:lvl w:ilvl="0" w:tplc="A3323E94">
      <w:numFmt w:val="bullet"/>
      <w:lvlText w:val="-"/>
      <w:lvlJc w:val="left"/>
      <w:pPr>
        <w:ind w:left="720" w:hanging="360"/>
      </w:pPr>
      <w:rPr>
        <w:rFonts w:ascii="Verdana" w:eastAsia="Times New Roman" w:hAnsi="Verdana" w:cs="Verdana" w:hint="default"/>
      </w:rPr>
    </w:lvl>
    <w:lvl w:ilvl="1" w:tplc="11880DE2">
      <w:start w:val="1"/>
      <w:numFmt w:val="bullet"/>
      <w:lvlText w:val="o"/>
      <w:lvlJc w:val="left"/>
      <w:pPr>
        <w:ind w:left="1440" w:hanging="360"/>
      </w:pPr>
      <w:rPr>
        <w:rFonts w:ascii="Courier New" w:hAnsi="Courier New" w:cs="Courier New" w:hint="default"/>
      </w:rPr>
    </w:lvl>
    <w:lvl w:ilvl="2" w:tplc="16C6FF76">
      <w:start w:val="1"/>
      <w:numFmt w:val="bullet"/>
      <w:lvlText w:val=""/>
      <w:lvlJc w:val="left"/>
      <w:pPr>
        <w:ind w:left="2160" w:hanging="360"/>
      </w:pPr>
      <w:rPr>
        <w:rFonts w:ascii="Wingdings" w:hAnsi="Wingdings" w:hint="default"/>
      </w:rPr>
    </w:lvl>
    <w:lvl w:ilvl="3" w:tplc="1494CFCC">
      <w:start w:val="1"/>
      <w:numFmt w:val="bullet"/>
      <w:lvlText w:val=""/>
      <w:lvlJc w:val="left"/>
      <w:pPr>
        <w:ind w:left="2880" w:hanging="360"/>
      </w:pPr>
      <w:rPr>
        <w:rFonts w:ascii="Symbol" w:hAnsi="Symbol" w:hint="default"/>
      </w:rPr>
    </w:lvl>
    <w:lvl w:ilvl="4" w:tplc="77F0A170">
      <w:start w:val="1"/>
      <w:numFmt w:val="bullet"/>
      <w:lvlText w:val="o"/>
      <w:lvlJc w:val="left"/>
      <w:pPr>
        <w:ind w:left="3600" w:hanging="360"/>
      </w:pPr>
      <w:rPr>
        <w:rFonts w:ascii="Courier New" w:hAnsi="Courier New" w:cs="Courier New" w:hint="default"/>
      </w:rPr>
    </w:lvl>
    <w:lvl w:ilvl="5" w:tplc="C3AA00DA">
      <w:start w:val="1"/>
      <w:numFmt w:val="bullet"/>
      <w:lvlText w:val=""/>
      <w:lvlJc w:val="left"/>
      <w:pPr>
        <w:ind w:left="4320" w:hanging="360"/>
      </w:pPr>
      <w:rPr>
        <w:rFonts w:ascii="Wingdings" w:hAnsi="Wingdings" w:hint="default"/>
      </w:rPr>
    </w:lvl>
    <w:lvl w:ilvl="6" w:tplc="0E4E0A84">
      <w:start w:val="1"/>
      <w:numFmt w:val="bullet"/>
      <w:lvlText w:val=""/>
      <w:lvlJc w:val="left"/>
      <w:pPr>
        <w:ind w:left="5040" w:hanging="360"/>
      </w:pPr>
      <w:rPr>
        <w:rFonts w:ascii="Symbol" w:hAnsi="Symbol" w:hint="default"/>
      </w:rPr>
    </w:lvl>
    <w:lvl w:ilvl="7" w:tplc="C380A474">
      <w:start w:val="1"/>
      <w:numFmt w:val="bullet"/>
      <w:lvlText w:val="o"/>
      <w:lvlJc w:val="left"/>
      <w:pPr>
        <w:ind w:left="5760" w:hanging="360"/>
      </w:pPr>
      <w:rPr>
        <w:rFonts w:ascii="Courier New" w:hAnsi="Courier New" w:cs="Courier New" w:hint="default"/>
      </w:rPr>
    </w:lvl>
    <w:lvl w:ilvl="8" w:tplc="80B297E4">
      <w:start w:val="1"/>
      <w:numFmt w:val="bullet"/>
      <w:lvlText w:val=""/>
      <w:lvlJc w:val="left"/>
      <w:pPr>
        <w:ind w:left="6480" w:hanging="360"/>
      </w:pPr>
      <w:rPr>
        <w:rFonts w:ascii="Wingdings" w:hAnsi="Wingdings" w:hint="default"/>
      </w:rPr>
    </w:lvl>
  </w:abstractNum>
  <w:num w:numId="1">
    <w:abstractNumId w:val="52"/>
  </w:num>
  <w:num w:numId="2">
    <w:abstractNumId w:val="47"/>
  </w:num>
  <w:num w:numId="3">
    <w:abstractNumId w:val="20"/>
  </w:num>
  <w:num w:numId="4">
    <w:abstractNumId w:val="14"/>
  </w:num>
  <w:num w:numId="5">
    <w:abstractNumId w:val="57"/>
  </w:num>
  <w:num w:numId="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3"/>
  </w:num>
  <w:num w:numId="10">
    <w:abstractNumId w:val="64"/>
  </w:num>
  <w:num w:numId="11">
    <w:abstractNumId w:val="10"/>
  </w:num>
  <w:num w:numId="12">
    <w:abstractNumId w:val="53"/>
  </w:num>
  <w:num w:numId="13">
    <w:abstractNumId w:val="44"/>
  </w:num>
  <w:num w:numId="14">
    <w:abstractNumId w:val="35"/>
  </w:num>
  <w:num w:numId="15">
    <w:abstractNumId w:val="19"/>
  </w:num>
  <w:num w:numId="1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45"/>
    <w:lvlOverride w:ilvl="0">
      <w:startOverride w:val="1"/>
    </w:lvlOverride>
  </w:num>
  <w:num w:numId="18">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num>
  <w:num w:numId="20">
    <w:abstractNumId w:val="40"/>
  </w:num>
  <w:num w:numId="21">
    <w:abstractNumId w:val="48"/>
  </w:num>
  <w:num w:numId="22">
    <w:abstractNumId w:val="54"/>
  </w:num>
  <w:num w:numId="23">
    <w:abstractNumId w:val="51"/>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5"/>
    <w:lvlOverride w:ilvl="0">
      <w:startOverride w:val="1"/>
    </w:lvlOverride>
  </w:num>
  <w:num w:numId="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8"/>
    <w:lvlOverride w:ilvl="0">
      <w:startOverride w:val="1"/>
    </w:lvlOverride>
  </w:num>
  <w:num w:numId="30">
    <w:abstractNumId w:val="12"/>
  </w:num>
  <w:num w:numId="31">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5"/>
  </w:num>
  <w:num w:numId="34">
    <w:abstractNumId w:val="61"/>
  </w:num>
  <w:num w:numId="3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5"/>
  </w:num>
  <w:num w:numId="37">
    <w:abstractNumId w:val="46"/>
  </w:num>
  <w:num w:numId="38">
    <w:abstractNumId w:val="17"/>
  </w:num>
  <w:num w:numId="39">
    <w:abstractNumId w:val="21"/>
  </w:num>
  <w:num w:numId="4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7"/>
  </w:num>
  <w:num w:numId="42">
    <w:abstractNumId w:val="22"/>
  </w:num>
  <w:num w:numId="43">
    <w:abstractNumId w:val="59"/>
  </w:num>
  <w:num w:numId="44">
    <w:abstractNumId w:val="43"/>
  </w:num>
  <w:num w:numId="45">
    <w:abstractNumId w:val="13"/>
  </w:num>
  <w:num w:numId="46">
    <w:abstractNumId w:val="31"/>
  </w:num>
  <w:num w:numId="47">
    <w:abstractNumId w:val="56"/>
  </w:num>
  <w:num w:numId="48">
    <w:abstractNumId w:val="36"/>
  </w:num>
  <w:num w:numId="49">
    <w:abstractNumId w:val="29"/>
  </w:num>
  <w:num w:numId="50">
    <w:abstractNumId w:val="39"/>
  </w:num>
  <w:num w:numId="51">
    <w:abstractNumId w:val="60"/>
  </w:num>
  <w:num w:numId="52">
    <w:abstractNumId w:val="9"/>
  </w:num>
  <w:num w:numId="53">
    <w:abstractNumId w:val="34"/>
  </w:num>
  <w:num w:numId="54">
    <w:abstractNumId w:val="6"/>
  </w:num>
  <w:num w:numId="55">
    <w:abstractNumId w:val="26"/>
  </w:num>
  <w:num w:numId="5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9"/>
  </w:num>
  <w:num w:numId="58">
    <w:abstractNumId w:val="41"/>
  </w:num>
  <w:num w:numId="59">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B81"/>
    <w:rsid w:val="00033023"/>
    <w:rsid w:val="00075497"/>
    <w:rsid w:val="000F4B39"/>
    <w:rsid w:val="001E4916"/>
    <w:rsid w:val="001E5E17"/>
    <w:rsid w:val="00201D08"/>
    <w:rsid w:val="00234A00"/>
    <w:rsid w:val="002578D6"/>
    <w:rsid w:val="00266B9F"/>
    <w:rsid w:val="002C5BE7"/>
    <w:rsid w:val="002D366E"/>
    <w:rsid w:val="002E551D"/>
    <w:rsid w:val="003D0DE5"/>
    <w:rsid w:val="004070E8"/>
    <w:rsid w:val="004A5A9D"/>
    <w:rsid w:val="00511456"/>
    <w:rsid w:val="00563B81"/>
    <w:rsid w:val="005A4A79"/>
    <w:rsid w:val="006153F0"/>
    <w:rsid w:val="00632305"/>
    <w:rsid w:val="00681384"/>
    <w:rsid w:val="00684CD9"/>
    <w:rsid w:val="006B0AD1"/>
    <w:rsid w:val="006B188D"/>
    <w:rsid w:val="00700360"/>
    <w:rsid w:val="00701D27"/>
    <w:rsid w:val="00732A2B"/>
    <w:rsid w:val="00742F2F"/>
    <w:rsid w:val="007C76B9"/>
    <w:rsid w:val="008122F1"/>
    <w:rsid w:val="00836BB3"/>
    <w:rsid w:val="008A41F3"/>
    <w:rsid w:val="008E252C"/>
    <w:rsid w:val="009060C0"/>
    <w:rsid w:val="00943362"/>
    <w:rsid w:val="00954B7A"/>
    <w:rsid w:val="00985776"/>
    <w:rsid w:val="00AA7A06"/>
    <w:rsid w:val="00AC63AF"/>
    <w:rsid w:val="00BA3C85"/>
    <w:rsid w:val="00BC4C09"/>
    <w:rsid w:val="00BD00C5"/>
    <w:rsid w:val="00BF453B"/>
    <w:rsid w:val="00C26B90"/>
    <w:rsid w:val="00C53260"/>
    <w:rsid w:val="00C533FD"/>
    <w:rsid w:val="00C67A3B"/>
    <w:rsid w:val="00CA516D"/>
    <w:rsid w:val="00CB18BD"/>
    <w:rsid w:val="00CD083A"/>
    <w:rsid w:val="00CD2A75"/>
    <w:rsid w:val="00CE3581"/>
    <w:rsid w:val="00D61450"/>
    <w:rsid w:val="00DD3ED6"/>
    <w:rsid w:val="00E369CB"/>
    <w:rsid w:val="00E96C1F"/>
    <w:rsid w:val="00EC6304"/>
    <w:rsid w:val="00EF0820"/>
    <w:rsid w:val="00EF21F2"/>
    <w:rsid w:val="00F3638A"/>
    <w:rsid w:val="00F629D3"/>
    <w:rsid w:val="00F812EE"/>
    <w:rsid w:val="00F84E78"/>
    <w:rsid w:val="00FB6A4E"/>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15:docId w15:val="{8F1965C8-5D16-4A38-85AC-AC5B734E4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es-ES" w:eastAsia="es-ES"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qFormat="1"/>
    <w:lsdException w:name="heading 4" w:locked="1" w:semiHidden="1"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ca-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paragraph" w:styleId="Ttulo4">
    <w:name w:val="heading 4"/>
    <w:basedOn w:val="Normal"/>
    <w:next w:val="Normal"/>
    <w:link w:val="Ttulo4Car"/>
    <w:uiPriority w:val="99"/>
    <w:qFormat/>
    <w:locked/>
    <w:rsid w:val="00C53260"/>
    <w:pPr>
      <w:keepNext/>
      <w:ind w:left="4248"/>
      <w:jc w:val="left"/>
      <w:outlineLvl w:val="3"/>
    </w:pPr>
    <w:rPr>
      <w:rFonts w:ascii="Times New Roman" w:hAnsi="Times New Roman"/>
      <w:b/>
      <w:bCs/>
      <w:sz w:val="22"/>
      <w:szCs w:val="22"/>
      <w:lang w:eastAsia="ca-ES"/>
    </w:rPr>
  </w:style>
  <w:style w:type="paragraph" w:styleId="Ttulo5">
    <w:name w:val="heading 5"/>
    <w:basedOn w:val="Normal"/>
    <w:next w:val="Normal"/>
    <w:link w:val="Ttulo5Car"/>
    <w:qFormat/>
    <w:locked/>
    <w:rsid w:val="00C53260"/>
    <w:pPr>
      <w:keepNext/>
      <w:jc w:val="left"/>
      <w:outlineLvl w:val="4"/>
    </w:pPr>
    <w:rPr>
      <w:rFonts w:ascii="Times New Roman" w:hAnsi="Times New Roman"/>
      <w:b/>
      <w:bCs/>
      <w:sz w:val="24"/>
      <w:szCs w:val="24"/>
      <w:lang w:val="es-ES_tradnl" w:eastAsia="ca-ES"/>
    </w:rPr>
  </w:style>
  <w:style w:type="paragraph" w:styleId="Ttulo6">
    <w:name w:val="heading 6"/>
    <w:basedOn w:val="Normal"/>
    <w:next w:val="Normal"/>
    <w:link w:val="Ttulo6Car"/>
    <w:qFormat/>
    <w:locked/>
    <w:rsid w:val="00C53260"/>
    <w:pPr>
      <w:keepNext/>
      <w:jc w:val="left"/>
      <w:outlineLvl w:val="5"/>
    </w:pPr>
    <w:rPr>
      <w:rFonts w:ascii="Times New Roman" w:hAnsi="Times New Roman"/>
      <w:sz w:val="24"/>
      <w:szCs w:val="24"/>
      <w:lang w:val="es-ES_tradnl" w:eastAsia="ca-ES"/>
    </w:rPr>
  </w:style>
  <w:style w:type="paragraph" w:styleId="Ttulo7">
    <w:name w:val="heading 7"/>
    <w:basedOn w:val="Normal"/>
    <w:next w:val="Normal"/>
    <w:link w:val="Ttulo7Car"/>
    <w:qFormat/>
    <w:locked/>
    <w:rsid w:val="00C53260"/>
    <w:pPr>
      <w:keepNext/>
      <w:outlineLvl w:val="6"/>
    </w:pPr>
    <w:rPr>
      <w:rFonts w:ascii="Times New Roman" w:hAnsi="Times New Roman"/>
      <w:color w:val="FF0000"/>
      <w:sz w:val="24"/>
      <w:szCs w:val="24"/>
      <w:lang w:eastAsia="ca-ES"/>
    </w:rPr>
  </w:style>
  <w:style w:type="paragraph" w:styleId="Ttulo8">
    <w:name w:val="heading 8"/>
    <w:basedOn w:val="Normal"/>
    <w:next w:val="Normal"/>
    <w:link w:val="Ttulo8Car"/>
    <w:qFormat/>
    <w:locked/>
    <w:rsid w:val="00C53260"/>
    <w:pPr>
      <w:keepNext/>
      <w:tabs>
        <w:tab w:val="left" w:pos="1134"/>
        <w:tab w:val="left" w:pos="2268"/>
        <w:tab w:val="left" w:pos="3402"/>
      </w:tabs>
      <w:outlineLvl w:val="7"/>
    </w:pPr>
    <w:rPr>
      <w:rFonts w:ascii="Times New Roman" w:hAnsi="Times New Roman"/>
      <w:b/>
      <w:bCs/>
      <w:color w:val="FF0000"/>
      <w:sz w:val="24"/>
      <w:szCs w:val="24"/>
      <w:lang w:eastAsia="ca-ES"/>
    </w:rPr>
  </w:style>
  <w:style w:type="paragraph" w:styleId="Ttulo9">
    <w:name w:val="heading 9"/>
    <w:basedOn w:val="Normal"/>
    <w:next w:val="Normal"/>
    <w:link w:val="Ttulo9Car"/>
    <w:uiPriority w:val="99"/>
    <w:qFormat/>
    <w:locked/>
    <w:rsid w:val="00C53260"/>
    <w:pPr>
      <w:keepNext/>
      <w:jc w:val="left"/>
      <w:outlineLvl w:val="8"/>
    </w:pPr>
    <w:rPr>
      <w:rFonts w:ascii="Times New Roman" w:hAnsi="Times New Roman"/>
      <w:color w:val="FF0000"/>
      <w:sz w:val="24"/>
      <w:szCs w:val="24"/>
      <w:lang w:eastAsia="ca-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unhideWhenUsed/>
    <w:rsid w:val="00E7070C"/>
    <w:rPr>
      <w:color w:val="800080"/>
      <w:u w:val="single"/>
    </w:rPr>
  </w:style>
  <w:style w:type="character" w:customStyle="1" w:styleId="Ttulo4Car">
    <w:name w:val="Título 4 Car"/>
    <w:link w:val="Ttulo4"/>
    <w:uiPriority w:val="99"/>
    <w:rsid w:val="00C53260"/>
    <w:rPr>
      <w:rFonts w:ascii="Times New Roman" w:hAnsi="Times New Roman"/>
      <w:b/>
      <w:bCs/>
      <w:sz w:val="22"/>
      <w:szCs w:val="22"/>
    </w:rPr>
  </w:style>
  <w:style w:type="character" w:customStyle="1" w:styleId="Ttulo5Car">
    <w:name w:val="Título 5 Car"/>
    <w:link w:val="Ttulo5"/>
    <w:rsid w:val="00C53260"/>
    <w:rPr>
      <w:rFonts w:ascii="Times New Roman" w:hAnsi="Times New Roman"/>
      <w:b/>
      <w:bCs/>
      <w:sz w:val="24"/>
      <w:szCs w:val="24"/>
      <w:lang w:val="es-ES_tradnl"/>
    </w:rPr>
  </w:style>
  <w:style w:type="character" w:customStyle="1" w:styleId="Ttulo6Car">
    <w:name w:val="Título 6 Car"/>
    <w:link w:val="Ttulo6"/>
    <w:rsid w:val="00C53260"/>
    <w:rPr>
      <w:rFonts w:ascii="Times New Roman" w:hAnsi="Times New Roman"/>
      <w:sz w:val="24"/>
      <w:szCs w:val="24"/>
      <w:lang w:val="es-ES_tradnl"/>
    </w:rPr>
  </w:style>
  <w:style w:type="character" w:customStyle="1" w:styleId="Ttulo7Car">
    <w:name w:val="Título 7 Car"/>
    <w:link w:val="Ttulo7"/>
    <w:rsid w:val="00C53260"/>
    <w:rPr>
      <w:rFonts w:ascii="Times New Roman" w:hAnsi="Times New Roman"/>
      <w:color w:val="FF0000"/>
      <w:sz w:val="24"/>
      <w:szCs w:val="24"/>
    </w:rPr>
  </w:style>
  <w:style w:type="character" w:customStyle="1" w:styleId="Ttulo8Car">
    <w:name w:val="Título 8 Car"/>
    <w:link w:val="Ttulo8"/>
    <w:rsid w:val="00C53260"/>
    <w:rPr>
      <w:rFonts w:ascii="Times New Roman" w:hAnsi="Times New Roman"/>
      <w:b/>
      <w:bCs/>
      <w:color w:val="FF0000"/>
      <w:sz w:val="24"/>
      <w:szCs w:val="24"/>
    </w:rPr>
  </w:style>
  <w:style w:type="character" w:customStyle="1" w:styleId="Ttulo9Car">
    <w:name w:val="Título 9 Car"/>
    <w:link w:val="Ttulo9"/>
    <w:uiPriority w:val="99"/>
    <w:rsid w:val="00C53260"/>
    <w:rPr>
      <w:rFonts w:ascii="Times New Roman" w:hAnsi="Times New Roman"/>
      <w:color w:val="FF0000"/>
      <w:sz w:val="24"/>
      <w:szCs w:val="24"/>
    </w:rPr>
  </w:style>
  <w:style w:type="numbering" w:customStyle="1" w:styleId="Sensellista2">
    <w:name w:val="Sense llista2"/>
    <w:next w:val="Sinlista"/>
    <w:uiPriority w:val="99"/>
    <w:semiHidden/>
    <w:unhideWhenUsed/>
    <w:rsid w:val="00C53260"/>
  </w:style>
  <w:style w:type="paragraph" w:styleId="Textoindependiente">
    <w:name w:val="Body Text"/>
    <w:basedOn w:val="Normal"/>
    <w:link w:val="TextoindependienteCar"/>
    <w:uiPriority w:val="99"/>
    <w:rsid w:val="00C53260"/>
    <w:pPr>
      <w:jc w:val="left"/>
    </w:pPr>
    <w:rPr>
      <w:rFonts w:ascii="Times New Roman" w:hAnsi="Times New Roman"/>
      <w:sz w:val="22"/>
      <w:szCs w:val="22"/>
      <w:lang w:eastAsia="ca-ES"/>
    </w:rPr>
  </w:style>
  <w:style w:type="character" w:customStyle="1" w:styleId="TextoindependienteCar">
    <w:name w:val="Texto independiente Car"/>
    <w:link w:val="Textoindependiente"/>
    <w:uiPriority w:val="99"/>
    <w:rsid w:val="00C53260"/>
    <w:rPr>
      <w:rFonts w:ascii="Times New Roman" w:hAnsi="Times New Roman"/>
      <w:sz w:val="22"/>
      <w:szCs w:val="22"/>
    </w:rPr>
  </w:style>
  <w:style w:type="paragraph" w:styleId="Textoindependiente2">
    <w:name w:val="Body Text 2"/>
    <w:basedOn w:val="Normal"/>
    <w:link w:val="Textoindependiente2Car"/>
    <w:uiPriority w:val="99"/>
    <w:rsid w:val="00C53260"/>
    <w:rPr>
      <w:rFonts w:ascii="Times New Roman" w:hAnsi="Times New Roman"/>
      <w:sz w:val="24"/>
      <w:szCs w:val="24"/>
      <w:lang w:eastAsia="ca-ES"/>
    </w:rPr>
  </w:style>
  <w:style w:type="character" w:customStyle="1" w:styleId="Textoindependiente2Car">
    <w:name w:val="Texto independiente 2 Car"/>
    <w:link w:val="Textoindependiente2"/>
    <w:uiPriority w:val="99"/>
    <w:rsid w:val="00C53260"/>
    <w:rPr>
      <w:rFonts w:ascii="Times New Roman" w:hAnsi="Times New Roman"/>
      <w:sz w:val="24"/>
      <w:szCs w:val="24"/>
    </w:rPr>
  </w:style>
  <w:style w:type="paragraph" w:styleId="Sangradetextonormal">
    <w:name w:val="Body Text Indent"/>
    <w:basedOn w:val="Normal"/>
    <w:link w:val="SangradetextonormalCar"/>
    <w:uiPriority w:val="99"/>
    <w:rsid w:val="00C53260"/>
    <w:pPr>
      <w:ind w:left="5245"/>
    </w:pPr>
    <w:rPr>
      <w:rFonts w:ascii="Arial" w:hAnsi="Arial" w:cs="Arial"/>
      <w:sz w:val="24"/>
      <w:szCs w:val="24"/>
      <w:lang w:eastAsia="ca-ES"/>
    </w:rPr>
  </w:style>
  <w:style w:type="character" w:customStyle="1" w:styleId="SangradetextonormalCar">
    <w:name w:val="Sangría de texto normal Car"/>
    <w:link w:val="Sangradetextonormal"/>
    <w:uiPriority w:val="99"/>
    <w:rsid w:val="00C53260"/>
    <w:rPr>
      <w:rFonts w:ascii="Arial" w:hAnsi="Arial" w:cs="Arial"/>
      <w:sz w:val="24"/>
      <w:szCs w:val="24"/>
    </w:rPr>
  </w:style>
  <w:style w:type="paragraph" w:styleId="Textoindependiente3">
    <w:name w:val="Body Text 3"/>
    <w:basedOn w:val="Normal"/>
    <w:link w:val="Textoindependiente3Car"/>
    <w:uiPriority w:val="99"/>
    <w:rsid w:val="00C53260"/>
    <w:pPr>
      <w:jc w:val="left"/>
    </w:pPr>
    <w:rPr>
      <w:rFonts w:ascii="Times New Roman" w:hAnsi="Times New Roman"/>
      <w:sz w:val="24"/>
      <w:szCs w:val="24"/>
      <w:lang w:val="es-ES_tradnl" w:eastAsia="ca-ES"/>
    </w:rPr>
  </w:style>
  <w:style w:type="character" w:customStyle="1" w:styleId="Textoindependiente3Car">
    <w:name w:val="Texto independiente 3 Car"/>
    <w:link w:val="Textoindependiente3"/>
    <w:uiPriority w:val="99"/>
    <w:rsid w:val="00C53260"/>
    <w:rPr>
      <w:rFonts w:ascii="Times New Roman" w:hAnsi="Times New Roman"/>
      <w:sz w:val="24"/>
      <w:szCs w:val="24"/>
      <w:lang w:val="es-ES_tradnl"/>
    </w:rPr>
  </w:style>
  <w:style w:type="paragraph" w:styleId="Mapadeldocumento">
    <w:name w:val="Document Map"/>
    <w:basedOn w:val="Normal"/>
    <w:link w:val="MapadeldocumentoCar"/>
    <w:uiPriority w:val="99"/>
    <w:semiHidden/>
    <w:rsid w:val="00C53260"/>
    <w:pPr>
      <w:shd w:val="clear" w:color="auto" w:fill="000080"/>
      <w:jc w:val="left"/>
    </w:pPr>
    <w:rPr>
      <w:rFonts w:ascii="Tahoma" w:hAnsi="Tahoma" w:cs="Tahoma"/>
      <w:lang w:eastAsia="ca-ES"/>
    </w:rPr>
  </w:style>
  <w:style w:type="character" w:customStyle="1" w:styleId="MapadeldocumentoCar">
    <w:name w:val="Mapa del documento Car"/>
    <w:link w:val="Mapadeldocumento"/>
    <w:uiPriority w:val="99"/>
    <w:semiHidden/>
    <w:rsid w:val="00C53260"/>
    <w:rPr>
      <w:rFonts w:ascii="Tahoma" w:hAnsi="Tahoma" w:cs="Tahoma"/>
      <w:shd w:val="clear" w:color="auto" w:fill="000080"/>
    </w:rPr>
  </w:style>
  <w:style w:type="character" w:styleId="Nmerodepgina">
    <w:name w:val="page number"/>
    <w:uiPriority w:val="99"/>
    <w:rsid w:val="00C53260"/>
    <w:rPr>
      <w:rFonts w:cs="Times New Roman"/>
    </w:rPr>
  </w:style>
  <w:style w:type="paragraph" w:styleId="TDC1">
    <w:name w:val="toc 1"/>
    <w:basedOn w:val="Normal"/>
    <w:next w:val="Normal"/>
    <w:autoRedefine/>
    <w:uiPriority w:val="39"/>
    <w:unhideWhenUsed/>
    <w:locked/>
    <w:rsid w:val="00C53260"/>
    <w:pPr>
      <w:jc w:val="left"/>
    </w:pPr>
    <w:rPr>
      <w:rFonts w:ascii="Times New Roman" w:hAnsi="Times New Roman"/>
      <w:lang w:eastAsia="ca-ES"/>
    </w:rPr>
  </w:style>
  <w:style w:type="paragraph" w:styleId="TDC2">
    <w:name w:val="toc 2"/>
    <w:basedOn w:val="Normal"/>
    <w:next w:val="Normal"/>
    <w:autoRedefine/>
    <w:uiPriority w:val="39"/>
    <w:unhideWhenUsed/>
    <w:locked/>
    <w:rsid w:val="00C53260"/>
    <w:pPr>
      <w:ind w:left="200"/>
      <w:jc w:val="left"/>
    </w:pPr>
    <w:rPr>
      <w:rFonts w:ascii="Times New Roman" w:hAnsi="Times New Roman"/>
      <w:lang w:eastAsia="ca-ES"/>
    </w:rPr>
  </w:style>
  <w:style w:type="paragraph" w:styleId="Sangra2detindependiente">
    <w:name w:val="Body Text Indent 2"/>
    <w:basedOn w:val="Normal"/>
    <w:link w:val="Sangra2detindependienteCar"/>
    <w:unhideWhenUsed/>
    <w:rsid w:val="00C53260"/>
    <w:pPr>
      <w:spacing w:after="120" w:line="480" w:lineRule="auto"/>
      <w:ind w:left="283"/>
      <w:jc w:val="left"/>
    </w:pPr>
    <w:rPr>
      <w:rFonts w:ascii="Times New Roman" w:hAnsi="Times New Roman"/>
      <w:lang w:eastAsia="ca-ES"/>
    </w:rPr>
  </w:style>
  <w:style w:type="character" w:customStyle="1" w:styleId="Sangra2detindependienteCar">
    <w:name w:val="Sangría 2 de t. independiente Car"/>
    <w:link w:val="Sangra2detindependiente"/>
    <w:rsid w:val="00C53260"/>
    <w:rPr>
      <w:rFonts w:ascii="Times New Roman" w:hAnsi="Times New Roman"/>
    </w:rPr>
  </w:style>
  <w:style w:type="numbering" w:customStyle="1" w:styleId="Sensellista11">
    <w:name w:val="Sense llista11"/>
    <w:next w:val="Sinlista"/>
    <w:uiPriority w:val="99"/>
    <w:semiHidden/>
    <w:unhideWhenUsed/>
    <w:rsid w:val="00C53260"/>
  </w:style>
  <w:style w:type="paragraph" w:customStyle="1" w:styleId="EstilTtol5Subratllat">
    <w:name w:val="Estil Títol 5 + Subratllat"/>
    <w:basedOn w:val="Ttulo5"/>
    <w:autoRedefine/>
    <w:rsid w:val="00C53260"/>
    <w:pPr>
      <w:keepNext w:val="0"/>
      <w:jc w:val="both"/>
    </w:pPr>
    <w:rPr>
      <w:rFonts w:ascii="Verdana" w:hAnsi="Verdana"/>
      <w:color w:val="00B050"/>
      <w:sz w:val="20"/>
      <w:szCs w:val="20"/>
      <w:u w:val="single"/>
      <w:lang w:val="ca-ES"/>
    </w:rPr>
  </w:style>
  <w:style w:type="paragraph" w:customStyle="1" w:styleId="EstilTtol618pt">
    <w:name w:val="Estil Títol 6 + 18 pt"/>
    <w:basedOn w:val="Ttulo6"/>
    <w:autoRedefine/>
    <w:rsid w:val="00C53260"/>
    <w:pPr>
      <w:jc w:val="both"/>
    </w:pPr>
    <w:rPr>
      <w:rFonts w:ascii="Verdana" w:hAnsi="Verdana"/>
      <w:b/>
      <w:bCs/>
      <w:spacing w:val="40"/>
      <w:sz w:val="28"/>
      <w:szCs w:val="20"/>
      <w:u w:val="single"/>
      <w:lang w:val="ca-ES"/>
    </w:rPr>
  </w:style>
  <w:style w:type="paragraph" w:customStyle="1" w:styleId="EstilTtol18ptNoNegretaCursivaSubratllatJustificada">
    <w:name w:val="Estil Títol 1 + 8 pt No Negreta Cursiva Subratllat Justificada"/>
    <w:basedOn w:val="Ttulo1"/>
    <w:autoRedefine/>
    <w:rsid w:val="00C53260"/>
    <w:pPr>
      <w:spacing w:before="0" w:after="0"/>
      <w:ind w:firstLine="709"/>
    </w:pPr>
    <w:rPr>
      <w:rFonts w:ascii="Verdana" w:hAnsi="Verdana" w:cs="Times New Roman"/>
      <w:b w:val="0"/>
      <w:bCs w:val="0"/>
      <w:i/>
      <w:iCs/>
      <w:kern w:val="0"/>
      <w:sz w:val="14"/>
      <w:szCs w:val="14"/>
      <w:u w:val="single"/>
      <w:lang w:eastAsia="ca-ES"/>
    </w:rPr>
  </w:style>
  <w:style w:type="character" w:customStyle="1" w:styleId="Estil8ptCursiva">
    <w:name w:val="Estil 8 pt Cursiva"/>
    <w:rsid w:val="00C53260"/>
    <w:rPr>
      <w:rFonts w:ascii="Verdana" w:hAnsi="Verdana"/>
      <w:i/>
      <w:iCs/>
      <w:sz w:val="14"/>
      <w:szCs w:val="14"/>
    </w:rPr>
  </w:style>
  <w:style w:type="character" w:customStyle="1" w:styleId="EstilRtulodeencabezadodemensajeTimesNewRoman2">
    <w:name w:val="Estil Rótulo de encabezado de mensaje + Times New Roman2"/>
    <w:rsid w:val="00C53260"/>
    <w:rPr>
      <w:rFonts w:ascii="Verdana" w:hAnsi="Verdana"/>
      <w:spacing w:val="-10"/>
      <w:sz w:val="18"/>
    </w:rPr>
  </w:style>
  <w:style w:type="paragraph" w:customStyle="1" w:styleId="EstilCapalerademissatgeTimesNewRomanEsquerra0cmPri">
    <w:name w:val="Estil Capçalera de missatge + Times New Roman Esquerra:  0 cm Pri..."/>
    <w:basedOn w:val="Encabezadodemensaje"/>
    <w:autoRedefine/>
    <w:rsid w:val="00C53260"/>
    <w:pPr>
      <w:pBdr>
        <w:top w:val="none" w:sz="0" w:space="0" w:color="auto"/>
        <w:left w:val="none" w:sz="0" w:space="0" w:color="auto"/>
        <w:bottom w:val="none" w:sz="0" w:space="0" w:color="auto"/>
        <w:right w:val="none" w:sz="0" w:space="0" w:color="auto"/>
      </w:pBdr>
      <w:shd w:val="clear" w:color="auto" w:fill="auto"/>
      <w:ind w:left="0" w:firstLine="0"/>
      <w:jc w:val="left"/>
    </w:pPr>
    <w:rPr>
      <w:rFonts w:ascii="Times New Roman" w:hAnsi="Times New Roman" w:cs="Times New Roman"/>
      <w:sz w:val="20"/>
      <w:szCs w:val="20"/>
    </w:rPr>
  </w:style>
  <w:style w:type="paragraph" w:styleId="Encabezadodemensaje">
    <w:name w:val="Message Header"/>
    <w:basedOn w:val="Normal"/>
    <w:link w:val="EncabezadodemensajeCar"/>
    <w:rsid w:val="00C5326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eastAsia="ca-ES"/>
    </w:rPr>
  </w:style>
  <w:style w:type="character" w:customStyle="1" w:styleId="EncabezadodemensajeCar">
    <w:name w:val="Encabezado de mensaje Car"/>
    <w:link w:val="Encabezadodemensaje"/>
    <w:rsid w:val="00C53260"/>
    <w:rPr>
      <w:rFonts w:ascii="Arial" w:hAnsi="Arial" w:cs="Arial"/>
      <w:sz w:val="24"/>
      <w:szCs w:val="24"/>
      <w:shd w:val="pct20" w:color="auto" w:fill="auto"/>
    </w:rPr>
  </w:style>
  <w:style w:type="paragraph" w:customStyle="1" w:styleId="Estil1">
    <w:name w:val="Estil1"/>
    <w:basedOn w:val="Ttulo5"/>
    <w:autoRedefine/>
    <w:rsid w:val="00C53260"/>
    <w:pPr>
      <w:keepNext w:val="0"/>
      <w:numPr>
        <w:ilvl w:val="4"/>
        <w:numId w:val="1"/>
      </w:numPr>
      <w:autoSpaceDE w:val="0"/>
      <w:autoSpaceDN w:val="0"/>
      <w:adjustRightInd w:val="0"/>
      <w:spacing w:before="60"/>
      <w:jc w:val="both"/>
    </w:pPr>
    <w:rPr>
      <w:rFonts w:ascii="Verdana" w:hAnsi="Verdana"/>
      <w:i/>
      <w:iCs/>
      <w:caps/>
      <w:color w:val="00B050"/>
      <w:sz w:val="22"/>
      <w:lang w:val="ca-ES" w:eastAsia="es-ES"/>
    </w:rPr>
  </w:style>
  <w:style w:type="character" w:customStyle="1" w:styleId="Estil">
    <w:name w:val="Estil"/>
    <w:rsid w:val="00C53260"/>
    <w:rPr>
      <w:rFonts w:ascii="Verdana" w:eastAsia="Verdana" w:hAnsi="Verdana" w:cs="Verdana"/>
      <w:sz w:val="20"/>
      <w:szCs w:val="20"/>
      <w:lang w:val="ca-ES"/>
    </w:rPr>
  </w:style>
  <w:style w:type="paragraph" w:customStyle="1" w:styleId="-PGINA-">
    <w:name w:val="- PÀGINA -"/>
    <w:autoRedefine/>
    <w:rsid w:val="00C53260"/>
    <w:pPr>
      <w:jc w:val="right"/>
    </w:pPr>
    <w:rPr>
      <w:rFonts w:ascii="Verdana" w:hAnsi="Verdana"/>
      <w:sz w:val="14"/>
      <w:lang w:val="ca-ES" w:eastAsia="ca-ES"/>
    </w:rPr>
  </w:style>
  <w:style w:type="paragraph" w:styleId="NormalWeb">
    <w:name w:val="Normal (Web)"/>
    <w:basedOn w:val="Normal"/>
    <w:autoRedefine/>
    <w:uiPriority w:val="99"/>
    <w:rsid w:val="00C53260"/>
    <w:rPr>
      <w:rFonts w:ascii="Verdana" w:hAnsi="Verdana"/>
      <w:szCs w:val="24"/>
      <w:lang w:eastAsia="ca-ES"/>
    </w:rPr>
  </w:style>
  <w:style w:type="table" w:customStyle="1" w:styleId="Taulaambquadrcula1">
    <w:name w:val="Taula amb quadrícula1"/>
    <w:basedOn w:val="Tablanormal"/>
    <w:next w:val="Tablaconcuadrcula"/>
    <w:uiPriority w:val="39"/>
    <w:rsid w:val="00C53260"/>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Sinlista"/>
    <w:rsid w:val="00C53260"/>
    <w:pPr>
      <w:numPr>
        <w:numId w:val="2"/>
      </w:numPr>
    </w:pPr>
  </w:style>
  <w:style w:type="paragraph" w:customStyle="1" w:styleId="Estil2">
    <w:name w:val="Estil2"/>
    <w:basedOn w:val="Ttulo5"/>
    <w:autoRedefine/>
    <w:rsid w:val="00C53260"/>
    <w:pPr>
      <w:keepNext w:val="0"/>
      <w:jc w:val="both"/>
    </w:pPr>
    <w:rPr>
      <w:rFonts w:ascii="Verdana" w:hAnsi="Verdana"/>
      <w:color w:val="00B050"/>
      <w:sz w:val="20"/>
      <w:szCs w:val="20"/>
      <w:lang w:val="ca-ES"/>
    </w:rPr>
  </w:style>
  <w:style w:type="paragraph" w:customStyle="1" w:styleId="Estil3">
    <w:name w:val="Estil3"/>
    <w:basedOn w:val="Ttulo5"/>
    <w:autoRedefine/>
    <w:rsid w:val="00C53260"/>
    <w:pPr>
      <w:keepNext w:val="0"/>
      <w:jc w:val="both"/>
    </w:pPr>
    <w:rPr>
      <w:rFonts w:ascii="Verdana" w:hAnsi="Verdana"/>
      <w:color w:val="00B050"/>
      <w:sz w:val="20"/>
      <w:szCs w:val="20"/>
      <w:lang w:val="ca-ES"/>
    </w:rPr>
  </w:style>
  <w:style w:type="paragraph" w:customStyle="1" w:styleId="Ttol10">
    <w:name w:val="Títol 10"/>
    <w:basedOn w:val="Normal"/>
    <w:next w:val="Normal"/>
    <w:autoRedefine/>
    <w:rsid w:val="00C53260"/>
    <w:pPr>
      <w:spacing w:after="60"/>
    </w:pPr>
    <w:rPr>
      <w:rFonts w:ascii="Verdana" w:hAnsi="Verdana" w:cs="Arial Unicode MS"/>
      <w:bCs/>
      <w:lang w:eastAsia="ca-ES"/>
    </w:rPr>
  </w:style>
  <w:style w:type="paragraph" w:customStyle="1" w:styleId="Textodenotaalfinal">
    <w:name w:val="Texto de nota al final"/>
    <w:basedOn w:val="Normal"/>
    <w:rsid w:val="00C53260"/>
    <w:pPr>
      <w:widowControl w:val="0"/>
      <w:jc w:val="left"/>
    </w:pPr>
    <w:rPr>
      <w:rFonts w:ascii="Courier" w:hAnsi="Courier"/>
      <w:snapToGrid w:val="0"/>
      <w:sz w:val="24"/>
    </w:rPr>
  </w:style>
  <w:style w:type="paragraph" w:customStyle="1" w:styleId="Ttol11">
    <w:name w:val="Títol 11"/>
    <w:basedOn w:val="Ttulo7"/>
    <w:next w:val="Normal"/>
    <w:autoRedefine/>
    <w:rsid w:val="00C53260"/>
    <w:pPr>
      <w:keepNext w:val="0"/>
      <w:tabs>
        <w:tab w:val="left" w:pos="709"/>
      </w:tabs>
      <w:spacing w:after="120"/>
    </w:pPr>
    <w:rPr>
      <w:rFonts w:ascii="Verdana" w:hAnsi="Verdana"/>
      <w:color w:val="auto"/>
      <w:sz w:val="20"/>
      <w:szCs w:val="20"/>
    </w:rPr>
  </w:style>
  <w:style w:type="paragraph" w:customStyle="1" w:styleId="Default">
    <w:name w:val="Default"/>
    <w:uiPriority w:val="99"/>
    <w:rsid w:val="00C53260"/>
    <w:pPr>
      <w:autoSpaceDE w:val="0"/>
      <w:autoSpaceDN w:val="0"/>
      <w:adjustRightInd w:val="0"/>
    </w:pPr>
    <w:rPr>
      <w:rFonts w:ascii="Arial" w:hAnsi="Arial" w:cs="Arial"/>
      <w:color w:val="000000"/>
      <w:sz w:val="24"/>
      <w:szCs w:val="24"/>
    </w:rPr>
  </w:style>
  <w:style w:type="paragraph" w:styleId="Puesto">
    <w:name w:val="Title"/>
    <w:basedOn w:val="Normal"/>
    <w:link w:val="PuestoCar"/>
    <w:qFormat/>
    <w:locked/>
    <w:rsid w:val="00C53260"/>
    <w:pPr>
      <w:jc w:val="center"/>
    </w:pPr>
    <w:rPr>
      <w:rFonts w:ascii="Times New Roman" w:hAnsi="Times New Roman"/>
      <w:sz w:val="52"/>
    </w:rPr>
  </w:style>
  <w:style w:type="character" w:customStyle="1" w:styleId="PuestoCar">
    <w:name w:val="Puesto Car"/>
    <w:link w:val="Puesto"/>
    <w:rsid w:val="00C53260"/>
    <w:rPr>
      <w:rFonts w:ascii="Times New Roman" w:hAnsi="Times New Roman"/>
      <w:sz w:val="52"/>
      <w:lang w:eastAsia="es-ES"/>
    </w:rPr>
  </w:style>
  <w:style w:type="paragraph" w:customStyle="1" w:styleId="txtdescragrupacion">
    <w:name w:val="txtdescragrupacion"/>
    <w:basedOn w:val="Normal"/>
    <w:rsid w:val="00C53260"/>
    <w:pPr>
      <w:spacing w:before="100" w:beforeAutospacing="1" w:after="100" w:afterAutospacing="1"/>
      <w:jc w:val="left"/>
    </w:pPr>
    <w:rPr>
      <w:rFonts w:ascii="Times New Roman" w:hAnsi="Times New Roman"/>
      <w:sz w:val="24"/>
      <w:szCs w:val="24"/>
      <w:lang w:eastAsia="ca-ES"/>
    </w:rPr>
  </w:style>
  <w:style w:type="numbering" w:customStyle="1" w:styleId="Sensellista3">
    <w:name w:val="Sense llista3"/>
    <w:next w:val="Sinlista"/>
    <w:uiPriority w:val="99"/>
    <w:semiHidden/>
    <w:unhideWhenUsed/>
    <w:rsid w:val="00C53260"/>
  </w:style>
  <w:style w:type="paragraph" w:styleId="Subttulo">
    <w:name w:val="Subtitle"/>
    <w:basedOn w:val="Normal"/>
    <w:next w:val="Textoindependiente"/>
    <w:link w:val="SubttuloCar"/>
    <w:uiPriority w:val="99"/>
    <w:qFormat/>
    <w:locked/>
    <w:rsid w:val="00C53260"/>
    <w:pPr>
      <w:suppressAutoHyphens/>
      <w:jc w:val="center"/>
    </w:pPr>
    <w:rPr>
      <w:rFonts w:ascii="Verdana" w:hAnsi="Verdana" w:cs="Verdana"/>
      <w:b/>
      <w:bCs/>
      <w:u w:val="single"/>
      <w:lang w:eastAsia="ca-ES"/>
    </w:rPr>
  </w:style>
  <w:style w:type="character" w:customStyle="1" w:styleId="SubttuloCar">
    <w:name w:val="Subtítulo Car"/>
    <w:link w:val="Subttulo"/>
    <w:uiPriority w:val="99"/>
    <w:rsid w:val="00C53260"/>
    <w:rPr>
      <w:rFonts w:ascii="Verdana" w:hAnsi="Verdana" w:cs="Verdana"/>
      <w:b/>
      <w:bCs/>
      <w:u w:val="single"/>
    </w:rPr>
  </w:style>
  <w:style w:type="paragraph" w:customStyle="1" w:styleId="Textoindependiente31">
    <w:name w:val="Texto independiente 31"/>
    <w:basedOn w:val="Normal"/>
    <w:uiPriority w:val="99"/>
    <w:rsid w:val="00C53260"/>
    <w:pPr>
      <w:suppressAutoHyphens/>
      <w:jc w:val="center"/>
    </w:pPr>
    <w:rPr>
      <w:rFonts w:ascii="Verdana" w:hAnsi="Verdana" w:cs="Verdana"/>
      <w:b/>
      <w:bCs/>
      <w:sz w:val="24"/>
      <w:szCs w:val="24"/>
      <w:lang w:eastAsia="ar-SA"/>
    </w:rPr>
  </w:style>
  <w:style w:type="paragraph" w:customStyle="1" w:styleId="Textoindependiente21">
    <w:name w:val="Texto independiente 21"/>
    <w:basedOn w:val="Normal"/>
    <w:uiPriority w:val="99"/>
    <w:rsid w:val="00C53260"/>
    <w:pPr>
      <w:suppressAutoHyphens/>
    </w:pPr>
    <w:rPr>
      <w:rFonts w:ascii="Verdana" w:hAnsi="Verdana" w:cs="Verdana"/>
      <w:lang w:eastAsia="ca-ES"/>
    </w:rPr>
  </w:style>
  <w:style w:type="paragraph" w:styleId="Textodebloque">
    <w:name w:val="Block Text"/>
    <w:basedOn w:val="Normal"/>
    <w:uiPriority w:val="99"/>
    <w:rsid w:val="00C53260"/>
    <w:pPr>
      <w:ind w:left="708" w:right="616"/>
    </w:pPr>
    <w:rPr>
      <w:rFonts w:ascii="Verdana" w:hAnsi="Verdana" w:cs="Verdana"/>
      <w:sz w:val="24"/>
      <w:szCs w:val="24"/>
    </w:rPr>
  </w:style>
  <w:style w:type="table" w:customStyle="1" w:styleId="Taulaambquadrcula2">
    <w:name w:val="Taula amb quadrícula2"/>
    <w:basedOn w:val="Tablanormal"/>
    <w:next w:val="Tablaconcuadrcula"/>
    <w:uiPriority w:val="59"/>
    <w:locked/>
    <w:rsid w:val="00C532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59"/>
    <w:rsid w:val="00C53260"/>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0">
    <w:name w:val="Normal_1_0"/>
    <w:qFormat/>
    <w:rsid w:val="00C53260"/>
    <w:rPr>
      <w:rFonts w:ascii="Verdana" w:hAnsi="Verdana" w:cs="Verdana"/>
      <w:lang w:val="ca-ES" w:eastAsia="ca-ES"/>
    </w:rPr>
  </w:style>
  <w:style w:type="paragraph" w:customStyle="1" w:styleId="Normal0">
    <w:name w:val="Normal_0"/>
    <w:qFormat/>
    <w:rsid w:val="00C53260"/>
    <w:rPr>
      <w:rFonts w:ascii="Verdana" w:hAnsi="Verdana" w:cs="Verdana"/>
      <w:lang w:val="ca-ES" w:eastAsia="ca-ES"/>
    </w:rPr>
  </w:style>
  <w:style w:type="paragraph" w:styleId="Textonotaalfinal">
    <w:name w:val="endnote text"/>
    <w:basedOn w:val="Normal"/>
    <w:link w:val="TextonotaalfinalCar"/>
    <w:uiPriority w:val="99"/>
    <w:semiHidden/>
    <w:unhideWhenUsed/>
    <w:rsid w:val="00C53260"/>
    <w:pPr>
      <w:jc w:val="left"/>
    </w:pPr>
    <w:rPr>
      <w:rFonts w:ascii="Calibri" w:eastAsia="Calibri" w:hAnsi="Calibri"/>
      <w:lang w:eastAsia="en-US"/>
    </w:rPr>
  </w:style>
  <w:style w:type="character" w:customStyle="1" w:styleId="TextonotaalfinalCar">
    <w:name w:val="Texto nota al final Car"/>
    <w:link w:val="Textonotaalfinal"/>
    <w:uiPriority w:val="99"/>
    <w:semiHidden/>
    <w:rsid w:val="00C53260"/>
    <w:rPr>
      <w:rFonts w:ascii="Calibri" w:eastAsia="Calibri" w:hAnsi="Calibri"/>
      <w:lang w:eastAsia="en-US"/>
    </w:rPr>
  </w:style>
  <w:style w:type="character" w:styleId="Refdenotaalfinal">
    <w:name w:val="endnote reference"/>
    <w:uiPriority w:val="99"/>
    <w:semiHidden/>
    <w:unhideWhenUsed/>
    <w:rsid w:val="00C53260"/>
    <w:rPr>
      <w:vertAlign w:val="superscript"/>
    </w:rPr>
  </w:style>
  <w:style w:type="table" w:customStyle="1" w:styleId="Taulaambquadrcula11">
    <w:name w:val="Taula amb quadrícula11"/>
    <w:basedOn w:val="Tablanormal"/>
    <w:next w:val="Tablaconcuadrcula"/>
    <w:uiPriority w:val="59"/>
    <w:locked/>
    <w:rsid w:val="00C5326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comentario">
    <w:name w:val="annotation text"/>
    <w:basedOn w:val="Normal"/>
    <w:link w:val="TextocomentarioCar"/>
    <w:uiPriority w:val="99"/>
    <w:semiHidden/>
    <w:unhideWhenUsed/>
    <w:rsid w:val="00AA7A06"/>
    <w:pPr>
      <w:widowControl w:val="0"/>
      <w:suppressAutoHyphens/>
      <w:jc w:val="left"/>
    </w:pPr>
    <w:rPr>
      <w:rFonts w:ascii="Liberation Serif" w:eastAsia="NSimSun" w:hAnsi="Liberation Serif" w:cs="Mangal"/>
      <w:kern w:val="2"/>
      <w:szCs w:val="18"/>
      <w:lang w:eastAsia="zh-CN" w:bidi="hi-IN"/>
    </w:rPr>
  </w:style>
  <w:style w:type="character" w:customStyle="1" w:styleId="TextocomentarioCar">
    <w:name w:val="Texto comentario Car"/>
    <w:link w:val="Textocomentario"/>
    <w:uiPriority w:val="99"/>
    <w:semiHidden/>
    <w:rsid w:val="00AA7A06"/>
    <w:rPr>
      <w:rFonts w:ascii="Liberation Serif" w:eastAsia="NSimSun" w:hAnsi="Liberation Serif" w:cs="Mangal"/>
      <w:kern w:val="2"/>
      <w:szCs w:val="18"/>
      <w:lang w:val="ca-ES" w:eastAsia="zh-CN" w:bidi="hi-IN"/>
    </w:rPr>
  </w:style>
  <w:style w:type="character" w:styleId="Refdecomentario">
    <w:name w:val="annotation reference"/>
    <w:uiPriority w:val="99"/>
    <w:semiHidden/>
    <w:unhideWhenUsed/>
    <w:rsid w:val="00AA7A06"/>
    <w:rPr>
      <w:sz w:val="16"/>
      <w:szCs w:val="16"/>
    </w:rPr>
  </w:style>
  <w:style w:type="paragraph" w:styleId="Asuntodelcomentario">
    <w:name w:val="annotation subject"/>
    <w:basedOn w:val="Textocomentario"/>
    <w:next w:val="Textocomentario"/>
    <w:link w:val="AsuntodelcomentarioCar"/>
    <w:uiPriority w:val="99"/>
    <w:semiHidden/>
    <w:unhideWhenUsed/>
    <w:rsid w:val="00742F2F"/>
    <w:pPr>
      <w:widowControl/>
      <w:suppressAutoHyphens w:val="0"/>
      <w:jc w:val="both"/>
    </w:pPr>
    <w:rPr>
      <w:rFonts w:ascii="Franklin Gothic Book" w:eastAsia="Times New Roman" w:hAnsi="Franklin Gothic Book" w:cs="Times New Roman"/>
      <w:b/>
      <w:bCs/>
      <w:kern w:val="0"/>
      <w:szCs w:val="20"/>
      <w:lang w:eastAsia="es-ES" w:bidi="ar-SA"/>
    </w:rPr>
  </w:style>
  <w:style w:type="character" w:customStyle="1" w:styleId="AsuntodelcomentarioCar">
    <w:name w:val="Asunto del comentario Car"/>
    <w:link w:val="Asuntodelcomentario"/>
    <w:uiPriority w:val="99"/>
    <w:semiHidden/>
    <w:rsid w:val="00742F2F"/>
    <w:rPr>
      <w:rFonts w:ascii="Liberation Serif" w:eastAsia="NSimSun" w:hAnsi="Liberation Serif" w:cs="Mangal"/>
      <w:b/>
      <w:bCs/>
      <w:kern w:val="2"/>
      <w:szCs w:val="18"/>
      <w:lang w:val="ca-ES" w:eastAsia="zh-CN" w:bidi="hi-IN"/>
    </w:rPr>
  </w:style>
  <w:style w:type="table" w:customStyle="1" w:styleId="Tablaconcuadrcula11">
    <w:name w:val="Tabla con cuadrícula11"/>
    <w:basedOn w:val="Tablanormal"/>
    <w:next w:val="Tablaconcuadrcula"/>
    <w:uiPriority w:val="39"/>
    <w:rsid w:val="00AC63AF"/>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locked/>
    <w:rsid w:val="002E551D"/>
    <w:rPr>
      <w:rFonts w:ascii="Cambria" w:hAnsi="Cambria"/>
      <w:sz w:val="24"/>
      <w:szCs w:val="24"/>
      <w:lang w:val="es-ES_tradnl" w:eastAsia="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anormal"/>
    <w:next w:val="Tablaconcuadrcula"/>
    <w:uiPriority w:val="39"/>
    <w:rsid w:val="002E551D"/>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524473">
      <w:bodyDiv w:val="1"/>
      <w:marLeft w:val="0"/>
      <w:marRight w:val="0"/>
      <w:marTop w:val="0"/>
      <w:marBottom w:val="0"/>
      <w:divBdr>
        <w:top w:val="none" w:sz="0" w:space="0" w:color="auto"/>
        <w:left w:val="none" w:sz="0" w:space="0" w:color="auto"/>
        <w:bottom w:val="none" w:sz="0" w:space="0" w:color="auto"/>
        <w:right w:val="none" w:sz="0" w:space="0" w:color="auto"/>
      </w:divBdr>
    </w:div>
    <w:div w:id="470173155">
      <w:bodyDiv w:val="1"/>
      <w:marLeft w:val="0"/>
      <w:marRight w:val="0"/>
      <w:marTop w:val="0"/>
      <w:marBottom w:val="0"/>
      <w:divBdr>
        <w:top w:val="none" w:sz="0" w:space="0" w:color="auto"/>
        <w:left w:val="none" w:sz="0" w:space="0" w:color="auto"/>
        <w:bottom w:val="none" w:sz="0" w:space="0" w:color="auto"/>
        <w:right w:val="none" w:sz="0" w:space="0" w:color="auto"/>
      </w:divBdr>
    </w:div>
    <w:div w:id="988482274">
      <w:bodyDiv w:val="1"/>
      <w:marLeft w:val="0"/>
      <w:marRight w:val="0"/>
      <w:marTop w:val="0"/>
      <w:marBottom w:val="0"/>
      <w:divBdr>
        <w:top w:val="none" w:sz="0" w:space="0" w:color="auto"/>
        <w:left w:val="none" w:sz="0" w:space="0" w:color="auto"/>
        <w:bottom w:val="none" w:sz="0" w:space="0" w:color="auto"/>
        <w:right w:val="none" w:sz="0" w:space="0" w:color="auto"/>
      </w:divBdr>
    </w:div>
    <w:div w:id="1004089168">
      <w:bodyDiv w:val="1"/>
      <w:marLeft w:val="0"/>
      <w:marRight w:val="0"/>
      <w:marTop w:val="0"/>
      <w:marBottom w:val="0"/>
      <w:divBdr>
        <w:top w:val="none" w:sz="0" w:space="0" w:color="auto"/>
        <w:left w:val="none" w:sz="0" w:space="0" w:color="auto"/>
        <w:bottom w:val="none" w:sz="0" w:space="0" w:color="auto"/>
        <w:right w:val="none" w:sz="0" w:space="0" w:color="auto"/>
      </w:divBdr>
    </w:div>
    <w:div w:id="1623416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economia.gencat.cat/web/.content/70_contractacio_jcca/documents/contractacio_electronica/DEUC-cat.pdf" TargetMode="External"/><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jpeg"/><Relationship Id="rId12" Type="http://schemas.openxmlformats.org/officeDocument/2006/relationships/hyperlink" Target="https://elicita.premia.cat/"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contractaciopublica.gencat.cat/perfil/premiademar"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premiademar.cat/perfilcontractant"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ntTable" Target="fontTable.xml"/><Relationship Id="rId10" Type="http://schemas.openxmlformats.org/officeDocument/2006/relationships/hyperlink" Target="http://www.premiademar.cat/"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contractaciopublica.gencat.cat/perfil/premiademar" TargetMode="External"/><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23382</Words>
  <Characters>128601</Characters>
  <Application>Microsoft Office Word</Application>
  <DocSecurity>0</DocSecurity>
  <Lines>1071</Lines>
  <Paragraphs>303</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151680</CharactersWithSpaces>
  <SharedDoc>false</SharedDoc>
  <HLinks>
    <vt:vector size="48" baseType="variant">
      <vt:variant>
        <vt:i4>1835100</vt:i4>
      </vt:variant>
      <vt:variant>
        <vt:i4>24</vt:i4>
      </vt:variant>
      <vt:variant>
        <vt:i4>0</vt:i4>
      </vt:variant>
      <vt:variant>
        <vt:i4>5</vt:i4>
      </vt:variant>
      <vt:variant>
        <vt:lpwstr>https://contractaciopublica.gencat.cat/perfil/premiademar</vt:lpwstr>
      </vt:variant>
      <vt:variant>
        <vt:lpwstr/>
      </vt:variant>
      <vt:variant>
        <vt:i4>1835100</vt:i4>
      </vt:variant>
      <vt:variant>
        <vt:i4>21</vt:i4>
      </vt:variant>
      <vt:variant>
        <vt:i4>0</vt:i4>
      </vt:variant>
      <vt:variant>
        <vt:i4>5</vt:i4>
      </vt:variant>
      <vt:variant>
        <vt:lpwstr>https://contractaciopublica.gencat.cat/perfil/premiademar</vt:lpwstr>
      </vt:variant>
      <vt:variant>
        <vt:lpwstr/>
      </vt:variant>
      <vt:variant>
        <vt:i4>1835100</vt:i4>
      </vt:variant>
      <vt:variant>
        <vt:i4>18</vt:i4>
      </vt:variant>
      <vt:variant>
        <vt:i4>0</vt:i4>
      </vt:variant>
      <vt:variant>
        <vt:i4>5</vt:i4>
      </vt:variant>
      <vt:variant>
        <vt:lpwstr>https://contractaciopublica.gencat.cat/perfil/premiademar</vt:lpwstr>
      </vt:variant>
      <vt:variant>
        <vt:lpwstr/>
      </vt:variant>
      <vt:variant>
        <vt:i4>1048632</vt:i4>
      </vt:variant>
      <vt:variant>
        <vt:i4>15</vt:i4>
      </vt:variant>
      <vt:variant>
        <vt:i4>0</vt:i4>
      </vt:variant>
      <vt:variant>
        <vt:i4>5</vt:i4>
      </vt:variant>
      <vt:variant>
        <vt:lpwstr>http://economia.gencat.cat/web/.content/70_contractacio_jcca/documents/contractacio_electronica/DEUC-cat.pdf</vt:lpwstr>
      </vt:variant>
      <vt:variant>
        <vt:lpwstr/>
      </vt:variant>
      <vt:variant>
        <vt:i4>2949239</vt:i4>
      </vt:variant>
      <vt:variant>
        <vt:i4>12</vt:i4>
      </vt:variant>
      <vt:variant>
        <vt:i4>0</vt:i4>
      </vt:variant>
      <vt:variant>
        <vt:i4>5</vt:i4>
      </vt:variant>
      <vt:variant>
        <vt:lpwstr>https://elicita.premia.cat/</vt:lpwstr>
      </vt:variant>
      <vt:variant>
        <vt:lpwstr/>
      </vt:variant>
      <vt:variant>
        <vt:i4>5832773</vt:i4>
      </vt:variant>
      <vt:variant>
        <vt:i4>3</vt:i4>
      </vt:variant>
      <vt:variant>
        <vt:i4>0</vt:i4>
      </vt:variant>
      <vt:variant>
        <vt:i4>5</vt:i4>
      </vt:variant>
      <vt:variant>
        <vt:lpwstr>http://www.premiademar.cat/perfilcontractant</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2025-04-15T11:53:00Z</dcterms:created>
  <dcterms:modified xsi:type="dcterms:W3CDTF">2025-04-15T11:53:00Z</dcterms:modified>
</cp:coreProperties>
</file>