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24D" w:rsidRPr="00DE7881" w:rsidRDefault="00DD024D" w:rsidP="00DD024D">
      <w:pPr>
        <w:spacing w:line="288" w:lineRule="auto"/>
        <w:rPr>
          <w:rFonts w:asciiTheme="minorHAnsi" w:eastAsia="Calibri" w:hAnsiTheme="minorHAnsi" w:cstheme="minorHAnsi"/>
          <w:b/>
          <w:bCs/>
          <w:color w:val="FF0000"/>
          <w:sz w:val="22"/>
          <w:szCs w:val="22"/>
        </w:rPr>
      </w:pPr>
      <w:r w:rsidRPr="00DE7881">
        <w:rPr>
          <w:rFonts w:asciiTheme="minorHAnsi" w:hAnsiTheme="minorHAnsi" w:cstheme="minorHAnsi"/>
          <w:b/>
          <w:sz w:val="22"/>
          <w:szCs w:val="22"/>
        </w:rPr>
        <w:t xml:space="preserve">ANNEX 2. </w:t>
      </w:r>
      <w:r w:rsidRPr="00DE7881">
        <w:rPr>
          <w:rFonts w:asciiTheme="minorHAnsi" w:eastAsia="Calibri" w:hAnsiTheme="minorHAnsi" w:cstheme="minorHAnsi"/>
          <w:b/>
          <w:bCs/>
          <w:color w:val="000000"/>
          <w:sz w:val="22"/>
          <w:szCs w:val="22"/>
        </w:rPr>
        <w:t xml:space="preserve">MODEL D’OFERTA DE CRITERIS QUANTIFICABLES MITJANÇANT L’APLICACIÓ DE FÓRMULES </w:t>
      </w:r>
    </w:p>
    <w:p w:rsidR="00DD024D" w:rsidRPr="00DE7881" w:rsidRDefault="00DD024D" w:rsidP="00DD024D">
      <w:pPr>
        <w:autoSpaceDE w:val="0"/>
        <w:autoSpaceDN w:val="0"/>
        <w:adjustRightInd w:val="0"/>
        <w:jc w:val="both"/>
        <w:rPr>
          <w:rFonts w:asciiTheme="minorHAnsi" w:eastAsia="Calibri" w:hAnsiTheme="minorHAnsi" w:cstheme="minorHAnsi"/>
          <w:color w:val="000000"/>
          <w:sz w:val="22"/>
          <w:szCs w:val="22"/>
        </w:rPr>
      </w:pPr>
    </w:p>
    <w:p w:rsidR="00DD024D" w:rsidRPr="00DE7881" w:rsidRDefault="00DD024D" w:rsidP="00DD024D">
      <w:pPr>
        <w:autoSpaceDE w:val="0"/>
        <w:autoSpaceDN w:val="0"/>
        <w:adjustRightInd w:val="0"/>
        <w:jc w:val="both"/>
        <w:rPr>
          <w:rFonts w:asciiTheme="minorHAnsi" w:eastAsia="Calibri" w:hAnsiTheme="minorHAnsi" w:cstheme="minorHAnsi"/>
          <w:color w:val="000000"/>
          <w:sz w:val="22"/>
          <w:szCs w:val="22"/>
        </w:rPr>
      </w:pPr>
    </w:p>
    <w:p w:rsidR="00DD024D" w:rsidRDefault="00DD024D" w:rsidP="00DD024D">
      <w:pPr>
        <w:jc w:val="both"/>
        <w:rPr>
          <w:rFonts w:asciiTheme="minorHAnsi" w:hAnsiTheme="minorHAnsi" w:cstheme="minorHAnsi"/>
          <w:b/>
          <w:sz w:val="22"/>
          <w:szCs w:val="22"/>
        </w:rPr>
      </w:pPr>
      <w:r w:rsidRPr="00DE7881">
        <w:rPr>
          <w:rFonts w:asciiTheme="minorHAnsi" w:hAnsiTheme="minorHAnsi" w:cstheme="minorHAnsi"/>
          <w:sz w:val="22"/>
          <w:szCs w:val="22"/>
        </w:rPr>
        <w:t xml:space="preserve">El/la Sr./Sra. ______________________________ amb NIF núm. ____________ en nom propi, i/o en representació de l’empresa __________________ amb el CIF núm. _______________ en qualitat de ______________ declara responsablement que les facultats de representació que ostenta són suficients i vigents, en relació al </w:t>
      </w:r>
      <w:r>
        <w:rPr>
          <w:rFonts w:asciiTheme="minorHAnsi" w:hAnsiTheme="minorHAnsi" w:cstheme="minorHAnsi"/>
          <w:sz w:val="22"/>
          <w:szCs w:val="22"/>
        </w:rPr>
        <w:t>contracte de</w:t>
      </w:r>
      <w:r>
        <w:rPr>
          <w:rFonts w:asciiTheme="minorHAnsi" w:hAnsiTheme="minorHAnsi" w:cstheme="minorHAnsi"/>
          <w:b/>
          <w:sz w:val="22"/>
          <w:szCs w:val="22"/>
        </w:rPr>
        <w:t xml:space="preserve"> @@</w:t>
      </w:r>
      <w:proofErr w:type="spellStart"/>
      <w:r>
        <w:rPr>
          <w:rFonts w:asciiTheme="minorHAnsi" w:hAnsiTheme="minorHAnsi" w:cstheme="minorHAnsi"/>
          <w:b/>
          <w:sz w:val="22"/>
          <w:szCs w:val="22"/>
        </w:rPr>
        <w:t>asunto</w:t>
      </w:r>
      <w:proofErr w:type="spellEnd"/>
      <w:r>
        <w:rPr>
          <w:rFonts w:asciiTheme="minorHAnsi" w:hAnsiTheme="minorHAnsi" w:cstheme="minorHAnsi"/>
          <w:b/>
          <w:sz w:val="22"/>
          <w:szCs w:val="22"/>
        </w:rPr>
        <w:t>|</w:t>
      </w:r>
    </w:p>
    <w:p w:rsidR="00DD024D" w:rsidRPr="00DE7881" w:rsidRDefault="00DD024D" w:rsidP="00DD024D">
      <w:pPr>
        <w:jc w:val="both"/>
        <w:rPr>
          <w:rFonts w:asciiTheme="minorHAnsi" w:hAnsiTheme="minorHAnsi" w:cstheme="minorHAnsi"/>
          <w:sz w:val="22"/>
          <w:szCs w:val="22"/>
        </w:rPr>
      </w:pPr>
      <w:r w:rsidRPr="00DE7881">
        <w:rPr>
          <w:rFonts w:asciiTheme="minorHAnsi" w:hAnsiTheme="minorHAnsi" w:cstheme="minorHAnsi"/>
          <w:sz w:val="22"/>
          <w:szCs w:val="22"/>
        </w:rPr>
        <w:t>DIU QUE:</w:t>
      </w:r>
    </w:p>
    <w:p w:rsidR="00DD024D" w:rsidRPr="00DE7881" w:rsidRDefault="00DD024D" w:rsidP="00DD024D">
      <w:pPr>
        <w:rPr>
          <w:rFonts w:asciiTheme="minorHAnsi" w:hAnsiTheme="minorHAnsi" w:cstheme="minorHAnsi"/>
          <w:sz w:val="22"/>
          <w:szCs w:val="22"/>
        </w:rPr>
      </w:pPr>
    </w:p>
    <w:p w:rsidR="00DD024D" w:rsidRPr="00DE7881" w:rsidRDefault="00DD024D" w:rsidP="00DD024D">
      <w:pPr>
        <w:rPr>
          <w:rFonts w:asciiTheme="minorHAnsi" w:hAnsiTheme="minorHAnsi" w:cstheme="minorHAnsi"/>
          <w:b/>
          <w:bCs/>
          <w:sz w:val="22"/>
          <w:szCs w:val="22"/>
        </w:rPr>
      </w:pPr>
      <w:r w:rsidRPr="00DE7881">
        <w:rPr>
          <w:rFonts w:asciiTheme="minorHAnsi" w:hAnsiTheme="minorHAnsi" w:cstheme="minorHAnsi"/>
          <w:b/>
          <w:bCs/>
          <w:sz w:val="22"/>
          <w:szCs w:val="22"/>
        </w:rPr>
        <w:t>MANIFESTA:</w:t>
      </w:r>
    </w:p>
    <w:p w:rsidR="00DD024D" w:rsidRPr="00DE7881" w:rsidRDefault="00DD024D" w:rsidP="00DD024D">
      <w:pPr>
        <w:jc w:val="both"/>
        <w:rPr>
          <w:rFonts w:asciiTheme="minorHAnsi" w:hAnsiTheme="minorHAnsi" w:cstheme="minorHAnsi"/>
          <w:sz w:val="22"/>
          <w:szCs w:val="22"/>
        </w:rPr>
      </w:pPr>
    </w:p>
    <w:p w:rsidR="00DD024D" w:rsidRPr="00DE7881" w:rsidRDefault="00DD024D" w:rsidP="00DD024D">
      <w:pPr>
        <w:ind w:right="-2"/>
        <w:jc w:val="both"/>
        <w:rPr>
          <w:rFonts w:asciiTheme="minorHAnsi" w:hAnsiTheme="minorHAnsi" w:cstheme="minorHAnsi"/>
          <w:sz w:val="22"/>
          <w:szCs w:val="22"/>
        </w:rPr>
      </w:pPr>
      <w:r w:rsidRPr="00DE7881">
        <w:rPr>
          <w:rFonts w:asciiTheme="minorHAnsi" w:hAnsiTheme="minorHAnsi" w:cstheme="minorHAnsi"/>
          <w:sz w:val="22"/>
          <w:szCs w:val="22"/>
        </w:rPr>
        <w:t>Que, assabentat/</w:t>
      </w:r>
      <w:proofErr w:type="spellStart"/>
      <w:r w:rsidRPr="00DE7881">
        <w:rPr>
          <w:rFonts w:asciiTheme="minorHAnsi" w:hAnsiTheme="minorHAnsi" w:cstheme="minorHAnsi"/>
          <w:sz w:val="22"/>
          <w:szCs w:val="22"/>
        </w:rPr>
        <w:t>ada</w:t>
      </w:r>
      <w:proofErr w:type="spellEnd"/>
      <w:r w:rsidRPr="00DE7881">
        <w:rPr>
          <w:rFonts w:asciiTheme="minorHAnsi" w:hAnsiTheme="minorHAnsi" w:cstheme="minorHAnsi"/>
          <w:sz w:val="22"/>
          <w:szCs w:val="22"/>
        </w:rPr>
        <w:t xml:space="preserve"> dels plecs de clàusules administratives i de clàusules tècniques particulars de la present licitació,  els accepta en la seva integritat, reuneix els requisits per prendre-hi part i es compromet, en cas de resultar-ne l’adjudicatari/a, a la seva execució. </w:t>
      </w:r>
    </w:p>
    <w:p w:rsidR="00DD024D" w:rsidRPr="00DE7881" w:rsidRDefault="00DD024D" w:rsidP="00DD024D">
      <w:pPr>
        <w:ind w:right="-2"/>
        <w:jc w:val="both"/>
        <w:rPr>
          <w:rFonts w:asciiTheme="minorHAnsi" w:hAnsiTheme="minorHAnsi" w:cstheme="minorHAnsi"/>
          <w:sz w:val="22"/>
          <w:szCs w:val="22"/>
        </w:rPr>
      </w:pPr>
    </w:p>
    <w:p w:rsidR="00DD024D" w:rsidRPr="00DE7881" w:rsidRDefault="00DD024D" w:rsidP="00DD024D">
      <w:pPr>
        <w:ind w:right="-2"/>
        <w:jc w:val="both"/>
        <w:rPr>
          <w:rFonts w:asciiTheme="minorHAnsi" w:hAnsiTheme="minorHAnsi" w:cstheme="minorHAnsi"/>
          <w:sz w:val="22"/>
          <w:szCs w:val="22"/>
        </w:rPr>
      </w:pPr>
      <w:r w:rsidRPr="00DE7881">
        <w:rPr>
          <w:rFonts w:asciiTheme="minorHAnsi" w:hAnsiTheme="minorHAnsi" w:cstheme="minorHAnsi"/>
          <w:sz w:val="22"/>
          <w:szCs w:val="22"/>
        </w:rPr>
        <w:t>Que proposa els següents preus i efectua la següent declaració responsable indicant a continuació la seva oferta en relació als criteris automàtics i acompanya a aquest Annex tota la documentació necessària acreditativa del seu compliment efectiu, si escau.</w:t>
      </w:r>
    </w:p>
    <w:p w:rsidR="00DD024D" w:rsidRPr="00DE7881" w:rsidRDefault="00DD024D" w:rsidP="00DD024D">
      <w:pPr>
        <w:jc w:val="both"/>
        <w:rPr>
          <w:rFonts w:asciiTheme="minorHAnsi" w:hAnsiTheme="minorHAnsi" w:cstheme="minorHAnsi"/>
          <w:sz w:val="22"/>
          <w:szCs w:val="22"/>
        </w:rPr>
      </w:pPr>
    </w:p>
    <w:p w:rsidR="00DD024D" w:rsidRPr="00DE7881" w:rsidRDefault="00DD024D" w:rsidP="00DD024D">
      <w:pPr>
        <w:jc w:val="both"/>
        <w:rPr>
          <w:rFonts w:asciiTheme="minorHAnsi" w:hAnsiTheme="minorHAnsi" w:cstheme="minorHAnsi"/>
          <w:b/>
          <w:i/>
          <w:iCs/>
          <w:sz w:val="22"/>
          <w:szCs w:val="22"/>
        </w:rPr>
      </w:pPr>
    </w:p>
    <w:p w:rsidR="00DD024D" w:rsidRPr="00DE7881" w:rsidRDefault="00DD024D" w:rsidP="00DD024D">
      <w:pPr>
        <w:autoSpaceDE w:val="0"/>
        <w:autoSpaceDN w:val="0"/>
        <w:adjustRightInd w:val="0"/>
        <w:jc w:val="both"/>
        <w:rPr>
          <w:rFonts w:asciiTheme="minorHAnsi" w:eastAsia="Calibri" w:hAnsiTheme="minorHAnsi" w:cstheme="minorHAnsi"/>
          <w:color w:val="000000"/>
          <w:sz w:val="22"/>
          <w:szCs w:val="22"/>
        </w:rPr>
      </w:pPr>
    </w:p>
    <w:p w:rsidR="00DD024D" w:rsidRPr="00764942" w:rsidRDefault="00DD024D" w:rsidP="00DD024D">
      <w:pPr>
        <w:jc w:val="both"/>
        <w:rPr>
          <w:rFonts w:ascii="Calibri" w:hAnsi="Calibri"/>
          <w:b/>
          <w:bCs/>
          <w:sz w:val="22"/>
          <w:szCs w:val="22"/>
        </w:rPr>
      </w:pPr>
      <w:r w:rsidRPr="00764942">
        <w:rPr>
          <w:rFonts w:ascii="Calibri" w:hAnsi="Calibri"/>
          <w:b/>
          <w:bCs/>
          <w:sz w:val="22"/>
          <w:szCs w:val="22"/>
        </w:rPr>
        <w:t xml:space="preserve">1) Criteris automàtics (fins a </w:t>
      </w:r>
      <w:r>
        <w:rPr>
          <w:rFonts w:ascii="Calibri" w:hAnsi="Calibri"/>
          <w:b/>
          <w:bCs/>
          <w:sz w:val="22"/>
          <w:szCs w:val="22"/>
        </w:rPr>
        <w:t xml:space="preserve">100 </w:t>
      </w:r>
      <w:r w:rsidRPr="00764942">
        <w:rPr>
          <w:rFonts w:ascii="Calibri" w:hAnsi="Calibri"/>
          <w:b/>
          <w:bCs/>
          <w:sz w:val="22"/>
          <w:szCs w:val="22"/>
        </w:rPr>
        <w:t>punts):</w:t>
      </w:r>
    </w:p>
    <w:p w:rsidR="00DD024D" w:rsidRPr="00764942" w:rsidRDefault="00DD024D" w:rsidP="00DD024D">
      <w:pPr>
        <w:jc w:val="both"/>
        <w:rPr>
          <w:rFonts w:ascii="Calibri" w:hAnsi="Calibri"/>
          <w:i/>
          <w:iCs/>
          <w:sz w:val="22"/>
          <w:szCs w:val="22"/>
        </w:rPr>
      </w:pPr>
    </w:p>
    <w:p w:rsidR="00DD024D" w:rsidRPr="00764942" w:rsidRDefault="00DD024D" w:rsidP="00DD024D">
      <w:pPr>
        <w:widowControl/>
        <w:numPr>
          <w:ilvl w:val="0"/>
          <w:numId w:val="2"/>
        </w:numPr>
        <w:suppressAutoHyphens w:val="0"/>
        <w:jc w:val="both"/>
        <w:rPr>
          <w:rFonts w:ascii="Calibri" w:hAnsi="Calibri" w:cs="Calibri"/>
          <w:i/>
          <w:sz w:val="22"/>
          <w:szCs w:val="22"/>
        </w:rPr>
      </w:pPr>
      <w:r w:rsidRPr="00764942">
        <w:rPr>
          <w:rFonts w:ascii="Calibri" w:hAnsi="Calibri" w:cs="Calibri"/>
          <w:b/>
          <w:bCs/>
          <w:i/>
          <w:sz w:val="22"/>
          <w:szCs w:val="22"/>
          <w:lang w:eastAsia="en-US"/>
        </w:rPr>
        <w:t xml:space="preserve">Oferta econòmica (fins a </w:t>
      </w:r>
      <w:r>
        <w:rPr>
          <w:rFonts w:ascii="Calibri" w:hAnsi="Calibri" w:cs="Calibri"/>
          <w:b/>
          <w:bCs/>
          <w:i/>
          <w:sz w:val="22"/>
          <w:szCs w:val="22"/>
          <w:lang w:eastAsia="en-US"/>
        </w:rPr>
        <w:t>80</w:t>
      </w:r>
      <w:r w:rsidRPr="00764942">
        <w:rPr>
          <w:rFonts w:ascii="Calibri" w:hAnsi="Calibri" w:cs="Calibri"/>
          <w:b/>
          <w:bCs/>
          <w:i/>
          <w:sz w:val="22"/>
          <w:szCs w:val="22"/>
          <w:lang w:eastAsia="en-US"/>
        </w:rPr>
        <w:t xml:space="preserve"> punts)</w:t>
      </w:r>
      <w:r>
        <w:rPr>
          <w:rFonts w:ascii="Calibri" w:hAnsi="Calibri" w:cs="Calibri"/>
          <w:b/>
          <w:bCs/>
          <w:i/>
          <w:sz w:val="22"/>
          <w:szCs w:val="22"/>
          <w:lang w:eastAsia="en-US"/>
        </w:rPr>
        <w:t>:</w:t>
      </w:r>
    </w:p>
    <w:p w:rsidR="00DD024D" w:rsidRDefault="00DD024D" w:rsidP="00DD024D">
      <w:pPr>
        <w:jc w:val="both"/>
        <w:rPr>
          <w:rFonts w:ascii="Calibri" w:hAnsi="Calibri" w:cs="Calibri"/>
          <w:sz w:val="22"/>
          <w:szCs w:val="22"/>
        </w:rPr>
      </w:pPr>
    </w:p>
    <w:tbl>
      <w:tblPr>
        <w:tblW w:w="86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10"/>
        <w:gridCol w:w="7363"/>
      </w:tblGrid>
      <w:tr w:rsidR="00DD024D" w:rsidRPr="00764942" w:rsidTr="00D02B4F">
        <w:trPr>
          <w:trHeight w:val="249"/>
        </w:trPr>
        <w:tc>
          <w:tcPr>
            <w:tcW w:w="755" w:type="pct"/>
            <w:tcBorders>
              <w:top w:val="nil"/>
              <w:left w:val="nil"/>
              <w:bottom w:val="single" w:sz="4" w:space="0" w:color="auto"/>
              <w:right w:val="single" w:sz="4" w:space="0" w:color="auto"/>
            </w:tcBorders>
            <w:shd w:val="clear" w:color="auto" w:fill="auto"/>
            <w:vAlign w:val="center"/>
          </w:tcPr>
          <w:p w:rsidR="00DD024D" w:rsidRPr="00764942" w:rsidRDefault="00DD024D" w:rsidP="00D02B4F">
            <w:pPr>
              <w:jc w:val="center"/>
              <w:rPr>
                <w:rFonts w:ascii="Calibri" w:hAnsi="Calibri" w:cs="Calibri"/>
                <w:b/>
                <w:sz w:val="22"/>
                <w:szCs w:val="22"/>
              </w:rPr>
            </w:pPr>
          </w:p>
        </w:tc>
        <w:tc>
          <w:tcPr>
            <w:tcW w:w="4245" w:type="pct"/>
            <w:tcBorders>
              <w:top w:val="single" w:sz="4" w:space="0" w:color="000000"/>
              <w:left w:val="single" w:sz="4" w:space="0" w:color="auto"/>
              <w:bottom w:val="single" w:sz="4" w:space="0" w:color="000000"/>
              <w:right w:val="single" w:sz="4" w:space="0" w:color="000000"/>
            </w:tcBorders>
            <w:shd w:val="clear" w:color="auto" w:fill="D9D9D9"/>
            <w:vAlign w:val="center"/>
          </w:tcPr>
          <w:p w:rsidR="00DD024D" w:rsidRPr="00764942" w:rsidRDefault="00DD024D" w:rsidP="00D02B4F">
            <w:pPr>
              <w:jc w:val="center"/>
              <w:rPr>
                <w:rFonts w:ascii="Calibri" w:hAnsi="Calibri" w:cs="Calibri"/>
                <w:b/>
                <w:sz w:val="22"/>
                <w:szCs w:val="22"/>
              </w:rPr>
            </w:pPr>
            <w:r w:rsidRPr="00764942">
              <w:rPr>
                <w:rFonts w:ascii="Calibri" w:hAnsi="Calibri" w:cs="Calibri"/>
                <w:b/>
                <w:sz w:val="22"/>
                <w:szCs w:val="22"/>
              </w:rPr>
              <w:t>DADES A OMPLIR PER L’EMPRESA LICITADORA</w:t>
            </w:r>
          </w:p>
        </w:tc>
      </w:tr>
    </w:tbl>
    <w:tbl>
      <w:tblPr>
        <w:tblStyle w:val="TableGrid"/>
        <w:tblW w:w="8774" w:type="dxa"/>
        <w:tblInd w:w="13" w:type="dxa"/>
        <w:tblCellMar>
          <w:top w:w="44" w:type="dxa"/>
          <w:left w:w="68" w:type="dxa"/>
          <w:bottom w:w="10" w:type="dxa"/>
          <w:right w:w="18" w:type="dxa"/>
        </w:tblCellMar>
        <w:tblLook w:val="04A0" w:firstRow="1" w:lastRow="0" w:firstColumn="1" w:lastColumn="0" w:noHBand="0" w:noVBand="1"/>
      </w:tblPr>
      <w:tblGrid>
        <w:gridCol w:w="1313"/>
        <w:gridCol w:w="1412"/>
        <w:gridCol w:w="1080"/>
        <w:gridCol w:w="1842"/>
        <w:gridCol w:w="1596"/>
        <w:gridCol w:w="1531"/>
      </w:tblGrid>
      <w:tr w:rsidR="00DD024D" w:rsidTr="00D02B4F">
        <w:trPr>
          <w:trHeight w:val="630"/>
        </w:trPr>
        <w:tc>
          <w:tcPr>
            <w:tcW w:w="1313"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DD024D" w:rsidRDefault="00DD024D" w:rsidP="00D02B4F">
            <w:pPr>
              <w:spacing w:line="259" w:lineRule="auto"/>
              <w:ind w:right="50"/>
              <w:jc w:val="center"/>
            </w:pPr>
          </w:p>
        </w:tc>
        <w:tc>
          <w:tcPr>
            <w:tcW w:w="1412" w:type="dxa"/>
            <w:tcBorders>
              <w:top w:val="single" w:sz="8" w:space="0" w:color="000000"/>
              <w:left w:val="single" w:sz="8" w:space="0" w:color="000000"/>
              <w:bottom w:val="single" w:sz="8" w:space="0" w:color="000000"/>
              <w:right w:val="single" w:sz="8" w:space="0" w:color="000000"/>
            </w:tcBorders>
            <w:shd w:val="clear" w:color="auto" w:fill="D9D9D9"/>
          </w:tcPr>
          <w:p w:rsidR="00DD024D" w:rsidRDefault="00DD024D" w:rsidP="00D02B4F">
            <w:pPr>
              <w:spacing w:line="259" w:lineRule="auto"/>
              <w:jc w:val="center"/>
              <w:rPr>
                <w:b/>
              </w:rPr>
            </w:pPr>
            <w:r>
              <w:rPr>
                <w:b/>
              </w:rPr>
              <w:t>Preu unitari</w:t>
            </w:r>
          </w:p>
          <w:p w:rsidR="00DD024D" w:rsidRPr="008819DB" w:rsidRDefault="00DD024D" w:rsidP="00D02B4F">
            <w:pPr>
              <w:spacing w:line="259" w:lineRule="auto"/>
              <w:jc w:val="center"/>
              <w:rPr>
                <w:b/>
              </w:rPr>
            </w:pPr>
            <w:r>
              <w:rPr>
                <w:b/>
              </w:rPr>
              <w:t>(IVA exclòs)</w:t>
            </w:r>
          </w:p>
        </w:tc>
        <w:tc>
          <w:tcPr>
            <w:tcW w:w="108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DD024D" w:rsidRDefault="00DD024D" w:rsidP="00D02B4F">
            <w:pPr>
              <w:spacing w:line="259" w:lineRule="auto"/>
            </w:pPr>
            <w:r>
              <w:rPr>
                <w:b/>
              </w:rPr>
              <w:t>Unitats</w:t>
            </w:r>
          </w:p>
        </w:tc>
        <w:tc>
          <w:tcPr>
            <w:tcW w:w="1842" w:type="dxa"/>
            <w:tcBorders>
              <w:top w:val="single" w:sz="8" w:space="0" w:color="000000"/>
              <w:left w:val="single" w:sz="8" w:space="0" w:color="000000"/>
              <w:bottom w:val="single" w:sz="8" w:space="0" w:color="000000"/>
              <w:right w:val="single" w:sz="8" w:space="0" w:color="000000"/>
            </w:tcBorders>
            <w:shd w:val="clear" w:color="auto" w:fill="D9D9D9"/>
          </w:tcPr>
          <w:p w:rsidR="00DD024D" w:rsidRDefault="00DD024D" w:rsidP="00D02B4F">
            <w:pPr>
              <w:spacing w:line="259" w:lineRule="auto"/>
              <w:jc w:val="center"/>
              <w:rPr>
                <w:b/>
              </w:rPr>
            </w:pPr>
            <w:r>
              <w:rPr>
                <w:b/>
              </w:rPr>
              <w:t>Preu total</w:t>
            </w:r>
          </w:p>
          <w:p w:rsidR="00DD024D" w:rsidRDefault="00DD024D" w:rsidP="00D02B4F">
            <w:pPr>
              <w:spacing w:line="259" w:lineRule="auto"/>
              <w:jc w:val="center"/>
            </w:pPr>
            <w:r>
              <w:rPr>
                <w:b/>
              </w:rPr>
              <w:t>(IVA exclòs)</w:t>
            </w:r>
          </w:p>
        </w:tc>
        <w:tc>
          <w:tcPr>
            <w:tcW w:w="1596"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DD024D" w:rsidRDefault="00DD024D" w:rsidP="00D02B4F">
            <w:pPr>
              <w:spacing w:line="259" w:lineRule="auto"/>
              <w:ind w:right="45"/>
              <w:jc w:val="center"/>
            </w:pPr>
            <w:r>
              <w:rPr>
                <w:b/>
              </w:rPr>
              <w:t>IVA</w:t>
            </w:r>
          </w:p>
        </w:tc>
        <w:tc>
          <w:tcPr>
            <w:tcW w:w="1531" w:type="dxa"/>
            <w:tcBorders>
              <w:top w:val="single" w:sz="8" w:space="0" w:color="000000"/>
              <w:left w:val="single" w:sz="8" w:space="0" w:color="000000"/>
              <w:bottom w:val="single" w:sz="8" w:space="0" w:color="000000"/>
              <w:right w:val="single" w:sz="8" w:space="0" w:color="000000"/>
            </w:tcBorders>
            <w:shd w:val="clear" w:color="auto" w:fill="D9D9D9"/>
          </w:tcPr>
          <w:p w:rsidR="00DD024D" w:rsidRDefault="00DD024D" w:rsidP="00D02B4F">
            <w:pPr>
              <w:spacing w:line="259" w:lineRule="auto"/>
              <w:ind w:left="26" w:right="21"/>
              <w:jc w:val="center"/>
              <w:rPr>
                <w:b/>
              </w:rPr>
            </w:pPr>
            <w:r>
              <w:rPr>
                <w:b/>
              </w:rPr>
              <w:t>Preu total</w:t>
            </w:r>
          </w:p>
          <w:p w:rsidR="00DD024D" w:rsidRDefault="00DD024D" w:rsidP="00D02B4F">
            <w:pPr>
              <w:spacing w:line="259" w:lineRule="auto"/>
              <w:ind w:left="26" w:right="21"/>
              <w:jc w:val="center"/>
            </w:pPr>
            <w:r>
              <w:rPr>
                <w:b/>
              </w:rPr>
              <w:t>(IVA inclòs)</w:t>
            </w:r>
          </w:p>
        </w:tc>
      </w:tr>
      <w:tr w:rsidR="00DD024D" w:rsidTr="00D02B4F">
        <w:trPr>
          <w:trHeight w:val="323"/>
        </w:trPr>
        <w:tc>
          <w:tcPr>
            <w:tcW w:w="1313"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pPr>
            <w:r>
              <w:t>2 anys</w:t>
            </w:r>
          </w:p>
        </w:tc>
        <w:tc>
          <w:tcPr>
            <w:tcW w:w="1412"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ind w:left="66"/>
              <w:jc w:val="center"/>
              <w:rPr>
                <w:rFonts w:ascii="Calibri" w:hAnsi="Calibri" w:cs="Calibri"/>
                <w:sz w:val="22"/>
                <w:szCs w:val="22"/>
              </w:rPr>
            </w:pPr>
            <w:r>
              <w:rPr>
                <w:rFonts w:ascii="Calibri" w:hAnsi="Calibri" w:cs="Calibri"/>
                <w:sz w:val="22"/>
                <w:szCs w:val="22"/>
              </w:rPr>
              <w:t>______ euros</w:t>
            </w:r>
          </w:p>
          <w:p w:rsidR="00DD024D" w:rsidRDefault="00DD024D" w:rsidP="00D02B4F">
            <w:pPr>
              <w:spacing w:line="259" w:lineRule="auto"/>
              <w:ind w:right="45"/>
              <w:jc w:val="center"/>
            </w:pPr>
            <w:r>
              <w:rPr>
                <w:rFonts w:ascii="Calibri" w:hAnsi="Calibri" w:cs="Calibri"/>
                <w:sz w:val="22"/>
                <w:szCs w:val="22"/>
              </w:rPr>
              <w:t>(IVA ex</w:t>
            </w:r>
            <w:r w:rsidRPr="00764942">
              <w:rPr>
                <w:rFonts w:ascii="Calibri" w:hAnsi="Calibri" w:cs="Calibri"/>
                <w:sz w:val="22"/>
                <w:szCs w:val="22"/>
              </w:rPr>
              <w:t>clòs</w:t>
            </w:r>
            <w:r>
              <w:rPr>
                <w:rFonts w:ascii="Calibri" w:hAnsi="Calibri" w:cs="Calibri"/>
                <w:sz w:val="22"/>
                <w:szCs w:val="22"/>
              </w:rPr>
              <w:t>)</w:t>
            </w:r>
          </w:p>
        </w:tc>
        <w:tc>
          <w:tcPr>
            <w:tcW w:w="1080"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ind w:right="45"/>
              <w:jc w:val="center"/>
            </w:pPr>
            <w:r>
              <w:t>2</w:t>
            </w:r>
          </w:p>
        </w:tc>
        <w:tc>
          <w:tcPr>
            <w:tcW w:w="1842"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ind w:left="66"/>
              <w:jc w:val="center"/>
              <w:rPr>
                <w:rFonts w:ascii="Calibri" w:hAnsi="Calibri" w:cs="Calibri"/>
                <w:sz w:val="22"/>
                <w:szCs w:val="22"/>
              </w:rPr>
            </w:pPr>
            <w:r>
              <w:rPr>
                <w:rFonts w:ascii="Calibri" w:hAnsi="Calibri" w:cs="Calibri"/>
                <w:sz w:val="22"/>
                <w:szCs w:val="22"/>
              </w:rPr>
              <w:t>______ euros</w:t>
            </w:r>
          </w:p>
          <w:p w:rsidR="00DD024D" w:rsidRDefault="00DD024D" w:rsidP="00D02B4F">
            <w:pPr>
              <w:spacing w:line="259" w:lineRule="auto"/>
              <w:ind w:left="66"/>
              <w:jc w:val="center"/>
            </w:pPr>
            <w:r>
              <w:rPr>
                <w:rFonts w:ascii="Calibri" w:hAnsi="Calibri" w:cs="Calibri"/>
                <w:sz w:val="22"/>
                <w:szCs w:val="22"/>
              </w:rPr>
              <w:t>(IVA ex</w:t>
            </w:r>
            <w:r w:rsidRPr="00764942">
              <w:rPr>
                <w:rFonts w:ascii="Calibri" w:hAnsi="Calibri" w:cs="Calibri"/>
                <w:sz w:val="22"/>
                <w:szCs w:val="22"/>
              </w:rPr>
              <w:t>clòs</w:t>
            </w:r>
            <w:r>
              <w:rPr>
                <w:rFonts w:ascii="Calibri" w:hAnsi="Calibri" w:cs="Calibri"/>
                <w:sz w:val="22"/>
                <w:szCs w:val="22"/>
              </w:rPr>
              <w:t>)</w:t>
            </w:r>
          </w:p>
        </w:tc>
        <w:tc>
          <w:tcPr>
            <w:tcW w:w="1596"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ind w:left="103"/>
              <w:jc w:val="center"/>
            </w:pPr>
            <w:r w:rsidRPr="00AF7F4E">
              <w:t>______ euros</w:t>
            </w:r>
          </w:p>
        </w:tc>
        <w:tc>
          <w:tcPr>
            <w:tcW w:w="1531"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ind w:right="45"/>
              <w:jc w:val="center"/>
              <w:rPr>
                <w:rFonts w:ascii="Calibri" w:hAnsi="Calibri" w:cs="Calibri"/>
                <w:sz w:val="22"/>
                <w:szCs w:val="22"/>
              </w:rPr>
            </w:pPr>
            <w:r>
              <w:rPr>
                <w:rFonts w:ascii="Calibri" w:hAnsi="Calibri" w:cs="Calibri"/>
                <w:sz w:val="22"/>
                <w:szCs w:val="22"/>
              </w:rPr>
              <w:t>______ euros</w:t>
            </w:r>
          </w:p>
          <w:p w:rsidR="00DD024D" w:rsidRDefault="00DD024D" w:rsidP="00D02B4F">
            <w:pPr>
              <w:spacing w:line="259" w:lineRule="auto"/>
              <w:ind w:right="45"/>
              <w:jc w:val="center"/>
            </w:pPr>
            <w:r>
              <w:rPr>
                <w:rFonts w:ascii="Calibri" w:hAnsi="Calibri" w:cs="Calibri"/>
                <w:sz w:val="22"/>
                <w:szCs w:val="22"/>
              </w:rPr>
              <w:t>(</w:t>
            </w:r>
            <w:r w:rsidRPr="00764942">
              <w:rPr>
                <w:rFonts w:ascii="Calibri" w:hAnsi="Calibri" w:cs="Calibri"/>
                <w:sz w:val="22"/>
                <w:szCs w:val="22"/>
              </w:rPr>
              <w:t>IVA inclòs</w:t>
            </w:r>
            <w:r>
              <w:rPr>
                <w:rFonts w:ascii="Calibri" w:hAnsi="Calibri" w:cs="Calibri"/>
                <w:sz w:val="22"/>
                <w:szCs w:val="22"/>
              </w:rPr>
              <w:t>)</w:t>
            </w:r>
          </w:p>
        </w:tc>
      </w:tr>
      <w:tr w:rsidR="00DD024D" w:rsidTr="00D02B4F">
        <w:trPr>
          <w:trHeight w:val="557"/>
        </w:trPr>
        <w:tc>
          <w:tcPr>
            <w:tcW w:w="1313"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pPr>
            <w:r>
              <w:t>1ª prorroga</w:t>
            </w:r>
          </w:p>
        </w:tc>
        <w:tc>
          <w:tcPr>
            <w:tcW w:w="1412" w:type="dxa"/>
            <w:tcBorders>
              <w:top w:val="single" w:sz="8" w:space="0" w:color="000000"/>
              <w:left w:val="single" w:sz="8" w:space="0" w:color="000000"/>
              <w:bottom w:val="single" w:sz="8" w:space="0" w:color="000000"/>
              <w:right w:val="single" w:sz="8" w:space="0" w:color="000000"/>
            </w:tcBorders>
            <w:vAlign w:val="center"/>
          </w:tcPr>
          <w:p w:rsidR="00DD024D" w:rsidRDefault="00DD024D" w:rsidP="00D02B4F">
            <w:pPr>
              <w:spacing w:line="259" w:lineRule="auto"/>
              <w:ind w:left="66"/>
              <w:jc w:val="center"/>
              <w:rPr>
                <w:rFonts w:ascii="Calibri" w:hAnsi="Calibri" w:cs="Calibri"/>
                <w:sz w:val="22"/>
                <w:szCs w:val="22"/>
              </w:rPr>
            </w:pPr>
            <w:r>
              <w:rPr>
                <w:rFonts w:ascii="Calibri" w:hAnsi="Calibri" w:cs="Calibri"/>
                <w:sz w:val="22"/>
                <w:szCs w:val="22"/>
              </w:rPr>
              <w:t>______ euros</w:t>
            </w:r>
          </w:p>
          <w:p w:rsidR="00DD024D" w:rsidRDefault="00DD024D" w:rsidP="00D02B4F">
            <w:pPr>
              <w:spacing w:line="259" w:lineRule="auto"/>
              <w:ind w:right="45"/>
              <w:jc w:val="center"/>
            </w:pPr>
            <w:r>
              <w:rPr>
                <w:rFonts w:ascii="Calibri" w:hAnsi="Calibri" w:cs="Calibri"/>
                <w:sz w:val="22"/>
                <w:szCs w:val="22"/>
              </w:rPr>
              <w:t>(IVA ex</w:t>
            </w:r>
            <w:r w:rsidRPr="00764942">
              <w:rPr>
                <w:rFonts w:ascii="Calibri" w:hAnsi="Calibri" w:cs="Calibri"/>
                <w:sz w:val="22"/>
                <w:szCs w:val="22"/>
              </w:rPr>
              <w:t>clòs</w:t>
            </w:r>
            <w:r>
              <w:rPr>
                <w:rFonts w:ascii="Calibri" w:hAnsi="Calibri" w:cs="Calibri"/>
                <w:sz w:val="22"/>
                <w:szCs w:val="22"/>
              </w:rPr>
              <w:t>)</w:t>
            </w:r>
          </w:p>
        </w:tc>
        <w:tc>
          <w:tcPr>
            <w:tcW w:w="1080" w:type="dxa"/>
            <w:tcBorders>
              <w:top w:val="single" w:sz="8" w:space="0" w:color="000000"/>
              <w:left w:val="single" w:sz="8" w:space="0" w:color="000000"/>
              <w:bottom w:val="single" w:sz="8" w:space="0" w:color="000000"/>
              <w:right w:val="single" w:sz="8" w:space="0" w:color="000000"/>
            </w:tcBorders>
            <w:vAlign w:val="bottom"/>
          </w:tcPr>
          <w:p w:rsidR="00DD024D" w:rsidRDefault="00DD024D" w:rsidP="00D02B4F">
            <w:pPr>
              <w:spacing w:line="259" w:lineRule="auto"/>
              <w:ind w:right="45"/>
              <w:jc w:val="center"/>
            </w:pPr>
            <w:r>
              <w:t>2</w:t>
            </w:r>
          </w:p>
        </w:tc>
        <w:tc>
          <w:tcPr>
            <w:tcW w:w="1842" w:type="dxa"/>
            <w:tcBorders>
              <w:top w:val="single" w:sz="8" w:space="0" w:color="000000"/>
              <w:left w:val="single" w:sz="8" w:space="0" w:color="000000"/>
              <w:bottom w:val="single" w:sz="8" w:space="0" w:color="000000"/>
              <w:right w:val="single" w:sz="8" w:space="0" w:color="000000"/>
            </w:tcBorders>
            <w:vAlign w:val="center"/>
          </w:tcPr>
          <w:p w:rsidR="00DD024D" w:rsidRPr="00AF7F4E" w:rsidRDefault="00DD024D" w:rsidP="00D02B4F">
            <w:pPr>
              <w:spacing w:line="259" w:lineRule="auto"/>
              <w:ind w:left="66"/>
              <w:jc w:val="center"/>
              <w:rPr>
                <w:rFonts w:ascii="Calibri" w:hAnsi="Calibri" w:cs="Calibri"/>
                <w:sz w:val="22"/>
                <w:szCs w:val="22"/>
              </w:rPr>
            </w:pPr>
            <w:r w:rsidRPr="00AF7F4E">
              <w:rPr>
                <w:rFonts w:ascii="Calibri" w:hAnsi="Calibri" w:cs="Calibri"/>
                <w:sz w:val="22"/>
                <w:szCs w:val="22"/>
              </w:rPr>
              <w:t>______ euros</w:t>
            </w:r>
          </w:p>
          <w:p w:rsidR="00DD024D" w:rsidRDefault="00DD024D" w:rsidP="00D02B4F">
            <w:pPr>
              <w:spacing w:line="259" w:lineRule="auto"/>
              <w:ind w:left="66"/>
              <w:jc w:val="center"/>
            </w:pPr>
            <w:r w:rsidRPr="00AF7F4E">
              <w:rPr>
                <w:rFonts w:ascii="Calibri" w:hAnsi="Calibri" w:cs="Calibri"/>
                <w:sz w:val="22"/>
                <w:szCs w:val="22"/>
              </w:rPr>
              <w:t>(IVA exclòs)</w:t>
            </w:r>
          </w:p>
        </w:tc>
        <w:tc>
          <w:tcPr>
            <w:tcW w:w="1596" w:type="dxa"/>
            <w:tcBorders>
              <w:top w:val="single" w:sz="8" w:space="0" w:color="000000"/>
              <w:left w:val="single" w:sz="8" w:space="0" w:color="000000"/>
              <w:bottom w:val="single" w:sz="8" w:space="0" w:color="000000"/>
              <w:right w:val="single" w:sz="8" w:space="0" w:color="000000"/>
            </w:tcBorders>
            <w:vAlign w:val="center"/>
          </w:tcPr>
          <w:p w:rsidR="00DD024D" w:rsidRDefault="00DD024D" w:rsidP="00D02B4F">
            <w:pPr>
              <w:spacing w:line="259" w:lineRule="auto"/>
              <w:ind w:left="103"/>
            </w:pPr>
            <w:r w:rsidRPr="00AF7F4E">
              <w:t>______ euros</w:t>
            </w:r>
          </w:p>
        </w:tc>
        <w:tc>
          <w:tcPr>
            <w:tcW w:w="1531" w:type="dxa"/>
            <w:tcBorders>
              <w:top w:val="single" w:sz="8" w:space="0" w:color="000000"/>
              <w:left w:val="single" w:sz="8" w:space="0" w:color="000000"/>
              <w:bottom w:val="single" w:sz="8" w:space="0" w:color="000000"/>
              <w:right w:val="single" w:sz="8" w:space="0" w:color="000000"/>
            </w:tcBorders>
          </w:tcPr>
          <w:p w:rsidR="00DD024D" w:rsidRDefault="00DD024D" w:rsidP="00D02B4F">
            <w:pPr>
              <w:spacing w:line="259" w:lineRule="auto"/>
              <w:ind w:right="45"/>
              <w:jc w:val="center"/>
            </w:pPr>
            <w:r>
              <w:rPr>
                <w:rFonts w:ascii="Calibri" w:hAnsi="Calibri" w:cs="Calibri"/>
                <w:sz w:val="22"/>
                <w:szCs w:val="22"/>
              </w:rPr>
              <w:t>______ euros</w:t>
            </w:r>
            <w:r w:rsidRPr="00764942">
              <w:rPr>
                <w:rFonts w:ascii="Calibri" w:hAnsi="Calibri" w:cs="Calibri"/>
                <w:sz w:val="22"/>
                <w:szCs w:val="22"/>
              </w:rPr>
              <w:t xml:space="preserve"> </w:t>
            </w:r>
            <w:r>
              <w:rPr>
                <w:rFonts w:ascii="Calibri" w:hAnsi="Calibri" w:cs="Calibri"/>
                <w:sz w:val="22"/>
                <w:szCs w:val="22"/>
              </w:rPr>
              <w:t>(</w:t>
            </w:r>
            <w:r w:rsidRPr="00764942">
              <w:rPr>
                <w:rFonts w:ascii="Calibri" w:hAnsi="Calibri" w:cs="Calibri"/>
                <w:sz w:val="22"/>
                <w:szCs w:val="22"/>
              </w:rPr>
              <w:t>IVA inclòs</w:t>
            </w:r>
            <w:r>
              <w:rPr>
                <w:rFonts w:ascii="Calibri" w:hAnsi="Calibri" w:cs="Calibri"/>
                <w:sz w:val="22"/>
                <w:szCs w:val="22"/>
              </w:rPr>
              <w:t>)</w:t>
            </w:r>
          </w:p>
        </w:tc>
      </w:tr>
      <w:tr w:rsidR="00DD024D" w:rsidTr="00D02B4F">
        <w:trPr>
          <w:trHeight w:val="547"/>
        </w:trPr>
        <w:tc>
          <w:tcPr>
            <w:tcW w:w="1313" w:type="dxa"/>
            <w:tcBorders>
              <w:top w:val="nil"/>
              <w:left w:val="single" w:sz="8" w:space="0" w:color="000000"/>
              <w:bottom w:val="single" w:sz="8" w:space="0" w:color="000000"/>
              <w:right w:val="single" w:sz="8" w:space="0" w:color="000000"/>
            </w:tcBorders>
          </w:tcPr>
          <w:p w:rsidR="00DD024D" w:rsidRDefault="00DD024D" w:rsidP="00D02B4F">
            <w:pPr>
              <w:spacing w:line="259" w:lineRule="auto"/>
            </w:pPr>
            <w:r>
              <w:t>2ª prorroga</w:t>
            </w:r>
          </w:p>
        </w:tc>
        <w:tc>
          <w:tcPr>
            <w:tcW w:w="1412" w:type="dxa"/>
            <w:tcBorders>
              <w:top w:val="nil"/>
              <w:left w:val="single" w:sz="8" w:space="0" w:color="000000"/>
              <w:bottom w:val="single" w:sz="8" w:space="0" w:color="000000"/>
              <w:right w:val="single" w:sz="8" w:space="0" w:color="000000"/>
            </w:tcBorders>
            <w:vAlign w:val="center"/>
          </w:tcPr>
          <w:p w:rsidR="00DD024D" w:rsidRDefault="00DD024D" w:rsidP="00D02B4F">
            <w:pPr>
              <w:spacing w:line="259" w:lineRule="auto"/>
              <w:ind w:left="66"/>
              <w:jc w:val="center"/>
              <w:rPr>
                <w:rFonts w:ascii="Calibri" w:hAnsi="Calibri" w:cs="Calibri"/>
                <w:sz w:val="22"/>
                <w:szCs w:val="22"/>
              </w:rPr>
            </w:pPr>
            <w:r>
              <w:rPr>
                <w:rFonts w:ascii="Calibri" w:hAnsi="Calibri" w:cs="Calibri"/>
                <w:sz w:val="22"/>
                <w:szCs w:val="22"/>
              </w:rPr>
              <w:t>______ euros</w:t>
            </w:r>
          </w:p>
          <w:p w:rsidR="00DD024D" w:rsidRDefault="00DD024D" w:rsidP="00D02B4F">
            <w:pPr>
              <w:spacing w:line="259" w:lineRule="auto"/>
              <w:ind w:right="50"/>
              <w:jc w:val="center"/>
            </w:pPr>
            <w:r>
              <w:rPr>
                <w:rFonts w:ascii="Calibri" w:hAnsi="Calibri" w:cs="Calibri"/>
                <w:sz w:val="22"/>
                <w:szCs w:val="22"/>
              </w:rPr>
              <w:t>(IVA ex</w:t>
            </w:r>
            <w:r w:rsidRPr="00764942">
              <w:rPr>
                <w:rFonts w:ascii="Calibri" w:hAnsi="Calibri" w:cs="Calibri"/>
                <w:sz w:val="22"/>
                <w:szCs w:val="22"/>
              </w:rPr>
              <w:t>clòs</w:t>
            </w:r>
            <w:r>
              <w:rPr>
                <w:rFonts w:ascii="Calibri" w:hAnsi="Calibri" w:cs="Calibri"/>
                <w:sz w:val="22"/>
                <w:szCs w:val="22"/>
              </w:rPr>
              <w:t>)</w:t>
            </w:r>
          </w:p>
        </w:tc>
        <w:tc>
          <w:tcPr>
            <w:tcW w:w="1080" w:type="dxa"/>
            <w:tcBorders>
              <w:top w:val="nil"/>
              <w:left w:val="single" w:sz="8" w:space="0" w:color="000000"/>
              <w:bottom w:val="single" w:sz="8" w:space="0" w:color="000000"/>
              <w:right w:val="single" w:sz="8" w:space="0" w:color="000000"/>
            </w:tcBorders>
            <w:vAlign w:val="bottom"/>
          </w:tcPr>
          <w:p w:rsidR="00DD024D" w:rsidRDefault="00DD024D" w:rsidP="00D02B4F">
            <w:pPr>
              <w:spacing w:line="259" w:lineRule="auto"/>
              <w:ind w:right="50"/>
              <w:jc w:val="center"/>
            </w:pPr>
            <w:r>
              <w:t>2</w:t>
            </w:r>
          </w:p>
        </w:tc>
        <w:tc>
          <w:tcPr>
            <w:tcW w:w="1842" w:type="dxa"/>
            <w:tcBorders>
              <w:top w:val="nil"/>
              <w:left w:val="single" w:sz="8" w:space="0" w:color="000000"/>
              <w:bottom w:val="single" w:sz="8" w:space="0" w:color="000000"/>
              <w:right w:val="single" w:sz="8" w:space="0" w:color="000000"/>
            </w:tcBorders>
            <w:vAlign w:val="center"/>
          </w:tcPr>
          <w:p w:rsidR="00DD024D" w:rsidRDefault="00DD024D" w:rsidP="00D02B4F">
            <w:pPr>
              <w:spacing w:line="259" w:lineRule="auto"/>
              <w:ind w:left="66"/>
              <w:jc w:val="center"/>
              <w:rPr>
                <w:rFonts w:ascii="Calibri" w:hAnsi="Calibri" w:cs="Calibri"/>
                <w:sz w:val="22"/>
                <w:szCs w:val="22"/>
              </w:rPr>
            </w:pPr>
            <w:r>
              <w:rPr>
                <w:rFonts w:ascii="Calibri" w:hAnsi="Calibri" w:cs="Calibri"/>
                <w:sz w:val="22"/>
                <w:szCs w:val="22"/>
              </w:rPr>
              <w:t>______ euros</w:t>
            </w:r>
          </w:p>
          <w:p w:rsidR="00DD024D" w:rsidRDefault="00DD024D" w:rsidP="00D02B4F">
            <w:pPr>
              <w:spacing w:line="259" w:lineRule="auto"/>
              <w:ind w:left="61"/>
              <w:jc w:val="center"/>
            </w:pPr>
            <w:r>
              <w:rPr>
                <w:rFonts w:ascii="Calibri" w:hAnsi="Calibri" w:cs="Calibri"/>
                <w:sz w:val="22"/>
                <w:szCs w:val="22"/>
              </w:rPr>
              <w:t>(IVA ex</w:t>
            </w:r>
            <w:r w:rsidRPr="00764942">
              <w:rPr>
                <w:rFonts w:ascii="Calibri" w:hAnsi="Calibri" w:cs="Calibri"/>
                <w:sz w:val="22"/>
                <w:szCs w:val="22"/>
              </w:rPr>
              <w:t>clòs</w:t>
            </w:r>
            <w:r>
              <w:rPr>
                <w:rFonts w:ascii="Calibri" w:hAnsi="Calibri" w:cs="Calibri"/>
                <w:sz w:val="22"/>
                <w:szCs w:val="22"/>
              </w:rPr>
              <w:t>)</w:t>
            </w:r>
          </w:p>
        </w:tc>
        <w:tc>
          <w:tcPr>
            <w:tcW w:w="1596" w:type="dxa"/>
            <w:tcBorders>
              <w:top w:val="nil"/>
              <w:left w:val="single" w:sz="8" w:space="0" w:color="000000"/>
              <w:bottom w:val="single" w:sz="8" w:space="0" w:color="000000"/>
              <w:right w:val="single" w:sz="8" w:space="0" w:color="000000"/>
            </w:tcBorders>
            <w:vAlign w:val="center"/>
          </w:tcPr>
          <w:p w:rsidR="00DD024D" w:rsidRDefault="00DD024D" w:rsidP="00D02B4F">
            <w:pPr>
              <w:spacing w:line="259" w:lineRule="auto"/>
              <w:ind w:left="98"/>
            </w:pPr>
            <w:r w:rsidRPr="00AF7F4E">
              <w:t>______ euros</w:t>
            </w:r>
          </w:p>
        </w:tc>
        <w:tc>
          <w:tcPr>
            <w:tcW w:w="1531" w:type="dxa"/>
            <w:tcBorders>
              <w:top w:val="nil"/>
              <w:left w:val="single" w:sz="8" w:space="0" w:color="000000"/>
              <w:bottom w:val="single" w:sz="8" w:space="0" w:color="000000"/>
              <w:right w:val="single" w:sz="8" w:space="0" w:color="000000"/>
            </w:tcBorders>
          </w:tcPr>
          <w:p w:rsidR="00DD024D" w:rsidRDefault="00DD024D" w:rsidP="00D02B4F">
            <w:pPr>
              <w:spacing w:line="259" w:lineRule="auto"/>
              <w:ind w:right="50"/>
              <w:jc w:val="center"/>
            </w:pPr>
            <w:r>
              <w:rPr>
                <w:rFonts w:ascii="Calibri" w:hAnsi="Calibri" w:cs="Calibri"/>
                <w:sz w:val="22"/>
                <w:szCs w:val="22"/>
              </w:rPr>
              <w:t>______ euros</w:t>
            </w:r>
            <w:r w:rsidRPr="00764942">
              <w:rPr>
                <w:rFonts w:ascii="Calibri" w:hAnsi="Calibri" w:cs="Calibri"/>
                <w:sz w:val="22"/>
                <w:szCs w:val="22"/>
              </w:rPr>
              <w:t xml:space="preserve"> </w:t>
            </w:r>
            <w:r>
              <w:rPr>
                <w:rFonts w:ascii="Calibri" w:hAnsi="Calibri" w:cs="Calibri"/>
                <w:sz w:val="22"/>
                <w:szCs w:val="22"/>
              </w:rPr>
              <w:t>(</w:t>
            </w:r>
            <w:r w:rsidRPr="00764942">
              <w:rPr>
                <w:rFonts w:ascii="Calibri" w:hAnsi="Calibri" w:cs="Calibri"/>
                <w:sz w:val="22"/>
                <w:szCs w:val="22"/>
              </w:rPr>
              <w:t>IVA inclòs</w:t>
            </w:r>
            <w:r>
              <w:rPr>
                <w:rFonts w:ascii="Calibri" w:hAnsi="Calibri" w:cs="Calibri"/>
                <w:sz w:val="22"/>
                <w:szCs w:val="22"/>
              </w:rPr>
              <w:t>)</w:t>
            </w:r>
          </w:p>
        </w:tc>
      </w:tr>
    </w:tbl>
    <w:p w:rsidR="00DD024D" w:rsidRPr="00764942" w:rsidRDefault="00DD024D" w:rsidP="00DD024D">
      <w:pPr>
        <w:jc w:val="both"/>
        <w:rPr>
          <w:rFonts w:ascii="Calibri" w:hAnsi="Calibri" w:cs="Calibri"/>
          <w:sz w:val="22"/>
          <w:szCs w:val="22"/>
        </w:rPr>
      </w:pPr>
    </w:p>
    <w:p w:rsidR="00DD024D" w:rsidRDefault="00DD024D" w:rsidP="00DD024D">
      <w:pPr>
        <w:jc w:val="both"/>
        <w:rPr>
          <w:rFonts w:ascii="Calibri" w:hAnsi="Calibri" w:cs="Calibri"/>
          <w:i/>
          <w:iCs/>
          <w:sz w:val="22"/>
          <w:szCs w:val="22"/>
        </w:rPr>
      </w:pPr>
      <w:r w:rsidRPr="00764942">
        <w:rPr>
          <w:rFonts w:ascii="Calibri" w:hAnsi="Calibri" w:cs="Calibri"/>
          <w:color w:val="000000"/>
          <w:sz w:val="22"/>
          <w:szCs w:val="22"/>
          <w:lang w:eastAsia="es-ES"/>
        </w:rPr>
        <w:t>Totes les ofertes es presentaran amb un màxim de dos decimals</w:t>
      </w:r>
      <w:r w:rsidRPr="00764942">
        <w:rPr>
          <w:rFonts w:ascii="Calibri" w:hAnsi="Calibri" w:cs="Calibri"/>
          <w:i/>
          <w:iCs/>
          <w:sz w:val="22"/>
          <w:szCs w:val="22"/>
        </w:rPr>
        <w:t>.</w:t>
      </w:r>
    </w:p>
    <w:p w:rsidR="00DD024D" w:rsidRDefault="00DD024D" w:rsidP="00DD024D">
      <w:pPr>
        <w:jc w:val="both"/>
        <w:rPr>
          <w:rFonts w:ascii="Calibri" w:hAnsi="Calibri" w:cs="Calibri"/>
          <w:i/>
          <w:iCs/>
          <w:sz w:val="22"/>
          <w:szCs w:val="22"/>
        </w:rPr>
      </w:pPr>
    </w:p>
    <w:p w:rsidR="00DD024D" w:rsidRPr="00764942" w:rsidRDefault="00DD024D" w:rsidP="00DD024D">
      <w:pPr>
        <w:jc w:val="both"/>
        <w:rPr>
          <w:rFonts w:ascii="Calibri" w:hAnsi="Calibri" w:cs="Calibri"/>
        </w:rPr>
      </w:pPr>
      <w:r w:rsidRPr="00764942">
        <w:rPr>
          <w:rFonts w:ascii="Calibri" w:hAnsi="Calibri" w:cs="Calibri"/>
          <w:i/>
        </w:rPr>
        <w:t>(*) En l’oferta s’inclouen totes les despeses derivades del compliment de les obligacions assumides per l’empresa contractista en virtut del que s’estableix en el plec de clàusules administratives particulars i en el plec de prescripcions tècniques</w:t>
      </w:r>
      <w:r w:rsidRPr="00764942">
        <w:rPr>
          <w:rFonts w:ascii="Calibri" w:hAnsi="Calibri" w:cs="Calibri"/>
        </w:rPr>
        <w:t>.</w:t>
      </w:r>
    </w:p>
    <w:p w:rsidR="00DD024D" w:rsidRDefault="00DD024D" w:rsidP="00DD024D">
      <w:pPr>
        <w:jc w:val="both"/>
        <w:rPr>
          <w:rFonts w:ascii="Calibri" w:hAnsi="Calibri" w:cs="Calibri"/>
          <w:b/>
          <w:bCs/>
          <w:i/>
          <w:sz w:val="22"/>
          <w:szCs w:val="22"/>
          <w:lang w:eastAsia="en-US"/>
        </w:rPr>
      </w:pPr>
    </w:p>
    <w:p w:rsidR="00DD024D" w:rsidRPr="00764942" w:rsidRDefault="00DD024D" w:rsidP="00DD024D">
      <w:pPr>
        <w:jc w:val="both"/>
        <w:rPr>
          <w:rFonts w:ascii="Calibri" w:hAnsi="Calibri" w:cs="Calibri"/>
          <w:b/>
          <w:bCs/>
          <w:i/>
          <w:sz w:val="22"/>
          <w:szCs w:val="22"/>
          <w:lang w:eastAsia="en-US"/>
        </w:rPr>
      </w:pPr>
    </w:p>
    <w:p w:rsidR="00DD024D" w:rsidRDefault="00DD024D" w:rsidP="00DD024D">
      <w:pPr>
        <w:widowControl/>
        <w:numPr>
          <w:ilvl w:val="0"/>
          <w:numId w:val="2"/>
        </w:numPr>
        <w:suppressAutoHyphens w:val="0"/>
        <w:jc w:val="both"/>
        <w:rPr>
          <w:rFonts w:ascii="Calibri" w:hAnsi="Calibri" w:cs="Calibri"/>
          <w:b/>
          <w:bCs/>
          <w:i/>
          <w:sz w:val="22"/>
          <w:szCs w:val="22"/>
          <w:lang w:eastAsia="en-US"/>
        </w:rPr>
      </w:pPr>
      <w:r>
        <w:rPr>
          <w:rFonts w:ascii="Calibri" w:hAnsi="Calibri" w:cs="Calibri"/>
          <w:b/>
          <w:bCs/>
          <w:i/>
          <w:sz w:val="22"/>
          <w:szCs w:val="22"/>
          <w:lang w:eastAsia="en-US"/>
        </w:rPr>
        <w:t>Altres criteris quantitatius (fins a 20 punts):</w:t>
      </w:r>
    </w:p>
    <w:p w:rsidR="00DD024D" w:rsidRDefault="00DD024D" w:rsidP="00DD024D">
      <w:pPr>
        <w:widowControl/>
        <w:suppressAutoHyphens w:val="0"/>
        <w:ind w:left="360"/>
        <w:jc w:val="both"/>
        <w:rPr>
          <w:rFonts w:ascii="Calibri" w:hAnsi="Calibri" w:cs="Calibri"/>
          <w:b/>
          <w:bCs/>
          <w:i/>
          <w:sz w:val="22"/>
          <w:szCs w:val="22"/>
          <w:lang w:eastAsia="en-US"/>
        </w:rPr>
      </w:pPr>
    </w:p>
    <w:p w:rsidR="00DD024D" w:rsidRDefault="00DD024D" w:rsidP="00DD024D">
      <w:pPr>
        <w:widowControl/>
        <w:suppressAutoHyphens w:val="0"/>
        <w:ind w:left="720"/>
        <w:jc w:val="both"/>
        <w:rPr>
          <w:b/>
          <w:i/>
        </w:rPr>
      </w:pPr>
      <w:r>
        <w:rPr>
          <w:rFonts w:ascii="Calibri" w:hAnsi="Calibri" w:cs="Calibri"/>
          <w:b/>
          <w:bCs/>
          <w:i/>
          <w:sz w:val="22"/>
          <w:szCs w:val="22"/>
          <w:lang w:eastAsia="en-US"/>
        </w:rPr>
        <w:t xml:space="preserve">b.1) </w:t>
      </w:r>
      <w:r w:rsidRPr="00AF7F4E">
        <w:rPr>
          <w:b/>
          <w:i/>
        </w:rPr>
        <w:t>Reparació dels desperfectes (10 punts)</w:t>
      </w:r>
    </w:p>
    <w:p w:rsidR="00DD024D" w:rsidRDefault="00DD024D" w:rsidP="00DD024D">
      <w:pPr>
        <w:widowControl/>
        <w:suppressAutoHyphens w:val="0"/>
        <w:ind w:left="720"/>
        <w:jc w:val="both"/>
        <w:rPr>
          <w:rFonts w:ascii="Calibri" w:hAnsi="Calibri" w:cs="Calibri"/>
          <w:b/>
          <w:bCs/>
          <w:i/>
          <w:sz w:val="22"/>
          <w:szCs w:val="22"/>
          <w:lang w:eastAsia="en-US"/>
        </w:rPr>
      </w:pPr>
    </w:p>
    <w:p w:rsidR="00DD024D" w:rsidRDefault="00DD024D" w:rsidP="00DD024D">
      <w:pPr>
        <w:ind w:left="670" w:right="1"/>
        <w:jc w:val="both"/>
      </w:pPr>
      <w:r>
        <w:t xml:space="preserve">Es valorarà amb 10 punts que l’empresa licitadora assumeixi la reparació dels danys que es puguin produir en el transcurs del temps de lloguer a la via pública </w:t>
      </w:r>
      <w:r>
        <w:lastRenderedPageBreak/>
        <w:t xml:space="preserve">(contracte i prorrogues), ja sigui per l’ús normal, per vandalisme o qualsevol altre incidència que es pugui produir. Així mateix, s’eximirà a l’Ajuntament de Castelldefels de qualsevol abonament en cas de sinistre dels desperfectes que poguessin ser ocasionats en els mòduls oferts així com de qualsevol responsabilitat en cas d'accident, o danys a tercers. </w:t>
      </w:r>
    </w:p>
    <w:p w:rsidR="00DD024D" w:rsidRDefault="00DD024D" w:rsidP="00DD024D">
      <w:pPr>
        <w:spacing w:after="274"/>
        <w:ind w:left="670" w:right="1"/>
        <w:jc w:val="both"/>
      </w:pPr>
      <w:r>
        <w:t>Això suposa una millora respecte a les condicions de l’assegurança exigida dins del contracte de lloguer per aquests mòduls especificada al Plec de Prescripcions Tècniques i que consisteix a cobrir únicament els danys per desperfectes generats com a conseqüència del desgast i ús ordinari del material objecte d'arrendament.</w:t>
      </w:r>
    </w:p>
    <w:p w:rsidR="00DD024D" w:rsidRDefault="00DD024D" w:rsidP="00DD024D">
      <w:pPr>
        <w:widowControl/>
        <w:numPr>
          <w:ilvl w:val="0"/>
          <w:numId w:val="1"/>
        </w:numPr>
        <w:suppressAutoHyphens w:val="0"/>
        <w:ind w:left="1068"/>
        <w:jc w:val="both"/>
        <w:rPr>
          <w:rFonts w:ascii="Calibri" w:hAnsi="Calibri" w:cs="Calibri"/>
          <w:iCs/>
          <w:sz w:val="22"/>
          <w:szCs w:val="22"/>
        </w:rPr>
      </w:pPr>
      <w:r w:rsidRPr="00764942">
        <w:rPr>
          <w:rFonts w:ascii="Calibri" w:hAnsi="Calibri" w:cs="Calibri"/>
          <w:iCs/>
          <w:sz w:val="22"/>
          <w:szCs w:val="22"/>
        </w:rPr>
        <w:t>Sí  ofereix:</w:t>
      </w:r>
      <w:r>
        <w:rPr>
          <w:rFonts w:ascii="Calibri" w:hAnsi="Calibri" w:cs="Calibri"/>
          <w:iCs/>
          <w:sz w:val="22"/>
          <w:szCs w:val="22"/>
        </w:rPr>
        <w:t xml:space="preserve"> 10 punts</w:t>
      </w:r>
    </w:p>
    <w:p w:rsidR="00DD024D" w:rsidRPr="00764942" w:rsidRDefault="00DD024D" w:rsidP="00DD024D">
      <w:pPr>
        <w:widowControl/>
        <w:numPr>
          <w:ilvl w:val="0"/>
          <w:numId w:val="1"/>
        </w:numPr>
        <w:suppressAutoHyphens w:val="0"/>
        <w:ind w:left="1068"/>
        <w:jc w:val="both"/>
        <w:rPr>
          <w:rFonts w:ascii="Calibri" w:hAnsi="Calibri" w:cs="Calibri"/>
          <w:iCs/>
          <w:sz w:val="22"/>
          <w:szCs w:val="22"/>
        </w:rPr>
      </w:pPr>
      <w:r w:rsidRPr="00764942">
        <w:rPr>
          <w:rFonts w:ascii="Calibri" w:hAnsi="Calibri" w:cs="Calibri"/>
          <w:iCs/>
          <w:sz w:val="22"/>
          <w:szCs w:val="22"/>
        </w:rPr>
        <w:t>No</w:t>
      </w:r>
      <w:r>
        <w:rPr>
          <w:rFonts w:ascii="Calibri" w:hAnsi="Calibri" w:cs="Calibri"/>
          <w:iCs/>
          <w:sz w:val="22"/>
          <w:szCs w:val="22"/>
        </w:rPr>
        <w:t xml:space="preserve"> ofereix: </w:t>
      </w:r>
      <w:r w:rsidRPr="00764942">
        <w:rPr>
          <w:rFonts w:ascii="Calibri" w:hAnsi="Calibri" w:cs="Calibri"/>
          <w:iCs/>
          <w:sz w:val="22"/>
          <w:szCs w:val="22"/>
        </w:rPr>
        <w:t>0 punts</w:t>
      </w:r>
    </w:p>
    <w:p w:rsidR="00DD024D" w:rsidRPr="00A52686" w:rsidRDefault="00DD024D" w:rsidP="00DD024D">
      <w:pPr>
        <w:widowControl/>
        <w:suppressAutoHyphens w:val="0"/>
        <w:ind w:left="720"/>
        <w:jc w:val="both"/>
        <w:rPr>
          <w:rFonts w:ascii="Calibri" w:hAnsi="Calibri" w:cs="Calibri"/>
          <w:bCs/>
          <w:sz w:val="22"/>
          <w:szCs w:val="22"/>
          <w:lang w:eastAsia="en-US"/>
        </w:rPr>
      </w:pPr>
    </w:p>
    <w:p w:rsidR="00DD024D" w:rsidRDefault="00DD024D" w:rsidP="00DD024D">
      <w:pPr>
        <w:widowControl/>
        <w:suppressAutoHyphens w:val="0"/>
        <w:ind w:left="720"/>
        <w:jc w:val="both"/>
        <w:rPr>
          <w:rFonts w:ascii="Calibri" w:hAnsi="Calibri" w:cs="Calibri"/>
          <w:b/>
          <w:bCs/>
          <w:i/>
          <w:sz w:val="22"/>
          <w:szCs w:val="22"/>
          <w:lang w:eastAsia="en-US"/>
        </w:rPr>
      </w:pPr>
      <w:r>
        <w:rPr>
          <w:rFonts w:ascii="Calibri" w:hAnsi="Calibri" w:cs="Calibri"/>
          <w:b/>
          <w:bCs/>
          <w:i/>
          <w:sz w:val="22"/>
          <w:szCs w:val="22"/>
          <w:lang w:eastAsia="en-US"/>
        </w:rPr>
        <w:t>b.2</w:t>
      </w:r>
      <w:r w:rsidRPr="00A52686">
        <w:rPr>
          <w:rFonts w:ascii="Calibri" w:hAnsi="Calibri" w:cs="Calibri"/>
          <w:b/>
          <w:bCs/>
          <w:i/>
          <w:sz w:val="22"/>
          <w:szCs w:val="22"/>
          <w:lang w:eastAsia="en-US"/>
        </w:rPr>
        <w:t xml:space="preserve">) </w:t>
      </w:r>
      <w:r w:rsidRPr="00A52686">
        <w:rPr>
          <w:b/>
          <w:i/>
        </w:rPr>
        <w:t>Servei de manteniment correctiu d’urgència</w:t>
      </w:r>
      <w:r>
        <w:rPr>
          <w:b/>
        </w:rPr>
        <w:t xml:space="preserve"> </w:t>
      </w:r>
      <w:r w:rsidRPr="00AF7F4E">
        <w:rPr>
          <w:b/>
          <w:i/>
        </w:rPr>
        <w:t>(10 punts)</w:t>
      </w:r>
    </w:p>
    <w:p w:rsidR="00DD024D" w:rsidRDefault="00DD024D" w:rsidP="00DD024D">
      <w:pPr>
        <w:widowControl/>
        <w:suppressAutoHyphens w:val="0"/>
        <w:ind w:left="720"/>
        <w:jc w:val="both"/>
        <w:rPr>
          <w:rFonts w:ascii="Calibri" w:hAnsi="Calibri" w:cs="Calibri"/>
          <w:b/>
          <w:bCs/>
          <w:i/>
          <w:sz w:val="22"/>
          <w:szCs w:val="22"/>
          <w:lang w:eastAsia="en-US"/>
        </w:rPr>
      </w:pPr>
    </w:p>
    <w:p w:rsidR="00DD024D" w:rsidRDefault="00DD024D" w:rsidP="00DD024D">
      <w:pPr>
        <w:ind w:left="670" w:right="1"/>
        <w:jc w:val="both"/>
      </w:pPr>
      <w:r>
        <w:t>Es valorarà així mateix amb 10 punts que l’empresa licitadora ofereixi un servei de manteniment correctiu d’urgència les 24 hores sense cost per l’ajuntament durant tot el període de lloguer (contracte i prorrogues).</w:t>
      </w:r>
    </w:p>
    <w:p w:rsidR="00DD024D" w:rsidRDefault="00DD024D" w:rsidP="00DD024D">
      <w:pPr>
        <w:ind w:left="670" w:right="1"/>
        <w:jc w:val="both"/>
      </w:pPr>
      <w:r>
        <w:t>En cas d’oferir aquesta millora, l’empresa licitadora haurà de posar a disposició de l’ajuntament un telèfon les 24 hores per atendre les incidències corresponents al manteniment correctiu d’urgència, sense cost afegit al preu de l’oferta.</w:t>
      </w:r>
    </w:p>
    <w:p w:rsidR="00DD024D" w:rsidRDefault="00DD024D" w:rsidP="00DD024D">
      <w:pPr>
        <w:spacing w:after="260"/>
        <w:ind w:left="670" w:right="1"/>
        <w:jc w:val="both"/>
      </w:pPr>
      <w:r>
        <w:t>Això suposa una millora per atendre les incidències del manteniment correctiu, respecte al servei mínim especificat al Plec de Prescripcions Tècniques, per el qual l’empresa ha de disposar d’un telèfon per avisos i en horari feiner.</w:t>
      </w:r>
    </w:p>
    <w:p w:rsidR="00DD024D" w:rsidRDefault="00DD024D" w:rsidP="00DD024D">
      <w:pPr>
        <w:widowControl/>
        <w:numPr>
          <w:ilvl w:val="0"/>
          <w:numId w:val="1"/>
        </w:numPr>
        <w:suppressAutoHyphens w:val="0"/>
        <w:ind w:left="1068"/>
        <w:jc w:val="both"/>
        <w:rPr>
          <w:rFonts w:ascii="Calibri" w:hAnsi="Calibri" w:cs="Calibri"/>
          <w:iCs/>
          <w:sz w:val="22"/>
          <w:szCs w:val="22"/>
        </w:rPr>
      </w:pPr>
      <w:r w:rsidRPr="00764942">
        <w:rPr>
          <w:rFonts w:ascii="Calibri" w:hAnsi="Calibri" w:cs="Calibri"/>
          <w:iCs/>
          <w:sz w:val="22"/>
          <w:szCs w:val="22"/>
        </w:rPr>
        <w:t>Sí  ofereix:</w:t>
      </w:r>
      <w:r>
        <w:rPr>
          <w:rFonts w:ascii="Calibri" w:hAnsi="Calibri" w:cs="Calibri"/>
          <w:iCs/>
          <w:sz w:val="22"/>
          <w:szCs w:val="22"/>
        </w:rPr>
        <w:t xml:space="preserve"> 10 punts</w:t>
      </w:r>
    </w:p>
    <w:p w:rsidR="00DD024D" w:rsidRPr="00764942" w:rsidRDefault="00DD024D" w:rsidP="00DD024D">
      <w:pPr>
        <w:widowControl/>
        <w:numPr>
          <w:ilvl w:val="0"/>
          <w:numId w:val="1"/>
        </w:numPr>
        <w:suppressAutoHyphens w:val="0"/>
        <w:ind w:left="1068"/>
        <w:jc w:val="both"/>
        <w:rPr>
          <w:rFonts w:ascii="Calibri" w:hAnsi="Calibri" w:cs="Calibri"/>
          <w:iCs/>
          <w:sz w:val="22"/>
          <w:szCs w:val="22"/>
        </w:rPr>
      </w:pPr>
      <w:r w:rsidRPr="00764942">
        <w:rPr>
          <w:rFonts w:ascii="Calibri" w:hAnsi="Calibri" w:cs="Calibri"/>
          <w:iCs/>
          <w:sz w:val="22"/>
          <w:szCs w:val="22"/>
        </w:rPr>
        <w:t>No</w:t>
      </w:r>
      <w:r>
        <w:rPr>
          <w:rFonts w:ascii="Calibri" w:hAnsi="Calibri" w:cs="Calibri"/>
          <w:iCs/>
          <w:sz w:val="22"/>
          <w:szCs w:val="22"/>
        </w:rPr>
        <w:t xml:space="preserve"> ofereix: </w:t>
      </w:r>
      <w:r w:rsidRPr="00764942">
        <w:rPr>
          <w:rFonts w:ascii="Calibri" w:hAnsi="Calibri" w:cs="Calibri"/>
          <w:iCs/>
          <w:sz w:val="22"/>
          <w:szCs w:val="22"/>
        </w:rPr>
        <w:t>0 punts</w:t>
      </w:r>
    </w:p>
    <w:p w:rsidR="00DD024D" w:rsidRPr="00A52686" w:rsidRDefault="00DD024D" w:rsidP="00DD024D">
      <w:pPr>
        <w:widowControl/>
        <w:suppressAutoHyphens w:val="0"/>
        <w:ind w:left="720"/>
        <w:jc w:val="both"/>
        <w:rPr>
          <w:rFonts w:ascii="Calibri" w:hAnsi="Calibri" w:cs="Calibri"/>
          <w:b/>
          <w:bCs/>
          <w:sz w:val="22"/>
          <w:szCs w:val="22"/>
          <w:lang w:eastAsia="en-US"/>
        </w:rPr>
      </w:pPr>
    </w:p>
    <w:p w:rsidR="00DD024D" w:rsidRDefault="00DD024D" w:rsidP="00DD024D">
      <w:pPr>
        <w:widowControl/>
        <w:suppressAutoHyphens w:val="0"/>
        <w:ind w:left="720"/>
        <w:jc w:val="both"/>
        <w:rPr>
          <w:rFonts w:ascii="Calibri" w:hAnsi="Calibri" w:cs="Calibri"/>
          <w:b/>
          <w:bCs/>
          <w:i/>
          <w:sz w:val="22"/>
          <w:szCs w:val="22"/>
          <w:lang w:eastAsia="en-US"/>
        </w:rPr>
      </w:pPr>
    </w:p>
    <w:p w:rsidR="00DD024D" w:rsidRPr="00582A4F" w:rsidRDefault="00DD024D" w:rsidP="00DD024D">
      <w:pPr>
        <w:widowControl/>
        <w:suppressAutoHyphens w:val="0"/>
        <w:ind w:left="720"/>
        <w:jc w:val="both"/>
        <w:rPr>
          <w:rFonts w:ascii="Calibri" w:hAnsi="Calibri"/>
          <w:b/>
          <w:sz w:val="22"/>
          <w:szCs w:val="22"/>
        </w:rPr>
      </w:pPr>
    </w:p>
    <w:p w:rsidR="00DD024D" w:rsidRDefault="00DD024D" w:rsidP="00DD024D">
      <w:pPr>
        <w:jc w:val="both"/>
        <w:rPr>
          <w:rFonts w:ascii="Calibri" w:hAnsi="Calibri"/>
          <w:b/>
          <w:color w:val="FF0000"/>
          <w:sz w:val="22"/>
          <w:szCs w:val="22"/>
        </w:rPr>
      </w:pPr>
    </w:p>
    <w:p w:rsidR="00DD024D" w:rsidRDefault="00DD024D" w:rsidP="00DD024D">
      <w:pPr>
        <w:jc w:val="both"/>
        <w:rPr>
          <w:rFonts w:ascii="Calibri" w:hAnsi="Calibri"/>
          <w:b/>
          <w:color w:val="FF0000"/>
          <w:sz w:val="22"/>
          <w:szCs w:val="22"/>
        </w:rPr>
      </w:pPr>
    </w:p>
    <w:p w:rsidR="00DD024D" w:rsidRPr="00990A21" w:rsidRDefault="00DD024D" w:rsidP="00DD024D">
      <w:pPr>
        <w:jc w:val="both"/>
        <w:rPr>
          <w:rFonts w:ascii="Calibri" w:hAnsi="Calibri" w:cs="Calibri"/>
          <w:bCs/>
          <w:sz w:val="22"/>
          <w:szCs w:val="22"/>
        </w:rPr>
      </w:pPr>
      <w:r w:rsidRPr="00990A21">
        <w:rPr>
          <w:rFonts w:ascii="Calibri" w:hAnsi="Calibri" w:cs="Calibri"/>
          <w:bCs/>
          <w:sz w:val="22"/>
          <w:szCs w:val="22"/>
        </w:rPr>
        <w:t xml:space="preserve">Abans d’iniciar el contracte l’empresa contractista haurà de presentar totes les certificacions i acreditacions  que hauran de ser validades per la persona responsable del contracte. </w:t>
      </w:r>
    </w:p>
    <w:p w:rsidR="00DD024D" w:rsidRPr="00990A21" w:rsidRDefault="00DD024D" w:rsidP="00DD024D">
      <w:pPr>
        <w:jc w:val="both"/>
        <w:rPr>
          <w:rFonts w:ascii="Calibri" w:hAnsi="Calibri" w:cs="Calibri"/>
          <w:b/>
          <w:iCs/>
          <w:sz w:val="22"/>
          <w:szCs w:val="22"/>
        </w:rPr>
      </w:pPr>
    </w:p>
    <w:p w:rsidR="00DD0EC0" w:rsidRPr="00DD024D" w:rsidRDefault="00DD024D" w:rsidP="00DD024D">
      <w:pPr>
        <w:jc w:val="both"/>
        <w:rPr>
          <w:rFonts w:ascii="Calibri" w:hAnsi="Calibri" w:cs="Calibri"/>
          <w:i/>
          <w:iCs/>
          <w:sz w:val="22"/>
          <w:szCs w:val="22"/>
        </w:rPr>
      </w:pPr>
      <w:r w:rsidRPr="00990A21">
        <w:rPr>
          <w:rFonts w:ascii="Calibri" w:hAnsi="Calibri" w:cs="Calibri"/>
          <w:i/>
          <w:iCs/>
          <w:sz w:val="22"/>
          <w:szCs w:val="22"/>
        </w:rPr>
        <w:t>Quedaran excloses del present procediment aquelles ofertes que no s’ajustin explícitament al format del present annex, siguin incompletes, anòmales, continguin esmenes, errors i/o omissions, que no permetin conèixer clarament les condicions per valorar l'oferta o indueixin a error.</w:t>
      </w:r>
      <w:bookmarkStart w:id="0" w:name="_GoBack"/>
      <w:bookmarkEnd w:id="0"/>
    </w:p>
    <w:sectPr w:rsidR="00DD0EC0" w:rsidRPr="00DD024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825277"/>
    <w:multiLevelType w:val="hybridMultilevel"/>
    <w:tmpl w:val="CBF63002"/>
    <w:lvl w:ilvl="0" w:tplc="FFFFFFFF">
      <w:start w:val="1"/>
      <w:numFmt w:val="bullet"/>
      <w:lvlText w:val="c"/>
      <w:lvlJc w:val="left"/>
      <w:pPr>
        <w:ind w:left="728" w:hanging="360"/>
      </w:pPr>
      <w:rPr>
        <w:rFonts w:ascii="Webdings" w:hAnsi="Webdings" w:hint="default"/>
        <w:b/>
        <w:i w:val="0"/>
        <w:color w:val="auto"/>
        <w:sz w:val="18"/>
      </w:rPr>
    </w:lvl>
    <w:lvl w:ilvl="1" w:tplc="0C0A0003">
      <w:start w:val="1"/>
      <w:numFmt w:val="bullet"/>
      <w:lvlText w:val="o"/>
      <w:lvlJc w:val="left"/>
      <w:pPr>
        <w:ind w:left="1448" w:hanging="360"/>
      </w:pPr>
      <w:rPr>
        <w:rFonts w:ascii="Courier New" w:hAnsi="Courier New" w:cs="Courier New" w:hint="default"/>
      </w:rPr>
    </w:lvl>
    <w:lvl w:ilvl="2" w:tplc="0C0A0005" w:tentative="1">
      <w:start w:val="1"/>
      <w:numFmt w:val="bullet"/>
      <w:lvlText w:val=""/>
      <w:lvlJc w:val="left"/>
      <w:pPr>
        <w:ind w:left="2168" w:hanging="360"/>
      </w:pPr>
      <w:rPr>
        <w:rFonts w:ascii="Wingdings" w:hAnsi="Wingdings" w:hint="default"/>
      </w:rPr>
    </w:lvl>
    <w:lvl w:ilvl="3" w:tplc="0C0A0001" w:tentative="1">
      <w:start w:val="1"/>
      <w:numFmt w:val="bullet"/>
      <w:lvlText w:val=""/>
      <w:lvlJc w:val="left"/>
      <w:pPr>
        <w:ind w:left="2888" w:hanging="360"/>
      </w:pPr>
      <w:rPr>
        <w:rFonts w:ascii="Symbol" w:hAnsi="Symbol" w:hint="default"/>
      </w:rPr>
    </w:lvl>
    <w:lvl w:ilvl="4" w:tplc="0C0A0003" w:tentative="1">
      <w:start w:val="1"/>
      <w:numFmt w:val="bullet"/>
      <w:lvlText w:val="o"/>
      <w:lvlJc w:val="left"/>
      <w:pPr>
        <w:ind w:left="3608" w:hanging="360"/>
      </w:pPr>
      <w:rPr>
        <w:rFonts w:ascii="Courier New" w:hAnsi="Courier New" w:cs="Courier New" w:hint="default"/>
      </w:rPr>
    </w:lvl>
    <w:lvl w:ilvl="5" w:tplc="0C0A0005" w:tentative="1">
      <w:start w:val="1"/>
      <w:numFmt w:val="bullet"/>
      <w:lvlText w:val=""/>
      <w:lvlJc w:val="left"/>
      <w:pPr>
        <w:ind w:left="4328" w:hanging="360"/>
      </w:pPr>
      <w:rPr>
        <w:rFonts w:ascii="Wingdings" w:hAnsi="Wingdings" w:hint="default"/>
      </w:rPr>
    </w:lvl>
    <w:lvl w:ilvl="6" w:tplc="0C0A0001" w:tentative="1">
      <w:start w:val="1"/>
      <w:numFmt w:val="bullet"/>
      <w:lvlText w:val=""/>
      <w:lvlJc w:val="left"/>
      <w:pPr>
        <w:ind w:left="5048" w:hanging="360"/>
      </w:pPr>
      <w:rPr>
        <w:rFonts w:ascii="Symbol" w:hAnsi="Symbol" w:hint="default"/>
      </w:rPr>
    </w:lvl>
    <w:lvl w:ilvl="7" w:tplc="0C0A0003" w:tentative="1">
      <w:start w:val="1"/>
      <w:numFmt w:val="bullet"/>
      <w:lvlText w:val="o"/>
      <w:lvlJc w:val="left"/>
      <w:pPr>
        <w:ind w:left="5768" w:hanging="360"/>
      </w:pPr>
      <w:rPr>
        <w:rFonts w:ascii="Courier New" w:hAnsi="Courier New" w:cs="Courier New" w:hint="default"/>
      </w:rPr>
    </w:lvl>
    <w:lvl w:ilvl="8" w:tplc="0C0A0005" w:tentative="1">
      <w:start w:val="1"/>
      <w:numFmt w:val="bullet"/>
      <w:lvlText w:val=""/>
      <w:lvlJc w:val="left"/>
      <w:pPr>
        <w:ind w:left="6488" w:hanging="360"/>
      </w:pPr>
      <w:rPr>
        <w:rFonts w:ascii="Wingdings" w:hAnsi="Wingdings" w:hint="default"/>
      </w:rPr>
    </w:lvl>
  </w:abstractNum>
  <w:abstractNum w:abstractNumId="1" w15:restartNumberingAfterBreak="0">
    <w:nsid w:val="590601E9"/>
    <w:multiLevelType w:val="hybridMultilevel"/>
    <w:tmpl w:val="790EB12A"/>
    <w:lvl w:ilvl="0" w:tplc="0E8A0014">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EC"/>
    <w:rsid w:val="00DD024D"/>
    <w:rsid w:val="00DD0EC0"/>
    <w:rsid w:val="00FC43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D81E"/>
  <w15:chartTrackingRefBased/>
  <w15:docId w15:val="{823BC8EB-FF2C-4AD5-87C4-4EB564D61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3EC"/>
    <w:pPr>
      <w:widowControl w:val="0"/>
      <w:suppressAutoHyphens/>
      <w:spacing w:after="0" w:line="240" w:lineRule="auto"/>
    </w:pPr>
    <w:rPr>
      <w:rFonts w:ascii="Times New Roman" w:eastAsia="SimSun" w:hAnsi="Times New Roman" w:cs="Mangal"/>
      <w:kern w:val="1"/>
      <w:sz w:val="24"/>
      <w:szCs w:val="24"/>
      <w:lang w:val="ca-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rsid w:val="00DD024D"/>
    <w:pPr>
      <w:spacing w:after="0" w:line="240" w:lineRule="auto"/>
    </w:pPr>
    <w:rPr>
      <w:rFonts w:eastAsiaTheme="minorEastAsia"/>
      <w:lang w:val="ca-ES" w:eastAsia="ca-E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Marrón Pérez, Esther</dc:creator>
  <cp:keywords/>
  <dc:description/>
  <cp:lastModifiedBy>Marrón Pérez, Esther</cp:lastModifiedBy>
  <cp:revision>2</cp:revision>
  <dcterms:created xsi:type="dcterms:W3CDTF">2025-04-09T08:02:00Z</dcterms:created>
  <dcterms:modified xsi:type="dcterms:W3CDTF">2025-04-09T08:02:00Z</dcterms:modified>
</cp:coreProperties>
</file>