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F146" w14:textId="77777777" w:rsidR="00E51017" w:rsidRDefault="00E51017" w:rsidP="00E51017">
      <w:pPr>
        <w:pStyle w:val="Ttol3"/>
      </w:pPr>
    </w:p>
    <w:p w14:paraId="34539633" w14:textId="77777777" w:rsidR="00E51017" w:rsidRDefault="00E51017" w:rsidP="00E51017">
      <w:pPr>
        <w:pStyle w:val="Ttol3"/>
      </w:pPr>
    </w:p>
    <w:p w14:paraId="317CF560" w14:textId="77777777" w:rsidR="00E51017" w:rsidRDefault="00E51017" w:rsidP="00E51017">
      <w:pPr>
        <w:pStyle w:val="Ttol3"/>
      </w:pPr>
    </w:p>
    <w:p w14:paraId="61CAD700" w14:textId="77777777" w:rsidR="00E51017" w:rsidRDefault="00E51017" w:rsidP="00E51017">
      <w:pPr>
        <w:pStyle w:val="Ttol3"/>
      </w:pPr>
    </w:p>
    <w:p w14:paraId="4D447D26" w14:textId="77777777" w:rsidR="00E51017" w:rsidRDefault="00E51017" w:rsidP="00E51017">
      <w:pPr>
        <w:pStyle w:val="Ttol3"/>
      </w:pPr>
    </w:p>
    <w:p w14:paraId="15B913C7" w14:textId="3DA71103" w:rsidR="00E51017" w:rsidRPr="0045355B" w:rsidRDefault="00E51017" w:rsidP="00E51017">
      <w:pPr>
        <w:pStyle w:val="Ttol3"/>
      </w:pPr>
      <w:r w:rsidRPr="0045355B">
        <w:t>ANNEX NÚM. 3</w:t>
      </w:r>
    </w:p>
    <w:p w14:paraId="783873F5" w14:textId="77777777" w:rsidR="00E51017" w:rsidRPr="0045355B" w:rsidRDefault="00E51017" w:rsidP="00E51017">
      <w:pPr>
        <w:jc w:val="center"/>
        <w:rPr>
          <w:rFonts w:ascii="Arial" w:hAnsi="Arial" w:cs="Arial"/>
          <w:b/>
          <w:sz w:val="20"/>
          <w:u w:val="single"/>
        </w:rPr>
      </w:pPr>
    </w:p>
    <w:p w14:paraId="28C586D3" w14:textId="77777777" w:rsidR="00E51017" w:rsidRPr="0045355B" w:rsidRDefault="00E51017" w:rsidP="00E51017">
      <w:pPr>
        <w:jc w:val="center"/>
        <w:rPr>
          <w:rFonts w:ascii="Arial" w:hAnsi="Arial" w:cs="Arial"/>
          <w:b/>
          <w:sz w:val="20"/>
          <w:u w:val="single"/>
        </w:rPr>
      </w:pPr>
      <w:r w:rsidRPr="0045355B">
        <w:rPr>
          <w:rFonts w:ascii="Arial" w:hAnsi="Arial" w:cs="Arial"/>
          <w:b/>
          <w:sz w:val="20"/>
          <w:u w:val="single"/>
        </w:rPr>
        <w:t>ACREDITACIONS ASSAIGS</w:t>
      </w:r>
    </w:p>
    <w:p w14:paraId="3CD21A34" w14:textId="77777777" w:rsidR="00E51017" w:rsidRPr="0045355B" w:rsidRDefault="00E51017" w:rsidP="00E51017">
      <w:pPr>
        <w:jc w:val="center"/>
        <w:rPr>
          <w:rFonts w:ascii="Arial" w:hAnsi="Arial" w:cs="Arial"/>
          <w:b/>
          <w:sz w:val="20"/>
          <w:u w:val="single"/>
        </w:rPr>
      </w:pPr>
    </w:p>
    <w:p w14:paraId="634416A7" w14:textId="77777777" w:rsidR="00E51017" w:rsidRPr="0045355B" w:rsidRDefault="00E51017" w:rsidP="00E51017">
      <w:pPr>
        <w:jc w:val="center"/>
        <w:rPr>
          <w:rFonts w:ascii="Arial" w:hAnsi="Arial" w:cs="Arial"/>
          <w:b/>
          <w:i/>
          <w:iCs/>
          <w:sz w:val="20"/>
          <w:u w:val="single"/>
        </w:rPr>
      </w:pPr>
      <w:r w:rsidRPr="0045355B">
        <w:rPr>
          <w:rFonts w:ascii="Arial" w:hAnsi="Arial" w:cs="Arial"/>
          <w:b/>
          <w:i/>
          <w:iCs/>
          <w:sz w:val="20"/>
          <w:u w:val="single"/>
        </w:rPr>
        <w:t>(Caldrà presentar un annex per a cada Lot adjudicat)</w:t>
      </w:r>
    </w:p>
    <w:p w14:paraId="4625F5BC" w14:textId="77777777" w:rsidR="00E51017" w:rsidRPr="0045355B" w:rsidRDefault="00E51017" w:rsidP="00E51017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6868"/>
        <w:gridCol w:w="1636"/>
      </w:tblGrid>
      <w:tr w:rsidR="00E51017" w:rsidRPr="0045355B" w14:paraId="464F42FF" w14:textId="77777777" w:rsidTr="00F44B01">
        <w:trPr>
          <w:trHeight w:val="340"/>
        </w:trPr>
        <w:tc>
          <w:tcPr>
            <w:tcW w:w="7068" w:type="dxa"/>
            <w:shd w:val="clear" w:color="auto" w:fill="auto"/>
            <w:vAlign w:val="center"/>
          </w:tcPr>
          <w:p w14:paraId="39510ACF" w14:textId="77777777" w:rsidR="00E51017" w:rsidRPr="0045355B" w:rsidRDefault="00E51017" w:rsidP="00F44B01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7518750C" w14:textId="77777777" w:rsidR="00E51017" w:rsidRPr="0045355B" w:rsidRDefault="00E51017" w:rsidP="00F44B0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355B">
              <w:rPr>
                <w:rFonts w:ascii="Arial" w:hAnsi="Arial" w:cs="Arial"/>
                <w:b/>
                <w:sz w:val="20"/>
              </w:rPr>
              <w:t xml:space="preserve">Referència </w:t>
            </w:r>
            <w:r w:rsidRPr="0045355B">
              <w:rPr>
                <w:rStyle w:val="Refernciadenotaapeudepgina"/>
                <w:rFonts w:ascii="Arial" w:hAnsi="Arial" w:cs="Arial"/>
                <w:b/>
                <w:sz w:val="20"/>
              </w:rPr>
              <w:footnoteReference w:id="1"/>
            </w:r>
          </w:p>
        </w:tc>
      </w:tr>
      <w:tr w:rsidR="00E51017" w:rsidRPr="0045355B" w14:paraId="3F4C140A" w14:textId="77777777" w:rsidTr="00F44B01">
        <w:trPr>
          <w:trHeight w:val="4345"/>
        </w:trPr>
        <w:tc>
          <w:tcPr>
            <w:tcW w:w="7068" w:type="dxa"/>
            <w:shd w:val="clear" w:color="auto" w:fill="auto"/>
          </w:tcPr>
          <w:p w14:paraId="69CA115E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Determinació ‘in situ’ de la humitat i la densitat pel mètode dels isòtops radioactius d’un sòl ASTM D6938 o ASTM D3017</w:t>
            </w:r>
          </w:p>
          <w:p w14:paraId="08093019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 xml:space="preserve">Assaig de piconatge pel mètode del </w:t>
            </w:r>
            <w:proofErr w:type="spellStart"/>
            <w:r w:rsidRPr="0045355B">
              <w:rPr>
                <w:rFonts w:ascii="Arial" w:hAnsi="Arial" w:cs="Arial"/>
                <w:sz w:val="20"/>
              </w:rPr>
              <w:t>Proctor</w:t>
            </w:r>
            <w:proofErr w:type="spellEnd"/>
            <w:r w:rsidRPr="0045355B">
              <w:rPr>
                <w:rFonts w:ascii="Arial" w:hAnsi="Arial" w:cs="Arial"/>
                <w:sz w:val="20"/>
              </w:rPr>
              <w:t xml:space="preserve"> modificat d'una mostra de sòl  UNE 103501</w:t>
            </w:r>
          </w:p>
          <w:p w14:paraId="6386E69A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Assaig de formigó fresc. Presa de mostres UNE-EN 12350-1</w:t>
            </w:r>
          </w:p>
          <w:p w14:paraId="494992A3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 xml:space="preserve">Assaig de formigó fresc. Assaig d'assentament   UNE-EN 12350-2 </w:t>
            </w:r>
          </w:p>
          <w:p w14:paraId="268B5840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Assaig de formigó endurit. Fabricació i cura de provetes per a assaig de resistència UNE-EN 12390-2</w:t>
            </w:r>
          </w:p>
          <w:p w14:paraId="4AC54B58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Assaig de formigó endurit. Resistència a compressió UNE-EN 12390-3</w:t>
            </w:r>
          </w:p>
          <w:p w14:paraId="0DE83C60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 xml:space="preserve">Assaig de doblegament- </w:t>
            </w:r>
            <w:proofErr w:type="spellStart"/>
            <w:r w:rsidRPr="0045355B">
              <w:rPr>
                <w:rFonts w:ascii="Arial" w:hAnsi="Arial" w:cs="Arial"/>
                <w:sz w:val="20"/>
              </w:rPr>
              <w:t>desdoblegament</w:t>
            </w:r>
            <w:proofErr w:type="spellEnd"/>
            <w:r w:rsidRPr="0045355B">
              <w:rPr>
                <w:rFonts w:ascii="Arial" w:hAnsi="Arial" w:cs="Arial"/>
                <w:sz w:val="20"/>
              </w:rPr>
              <w:t xml:space="preserve"> d'una proveta d'acer per a armar formigons UNE-EN ISO 15630-1</w:t>
            </w:r>
          </w:p>
          <w:p w14:paraId="2160D457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Inspecció visual d'unions soldades UNE-EN 13018 ó UNE 14044</w:t>
            </w:r>
          </w:p>
          <w:p w14:paraId="1ABEE08E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Assaig mitjançat partícules magnètiques UNE-EN 17638 ó  UNE-EN 1290</w:t>
            </w:r>
          </w:p>
          <w:p w14:paraId="27B95DFC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Assaig per líquids penetrants UNE-EN 571-1 ó UNE-EN ISO 3452-1 ó UNE-14612</w:t>
            </w:r>
          </w:p>
          <w:p w14:paraId="0D576172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Líquids penetrants. Nivells d’acceptació UNE-EN 1289 ó UNE-EN ISO 23277</w:t>
            </w:r>
          </w:p>
          <w:p w14:paraId="6C41FE2B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Prova estanqueïtat de coberta plana NBE-QB-1990 ó UNE 104401</w:t>
            </w:r>
          </w:p>
          <w:p w14:paraId="3AC0BAD2" w14:textId="77777777" w:rsidR="00E51017" w:rsidRPr="0045355B" w:rsidRDefault="00E51017" w:rsidP="00E51017">
            <w:pPr>
              <w:widowControl/>
              <w:numPr>
                <w:ilvl w:val="0"/>
                <w:numId w:val="6"/>
              </w:numPr>
              <w:autoSpaceDE/>
              <w:autoSpaceDN/>
              <w:ind w:left="284" w:hanging="284"/>
              <w:jc w:val="both"/>
              <w:rPr>
                <w:rFonts w:ascii="Arial" w:hAnsi="Arial" w:cs="Arial"/>
                <w:i/>
                <w:sz w:val="20"/>
              </w:rPr>
            </w:pPr>
            <w:r w:rsidRPr="0045355B">
              <w:rPr>
                <w:rFonts w:ascii="Arial" w:hAnsi="Arial" w:cs="Arial"/>
                <w:sz w:val="20"/>
              </w:rPr>
              <w:t>Assaigs estàtic de tracció sobre la subestructura de fals sostre UNE-EN 13964</w:t>
            </w:r>
          </w:p>
        </w:tc>
        <w:tc>
          <w:tcPr>
            <w:tcW w:w="1652" w:type="dxa"/>
            <w:shd w:val="clear" w:color="auto" w:fill="auto"/>
          </w:tcPr>
          <w:p w14:paraId="0ECBE63B" w14:textId="77777777" w:rsidR="00E51017" w:rsidRPr="0045355B" w:rsidRDefault="00E51017" w:rsidP="00F44B0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4A99CB8" w14:textId="77777777" w:rsidR="00E51017" w:rsidRPr="0045355B" w:rsidRDefault="00E51017" w:rsidP="00E51017">
      <w:pPr>
        <w:jc w:val="both"/>
        <w:rPr>
          <w:rFonts w:ascii="Arial" w:hAnsi="Arial" w:cs="Arial"/>
          <w:sz w:val="20"/>
        </w:rPr>
      </w:pPr>
    </w:p>
    <w:p w14:paraId="59EE3DEC" w14:textId="77777777" w:rsidR="00E51017" w:rsidRPr="0045355B" w:rsidRDefault="00E51017" w:rsidP="00E51017">
      <w:pPr>
        <w:jc w:val="both"/>
        <w:rPr>
          <w:rFonts w:ascii="Arial" w:hAnsi="Arial" w:cs="Arial"/>
          <w:sz w:val="20"/>
        </w:rPr>
      </w:pPr>
    </w:p>
    <w:p w14:paraId="23CA62F9" w14:textId="77777777" w:rsidR="00E51017" w:rsidRPr="0045355B" w:rsidRDefault="00E51017" w:rsidP="00E51017">
      <w:pPr>
        <w:jc w:val="both"/>
        <w:rPr>
          <w:rFonts w:ascii="Arial" w:hAnsi="Arial" w:cs="Arial"/>
          <w:sz w:val="20"/>
          <w:szCs w:val="20"/>
        </w:rPr>
      </w:pPr>
      <w:bookmarkStart w:id="0" w:name="_Hlk131505506"/>
    </w:p>
    <w:p w14:paraId="2643B4F0" w14:textId="77777777" w:rsidR="00E51017" w:rsidRPr="0045355B" w:rsidRDefault="00E51017" w:rsidP="00E5101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5355B">
        <w:rPr>
          <w:rFonts w:ascii="Arial" w:hAnsi="Arial" w:cs="Arial"/>
          <w:b/>
          <w:bCs/>
          <w:sz w:val="20"/>
          <w:szCs w:val="20"/>
        </w:rPr>
        <w:t>El licitador declara que disposa d’instal·lacions pròpies o de tercers (quina disponibilitat s’acreditarà per carta de compromís de tercers) habilitades i a distàncies adequades per a la realització dels assaigs relacionats en el present annex.</w:t>
      </w:r>
    </w:p>
    <w:p w14:paraId="0E8123CC" w14:textId="77777777" w:rsidR="00E51017" w:rsidRPr="0045355B" w:rsidRDefault="00E51017" w:rsidP="00E51017">
      <w:pPr>
        <w:jc w:val="both"/>
        <w:rPr>
          <w:rFonts w:ascii="Arial" w:hAnsi="Arial" w:cs="Arial"/>
          <w:sz w:val="20"/>
          <w:szCs w:val="20"/>
        </w:rPr>
      </w:pPr>
    </w:p>
    <w:bookmarkEnd w:id="0"/>
    <w:p w14:paraId="0B46FCF7" w14:textId="77777777" w:rsidR="00E51017" w:rsidRPr="0045355B" w:rsidRDefault="00E51017" w:rsidP="00E51017">
      <w:pPr>
        <w:jc w:val="both"/>
        <w:rPr>
          <w:rFonts w:ascii="Arial" w:hAnsi="Arial" w:cs="Arial"/>
          <w:sz w:val="20"/>
        </w:rPr>
      </w:pPr>
    </w:p>
    <w:p w14:paraId="3D633785" w14:textId="77777777" w:rsidR="00E51017" w:rsidRPr="0045355B" w:rsidRDefault="00E51017" w:rsidP="00E51017">
      <w:pPr>
        <w:jc w:val="both"/>
        <w:rPr>
          <w:rFonts w:ascii="Arial" w:hAnsi="Arial" w:cs="Arial"/>
          <w:sz w:val="20"/>
        </w:rPr>
      </w:pPr>
    </w:p>
    <w:p w14:paraId="2255AE1A" w14:textId="77777777" w:rsidR="00E51017" w:rsidRPr="0045355B" w:rsidRDefault="00E51017" w:rsidP="00E51017">
      <w:pPr>
        <w:jc w:val="both"/>
        <w:rPr>
          <w:rFonts w:ascii="Arial" w:hAnsi="Arial" w:cs="Arial"/>
          <w:sz w:val="20"/>
        </w:rPr>
      </w:pPr>
      <w:r w:rsidRPr="0045355B">
        <w:rPr>
          <w:rFonts w:ascii="Arial" w:hAnsi="Arial" w:cs="Arial"/>
          <w:sz w:val="20"/>
        </w:rPr>
        <w:t xml:space="preserve">I als efectes oportuns, se signa la present, a ………… </w:t>
      </w:r>
    </w:p>
    <w:p w14:paraId="4C04EB8B" w14:textId="77777777" w:rsidR="00E51017" w:rsidRPr="0045355B" w:rsidRDefault="00E51017" w:rsidP="00E51017">
      <w:pPr>
        <w:jc w:val="both"/>
        <w:rPr>
          <w:rFonts w:ascii="Arial" w:hAnsi="Arial" w:cs="Arial"/>
          <w:b/>
          <w:sz w:val="20"/>
        </w:rPr>
      </w:pPr>
    </w:p>
    <w:p w14:paraId="73CD1400" w14:textId="77777777" w:rsidR="00E51017" w:rsidRPr="0045355B" w:rsidRDefault="00E51017" w:rsidP="00E51017">
      <w:pPr>
        <w:jc w:val="both"/>
        <w:rPr>
          <w:rFonts w:ascii="Arial" w:hAnsi="Arial" w:cs="Arial"/>
          <w:b/>
          <w:sz w:val="20"/>
        </w:rPr>
      </w:pPr>
    </w:p>
    <w:p w14:paraId="1D854268" w14:textId="77777777" w:rsidR="00E51017" w:rsidRPr="0045355B" w:rsidRDefault="00E51017" w:rsidP="00E51017">
      <w:pPr>
        <w:jc w:val="both"/>
        <w:rPr>
          <w:rFonts w:ascii="Arial" w:hAnsi="Arial" w:cs="Arial"/>
          <w:b/>
          <w:sz w:val="20"/>
        </w:rPr>
      </w:pPr>
    </w:p>
    <w:p w14:paraId="1C5153BE" w14:textId="77777777" w:rsidR="00E51017" w:rsidRPr="0045355B" w:rsidRDefault="00E51017" w:rsidP="00E51017">
      <w:pPr>
        <w:jc w:val="both"/>
        <w:rPr>
          <w:rFonts w:ascii="Arial" w:hAnsi="Arial" w:cs="Arial"/>
          <w:b/>
          <w:sz w:val="20"/>
        </w:rPr>
      </w:pPr>
    </w:p>
    <w:p w14:paraId="77067032" w14:textId="77777777" w:rsidR="00E51017" w:rsidRPr="0045355B" w:rsidRDefault="00E51017" w:rsidP="00E51017">
      <w:pPr>
        <w:jc w:val="both"/>
        <w:rPr>
          <w:rFonts w:ascii="Arial" w:hAnsi="Arial" w:cs="Arial"/>
          <w:b/>
          <w:sz w:val="20"/>
          <w:u w:val="single"/>
        </w:rPr>
      </w:pPr>
      <w:r w:rsidRPr="0045355B">
        <w:rPr>
          <w:rFonts w:ascii="Arial" w:hAnsi="Arial" w:cs="Arial"/>
          <w:sz w:val="20"/>
        </w:rPr>
        <w:t>Signatura</w:t>
      </w:r>
    </w:p>
    <w:p w14:paraId="3FA26610" w14:textId="77777777" w:rsidR="00F37320" w:rsidRDefault="00F37320"/>
    <w:p w14:paraId="15077BDA" w14:textId="77777777" w:rsidR="00442100" w:rsidRDefault="00442100"/>
    <w:p w14:paraId="6D25AC2E" w14:textId="384A952E" w:rsidR="00442100" w:rsidRPr="00442100" w:rsidRDefault="00442100" w:rsidP="00442100">
      <w:pPr>
        <w:pStyle w:val="Pargrafdellista"/>
        <w:tabs>
          <w:tab w:val="left" w:pos="1721"/>
        </w:tabs>
        <w:jc w:val="both"/>
        <w:rPr>
          <w:sz w:val="20"/>
          <w:szCs w:val="20"/>
        </w:rPr>
      </w:pPr>
    </w:p>
    <w:sectPr w:rsidR="00442100" w:rsidRPr="00442100" w:rsidSect="00442100">
      <w:headerReference w:type="default" r:id="rId7"/>
      <w:footerReference w:type="default" r:id="rId8"/>
      <w:pgSz w:w="11906" w:h="16838"/>
      <w:pgMar w:top="1417" w:right="1701" w:bottom="1417" w:left="1701" w:header="73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531E3" w14:textId="77777777" w:rsidR="00716450" w:rsidRDefault="00716450" w:rsidP="00550332">
      <w:r>
        <w:separator/>
      </w:r>
    </w:p>
  </w:endnote>
  <w:endnote w:type="continuationSeparator" w:id="0">
    <w:p w14:paraId="7B3E8927" w14:textId="77777777" w:rsidR="00716450" w:rsidRDefault="00716450" w:rsidP="0055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5288" w14:textId="7D159392" w:rsidR="00550332" w:rsidRPr="001C4B12" w:rsidRDefault="001C4B12" w:rsidP="001C4B12">
    <w:pPr>
      <w:rPr>
        <w:sz w:val="14"/>
        <w:lang w:val="fr-FR"/>
      </w:rPr>
    </w:pP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sz w:val="14"/>
        <w:lang w:val="fr-FR"/>
      </w:rPr>
      <w:tab/>
    </w:r>
    <w:r>
      <w:rPr>
        <w:noProof/>
        <w:sz w:val="14"/>
        <w14:ligatures w14:val="standardContextual"/>
      </w:rPr>
      <w:drawing>
        <wp:anchor distT="0" distB="0" distL="114300" distR="114300" simplePos="0" relativeHeight="251666432" behindDoc="0" locked="0" layoutInCell="1" allowOverlap="1" wp14:anchorId="60E2946A" wp14:editId="3FCB543B">
          <wp:simplePos x="0" y="0"/>
          <wp:positionH relativeFrom="column">
            <wp:posOffset>5644515</wp:posOffset>
          </wp:positionH>
          <wp:positionV relativeFrom="paragraph">
            <wp:posOffset>9782810</wp:posOffset>
          </wp:positionV>
          <wp:extent cx="1393190" cy="457200"/>
          <wp:effectExtent l="0" t="0" r="0" b="0"/>
          <wp:wrapNone/>
          <wp:docPr id="681349967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4"/>
        <w14:ligatures w14:val="standardContextual"/>
      </w:rPr>
      <w:drawing>
        <wp:anchor distT="0" distB="0" distL="114300" distR="114300" simplePos="0" relativeHeight="251665408" behindDoc="0" locked="0" layoutInCell="1" allowOverlap="1" wp14:anchorId="60E2946A" wp14:editId="00B42F88">
          <wp:simplePos x="0" y="0"/>
          <wp:positionH relativeFrom="column">
            <wp:posOffset>5644515</wp:posOffset>
          </wp:positionH>
          <wp:positionV relativeFrom="paragraph">
            <wp:posOffset>9782810</wp:posOffset>
          </wp:positionV>
          <wp:extent cx="1393190" cy="457200"/>
          <wp:effectExtent l="0" t="0" r="0" b="0"/>
          <wp:wrapNone/>
          <wp:docPr id="165070268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4"/>
        <w14:ligatures w14:val="standardContextual"/>
      </w:rPr>
      <w:drawing>
        <wp:anchor distT="0" distB="0" distL="114300" distR="114300" simplePos="0" relativeHeight="251664384" behindDoc="0" locked="0" layoutInCell="1" allowOverlap="1" wp14:anchorId="60E2946A" wp14:editId="49DC90D3">
          <wp:simplePos x="0" y="0"/>
          <wp:positionH relativeFrom="column">
            <wp:posOffset>5644515</wp:posOffset>
          </wp:positionH>
          <wp:positionV relativeFrom="paragraph">
            <wp:posOffset>9782810</wp:posOffset>
          </wp:positionV>
          <wp:extent cx="1393190" cy="457200"/>
          <wp:effectExtent l="0" t="0" r="0" b="0"/>
          <wp:wrapNone/>
          <wp:docPr id="43019705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4"/>
        <w14:ligatures w14:val="standardContextual"/>
      </w:rPr>
      <w:drawing>
        <wp:anchor distT="0" distB="0" distL="114300" distR="114300" simplePos="0" relativeHeight="251663360" behindDoc="0" locked="0" layoutInCell="1" allowOverlap="1" wp14:anchorId="60E2946A" wp14:editId="530F88C7">
          <wp:simplePos x="0" y="0"/>
          <wp:positionH relativeFrom="column">
            <wp:posOffset>5644515</wp:posOffset>
          </wp:positionH>
          <wp:positionV relativeFrom="paragraph">
            <wp:posOffset>9782810</wp:posOffset>
          </wp:positionV>
          <wp:extent cx="1393190" cy="457200"/>
          <wp:effectExtent l="0" t="0" r="0" b="0"/>
          <wp:wrapNone/>
          <wp:docPr id="214555471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D55A7" w14:textId="77777777" w:rsidR="00716450" w:rsidRDefault="00716450" w:rsidP="00550332">
      <w:r>
        <w:separator/>
      </w:r>
    </w:p>
  </w:footnote>
  <w:footnote w:type="continuationSeparator" w:id="0">
    <w:p w14:paraId="72A7A7F9" w14:textId="77777777" w:rsidR="00716450" w:rsidRDefault="00716450" w:rsidP="00550332">
      <w:r>
        <w:continuationSeparator/>
      </w:r>
    </w:p>
  </w:footnote>
  <w:footnote w:id="1">
    <w:p w14:paraId="4D0B15A4" w14:textId="77777777" w:rsidR="00E51017" w:rsidRPr="002C21BE" w:rsidRDefault="00E51017" w:rsidP="00E51017">
      <w:pPr>
        <w:pStyle w:val="Textdenotaapeudepgina"/>
        <w:rPr>
          <w:rFonts w:ascii="Arial" w:hAnsi="Arial" w:cs="Arial"/>
          <w:i/>
          <w:sz w:val="16"/>
          <w:szCs w:val="16"/>
          <w:lang w:val="es-ES"/>
        </w:rPr>
      </w:pPr>
      <w:r w:rsidRPr="002C21BE">
        <w:rPr>
          <w:rStyle w:val="Refernciadenotaapeudepgina"/>
          <w:rFonts w:ascii="Arial" w:hAnsi="Arial" w:cs="Arial"/>
          <w:i/>
          <w:sz w:val="16"/>
          <w:szCs w:val="16"/>
        </w:rPr>
        <w:footnoteRef/>
      </w:r>
      <w:r w:rsidRPr="002C21BE">
        <w:rPr>
          <w:rFonts w:ascii="Arial" w:hAnsi="Arial" w:cs="Arial"/>
          <w:i/>
          <w:sz w:val="16"/>
          <w:szCs w:val="16"/>
        </w:rPr>
        <w:t xml:space="preserve"> Referència identificada en les declaracions responsables aportades pel licitador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D67A" w14:textId="13BF5C73" w:rsidR="00550332" w:rsidRDefault="00550332">
    <w:pPr>
      <w:pStyle w:val="Capalera"/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2F4A74CE" wp14:editId="566FD22F">
          <wp:extent cx="1704340" cy="467995"/>
          <wp:effectExtent l="0" t="0" r="0" b="0"/>
          <wp:docPr id="12" name="Imatge 12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tge 28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7643"/>
    <w:multiLevelType w:val="hybridMultilevel"/>
    <w:tmpl w:val="5530743A"/>
    <w:lvl w:ilvl="0" w:tplc="5C4434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A10CB"/>
    <w:multiLevelType w:val="hybridMultilevel"/>
    <w:tmpl w:val="42A8AFB2"/>
    <w:lvl w:ilvl="0" w:tplc="466AE7F4">
      <w:start w:val="1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806A48"/>
    <w:multiLevelType w:val="hybridMultilevel"/>
    <w:tmpl w:val="337437FA"/>
    <w:lvl w:ilvl="0" w:tplc="0B90026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400D8"/>
    <w:multiLevelType w:val="hybridMultilevel"/>
    <w:tmpl w:val="243C7BA2"/>
    <w:lvl w:ilvl="0" w:tplc="F3C8DD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C4820"/>
    <w:multiLevelType w:val="hybridMultilevel"/>
    <w:tmpl w:val="58A0441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C73B6"/>
    <w:multiLevelType w:val="hybridMultilevel"/>
    <w:tmpl w:val="D32A7BA6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110184">
    <w:abstractNumId w:val="3"/>
  </w:num>
  <w:num w:numId="2" w16cid:durableId="564990666">
    <w:abstractNumId w:val="2"/>
  </w:num>
  <w:num w:numId="3" w16cid:durableId="145169235">
    <w:abstractNumId w:val="4"/>
  </w:num>
  <w:num w:numId="4" w16cid:durableId="1052726932">
    <w:abstractNumId w:val="1"/>
  </w:num>
  <w:num w:numId="5" w16cid:durableId="355619901">
    <w:abstractNumId w:val="5"/>
  </w:num>
  <w:num w:numId="6" w16cid:durableId="17778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32"/>
    <w:rsid w:val="0001176D"/>
    <w:rsid w:val="001C4B12"/>
    <w:rsid w:val="00242BEB"/>
    <w:rsid w:val="00442100"/>
    <w:rsid w:val="00550332"/>
    <w:rsid w:val="00626BDC"/>
    <w:rsid w:val="006510A1"/>
    <w:rsid w:val="00716450"/>
    <w:rsid w:val="007D760F"/>
    <w:rsid w:val="00821080"/>
    <w:rsid w:val="00A52126"/>
    <w:rsid w:val="00B1659B"/>
    <w:rsid w:val="00BA5977"/>
    <w:rsid w:val="00CE6E2F"/>
    <w:rsid w:val="00DE6989"/>
    <w:rsid w:val="00E51017"/>
    <w:rsid w:val="00F37320"/>
    <w:rsid w:val="00FA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4EB73"/>
  <w15:chartTrackingRefBased/>
  <w15:docId w15:val="{5A83D2A5-A353-4591-A1C8-8AD32E41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10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tol3">
    <w:name w:val="heading 3"/>
    <w:basedOn w:val="Normal"/>
    <w:next w:val="Normal"/>
    <w:link w:val="Ttol3Car"/>
    <w:qFormat/>
    <w:rsid w:val="00E51017"/>
    <w:pPr>
      <w:keepNext/>
      <w:widowControl/>
      <w:autoSpaceDE/>
      <w:autoSpaceDN/>
      <w:jc w:val="center"/>
      <w:outlineLvl w:val="2"/>
    </w:pPr>
    <w:rPr>
      <w:rFonts w:ascii="Arial" w:eastAsia="Times New Roman" w:hAnsi="Arial" w:cs="Arial"/>
      <w:b/>
      <w:sz w:val="20"/>
      <w:u w:val="single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55033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50332"/>
  </w:style>
  <w:style w:type="paragraph" w:styleId="Peu">
    <w:name w:val="footer"/>
    <w:basedOn w:val="Normal"/>
    <w:link w:val="PeuCar"/>
    <w:uiPriority w:val="99"/>
    <w:unhideWhenUsed/>
    <w:rsid w:val="0055033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50332"/>
  </w:style>
  <w:style w:type="paragraph" w:styleId="Textindependent">
    <w:name w:val="Body Text"/>
    <w:basedOn w:val="Normal"/>
    <w:link w:val="TextindependentCar"/>
    <w:uiPriority w:val="1"/>
    <w:qFormat/>
    <w:rsid w:val="00442100"/>
    <w:rPr>
      <w:sz w:val="20"/>
      <w:szCs w:val="20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442100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Pargrafdellista">
    <w:name w:val="List Paragraph"/>
    <w:basedOn w:val="Normal"/>
    <w:uiPriority w:val="34"/>
    <w:qFormat/>
    <w:rsid w:val="00442100"/>
    <w:pPr>
      <w:ind w:left="720"/>
      <w:contextualSpacing/>
    </w:pPr>
  </w:style>
  <w:style w:type="character" w:customStyle="1" w:styleId="Ttol3Car">
    <w:name w:val="Títol 3 Car"/>
    <w:basedOn w:val="Lletraperdefectedelpargraf"/>
    <w:link w:val="Ttol3"/>
    <w:rsid w:val="00E51017"/>
    <w:rPr>
      <w:rFonts w:ascii="Arial" w:eastAsia="Times New Roman" w:hAnsi="Arial" w:cs="Arial"/>
      <w:b/>
      <w:kern w:val="0"/>
      <w:sz w:val="20"/>
      <w:u w:val="single"/>
      <w:lang w:eastAsia="es-ES"/>
      <w14:ligatures w14:val="none"/>
    </w:rPr>
  </w:style>
  <w:style w:type="paragraph" w:styleId="Textdenotaapeudepgina">
    <w:name w:val="footnote text"/>
    <w:basedOn w:val="Normal"/>
    <w:link w:val="TextdenotaapeudepginaCar"/>
    <w:semiHidden/>
    <w:rsid w:val="00E510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E51017"/>
    <w:rPr>
      <w:rFonts w:ascii="Times New Roman" w:eastAsia="Times New Roman" w:hAnsi="Times New Roman" w:cs="Times New Roman"/>
      <w:kern w:val="0"/>
      <w:sz w:val="20"/>
      <w:szCs w:val="20"/>
      <w:lang w:val="x-none" w:eastAsia="es-ES"/>
      <w14:ligatures w14:val="none"/>
    </w:rPr>
  </w:style>
  <w:style w:type="character" w:styleId="Refernciadenotaapeudepgina">
    <w:name w:val="footnote reference"/>
    <w:semiHidden/>
    <w:rsid w:val="00E51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Infraestructures.cat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Núñez Belver, Mireia</dc:creator>
  <cp:keywords/>
  <dc:description/>
  <cp:lastModifiedBy>Núñez Belver, Mireia</cp:lastModifiedBy>
  <cp:revision>7</cp:revision>
  <dcterms:created xsi:type="dcterms:W3CDTF">2023-08-09T05:51:00Z</dcterms:created>
  <dcterms:modified xsi:type="dcterms:W3CDTF">2025-04-23T10:14:00Z</dcterms:modified>
</cp:coreProperties>
</file>