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6A02606C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AF079E">
        <w:rPr>
          <w:rFonts w:ascii="Arial" w:hAnsi="Arial" w:cs="Arial"/>
          <w:b/>
          <w:color w:val="000000"/>
          <w:spacing w:val="-6"/>
          <w:szCs w:val="22"/>
        </w:rPr>
        <w:t>12</w:t>
      </w:r>
    </w:p>
    <w:p w14:paraId="731EDF1E" w14:textId="5B94C3E7" w:rsidR="00A96D43" w:rsidRDefault="00A96D43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</w:p>
    <w:p w14:paraId="00F0D772" w14:textId="77777777" w:rsidR="00234684" w:rsidRPr="00234684" w:rsidRDefault="00234684" w:rsidP="00234684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color w:val="000000"/>
          <w:szCs w:val="22"/>
          <w:lang w:eastAsia="en-US"/>
        </w:rPr>
      </w:pPr>
      <w:r w:rsidRPr="00234684">
        <w:rPr>
          <w:rFonts w:ascii="Arial" w:eastAsiaTheme="minorHAnsi" w:hAnsi="Arial" w:cs="Arial"/>
          <w:b/>
          <w:bCs/>
          <w:color w:val="000000"/>
          <w:szCs w:val="22"/>
          <w:lang w:eastAsia="en-US"/>
        </w:rPr>
        <w:t>CONDICIONES ESPECIALES DE EJECUCIÓN (SOBRE B)</w:t>
      </w:r>
    </w:p>
    <w:p w14:paraId="62981F2C" w14:textId="77777777" w:rsidR="00234684" w:rsidRPr="004D3A84" w:rsidRDefault="00234684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</w:p>
    <w:p w14:paraId="72655A1B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szCs w:val="22"/>
        </w:rPr>
      </w:pPr>
      <w:r w:rsidRPr="00993637">
        <w:rPr>
          <w:rFonts w:ascii="Arial" w:eastAsiaTheme="minorHAnsi" w:hAnsi="Arial" w:cs="Arial"/>
          <w:szCs w:val="22"/>
          <w:lang w:eastAsia="en-US"/>
        </w:rPr>
        <w:t xml:space="preserve">El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señor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/a ................................................................., con DNI núm. ................., en nombre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propio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/ en nombre y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representación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de ........ de la que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actúa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en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calidad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de ... (administrador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único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,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solidario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o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mancomunado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o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apoderado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solidario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o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mancomunado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),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según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escritura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pública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otorgada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ante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el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Notario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de (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lugar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),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señor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..., en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fecha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... y número de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protocolo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....., declara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bajo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su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responsabilidad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, como empresa licitadora del </w:t>
      </w:r>
      <w:proofErr w:type="spellStart"/>
      <w:r w:rsidRPr="00993637">
        <w:rPr>
          <w:rFonts w:ascii="Arial" w:eastAsiaTheme="minorHAnsi" w:hAnsi="Arial" w:cs="Arial"/>
          <w:szCs w:val="22"/>
          <w:lang w:eastAsia="en-US"/>
        </w:rPr>
        <w:t>contrato</w:t>
      </w:r>
      <w:proofErr w:type="spellEnd"/>
      <w:r w:rsidRPr="00993637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993637">
        <w:rPr>
          <w:rFonts w:ascii="Arial" w:hAnsi="Arial" w:cs="Arial"/>
          <w:b/>
          <w:bCs/>
          <w:szCs w:val="22"/>
        </w:rPr>
        <w:t xml:space="preserve">Obras de </w:t>
      </w:r>
      <w:proofErr w:type="spellStart"/>
      <w:r w:rsidRPr="00993637">
        <w:rPr>
          <w:rFonts w:ascii="Arial" w:hAnsi="Arial" w:cs="Arial"/>
          <w:b/>
          <w:bCs/>
          <w:szCs w:val="22"/>
        </w:rPr>
        <w:t>ampliación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para la </w:t>
      </w:r>
      <w:proofErr w:type="spellStart"/>
      <w:r w:rsidRPr="00993637">
        <w:rPr>
          <w:rFonts w:ascii="Arial" w:hAnsi="Arial" w:cs="Arial"/>
          <w:b/>
          <w:bCs/>
          <w:szCs w:val="22"/>
        </w:rPr>
        <w:t>mejora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del </w:t>
      </w:r>
      <w:proofErr w:type="spellStart"/>
      <w:r w:rsidRPr="00993637">
        <w:rPr>
          <w:rFonts w:ascii="Arial" w:hAnsi="Arial" w:cs="Arial"/>
          <w:b/>
          <w:bCs/>
          <w:szCs w:val="22"/>
        </w:rPr>
        <w:t>edificio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993637">
        <w:rPr>
          <w:rFonts w:ascii="Arial" w:hAnsi="Arial" w:cs="Arial"/>
          <w:b/>
          <w:bCs/>
          <w:szCs w:val="22"/>
        </w:rPr>
        <w:t>anexo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para la </w:t>
      </w:r>
      <w:proofErr w:type="spellStart"/>
      <w:r w:rsidRPr="00993637">
        <w:rPr>
          <w:rFonts w:ascii="Arial" w:hAnsi="Arial" w:cs="Arial"/>
          <w:b/>
          <w:bCs/>
          <w:szCs w:val="22"/>
        </w:rPr>
        <w:t>biocontención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BSL3, del IRTA-</w:t>
      </w:r>
      <w:proofErr w:type="spellStart"/>
      <w:r w:rsidRPr="00993637">
        <w:rPr>
          <w:rFonts w:ascii="Arial" w:hAnsi="Arial" w:cs="Arial"/>
          <w:b/>
          <w:bCs/>
          <w:szCs w:val="22"/>
        </w:rPr>
        <w:t>CReSA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en el marco del </w:t>
      </w:r>
      <w:proofErr w:type="spellStart"/>
      <w:r w:rsidRPr="00993637">
        <w:rPr>
          <w:rFonts w:ascii="Arial" w:hAnsi="Arial" w:cs="Arial"/>
          <w:b/>
          <w:bCs/>
          <w:szCs w:val="22"/>
        </w:rPr>
        <w:t>Plan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993637">
        <w:rPr>
          <w:rFonts w:ascii="Arial" w:hAnsi="Arial" w:cs="Arial"/>
          <w:b/>
          <w:bCs/>
          <w:szCs w:val="22"/>
        </w:rPr>
        <w:t>Recuperación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993637">
        <w:rPr>
          <w:rFonts w:ascii="Arial" w:hAnsi="Arial" w:cs="Arial"/>
          <w:b/>
          <w:bCs/>
          <w:szCs w:val="22"/>
        </w:rPr>
        <w:t>Transformación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y </w:t>
      </w:r>
      <w:proofErr w:type="spellStart"/>
      <w:r w:rsidRPr="00993637">
        <w:rPr>
          <w:rFonts w:ascii="Arial" w:hAnsi="Arial" w:cs="Arial"/>
          <w:b/>
          <w:bCs/>
          <w:szCs w:val="22"/>
        </w:rPr>
        <w:t>Resiliencia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993637">
        <w:rPr>
          <w:rFonts w:ascii="Arial" w:hAnsi="Arial" w:cs="Arial"/>
          <w:b/>
          <w:bCs/>
          <w:szCs w:val="22"/>
        </w:rPr>
        <w:t>financiado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por el </w:t>
      </w:r>
      <w:proofErr w:type="spellStart"/>
      <w:r w:rsidRPr="00993637">
        <w:rPr>
          <w:rFonts w:ascii="Arial" w:hAnsi="Arial" w:cs="Arial"/>
          <w:b/>
          <w:bCs/>
          <w:szCs w:val="22"/>
        </w:rPr>
        <w:t>Mecanismo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993637">
        <w:rPr>
          <w:rFonts w:ascii="Arial" w:hAnsi="Arial" w:cs="Arial"/>
          <w:b/>
          <w:bCs/>
          <w:szCs w:val="22"/>
        </w:rPr>
        <w:t>Recuperación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y </w:t>
      </w:r>
      <w:proofErr w:type="spellStart"/>
      <w:r w:rsidRPr="00993637">
        <w:rPr>
          <w:rFonts w:ascii="Arial" w:hAnsi="Arial" w:cs="Arial"/>
          <w:b/>
          <w:bCs/>
          <w:szCs w:val="22"/>
        </w:rPr>
        <w:t>Resiliencia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993637">
        <w:rPr>
          <w:rFonts w:ascii="Arial" w:hAnsi="Arial" w:cs="Arial"/>
          <w:b/>
          <w:bCs/>
          <w:szCs w:val="22"/>
        </w:rPr>
        <w:t>Next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993637">
        <w:rPr>
          <w:rFonts w:ascii="Arial" w:hAnsi="Arial" w:cs="Arial"/>
          <w:b/>
          <w:bCs/>
          <w:szCs w:val="22"/>
        </w:rPr>
        <w:t>Generation</w:t>
      </w:r>
      <w:proofErr w:type="spellEnd"/>
      <w:r w:rsidRPr="00993637">
        <w:rPr>
          <w:rFonts w:ascii="Arial" w:hAnsi="Arial" w:cs="Arial"/>
          <w:b/>
          <w:bCs/>
          <w:szCs w:val="22"/>
        </w:rPr>
        <w:t xml:space="preserve"> EU</w:t>
      </w:r>
    </w:p>
    <w:p w14:paraId="353EAB0E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</w:p>
    <w:p w14:paraId="40350BA2" w14:textId="7E70B2BD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Que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conoce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y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acepta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cumplir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las </w:t>
      </w:r>
      <w:r w:rsidRPr="00993637">
        <w:rPr>
          <w:rFonts w:ascii="Arial" w:eastAsiaTheme="minorHAnsi" w:hAnsi="Arial" w:cs="Arial"/>
          <w:b/>
          <w:bCs/>
          <w:color w:val="000000"/>
          <w:szCs w:val="22"/>
          <w:lang w:eastAsia="en-US"/>
        </w:rPr>
        <w:t xml:space="preserve">CONDICIONES ESPECIALES DE EJECUCIÓN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establecidas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en el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presente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expediente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,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durante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toda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la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vigencia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del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contrato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, y en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consecuencia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se obliga a lo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siguiente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( </w:t>
      </w:r>
      <w:proofErr w:type="spellStart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>atender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a las Condiciones </w:t>
      </w:r>
      <w:proofErr w:type="spellStart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>epeciales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de </w:t>
      </w:r>
      <w:proofErr w:type="spellStart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>ejecución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</w:t>
      </w:r>
      <w:proofErr w:type="spellStart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>establecidas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en el PCAP y en el </w:t>
      </w:r>
      <w:proofErr w:type="spellStart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>Cuadro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de </w:t>
      </w:r>
      <w:proofErr w:type="spellStart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>características</w:t>
      </w:r>
      <w:proofErr w:type="spellEnd"/>
      <w:r w:rsidR="00B56206">
        <w:rPr>
          <w:rFonts w:ascii="Arial" w:eastAsiaTheme="minorHAnsi" w:hAnsi="Arial" w:cs="Arial"/>
          <w:color w:val="000000"/>
          <w:szCs w:val="22"/>
          <w:lang w:eastAsia="en-US"/>
        </w:rPr>
        <w:t xml:space="preserve"> )</w:t>
      </w:r>
    </w:p>
    <w:p w14:paraId="4E0C0DA2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trike/>
          <w:color w:val="000000"/>
          <w:szCs w:val="22"/>
          <w:lang w:eastAsia="en-US"/>
        </w:rPr>
      </w:pPr>
    </w:p>
    <w:p w14:paraId="3F73DA24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</w:p>
    <w:p w14:paraId="5A846C32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Y a los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efectos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oportunos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, se firma la </w:t>
      </w: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presente</w:t>
      </w:r>
      <w:proofErr w:type="spellEnd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, a ............ de ........... de ............</w:t>
      </w:r>
    </w:p>
    <w:p w14:paraId="2537A131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</w:p>
    <w:p w14:paraId="622FA546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 xml:space="preserve">Firma </w:t>
      </w:r>
    </w:p>
    <w:p w14:paraId="58E44B6A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</w:p>
    <w:p w14:paraId="492E0B4E" w14:textId="77777777" w:rsidR="00993637" w:rsidRPr="00993637" w:rsidRDefault="00993637" w:rsidP="00993637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000"/>
          <w:szCs w:val="22"/>
          <w:lang w:eastAsia="en-US"/>
        </w:rPr>
      </w:pPr>
      <w:proofErr w:type="spellStart"/>
      <w:r w:rsidRPr="00993637">
        <w:rPr>
          <w:rFonts w:ascii="Arial" w:eastAsiaTheme="minorHAnsi" w:hAnsi="Arial" w:cs="Arial"/>
          <w:color w:val="000000"/>
          <w:szCs w:val="22"/>
          <w:lang w:eastAsia="en-US"/>
        </w:rPr>
        <w:t>Fecha</w:t>
      </w:r>
      <w:proofErr w:type="spellEnd"/>
    </w:p>
    <w:p w14:paraId="06749B76" w14:textId="77777777" w:rsidR="00993637" w:rsidRPr="00ED4BD4" w:rsidRDefault="00993637" w:rsidP="00993637">
      <w:pPr>
        <w:spacing w:line="360" w:lineRule="auto"/>
        <w:jc w:val="left"/>
        <w:rPr>
          <w:rFonts w:ascii="Arial" w:hAnsi="Arial" w:cs="Arial"/>
          <w:b/>
          <w:sz w:val="20"/>
          <w:highlight w:val="yellow"/>
        </w:rPr>
      </w:pPr>
    </w:p>
    <w:p w14:paraId="49555CBB" w14:textId="77777777" w:rsidR="00703FA9" w:rsidRDefault="00703FA9" w:rsidP="00703FA9">
      <w:pPr>
        <w:pStyle w:val="Textoindependiente"/>
        <w:rPr>
          <w:rFonts w:ascii="Arial" w:hAnsi="Arial" w:cs="Arial"/>
          <w:b/>
          <w:bCs/>
          <w:sz w:val="20"/>
        </w:rPr>
      </w:pPr>
    </w:p>
    <w:sectPr w:rsidR="00703FA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1038" w14:textId="77777777" w:rsidR="00297F1B" w:rsidRDefault="00297F1B" w:rsidP="00D1170D">
      <w:r>
        <w:separator/>
      </w:r>
    </w:p>
  </w:endnote>
  <w:endnote w:type="continuationSeparator" w:id="0">
    <w:p w14:paraId="40CACD8F" w14:textId="77777777" w:rsidR="00297F1B" w:rsidRDefault="00297F1B" w:rsidP="00D1170D">
      <w:r>
        <w:continuationSeparator/>
      </w:r>
    </w:p>
  </w:endnote>
  <w:endnote w:type="continuationNotice" w:id="1">
    <w:p w14:paraId="15F6EE01" w14:textId="77777777" w:rsidR="00297F1B" w:rsidRDefault="00297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83D5" w14:textId="77777777" w:rsidR="00297F1B" w:rsidRDefault="00297F1B" w:rsidP="00D1170D">
      <w:r>
        <w:separator/>
      </w:r>
    </w:p>
  </w:footnote>
  <w:footnote w:type="continuationSeparator" w:id="0">
    <w:p w14:paraId="4A0BC9A2" w14:textId="77777777" w:rsidR="00297F1B" w:rsidRDefault="00297F1B" w:rsidP="00D1170D">
      <w:r>
        <w:continuationSeparator/>
      </w:r>
    </w:p>
  </w:footnote>
  <w:footnote w:type="continuationNotice" w:id="1">
    <w:p w14:paraId="46467D47" w14:textId="77777777" w:rsidR="00297F1B" w:rsidRDefault="00297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4"/>
    <w:multiLevelType w:val="hybridMultilevel"/>
    <w:tmpl w:val="0F3E3306"/>
    <w:lvl w:ilvl="0" w:tplc="31CA6E1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7B6692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FAD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669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69C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3A44C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E8C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B8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43E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60"/>
    <w:multiLevelType w:val="hybridMultilevel"/>
    <w:tmpl w:val="0AE06FFC"/>
    <w:lvl w:ilvl="0" w:tplc="748C8D3E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A9EB3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9F2F6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7CE8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3A06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163D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58FE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B2D6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2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44F7A"/>
    <w:multiLevelType w:val="hybridMultilevel"/>
    <w:tmpl w:val="B226EEDA"/>
    <w:lvl w:ilvl="0" w:tplc="C2363462">
      <w:start w:val="1"/>
      <w:numFmt w:val="decimal"/>
      <w:lvlText w:val="%1."/>
      <w:lvlJc w:val="left"/>
      <w:pPr>
        <w:ind w:left="720" w:hanging="360"/>
      </w:pPr>
    </w:lvl>
    <w:lvl w:ilvl="1" w:tplc="EA229E46">
      <w:start w:val="1"/>
      <w:numFmt w:val="lowerLetter"/>
      <w:lvlText w:val="%2."/>
      <w:lvlJc w:val="left"/>
      <w:pPr>
        <w:ind w:left="1440" w:hanging="360"/>
      </w:pPr>
    </w:lvl>
    <w:lvl w:ilvl="2" w:tplc="5D16A776">
      <w:start w:val="1"/>
      <w:numFmt w:val="lowerRoman"/>
      <w:lvlText w:val="%3."/>
      <w:lvlJc w:val="right"/>
      <w:pPr>
        <w:ind w:left="2160" w:hanging="180"/>
      </w:pPr>
    </w:lvl>
    <w:lvl w:ilvl="3" w:tplc="E49E0F08">
      <w:start w:val="1"/>
      <w:numFmt w:val="decimal"/>
      <w:lvlText w:val="%4."/>
      <w:lvlJc w:val="left"/>
      <w:pPr>
        <w:ind w:left="2880" w:hanging="360"/>
      </w:pPr>
    </w:lvl>
    <w:lvl w:ilvl="4" w:tplc="012E92B6">
      <w:start w:val="1"/>
      <w:numFmt w:val="lowerLetter"/>
      <w:lvlText w:val="%5."/>
      <w:lvlJc w:val="left"/>
      <w:pPr>
        <w:ind w:left="3600" w:hanging="360"/>
      </w:pPr>
    </w:lvl>
    <w:lvl w:ilvl="5" w:tplc="E3F6D944">
      <w:start w:val="1"/>
      <w:numFmt w:val="lowerRoman"/>
      <w:lvlText w:val="%6."/>
      <w:lvlJc w:val="right"/>
      <w:pPr>
        <w:ind w:left="4320" w:hanging="180"/>
      </w:pPr>
    </w:lvl>
    <w:lvl w:ilvl="6" w:tplc="822A261C">
      <w:start w:val="1"/>
      <w:numFmt w:val="decimal"/>
      <w:lvlText w:val="%7."/>
      <w:lvlJc w:val="left"/>
      <w:pPr>
        <w:ind w:left="5040" w:hanging="360"/>
      </w:pPr>
    </w:lvl>
    <w:lvl w:ilvl="7" w:tplc="8E54CCA2">
      <w:start w:val="1"/>
      <w:numFmt w:val="lowerLetter"/>
      <w:lvlText w:val="%8."/>
      <w:lvlJc w:val="left"/>
      <w:pPr>
        <w:ind w:left="5760" w:hanging="360"/>
      </w:pPr>
    </w:lvl>
    <w:lvl w:ilvl="8" w:tplc="DEBC9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70B65"/>
    <w:multiLevelType w:val="hybridMultilevel"/>
    <w:tmpl w:val="0518E3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8554C">
      <w:start w:val="1"/>
      <w:numFmt w:val="bullet"/>
      <w:lvlText w:val="•"/>
      <w:lvlJc w:val="left"/>
      <w:pPr>
        <w:ind w:left="720" w:hanging="360"/>
      </w:pPr>
      <w:rPr>
        <w:rFonts w:ascii="Batang" w:eastAsia="Batang" w:hAnsi="Batang" w:cs="Batang" w:hint="eastAsia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765E9"/>
    <w:multiLevelType w:val="hybridMultilevel"/>
    <w:tmpl w:val="23A4CE18"/>
    <w:lvl w:ilvl="0" w:tplc="089C9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2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12"/>
  </w:num>
  <w:num w:numId="2" w16cid:durableId="1167790608">
    <w:abstractNumId w:val="11"/>
  </w:num>
  <w:num w:numId="3" w16cid:durableId="596401331">
    <w:abstractNumId w:val="13"/>
  </w:num>
  <w:num w:numId="4" w16cid:durableId="1982343709">
    <w:abstractNumId w:val="7"/>
  </w:num>
  <w:num w:numId="5" w16cid:durableId="398401153">
    <w:abstractNumId w:val="1"/>
  </w:num>
  <w:num w:numId="6" w16cid:durableId="1486973782">
    <w:abstractNumId w:val="2"/>
  </w:num>
  <w:num w:numId="7" w16cid:durableId="1378357190">
    <w:abstractNumId w:val="10"/>
  </w:num>
  <w:num w:numId="8" w16cid:durableId="597913084">
    <w:abstractNumId w:val="6"/>
  </w:num>
  <w:num w:numId="9" w16cid:durableId="381055544">
    <w:abstractNumId w:val="5"/>
  </w:num>
  <w:num w:numId="10" w16cid:durableId="1605919319">
    <w:abstractNumId w:val="4"/>
  </w:num>
  <w:num w:numId="11" w16cid:durableId="1663848479">
    <w:abstractNumId w:val="0"/>
  </w:num>
  <w:num w:numId="12" w16cid:durableId="1557424195">
    <w:abstractNumId w:val="3"/>
  </w:num>
  <w:num w:numId="13" w16cid:durableId="1889761527">
    <w:abstractNumId w:val="9"/>
  </w:num>
  <w:num w:numId="14" w16cid:durableId="1239166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0D1734"/>
    <w:rsid w:val="001D01A5"/>
    <w:rsid w:val="00234684"/>
    <w:rsid w:val="00266C47"/>
    <w:rsid w:val="0028717D"/>
    <w:rsid w:val="00297F1B"/>
    <w:rsid w:val="00327179"/>
    <w:rsid w:val="00354E42"/>
    <w:rsid w:val="003645E3"/>
    <w:rsid w:val="003F5D65"/>
    <w:rsid w:val="00416928"/>
    <w:rsid w:val="00432CCE"/>
    <w:rsid w:val="004D3A84"/>
    <w:rsid w:val="005B194F"/>
    <w:rsid w:val="005E62DB"/>
    <w:rsid w:val="006810B7"/>
    <w:rsid w:val="0068615E"/>
    <w:rsid w:val="00703FA9"/>
    <w:rsid w:val="007451E9"/>
    <w:rsid w:val="007804F6"/>
    <w:rsid w:val="007B1712"/>
    <w:rsid w:val="0081718A"/>
    <w:rsid w:val="008C10BE"/>
    <w:rsid w:val="0099192D"/>
    <w:rsid w:val="00993637"/>
    <w:rsid w:val="00A04410"/>
    <w:rsid w:val="00A06B33"/>
    <w:rsid w:val="00A96D43"/>
    <w:rsid w:val="00AA6F79"/>
    <w:rsid w:val="00AF079E"/>
    <w:rsid w:val="00B56206"/>
    <w:rsid w:val="00B91D6E"/>
    <w:rsid w:val="00D1170D"/>
    <w:rsid w:val="00DD43DC"/>
    <w:rsid w:val="00E87A75"/>
    <w:rsid w:val="00EE31FC"/>
    <w:rsid w:val="00EE6AEB"/>
    <w:rsid w:val="00F26C05"/>
    <w:rsid w:val="00F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  <w:style w:type="paragraph" w:customStyle="1" w:styleId="Default">
    <w:name w:val="Default"/>
    <w:rsid w:val="00B91D6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B91D6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3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2025-03-03T09:27:00Z</dcterms:created>
  <dcterms:modified xsi:type="dcterms:W3CDTF">2025-03-03T09:27:00Z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