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DC63" w14:textId="5BA8EE70" w:rsidR="00BA64E8" w:rsidRPr="00BC0351" w:rsidRDefault="00AB1102">
      <w:pPr>
        <w:keepNext/>
        <w:suppressAutoHyphens/>
        <w:spacing w:after="0"/>
        <w:jc w:val="center"/>
        <w:textAlignment w:val="baseline"/>
        <w:rPr>
          <w:rFonts w:eastAsia="Times New Roman" w:cs="Arial"/>
          <w:b/>
          <w:color w:val="00000A"/>
          <w:kern w:val="2"/>
          <w:szCs w:val="20"/>
          <w:u w:val="single"/>
          <w:lang w:eastAsia="zh-CN"/>
        </w:rPr>
      </w:pPr>
      <w:r w:rsidRPr="00BC0351">
        <w:rPr>
          <w:rFonts w:eastAsia="Times New Roman" w:cs="Arial"/>
          <w:b/>
          <w:color w:val="00000A"/>
          <w:kern w:val="2"/>
          <w:szCs w:val="20"/>
          <w:u w:val="single"/>
          <w:lang w:eastAsia="zh-CN"/>
        </w:rPr>
        <w:t xml:space="preserve">ANEXO </w:t>
      </w:r>
      <w:proofErr w:type="spellStart"/>
      <w:r w:rsidRPr="00BC0351">
        <w:rPr>
          <w:rFonts w:eastAsia="Times New Roman" w:cs="Arial"/>
          <w:b/>
          <w:color w:val="00000A"/>
          <w:kern w:val="2"/>
          <w:szCs w:val="20"/>
          <w:u w:val="single"/>
          <w:lang w:eastAsia="zh-CN"/>
        </w:rPr>
        <w:t>Nº</w:t>
      </w:r>
      <w:proofErr w:type="spellEnd"/>
      <w:r w:rsidRPr="00BC0351">
        <w:rPr>
          <w:rFonts w:eastAsia="Times New Roman" w:cs="Arial"/>
          <w:b/>
          <w:color w:val="00000A"/>
          <w:kern w:val="2"/>
          <w:szCs w:val="20"/>
          <w:u w:val="single"/>
          <w:lang w:eastAsia="zh-CN"/>
        </w:rPr>
        <w:t>. 1</w:t>
      </w:r>
    </w:p>
    <w:p w14:paraId="0949DC64" w14:textId="501DAF82" w:rsidR="00BA64E8" w:rsidRPr="00BC0351" w:rsidRDefault="00AB1102">
      <w:pPr>
        <w:keepNext/>
        <w:suppressAutoHyphens/>
        <w:spacing w:after="0"/>
        <w:jc w:val="center"/>
        <w:textAlignment w:val="baseline"/>
        <w:rPr>
          <w:rFonts w:eastAsia="Times New Roman" w:cs="Arial"/>
          <w:b/>
          <w:color w:val="00000A"/>
          <w:kern w:val="2"/>
          <w:szCs w:val="20"/>
          <w:u w:val="single"/>
          <w:lang w:eastAsia="zh-CN"/>
        </w:rPr>
      </w:pPr>
      <w:r w:rsidRPr="00BC0351">
        <w:rPr>
          <w:rFonts w:eastAsia="Times New Roman" w:cs="Arial"/>
          <w:b/>
          <w:color w:val="00000A"/>
          <w:kern w:val="2"/>
          <w:szCs w:val="20"/>
          <w:u w:val="single"/>
          <w:lang w:eastAsia="zh-CN"/>
        </w:rPr>
        <w:t>DECLARACIÓN RESPONSABLE</w:t>
      </w:r>
    </w:p>
    <w:p w14:paraId="510A49FE" w14:textId="77777777" w:rsidR="00381BE4" w:rsidRPr="00BC0351" w:rsidRDefault="00381BE4">
      <w:pPr>
        <w:keepNext/>
        <w:suppressAutoHyphens/>
        <w:spacing w:after="0"/>
        <w:jc w:val="center"/>
        <w:textAlignment w:val="baseline"/>
        <w:rPr>
          <w:rFonts w:eastAsia="Times New Roman" w:cs="Courier"/>
          <w:color w:val="00000A"/>
          <w:kern w:val="2"/>
          <w:szCs w:val="20"/>
          <w:lang w:eastAsia="zh-CN"/>
        </w:rPr>
      </w:pPr>
    </w:p>
    <w:p w14:paraId="0949DC66" w14:textId="26E51307" w:rsidR="00BA64E8" w:rsidRPr="00BC0351" w:rsidRDefault="00AB1102">
      <w:pPr>
        <w:suppressAutoHyphens/>
        <w:spacing w:after="0"/>
        <w:textAlignment w:val="baseline"/>
        <w:rPr>
          <w:rFonts w:eastAsia="Times New Roman" w:cs="Courier"/>
          <w:color w:val="00000A"/>
          <w:kern w:val="2"/>
          <w:szCs w:val="20"/>
          <w:lang w:eastAsia="zh-CN"/>
        </w:rPr>
      </w:pPr>
      <w:r w:rsidRPr="00BC0351">
        <w:rPr>
          <w:rFonts w:eastAsia="Times New Roman" w:cs="Arial"/>
          <w:i/>
          <w:color w:val="00000A"/>
          <w:kern w:val="2"/>
          <w:szCs w:val="20"/>
          <w:lang w:eastAsia="zh-CN"/>
        </w:rPr>
        <w:t xml:space="preserve">(declaración responsable a presentar por el licitador propuesto como adjudicatario) </w:t>
      </w:r>
    </w:p>
    <w:p w14:paraId="0949DC67"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7EF9CC0" w14:textId="77777777" w:rsidR="002E36F0" w:rsidRPr="00BC0351" w:rsidRDefault="00AB1102">
      <w:pPr>
        <w:suppressAutoHyphens/>
        <w:spacing w:after="0"/>
        <w:textAlignment w:val="baseline"/>
        <w:rPr>
          <w:rFonts w:eastAsia="Times New Roman" w:cs="Arial"/>
          <w:b/>
          <w:color w:val="00000A"/>
          <w:kern w:val="2"/>
          <w:szCs w:val="20"/>
          <w:lang w:eastAsia="zh-CN"/>
        </w:rPr>
      </w:pPr>
      <w:r w:rsidRPr="00BC0351">
        <w:rPr>
          <w:rFonts w:eastAsia="Times New Roman" w:cs="Arial"/>
          <w:color w:val="00000A"/>
          <w:kern w:val="2"/>
          <w:szCs w:val="20"/>
          <w:lang w:eastAsia="zh-CN"/>
        </w:rPr>
        <w:t xml:space="preserve">El Sr. .............................., con DNI </w:t>
      </w:r>
      <w:proofErr w:type="spellStart"/>
      <w:r w:rsidRPr="00BC0351">
        <w:rPr>
          <w:rFonts w:eastAsia="Times New Roman" w:cs="Arial"/>
          <w:color w:val="00000A"/>
          <w:kern w:val="2"/>
          <w:szCs w:val="20"/>
          <w:lang w:eastAsia="zh-CN"/>
        </w:rPr>
        <w:t>núm</w:t>
      </w:r>
      <w:proofErr w:type="spellEnd"/>
      <w:r w:rsidRPr="00BC0351">
        <w:rPr>
          <w:rFonts w:eastAsia="Times New Roman" w:cs="Arial"/>
          <w:color w:val="00000A"/>
          <w:kern w:val="2"/>
          <w:szCs w:val="20"/>
          <w:lang w:eastAsia="zh-CN"/>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00313790" w:rsidRPr="00BC0351">
        <w:rPr>
          <w:rFonts w:eastAsia="Times New Roman" w:cs="Arial"/>
          <w:color w:val="00000A"/>
          <w:kern w:val="2"/>
          <w:szCs w:val="20"/>
          <w:lang w:eastAsia="zh-CN"/>
        </w:rPr>
        <w:t>...........................................................................................................,</w:t>
      </w:r>
      <w:r w:rsidR="00313790" w:rsidRPr="00BC0351">
        <w:rPr>
          <w:rFonts w:eastAsia="Times New Roman" w:cs="Arial"/>
          <w:b/>
          <w:color w:val="00000A"/>
          <w:kern w:val="2"/>
          <w:szCs w:val="20"/>
          <w:lang w:eastAsia="zh-CN"/>
        </w:rPr>
        <w:t xml:space="preserve"> </w:t>
      </w:r>
    </w:p>
    <w:p w14:paraId="24FA044C" w14:textId="77777777" w:rsidR="002E36F0" w:rsidRPr="00BC0351" w:rsidRDefault="002E36F0">
      <w:pPr>
        <w:suppressAutoHyphens/>
        <w:spacing w:after="0"/>
        <w:textAlignment w:val="baseline"/>
        <w:rPr>
          <w:rFonts w:eastAsia="Times New Roman" w:cs="Arial"/>
          <w:b/>
          <w:color w:val="00000A"/>
          <w:kern w:val="2"/>
          <w:szCs w:val="20"/>
          <w:lang w:eastAsia="zh-CN"/>
        </w:rPr>
      </w:pPr>
    </w:p>
    <w:p w14:paraId="31066293" w14:textId="2731F613" w:rsidR="00E71E2F" w:rsidRPr="00BC0351" w:rsidRDefault="00E71E2F" w:rsidP="00E71E2F">
      <w:pPr>
        <w:spacing w:after="0"/>
        <w:jc w:val="center"/>
        <w:rPr>
          <w:rFonts w:eastAsia="Times New Roman" w:cs="Arial"/>
          <w:b/>
          <w:snapToGrid w:val="0"/>
          <w:color w:val="000000"/>
          <w:szCs w:val="20"/>
          <w:lang w:eastAsia="es-ES"/>
        </w:rPr>
      </w:pPr>
      <w:r w:rsidRPr="00BC0351">
        <w:rPr>
          <w:rFonts w:eastAsia="Times New Roman" w:cs="Arial"/>
          <w:b/>
          <w:snapToGrid w:val="0"/>
          <w:color w:val="000000"/>
          <w:szCs w:val="20"/>
          <w:lang w:eastAsia="es-ES"/>
        </w:rPr>
        <w:t xml:space="preserve">DECLARA BAJO SU RESPONSABILIDAD </w:t>
      </w:r>
      <w:r w:rsidRPr="00BC0351">
        <w:rPr>
          <w:rFonts w:eastAsia="Times New Roman" w:cs="Arial"/>
          <w:b/>
          <w:snapToGrid w:val="0"/>
          <w:color w:val="000000"/>
          <w:sz w:val="24"/>
          <w:szCs w:val="24"/>
          <w:vertAlign w:val="superscript"/>
          <w:lang w:eastAsia="es-ES"/>
        </w:rPr>
        <w:footnoteReference w:id="2"/>
      </w:r>
    </w:p>
    <w:p w14:paraId="5D006463" w14:textId="77777777" w:rsidR="00E71E2F" w:rsidRPr="00BC0351" w:rsidRDefault="00E71E2F" w:rsidP="00E71E2F">
      <w:pPr>
        <w:spacing w:after="0"/>
        <w:jc w:val="center"/>
        <w:rPr>
          <w:rFonts w:eastAsia="Times New Roman" w:cs="Arial"/>
          <w:snapToGrid w:val="0"/>
          <w:color w:val="000000"/>
          <w:szCs w:val="20"/>
          <w:lang w:eastAsia="es-ES"/>
        </w:rPr>
      </w:pPr>
    </w:p>
    <w:p w14:paraId="731812A3" w14:textId="5D728E9A" w:rsidR="00E71E2F" w:rsidRPr="00BC0351" w:rsidRDefault="00E71E2F" w:rsidP="00E71E2F">
      <w:pPr>
        <w:shd w:val="clear" w:color="auto" w:fill="FFFFFF"/>
        <w:spacing w:after="0"/>
        <w:rPr>
          <w:rFonts w:eastAsia="Times New Roman" w:cs="Arial"/>
          <w:color w:val="000000"/>
          <w:szCs w:val="20"/>
          <w:lang w:eastAsia="ca-ES"/>
        </w:rPr>
      </w:pPr>
      <w:r w:rsidRPr="00BC0351">
        <w:rPr>
          <w:rFonts w:eastAsia="Times New Roman" w:cs="Arial"/>
          <w:color w:val="000000"/>
          <w:szCs w:val="20"/>
          <w:lang w:eastAsia="ca-ES"/>
        </w:rPr>
        <w:t>Que ostenta la representació</w:t>
      </w:r>
      <w:r w:rsidR="009500B8" w:rsidRPr="00BC0351">
        <w:rPr>
          <w:rFonts w:eastAsia="Times New Roman" w:cs="Arial"/>
          <w:color w:val="000000"/>
          <w:szCs w:val="20"/>
          <w:lang w:eastAsia="ca-ES"/>
        </w:rPr>
        <w:t>n</w:t>
      </w:r>
      <w:r w:rsidRPr="00BC0351">
        <w:rPr>
          <w:rFonts w:eastAsia="Times New Roman" w:cs="Arial"/>
          <w:color w:val="000000"/>
          <w:szCs w:val="20"/>
          <w:lang w:eastAsia="ca-ES"/>
        </w:rPr>
        <w:t xml:space="preserve"> de l</w:t>
      </w:r>
      <w:r w:rsidR="009500B8" w:rsidRPr="00BC0351">
        <w:rPr>
          <w:rFonts w:eastAsia="Times New Roman" w:cs="Arial"/>
          <w:color w:val="000000"/>
          <w:szCs w:val="20"/>
          <w:lang w:eastAsia="ca-ES"/>
        </w:rPr>
        <w:t xml:space="preserve">a </w:t>
      </w:r>
      <w:r w:rsidRPr="00BC0351">
        <w:rPr>
          <w:rFonts w:eastAsia="Times New Roman" w:cs="Arial"/>
          <w:color w:val="000000"/>
          <w:szCs w:val="20"/>
          <w:lang w:eastAsia="ca-ES"/>
        </w:rPr>
        <w:t>empresa licitadora que presenta l</w:t>
      </w:r>
      <w:r w:rsidR="0066700E" w:rsidRPr="00BC0351">
        <w:rPr>
          <w:rFonts w:eastAsia="Times New Roman" w:cs="Arial"/>
          <w:color w:val="000000"/>
          <w:szCs w:val="20"/>
          <w:lang w:eastAsia="ca-ES"/>
        </w:rPr>
        <w:t xml:space="preserve">a </w:t>
      </w:r>
      <w:r w:rsidRPr="00BC0351">
        <w:rPr>
          <w:rFonts w:eastAsia="Times New Roman" w:cs="Arial"/>
          <w:color w:val="000000"/>
          <w:szCs w:val="20"/>
          <w:lang w:eastAsia="ca-ES"/>
        </w:rPr>
        <w:t>oferta</w:t>
      </w:r>
      <w:r w:rsidR="0055198E" w:rsidRPr="00BC0351">
        <w:rPr>
          <w:rFonts w:eastAsia="Times New Roman" w:cs="Arial"/>
          <w:color w:val="000000"/>
          <w:szCs w:val="20"/>
          <w:lang w:eastAsia="ca-ES"/>
        </w:rPr>
        <w:t>.</w:t>
      </w:r>
    </w:p>
    <w:p w14:paraId="45049FC8" w14:textId="77777777" w:rsidR="0055198E" w:rsidRPr="00BC0351" w:rsidRDefault="0055198E" w:rsidP="00E71E2F">
      <w:pPr>
        <w:shd w:val="clear" w:color="auto" w:fill="FFFFFF"/>
        <w:spacing w:after="0"/>
        <w:rPr>
          <w:rFonts w:eastAsia="Times New Roman" w:cs="Arial"/>
          <w:color w:val="000000"/>
          <w:szCs w:val="20"/>
          <w:lang w:eastAsia="ca-ES"/>
        </w:rPr>
      </w:pPr>
    </w:p>
    <w:p w14:paraId="57699736" w14:textId="77777777" w:rsidR="00DE349D" w:rsidRPr="00BC0351" w:rsidRDefault="00DE349D" w:rsidP="00DE349D">
      <w:pPr>
        <w:shd w:val="clear" w:color="auto" w:fill="FFFFFF"/>
        <w:spacing w:after="0"/>
        <w:jc w:val="center"/>
        <w:rPr>
          <w:rFonts w:eastAsia="Times New Roman" w:cs="Arial"/>
          <w:b/>
          <w:color w:val="000000"/>
          <w:szCs w:val="20"/>
          <w:lang w:eastAsia="ca-ES"/>
        </w:rPr>
      </w:pPr>
    </w:p>
    <w:p w14:paraId="68A7CDF0" w14:textId="5D9DB343" w:rsidR="00DE349D" w:rsidRPr="00BC0351" w:rsidRDefault="00DE349D" w:rsidP="00DE349D">
      <w:pPr>
        <w:shd w:val="clear" w:color="auto" w:fill="FFFFFF"/>
        <w:spacing w:after="0"/>
        <w:jc w:val="center"/>
        <w:rPr>
          <w:rFonts w:eastAsia="Times New Roman" w:cs="Arial"/>
          <w:b/>
          <w:color w:val="000000"/>
          <w:szCs w:val="20"/>
          <w:lang w:eastAsia="ca-ES"/>
        </w:rPr>
      </w:pPr>
      <w:r w:rsidRPr="00BC0351">
        <w:rPr>
          <w:rFonts w:eastAsia="Times New Roman" w:cs="Arial"/>
          <w:b/>
          <w:color w:val="000000"/>
          <w:szCs w:val="20"/>
          <w:lang w:eastAsia="ca-ES"/>
        </w:rPr>
        <w:t>Qu</w:t>
      </w:r>
      <w:r w:rsidR="0066700E" w:rsidRPr="00BC0351">
        <w:rPr>
          <w:rFonts w:eastAsia="Times New Roman" w:cs="Arial"/>
          <w:b/>
          <w:color w:val="000000"/>
          <w:szCs w:val="20"/>
          <w:lang w:eastAsia="ca-ES"/>
        </w:rPr>
        <w:t>e</w:t>
      </w:r>
      <w:r w:rsidRPr="00BC0351">
        <w:rPr>
          <w:rFonts w:eastAsia="Times New Roman" w:cs="Arial"/>
          <w:b/>
          <w:color w:val="000000"/>
          <w:szCs w:val="20"/>
          <w:lang w:eastAsia="ca-ES"/>
        </w:rPr>
        <w:t xml:space="preserve"> la empresa licitadora que representa:</w:t>
      </w:r>
    </w:p>
    <w:p w14:paraId="0F236AD8" w14:textId="77777777" w:rsidR="00244508" w:rsidRPr="00BC0351" w:rsidRDefault="00244508" w:rsidP="00DE349D">
      <w:pPr>
        <w:shd w:val="clear" w:color="auto" w:fill="FFFFFF"/>
        <w:spacing w:after="0"/>
        <w:jc w:val="center"/>
        <w:rPr>
          <w:rFonts w:eastAsia="Times New Roman" w:cs="Arial"/>
          <w:b/>
          <w:color w:val="000000"/>
          <w:szCs w:val="20"/>
          <w:lang w:eastAsia="ca-ES"/>
        </w:rPr>
      </w:pPr>
    </w:p>
    <w:p w14:paraId="0E84ADA1" w14:textId="2A8B671B" w:rsidR="00244508" w:rsidRPr="00BC0351" w:rsidRDefault="00244508" w:rsidP="00244508">
      <w:pPr>
        <w:shd w:val="clear" w:color="auto" w:fill="FFFFFF"/>
        <w:spacing w:after="0"/>
        <w:rPr>
          <w:rFonts w:eastAsia="Times New Roman" w:cs="Arial"/>
          <w:color w:val="000000"/>
          <w:szCs w:val="20"/>
          <w:lang w:eastAsia="ca-ES"/>
        </w:rPr>
      </w:pPr>
      <w:r w:rsidRPr="00BC0351">
        <w:rPr>
          <w:rFonts w:eastAsia="Times New Roman" w:cs="Arial"/>
          <w:color w:val="000000"/>
          <w:szCs w:val="20"/>
          <w:lang w:eastAsia="ca-ES"/>
        </w:rPr>
        <w:t>C</w:t>
      </w:r>
      <w:r w:rsidR="0066700E" w:rsidRPr="00BC0351">
        <w:rPr>
          <w:rFonts w:eastAsia="Times New Roman" w:cs="Arial"/>
          <w:color w:val="000000"/>
          <w:szCs w:val="20"/>
          <w:lang w:eastAsia="ca-ES"/>
        </w:rPr>
        <w:t>umple:</w:t>
      </w:r>
    </w:p>
    <w:p w14:paraId="40FF366C" w14:textId="77777777" w:rsidR="0066700E" w:rsidRPr="00BC0351" w:rsidRDefault="0066700E" w:rsidP="00244508">
      <w:pPr>
        <w:shd w:val="clear" w:color="auto" w:fill="FFFFFF"/>
        <w:spacing w:after="0"/>
        <w:rPr>
          <w:rFonts w:eastAsia="Times New Roman" w:cs="Arial"/>
          <w:color w:val="000000"/>
          <w:szCs w:val="20"/>
          <w:lang w:eastAsia="ca-ES"/>
        </w:rPr>
      </w:pPr>
    </w:p>
    <w:p w14:paraId="3050A713" w14:textId="77777777" w:rsidR="00345B39" w:rsidRPr="00BC0351" w:rsidRDefault="00345B39" w:rsidP="00345B39">
      <w:pPr>
        <w:shd w:val="clear" w:color="auto" w:fill="FFFFFF"/>
        <w:spacing w:after="0"/>
        <w:rPr>
          <w:rFonts w:eastAsia="Times New Roman" w:cs="Arial"/>
          <w:color w:val="000000"/>
          <w:szCs w:val="20"/>
          <w:lang w:eastAsia="ca-ES"/>
        </w:rPr>
      </w:pPr>
    </w:p>
    <w:p w14:paraId="21264ADD" w14:textId="77777777" w:rsidR="00345B39" w:rsidRPr="00BC0351" w:rsidRDefault="00345B39" w:rsidP="00345B39">
      <w:pPr>
        <w:shd w:val="clear" w:color="auto" w:fill="FFFFFF"/>
        <w:spacing w:after="0"/>
        <w:ind w:firstLine="708"/>
        <w:rPr>
          <w:rFonts w:eastAsia="Times New Roman" w:cs="Arial"/>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i/>
          <w:color w:val="000000"/>
          <w:szCs w:val="20"/>
          <w:lang w:eastAsia="ca-ES"/>
        </w:rPr>
        <w:t xml:space="preserve"> </w:t>
      </w:r>
      <w:r w:rsidRPr="00BC0351">
        <w:rPr>
          <w:rFonts w:eastAsia="Times New Roman" w:cs="Arial"/>
          <w:color w:val="000000"/>
          <w:szCs w:val="20"/>
          <w:lang w:eastAsia="ca-ES"/>
        </w:rPr>
        <w:t xml:space="preserve"> con la adecuada solvencia económica, financiera y técnica</w:t>
      </w:r>
    </w:p>
    <w:p w14:paraId="2F08175C" w14:textId="29EB4D7B" w:rsidR="000B331E" w:rsidRPr="00BC0351" w:rsidRDefault="000B331E" w:rsidP="00345B39">
      <w:pPr>
        <w:shd w:val="clear" w:color="auto" w:fill="FFFFFF"/>
        <w:spacing w:after="0"/>
        <w:ind w:firstLine="708"/>
        <w:rPr>
          <w:rFonts w:eastAsia="Times New Roman" w:cs="Arial"/>
          <w:color w:val="000000"/>
          <w:szCs w:val="20"/>
          <w:lang w:eastAsia="ca-ES"/>
        </w:rPr>
      </w:pPr>
      <w:r w:rsidRPr="00BC0351">
        <w:rPr>
          <w:rFonts w:eastAsia="Times New Roman" w:cs="Arial"/>
          <w:color w:val="000000"/>
          <w:szCs w:val="20"/>
          <w:lang w:eastAsia="ca-ES"/>
        </w:rPr>
        <w:t xml:space="preserve">      </w:t>
      </w:r>
    </w:p>
    <w:p w14:paraId="499B309B" w14:textId="77777777" w:rsidR="00345B39" w:rsidRPr="00BC0351" w:rsidRDefault="00345B39" w:rsidP="00345B39">
      <w:pPr>
        <w:shd w:val="clear" w:color="auto" w:fill="FFFFFF"/>
        <w:spacing w:after="0"/>
        <w:ind w:left="1134" w:hanging="426"/>
        <w:rPr>
          <w:rFonts w:eastAsia="Times New Roman" w:cs="Arial"/>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color w:val="000000"/>
          <w:szCs w:val="20"/>
          <w:lang w:eastAsia="ca-ES"/>
        </w:rPr>
        <w:t xml:space="preserve">  se basa en las capacidades de otras entidades para acreditar la solvencia necesaria para suscribir este contrato </w:t>
      </w:r>
      <w:r w:rsidRPr="00BC0351">
        <w:rPr>
          <w:rFonts w:eastAsia="Times New Roman" w:cs="Arial"/>
          <w:b/>
          <w:color w:val="000000"/>
          <w:szCs w:val="20"/>
          <w:vertAlign w:val="superscript"/>
          <w:lang w:eastAsia="ca-ES"/>
        </w:rPr>
        <w:footnoteReference w:id="3"/>
      </w:r>
    </w:p>
    <w:p w14:paraId="194C1EAE" w14:textId="77777777" w:rsidR="00244508" w:rsidRPr="00BC0351" w:rsidRDefault="00244508" w:rsidP="00244508">
      <w:pPr>
        <w:shd w:val="clear" w:color="auto" w:fill="FFFFFF"/>
        <w:spacing w:after="0"/>
        <w:rPr>
          <w:rFonts w:eastAsia="Times New Roman" w:cs="Arial"/>
          <w:color w:val="000000"/>
          <w:szCs w:val="20"/>
          <w:lang w:eastAsia="ca-ES"/>
        </w:rPr>
      </w:pPr>
    </w:p>
    <w:p w14:paraId="2D50ADAB" w14:textId="5C2FE7B0" w:rsidR="00244508" w:rsidRPr="00BC0351" w:rsidRDefault="00244508" w:rsidP="00244508">
      <w:pPr>
        <w:shd w:val="clear" w:color="auto" w:fill="FFFFFF"/>
        <w:spacing w:after="0"/>
        <w:rPr>
          <w:rFonts w:eastAsia="Times New Roman" w:cs="Arial"/>
          <w:color w:val="000000"/>
          <w:szCs w:val="20"/>
          <w:lang w:eastAsia="ca-ES"/>
        </w:rPr>
      </w:pPr>
      <w:r w:rsidRPr="00BC0351">
        <w:rPr>
          <w:rFonts w:eastAsia="Times New Roman" w:cs="Arial"/>
          <w:color w:val="000000"/>
          <w:szCs w:val="20"/>
          <w:lang w:eastAsia="ca-ES"/>
        </w:rPr>
        <w:t>Est</w:t>
      </w:r>
      <w:r w:rsidR="00BC4D2D" w:rsidRPr="00BC0351">
        <w:rPr>
          <w:rFonts w:eastAsia="Times New Roman" w:cs="Arial"/>
          <w:color w:val="000000"/>
          <w:szCs w:val="20"/>
          <w:lang w:eastAsia="ca-ES"/>
        </w:rPr>
        <w:t>á en posesión de las autorizaciones necesarias para ejercer la actividad.</w:t>
      </w:r>
    </w:p>
    <w:p w14:paraId="0B233E0F" w14:textId="77777777" w:rsidR="00244508" w:rsidRPr="00BC0351" w:rsidRDefault="00244508" w:rsidP="00244508">
      <w:pPr>
        <w:shd w:val="clear" w:color="auto" w:fill="FFFFFF"/>
        <w:spacing w:after="0"/>
        <w:rPr>
          <w:rFonts w:eastAsia="Times New Roman" w:cs="Arial"/>
          <w:color w:val="000000"/>
          <w:szCs w:val="20"/>
          <w:lang w:eastAsia="ca-ES"/>
        </w:rPr>
      </w:pPr>
    </w:p>
    <w:p w14:paraId="62107D1F" w14:textId="22F12FC3" w:rsidR="00244508" w:rsidRPr="00BC0351" w:rsidRDefault="00244508" w:rsidP="00244508">
      <w:pPr>
        <w:shd w:val="clear" w:color="auto" w:fill="FFFFFF"/>
        <w:spacing w:after="0"/>
        <w:rPr>
          <w:rFonts w:eastAsia="Times New Roman" w:cs="Arial"/>
          <w:color w:val="000000"/>
          <w:szCs w:val="20"/>
          <w:lang w:eastAsia="ca-ES"/>
        </w:rPr>
      </w:pPr>
      <w:r w:rsidRPr="00BC0351">
        <w:rPr>
          <w:rFonts w:eastAsia="Times New Roman" w:cs="Times New Roman"/>
          <w:color w:val="000000"/>
          <w:szCs w:val="20"/>
          <w:lang w:eastAsia="ca-ES"/>
        </w:rPr>
        <w:t>No esta incursa en prohibició</w:t>
      </w:r>
      <w:r w:rsidR="00BC4D2D"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de contratar</w:t>
      </w:r>
      <w:r w:rsidRPr="00BC0351">
        <w:rPr>
          <w:rFonts w:eastAsia="Times New Roman" w:cs="Arial"/>
          <w:color w:val="000000"/>
          <w:szCs w:val="20"/>
          <w:lang w:eastAsia="ca-ES"/>
        </w:rPr>
        <w:t xml:space="preserve"> </w:t>
      </w:r>
      <w:r w:rsidR="00BC4D2D" w:rsidRPr="00BC0351">
        <w:rPr>
          <w:rFonts w:eastAsia="Times New Roman" w:cs="Arial"/>
          <w:color w:val="000000"/>
          <w:szCs w:val="20"/>
          <w:lang w:eastAsia="ca-ES"/>
        </w:rPr>
        <w:t>con</w:t>
      </w:r>
      <w:r w:rsidRPr="00BC0351">
        <w:rPr>
          <w:rFonts w:eastAsia="Times New Roman" w:cs="Arial"/>
          <w:color w:val="000000"/>
          <w:szCs w:val="20"/>
          <w:lang w:eastAsia="ca-ES"/>
        </w:rPr>
        <w:t xml:space="preserve"> l</w:t>
      </w:r>
      <w:r w:rsidR="00BC4D2D" w:rsidRPr="00BC0351">
        <w:rPr>
          <w:rFonts w:eastAsia="Times New Roman" w:cs="Arial"/>
          <w:color w:val="000000"/>
          <w:szCs w:val="20"/>
          <w:lang w:eastAsia="ca-ES"/>
        </w:rPr>
        <w:t xml:space="preserve">a </w:t>
      </w:r>
      <w:r w:rsidRPr="00BC0351">
        <w:rPr>
          <w:rFonts w:eastAsia="Times New Roman" w:cs="Arial"/>
          <w:color w:val="000000"/>
          <w:szCs w:val="20"/>
          <w:lang w:eastAsia="ca-ES"/>
        </w:rPr>
        <w:t>Administració</w:t>
      </w:r>
      <w:r w:rsidR="00BC4D2D" w:rsidRPr="00BC0351">
        <w:rPr>
          <w:rFonts w:eastAsia="Times New Roman" w:cs="Arial"/>
          <w:color w:val="000000"/>
          <w:szCs w:val="20"/>
          <w:lang w:eastAsia="ca-ES"/>
        </w:rPr>
        <w:t xml:space="preserve">n establecidas en el </w:t>
      </w:r>
      <w:r w:rsidRPr="00BC0351">
        <w:rPr>
          <w:rFonts w:eastAsia="Times New Roman" w:cs="Arial"/>
          <w:color w:val="000000"/>
          <w:szCs w:val="20"/>
          <w:lang w:eastAsia="ca-ES"/>
        </w:rPr>
        <w:t xml:space="preserve">art. 71 </w:t>
      </w:r>
      <w:r w:rsidR="00BC4D2D" w:rsidRPr="00BC0351">
        <w:rPr>
          <w:rFonts w:eastAsia="Times New Roman" w:cs="Arial"/>
          <w:color w:val="000000"/>
          <w:szCs w:val="20"/>
          <w:lang w:eastAsia="ca-ES"/>
        </w:rPr>
        <w:t xml:space="preserve">de la </w:t>
      </w:r>
      <w:r w:rsidRPr="00BC0351">
        <w:rPr>
          <w:rFonts w:eastAsia="Times New Roman" w:cs="Arial"/>
          <w:color w:val="000000"/>
          <w:szCs w:val="20"/>
          <w:lang w:eastAsia="ca-ES"/>
        </w:rPr>
        <w:t>LCSP.</w:t>
      </w:r>
    </w:p>
    <w:p w14:paraId="0949DC6D"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949DC6E" w14:textId="12EA82BB" w:rsidR="00BA64E8" w:rsidRPr="00BC0351" w:rsidRDefault="002D217D">
      <w:pPr>
        <w:suppressAutoHyphens/>
        <w:spacing w:after="0"/>
        <w:textAlignment w:val="baseline"/>
        <w:rPr>
          <w:rFonts w:eastAsia="Times New Roman" w:cs="Courier"/>
          <w:color w:val="00000A"/>
          <w:kern w:val="2"/>
          <w:szCs w:val="20"/>
          <w:lang w:eastAsia="zh-CN"/>
        </w:rPr>
      </w:pPr>
      <w:r w:rsidRPr="00BC0351">
        <w:rPr>
          <w:rFonts w:eastAsia="Times New Roman" w:cs="Arial"/>
          <w:color w:val="00000A"/>
          <w:kern w:val="2"/>
          <w:szCs w:val="20"/>
          <w:lang w:eastAsia="zh-CN"/>
        </w:rPr>
        <w:t>No</w:t>
      </w:r>
      <w:r w:rsidR="00AB1102" w:rsidRPr="00BC0351">
        <w:rPr>
          <w:rFonts w:eastAsia="Times New Roman" w:cs="Arial"/>
          <w:color w:val="00000A"/>
          <w:kern w:val="2"/>
          <w:szCs w:val="20"/>
          <w:lang w:eastAsia="zh-CN"/>
        </w:rPr>
        <w:t xml:space="preserve">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0949DC6F"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949DC72" w14:textId="017433E0" w:rsidR="00BA64E8" w:rsidRPr="00BC0351" w:rsidRDefault="002D217D">
      <w:pPr>
        <w:suppressAutoHyphens/>
        <w:spacing w:after="0"/>
        <w:textAlignment w:val="baseline"/>
        <w:rPr>
          <w:rFonts w:eastAsia="Times New Roman" w:cs="Courier"/>
          <w:color w:val="00000A"/>
          <w:kern w:val="2"/>
          <w:szCs w:val="20"/>
          <w:lang w:eastAsia="zh-CN"/>
        </w:rPr>
      </w:pPr>
      <w:r w:rsidRPr="00BC0351">
        <w:rPr>
          <w:rFonts w:eastAsia="Times New Roman" w:cs="Courier"/>
          <w:color w:val="00000A"/>
          <w:kern w:val="2"/>
          <w:szCs w:val="20"/>
          <w:lang w:eastAsia="zh-CN"/>
        </w:rPr>
        <w:t>Cumple</w:t>
      </w:r>
      <w:r w:rsidR="00AB1102" w:rsidRPr="00BC0351">
        <w:rPr>
          <w:rFonts w:eastAsia="Times New Roman" w:cs="Arial"/>
          <w:color w:val="00000A"/>
          <w:kern w:val="2"/>
          <w:szCs w:val="20"/>
          <w:lang w:eastAsia="zh-CN"/>
        </w:rPr>
        <w:t xml:space="preserve"> y se compromete a cumplir los principios éticos y reglas de conducta, asumiendo las responsabilidades de su incumplimiento.</w:t>
      </w:r>
    </w:p>
    <w:p w14:paraId="0949DC73"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949DC74" w14:textId="0EDAB1C1" w:rsidR="00BA64E8" w:rsidRPr="00BC0351" w:rsidRDefault="00C5155D">
      <w:pPr>
        <w:suppressAutoHyphens/>
        <w:spacing w:after="0"/>
        <w:textAlignment w:val="baseline"/>
        <w:rPr>
          <w:rFonts w:eastAsia="Times New Roman" w:cs="Courier"/>
          <w:color w:val="00000A"/>
          <w:kern w:val="2"/>
          <w:szCs w:val="20"/>
          <w:lang w:eastAsia="zh-CN"/>
        </w:rPr>
      </w:pPr>
      <w:r w:rsidRPr="00BC0351">
        <w:rPr>
          <w:rFonts w:eastAsia="Times New Roman" w:cs="Courier"/>
          <w:color w:val="00000A"/>
          <w:kern w:val="2"/>
          <w:szCs w:val="20"/>
          <w:lang w:eastAsia="zh-CN"/>
        </w:rPr>
        <w:t>Durante</w:t>
      </w:r>
      <w:r w:rsidR="00AB1102" w:rsidRPr="00BC0351">
        <w:rPr>
          <w:rFonts w:eastAsia="Times New Roman" w:cs="Courier"/>
          <w:color w:val="00000A"/>
          <w:kern w:val="2"/>
          <w:szCs w:val="20"/>
          <w:lang w:eastAsia="zh-CN"/>
        </w:rPr>
        <w:t xml:space="preserve"> la ejecución del servicio objeto del contrato, se mantendrán las condiciones de trabajo (jornada, salario y mejoras sobre legislación laboral básica) de los trabajadores adscritos al contrato.</w:t>
      </w:r>
    </w:p>
    <w:p w14:paraId="0949DC75"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949DC76" w14:textId="55CC3687" w:rsidR="00BA64E8" w:rsidRPr="00BC0351" w:rsidRDefault="00C5155D">
      <w:pPr>
        <w:suppressAutoHyphens/>
        <w:spacing w:after="0"/>
        <w:textAlignment w:val="baseline"/>
        <w:rPr>
          <w:rFonts w:eastAsia="Times New Roman" w:cs="Courier"/>
          <w:color w:val="00000A"/>
          <w:kern w:val="2"/>
          <w:szCs w:val="20"/>
          <w:lang w:eastAsia="zh-CN"/>
        </w:rPr>
      </w:pPr>
      <w:r w:rsidRPr="00BC0351">
        <w:rPr>
          <w:rFonts w:eastAsia="Times New Roman" w:cs="Courier"/>
          <w:color w:val="00000A"/>
          <w:kern w:val="2"/>
          <w:szCs w:val="20"/>
          <w:lang w:eastAsia="zh-CN"/>
        </w:rPr>
        <w:t>Se respetarán</w:t>
      </w:r>
      <w:r w:rsidR="00AB1102" w:rsidRPr="00BC0351">
        <w:rPr>
          <w:rFonts w:eastAsia="Times New Roman" w:cs="Courier"/>
          <w:color w:val="00000A"/>
          <w:kern w:val="2"/>
          <w:szCs w:val="20"/>
          <w:lang w:eastAsia="zh-CN"/>
        </w:rPr>
        <w:t xml:space="preserve"> las condiciones del convenio colectivo que resulte de aplicación al presentarse la oferta, y que el mismo, no vulnera el ordenamiento jurídico español ni el Derecho de la Unión Europea, no siendo discriminatorio y respetando el principio de publicidad.</w:t>
      </w:r>
    </w:p>
    <w:p w14:paraId="411586D8" w14:textId="77777777" w:rsidR="00734DC1" w:rsidRPr="00BC0351" w:rsidRDefault="00734DC1">
      <w:pPr>
        <w:suppressAutoHyphens/>
        <w:spacing w:after="0"/>
        <w:textAlignment w:val="baseline"/>
        <w:rPr>
          <w:rFonts w:eastAsia="Times New Roman" w:cs="Courier"/>
          <w:color w:val="00000A"/>
          <w:kern w:val="2"/>
          <w:szCs w:val="20"/>
          <w:lang w:eastAsia="zh-CN"/>
        </w:rPr>
      </w:pPr>
    </w:p>
    <w:p w14:paraId="0949DC77"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949DC78" w14:textId="0675F114" w:rsidR="00BA64E8" w:rsidRPr="00BC0351" w:rsidRDefault="00445D32">
      <w:pPr>
        <w:suppressAutoHyphens/>
        <w:spacing w:after="0"/>
        <w:textAlignment w:val="baseline"/>
        <w:rPr>
          <w:rFonts w:eastAsia="Times New Roman" w:cs="Arial"/>
          <w:color w:val="00000A"/>
          <w:kern w:val="2"/>
          <w:szCs w:val="20"/>
          <w:lang w:eastAsia="zh-CN"/>
        </w:rPr>
      </w:pPr>
      <w:r w:rsidRPr="00BC0351">
        <w:rPr>
          <w:rFonts w:eastAsia="Times New Roman" w:cs="Courier"/>
          <w:color w:val="00000A"/>
          <w:kern w:val="2"/>
          <w:szCs w:val="20"/>
          <w:lang w:eastAsia="zh-CN"/>
        </w:rPr>
        <w:t>Du</w:t>
      </w:r>
      <w:r w:rsidR="00AB1102" w:rsidRPr="00BC0351">
        <w:rPr>
          <w:rFonts w:eastAsia="Times New Roman" w:cs="Courier"/>
          <w:color w:val="00000A"/>
          <w:kern w:val="2"/>
          <w:szCs w:val="20"/>
          <w:lang w:eastAsia="zh-CN"/>
        </w:rPr>
        <w:t xml:space="preserve">rante la ejecución del contrato, se </w:t>
      </w:r>
      <w:r w:rsidR="00D06DA7" w:rsidRPr="00BC0351">
        <w:rPr>
          <w:rFonts w:eastAsia="Times New Roman" w:cs="Courier"/>
          <w:color w:val="00000A"/>
          <w:kern w:val="2"/>
          <w:szCs w:val="20"/>
          <w:lang w:eastAsia="zh-CN"/>
        </w:rPr>
        <w:t>efectuarán</w:t>
      </w:r>
      <w:r w:rsidR="00AB1102" w:rsidRPr="00BC0351">
        <w:rPr>
          <w:rFonts w:eastAsia="Times New Roman" w:cs="Courier"/>
          <w:color w:val="00000A"/>
          <w:kern w:val="2"/>
          <w:szCs w:val="20"/>
          <w:lang w:eastAsia="zh-CN"/>
        </w:rPr>
        <w:t xml:space="preserve"> debidamente los pagos a las empresas subcontratadas o proveedores derivados de la ejecución del servicio en el plazo previsto </w:t>
      </w:r>
      <w:r w:rsidR="00AB1102" w:rsidRPr="00BC0351">
        <w:rPr>
          <w:rFonts w:eastAsia="Times New Roman" w:cs="Courier"/>
          <w:color w:val="00000A"/>
          <w:kern w:val="2"/>
          <w:szCs w:val="20"/>
          <w:lang w:eastAsia="zh-CN"/>
        </w:rPr>
        <w:lastRenderedPageBreak/>
        <w:t xml:space="preserve">en la </w:t>
      </w:r>
      <w:r w:rsidR="00AB1102" w:rsidRPr="00BC0351">
        <w:rPr>
          <w:rFonts w:eastAsia="Times New Roman" w:cs="Arial"/>
          <w:color w:val="00000A"/>
          <w:kern w:val="2"/>
          <w:szCs w:val="20"/>
          <w:lang w:eastAsia="zh-CN"/>
        </w:rPr>
        <w:t>Ley 3/2004, de 29 de diciembre, por la que se establecen medidas de lucha contra la morosidad de las operaciones comerciales.</w:t>
      </w:r>
    </w:p>
    <w:p w14:paraId="757ACA66" w14:textId="02B3B394" w:rsidR="00677E0D" w:rsidRPr="00BC0351" w:rsidRDefault="00677E0D">
      <w:pPr>
        <w:suppressAutoHyphens/>
        <w:spacing w:after="0"/>
        <w:textAlignment w:val="baseline"/>
        <w:rPr>
          <w:rFonts w:eastAsia="Times New Roman" w:cs="Arial"/>
          <w:color w:val="00000A"/>
          <w:kern w:val="2"/>
          <w:szCs w:val="20"/>
          <w:lang w:eastAsia="zh-CN"/>
        </w:rPr>
      </w:pPr>
    </w:p>
    <w:p w14:paraId="03C807B1" w14:textId="01CD70B4" w:rsidR="00677E0D" w:rsidRPr="00BC0351" w:rsidRDefault="00677E0D" w:rsidP="00677E0D">
      <w:pPr>
        <w:shd w:val="clear" w:color="auto" w:fill="FFFFFF"/>
        <w:spacing w:after="0"/>
        <w:rPr>
          <w:rFonts w:ascii="Arial" w:eastAsia="Times New Roman" w:hAnsi="Arial" w:cs="Arial"/>
          <w:color w:val="000000"/>
          <w:szCs w:val="20"/>
          <w:lang w:eastAsia="ca-ES"/>
        </w:rPr>
      </w:pPr>
      <w:r w:rsidRPr="00BC0351">
        <w:rPr>
          <w:rFonts w:eastAsia="Times New Roman" w:cs="Times New Roman"/>
          <w:b/>
          <w:color w:val="000000"/>
          <w:szCs w:val="20"/>
          <w:lang w:eastAsia="ca-ES"/>
        </w:rPr>
        <w:t>Que l</w:t>
      </w:r>
      <w:r w:rsidR="0055198E" w:rsidRPr="00BC0351">
        <w:rPr>
          <w:rFonts w:eastAsia="Times New Roman" w:cs="Times New Roman"/>
          <w:b/>
          <w:color w:val="000000"/>
          <w:szCs w:val="20"/>
          <w:lang w:eastAsia="ca-ES"/>
        </w:rPr>
        <w:t xml:space="preserve">a </w:t>
      </w:r>
      <w:r w:rsidRPr="00BC0351">
        <w:rPr>
          <w:rFonts w:eastAsia="Times New Roman" w:cs="Times New Roman"/>
          <w:b/>
          <w:color w:val="000000"/>
          <w:szCs w:val="20"/>
          <w:lang w:eastAsia="ca-ES"/>
        </w:rPr>
        <w:t>enti</w:t>
      </w:r>
      <w:r w:rsidR="0055198E" w:rsidRPr="00BC0351">
        <w:rPr>
          <w:rFonts w:eastAsia="Times New Roman" w:cs="Times New Roman"/>
          <w:b/>
          <w:color w:val="000000"/>
          <w:szCs w:val="20"/>
          <w:lang w:eastAsia="ca-ES"/>
        </w:rPr>
        <w:t>dad</w:t>
      </w:r>
      <w:r w:rsidRPr="00BC0351">
        <w:rPr>
          <w:rFonts w:eastAsia="Times New Roman" w:cs="Times New Roman"/>
          <w:b/>
          <w:color w:val="000000"/>
          <w:szCs w:val="20"/>
          <w:lang w:eastAsia="ca-ES"/>
        </w:rPr>
        <w:t xml:space="preserve"> que representa, s</w:t>
      </w:r>
      <w:r w:rsidR="0055198E" w:rsidRPr="00BC0351">
        <w:rPr>
          <w:rFonts w:eastAsia="Times New Roman" w:cs="Times New Roman"/>
          <w:b/>
          <w:color w:val="000000"/>
          <w:szCs w:val="20"/>
          <w:lang w:eastAsia="ca-ES"/>
        </w:rPr>
        <w:t>us</w:t>
      </w:r>
      <w:r w:rsidRPr="00BC0351">
        <w:rPr>
          <w:rFonts w:eastAsia="Times New Roman" w:cs="Times New Roman"/>
          <w:b/>
          <w:color w:val="000000"/>
          <w:szCs w:val="20"/>
          <w:lang w:eastAsia="ca-ES"/>
        </w:rPr>
        <w:t xml:space="preserve"> empres</w:t>
      </w:r>
      <w:r w:rsidR="0055198E" w:rsidRPr="00BC0351">
        <w:rPr>
          <w:rFonts w:eastAsia="Times New Roman" w:cs="Times New Roman"/>
          <w:b/>
          <w:color w:val="000000"/>
          <w:szCs w:val="20"/>
          <w:lang w:eastAsia="ca-ES"/>
        </w:rPr>
        <w:t>as</w:t>
      </w:r>
      <w:r w:rsidRPr="00BC0351">
        <w:rPr>
          <w:rFonts w:eastAsia="Times New Roman" w:cs="Times New Roman"/>
          <w:b/>
          <w:color w:val="000000"/>
          <w:szCs w:val="20"/>
          <w:lang w:eastAsia="ca-ES"/>
        </w:rPr>
        <w:t xml:space="preserve"> filial</w:t>
      </w:r>
      <w:r w:rsidR="0055198E" w:rsidRPr="00BC0351">
        <w:rPr>
          <w:rFonts w:eastAsia="Times New Roman" w:cs="Times New Roman"/>
          <w:b/>
          <w:color w:val="000000"/>
          <w:szCs w:val="20"/>
          <w:lang w:eastAsia="ca-ES"/>
        </w:rPr>
        <w:t>e</w:t>
      </w:r>
      <w:r w:rsidRPr="00BC0351">
        <w:rPr>
          <w:rFonts w:eastAsia="Times New Roman" w:cs="Times New Roman"/>
          <w:b/>
          <w:color w:val="000000"/>
          <w:szCs w:val="20"/>
          <w:lang w:eastAsia="ca-ES"/>
        </w:rPr>
        <w:t xml:space="preserve">s </w:t>
      </w:r>
      <w:r w:rsidR="0055198E" w:rsidRPr="00BC0351">
        <w:rPr>
          <w:rFonts w:eastAsia="Times New Roman" w:cs="Times New Roman"/>
          <w:b/>
          <w:color w:val="000000"/>
          <w:szCs w:val="20"/>
          <w:lang w:eastAsia="ca-ES"/>
        </w:rPr>
        <w:t>u otras</w:t>
      </w:r>
      <w:r w:rsidRPr="00BC0351">
        <w:rPr>
          <w:rFonts w:eastAsia="Times New Roman" w:cs="Times New Roman"/>
          <w:b/>
          <w:color w:val="000000"/>
          <w:szCs w:val="20"/>
          <w:lang w:eastAsia="ca-ES"/>
        </w:rPr>
        <w:t>:</w:t>
      </w:r>
    </w:p>
    <w:p w14:paraId="2BDBBEEF" w14:textId="77777777" w:rsidR="00677E0D" w:rsidRPr="00BC0351" w:rsidRDefault="00677E0D" w:rsidP="00677E0D">
      <w:pPr>
        <w:shd w:val="clear" w:color="auto" w:fill="FFFFFF"/>
        <w:spacing w:after="0"/>
        <w:rPr>
          <w:rFonts w:ascii="Arial" w:eastAsia="Times New Roman" w:hAnsi="Arial" w:cs="Arial"/>
          <w:snapToGrid w:val="0"/>
          <w:color w:val="000000"/>
          <w:szCs w:val="20"/>
          <w:lang w:eastAsia="ca-ES"/>
        </w:rPr>
      </w:pPr>
    </w:p>
    <w:p w14:paraId="2838A20E" w14:textId="3D8E57F6" w:rsidR="00677E0D" w:rsidRPr="00BC0351" w:rsidRDefault="00677E0D" w:rsidP="00677E0D">
      <w:pPr>
        <w:autoSpaceDE w:val="0"/>
        <w:autoSpaceDN w:val="0"/>
        <w:spacing w:after="0"/>
        <w:ind w:firstLine="708"/>
        <w:rPr>
          <w:rFonts w:eastAsia="Times New Roman" w:cs="Times New Roman"/>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Times New Roman"/>
          <w:color w:val="000000"/>
          <w:szCs w:val="20"/>
          <w:lang w:eastAsia="ca-ES"/>
        </w:rPr>
        <w:t xml:space="preserve"> No realiza/n operacion</w:t>
      </w:r>
      <w:r w:rsidR="0055198E" w:rsidRPr="00BC0351">
        <w:rPr>
          <w:rFonts w:eastAsia="Times New Roman" w:cs="Times New Roman"/>
          <w:color w:val="000000"/>
          <w:szCs w:val="20"/>
          <w:lang w:eastAsia="ca-ES"/>
        </w:rPr>
        <w:t>e</w:t>
      </w:r>
      <w:r w:rsidRPr="00BC0351">
        <w:rPr>
          <w:rFonts w:eastAsia="Times New Roman" w:cs="Times New Roman"/>
          <w:color w:val="000000"/>
          <w:szCs w:val="20"/>
          <w:lang w:eastAsia="ca-ES"/>
        </w:rPr>
        <w:t>s que vulner</w:t>
      </w:r>
      <w:r w:rsidR="0055198E" w:rsidRPr="00BC0351">
        <w:rPr>
          <w:rFonts w:eastAsia="Times New Roman" w:cs="Times New Roman"/>
          <w:color w:val="000000"/>
          <w:szCs w:val="20"/>
          <w:lang w:eastAsia="ca-ES"/>
        </w:rPr>
        <w:t>e</w:t>
      </w:r>
      <w:r w:rsidRPr="00BC0351">
        <w:rPr>
          <w:rFonts w:eastAsia="Times New Roman" w:cs="Times New Roman"/>
          <w:color w:val="000000"/>
          <w:szCs w:val="20"/>
          <w:lang w:eastAsia="ca-ES"/>
        </w:rPr>
        <w:t xml:space="preserve">n </w:t>
      </w:r>
      <w:r w:rsidR="0055198E" w:rsidRPr="00BC0351">
        <w:rPr>
          <w:rFonts w:eastAsia="Times New Roman" w:cs="Times New Roman"/>
          <w:color w:val="000000"/>
          <w:szCs w:val="20"/>
          <w:lang w:eastAsia="ca-ES"/>
        </w:rPr>
        <w:t>lo</w:t>
      </w:r>
      <w:r w:rsidRPr="00BC0351">
        <w:rPr>
          <w:rFonts w:eastAsia="Times New Roman" w:cs="Times New Roman"/>
          <w:color w:val="000000"/>
          <w:szCs w:val="20"/>
          <w:lang w:eastAsia="ca-ES"/>
        </w:rPr>
        <w:t xml:space="preserve"> que estipula la Declaració</w:t>
      </w:r>
      <w:r w:rsidR="0055198E"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Universal de</w:t>
      </w:r>
      <w:r w:rsidR="0055198E" w:rsidRPr="00BC0351">
        <w:rPr>
          <w:rFonts w:eastAsia="Times New Roman" w:cs="Times New Roman"/>
          <w:color w:val="000000"/>
          <w:szCs w:val="20"/>
          <w:lang w:eastAsia="ca-ES"/>
        </w:rPr>
        <w:t xml:space="preserve"> </w:t>
      </w:r>
      <w:r w:rsidRPr="00BC0351">
        <w:rPr>
          <w:rFonts w:eastAsia="Times New Roman" w:cs="Times New Roman"/>
          <w:color w:val="000000"/>
          <w:szCs w:val="20"/>
          <w:lang w:eastAsia="ca-ES"/>
        </w:rPr>
        <w:t>l</w:t>
      </w:r>
      <w:r w:rsidR="0055198E" w:rsidRPr="00BC0351">
        <w:rPr>
          <w:rFonts w:eastAsia="Times New Roman" w:cs="Times New Roman"/>
          <w:color w:val="000000"/>
          <w:szCs w:val="20"/>
          <w:lang w:eastAsia="ca-ES"/>
        </w:rPr>
        <w:t>o</w:t>
      </w:r>
      <w:r w:rsidRPr="00BC0351">
        <w:rPr>
          <w:rFonts w:eastAsia="Times New Roman" w:cs="Times New Roman"/>
          <w:color w:val="000000"/>
          <w:szCs w:val="20"/>
          <w:lang w:eastAsia="ca-ES"/>
        </w:rPr>
        <w:t>s D</w:t>
      </w:r>
      <w:r w:rsidR="0055198E" w:rsidRPr="00BC0351">
        <w:rPr>
          <w:rFonts w:eastAsia="Times New Roman" w:cs="Times New Roman"/>
          <w:color w:val="000000"/>
          <w:szCs w:val="20"/>
          <w:lang w:eastAsia="ca-ES"/>
        </w:rPr>
        <w:t>e</w:t>
      </w:r>
      <w:r w:rsidRPr="00BC0351">
        <w:rPr>
          <w:rFonts w:eastAsia="Times New Roman" w:cs="Times New Roman"/>
          <w:color w:val="000000"/>
          <w:szCs w:val="20"/>
          <w:lang w:eastAsia="ca-ES"/>
        </w:rPr>
        <w:t>re</w:t>
      </w:r>
      <w:r w:rsidR="0055198E" w:rsidRPr="00BC0351">
        <w:rPr>
          <w:rFonts w:eastAsia="Times New Roman" w:cs="Times New Roman"/>
          <w:color w:val="000000"/>
          <w:szCs w:val="20"/>
          <w:lang w:eastAsia="ca-ES"/>
        </w:rPr>
        <w:t>cho</w:t>
      </w:r>
      <w:r w:rsidRPr="00BC0351">
        <w:rPr>
          <w:rFonts w:eastAsia="Times New Roman" w:cs="Times New Roman"/>
          <w:color w:val="000000"/>
          <w:szCs w:val="20"/>
          <w:lang w:eastAsia="ca-ES"/>
        </w:rPr>
        <w:t>s Human</w:t>
      </w:r>
      <w:r w:rsidR="0055198E"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s, adoptada </w:t>
      </w:r>
      <w:r w:rsidR="0055198E" w:rsidRPr="00BC0351">
        <w:rPr>
          <w:rFonts w:eastAsia="Times New Roman" w:cs="Times New Roman"/>
          <w:color w:val="000000"/>
          <w:szCs w:val="20"/>
          <w:lang w:eastAsia="ca-ES"/>
        </w:rPr>
        <w:t>y</w:t>
      </w:r>
      <w:r w:rsidRPr="00BC0351">
        <w:rPr>
          <w:rFonts w:eastAsia="Times New Roman" w:cs="Times New Roman"/>
          <w:color w:val="000000"/>
          <w:szCs w:val="20"/>
          <w:lang w:eastAsia="ca-ES"/>
        </w:rPr>
        <w:t xml:space="preserve"> proclamada p</w:t>
      </w:r>
      <w:r w:rsidR="0055198E" w:rsidRPr="00BC0351">
        <w:rPr>
          <w:rFonts w:eastAsia="Times New Roman" w:cs="Times New Roman"/>
          <w:color w:val="000000"/>
          <w:szCs w:val="20"/>
          <w:lang w:eastAsia="ca-ES"/>
        </w:rPr>
        <w:t>o</w:t>
      </w:r>
      <w:r w:rsidRPr="00BC0351">
        <w:rPr>
          <w:rFonts w:eastAsia="Times New Roman" w:cs="Times New Roman"/>
          <w:color w:val="000000"/>
          <w:szCs w:val="20"/>
          <w:lang w:eastAsia="ca-ES"/>
        </w:rPr>
        <w:t>r la 183ª As</w:t>
      </w:r>
      <w:r w:rsidR="0055198E" w:rsidRPr="00BC0351">
        <w:rPr>
          <w:rFonts w:eastAsia="Times New Roman" w:cs="Times New Roman"/>
          <w:color w:val="000000"/>
          <w:szCs w:val="20"/>
          <w:lang w:eastAsia="ca-ES"/>
        </w:rPr>
        <w:t>a</w:t>
      </w:r>
      <w:r w:rsidRPr="00BC0351">
        <w:rPr>
          <w:rFonts w:eastAsia="Times New Roman" w:cs="Times New Roman"/>
          <w:color w:val="000000"/>
          <w:szCs w:val="20"/>
          <w:lang w:eastAsia="ca-ES"/>
        </w:rPr>
        <w:t>mblea General de l</w:t>
      </w:r>
      <w:r w:rsidR="0055198E" w:rsidRPr="00BC0351">
        <w:rPr>
          <w:rFonts w:eastAsia="Times New Roman" w:cs="Times New Roman"/>
          <w:color w:val="000000"/>
          <w:szCs w:val="20"/>
          <w:lang w:eastAsia="ca-ES"/>
        </w:rPr>
        <w:t xml:space="preserve">a </w:t>
      </w:r>
      <w:r w:rsidRPr="00BC0351">
        <w:rPr>
          <w:rFonts w:eastAsia="Times New Roman" w:cs="Times New Roman"/>
          <w:color w:val="000000"/>
          <w:szCs w:val="20"/>
          <w:lang w:eastAsia="ca-ES"/>
        </w:rPr>
        <w:t>Organizació</w:t>
      </w:r>
      <w:r w:rsidR="0055198E"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de l</w:t>
      </w:r>
      <w:r w:rsidR="0055198E" w:rsidRPr="00BC0351">
        <w:rPr>
          <w:rFonts w:eastAsia="Times New Roman" w:cs="Times New Roman"/>
          <w:color w:val="000000"/>
          <w:szCs w:val="20"/>
          <w:lang w:eastAsia="ca-ES"/>
        </w:rPr>
        <w:t>a</w:t>
      </w:r>
      <w:r w:rsidRPr="00BC0351">
        <w:rPr>
          <w:rFonts w:eastAsia="Times New Roman" w:cs="Times New Roman"/>
          <w:color w:val="000000"/>
          <w:szCs w:val="20"/>
          <w:lang w:eastAsia="ca-ES"/>
        </w:rPr>
        <w:t>s Nacion</w:t>
      </w:r>
      <w:r w:rsidR="0055198E" w:rsidRPr="00BC0351">
        <w:rPr>
          <w:rFonts w:eastAsia="Times New Roman" w:cs="Times New Roman"/>
          <w:color w:val="000000"/>
          <w:szCs w:val="20"/>
          <w:lang w:eastAsia="ca-ES"/>
        </w:rPr>
        <w:t>e</w:t>
      </w:r>
      <w:r w:rsidRPr="00BC0351">
        <w:rPr>
          <w:rFonts w:eastAsia="Times New Roman" w:cs="Times New Roman"/>
          <w:color w:val="000000"/>
          <w:szCs w:val="20"/>
          <w:lang w:eastAsia="ca-ES"/>
        </w:rPr>
        <w:t>s Unid</w:t>
      </w:r>
      <w:r w:rsidR="0055198E" w:rsidRPr="00BC0351">
        <w:rPr>
          <w:rFonts w:eastAsia="Times New Roman" w:cs="Times New Roman"/>
          <w:color w:val="000000"/>
          <w:szCs w:val="20"/>
          <w:lang w:eastAsia="ca-ES"/>
        </w:rPr>
        <w:t>as</w:t>
      </w:r>
      <w:r w:rsidRPr="00BC0351">
        <w:rPr>
          <w:rFonts w:eastAsia="Times New Roman" w:cs="Times New Roman"/>
          <w:color w:val="000000"/>
          <w:szCs w:val="20"/>
          <w:lang w:eastAsia="ca-ES"/>
        </w:rPr>
        <w:t>, a</w:t>
      </w:r>
      <w:r w:rsidR="0055198E" w:rsidRPr="00BC0351">
        <w:rPr>
          <w:rFonts w:eastAsia="Times New Roman" w:cs="Times New Roman"/>
          <w:color w:val="000000"/>
          <w:szCs w:val="20"/>
          <w:lang w:eastAsia="ca-ES"/>
        </w:rPr>
        <w:t>s</w:t>
      </w:r>
      <w:r w:rsidRPr="00BC0351">
        <w:rPr>
          <w:rFonts w:eastAsia="Times New Roman" w:cs="Times New Roman"/>
          <w:color w:val="000000"/>
          <w:szCs w:val="20"/>
          <w:lang w:eastAsia="ca-ES"/>
        </w:rPr>
        <w:t>í com</w:t>
      </w:r>
      <w:r w:rsidR="0055198E"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 tampoc</w:t>
      </w:r>
      <w:r w:rsidR="00BB2CB9"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 </w:t>
      </w:r>
      <w:r w:rsidR="00BB2CB9" w:rsidRPr="00BC0351">
        <w:rPr>
          <w:rFonts w:eastAsia="Times New Roman" w:cs="Times New Roman"/>
          <w:color w:val="000000"/>
          <w:szCs w:val="20"/>
          <w:lang w:eastAsia="ca-ES"/>
        </w:rPr>
        <w:t>ningún</w:t>
      </w:r>
      <w:r w:rsidRPr="00BC0351">
        <w:rPr>
          <w:rFonts w:eastAsia="Times New Roman" w:cs="Times New Roman"/>
          <w:color w:val="000000"/>
          <w:szCs w:val="20"/>
          <w:lang w:eastAsia="ca-ES"/>
        </w:rPr>
        <w:t xml:space="preserve"> Trata</w:t>
      </w:r>
      <w:r w:rsidR="00420B3B" w:rsidRPr="00BC0351">
        <w:rPr>
          <w:rFonts w:eastAsia="Times New Roman" w:cs="Times New Roman"/>
          <w:color w:val="000000"/>
          <w:szCs w:val="20"/>
          <w:lang w:eastAsia="ca-ES"/>
        </w:rPr>
        <w:t>do</w:t>
      </w:r>
      <w:r w:rsidRPr="00BC0351">
        <w:rPr>
          <w:rFonts w:eastAsia="Times New Roman" w:cs="Times New Roman"/>
          <w:color w:val="000000"/>
          <w:szCs w:val="20"/>
          <w:lang w:eastAsia="ca-ES"/>
        </w:rPr>
        <w:t xml:space="preserve"> o Resolució</w:t>
      </w:r>
      <w:r w:rsidR="00420B3B"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Internacional suscrita o vinculant</w:t>
      </w:r>
      <w:r w:rsidR="00420B3B" w:rsidRPr="00BC0351">
        <w:rPr>
          <w:rFonts w:eastAsia="Times New Roman" w:cs="Times New Roman"/>
          <w:color w:val="000000"/>
          <w:szCs w:val="20"/>
          <w:lang w:eastAsia="ca-ES"/>
        </w:rPr>
        <w:t>e</w:t>
      </w:r>
      <w:r w:rsidRPr="00BC0351">
        <w:rPr>
          <w:rFonts w:eastAsia="Times New Roman" w:cs="Times New Roman"/>
          <w:color w:val="000000"/>
          <w:szCs w:val="20"/>
          <w:lang w:eastAsia="ca-ES"/>
        </w:rPr>
        <w:t xml:space="preserve"> p</w:t>
      </w:r>
      <w:r w:rsidR="00420B3B" w:rsidRPr="00BC0351">
        <w:rPr>
          <w:rFonts w:eastAsia="Times New Roman" w:cs="Times New Roman"/>
          <w:color w:val="000000"/>
          <w:szCs w:val="20"/>
          <w:lang w:eastAsia="ca-ES"/>
        </w:rPr>
        <w:t>ara</w:t>
      </w:r>
      <w:r w:rsidRPr="00BC0351">
        <w:rPr>
          <w:rFonts w:eastAsia="Times New Roman" w:cs="Times New Roman"/>
          <w:color w:val="000000"/>
          <w:szCs w:val="20"/>
          <w:lang w:eastAsia="ca-ES"/>
        </w:rPr>
        <w:t xml:space="preserve"> </w:t>
      </w:r>
      <w:r w:rsidR="00420B3B" w:rsidRPr="00BC0351">
        <w:rPr>
          <w:rFonts w:eastAsia="Times New Roman" w:cs="Times New Roman"/>
          <w:color w:val="000000"/>
          <w:szCs w:val="20"/>
          <w:lang w:eastAsia="ca-ES"/>
        </w:rPr>
        <w:t>e</w:t>
      </w:r>
      <w:r w:rsidRPr="00BC0351">
        <w:rPr>
          <w:rFonts w:eastAsia="Times New Roman" w:cs="Times New Roman"/>
          <w:color w:val="000000"/>
          <w:szCs w:val="20"/>
          <w:lang w:eastAsia="ca-ES"/>
        </w:rPr>
        <w:t>l</w:t>
      </w:r>
      <w:r w:rsidR="00420B3B" w:rsidRPr="00BC0351">
        <w:rPr>
          <w:rFonts w:eastAsia="Times New Roman" w:cs="Times New Roman"/>
          <w:color w:val="000000"/>
          <w:szCs w:val="20"/>
          <w:lang w:eastAsia="ca-ES"/>
        </w:rPr>
        <w:t xml:space="preserve"> </w:t>
      </w:r>
      <w:r w:rsidRPr="00BC0351">
        <w:rPr>
          <w:rFonts w:eastAsia="Times New Roman" w:cs="Times New Roman"/>
          <w:color w:val="000000"/>
          <w:szCs w:val="20"/>
          <w:lang w:eastAsia="ca-ES"/>
        </w:rPr>
        <w:t>Esta</w:t>
      </w:r>
      <w:r w:rsidR="00420B3B" w:rsidRPr="00BC0351">
        <w:rPr>
          <w:rFonts w:eastAsia="Times New Roman" w:cs="Times New Roman"/>
          <w:color w:val="000000"/>
          <w:szCs w:val="20"/>
          <w:lang w:eastAsia="ca-ES"/>
        </w:rPr>
        <w:t>do</w:t>
      </w:r>
      <w:r w:rsidRPr="00BC0351">
        <w:rPr>
          <w:rFonts w:eastAsia="Times New Roman" w:cs="Times New Roman"/>
          <w:color w:val="000000"/>
          <w:szCs w:val="20"/>
          <w:lang w:eastAsia="ca-ES"/>
        </w:rPr>
        <w:t xml:space="preserve"> Espa</w:t>
      </w:r>
      <w:r w:rsidR="00420B3B" w:rsidRPr="00BC0351">
        <w:rPr>
          <w:rFonts w:eastAsia="Times New Roman" w:cs="Times New Roman"/>
          <w:color w:val="000000"/>
          <w:szCs w:val="20"/>
          <w:lang w:eastAsia="ca-ES"/>
        </w:rPr>
        <w:t>ñ</w:t>
      </w:r>
      <w:r w:rsidRPr="00BC0351">
        <w:rPr>
          <w:rFonts w:eastAsia="Times New Roman" w:cs="Times New Roman"/>
          <w:color w:val="000000"/>
          <w:szCs w:val="20"/>
          <w:lang w:eastAsia="ca-ES"/>
        </w:rPr>
        <w:t>ol, relativa al Sistema Universal de Protecció</w:t>
      </w:r>
      <w:r w:rsidR="00420B3B"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de</w:t>
      </w:r>
      <w:r w:rsidR="00420B3B" w:rsidRPr="00BC0351">
        <w:rPr>
          <w:rFonts w:eastAsia="Times New Roman" w:cs="Times New Roman"/>
          <w:color w:val="000000"/>
          <w:szCs w:val="20"/>
          <w:lang w:eastAsia="ca-ES"/>
        </w:rPr>
        <w:t xml:space="preserve"> </w:t>
      </w:r>
      <w:r w:rsidRPr="00BC0351">
        <w:rPr>
          <w:rFonts w:eastAsia="Times New Roman" w:cs="Times New Roman"/>
          <w:color w:val="000000"/>
          <w:szCs w:val="20"/>
          <w:lang w:eastAsia="ca-ES"/>
        </w:rPr>
        <w:t>l</w:t>
      </w:r>
      <w:r w:rsidR="00420B3B" w:rsidRPr="00BC0351">
        <w:rPr>
          <w:rFonts w:eastAsia="Times New Roman" w:cs="Times New Roman"/>
          <w:color w:val="000000"/>
          <w:szCs w:val="20"/>
          <w:lang w:eastAsia="ca-ES"/>
        </w:rPr>
        <w:t>o</w:t>
      </w:r>
      <w:r w:rsidRPr="00BC0351">
        <w:rPr>
          <w:rFonts w:eastAsia="Times New Roman" w:cs="Times New Roman"/>
          <w:color w:val="000000"/>
          <w:szCs w:val="20"/>
          <w:lang w:eastAsia="ca-ES"/>
        </w:rPr>
        <w:t>s D</w:t>
      </w:r>
      <w:r w:rsidR="00420B3B" w:rsidRPr="00BC0351">
        <w:rPr>
          <w:rFonts w:eastAsia="Times New Roman" w:cs="Times New Roman"/>
          <w:color w:val="000000"/>
          <w:szCs w:val="20"/>
          <w:lang w:eastAsia="ca-ES"/>
        </w:rPr>
        <w:t>e</w:t>
      </w:r>
      <w:r w:rsidRPr="00BC0351">
        <w:rPr>
          <w:rFonts w:eastAsia="Times New Roman" w:cs="Times New Roman"/>
          <w:color w:val="000000"/>
          <w:szCs w:val="20"/>
          <w:lang w:eastAsia="ca-ES"/>
        </w:rPr>
        <w:t>re</w:t>
      </w:r>
      <w:r w:rsidR="00420B3B" w:rsidRPr="00BC0351">
        <w:rPr>
          <w:rFonts w:eastAsia="Times New Roman" w:cs="Times New Roman"/>
          <w:color w:val="000000"/>
          <w:szCs w:val="20"/>
          <w:lang w:eastAsia="ca-ES"/>
        </w:rPr>
        <w:t>cho</w:t>
      </w:r>
      <w:r w:rsidRPr="00BC0351">
        <w:rPr>
          <w:rFonts w:eastAsia="Times New Roman" w:cs="Times New Roman"/>
          <w:color w:val="000000"/>
          <w:szCs w:val="20"/>
          <w:lang w:eastAsia="ca-ES"/>
        </w:rPr>
        <w:t>s Human</w:t>
      </w:r>
      <w:r w:rsidR="00420B3B"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s.  </w:t>
      </w:r>
    </w:p>
    <w:p w14:paraId="1FADB4A7" w14:textId="77777777" w:rsidR="00677E0D" w:rsidRPr="00BC0351" w:rsidRDefault="00677E0D" w:rsidP="00677E0D">
      <w:pPr>
        <w:autoSpaceDE w:val="0"/>
        <w:autoSpaceDN w:val="0"/>
        <w:spacing w:after="0"/>
        <w:ind w:firstLine="708"/>
        <w:rPr>
          <w:rFonts w:eastAsia="Times New Roman" w:cs="Times New Roman"/>
          <w:color w:val="000000"/>
          <w:szCs w:val="20"/>
          <w:lang w:eastAsia="ca-ES"/>
        </w:rPr>
      </w:pPr>
    </w:p>
    <w:p w14:paraId="65F81BAB" w14:textId="5C3F4F4B" w:rsidR="00677E0D" w:rsidRPr="00BC0351" w:rsidRDefault="00677E0D" w:rsidP="00677E0D">
      <w:pPr>
        <w:autoSpaceDE w:val="0"/>
        <w:autoSpaceDN w:val="0"/>
        <w:spacing w:after="0"/>
        <w:ind w:firstLine="708"/>
        <w:rPr>
          <w:rFonts w:eastAsia="Times New Roman" w:cs="Times New Roman"/>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i/>
          <w:color w:val="000000"/>
          <w:szCs w:val="20"/>
          <w:lang w:eastAsia="ca-ES"/>
        </w:rPr>
        <w:t xml:space="preserve"> </w:t>
      </w:r>
      <w:r w:rsidRPr="00BC0351">
        <w:rPr>
          <w:rFonts w:eastAsia="Times New Roman" w:cs="Times New Roman"/>
          <w:color w:val="000000"/>
          <w:szCs w:val="20"/>
          <w:lang w:eastAsia="ca-ES"/>
        </w:rPr>
        <w:t>No interv</w:t>
      </w:r>
      <w:r w:rsidR="00420B3B" w:rsidRPr="00BC0351">
        <w:rPr>
          <w:rFonts w:eastAsia="Times New Roman" w:cs="Times New Roman"/>
          <w:color w:val="000000"/>
          <w:szCs w:val="20"/>
          <w:lang w:eastAsia="ca-ES"/>
        </w:rPr>
        <w:t>iene</w:t>
      </w:r>
      <w:r w:rsidRPr="00BC0351">
        <w:rPr>
          <w:rFonts w:eastAsia="Times New Roman" w:cs="Times New Roman"/>
          <w:color w:val="000000"/>
          <w:szCs w:val="20"/>
          <w:lang w:eastAsia="ca-ES"/>
        </w:rPr>
        <w:t>/n en operacion</w:t>
      </w:r>
      <w:r w:rsidR="00637777" w:rsidRPr="00BC0351">
        <w:rPr>
          <w:rFonts w:eastAsia="Times New Roman" w:cs="Times New Roman"/>
          <w:color w:val="000000"/>
          <w:szCs w:val="20"/>
          <w:lang w:eastAsia="ca-ES"/>
        </w:rPr>
        <w:t>e</w:t>
      </w:r>
      <w:r w:rsidRPr="00BC0351">
        <w:rPr>
          <w:rFonts w:eastAsia="Times New Roman" w:cs="Times New Roman"/>
          <w:color w:val="000000"/>
          <w:szCs w:val="20"/>
          <w:lang w:eastAsia="ca-ES"/>
        </w:rPr>
        <w:t>s</w:t>
      </w:r>
      <w:r w:rsidR="00637777" w:rsidRPr="00BC0351">
        <w:rPr>
          <w:rFonts w:eastAsia="Times New Roman" w:cs="Times New Roman"/>
          <w:color w:val="000000"/>
          <w:szCs w:val="20"/>
          <w:lang w:eastAsia="ca-ES"/>
        </w:rPr>
        <w:t xml:space="preserve"> con terceros los cuales vulneren lo que estipula</w:t>
      </w:r>
      <w:r w:rsidRPr="00BC0351">
        <w:rPr>
          <w:rFonts w:eastAsia="Times New Roman" w:cs="Times New Roman"/>
          <w:color w:val="000000"/>
          <w:szCs w:val="20"/>
          <w:lang w:eastAsia="ca-ES"/>
        </w:rPr>
        <w:t xml:space="preserve"> la Declaració</w:t>
      </w:r>
      <w:r w:rsidR="00637777"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Universal de</w:t>
      </w:r>
      <w:r w:rsidR="00637777" w:rsidRPr="00BC0351">
        <w:rPr>
          <w:rFonts w:eastAsia="Times New Roman" w:cs="Times New Roman"/>
          <w:color w:val="000000"/>
          <w:szCs w:val="20"/>
          <w:lang w:eastAsia="ca-ES"/>
        </w:rPr>
        <w:t xml:space="preserve"> </w:t>
      </w:r>
      <w:r w:rsidRPr="00BC0351">
        <w:rPr>
          <w:rFonts w:eastAsia="Times New Roman" w:cs="Times New Roman"/>
          <w:color w:val="000000"/>
          <w:szCs w:val="20"/>
          <w:lang w:eastAsia="ca-ES"/>
        </w:rPr>
        <w:t>l</w:t>
      </w:r>
      <w:r w:rsidR="00637777" w:rsidRPr="00BC0351">
        <w:rPr>
          <w:rFonts w:eastAsia="Times New Roman" w:cs="Times New Roman"/>
          <w:color w:val="000000"/>
          <w:szCs w:val="20"/>
          <w:lang w:eastAsia="ca-ES"/>
        </w:rPr>
        <w:t>o</w:t>
      </w:r>
      <w:r w:rsidRPr="00BC0351">
        <w:rPr>
          <w:rFonts w:eastAsia="Times New Roman" w:cs="Times New Roman"/>
          <w:color w:val="000000"/>
          <w:szCs w:val="20"/>
          <w:lang w:eastAsia="ca-ES"/>
        </w:rPr>
        <w:t>s D</w:t>
      </w:r>
      <w:r w:rsidR="00637777" w:rsidRPr="00BC0351">
        <w:rPr>
          <w:rFonts w:eastAsia="Times New Roman" w:cs="Times New Roman"/>
          <w:color w:val="000000"/>
          <w:szCs w:val="20"/>
          <w:lang w:eastAsia="ca-ES"/>
        </w:rPr>
        <w:t>e</w:t>
      </w:r>
      <w:r w:rsidRPr="00BC0351">
        <w:rPr>
          <w:rFonts w:eastAsia="Times New Roman" w:cs="Times New Roman"/>
          <w:color w:val="000000"/>
          <w:szCs w:val="20"/>
          <w:lang w:eastAsia="ca-ES"/>
        </w:rPr>
        <w:t>re</w:t>
      </w:r>
      <w:r w:rsidR="00637777" w:rsidRPr="00BC0351">
        <w:rPr>
          <w:rFonts w:eastAsia="Times New Roman" w:cs="Times New Roman"/>
          <w:color w:val="000000"/>
          <w:szCs w:val="20"/>
          <w:lang w:eastAsia="ca-ES"/>
        </w:rPr>
        <w:t>cho</w:t>
      </w:r>
      <w:r w:rsidRPr="00BC0351">
        <w:rPr>
          <w:rFonts w:eastAsia="Times New Roman" w:cs="Times New Roman"/>
          <w:color w:val="000000"/>
          <w:szCs w:val="20"/>
          <w:lang w:eastAsia="ca-ES"/>
        </w:rPr>
        <w:t>s Human</w:t>
      </w:r>
      <w:r w:rsidR="00637777" w:rsidRPr="00BC0351">
        <w:rPr>
          <w:rFonts w:eastAsia="Times New Roman" w:cs="Times New Roman"/>
          <w:color w:val="000000"/>
          <w:szCs w:val="20"/>
          <w:lang w:eastAsia="ca-ES"/>
        </w:rPr>
        <w:t>os</w:t>
      </w:r>
      <w:r w:rsidRPr="00BC0351">
        <w:rPr>
          <w:rFonts w:eastAsia="Times New Roman" w:cs="Times New Roman"/>
          <w:color w:val="000000"/>
          <w:szCs w:val="20"/>
          <w:lang w:eastAsia="ca-ES"/>
        </w:rPr>
        <w:t xml:space="preserve">, adoptada </w:t>
      </w:r>
      <w:r w:rsidR="00637777" w:rsidRPr="00BC0351">
        <w:rPr>
          <w:rFonts w:eastAsia="Times New Roman" w:cs="Times New Roman"/>
          <w:color w:val="000000"/>
          <w:szCs w:val="20"/>
          <w:lang w:eastAsia="ca-ES"/>
        </w:rPr>
        <w:t>y</w:t>
      </w:r>
      <w:r w:rsidRPr="00BC0351">
        <w:rPr>
          <w:rFonts w:eastAsia="Times New Roman" w:cs="Times New Roman"/>
          <w:color w:val="000000"/>
          <w:szCs w:val="20"/>
          <w:lang w:eastAsia="ca-ES"/>
        </w:rPr>
        <w:t xml:space="preserve"> proclamada p</w:t>
      </w:r>
      <w:r w:rsidR="00637777" w:rsidRPr="00BC0351">
        <w:rPr>
          <w:rFonts w:eastAsia="Times New Roman" w:cs="Times New Roman"/>
          <w:color w:val="000000"/>
          <w:szCs w:val="20"/>
          <w:lang w:eastAsia="ca-ES"/>
        </w:rPr>
        <w:t>o</w:t>
      </w:r>
      <w:r w:rsidRPr="00BC0351">
        <w:rPr>
          <w:rFonts w:eastAsia="Times New Roman" w:cs="Times New Roman"/>
          <w:color w:val="000000"/>
          <w:szCs w:val="20"/>
          <w:lang w:eastAsia="ca-ES"/>
        </w:rPr>
        <w:t>r la 183ª As</w:t>
      </w:r>
      <w:r w:rsidR="00637777" w:rsidRPr="00BC0351">
        <w:rPr>
          <w:rFonts w:eastAsia="Times New Roman" w:cs="Times New Roman"/>
          <w:color w:val="000000"/>
          <w:szCs w:val="20"/>
          <w:lang w:eastAsia="ca-ES"/>
        </w:rPr>
        <w:t>a</w:t>
      </w:r>
      <w:r w:rsidRPr="00BC0351">
        <w:rPr>
          <w:rFonts w:eastAsia="Times New Roman" w:cs="Times New Roman"/>
          <w:color w:val="000000"/>
          <w:szCs w:val="20"/>
          <w:lang w:eastAsia="ca-ES"/>
        </w:rPr>
        <w:t>mblea General de l</w:t>
      </w:r>
      <w:r w:rsidR="00637777" w:rsidRPr="00BC0351">
        <w:rPr>
          <w:rFonts w:eastAsia="Times New Roman" w:cs="Times New Roman"/>
          <w:color w:val="000000"/>
          <w:szCs w:val="20"/>
          <w:lang w:eastAsia="ca-ES"/>
        </w:rPr>
        <w:t xml:space="preserve">a </w:t>
      </w:r>
      <w:r w:rsidRPr="00BC0351">
        <w:rPr>
          <w:rFonts w:eastAsia="Times New Roman" w:cs="Times New Roman"/>
          <w:color w:val="000000"/>
          <w:szCs w:val="20"/>
          <w:lang w:eastAsia="ca-ES"/>
        </w:rPr>
        <w:t>Organizació</w:t>
      </w:r>
      <w:r w:rsidR="00637777"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de l</w:t>
      </w:r>
      <w:r w:rsidR="00637777" w:rsidRPr="00BC0351">
        <w:rPr>
          <w:rFonts w:eastAsia="Times New Roman" w:cs="Times New Roman"/>
          <w:color w:val="000000"/>
          <w:szCs w:val="20"/>
          <w:lang w:eastAsia="ca-ES"/>
        </w:rPr>
        <w:t>a</w:t>
      </w:r>
      <w:r w:rsidRPr="00BC0351">
        <w:rPr>
          <w:rFonts w:eastAsia="Times New Roman" w:cs="Times New Roman"/>
          <w:color w:val="000000"/>
          <w:szCs w:val="20"/>
          <w:lang w:eastAsia="ca-ES"/>
        </w:rPr>
        <w:t>s Nacion</w:t>
      </w:r>
      <w:r w:rsidR="00637777" w:rsidRPr="00BC0351">
        <w:rPr>
          <w:rFonts w:eastAsia="Times New Roman" w:cs="Times New Roman"/>
          <w:color w:val="000000"/>
          <w:szCs w:val="20"/>
          <w:lang w:eastAsia="ca-ES"/>
        </w:rPr>
        <w:t>e</w:t>
      </w:r>
      <w:r w:rsidRPr="00BC0351">
        <w:rPr>
          <w:rFonts w:eastAsia="Times New Roman" w:cs="Times New Roman"/>
          <w:color w:val="000000"/>
          <w:szCs w:val="20"/>
          <w:lang w:eastAsia="ca-ES"/>
        </w:rPr>
        <w:t>s Unid</w:t>
      </w:r>
      <w:r w:rsidR="00637777" w:rsidRPr="00BC0351">
        <w:rPr>
          <w:rFonts w:eastAsia="Times New Roman" w:cs="Times New Roman"/>
          <w:color w:val="000000"/>
          <w:szCs w:val="20"/>
          <w:lang w:eastAsia="ca-ES"/>
        </w:rPr>
        <w:t>a</w:t>
      </w:r>
      <w:r w:rsidRPr="00BC0351">
        <w:rPr>
          <w:rFonts w:eastAsia="Times New Roman" w:cs="Times New Roman"/>
          <w:color w:val="000000"/>
          <w:szCs w:val="20"/>
          <w:lang w:eastAsia="ca-ES"/>
        </w:rPr>
        <w:t>s, a</w:t>
      </w:r>
      <w:r w:rsidR="00637777" w:rsidRPr="00BC0351">
        <w:rPr>
          <w:rFonts w:eastAsia="Times New Roman" w:cs="Times New Roman"/>
          <w:color w:val="000000"/>
          <w:szCs w:val="20"/>
          <w:lang w:eastAsia="ca-ES"/>
        </w:rPr>
        <w:t>s</w:t>
      </w:r>
      <w:r w:rsidRPr="00BC0351">
        <w:rPr>
          <w:rFonts w:eastAsia="Times New Roman" w:cs="Times New Roman"/>
          <w:color w:val="000000"/>
          <w:szCs w:val="20"/>
          <w:lang w:eastAsia="ca-ES"/>
        </w:rPr>
        <w:t>í com</w:t>
      </w:r>
      <w:r w:rsidR="00637777"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 tampoc</w:t>
      </w:r>
      <w:r w:rsidR="00637777"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 </w:t>
      </w:r>
      <w:r w:rsidR="00637777" w:rsidRPr="00BC0351">
        <w:rPr>
          <w:rFonts w:eastAsia="Times New Roman" w:cs="Times New Roman"/>
          <w:color w:val="000000"/>
          <w:szCs w:val="20"/>
          <w:lang w:eastAsia="ca-ES"/>
        </w:rPr>
        <w:t>ningún</w:t>
      </w:r>
      <w:r w:rsidRPr="00BC0351">
        <w:rPr>
          <w:rFonts w:eastAsia="Times New Roman" w:cs="Times New Roman"/>
          <w:color w:val="000000"/>
          <w:szCs w:val="20"/>
          <w:lang w:eastAsia="ca-ES"/>
        </w:rPr>
        <w:t xml:space="preserve"> Trata</w:t>
      </w:r>
      <w:r w:rsidR="00637777" w:rsidRPr="00BC0351">
        <w:rPr>
          <w:rFonts w:eastAsia="Times New Roman" w:cs="Times New Roman"/>
          <w:color w:val="000000"/>
          <w:szCs w:val="20"/>
          <w:lang w:eastAsia="ca-ES"/>
        </w:rPr>
        <w:t>do</w:t>
      </w:r>
      <w:r w:rsidRPr="00BC0351">
        <w:rPr>
          <w:rFonts w:eastAsia="Times New Roman" w:cs="Times New Roman"/>
          <w:color w:val="000000"/>
          <w:szCs w:val="20"/>
          <w:lang w:eastAsia="ca-ES"/>
        </w:rPr>
        <w:t xml:space="preserve"> o Resolució</w:t>
      </w:r>
      <w:r w:rsidR="00637777"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Internacional suscrita o vinculant</w:t>
      </w:r>
      <w:r w:rsidR="00637777" w:rsidRPr="00BC0351">
        <w:rPr>
          <w:rFonts w:eastAsia="Times New Roman" w:cs="Times New Roman"/>
          <w:color w:val="000000"/>
          <w:szCs w:val="20"/>
          <w:lang w:eastAsia="ca-ES"/>
        </w:rPr>
        <w:t>e</w:t>
      </w:r>
      <w:r w:rsidRPr="00BC0351">
        <w:rPr>
          <w:rFonts w:eastAsia="Times New Roman" w:cs="Times New Roman"/>
          <w:color w:val="000000"/>
          <w:szCs w:val="20"/>
          <w:lang w:eastAsia="ca-ES"/>
        </w:rPr>
        <w:t xml:space="preserve"> p</w:t>
      </w:r>
      <w:r w:rsidR="00637777"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r </w:t>
      </w:r>
      <w:r w:rsidR="00637777" w:rsidRPr="00BC0351">
        <w:rPr>
          <w:rFonts w:eastAsia="Times New Roman" w:cs="Times New Roman"/>
          <w:color w:val="000000"/>
          <w:szCs w:val="20"/>
          <w:lang w:eastAsia="ca-ES"/>
        </w:rPr>
        <w:t xml:space="preserve">el </w:t>
      </w:r>
      <w:r w:rsidRPr="00BC0351">
        <w:rPr>
          <w:rFonts w:eastAsia="Times New Roman" w:cs="Times New Roman"/>
          <w:color w:val="000000"/>
          <w:szCs w:val="20"/>
          <w:lang w:eastAsia="ca-ES"/>
        </w:rPr>
        <w:t>Esta</w:t>
      </w:r>
      <w:r w:rsidR="00637777" w:rsidRPr="00BC0351">
        <w:rPr>
          <w:rFonts w:eastAsia="Times New Roman" w:cs="Times New Roman"/>
          <w:color w:val="000000"/>
          <w:szCs w:val="20"/>
          <w:lang w:eastAsia="ca-ES"/>
        </w:rPr>
        <w:t>do</w:t>
      </w:r>
      <w:r w:rsidRPr="00BC0351">
        <w:rPr>
          <w:rFonts w:eastAsia="Times New Roman" w:cs="Times New Roman"/>
          <w:color w:val="000000"/>
          <w:szCs w:val="20"/>
          <w:lang w:eastAsia="ca-ES"/>
        </w:rPr>
        <w:t xml:space="preserve"> Espa</w:t>
      </w:r>
      <w:r w:rsidR="00637777" w:rsidRPr="00BC0351">
        <w:rPr>
          <w:rFonts w:eastAsia="Times New Roman" w:cs="Times New Roman"/>
          <w:color w:val="000000"/>
          <w:szCs w:val="20"/>
          <w:lang w:eastAsia="ca-ES"/>
        </w:rPr>
        <w:t>ñ</w:t>
      </w:r>
      <w:r w:rsidRPr="00BC0351">
        <w:rPr>
          <w:rFonts w:eastAsia="Times New Roman" w:cs="Times New Roman"/>
          <w:color w:val="000000"/>
          <w:szCs w:val="20"/>
          <w:lang w:eastAsia="ca-ES"/>
        </w:rPr>
        <w:t>ol, relativa al Sistema Universal de Protecció</w:t>
      </w:r>
      <w:r w:rsidR="00EB15DC" w:rsidRPr="00BC0351">
        <w:rPr>
          <w:rFonts w:eastAsia="Times New Roman" w:cs="Times New Roman"/>
          <w:color w:val="000000"/>
          <w:szCs w:val="20"/>
          <w:lang w:eastAsia="ca-ES"/>
        </w:rPr>
        <w:t xml:space="preserve">n </w:t>
      </w:r>
      <w:r w:rsidRPr="00BC0351">
        <w:rPr>
          <w:rFonts w:eastAsia="Times New Roman" w:cs="Times New Roman"/>
          <w:color w:val="000000"/>
          <w:szCs w:val="20"/>
          <w:lang w:eastAsia="ca-ES"/>
        </w:rPr>
        <w:t>de</w:t>
      </w:r>
      <w:r w:rsidR="00EB15DC" w:rsidRPr="00BC0351">
        <w:rPr>
          <w:rFonts w:eastAsia="Times New Roman" w:cs="Times New Roman"/>
          <w:color w:val="000000"/>
          <w:szCs w:val="20"/>
          <w:lang w:eastAsia="ca-ES"/>
        </w:rPr>
        <w:t xml:space="preserve"> </w:t>
      </w:r>
      <w:r w:rsidRPr="00BC0351">
        <w:rPr>
          <w:rFonts w:eastAsia="Times New Roman" w:cs="Times New Roman"/>
          <w:color w:val="000000"/>
          <w:szCs w:val="20"/>
          <w:lang w:eastAsia="ca-ES"/>
        </w:rPr>
        <w:t>l</w:t>
      </w:r>
      <w:r w:rsidR="00EB15DC" w:rsidRPr="00BC0351">
        <w:rPr>
          <w:rFonts w:eastAsia="Times New Roman" w:cs="Times New Roman"/>
          <w:color w:val="000000"/>
          <w:szCs w:val="20"/>
          <w:lang w:eastAsia="ca-ES"/>
        </w:rPr>
        <w:t>o</w:t>
      </w:r>
      <w:r w:rsidRPr="00BC0351">
        <w:rPr>
          <w:rFonts w:eastAsia="Times New Roman" w:cs="Times New Roman"/>
          <w:color w:val="000000"/>
          <w:szCs w:val="20"/>
          <w:lang w:eastAsia="ca-ES"/>
        </w:rPr>
        <w:t>s D</w:t>
      </w:r>
      <w:r w:rsidR="00EB15DC" w:rsidRPr="00BC0351">
        <w:rPr>
          <w:rFonts w:eastAsia="Times New Roman" w:cs="Times New Roman"/>
          <w:color w:val="000000"/>
          <w:szCs w:val="20"/>
          <w:lang w:eastAsia="ca-ES"/>
        </w:rPr>
        <w:t>e</w:t>
      </w:r>
      <w:r w:rsidRPr="00BC0351">
        <w:rPr>
          <w:rFonts w:eastAsia="Times New Roman" w:cs="Times New Roman"/>
          <w:color w:val="000000"/>
          <w:szCs w:val="20"/>
          <w:lang w:eastAsia="ca-ES"/>
        </w:rPr>
        <w:t>re</w:t>
      </w:r>
      <w:r w:rsidR="00EB15DC" w:rsidRPr="00BC0351">
        <w:rPr>
          <w:rFonts w:eastAsia="Times New Roman" w:cs="Times New Roman"/>
          <w:color w:val="000000"/>
          <w:szCs w:val="20"/>
          <w:lang w:eastAsia="ca-ES"/>
        </w:rPr>
        <w:t>cho</w:t>
      </w:r>
      <w:r w:rsidRPr="00BC0351">
        <w:rPr>
          <w:rFonts w:eastAsia="Times New Roman" w:cs="Times New Roman"/>
          <w:color w:val="000000"/>
          <w:szCs w:val="20"/>
          <w:lang w:eastAsia="ca-ES"/>
        </w:rPr>
        <w:t>s Human</w:t>
      </w:r>
      <w:r w:rsidR="00EB15DC" w:rsidRPr="00BC0351">
        <w:rPr>
          <w:rFonts w:eastAsia="Times New Roman" w:cs="Times New Roman"/>
          <w:color w:val="000000"/>
          <w:szCs w:val="20"/>
          <w:lang w:eastAsia="ca-ES"/>
        </w:rPr>
        <w:t>os</w:t>
      </w:r>
      <w:r w:rsidRPr="00BC0351">
        <w:rPr>
          <w:rFonts w:eastAsia="Times New Roman" w:cs="Times New Roman"/>
          <w:color w:val="000000"/>
          <w:szCs w:val="20"/>
          <w:lang w:eastAsia="ca-ES"/>
        </w:rPr>
        <w:t xml:space="preserve">.  </w:t>
      </w:r>
    </w:p>
    <w:p w14:paraId="42FCE671" w14:textId="7B21674C" w:rsidR="00677E0D" w:rsidRPr="00BC0351" w:rsidRDefault="00677E0D">
      <w:pPr>
        <w:suppressAutoHyphens/>
        <w:spacing w:after="0"/>
        <w:textAlignment w:val="baseline"/>
        <w:rPr>
          <w:rFonts w:eastAsia="Times New Roman" w:cs="Arial"/>
          <w:color w:val="00000A"/>
          <w:kern w:val="2"/>
          <w:szCs w:val="20"/>
          <w:lang w:eastAsia="zh-CN"/>
        </w:rPr>
      </w:pPr>
    </w:p>
    <w:p w14:paraId="116C6A54" w14:textId="6672A79F" w:rsidR="00EB15DC" w:rsidRPr="00BC0351" w:rsidRDefault="00EB15DC" w:rsidP="00EB15DC">
      <w:pPr>
        <w:autoSpaceDE w:val="0"/>
        <w:autoSpaceDN w:val="0"/>
        <w:spacing w:after="0"/>
        <w:ind w:firstLine="708"/>
        <w:rPr>
          <w:rFonts w:eastAsia="Times New Roman" w:cs="Times New Roman"/>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i/>
          <w:color w:val="000000"/>
          <w:szCs w:val="20"/>
          <w:lang w:eastAsia="ca-ES"/>
        </w:rPr>
        <w:t xml:space="preserve"> </w:t>
      </w:r>
      <w:r w:rsidRPr="00BC0351">
        <w:rPr>
          <w:rFonts w:eastAsia="Times New Roman" w:cs="Times New Roman"/>
          <w:color w:val="000000"/>
          <w:szCs w:val="20"/>
          <w:lang w:eastAsia="ca-ES"/>
        </w:rPr>
        <w:t xml:space="preserve">Cumple las obligaciones legales en materia de igualdad efectiva de mujeres y hombres.  </w:t>
      </w:r>
    </w:p>
    <w:p w14:paraId="10150705" w14:textId="77777777" w:rsidR="00734DC1" w:rsidRPr="00BC0351" w:rsidRDefault="00734DC1" w:rsidP="00EB15DC">
      <w:pPr>
        <w:autoSpaceDE w:val="0"/>
        <w:autoSpaceDN w:val="0"/>
        <w:spacing w:after="0"/>
        <w:ind w:firstLine="708"/>
        <w:rPr>
          <w:rFonts w:eastAsia="Times New Roman" w:cs="Times New Roman"/>
          <w:color w:val="000000"/>
          <w:szCs w:val="20"/>
          <w:lang w:eastAsia="ca-ES"/>
        </w:rPr>
      </w:pPr>
    </w:p>
    <w:p w14:paraId="647BF323" w14:textId="77777777" w:rsidR="00734DC1" w:rsidRPr="00BC0351" w:rsidRDefault="00734DC1" w:rsidP="00734DC1">
      <w:pPr>
        <w:autoSpaceDE w:val="0"/>
        <w:autoSpaceDN w:val="0"/>
        <w:spacing w:after="0"/>
        <w:rPr>
          <w:rFonts w:eastAsia="Times New Roman" w:cs="Times New Roman"/>
          <w:color w:val="000000"/>
          <w:szCs w:val="20"/>
          <w:lang w:eastAsia="ca-ES"/>
        </w:rPr>
      </w:pPr>
    </w:p>
    <w:p w14:paraId="4DF6B234" w14:textId="11906873" w:rsidR="00734DC1" w:rsidRPr="00BC0351" w:rsidRDefault="00734DC1" w:rsidP="00734DC1">
      <w:pPr>
        <w:autoSpaceDE w:val="0"/>
        <w:autoSpaceDN w:val="0"/>
        <w:spacing w:after="0"/>
        <w:rPr>
          <w:rFonts w:eastAsia="Times New Roman" w:cs="Times New Roman"/>
          <w:color w:val="000000"/>
          <w:szCs w:val="20"/>
          <w:lang w:eastAsia="ca-ES"/>
        </w:rPr>
      </w:pPr>
      <w:r w:rsidRPr="00BC0351">
        <w:rPr>
          <w:rFonts w:eastAsia="Times New Roman" w:cs="Times New Roman"/>
          <w:b/>
          <w:bCs/>
          <w:color w:val="000000"/>
          <w:szCs w:val="20"/>
          <w:lang w:eastAsia="ca-ES"/>
        </w:rPr>
        <w:t>Que la empresa que representa tiene 50 o más trabajadores</w:t>
      </w:r>
      <w:r w:rsidRPr="00BC0351">
        <w:rPr>
          <w:rFonts w:eastAsia="Times New Roman" w:cs="Times New Roman"/>
          <w:color w:val="000000"/>
          <w:szCs w:val="20"/>
          <w:lang w:eastAsia="ca-ES"/>
        </w:rPr>
        <w:t>: SI / NO</w:t>
      </w:r>
    </w:p>
    <w:p w14:paraId="13E9F640" w14:textId="77777777" w:rsidR="00734DC1" w:rsidRPr="00BC0351" w:rsidRDefault="00734DC1" w:rsidP="00734DC1">
      <w:pPr>
        <w:autoSpaceDE w:val="0"/>
        <w:autoSpaceDN w:val="0"/>
        <w:spacing w:after="0"/>
        <w:rPr>
          <w:rFonts w:eastAsia="Times New Roman" w:cs="Times New Roman"/>
          <w:color w:val="000000"/>
          <w:szCs w:val="20"/>
          <w:lang w:eastAsia="ca-ES"/>
        </w:rPr>
      </w:pPr>
    </w:p>
    <w:p w14:paraId="3CF2B8B6" w14:textId="5587167E" w:rsidR="00734DC1" w:rsidRPr="00BC0351" w:rsidRDefault="00734DC1" w:rsidP="00734DC1">
      <w:pPr>
        <w:autoSpaceDE w:val="0"/>
        <w:autoSpaceDN w:val="0"/>
        <w:spacing w:after="0"/>
        <w:rPr>
          <w:rFonts w:eastAsia="Times New Roman" w:cs="Times New Roman"/>
          <w:color w:val="000000"/>
          <w:szCs w:val="20"/>
          <w:lang w:eastAsia="ca-ES"/>
        </w:rPr>
      </w:pPr>
      <w:r w:rsidRPr="00BC0351">
        <w:rPr>
          <w:rFonts w:eastAsia="Times New Roman" w:cs="Times New Roman"/>
          <w:color w:val="000000"/>
          <w:szCs w:val="20"/>
          <w:lang w:eastAsia="ca-ES"/>
        </w:rPr>
        <w:t xml:space="preserve">En caso afirmativo, indicar el </w:t>
      </w:r>
      <w:proofErr w:type="spellStart"/>
      <w:r w:rsidRPr="00BC0351">
        <w:rPr>
          <w:rFonts w:eastAsia="Times New Roman" w:cs="Times New Roman"/>
          <w:color w:val="000000"/>
          <w:szCs w:val="20"/>
          <w:lang w:eastAsia="ca-ES"/>
        </w:rPr>
        <w:t>nº</w:t>
      </w:r>
      <w:proofErr w:type="spellEnd"/>
      <w:r w:rsidRPr="00BC0351">
        <w:rPr>
          <w:rFonts w:eastAsia="Times New Roman" w:cs="Times New Roman"/>
          <w:color w:val="000000"/>
          <w:szCs w:val="20"/>
          <w:lang w:eastAsia="ca-ES"/>
        </w:rPr>
        <w:t xml:space="preserve"> de registro del REGCON para acceder al Plan de igualdad obligatorio:</w:t>
      </w:r>
      <w:r w:rsidRPr="00BC0351">
        <w:rPr>
          <w:rFonts w:eastAsia="Times New Roman" w:cs="Times New Roman"/>
          <w:b/>
          <w:bCs/>
          <w:color w:val="000000"/>
          <w:szCs w:val="20"/>
          <w:lang w:eastAsia="ca-ES"/>
        </w:rPr>
        <w:t xml:space="preserve"> …………………</w:t>
      </w:r>
    </w:p>
    <w:p w14:paraId="4B84D52E" w14:textId="41F3283E" w:rsidR="00677E0D" w:rsidRPr="00BC0351" w:rsidRDefault="00677E0D">
      <w:pPr>
        <w:suppressAutoHyphens/>
        <w:spacing w:after="0"/>
        <w:textAlignment w:val="baseline"/>
        <w:rPr>
          <w:rFonts w:eastAsia="Times New Roman" w:cs="Arial"/>
          <w:color w:val="00000A"/>
          <w:kern w:val="2"/>
          <w:szCs w:val="20"/>
          <w:lang w:eastAsia="zh-CN"/>
        </w:rPr>
      </w:pPr>
    </w:p>
    <w:p w14:paraId="44438378" w14:textId="77777777" w:rsidR="0052059C" w:rsidRPr="00BC0351" w:rsidRDefault="0052059C" w:rsidP="0052059C">
      <w:pPr>
        <w:spacing w:before="100" w:line="276" w:lineRule="auto"/>
        <w:contextualSpacing/>
        <w:rPr>
          <w:rFonts w:ascii="Calibri" w:eastAsia="Times New Roman" w:hAnsi="Calibri" w:cs="Times New Roman"/>
          <w:szCs w:val="20"/>
          <w:lang w:eastAsia="ja-JP"/>
        </w:rPr>
      </w:pPr>
    </w:p>
    <w:p w14:paraId="1813B1CB" w14:textId="4F43FF94" w:rsidR="000132DC" w:rsidRPr="00BC0351" w:rsidRDefault="000132DC" w:rsidP="000132DC">
      <w:pPr>
        <w:spacing w:after="0"/>
        <w:rPr>
          <w:rFonts w:ascii="Arial" w:eastAsia="Times New Roman" w:hAnsi="Arial" w:cs="Arial"/>
          <w:b/>
          <w:color w:val="000000"/>
          <w:szCs w:val="20"/>
          <w:lang w:eastAsia="ca-ES"/>
        </w:rPr>
      </w:pPr>
      <w:r w:rsidRPr="00BC0351">
        <w:rPr>
          <w:rFonts w:eastAsia="Times New Roman" w:cs="Times New Roman"/>
          <w:b/>
          <w:color w:val="000000"/>
          <w:szCs w:val="20"/>
          <w:lang w:eastAsia="ca-ES"/>
        </w:rPr>
        <w:t>Declara bajo su responsabilidad: que reconoce que falsear esta declaración comportará la imposición de penalidades y si aplica la resolución del contrato</w:t>
      </w:r>
      <w:r w:rsidRPr="00BC0351">
        <w:rPr>
          <w:rFonts w:ascii="Arial" w:eastAsia="Times New Roman" w:hAnsi="Arial" w:cs="Arial"/>
          <w:b/>
          <w:color w:val="000000"/>
          <w:szCs w:val="20"/>
          <w:lang w:eastAsia="ca-ES"/>
        </w:rPr>
        <w:t>.</w:t>
      </w:r>
    </w:p>
    <w:p w14:paraId="37628797" w14:textId="77777777" w:rsidR="0052059C" w:rsidRPr="00BC0351" w:rsidRDefault="0052059C" w:rsidP="0052059C">
      <w:pPr>
        <w:spacing w:before="100" w:line="276" w:lineRule="auto"/>
        <w:contextualSpacing/>
        <w:rPr>
          <w:rFonts w:ascii="Calibri" w:eastAsia="Times New Roman" w:hAnsi="Calibri" w:cs="Times New Roman"/>
          <w:szCs w:val="20"/>
          <w:lang w:eastAsia="ja-JP"/>
        </w:rPr>
      </w:pPr>
    </w:p>
    <w:p w14:paraId="59F885FE" w14:textId="77777777" w:rsidR="0052059C" w:rsidRPr="00BC0351" w:rsidRDefault="0052059C" w:rsidP="0052059C">
      <w:pPr>
        <w:spacing w:before="100" w:line="276" w:lineRule="auto"/>
        <w:contextualSpacing/>
        <w:rPr>
          <w:rFonts w:ascii="Calibri" w:eastAsia="Times New Roman" w:hAnsi="Calibri" w:cs="Times New Roman"/>
          <w:szCs w:val="20"/>
          <w:lang w:eastAsia="ja-JP"/>
        </w:rPr>
      </w:pPr>
    </w:p>
    <w:p w14:paraId="0851A19E" w14:textId="77777777" w:rsidR="002B3F7F" w:rsidRPr="00BC0351" w:rsidRDefault="002B3F7F" w:rsidP="002B3F7F">
      <w:pPr>
        <w:spacing w:before="100" w:line="276" w:lineRule="auto"/>
        <w:contextualSpacing/>
        <w:rPr>
          <w:rFonts w:eastAsia="Times New Roman" w:cs="Times New Roman"/>
          <w:sz w:val="24"/>
          <w:szCs w:val="24"/>
          <w:lang w:eastAsia="ja-JP"/>
        </w:rPr>
      </w:pPr>
    </w:p>
    <w:p w14:paraId="544DF135" w14:textId="77777777" w:rsidR="00841393" w:rsidRPr="00BC0351" w:rsidRDefault="00841393">
      <w:pPr>
        <w:suppressAutoHyphens/>
        <w:spacing w:after="0"/>
        <w:textAlignment w:val="baseline"/>
        <w:rPr>
          <w:rFonts w:eastAsia="Times New Roman" w:cs="Courier"/>
          <w:color w:val="00000A"/>
          <w:kern w:val="2"/>
          <w:szCs w:val="20"/>
          <w:lang w:eastAsia="zh-CN"/>
        </w:rPr>
      </w:pPr>
    </w:p>
    <w:p w14:paraId="0949DC7C" w14:textId="77777777" w:rsidR="00BA64E8" w:rsidRPr="00BC0351" w:rsidRDefault="00AB1102">
      <w:pPr>
        <w:suppressAutoHyphens/>
        <w:spacing w:after="0"/>
        <w:textAlignment w:val="baseline"/>
        <w:rPr>
          <w:rFonts w:eastAsia="Times New Roman" w:cs="Courier"/>
          <w:color w:val="00000A"/>
          <w:kern w:val="2"/>
          <w:szCs w:val="20"/>
          <w:lang w:eastAsia="zh-CN"/>
        </w:rPr>
      </w:pPr>
      <w:r w:rsidRPr="00BC0351">
        <w:rPr>
          <w:rFonts w:eastAsia="Times New Roman" w:cs="Arial"/>
          <w:color w:val="00000A"/>
          <w:kern w:val="2"/>
          <w:szCs w:val="20"/>
          <w:lang w:eastAsia="zh-CN"/>
        </w:rPr>
        <w:t>Y a los efectos oportunos, se firma la presente declaración responsable, a ............ de .................. ... de ............</w:t>
      </w:r>
    </w:p>
    <w:p w14:paraId="0949DC7D" w14:textId="77777777" w:rsidR="00BA64E8" w:rsidRPr="00BC0351" w:rsidRDefault="00BA64E8">
      <w:pPr>
        <w:suppressAutoHyphens/>
        <w:spacing w:after="0"/>
        <w:jc w:val="center"/>
        <w:textAlignment w:val="baseline"/>
        <w:rPr>
          <w:rFonts w:eastAsia="Times New Roman" w:cs="Courier"/>
          <w:color w:val="00000A"/>
          <w:kern w:val="2"/>
          <w:szCs w:val="20"/>
          <w:lang w:eastAsia="zh-CN"/>
        </w:rPr>
      </w:pPr>
    </w:p>
    <w:p w14:paraId="0C1FB984" w14:textId="12C5872B" w:rsidR="000D0FCD" w:rsidRPr="00BC0351" w:rsidRDefault="000D0FCD">
      <w:pPr>
        <w:suppressAutoHyphens/>
        <w:spacing w:after="0"/>
        <w:textAlignment w:val="baseline"/>
        <w:rPr>
          <w:rFonts w:eastAsia="Times New Roman" w:cs="Arial"/>
          <w:color w:val="00000A"/>
          <w:kern w:val="2"/>
          <w:szCs w:val="20"/>
          <w:lang w:eastAsia="zh-CN"/>
        </w:rPr>
      </w:pPr>
      <w:r w:rsidRPr="00BC0351">
        <w:rPr>
          <w:rFonts w:eastAsia="Times New Roman" w:cs="Arial"/>
          <w:color w:val="00000A"/>
          <w:kern w:val="2"/>
          <w:szCs w:val="20"/>
          <w:lang w:eastAsia="zh-CN"/>
        </w:rPr>
        <w:t>F</w:t>
      </w:r>
      <w:r w:rsidR="00AB1102" w:rsidRPr="00BC0351">
        <w:rPr>
          <w:rFonts w:eastAsia="Times New Roman" w:cs="Arial"/>
          <w:color w:val="00000A"/>
          <w:kern w:val="2"/>
          <w:szCs w:val="20"/>
          <w:lang w:eastAsia="zh-CN"/>
        </w:rPr>
        <w:t>irma</w:t>
      </w:r>
    </w:p>
    <w:p w14:paraId="45CFBD05" w14:textId="77777777" w:rsidR="00133BF8" w:rsidRPr="00BC0351" w:rsidRDefault="00133BF8">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0949DC7F" w14:textId="72AF2FF5" w:rsidR="00BA64E8" w:rsidRPr="00BC0351" w:rsidRDefault="00AB1102">
      <w:pPr>
        <w:spacing w:after="0"/>
        <w:jc w:val="center"/>
        <w:rPr>
          <w:rFonts w:eastAsia="Times New Roman" w:cs="Arial"/>
          <w:b/>
          <w:bCs/>
          <w:color w:val="000000"/>
          <w:szCs w:val="20"/>
          <w:u w:val="single"/>
          <w:lang w:eastAsia="es-ES"/>
        </w:rPr>
      </w:pPr>
      <w:r w:rsidRPr="00BC0351">
        <w:rPr>
          <w:rFonts w:eastAsia="Times New Roman" w:cs="Arial"/>
          <w:b/>
          <w:bCs/>
          <w:color w:val="000000"/>
          <w:szCs w:val="20"/>
          <w:u w:val="single"/>
          <w:lang w:eastAsia="es-ES"/>
        </w:rPr>
        <w:lastRenderedPageBreak/>
        <w:t xml:space="preserve">ANEXO </w:t>
      </w:r>
      <w:proofErr w:type="spellStart"/>
      <w:r w:rsidRPr="00BC0351">
        <w:rPr>
          <w:rFonts w:eastAsia="Times New Roman" w:cs="Arial"/>
          <w:b/>
          <w:bCs/>
          <w:color w:val="000000"/>
          <w:szCs w:val="20"/>
          <w:u w:val="single"/>
          <w:lang w:eastAsia="es-ES"/>
        </w:rPr>
        <w:t>Nº</w:t>
      </w:r>
      <w:proofErr w:type="spellEnd"/>
      <w:r w:rsidRPr="00BC0351">
        <w:rPr>
          <w:rFonts w:eastAsia="Times New Roman" w:cs="Arial"/>
          <w:b/>
          <w:bCs/>
          <w:color w:val="000000"/>
          <w:szCs w:val="20"/>
          <w:u w:val="single"/>
          <w:lang w:eastAsia="es-ES"/>
        </w:rPr>
        <w:t>.</w:t>
      </w:r>
      <w:r w:rsidRPr="00BC0351">
        <w:rPr>
          <w:rFonts w:eastAsia="Times New Roman" w:cs="Times New Roman"/>
          <w:color w:val="000000"/>
          <w:szCs w:val="20"/>
          <w:u w:val="single"/>
          <w:lang w:eastAsia="es-ES"/>
        </w:rPr>
        <w:t> </w:t>
      </w:r>
      <w:r w:rsidRPr="00BC0351">
        <w:rPr>
          <w:rFonts w:eastAsia="Times New Roman" w:cs="Arial"/>
          <w:b/>
          <w:bCs/>
          <w:color w:val="000000"/>
          <w:szCs w:val="20"/>
          <w:u w:val="single"/>
          <w:lang w:eastAsia="es-ES"/>
        </w:rPr>
        <w:t>2</w:t>
      </w:r>
    </w:p>
    <w:p w14:paraId="0949DC80" w14:textId="06E54779"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iCs/>
          <w:color w:val="000000"/>
          <w:szCs w:val="20"/>
          <w:u w:val="single"/>
          <w:lang w:eastAsia="es-ES"/>
        </w:rPr>
        <w:t>PROPUESTA ECONÓMICA</w:t>
      </w:r>
      <w:r w:rsidR="00406236" w:rsidRPr="00BC0351">
        <w:rPr>
          <w:rFonts w:eastAsia="Times New Roman" w:cs="Arial"/>
          <w:b/>
          <w:bCs/>
          <w:iCs/>
          <w:color w:val="000000"/>
          <w:szCs w:val="20"/>
          <w:u w:val="single"/>
          <w:lang w:eastAsia="es-ES"/>
        </w:rPr>
        <w:t xml:space="preserve"> Y OTROS CRITERIOS EVALUABLES AUTOMÁTICAMENTE</w:t>
      </w:r>
    </w:p>
    <w:p w14:paraId="0949DC81" w14:textId="77777777" w:rsidR="00BA64E8" w:rsidRPr="00BC0351" w:rsidRDefault="00AB1102">
      <w:pPr>
        <w:spacing w:after="0"/>
        <w:rPr>
          <w:rFonts w:eastAsia="Times New Roman" w:cs="Arial"/>
          <w:iCs/>
          <w:color w:val="000000"/>
          <w:szCs w:val="20"/>
          <w:lang w:eastAsia="es-ES"/>
        </w:rPr>
      </w:pPr>
      <w:r w:rsidRPr="00BC0351">
        <w:rPr>
          <w:rFonts w:eastAsia="Times New Roman" w:cs="Arial"/>
          <w:i/>
          <w:iCs/>
          <w:color w:val="000000"/>
          <w:szCs w:val="20"/>
          <w:lang w:eastAsia="es-ES"/>
        </w:rPr>
        <w:t> </w:t>
      </w:r>
    </w:p>
    <w:p w14:paraId="35F86130" w14:textId="5278BE5D" w:rsidR="00381BE4" w:rsidRPr="00BC0351" w:rsidRDefault="00381BE4" w:rsidP="00381BE4">
      <w:pPr>
        <w:suppressAutoHyphens/>
        <w:spacing w:after="0"/>
        <w:textAlignment w:val="baseline"/>
        <w:rPr>
          <w:rFonts w:eastAsia="Times New Roman" w:cs="Arial"/>
          <w:b/>
          <w:color w:val="00000A"/>
          <w:kern w:val="2"/>
          <w:szCs w:val="20"/>
          <w:lang w:eastAsia="zh-CN"/>
        </w:rPr>
      </w:pPr>
      <w:r w:rsidRPr="00BC0351">
        <w:rPr>
          <w:rFonts w:eastAsia="Times New Roman" w:cs="Arial"/>
          <w:color w:val="00000A"/>
          <w:kern w:val="2"/>
          <w:szCs w:val="20"/>
          <w:lang w:eastAsia="zh-CN"/>
        </w:rPr>
        <w:t xml:space="preserve">El Sr./Sra. .........................., con DNI </w:t>
      </w:r>
      <w:proofErr w:type="spellStart"/>
      <w:r w:rsidRPr="00BC0351">
        <w:rPr>
          <w:rFonts w:eastAsia="Times New Roman" w:cs="Arial"/>
          <w:color w:val="00000A"/>
          <w:kern w:val="2"/>
          <w:szCs w:val="20"/>
          <w:lang w:eastAsia="zh-CN"/>
        </w:rPr>
        <w:t>núm</w:t>
      </w:r>
      <w:proofErr w:type="spellEnd"/>
      <w:r w:rsidRPr="00BC0351">
        <w:rPr>
          <w:rFonts w:eastAsia="Times New Roman" w:cs="Arial"/>
          <w:color w:val="00000A"/>
          <w:kern w:val="2"/>
          <w:szCs w:val="20"/>
          <w:lang w:eastAsia="zh-CN"/>
        </w:rPr>
        <w:t xml:space="preserve"> ............., actuando en nombre y representación de ............................... (licitador), con CIF número ……</w:t>
      </w:r>
      <w:r w:rsidR="0027233F">
        <w:rPr>
          <w:rFonts w:eastAsia="Times New Roman" w:cs="Arial"/>
          <w:color w:val="00000A"/>
          <w:kern w:val="2"/>
          <w:szCs w:val="20"/>
          <w:lang w:eastAsia="zh-CN"/>
        </w:rPr>
        <w:t>…</w:t>
      </w:r>
      <w:r w:rsidRPr="00BC0351">
        <w:rPr>
          <w:rFonts w:eastAsia="Times New Roman" w:cs="Arial"/>
          <w:color w:val="00000A"/>
          <w:kern w:val="2"/>
          <w:szCs w:val="20"/>
          <w:lang w:eastAsia="zh-CN"/>
        </w:rPr>
        <w:t xml:space="preserve"> y con poderes suficientes para suscribir la presente declaración responsable, enterado de la convocatoria del procedimiento de contratación para la adjudicación del contrato relativo a .............................................., se compromete en nombre (propio o de la empresa que representa), a realizarlas con estricta sujeción a las siguientes condiciones:</w:t>
      </w:r>
    </w:p>
    <w:p w14:paraId="5AEDD608" w14:textId="77777777" w:rsidR="00D14213" w:rsidRPr="00BC0351" w:rsidRDefault="00D14213">
      <w:pPr>
        <w:spacing w:after="0"/>
        <w:rPr>
          <w:rFonts w:eastAsia="Times New Roman" w:cs="Arial"/>
          <w:iCs/>
          <w:color w:val="000000"/>
          <w:szCs w:val="20"/>
          <w:lang w:eastAsia="es-ES"/>
        </w:rPr>
      </w:pPr>
    </w:p>
    <w:p w14:paraId="3AD02826" w14:textId="6C5840D1" w:rsidR="00D665E0" w:rsidRPr="00BC0351" w:rsidRDefault="001F2C15" w:rsidP="00C6077B">
      <w:pPr>
        <w:pStyle w:val="Pargrafdellista"/>
        <w:numPr>
          <w:ilvl w:val="1"/>
          <w:numId w:val="8"/>
        </w:numPr>
        <w:tabs>
          <w:tab w:val="clear" w:pos="1080"/>
          <w:tab w:val="num" w:pos="284"/>
        </w:tabs>
        <w:spacing w:after="0"/>
        <w:ind w:left="0" w:firstLine="0"/>
        <w:textAlignment w:val="baseline"/>
        <w:rPr>
          <w:rFonts w:eastAsia="Times New Roman" w:cs="Arial"/>
          <w:b/>
          <w:szCs w:val="20"/>
          <w:lang w:eastAsia="es-ES"/>
        </w:rPr>
      </w:pPr>
      <w:r w:rsidRPr="00BC0351">
        <w:rPr>
          <w:rFonts w:eastAsia="Times New Roman" w:cs="Arial"/>
          <w:b/>
          <w:szCs w:val="20"/>
          <w:lang w:eastAsia="es-ES"/>
        </w:rPr>
        <w:t>PROPUESTA ECONÓMIC</w:t>
      </w:r>
      <w:r w:rsidR="001622A1" w:rsidRPr="00BC0351">
        <w:rPr>
          <w:rFonts w:eastAsia="Times New Roman" w:cs="Arial"/>
          <w:b/>
          <w:szCs w:val="20"/>
          <w:lang w:eastAsia="es-ES"/>
        </w:rPr>
        <w:t>A</w:t>
      </w:r>
      <w:r w:rsidR="00CC25CB" w:rsidRPr="00BC0351">
        <w:rPr>
          <w:rFonts w:eastAsia="Times New Roman" w:cs="Arial"/>
          <w:b/>
          <w:szCs w:val="20"/>
          <w:lang w:eastAsia="es-ES"/>
        </w:rPr>
        <w:t>.</w:t>
      </w:r>
      <w:r w:rsidR="00EA3B19" w:rsidRPr="00BC0351">
        <w:rPr>
          <w:rFonts w:eastAsia="Times New Roman" w:cs="Arial"/>
          <w:b/>
          <w:szCs w:val="20"/>
          <w:lang w:eastAsia="es-ES"/>
        </w:rPr>
        <w:t xml:space="preserve"> PRESUPUESTO MÁXIMO </w:t>
      </w:r>
      <w:r w:rsidR="00E417F3">
        <w:rPr>
          <w:rFonts w:eastAsia="Times New Roman" w:cs="Arial"/>
          <w:b/>
          <w:szCs w:val="20"/>
          <w:lang w:eastAsia="es-ES"/>
        </w:rPr>
        <w:t>3</w:t>
      </w:r>
      <w:r w:rsidR="00EA3B19" w:rsidRPr="00BC0351">
        <w:rPr>
          <w:rFonts w:eastAsia="Times New Roman" w:cs="Arial"/>
          <w:b/>
          <w:szCs w:val="20"/>
          <w:lang w:eastAsia="es-ES"/>
        </w:rPr>
        <w:t xml:space="preserve"> AÑOS: </w:t>
      </w:r>
      <w:r w:rsidR="00E417F3">
        <w:rPr>
          <w:rFonts w:eastAsia="Times New Roman" w:cs="Arial"/>
          <w:b/>
          <w:szCs w:val="20"/>
          <w:lang w:eastAsia="es-ES"/>
        </w:rPr>
        <w:t>111.500,00</w:t>
      </w:r>
      <w:r w:rsidR="00170CDF" w:rsidRPr="00BC0351">
        <w:rPr>
          <w:rFonts w:eastAsia="Times New Roman" w:cs="Arial"/>
          <w:b/>
          <w:szCs w:val="20"/>
          <w:lang w:eastAsia="es-ES"/>
        </w:rPr>
        <w:t>.-€ (IVA excluido):</w:t>
      </w:r>
    </w:p>
    <w:p w14:paraId="2779838E" w14:textId="77777777" w:rsidR="00BF239F" w:rsidRDefault="00BF239F" w:rsidP="00BF239F">
      <w:pPr>
        <w:pStyle w:val="Pargrafdellista"/>
        <w:spacing w:after="0"/>
        <w:ind w:left="0"/>
        <w:textAlignment w:val="baseline"/>
        <w:rPr>
          <w:rFonts w:eastAsia="Times New Roman" w:cs="Arial"/>
          <w:b/>
          <w:szCs w:val="20"/>
          <w:lang w:eastAsia="es-ES"/>
        </w:rPr>
      </w:pPr>
    </w:p>
    <w:tbl>
      <w:tblPr>
        <w:tblStyle w:val="Taulaambquadrcula"/>
        <w:tblW w:w="0" w:type="auto"/>
        <w:tblLook w:val="04A0" w:firstRow="1" w:lastRow="0" w:firstColumn="1" w:lastColumn="0" w:noHBand="0" w:noVBand="1"/>
      </w:tblPr>
      <w:tblGrid>
        <w:gridCol w:w="4388"/>
        <w:gridCol w:w="4389"/>
      </w:tblGrid>
      <w:tr w:rsidR="00A8378A" w:rsidRPr="00BC0351" w14:paraId="0C97DB25"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E5C06" w14:textId="5AED1CCC"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Baja </w:t>
            </w:r>
            <w:r w:rsidR="00F42D33">
              <w:rPr>
                <w:rFonts w:eastAsia="Yu Mincho" w:cs="Times New Roman"/>
                <w:b/>
                <w:bCs/>
                <w:szCs w:val="20"/>
                <w:lang w:eastAsia="es-ES"/>
              </w:rPr>
              <w:t>mantenimientos correctivos</w:t>
            </w:r>
          </w:p>
          <w:p w14:paraId="49FD1192"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A8378A" w:rsidRPr="00BC0351" w14:paraId="0A676820" w14:textId="77777777" w:rsidTr="00FC16CE">
        <w:trPr>
          <w:trHeight w:val="939"/>
        </w:trPr>
        <w:tc>
          <w:tcPr>
            <w:tcW w:w="8777" w:type="dxa"/>
            <w:gridSpan w:val="2"/>
            <w:tcBorders>
              <w:top w:val="single" w:sz="4" w:space="0" w:color="auto"/>
              <w:left w:val="single" w:sz="4" w:space="0" w:color="auto"/>
              <w:bottom w:val="single" w:sz="4" w:space="0" w:color="auto"/>
              <w:right w:val="single" w:sz="4" w:space="0" w:color="auto"/>
            </w:tcBorders>
            <w:vAlign w:val="center"/>
          </w:tcPr>
          <w:p w14:paraId="38BECA65" w14:textId="77777777" w:rsidR="00A8378A" w:rsidRPr="00BC0351" w:rsidRDefault="00A8378A"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A8378A" w:rsidRPr="00BC0351" w14:paraId="24751FA9"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3C124886" w14:textId="27E0AFC5" w:rsidR="00A8378A" w:rsidRPr="00BC0351" w:rsidRDefault="00A8378A"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El licitador ofrece un % de bajada sobre todos los precios unitarios relativos a</w:t>
            </w:r>
            <w:r w:rsidR="005262BB">
              <w:rPr>
                <w:rFonts w:eastAsia="Yu Mincho" w:cs="Times New Roman"/>
                <w:szCs w:val="20"/>
                <w:lang w:eastAsia="es-ES"/>
              </w:rPr>
              <w:t xml:space="preserve"> </w:t>
            </w:r>
            <w:r w:rsidRPr="00BC0351">
              <w:rPr>
                <w:rFonts w:eastAsia="Yu Mincho" w:cs="Times New Roman"/>
                <w:szCs w:val="20"/>
                <w:lang w:eastAsia="es-ES"/>
              </w:rPr>
              <w:t>l</w:t>
            </w:r>
            <w:r w:rsidR="005262BB">
              <w:rPr>
                <w:rFonts w:eastAsia="Yu Mincho" w:cs="Times New Roman"/>
                <w:szCs w:val="20"/>
                <w:lang w:eastAsia="es-ES"/>
              </w:rPr>
              <w:t>os</w:t>
            </w:r>
            <w:r w:rsidRPr="00BC0351">
              <w:rPr>
                <w:rFonts w:eastAsia="Yu Mincho" w:cs="Times New Roman"/>
                <w:szCs w:val="20"/>
                <w:lang w:eastAsia="es-ES"/>
              </w:rPr>
              <w:t xml:space="preserve"> </w:t>
            </w:r>
            <w:r w:rsidR="005262BB">
              <w:rPr>
                <w:rFonts w:eastAsia="Yu Mincho" w:cs="Times New Roman"/>
                <w:szCs w:val="20"/>
                <w:lang w:eastAsia="es-ES"/>
              </w:rPr>
              <w:t>mantenimientos correctivos</w:t>
            </w:r>
            <w:r w:rsidR="00E366A9">
              <w:rPr>
                <w:rFonts w:eastAsia="Yu Mincho" w:cs="Times New Roman"/>
                <w:szCs w:val="20"/>
                <w:lang w:eastAsia="es-ES"/>
              </w:rPr>
              <w:t xml:space="preserve"> </w:t>
            </w:r>
            <w:r w:rsidRPr="00BC0351">
              <w:rPr>
                <w:rFonts w:eastAsia="Yu Mincho" w:cs="Times New Roman"/>
                <w:szCs w:val="20"/>
                <w:lang w:eastAsia="es-ES"/>
              </w:rPr>
              <w:t>y que se detallan a continuación:</w:t>
            </w:r>
          </w:p>
        </w:tc>
      </w:tr>
      <w:tr w:rsidR="00A8378A" w:rsidRPr="00BC0351" w14:paraId="33C1D74C"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4C6E36"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CE2F6"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640BCCEF"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610905" w:rsidRPr="00BC0351" w14:paraId="47B3E4DF" w14:textId="77777777" w:rsidTr="0066727B">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68407" w14:textId="5DCD1288" w:rsidR="00610905" w:rsidRPr="00BC0351" w:rsidRDefault="00610905" w:rsidP="00610905">
            <w:pPr>
              <w:spacing w:after="0" w:line="276" w:lineRule="auto"/>
              <w:jc w:val="center"/>
              <w:rPr>
                <w:rFonts w:eastAsia="Yu Mincho" w:cs="Times New Roman"/>
                <w:b/>
                <w:bCs/>
                <w:szCs w:val="20"/>
                <w:lang w:eastAsia="es-ES"/>
              </w:rPr>
            </w:pPr>
            <w:r>
              <w:rPr>
                <w:rFonts w:cs="Verdana"/>
                <w:b/>
                <w:bCs/>
                <w:szCs w:val="20"/>
                <w:lang w:eastAsia="zh-CN"/>
              </w:rPr>
              <w:t>Recambios y desplazamientos</w:t>
            </w:r>
          </w:p>
        </w:tc>
      </w:tr>
      <w:tr w:rsidR="00D146D1" w:rsidRPr="00BC0351" w14:paraId="4E7679EF"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2E6D5CB9" w14:textId="3A091294" w:rsidR="00D146D1" w:rsidRPr="00BC0351" w:rsidRDefault="00D146D1" w:rsidP="00D146D1">
            <w:pPr>
              <w:spacing w:after="0" w:line="276" w:lineRule="auto"/>
              <w:jc w:val="center"/>
              <w:rPr>
                <w:rFonts w:eastAsia="Yu Mincho" w:cs="Times New Roman"/>
                <w:szCs w:val="20"/>
                <w:lang w:eastAsia="es-ES"/>
              </w:rPr>
            </w:pPr>
            <w:r w:rsidRPr="00454B6E">
              <w:rPr>
                <w:rFonts w:cs="Verdana"/>
                <w:szCs w:val="20"/>
                <w:lang w:eastAsia="zh-CN"/>
              </w:rPr>
              <w:t>Polea mástil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348ADE14" w14:textId="58375CAC" w:rsidR="00D146D1" w:rsidRPr="00BC0351" w:rsidRDefault="00D146D1" w:rsidP="00D146D1">
            <w:pPr>
              <w:spacing w:after="0" w:line="276" w:lineRule="auto"/>
              <w:jc w:val="center"/>
              <w:rPr>
                <w:rFonts w:eastAsia="Yu Mincho" w:cs="Times New Roman"/>
                <w:szCs w:val="20"/>
                <w:lang w:eastAsia="es-ES"/>
              </w:rPr>
            </w:pPr>
            <w:r w:rsidRPr="00454B6E">
              <w:rPr>
                <w:rFonts w:cs="Verdana"/>
                <w:szCs w:val="20"/>
                <w:lang w:eastAsia="zh-CN"/>
              </w:rPr>
              <w:t>120,00.-€/u</w:t>
            </w:r>
          </w:p>
        </w:tc>
      </w:tr>
      <w:tr w:rsidR="00D146D1" w:rsidRPr="00BC0351" w14:paraId="157A3124"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3230A968" w14:textId="7DEDB3A9" w:rsidR="00D146D1" w:rsidRPr="00BC0351" w:rsidRDefault="00D146D1" w:rsidP="00D146D1">
            <w:pPr>
              <w:spacing w:after="0" w:line="276" w:lineRule="auto"/>
              <w:jc w:val="center"/>
              <w:rPr>
                <w:rFonts w:eastAsia="Yu Mincho" w:cs="Times New Roman"/>
                <w:szCs w:val="20"/>
                <w:lang w:eastAsia="es-ES"/>
              </w:rPr>
            </w:pPr>
            <w:r w:rsidRPr="00454B6E">
              <w:rPr>
                <w:rFonts w:cs="Verdana"/>
                <w:szCs w:val="20"/>
                <w:lang w:eastAsia="zh-CN"/>
              </w:rPr>
              <w:t>Soporte polea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0FDFBD9F" w14:textId="11FC7367" w:rsidR="00D146D1" w:rsidRPr="00BC0351" w:rsidRDefault="00D146D1" w:rsidP="00D146D1">
            <w:pPr>
              <w:spacing w:after="0" w:line="276" w:lineRule="auto"/>
              <w:jc w:val="center"/>
              <w:rPr>
                <w:rFonts w:eastAsia="Yu Mincho" w:cs="Times New Roman"/>
                <w:szCs w:val="20"/>
                <w:lang w:eastAsia="es-ES"/>
              </w:rPr>
            </w:pPr>
            <w:r w:rsidRPr="00454B6E">
              <w:rPr>
                <w:rFonts w:cs="Verdana"/>
                <w:szCs w:val="20"/>
                <w:lang w:eastAsia="zh-CN"/>
              </w:rPr>
              <w:t>26,00.-€/u</w:t>
            </w:r>
          </w:p>
        </w:tc>
      </w:tr>
      <w:tr w:rsidR="00D146D1" w:rsidRPr="00BC0351" w14:paraId="758D29A7"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0753368D" w14:textId="1CE3E5A0"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Mangueras mástil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1E60759F" w14:textId="6DECEF3B"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505,00.-€/u</w:t>
            </w:r>
          </w:p>
        </w:tc>
      </w:tr>
      <w:tr w:rsidR="00D146D1" w:rsidRPr="00BC0351" w14:paraId="05D2BD3C"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391218FA" w14:textId="35A2AEE8"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Rodillos mástil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F4C" w14:textId="3D1CD984"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1.180,00.-€/u</w:t>
            </w:r>
          </w:p>
        </w:tc>
      </w:tr>
      <w:tr w:rsidR="00D146D1" w:rsidRPr="00BC0351" w14:paraId="1DBCDD98"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461CE344" w14:textId="16D171A0"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Carga gas aire ac.</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5D47921A" w14:textId="7C00C457"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305,00.-€/u</w:t>
            </w:r>
          </w:p>
        </w:tc>
      </w:tr>
      <w:tr w:rsidR="00D146D1" w:rsidRPr="00BC0351" w14:paraId="62806761"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4CDEB5FF" w14:textId="447926CE"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Luna frontal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16F8D141" w14:textId="76D28792"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1.060,00.-€/u</w:t>
            </w:r>
          </w:p>
        </w:tc>
      </w:tr>
      <w:tr w:rsidR="00D146D1" w:rsidRPr="00BC0351" w14:paraId="3CFA2206"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014A25B5" w14:textId="05A7EAF9"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Luna trasera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14954163" w14:textId="15EDFA8C"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800,00.-€/u</w:t>
            </w:r>
          </w:p>
        </w:tc>
      </w:tr>
      <w:tr w:rsidR="00D146D1" w:rsidRPr="00BC0351" w14:paraId="3B84A37A"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2442A5E4" w14:textId="65B18727"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Desplazamientos</w:t>
            </w:r>
            <w:r>
              <w:rPr>
                <w:rFonts w:cs="Verdana"/>
                <w:szCs w:val="20"/>
                <w:lang w:eastAsia="zh-CN"/>
              </w:rPr>
              <w:t xml:space="preserve"> (ida, vuelta sin cargo)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2BE2EC01" w14:textId="669AC925" w:rsidR="00D146D1" w:rsidRPr="00454B6E" w:rsidRDefault="00D146D1" w:rsidP="00D146D1">
            <w:pPr>
              <w:spacing w:after="0" w:line="276" w:lineRule="auto"/>
              <w:jc w:val="center"/>
              <w:rPr>
                <w:rFonts w:cs="Verdana"/>
                <w:szCs w:val="20"/>
                <w:lang w:eastAsia="zh-CN"/>
              </w:rPr>
            </w:pPr>
            <w:r w:rsidRPr="00746493">
              <w:rPr>
                <w:rFonts w:cs="Verdana"/>
                <w:szCs w:val="20"/>
                <w:lang w:eastAsia="zh-CN"/>
              </w:rPr>
              <w:t>35,00.-€</w:t>
            </w:r>
          </w:p>
        </w:tc>
      </w:tr>
      <w:tr w:rsidR="00D146D1" w:rsidRPr="00BC0351" w14:paraId="566B3E83"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6ED1B374" w14:textId="5B237272"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Rueda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7DDE5B8D" w14:textId="79EA6FBA"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1.070,00.-€/u</w:t>
            </w:r>
          </w:p>
        </w:tc>
      </w:tr>
      <w:tr w:rsidR="002C0E2A" w:rsidRPr="00BC0351" w14:paraId="098FA427" w14:textId="77777777" w:rsidTr="002C0E2A">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3292D" w14:textId="032E1846" w:rsidR="002C0E2A" w:rsidRPr="00454B6E" w:rsidRDefault="002C0E2A" w:rsidP="00D146D1">
            <w:pPr>
              <w:spacing w:after="0" w:line="276" w:lineRule="auto"/>
              <w:jc w:val="center"/>
              <w:rPr>
                <w:rFonts w:cs="Verdana"/>
                <w:szCs w:val="20"/>
                <w:lang w:eastAsia="zh-CN"/>
              </w:rPr>
            </w:pPr>
            <w:r w:rsidRPr="00626AAC">
              <w:rPr>
                <w:rFonts w:cs="Verdana"/>
                <w:b/>
                <w:bCs/>
                <w:szCs w:val="20"/>
                <w:lang w:eastAsia="zh-CN"/>
              </w:rPr>
              <w:t>Mano de obra</w:t>
            </w:r>
          </w:p>
        </w:tc>
      </w:tr>
      <w:tr w:rsidR="00D146D1" w:rsidRPr="00BC0351" w14:paraId="5D2B7CA5"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554BFDE7" w14:textId="29BCB542"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Mano de obra (día laboral)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5F58651A" w14:textId="47827E71"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71,00.-€/h/Operari</w:t>
            </w:r>
            <w:r>
              <w:rPr>
                <w:rFonts w:cs="Verdana"/>
                <w:szCs w:val="20"/>
                <w:lang w:eastAsia="zh-CN"/>
              </w:rPr>
              <w:t>o</w:t>
            </w:r>
          </w:p>
        </w:tc>
      </w:tr>
      <w:tr w:rsidR="00D146D1" w:rsidRPr="00BC0351" w14:paraId="5CC52537"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034556E4" w14:textId="74398A3E"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Mano de obra (sábado)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16232167" w14:textId="5E795A84" w:rsidR="00D146D1" w:rsidRPr="00454B6E" w:rsidRDefault="00D146D1" w:rsidP="00D146D1">
            <w:pPr>
              <w:spacing w:after="0" w:line="276" w:lineRule="auto"/>
              <w:jc w:val="center"/>
              <w:rPr>
                <w:rFonts w:cs="Verdana"/>
                <w:szCs w:val="20"/>
                <w:lang w:eastAsia="zh-CN"/>
              </w:rPr>
            </w:pPr>
            <w:r w:rsidRPr="00454B6E">
              <w:rPr>
                <w:rFonts w:cs="Verdana"/>
                <w:szCs w:val="20"/>
                <w:lang w:eastAsia="zh-CN"/>
              </w:rPr>
              <w:t>110,00.-€/h/Operari</w:t>
            </w:r>
            <w:r>
              <w:rPr>
                <w:rFonts w:cs="Verdana"/>
                <w:szCs w:val="20"/>
                <w:lang w:eastAsia="zh-CN"/>
              </w:rPr>
              <w:t>o</w:t>
            </w:r>
          </w:p>
        </w:tc>
      </w:tr>
      <w:tr w:rsidR="002C0E2A" w:rsidRPr="00BC0351" w14:paraId="4764CE72" w14:textId="77777777" w:rsidTr="00D8563C">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4B11C41D" w14:textId="12A8855B" w:rsidR="002C0E2A" w:rsidRPr="00454B6E" w:rsidRDefault="002C0E2A" w:rsidP="002C0E2A">
            <w:pPr>
              <w:spacing w:after="0" w:line="276" w:lineRule="auto"/>
              <w:jc w:val="center"/>
              <w:rPr>
                <w:rFonts w:cs="Verdana"/>
                <w:szCs w:val="20"/>
                <w:lang w:eastAsia="zh-CN"/>
              </w:rPr>
            </w:pPr>
            <w:r w:rsidRPr="00454B6E">
              <w:rPr>
                <w:rFonts w:cs="Verdana"/>
                <w:szCs w:val="20"/>
                <w:lang w:eastAsia="zh-CN"/>
              </w:rPr>
              <w:t>Mano de obra (domingo y festivos)</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039D5F7C" w14:textId="6610AF8D" w:rsidR="002C0E2A" w:rsidRPr="00454B6E" w:rsidRDefault="002C0E2A" w:rsidP="002C0E2A">
            <w:pPr>
              <w:spacing w:after="0" w:line="276" w:lineRule="auto"/>
              <w:jc w:val="center"/>
              <w:rPr>
                <w:rFonts w:cs="Verdana"/>
                <w:szCs w:val="20"/>
                <w:lang w:eastAsia="zh-CN"/>
              </w:rPr>
            </w:pPr>
            <w:r w:rsidRPr="00454B6E">
              <w:rPr>
                <w:rFonts w:cs="Verdana"/>
                <w:szCs w:val="20"/>
                <w:lang w:eastAsia="zh-CN"/>
              </w:rPr>
              <w:t>145,00.-€/h/Operari</w:t>
            </w:r>
            <w:r>
              <w:rPr>
                <w:rFonts w:cs="Verdana"/>
                <w:szCs w:val="20"/>
                <w:lang w:eastAsia="zh-CN"/>
              </w:rPr>
              <w:t>o</w:t>
            </w:r>
          </w:p>
        </w:tc>
      </w:tr>
    </w:tbl>
    <w:p w14:paraId="0E2E561B" w14:textId="5ABDCFEE" w:rsidR="00EB5EFD" w:rsidRDefault="00EB5EFD">
      <w:pPr>
        <w:spacing w:after="0"/>
        <w:jc w:val="left"/>
        <w:rPr>
          <w:rFonts w:eastAsia="Yu Mincho" w:cs="Times New Roman"/>
          <w:szCs w:val="20"/>
          <w:lang w:eastAsia="es-ES"/>
        </w:rPr>
      </w:pPr>
    </w:p>
    <w:tbl>
      <w:tblPr>
        <w:tblStyle w:val="Taulaambquadrcula"/>
        <w:tblW w:w="0" w:type="auto"/>
        <w:tblLook w:val="04A0" w:firstRow="1" w:lastRow="0" w:firstColumn="1" w:lastColumn="0" w:noHBand="0" w:noVBand="1"/>
      </w:tblPr>
      <w:tblGrid>
        <w:gridCol w:w="4388"/>
        <w:gridCol w:w="4389"/>
      </w:tblGrid>
      <w:tr w:rsidR="00DA6C44" w:rsidRPr="00BC0351" w14:paraId="71C3290E"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7D065" w14:textId="18F5179D"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Baja </w:t>
            </w:r>
            <w:r w:rsidR="00DA042C">
              <w:rPr>
                <w:rFonts w:eastAsia="Yu Mincho" w:cs="Times New Roman"/>
                <w:b/>
                <w:bCs/>
                <w:szCs w:val="20"/>
                <w:lang w:eastAsia="es-ES"/>
              </w:rPr>
              <w:t>carretilla de substitución</w:t>
            </w:r>
          </w:p>
          <w:p w14:paraId="5E22A28F"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DA6C44" w:rsidRPr="00BC0351" w14:paraId="286055F2" w14:textId="77777777" w:rsidTr="00FC16CE">
        <w:trPr>
          <w:trHeight w:val="839"/>
        </w:trPr>
        <w:tc>
          <w:tcPr>
            <w:tcW w:w="8777" w:type="dxa"/>
            <w:gridSpan w:val="2"/>
            <w:tcBorders>
              <w:top w:val="single" w:sz="4" w:space="0" w:color="auto"/>
              <w:left w:val="single" w:sz="4" w:space="0" w:color="auto"/>
              <w:bottom w:val="single" w:sz="4" w:space="0" w:color="auto"/>
              <w:right w:val="single" w:sz="4" w:space="0" w:color="auto"/>
            </w:tcBorders>
            <w:vAlign w:val="center"/>
          </w:tcPr>
          <w:p w14:paraId="670AE782" w14:textId="77777777" w:rsidR="00DA6C44" w:rsidRPr="00BC0351" w:rsidRDefault="00DA6C44"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DA6C44" w:rsidRPr="00BC0351" w14:paraId="02B32F4D"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12CDF816" w14:textId="0BF50440" w:rsidR="00DA6C44" w:rsidRPr="00BC0351" w:rsidRDefault="00DA6C44"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 xml:space="preserve">El licitador ofrece un % de bajada sobre todos los precios unitarios relativos </w:t>
            </w:r>
            <w:r w:rsidR="00DA042C">
              <w:rPr>
                <w:rFonts w:eastAsia="Yu Mincho" w:cs="Times New Roman"/>
                <w:szCs w:val="20"/>
                <w:lang w:eastAsia="es-ES"/>
              </w:rPr>
              <w:t xml:space="preserve">a la carretilla de substitución </w:t>
            </w:r>
            <w:r w:rsidRPr="00BC0351">
              <w:rPr>
                <w:rFonts w:eastAsia="Yu Mincho" w:cs="Times New Roman"/>
                <w:szCs w:val="20"/>
                <w:lang w:eastAsia="es-ES"/>
              </w:rPr>
              <w:t>y que se detallan a continuación:</w:t>
            </w:r>
          </w:p>
        </w:tc>
      </w:tr>
      <w:tr w:rsidR="00DA6C44" w:rsidRPr="00BC0351" w14:paraId="0D39BF4F"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A3F24"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51B54"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5EB6286D"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8E56C6" w:rsidRPr="00BC0351" w14:paraId="39AB3296" w14:textId="77777777" w:rsidTr="00357D53">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7B6CFEC8" w14:textId="31F0B59F" w:rsidR="008E56C6" w:rsidRPr="00BC0351" w:rsidRDefault="008E56C6" w:rsidP="008E56C6">
            <w:pPr>
              <w:spacing w:after="0" w:line="276" w:lineRule="auto"/>
              <w:jc w:val="center"/>
              <w:rPr>
                <w:rFonts w:eastAsia="Yu Mincho" w:cs="Times New Roman"/>
                <w:szCs w:val="20"/>
                <w:lang w:eastAsia="es-ES"/>
              </w:rPr>
            </w:pPr>
            <w:r w:rsidRPr="00454B6E">
              <w:rPr>
                <w:rFonts w:cs="Verdana"/>
                <w:szCs w:val="20"/>
                <w:lang w:eastAsia="zh-CN"/>
              </w:rPr>
              <w:t>Transporte</w:t>
            </w:r>
            <w:r>
              <w:rPr>
                <w:rFonts w:cs="Verdana"/>
                <w:szCs w:val="20"/>
                <w:lang w:eastAsia="zh-CN"/>
              </w:rPr>
              <w:t xml:space="preserve"> (ida, vuelta sin cargo)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1F772AA1" w14:textId="5CCA1DE3" w:rsidR="008E56C6" w:rsidRPr="00BC0351" w:rsidRDefault="008E56C6" w:rsidP="008E56C6">
            <w:pPr>
              <w:spacing w:after="0" w:line="276" w:lineRule="auto"/>
              <w:jc w:val="center"/>
              <w:rPr>
                <w:rFonts w:eastAsia="Yu Mincho" w:cs="Times New Roman"/>
                <w:szCs w:val="20"/>
                <w:lang w:eastAsia="es-ES"/>
              </w:rPr>
            </w:pPr>
            <w:r w:rsidRPr="00F61ADB">
              <w:rPr>
                <w:rFonts w:cs="Verdana"/>
                <w:szCs w:val="20"/>
                <w:lang w:eastAsia="zh-CN"/>
              </w:rPr>
              <w:t>300,00.-€</w:t>
            </w:r>
          </w:p>
        </w:tc>
      </w:tr>
      <w:tr w:rsidR="008E56C6" w:rsidRPr="00BC0351" w14:paraId="3A224EF5" w14:textId="77777777" w:rsidTr="00357D53">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77C084FF" w14:textId="27CD8EBF" w:rsidR="008E56C6" w:rsidRPr="00BC0351" w:rsidRDefault="008E56C6" w:rsidP="008E56C6">
            <w:pPr>
              <w:spacing w:after="0" w:line="276" w:lineRule="auto"/>
              <w:jc w:val="center"/>
              <w:rPr>
                <w:rFonts w:eastAsia="Yu Mincho" w:cs="Times New Roman"/>
                <w:szCs w:val="20"/>
                <w:lang w:eastAsia="es-ES"/>
              </w:rPr>
            </w:pPr>
            <w:r w:rsidRPr="00454B6E">
              <w:rPr>
                <w:rFonts w:cs="Verdana"/>
                <w:szCs w:val="20"/>
                <w:lang w:eastAsia="zh-CN"/>
              </w:rPr>
              <w:t xml:space="preserve">Alquiler (3 </w:t>
            </w:r>
            <w:proofErr w:type="spellStart"/>
            <w:r w:rsidRPr="00454B6E">
              <w:rPr>
                <w:rFonts w:cs="Verdana"/>
                <w:szCs w:val="20"/>
                <w:lang w:eastAsia="zh-CN"/>
              </w:rPr>
              <w:t>tn</w:t>
            </w:r>
            <w:proofErr w:type="spellEnd"/>
            <w:r w:rsidRPr="00454B6E">
              <w:rPr>
                <w:rFonts w:cs="Verdana"/>
                <w:szCs w:val="20"/>
                <w:lang w:eastAsia="zh-CN"/>
              </w:rPr>
              <w:t>. Diesel)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2FBB290B" w14:textId="147C7F93" w:rsidR="008E56C6" w:rsidRPr="00BC0351" w:rsidRDefault="008E56C6" w:rsidP="008E56C6">
            <w:pPr>
              <w:spacing w:after="0" w:line="276" w:lineRule="auto"/>
              <w:jc w:val="center"/>
              <w:rPr>
                <w:rFonts w:eastAsia="Yu Mincho" w:cs="Times New Roman"/>
                <w:szCs w:val="20"/>
                <w:lang w:eastAsia="es-ES"/>
              </w:rPr>
            </w:pPr>
            <w:r w:rsidRPr="00454B6E">
              <w:rPr>
                <w:rFonts w:cs="Verdana"/>
                <w:szCs w:val="20"/>
                <w:lang w:eastAsia="zh-CN"/>
              </w:rPr>
              <w:t>1.550,00.-€/mes</w:t>
            </w:r>
          </w:p>
        </w:tc>
      </w:tr>
      <w:tr w:rsidR="005F3099" w:rsidRPr="00BC0351" w14:paraId="78CACCAF"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14992" w14:textId="5CBF47A9"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lastRenderedPageBreak/>
              <w:t xml:space="preserve">Baja </w:t>
            </w:r>
            <w:r w:rsidR="0024012F">
              <w:rPr>
                <w:rFonts w:eastAsia="Yu Mincho" w:cs="Times New Roman"/>
                <w:b/>
                <w:bCs/>
                <w:szCs w:val="20"/>
                <w:lang w:eastAsia="es-ES"/>
              </w:rPr>
              <w:t>mantenimientos preventivos</w:t>
            </w:r>
          </w:p>
          <w:p w14:paraId="24C01AA4"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5F3099" w:rsidRPr="00BC0351" w14:paraId="0B218E39" w14:textId="77777777" w:rsidTr="00FC16CE">
        <w:trPr>
          <w:trHeight w:val="872"/>
        </w:trPr>
        <w:tc>
          <w:tcPr>
            <w:tcW w:w="8777" w:type="dxa"/>
            <w:gridSpan w:val="2"/>
            <w:tcBorders>
              <w:top w:val="single" w:sz="4" w:space="0" w:color="auto"/>
              <w:left w:val="single" w:sz="4" w:space="0" w:color="auto"/>
              <w:bottom w:val="single" w:sz="4" w:space="0" w:color="auto"/>
              <w:right w:val="single" w:sz="4" w:space="0" w:color="auto"/>
            </w:tcBorders>
            <w:vAlign w:val="center"/>
          </w:tcPr>
          <w:p w14:paraId="171B3DE1" w14:textId="77777777" w:rsidR="005F3099" w:rsidRPr="00BC0351" w:rsidRDefault="005F3099"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5F3099" w:rsidRPr="00BC0351" w14:paraId="0FA66FCF"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2159DE00" w14:textId="171AF6C0" w:rsidR="005F3099" w:rsidRPr="00BC0351" w:rsidRDefault="005F3099"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 xml:space="preserve">El licitador ofrece un % de bajada sobre </w:t>
            </w:r>
            <w:r w:rsidR="007228EF">
              <w:rPr>
                <w:rFonts w:eastAsia="Yu Mincho" w:cs="Times New Roman"/>
                <w:szCs w:val="20"/>
                <w:lang w:eastAsia="es-ES"/>
              </w:rPr>
              <w:t>el precio</w:t>
            </w:r>
            <w:r w:rsidRPr="00BC0351">
              <w:rPr>
                <w:rFonts w:eastAsia="Yu Mincho" w:cs="Times New Roman"/>
                <w:szCs w:val="20"/>
                <w:lang w:eastAsia="es-ES"/>
              </w:rPr>
              <w:t xml:space="preserve"> unitario relativo a</w:t>
            </w:r>
            <w:r>
              <w:rPr>
                <w:rFonts w:eastAsia="Yu Mincho" w:cs="Times New Roman"/>
                <w:szCs w:val="20"/>
                <w:lang w:eastAsia="es-ES"/>
              </w:rPr>
              <w:t xml:space="preserve"> los </w:t>
            </w:r>
            <w:r w:rsidR="0024012F">
              <w:rPr>
                <w:rFonts w:eastAsia="Yu Mincho" w:cs="Times New Roman"/>
                <w:szCs w:val="20"/>
                <w:lang w:eastAsia="es-ES"/>
              </w:rPr>
              <w:t>mantenimientos preventivos</w:t>
            </w:r>
            <w:r>
              <w:rPr>
                <w:rFonts w:eastAsia="Yu Mincho" w:cs="Times New Roman"/>
                <w:szCs w:val="20"/>
                <w:lang w:eastAsia="es-ES"/>
              </w:rPr>
              <w:t xml:space="preserve"> </w:t>
            </w:r>
            <w:r w:rsidRPr="00BC0351">
              <w:rPr>
                <w:rFonts w:eastAsia="Yu Mincho" w:cs="Times New Roman"/>
                <w:szCs w:val="20"/>
                <w:lang w:eastAsia="es-ES"/>
              </w:rPr>
              <w:t>y que se detallan a continuación:</w:t>
            </w:r>
          </w:p>
        </w:tc>
      </w:tr>
      <w:tr w:rsidR="005F3099" w:rsidRPr="00BC0351" w14:paraId="68A1053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C0873"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D2314"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68B7A77B"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413BFE" w:rsidRPr="00BC0351" w14:paraId="295E9D12" w14:textId="77777777" w:rsidTr="00302D60">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tcPr>
          <w:p w14:paraId="67108E43" w14:textId="77777777" w:rsidR="00413BFE" w:rsidRPr="00454B6E" w:rsidRDefault="00413BFE" w:rsidP="00AC6DEA">
            <w:pPr>
              <w:spacing w:after="0"/>
              <w:rPr>
                <w:rFonts w:cs="Verdana"/>
                <w:szCs w:val="20"/>
                <w:lang w:eastAsia="zh-CN"/>
              </w:rPr>
            </w:pPr>
            <w:r w:rsidRPr="00454B6E">
              <w:rPr>
                <w:rFonts w:cs="Verdana"/>
                <w:szCs w:val="20"/>
                <w:lang w:eastAsia="zh-CN"/>
              </w:rPr>
              <w:t>Mantenimiento preventivo cada 500h:</w:t>
            </w:r>
          </w:p>
          <w:p w14:paraId="012E9130" w14:textId="77777777" w:rsidR="00413BFE" w:rsidRPr="00454B6E" w:rsidRDefault="00413BFE" w:rsidP="00AC6DEA">
            <w:pPr>
              <w:spacing w:after="0"/>
              <w:rPr>
                <w:rFonts w:cs="Verdana"/>
                <w:szCs w:val="20"/>
                <w:lang w:eastAsia="zh-CN"/>
              </w:rPr>
            </w:pPr>
            <w:r w:rsidRPr="00454B6E">
              <w:rPr>
                <w:rFonts w:cs="Verdana"/>
                <w:szCs w:val="20"/>
                <w:lang w:eastAsia="zh-CN"/>
              </w:rPr>
              <w:t>-Inspección exhaustiva</w:t>
            </w:r>
          </w:p>
          <w:p w14:paraId="728480AD" w14:textId="77777777" w:rsidR="00413BFE" w:rsidRPr="00454B6E" w:rsidRDefault="00413BFE" w:rsidP="00AC6DEA">
            <w:pPr>
              <w:spacing w:after="0"/>
              <w:rPr>
                <w:rFonts w:cs="Verdana"/>
                <w:szCs w:val="20"/>
                <w:lang w:eastAsia="zh-CN"/>
              </w:rPr>
            </w:pPr>
            <w:r w:rsidRPr="00454B6E">
              <w:rPr>
                <w:rFonts w:cs="Verdana"/>
                <w:szCs w:val="20"/>
                <w:lang w:eastAsia="zh-CN"/>
              </w:rPr>
              <w:t>-Engrases (si fuera necesario)</w:t>
            </w:r>
          </w:p>
          <w:p w14:paraId="60496D6D" w14:textId="77777777" w:rsidR="00413BFE" w:rsidRPr="00454B6E" w:rsidRDefault="00413BFE" w:rsidP="00AC6DEA">
            <w:pPr>
              <w:spacing w:after="0"/>
              <w:rPr>
                <w:rFonts w:cs="Verdana"/>
                <w:szCs w:val="20"/>
                <w:lang w:eastAsia="zh-CN"/>
              </w:rPr>
            </w:pPr>
            <w:r w:rsidRPr="00454B6E">
              <w:rPr>
                <w:rFonts w:cs="Verdana"/>
                <w:szCs w:val="20"/>
                <w:lang w:eastAsia="zh-CN"/>
              </w:rPr>
              <w:t>-Cambio de aceites</w:t>
            </w:r>
          </w:p>
          <w:p w14:paraId="7BF7C849" w14:textId="77777777" w:rsidR="00413BFE" w:rsidRPr="00454B6E" w:rsidRDefault="00413BFE" w:rsidP="00AC6DEA">
            <w:pPr>
              <w:spacing w:after="0"/>
              <w:rPr>
                <w:rFonts w:cs="Verdana"/>
                <w:szCs w:val="20"/>
                <w:lang w:eastAsia="zh-CN"/>
              </w:rPr>
            </w:pPr>
            <w:r w:rsidRPr="00454B6E">
              <w:rPr>
                <w:rFonts w:cs="Verdana"/>
                <w:szCs w:val="20"/>
                <w:lang w:eastAsia="zh-CN"/>
              </w:rPr>
              <w:t>-Cambio de filtros</w:t>
            </w:r>
          </w:p>
          <w:p w14:paraId="6BCB829E" w14:textId="77777777" w:rsidR="00413BFE" w:rsidRPr="00454B6E" w:rsidRDefault="00413BFE" w:rsidP="00AC6DEA">
            <w:pPr>
              <w:spacing w:after="0"/>
              <w:rPr>
                <w:rFonts w:cs="Verdana"/>
                <w:szCs w:val="20"/>
                <w:lang w:eastAsia="zh-CN"/>
              </w:rPr>
            </w:pPr>
            <w:r w:rsidRPr="00454B6E">
              <w:rPr>
                <w:rFonts w:cs="Verdana"/>
                <w:szCs w:val="20"/>
                <w:lang w:eastAsia="zh-CN"/>
              </w:rPr>
              <w:t>-Acondicionamiento general</w:t>
            </w:r>
          </w:p>
          <w:p w14:paraId="795EC907" w14:textId="77777777" w:rsidR="00413BFE" w:rsidRDefault="00413BFE" w:rsidP="00AC6DEA">
            <w:pPr>
              <w:spacing w:after="0"/>
              <w:rPr>
                <w:rFonts w:cs="Verdana"/>
                <w:szCs w:val="20"/>
                <w:lang w:eastAsia="zh-CN"/>
              </w:rPr>
            </w:pPr>
            <w:r w:rsidRPr="00454B6E">
              <w:rPr>
                <w:rFonts w:cs="Verdana"/>
                <w:szCs w:val="20"/>
                <w:lang w:eastAsia="zh-CN"/>
              </w:rPr>
              <w:t>(Comprobaciones de motor, caja de cambios, chasis, dirección, sistema de elevación de carga, sistemas hidráulico y eléctrico...)</w:t>
            </w:r>
          </w:p>
          <w:p w14:paraId="04518ED6" w14:textId="44530575" w:rsidR="00413BFE" w:rsidRPr="00BC0351" w:rsidRDefault="00413BFE" w:rsidP="00AC6DEA">
            <w:pPr>
              <w:spacing w:after="0" w:line="276" w:lineRule="auto"/>
              <w:rPr>
                <w:rFonts w:eastAsia="Yu Mincho" w:cs="Times New Roman"/>
                <w:szCs w:val="20"/>
                <w:lang w:eastAsia="es-ES"/>
              </w:rPr>
            </w:pPr>
            <w:r w:rsidRPr="009E7517">
              <w:rPr>
                <w:rFonts w:cs="Verdana"/>
                <w:i/>
                <w:iCs/>
                <w:szCs w:val="20"/>
                <w:lang w:eastAsia="zh-CN"/>
              </w:rPr>
              <w:t>(Mano de obra y materiales incluidos)</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14D48" w14:textId="40053358" w:rsidR="00413BFE" w:rsidRPr="00BC0351" w:rsidRDefault="00413BFE" w:rsidP="00413BFE">
            <w:pPr>
              <w:spacing w:after="0" w:line="276" w:lineRule="auto"/>
              <w:jc w:val="center"/>
              <w:rPr>
                <w:rFonts w:eastAsia="Yu Mincho" w:cs="Times New Roman"/>
                <w:szCs w:val="20"/>
                <w:lang w:eastAsia="es-ES"/>
              </w:rPr>
            </w:pPr>
            <w:r>
              <w:rPr>
                <w:rFonts w:cs="Verdana"/>
                <w:szCs w:val="20"/>
                <w:lang w:eastAsia="zh-CN"/>
              </w:rPr>
              <w:t>687,50.-€/revisión</w:t>
            </w:r>
          </w:p>
        </w:tc>
      </w:tr>
    </w:tbl>
    <w:p w14:paraId="0415FC34" w14:textId="0B611CEE" w:rsidR="000242D6" w:rsidRPr="00BC0351" w:rsidRDefault="000242D6" w:rsidP="000242D6">
      <w:pPr>
        <w:spacing w:before="100" w:beforeAutospacing="1" w:after="100" w:afterAutospacing="1" w:line="276" w:lineRule="auto"/>
        <w:rPr>
          <w:rFonts w:eastAsia="Yu Mincho" w:cs="Times New Roman"/>
          <w:szCs w:val="20"/>
          <w:lang w:eastAsia="es-ES"/>
        </w:rPr>
      </w:pPr>
      <w:r w:rsidRPr="00BC0351">
        <w:rPr>
          <w:rFonts w:eastAsia="Yu Mincho" w:cs="Times New Roman"/>
          <w:szCs w:val="20"/>
          <w:lang w:eastAsia="es-ES"/>
        </w:rPr>
        <w:t>Dentro de</w:t>
      </w:r>
      <w:r w:rsidR="00BA698B">
        <w:rPr>
          <w:rFonts w:eastAsia="Yu Mincho" w:cs="Times New Roman"/>
          <w:szCs w:val="20"/>
          <w:lang w:eastAsia="es-ES"/>
        </w:rPr>
        <w:t xml:space="preserve"> </w:t>
      </w:r>
      <w:r w:rsidRPr="00BC0351">
        <w:rPr>
          <w:rFonts w:eastAsia="Yu Mincho" w:cs="Times New Roman"/>
          <w:szCs w:val="20"/>
          <w:lang w:eastAsia="es-ES"/>
        </w:rPr>
        <w:t>l</w:t>
      </w:r>
      <w:r w:rsidR="00BA698B">
        <w:rPr>
          <w:rFonts w:eastAsia="Yu Mincho" w:cs="Times New Roman"/>
          <w:szCs w:val="20"/>
          <w:lang w:eastAsia="es-ES"/>
        </w:rPr>
        <w:t>os</w:t>
      </w:r>
      <w:r w:rsidRPr="00BC0351">
        <w:rPr>
          <w:rFonts w:eastAsia="Yu Mincho" w:cs="Times New Roman"/>
          <w:szCs w:val="20"/>
          <w:lang w:eastAsia="es-ES"/>
        </w:rPr>
        <w:t xml:space="preserve"> precio</w:t>
      </w:r>
      <w:r w:rsidR="00BA698B">
        <w:rPr>
          <w:rFonts w:eastAsia="Yu Mincho" w:cs="Times New Roman"/>
          <w:szCs w:val="20"/>
          <w:lang w:eastAsia="es-ES"/>
        </w:rPr>
        <w:t>s</w:t>
      </w:r>
      <w:r w:rsidRPr="00BC0351">
        <w:rPr>
          <w:rFonts w:eastAsia="Yu Mincho" w:cs="Times New Roman"/>
          <w:szCs w:val="20"/>
          <w:lang w:eastAsia="es-ES"/>
        </w:rPr>
        <w:t xml:space="preserve"> ofertado</w:t>
      </w:r>
      <w:r w:rsidR="00BA698B">
        <w:rPr>
          <w:rFonts w:eastAsia="Yu Mincho" w:cs="Times New Roman"/>
          <w:szCs w:val="20"/>
          <w:lang w:eastAsia="es-ES"/>
        </w:rPr>
        <w:t>s</w:t>
      </w:r>
      <w:r w:rsidRPr="00BC0351">
        <w:rPr>
          <w:rFonts w:eastAsia="Yu Mincho" w:cs="Times New Roman"/>
          <w:szCs w:val="20"/>
          <w:lang w:eastAsia="es-ES"/>
        </w:rPr>
        <w:t xml:space="preserve"> se consideran incluidos todos los cost</w:t>
      </w:r>
      <w:r w:rsidR="00E8383C" w:rsidRPr="00BC0351">
        <w:rPr>
          <w:rFonts w:eastAsia="Yu Mincho" w:cs="Times New Roman"/>
          <w:szCs w:val="20"/>
          <w:lang w:eastAsia="es-ES"/>
        </w:rPr>
        <w:t>e</w:t>
      </w:r>
      <w:r w:rsidRPr="00BC0351">
        <w:rPr>
          <w:rFonts w:eastAsia="Yu Mincho" w:cs="Times New Roman"/>
          <w:szCs w:val="20"/>
          <w:lang w:eastAsia="es-ES"/>
        </w:rPr>
        <w:t>s necesarios para la correcta realización del contrato y, en especial, los generales de empresa del adjudicatario, su beneficio industrial y toda clase de arbitrios, honorarios, cost</w:t>
      </w:r>
      <w:r w:rsidR="008B7667" w:rsidRPr="00BC0351">
        <w:rPr>
          <w:rFonts w:eastAsia="Yu Mincho" w:cs="Times New Roman"/>
          <w:szCs w:val="20"/>
          <w:lang w:eastAsia="es-ES"/>
        </w:rPr>
        <w:t>e</w:t>
      </w:r>
      <w:r w:rsidRPr="00BC0351">
        <w:rPr>
          <w:rFonts w:eastAsia="Yu Mincho" w:cs="Times New Roman"/>
          <w:szCs w:val="20"/>
          <w:lang w:eastAsia="es-ES"/>
        </w:rPr>
        <w:t>s de autorización, tributos y tasas que se originen por motivo del contrato.</w:t>
      </w:r>
    </w:p>
    <w:p w14:paraId="7FB6E20A" w14:textId="306C0192" w:rsidR="009557D0" w:rsidRPr="00BC0351" w:rsidRDefault="009557D0" w:rsidP="00C6077B">
      <w:pPr>
        <w:pStyle w:val="Pargrafdellista"/>
        <w:numPr>
          <w:ilvl w:val="1"/>
          <w:numId w:val="8"/>
        </w:numPr>
        <w:tabs>
          <w:tab w:val="clear" w:pos="1080"/>
          <w:tab w:val="num" w:pos="0"/>
          <w:tab w:val="left" w:pos="284"/>
        </w:tabs>
        <w:ind w:left="0" w:firstLine="0"/>
        <w:rPr>
          <w:b/>
        </w:rPr>
      </w:pPr>
      <w:r w:rsidRPr="00BC0351">
        <w:rPr>
          <w:b/>
        </w:rPr>
        <w:t>MEJORAS</w:t>
      </w:r>
      <w:r w:rsidR="00D65913" w:rsidRPr="00BC0351">
        <w:rPr>
          <w:b/>
        </w:rPr>
        <w:t>:</w:t>
      </w:r>
    </w:p>
    <w:p w14:paraId="6E7824CD" w14:textId="0A3F8FCE" w:rsidR="0098400E" w:rsidRDefault="008B7667" w:rsidP="008B7667">
      <w:pPr>
        <w:autoSpaceDE w:val="0"/>
        <w:autoSpaceDN w:val="0"/>
        <w:adjustRightInd w:val="0"/>
        <w:rPr>
          <w:rFonts w:cs="Verdana"/>
          <w:b/>
          <w:bCs/>
          <w:color w:val="000000"/>
          <w:szCs w:val="20"/>
          <w:lang w:eastAsia="es-ES"/>
        </w:rPr>
      </w:pPr>
      <w:r w:rsidRPr="00BC0351">
        <w:rPr>
          <w:rFonts w:cs="Verdana"/>
          <w:b/>
          <w:bCs/>
          <w:color w:val="000000"/>
          <w:szCs w:val="20"/>
          <w:lang w:eastAsia="es-ES"/>
        </w:rPr>
        <w:t>2.1</w:t>
      </w:r>
      <w:r w:rsidR="00073E60">
        <w:rPr>
          <w:rFonts w:cs="Verdana"/>
          <w:b/>
          <w:bCs/>
          <w:color w:val="000000"/>
          <w:szCs w:val="20"/>
          <w:lang w:eastAsia="es-ES"/>
        </w:rPr>
        <w:t>. Idioma de comunicaciones, informes y documentos:</w:t>
      </w:r>
    </w:p>
    <w:p w14:paraId="19CE3657" w14:textId="77777777" w:rsidR="006176B8" w:rsidRPr="00454B6E" w:rsidRDefault="006176B8" w:rsidP="006176B8">
      <w:pPr>
        <w:contextualSpacing/>
        <w:rPr>
          <w:rFonts w:eastAsia="Calibri"/>
        </w:rPr>
      </w:pPr>
      <w:r w:rsidRPr="00454B6E">
        <w:rPr>
          <w:rFonts w:eastAsia="Calibri"/>
        </w:rPr>
        <w:t>Se otorgarán 5 puntos si el licitador se compromete a que las comunicaciones, informes y documentos del contrato se realizarán en catalán y/o castellano. Se deberá garantizar que en la ejecución de los trabajos se designará al menos un interlocutor del Adjudicatario in situ con alguno de estos dos idiomas.</w:t>
      </w:r>
    </w:p>
    <w:p w14:paraId="17077130" w14:textId="77777777" w:rsidR="006176B8" w:rsidRPr="00454B6E" w:rsidRDefault="006176B8" w:rsidP="006176B8">
      <w:pPr>
        <w:ind w:left="720"/>
        <w:contextualSpacing/>
        <w:rPr>
          <w:rFonts w:eastAsia="Calibri"/>
        </w:rPr>
      </w:pPr>
    </w:p>
    <w:p w14:paraId="138E0027" w14:textId="77777777" w:rsidR="006176B8" w:rsidRPr="00454B6E" w:rsidRDefault="006176B8" w:rsidP="006176B8">
      <w:pPr>
        <w:contextualSpacing/>
        <w:rPr>
          <w:rFonts w:eastAsia="Calibri"/>
        </w:rPr>
      </w:pPr>
      <w:r w:rsidRPr="00454B6E">
        <w:rPr>
          <w:rFonts w:eastAsia="Calibri"/>
        </w:rPr>
        <w:t>Se otorgarán 0 puntos si las comunicaciones, informes y documentos del contrato se realizan en inglés.</w:t>
      </w:r>
    </w:p>
    <w:p w14:paraId="39E4C3B3" w14:textId="77777777" w:rsidR="006176B8" w:rsidRDefault="006176B8" w:rsidP="00F75AC1">
      <w:pPr>
        <w:autoSpaceDE w:val="0"/>
        <w:autoSpaceDN w:val="0"/>
        <w:adjustRightInd w:val="0"/>
        <w:spacing w:after="0"/>
        <w:rPr>
          <w:rFonts w:cs="Verdana"/>
          <w:b/>
          <w:bCs/>
          <w:color w:val="00000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3"/>
        <w:gridCol w:w="2694"/>
      </w:tblGrid>
      <w:tr w:rsidR="004212A9" w:rsidRPr="00BC0351" w14:paraId="785D96BB" w14:textId="77777777" w:rsidTr="00AC7B10">
        <w:trPr>
          <w:trHeight w:val="567"/>
          <w:jc w:val="center"/>
        </w:trPr>
        <w:tc>
          <w:tcPr>
            <w:tcW w:w="6096" w:type="dxa"/>
            <w:shd w:val="clear" w:color="auto" w:fill="D0CECE"/>
            <w:vAlign w:val="center"/>
          </w:tcPr>
          <w:p w14:paraId="76B53747" w14:textId="77777777" w:rsidR="004212A9" w:rsidRPr="00BC0351" w:rsidRDefault="004212A9" w:rsidP="004212A9">
            <w:pPr>
              <w:spacing w:after="0" w:line="276" w:lineRule="auto"/>
              <w:jc w:val="center"/>
              <w:rPr>
                <w:b/>
                <w:bCs/>
                <w:color w:val="000000"/>
                <w:szCs w:val="20"/>
              </w:rPr>
            </w:pPr>
            <w:r w:rsidRPr="00BC0351">
              <w:rPr>
                <w:b/>
                <w:bCs/>
                <w:color w:val="000000"/>
                <w:szCs w:val="20"/>
              </w:rPr>
              <w:t>CONCEPTO</w:t>
            </w:r>
          </w:p>
        </w:tc>
        <w:tc>
          <w:tcPr>
            <w:tcW w:w="2698" w:type="dxa"/>
            <w:shd w:val="clear" w:color="auto" w:fill="D0CECE"/>
            <w:vAlign w:val="center"/>
          </w:tcPr>
          <w:p w14:paraId="2116879F" w14:textId="77777777" w:rsidR="004212A9" w:rsidRPr="00BC0351" w:rsidRDefault="004212A9" w:rsidP="004212A9">
            <w:pPr>
              <w:spacing w:after="0" w:line="276" w:lineRule="auto"/>
              <w:jc w:val="center"/>
              <w:rPr>
                <w:b/>
                <w:bCs/>
                <w:color w:val="000000"/>
                <w:szCs w:val="20"/>
              </w:rPr>
            </w:pPr>
            <w:r w:rsidRPr="00BC0351">
              <w:rPr>
                <w:rFonts w:eastAsia="Calibri" w:cs="Verdana"/>
                <w:b/>
                <w:bCs/>
                <w:spacing w:val="4"/>
                <w:kern w:val="28"/>
                <w:szCs w:val="20"/>
              </w:rPr>
              <w:t>Marcar con una (X) en caso afirmativo</w:t>
            </w:r>
          </w:p>
        </w:tc>
      </w:tr>
      <w:tr w:rsidR="004212A9" w:rsidRPr="00BC0351" w14:paraId="74704AB2" w14:textId="77777777" w:rsidTr="00AC7B10">
        <w:trPr>
          <w:trHeight w:val="555"/>
          <w:jc w:val="center"/>
        </w:trPr>
        <w:tc>
          <w:tcPr>
            <w:tcW w:w="6096" w:type="dxa"/>
            <w:shd w:val="clear" w:color="auto" w:fill="auto"/>
            <w:vAlign w:val="center"/>
          </w:tcPr>
          <w:p w14:paraId="396C7813" w14:textId="2C0A73FE" w:rsidR="00F75AC1" w:rsidRPr="00BC0351" w:rsidRDefault="00F75AC1" w:rsidP="004212A9">
            <w:pPr>
              <w:spacing w:after="0" w:line="276" w:lineRule="auto"/>
              <w:rPr>
                <w:color w:val="000000"/>
                <w:szCs w:val="20"/>
              </w:rPr>
            </w:pPr>
            <w:r>
              <w:rPr>
                <w:color w:val="000000"/>
                <w:szCs w:val="20"/>
              </w:rPr>
              <w:t xml:space="preserve">Compromiso de realizar las </w:t>
            </w:r>
            <w:r w:rsidRPr="00454B6E">
              <w:rPr>
                <w:rFonts w:eastAsia="Calibri"/>
              </w:rPr>
              <w:t>comunicaciones, informes y documentos del contrato</w:t>
            </w:r>
            <w:r>
              <w:rPr>
                <w:rFonts w:eastAsia="Calibri"/>
              </w:rPr>
              <w:t xml:space="preserve"> </w:t>
            </w:r>
            <w:r w:rsidRPr="00454B6E">
              <w:rPr>
                <w:rFonts w:eastAsia="Calibri"/>
              </w:rPr>
              <w:t>catalán y/o castellano</w:t>
            </w:r>
            <w:r w:rsidR="00AC7B10">
              <w:rPr>
                <w:rFonts w:eastAsia="Calibri"/>
              </w:rPr>
              <w:t xml:space="preserve">, garantizando que durante la </w:t>
            </w:r>
            <w:r w:rsidR="00AC7B10" w:rsidRPr="00454B6E">
              <w:rPr>
                <w:rFonts w:eastAsia="Calibri"/>
              </w:rPr>
              <w:t>ejecución de los trabajos se designará al menos un interlocutor del Adjudicatario in situ con alguno de estos dos idiomas</w:t>
            </w:r>
          </w:p>
        </w:tc>
        <w:tc>
          <w:tcPr>
            <w:tcW w:w="2698" w:type="dxa"/>
            <w:shd w:val="clear" w:color="auto" w:fill="auto"/>
            <w:vAlign w:val="center"/>
          </w:tcPr>
          <w:p w14:paraId="1147395C" w14:textId="77777777" w:rsidR="004212A9" w:rsidRPr="00BC0351" w:rsidRDefault="004212A9" w:rsidP="004212A9">
            <w:pPr>
              <w:spacing w:after="0" w:line="276" w:lineRule="auto"/>
              <w:jc w:val="center"/>
              <w:rPr>
                <w:color w:val="000000"/>
                <w:szCs w:val="20"/>
              </w:rPr>
            </w:pPr>
          </w:p>
        </w:tc>
      </w:tr>
    </w:tbl>
    <w:p w14:paraId="3F32FDC5" w14:textId="77777777" w:rsidR="0098400E" w:rsidRDefault="0098400E" w:rsidP="008B7667">
      <w:pPr>
        <w:autoSpaceDE w:val="0"/>
        <w:autoSpaceDN w:val="0"/>
        <w:adjustRightInd w:val="0"/>
        <w:rPr>
          <w:rFonts w:cs="Verdana"/>
          <w:b/>
          <w:bCs/>
          <w:color w:val="000000"/>
          <w:szCs w:val="20"/>
          <w:lang w:eastAsia="es-ES"/>
        </w:rPr>
      </w:pPr>
    </w:p>
    <w:p w14:paraId="0034CB61" w14:textId="77777777" w:rsidR="00AC7B10" w:rsidRDefault="00AC7B10">
      <w:pPr>
        <w:spacing w:after="0"/>
        <w:jc w:val="left"/>
        <w:rPr>
          <w:rFonts w:cs="Verdana"/>
          <w:b/>
          <w:bCs/>
          <w:color w:val="000000"/>
          <w:szCs w:val="20"/>
          <w:lang w:eastAsia="es-ES"/>
        </w:rPr>
      </w:pPr>
      <w:r>
        <w:rPr>
          <w:rFonts w:cs="Verdana"/>
          <w:b/>
          <w:bCs/>
          <w:color w:val="000000"/>
          <w:szCs w:val="20"/>
          <w:lang w:eastAsia="es-ES"/>
        </w:rPr>
        <w:br w:type="page"/>
      </w:r>
    </w:p>
    <w:p w14:paraId="650C06FA" w14:textId="7EF96075" w:rsidR="00CD6888" w:rsidRDefault="007A0D00" w:rsidP="00A25680">
      <w:pPr>
        <w:autoSpaceDE w:val="0"/>
        <w:autoSpaceDN w:val="0"/>
        <w:adjustRightInd w:val="0"/>
        <w:rPr>
          <w:rFonts w:cs="Verdana"/>
          <w:b/>
          <w:bCs/>
          <w:color w:val="000000"/>
          <w:szCs w:val="20"/>
          <w:lang w:eastAsia="es-ES"/>
        </w:rPr>
      </w:pPr>
      <w:r>
        <w:rPr>
          <w:rFonts w:cs="Verdana"/>
          <w:b/>
          <w:bCs/>
          <w:color w:val="000000"/>
          <w:szCs w:val="20"/>
          <w:lang w:eastAsia="es-ES"/>
        </w:rPr>
        <w:lastRenderedPageBreak/>
        <w:t>2.2.</w:t>
      </w:r>
      <w:r w:rsidR="00A25680">
        <w:rPr>
          <w:rFonts w:cs="Verdana"/>
          <w:b/>
          <w:bCs/>
          <w:color w:val="000000"/>
          <w:szCs w:val="20"/>
          <w:lang w:eastAsia="es-ES"/>
        </w:rPr>
        <w:t xml:space="preserve"> </w:t>
      </w:r>
      <w:r>
        <w:rPr>
          <w:rFonts w:cs="Verdana"/>
          <w:b/>
          <w:bCs/>
          <w:color w:val="000000"/>
          <w:szCs w:val="20"/>
          <w:lang w:eastAsia="es-ES"/>
        </w:rPr>
        <w:t>Plazo de respuesta a averías:</w:t>
      </w:r>
    </w:p>
    <w:p w14:paraId="699D6AC6" w14:textId="0366833F" w:rsidR="00A25680" w:rsidRDefault="00B25D5F" w:rsidP="00B25D5F">
      <w:pPr>
        <w:autoSpaceDE w:val="0"/>
        <w:autoSpaceDN w:val="0"/>
        <w:adjustRightInd w:val="0"/>
        <w:rPr>
          <w:spacing w:val="4"/>
          <w:kern w:val="28"/>
          <w:szCs w:val="20"/>
        </w:rPr>
      </w:pPr>
      <w:r w:rsidRPr="00454B6E">
        <w:rPr>
          <w:rFonts w:eastAsia="Yu Mincho" w:cs="Verdana"/>
          <w:szCs w:val="20"/>
          <w:lang w:eastAsia="ja-JP"/>
        </w:rPr>
        <w:t>El adjudicatario deberá personarse en planta en un plazo máximo de 36 horas.</w:t>
      </w:r>
      <w:r>
        <w:rPr>
          <w:rFonts w:eastAsia="Yu Mincho" w:cs="Verdana"/>
          <w:szCs w:val="20"/>
          <w:lang w:eastAsia="ja-JP"/>
        </w:rPr>
        <w:t xml:space="preserve"> </w:t>
      </w:r>
      <w:r w:rsidRPr="00454B6E">
        <w:rPr>
          <w:spacing w:val="4"/>
          <w:kern w:val="28"/>
          <w:szCs w:val="20"/>
        </w:rPr>
        <w:t>Se otorgará la máxima puntuación a la empresa que oferte un tiempo de respuesta menor</w:t>
      </w:r>
      <w:r>
        <w:rPr>
          <w:spacing w:val="4"/>
          <w:kern w:val="28"/>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3"/>
        <w:gridCol w:w="2694"/>
      </w:tblGrid>
      <w:tr w:rsidR="00943565" w:rsidRPr="00BC0351" w14:paraId="44848EF0" w14:textId="77777777" w:rsidTr="00953962">
        <w:trPr>
          <w:trHeight w:val="567"/>
          <w:jc w:val="center"/>
        </w:trPr>
        <w:tc>
          <w:tcPr>
            <w:tcW w:w="6096" w:type="dxa"/>
            <w:shd w:val="clear" w:color="auto" w:fill="D0CECE"/>
            <w:vAlign w:val="center"/>
          </w:tcPr>
          <w:p w14:paraId="629B924C" w14:textId="77777777" w:rsidR="00943565" w:rsidRPr="00BC0351" w:rsidRDefault="00943565" w:rsidP="00953962">
            <w:pPr>
              <w:spacing w:after="0" w:line="276" w:lineRule="auto"/>
              <w:jc w:val="center"/>
              <w:rPr>
                <w:b/>
                <w:bCs/>
                <w:color w:val="000000"/>
                <w:szCs w:val="20"/>
              </w:rPr>
            </w:pPr>
            <w:r w:rsidRPr="00BC0351">
              <w:rPr>
                <w:b/>
                <w:bCs/>
                <w:color w:val="000000"/>
                <w:szCs w:val="20"/>
              </w:rPr>
              <w:t>CONCEPTO</w:t>
            </w:r>
          </w:p>
        </w:tc>
        <w:tc>
          <w:tcPr>
            <w:tcW w:w="2698" w:type="dxa"/>
            <w:shd w:val="clear" w:color="auto" w:fill="D0CECE"/>
            <w:vAlign w:val="center"/>
          </w:tcPr>
          <w:p w14:paraId="05485F81" w14:textId="64B82BAE" w:rsidR="00943565" w:rsidRPr="00BC0351" w:rsidRDefault="00943565" w:rsidP="00953962">
            <w:pPr>
              <w:spacing w:after="0" w:line="276" w:lineRule="auto"/>
              <w:jc w:val="center"/>
              <w:rPr>
                <w:b/>
                <w:bCs/>
                <w:color w:val="000000"/>
                <w:szCs w:val="20"/>
              </w:rPr>
            </w:pPr>
            <w:r>
              <w:rPr>
                <w:rFonts w:eastAsia="Calibri" w:cs="Verdana"/>
                <w:b/>
                <w:bCs/>
                <w:spacing w:val="4"/>
                <w:kern w:val="28"/>
                <w:szCs w:val="20"/>
              </w:rPr>
              <w:t xml:space="preserve">Indicar </w:t>
            </w:r>
            <w:proofErr w:type="spellStart"/>
            <w:r w:rsidR="009B62E0">
              <w:rPr>
                <w:rFonts w:eastAsia="Calibri" w:cs="Verdana"/>
                <w:b/>
                <w:bCs/>
                <w:spacing w:val="4"/>
                <w:kern w:val="28"/>
                <w:szCs w:val="20"/>
              </w:rPr>
              <w:t>nº</w:t>
            </w:r>
            <w:proofErr w:type="spellEnd"/>
            <w:r w:rsidR="009B62E0">
              <w:rPr>
                <w:rFonts w:eastAsia="Calibri" w:cs="Verdana"/>
                <w:b/>
                <w:bCs/>
                <w:spacing w:val="4"/>
                <w:kern w:val="28"/>
                <w:szCs w:val="20"/>
              </w:rPr>
              <w:t xml:space="preserve"> de horas</w:t>
            </w:r>
          </w:p>
        </w:tc>
      </w:tr>
      <w:tr w:rsidR="00943565" w:rsidRPr="00BC0351" w14:paraId="44A3F608" w14:textId="77777777" w:rsidTr="00953962">
        <w:trPr>
          <w:trHeight w:val="555"/>
          <w:jc w:val="center"/>
        </w:trPr>
        <w:tc>
          <w:tcPr>
            <w:tcW w:w="6096" w:type="dxa"/>
            <w:shd w:val="clear" w:color="auto" w:fill="auto"/>
            <w:vAlign w:val="center"/>
          </w:tcPr>
          <w:p w14:paraId="2C6C5412" w14:textId="2BBDF1EB" w:rsidR="00943565" w:rsidRPr="00BC0351" w:rsidRDefault="009B62E0" w:rsidP="00953962">
            <w:pPr>
              <w:spacing w:after="0" w:line="276" w:lineRule="auto"/>
              <w:rPr>
                <w:color w:val="000000"/>
                <w:szCs w:val="20"/>
              </w:rPr>
            </w:pPr>
            <w:r>
              <w:rPr>
                <w:color w:val="000000"/>
                <w:szCs w:val="20"/>
              </w:rPr>
              <w:t>Plazo</w:t>
            </w:r>
            <w:r w:rsidR="009A6CA9">
              <w:rPr>
                <w:color w:val="000000"/>
                <w:szCs w:val="20"/>
              </w:rPr>
              <w:t xml:space="preserve"> de respuesta a averías</w:t>
            </w:r>
          </w:p>
        </w:tc>
        <w:tc>
          <w:tcPr>
            <w:tcW w:w="2698" w:type="dxa"/>
            <w:shd w:val="clear" w:color="auto" w:fill="auto"/>
            <w:vAlign w:val="center"/>
          </w:tcPr>
          <w:p w14:paraId="52E209EF" w14:textId="2381EEDD" w:rsidR="00943565" w:rsidRPr="00BC0351" w:rsidRDefault="00452971" w:rsidP="00953962">
            <w:pPr>
              <w:spacing w:after="0" w:line="276" w:lineRule="auto"/>
              <w:jc w:val="center"/>
              <w:rPr>
                <w:color w:val="000000"/>
                <w:szCs w:val="20"/>
              </w:rPr>
            </w:pPr>
            <w:r>
              <w:rPr>
                <w:color w:val="000000"/>
                <w:szCs w:val="20"/>
              </w:rPr>
              <w:t>… horas</w:t>
            </w:r>
          </w:p>
        </w:tc>
      </w:tr>
    </w:tbl>
    <w:p w14:paraId="34707EA6" w14:textId="77777777" w:rsidR="00D54789" w:rsidRDefault="00D54789" w:rsidP="002B6D42">
      <w:pPr>
        <w:spacing w:after="0"/>
        <w:rPr>
          <w:color w:val="212121"/>
          <w:szCs w:val="20"/>
          <w:u w:val="single"/>
        </w:rPr>
      </w:pPr>
    </w:p>
    <w:p w14:paraId="11009A36" w14:textId="6B0EDE3B" w:rsidR="00D54789" w:rsidRPr="00C120E6" w:rsidRDefault="00D54789" w:rsidP="00D54789">
      <w:pPr>
        <w:rPr>
          <w:b/>
          <w:bCs/>
          <w:color w:val="212121"/>
          <w:szCs w:val="20"/>
          <w:u w:val="single"/>
        </w:rPr>
      </w:pPr>
      <w:r w:rsidRPr="00C120E6">
        <w:rPr>
          <w:b/>
          <w:bCs/>
          <w:color w:val="212121"/>
          <w:szCs w:val="20"/>
          <w:u w:val="single"/>
        </w:rPr>
        <w:t>Se deberá entregar protocolo con justificación e indicación de la oferta realizada.</w:t>
      </w:r>
    </w:p>
    <w:p w14:paraId="33E4845B" w14:textId="77777777" w:rsidR="002B6D42" w:rsidRPr="00D54789" w:rsidRDefault="002B6D42" w:rsidP="00D234B5">
      <w:pPr>
        <w:spacing w:after="0"/>
        <w:rPr>
          <w:color w:val="212121"/>
          <w:szCs w:val="20"/>
          <w:u w:val="single"/>
        </w:rPr>
      </w:pPr>
    </w:p>
    <w:p w14:paraId="06E0D7F4" w14:textId="5BE20936" w:rsidR="00A25680" w:rsidRDefault="00A25680" w:rsidP="00A25680">
      <w:pPr>
        <w:autoSpaceDE w:val="0"/>
        <w:autoSpaceDN w:val="0"/>
        <w:adjustRightInd w:val="0"/>
        <w:rPr>
          <w:rFonts w:cs="Verdana"/>
          <w:b/>
          <w:bCs/>
          <w:color w:val="000000"/>
          <w:szCs w:val="20"/>
          <w:lang w:eastAsia="es-ES"/>
        </w:rPr>
      </w:pPr>
      <w:r>
        <w:rPr>
          <w:rFonts w:cs="Verdana"/>
          <w:b/>
          <w:bCs/>
          <w:color w:val="000000"/>
          <w:szCs w:val="20"/>
          <w:lang w:eastAsia="es-ES"/>
        </w:rPr>
        <w:t>2.3. Plazo de</w:t>
      </w:r>
      <w:r w:rsidR="00491519">
        <w:rPr>
          <w:rFonts w:cs="Verdana"/>
          <w:b/>
          <w:bCs/>
          <w:color w:val="000000"/>
          <w:szCs w:val="20"/>
          <w:lang w:eastAsia="es-ES"/>
        </w:rPr>
        <w:t xml:space="preserve"> su</w:t>
      </w:r>
      <w:r w:rsidR="000A6AE4">
        <w:rPr>
          <w:rFonts w:cs="Verdana"/>
          <w:b/>
          <w:bCs/>
          <w:color w:val="000000"/>
          <w:szCs w:val="20"/>
          <w:lang w:eastAsia="es-ES"/>
        </w:rPr>
        <w:t>ministro de carretilla de substitución</w:t>
      </w:r>
      <w:r w:rsidR="00B9039A">
        <w:rPr>
          <w:rFonts w:cs="Verdana"/>
          <w:b/>
          <w:bCs/>
          <w:color w:val="000000"/>
          <w:szCs w:val="20"/>
          <w:lang w:eastAsia="es-ES"/>
        </w:rPr>
        <w:t>:</w:t>
      </w:r>
    </w:p>
    <w:p w14:paraId="118FAEC9" w14:textId="5B270811" w:rsidR="00D234B5" w:rsidRDefault="00E3240E" w:rsidP="00E3240E">
      <w:pPr>
        <w:autoSpaceDE w:val="0"/>
        <w:autoSpaceDN w:val="0"/>
        <w:adjustRightInd w:val="0"/>
        <w:rPr>
          <w:spacing w:val="4"/>
          <w:kern w:val="28"/>
          <w:szCs w:val="20"/>
        </w:rPr>
      </w:pPr>
      <w:r w:rsidRPr="00454B6E">
        <w:rPr>
          <w:rFonts w:eastAsia="Yu Mincho" w:cs="Verdana"/>
          <w:szCs w:val="20"/>
          <w:lang w:eastAsia="ja-JP"/>
        </w:rPr>
        <w:t>El adjudicatario deberá personarse en planta en un plazo máximo de 48 horas</w:t>
      </w:r>
      <w:r>
        <w:rPr>
          <w:rFonts w:eastAsia="Yu Mincho" w:cs="Verdana"/>
          <w:szCs w:val="20"/>
          <w:lang w:eastAsia="ja-JP"/>
        </w:rPr>
        <w:t xml:space="preserve">. </w:t>
      </w:r>
      <w:r w:rsidRPr="00454B6E">
        <w:rPr>
          <w:spacing w:val="4"/>
          <w:kern w:val="28"/>
          <w:szCs w:val="20"/>
        </w:rPr>
        <w:t>Se otorgará la máxima puntuación a la empresa que oferte un tiempo de respuesta menor</w:t>
      </w:r>
      <w:r>
        <w:rPr>
          <w:spacing w:val="4"/>
          <w:kern w:val="28"/>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3"/>
        <w:gridCol w:w="2694"/>
      </w:tblGrid>
      <w:tr w:rsidR="00E3240E" w:rsidRPr="00BC0351" w14:paraId="795EE30B" w14:textId="77777777" w:rsidTr="00953962">
        <w:trPr>
          <w:trHeight w:val="567"/>
          <w:jc w:val="center"/>
        </w:trPr>
        <w:tc>
          <w:tcPr>
            <w:tcW w:w="6096" w:type="dxa"/>
            <w:shd w:val="clear" w:color="auto" w:fill="D0CECE"/>
            <w:vAlign w:val="center"/>
          </w:tcPr>
          <w:p w14:paraId="43674900" w14:textId="77777777" w:rsidR="00E3240E" w:rsidRPr="00BC0351" w:rsidRDefault="00E3240E" w:rsidP="00953962">
            <w:pPr>
              <w:spacing w:after="0" w:line="276" w:lineRule="auto"/>
              <w:jc w:val="center"/>
              <w:rPr>
                <w:b/>
                <w:bCs/>
                <w:color w:val="000000"/>
                <w:szCs w:val="20"/>
              </w:rPr>
            </w:pPr>
            <w:r w:rsidRPr="00BC0351">
              <w:rPr>
                <w:b/>
                <w:bCs/>
                <w:color w:val="000000"/>
                <w:szCs w:val="20"/>
              </w:rPr>
              <w:t>CONCEPTO</w:t>
            </w:r>
          </w:p>
        </w:tc>
        <w:tc>
          <w:tcPr>
            <w:tcW w:w="2698" w:type="dxa"/>
            <w:shd w:val="clear" w:color="auto" w:fill="D0CECE"/>
            <w:vAlign w:val="center"/>
          </w:tcPr>
          <w:p w14:paraId="6C6853AC" w14:textId="77777777" w:rsidR="00E3240E" w:rsidRPr="00BC0351" w:rsidRDefault="00E3240E" w:rsidP="00953962">
            <w:pPr>
              <w:spacing w:after="0" w:line="276" w:lineRule="auto"/>
              <w:jc w:val="center"/>
              <w:rPr>
                <w:b/>
                <w:bCs/>
                <w:color w:val="000000"/>
                <w:szCs w:val="20"/>
              </w:rPr>
            </w:pPr>
            <w:r>
              <w:rPr>
                <w:rFonts w:eastAsia="Calibri" w:cs="Verdana"/>
                <w:b/>
                <w:bCs/>
                <w:spacing w:val="4"/>
                <w:kern w:val="28"/>
                <w:szCs w:val="20"/>
              </w:rPr>
              <w:t xml:space="preserve">Indicar </w:t>
            </w:r>
            <w:proofErr w:type="spellStart"/>
            <w:r>
              <w:rPr>
                <w:rFonts w:eastAsia="Calibri" w:cs="Verdana"/>
                <w:b/>
                <w:bCs/>
                <w:spacing w:val="4"/>
                <w:kern w:val="28"/>
                <w:szCs w:val="20"/>
              </w:rPr>
              <w:t>nº</w:t>
            </w:r>
            <w:proofErr w:type="spellEnd"/>
            <w:r>
              <w:rPr>
                <w:rFonts w:eastAsia="Calibri" w:cs="Verdana"/>
                <w:b/>
                <w:bCs/>
                <w:spacing w:val="4"/>
                <w:kern w:val="28"/>
                <w:szCs w:val="20"/>
              </w:rPr>
              <w:t xml:space="preserve"> de horas</w:t>
            </w:r>
          </w:p>
        </w:tc>
      </w:tr>
      <w:tr w:rsidR="00E3240E" w:rsidRPr="00BC0351" w14:paraId="20BE2D02" w14:textId="77777777" w:rsidTr="00953962">
        <w:trPr>
          <w:trHeight w:val="555"/>
          <w:jc w:val="center"/>
        </w:trPr>
        <w:tc>
          <w:tcPr>
            <w:tcW w:w="6096" w:type="dxa"/>
            <w:shd w:val="clear" w:color="auto" w:fill="auto"/>
            <w:vAlign w:val="center"/>
          </w:tcPr>
          <w:p w14:paraId="48391D0C" w14:textId="251D46A0" w:rsidR="00E3240E" w:rsidRPr="00BC0351" w:rsidRDefault="00E3240E" w:rsidP="00953962">
            <w:pPr>
              <w:spacing w:after="0" w:line="276" w:lineRule="auto"/>
              <w:rPr>
                <w:color w:val="000000"/>
                <w:szCs w:val="20"/>
              </w:rPr>
            </w:pPr>
            <w:r>
              <w:rPr>
                <w:color w:val="000000"/>
                <w:szCs w:val="20"/>
              </w:rPr>
              <w:t xml:space="preserve">Plazo de </w:t>
            </w:r>
            <w:r w:rsidR="00BE0CCE">
              <w:rPr>
                <w:color w:val="000000"/>
                <w:szCs w:val="20"/>
              </w:rPr>
              <w:t>suministro de carretilla de substitución</w:t>
            </w:r>
          </w:p>
        </w:tc>
        <w:tc>
          <w:tcPr>
            <w:tcW w:w="2698" w:type="dxa"/>
            <w:shd w:val="clear" w:color="auto" w:fill="auto"/>
            <w:vAlign w:val="center"/>
          </w:tcPr>
          <w:p w14:paraId="521C3F88" w14:textId="77777777" w:rsidR="00E3240E" w:rsidRPr="00BC0351" w:rsidRDefault="00E3240E" w:rsidP="00953962">
            <w:pPr>
              <w:spacing w:after="0" w:line="276" w:lineRule="auto"/>
              <w:jc w:val="center"/>
              <w:rPr>
                <w:color w:val="000000"/>
                <w:szCs w:val="20"/>
              </w:rPr>
            </w:pPr>
            <w:r>
              <w:rPr>
                <w:color w:val="000000"/>
                <w:szCs w:val="20"/>
              </w:rPr>
              <w:t>… horas</w:t>
            </w:r>
          </w:p>
        </w:tc>
      </w:tr>
    </w:tbl>
    <w:p w14:paraId="3AD16F15" w14:textId="77777777" w:rsidR="00E3240E" w:rsidRDefault="00E3240E" w:rsidP="00E3240E">
      <w:pPr>
        <w:spacing w:after="0"/>
        <w:rPr>
          <w:color w:val="212121"/>
          <w:szCs w:val="20"/>
          <w:u w:val="single"/>
        </w:rPr>
      </w:pPr>
    </w:p>
    <w:p w14:paraId="0F9F4BCD" w14:textId="77777777" w:rsidR="00E3240E" w:rsidRPr="00C120E6" w:rsidRDefault="00E3240E" w:rsidP="00E3240E">
      <w:pPr>
        <w:rPr>
          <w:b/>
          <w:bCs/>
          <w:color w:val="212121"/>
          <w:szCs w:val="20"/>
          <w:u w:val="single"/>
        </w:rPr>
      </w:pPr>
      <w:r w:rsidRPr="00C120E6">
        <w:rPr>
          <w:b/>
          <w:bCs/>
          <w:color w:val="212121"/>
          <w:szCs w:val="20"/>
          <w:u w:val="single"/>
        </w:rPr>
        <w:t>Se deberá entregar protocolo con justificación e indicación de la oferta realizada.</w:t>
      </w:r>
    </w:p>
    <w:p w14:paraId="4CEDF206" w14:textId="77777777" w:rsidR="00B9039A" w:rsidRDefault="00B9039A" w:rsidP="00BE0CCE">
      <w:pPr>
        <w:autoSpaceDE w:val="0"/>
        <w:autoSpaceDN w:val="0"/>
        <w:adjustRightInd w:val="0"/>
        <w:spacing w:after="0"/>
        <w:rPr>
          <w:rFonts w:cs="Verdana"/>
          <w:b/>
          <w:bCs/>
          <w:color w:val="000000"/>
          <w:szCs w:val="20"/>
          <w:lang w:eastAsia="es-ES"/>
        </w:rPr>
      </w:pPr>
    </w:p>
    <w:p w14:paraId="1BC11FB4" w14:textId="5384466B" w:rsidR="00B9039A" w:rsidRDefault="00E92C07" w:rsidP="00A25680">
      <w:pPr>
        <w:autoSpaceDE w:val="0"/>
        <w:autoSpaceDN w:val="0"/>
        <w:adjustRightInd w:val="0"/>
        <w:rPr>
          <w:rFonts w:cs="Verdana"/>
          <w:b/>
          <w:bCs/>
          <w:color w:val="000000"/>
          <w:szCs w:val="20"/>
          <w:lang w:eastAsia="es-ES"/>
        </w:rPr>
      </w:pPr>
      <w:r>
        <w:rPr>
          <w:rFonts w:cs="Verdana"/>
          <w:b/>
          <w:bCs/>
          <w:color w:val="000000"/>
          <w:szCs w:val="20"/>
          <w:lang w:eastAsia="es-ES"/>
        </w:rPr>
        <w:t>2.4. Ampli</w:t>
      </w:r>
      <w:r w:rsidR="005B759A">
        <w:rPr>
          <w:rFonts w:cs="Verdana"/>
          <w:b/>
          <w:bCs/>
          <w:color w:val="000000"/>
          <w:szCs w:val="20"/>
          <w:lang w:eastAsia="es-ES"/>
        </w:rPr>
        <w:t xml:space="preserve">ación de </w:t>
      </w:r>
      <w:r w:rsidR="00093D41">
        <w:rPr>
          <w:rFonts w:cs="Verdana"/>
          <w:b/>
          <w:bCs/>
          <w:color w:val="000000"/>
          <w:szCs w:val="20"/>
          <w:lang w:eastAsia="es-ES"/>
        </w:rPr>
        <w:t>la garantía de mano de obra:</w:t>
      </w:r>
    </w:p>
    <w:p w14:paraId="33987DD5" w14:textId="352AD838" w:rsidR="00093D41" w:rsidRDefault="007F736F" w:rsidP="00A25680">
      <w:pPr>
        <w:autoSpaceDE w:val="0"/>
        <w:autoSpaceDN w:val="0"/>
        <w:adjustRightInd w:val="0"/>
        <w:rPr>
          <w:spacing w:val="4"/>
          <w:kern w:val="28"/>
          <w:szCs w:val="20"/>
        </w:rPr>
      </w:pPr>
      <w:r w:rsidRPr="00454B6E">
        <w:rPr>
          <w:rFonts w:eastAsia="Yu Mincho" w:cs="Verdana"/>
          <w:szCs w:val="20"/>
          <w:lang w:eastAsia="ja-JP"/>
        </w:rPr>
        <w:t xml:space="preserve">El licitador indicará la ampliación adicional del plazo de garantía sobre el mínimo de 3 meses por mano de obra, </w:t>
      </w:r>
      <w:r>
        <w:rPr>
          <w:rFonts w:eastAsia="Yu Mincho" w:cs="Verdana"/>
          <w:szCs w:val="20"/>
          <w:lang w:eastAsia="ja-JP"/>
        </w:rPr>
        <w:t>establecido</w:t>
      </w:r>
      <w:r w:rsidRPr="00454B6E">
        <w:rPr>
          <w:rFonts w:eastAsia="Yu Mincho" w:cs="Verdana"/>
          <w:szCs w:val="20"/>
          <w:lang w:eastAsia="ja-JP"/>
        </w:rPr>
        <w:t xml:space="preserve"> en el PPT.</w:t>
      </w:r>
      <w:r>
        <w:rPr>
          <w:rFonts w:eastAsia="Yu Mincho" w:cs="Verdana"/>
          <w:szCs w:val="20"/>
          <w:lang w:eastAsia="ja-JP"/>
        </w:rPr>
        <w:t xml:space="preserve"> </w:t>
      </w:r>
      <w:r w:rsidR="00BA156A" w:rsidRPr="00454B6E">
        <w:rPr>
          <w:spacing w:val="4"/>
          <w:kern w:val="28"/>
          <w:szCs w:val="20"/>
        </w:rPr>
        <w:t>Se otorgarán 10 puntos al licitador que mayor ampliación adicional oferte</w:t>
      </w:r>
      <w:r w:rsidR="00BA156A">
        <w:rPr>
          <w:spacing w:val="4"/>
          <w:kern w:val="28"/>
          <w:szCs w:val="20"/>
        </w:rPr>
        <w:t xml:space="preserve">, al resto conforme a la fórmula establecida en el Anexo </w:t>
      </w:r>
      <w:proofErr w:type="spellStart"/>
      <w:r w:rsidR="00BA156A">
        <w:rPr>
          <w:spacing w:val="4"/>
          <w:kern w:val="28"/>
          <w:szCs w:val="20"/>
        </w:rPr>
        <w:t>nº</w:t>
      </w:r>
      <w:proofErr w:type="spellEnd"/>
      <w:r w:rsidR="00BA156A">
        <w:rPr>
          <w:spacing w:val="4"/>
          <w:kern w:val="28"/>
          <w:szCs w:val="20"/>
        </w:rPr>
        <w:t xml:space="preserve"> 3 del PCP.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679"/>
      </w:tblGrid>
      <w:tr w:rsidR="00D617E6" w:rsidRPr="00BC0351" w14:paraId="18376692" w14:textId="77777777" w:rsidTr="00E710C0">
        <w:trPr>
          <w:trHeight w:val="567"/>
          <w:jc w:val="center"/>
        </w:trPr>
        <w:tc>
          <w:tcPr>
            <w:tcW w:w="5098" w:type="dxa"/>
            <w:shd w:val="clear" w:color="auto" w:fill="D0CECE"/>
            <w:vAlign w:val="center"/>
          </w:tcPr>
          <w:p w14:paraId="682609A4" w14:textId="77777777" w:rsidR="00D617E6" w:rsidRPr="00BC0351" w:rsidRDefault="00D617E6" w:rsidP="00953962">
            <w:pPr>
              <w:spacing w:after="0" w:line="276" w:lineRule="auto"/>
              <w:jc w:val="center"/>
              <w:rPr>
                <w:b/>
                <w:bCs/>
                <w:color w:val="000000"/>
                <w:szCs w:val="20"/>
              </w:rPr>
            </w:pPr>
            <w:r w:rsidRPr="00BC0351">
              <w:rPr>
                <w:b/>
                <w:bCs/>
                <w:color w:val="000000"/>
                <w:szCs w:val="20"/>
              </w:rPr>
              <w:t>CONCEPTO</w:t>
            </w:r>
          </w:p>
        </w:tc>
        <w:tc>
          <w:tcPr>
            <w:tcW w:w="3679" w:type="dxa"/>
            <w:shd w:val="clear" w:color="auto" w:fill="D0CECE"/>
            <w:vAlign w:val="center"/>
          </w:tcPr>
          <w:p w14:paraId="164CB7E4" w14:textId="5B5B2F43" w:rsidR="00D617E6" w:rsidRPr="00BC0351" w:rsidRDefault="00D617E6" w:rsidP="00953962">
            <w:pPr>
              <w:spacing w:after="0" w:line="276" w:lineRule="auto"/>
              <w:jc w:val="center"/>
              <w:rPr>
                <w:b/>
                <w:bCs/>
                <w:color w:val="000000"/>
                <w:szCs w:val="20"/>
              </w:rPr>
            </w:pPr>
            <w:r>
              <w:rPr>
                <w:rFonts w:eastAsia="Calibri" w:cs="Verdana"/>
                <w:b/>
                <w:bCs/>
                <w:spacing w:val="4"/>
                <w:kern w:val="28"/>
                <w:szCs w:val="20"/>
              </w:rPr>
              <w:t xml:space="preserve">Indicar </w:t>
            </w:r>
            <w:r w:rsidR="00E710C0">
              <w:rPr>
                <w:rFonts w:eastAsia="Calibri" w:cs="Verdana"/>
                <w:b/>
                <w:bCs/>
                <w:spacing w:val="4"/>
                <w:kern w:val="28"/>
                <w:szCs w:val="20"/>
              </w:rPr>
              <w:t>meses de ampliación</w:t>
            </w:r>
          </w:p>
        </w:tc>
      </w:tr>
      <w:tr w:rsidR="00D617E6" w:rsidRPr="00BC0351" w14:paraId="18145E04" w14:textId="77777777" w:rsidTr="00E710C0">
        <w:trPr>
          <w:trHeight w:val="555"/>
          <w:jc w:val="center"/>
        </w:trPr>
        <w:tc>
          <w:tcPr>
            <w:tcW w:w="5098" w:type="dxa"/>
            <w:shd w:val="clear" w:color="auto" w:fill="auto"/>
            <w:vAlign w:val="center"/>
          </w:tcPr>
          <w:p w14:paraId="2066A01F" w14:textId="047E4802" w:rsidR="00D617E6" w:rsidRPr="00BC0351" w:rsidRDefault="00E710C0" w:rsidP="00953962">
            <w:pPr>
              <w:spacing w:after="0" w:line="276" w:lineRule="auto"/>
              <w:rPr>
                <w:color w:val="000000"/>
                <w:szCs w:val="20"/>
              </w:rPr>
            </w:pPr>
            <w:r>
              <w:rPr>
                <w:color w:val="000000"/>
                <w:szCs w:val="20"/>
              </w:rPr>
              <w:t xml:space="preserve">Ampliación del plazo de garantía sobre el </w:t>
            </w:r>
            <w:r w:rsidRPr="00454B6E">
              <w:rPr>
                <w:rFonts w:eastAsia="Yu Mincho" w:cs="Verdana"/>
                <w:szCs w:val="20"/>
                <w:lang w:eastAsia="ja-JP"/>
              </w:rPr>
              <w:t>mínimo de 3 meses por mano de obra</w:t>
            </w:r>
          </w:p>
        </w:tc>
        <w:tc>
          <w:tcPr>
            <w:tcW w:w="3679" w:type="dxa"/>
            <w:shd w:val="clear" w:color="auto" w:fill="auto"/>
            <w:vAlign w:val="center"/>
          </w:tcPr>
          <w:p w14:paraId="1C1977C4" w14:textId="74FCDDE6" w:rsidR="00D617E6" w:rsidRPr="00BC0351" w:rsidRDefault="00D617E6" w:rsidP="00953962">
            <w:pPr>
              <w:spacing w:after="0" w:line="276" w:lineRule="auto"/>
              <w:jc w:val="center"/>
              <w:rPr>
                <w:color w:val="000000"/>
                <w:szCs w:val="20"/>
              </w:rPr>
            </w:pPr>
            <w:r>
              <w:rPr>
                <w:color w:val="000000"/>
                <w:szCs w:val="20"/>
              </w:rPr>
              <w:t xml:space="preserve">… </w:t>
            </w:r>
            <w:r w:rsidR="00E710C0">
              <w:rPr>
                <w:color w:val="000000"/>
                <w:szCs w:val="20"/>
              </w:rPr>
              <w:t>meses</w:t>
            </w:r>
            <w:r w:rsidR="00BB7269">
              <w:rPr>
                <w:color w:val="000000"/>
                <w:szCs w:val="20"/>
              </w:rPr>
              <w:t xml:space="preserve"> de ampliación</w:t>
            </w:r>
          </w:p>
        </w:tc>
      </w:tr>
    </w:tbl>
    <w:p w14:paraId="78151930" w14:textId="77777777" w:rsidR="00BA156A" w:rsidRPr="007F736F" w:rsidRDefault="00BA156A" w:rsidP="00A25680">
      <w:pPr>
        <w:autoSpaceDE w:val="0"/>
        <w:autoSpaceDN w:val="0"/>
        <w:adjustRightInd w:val="0"/>
        <w:rPr>
          <w:rFonts w:eastAsia="Yu Mincho" w:cs="Verdana"/>
          <w:szCs w:val="20"/>
          <w:lang w:eastAsia="ja-JP"/>
        </w:rPr>
      </w:pPr>
    </w:p>
    <w:p w14:paraId="77F91EC4" w14:textId="51F58A6E" w:rsidR="00093D41" w:rsidRDefault="00093D41" w:rsidP="00A25680">
      <w:pPr>
        <w:autoSpaceDE w:val="0"/>
        <w:autoSpaceDN w:val="0"/>
        <w:adjustRightInd w:val="0"/>
        <w:rPr>
          <w:rFonts w:cs="Verdana"/>
          <w:b/>
          <w:bCs/>
          <w:color w:val="000000"/>
          <w:szCs w:val="20"/>
          <w:lang w:eastAsia="es-ES"/>
        </w:rPr>
      </w:pPr>
      <w:r w:rsidRPr="00492FE4">
        <w:rPr>
          <w:rFonts w:cs="Verdana"/>
          <w:b/>
          <w:bCs/>
          <w:color w:val="000000"/>
          <w:szCs w:val="20"/>
          <w:lang w:eastAsia="es-ES"/>
        </w:rPr>
        <w:t xml:space="preserve">2.5. </w:t>
      </w:r>
      <w:r w:rsidR="00B91B34" w:rsidRPr="00492FE4">
        <w:rPr>
          <w:rFonts w:cs="Verdana"/>
          <w:b/>
          <w:bCs/>
          <w:color w:val="000000"/>
          <w:szCs w:val="20"/>
          <w:lang w:eastAsia="es-ES"/>
        </w:rPr>
        <w:t>Ampliación</w:t>
      </w:r>
      <w:r w:rsidR="00B41AEC" w:rsidRPr="00492FE4">
        <w:rPr>
          <w:rFonts w:cs="Verdana"/>
          <w:b/>
          <w:bCs/>
          <w:color w:val="000000"/>
          <w:szCs w:val="20"/>
          <w:lang w:eastAsia="es-ES"/>
        </w:rPr>
        <w:t xml:space="preserve"> de la garantía de recambios:</w:t>
      </w:r>
    </w:p>
    <w:p w14:paraId="34A5EE1B" w14:textId="761186EE" w:rsidR="00A25680" w:rsidRDefault="0027148E" w:rsidP="0027148E">
      <w:pPr>
        <w:autoSpaceDE w:val="0"/>
        <w:autoSpaceDN w:val="0"/>
        <w:adjustRightInd w:val="0"/>
        <w:rPr>
          <w:spacing w:val="4"/>
          <w:kern w:val="28"/>
          <w:szCs w:val="20"/>
        </w:rPr>
      </w:pPr>
      <w:r w:rsidRPr="00454B6E">
        <w:rPr>
          <w:rFonts w:eastAsia="Yu Mincho" w:cs="Verdana"/>
          <w:szCs w:val="20"/>
          <w:lang w:eastAsia="ja-JP"/>
        </w:rPr>
        <w:t>El licitador indicará la ampliación adicional del plazo de garantía sobre el mínimo de 6 meses o 1200h (lo que llegue primero) para los recambios.</w:t>
      </w:r>
      <w:r>
        <w:rPr>
          <w:rFonts w:eastAsia="Yu Mincho" w:cs="Verdana"/>
          <w:szCs w:val="20"/>
          <w:lang w:eastAsia="ja-JP"/>
        </w:rPr>
        <w:t xml:space="preserve"> </w:t>
      </w:r>
      <w:r w:rsidRPr="00454B6E">
        <w:rPr>
          <w:spacing w:val="4"/>
          <w:kern w:val="28"/>
          <w:szCs w:val="20"/>
        </w:rPr>
        <w:t>Se otorgarán 10 puntos al licitador que mayor ampliación adicional oferte (proporcionalmente teniendo en cuenta los 6 meses y las 1200h),</w:t>
      </w:r>
      <w:r>
        <w:rPr>
          <w:spacing w:val="4"/>
          <w:kern w:val="28"/>
          <w:szCs w:val="20"/>
        </w:rPr>
        <w:t xml:space="preserve"> al resto conforme a la fórmula establecida en el Anexo </w:t>
      </w:r>
      <w:proofErr w:type="spellStart"/>
      <w:r>
        <w:rPr>
          <w:spacing w:val="4"/>
          <w:kern w:val="28"/>
          <w:szCs w:val="20"/>
        </w:rPr>
        <w:t>nº</w:t>
      </w:r>
      <w:proofErr w:type="spellEnd"/>
      <w:r>
        <w:rPr>
          <w:spacing w:val="4"/>
          <w:kern w:val="28"/>
          <w:szCs w:val="20"/>
        </w:rPr>
        <w:t xml:space="preserve"> 3 del PCP.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679"/>
      </w:tblGrid>
      <w:tr w:rsidR="0027148E" w:rsidRPr="00BC0351" w14:paraId="07EC18D2" w14:textId="77777777" w:rsidTr="00953962">
        <w:trPr>
          <w:trHeight w:val="567"/>
          <w:jc w:val="center"/>
        </w:trPr>
        <w:tc>
          <w:tcPr>
            <w:tcW w:w="5098" w:type="dxa"/>
            <w:shd w:val="clear" w:color="auto" w:fill="D0CECE"/>
            <w:vAlign w:val="center"/>
          </w:tcPr>
          <w:p w14:paraId="21397155" w14:textId="77777777" w:rsidR="0027148E" w:rsidRPr="00BC0351" w:rsidRDefault="0027148E" w:rsidP="00953962">
            <w:pPr>
              <w:spacing w:after="0" w:line="276" w:lineRule="auto"/>
              <w:jc w:val="center"/>
              <w:rPr>
                <w:b/>
                <w:bCs/>
                <w:color w:val="000000"/>
                <w:szCs w:val="20"/>
              </w:rPr>
            </w:pPr>
            <w:r w:rsidRPr="00BC0351">
              <w:rPr>
                <w:b/>
                <w:bCs/>
                <w:color w:val="000000"/>
                <w:szCs w:val="20"/>
              </w:rPr>
              <w:t>CONCEPTO</w:t>
            </w:r>
          </w:p>
        </w:tc>
        <w:tc>
          <w:tcPr>
            <w:tcW w:w="3679" w:type="dxa"/>
            <w:shd w:val="clear" w:color="auto" w:fill="D0CECE"/>
            <w:vAlign w:val="center"/>
          </w:tcPr>
          <w:p w14:paraId="33BD8034" w14:textId="77777777" w:rsidR="0027148E" w:rsidRPr="00BC0351" w:rsidRDefault="0027148E" w:rsidP="00953962">
            <w:pPr>
              <w:spacing w:after="0" w:line="276" w:lineRule="auto"/>
              <w:jc w:val="center"/>
              <w:rPr>
                <w:b/>
                <w:bCs/>
                <w:color w:val="000000"/>
                <w:szCs w:val="20"/>
              </w:rPr>
            </w:pPr>
            <w:r>
              <w:rPr>
                <w:rFonts w:eastAsia="Calibri" w:cs="Verdana"/>
                <w:b/>
                <w:bCs/>
                <w:spacing w:val="4"/>
                <w:kern w:val="28"/>
                <w:szCs w:val="20"/>
              </w:rPr>
              <w:t>Indicar meses de ampliación</w:t>
            </w:r>
          </w:p>
        </w:tc>
      </w:tr>
      <w:tr w:rsidR="0027148E" w:rsidRPr="00BC0351" w14:paraId="78373B02" w14:textId="77777777" w:rsidTr="00953962">
        <w:trPr>
          <w:trHeight w:val="555"/>
          <w:jc w:val="center"/>
        </w:trPr>
        <w:tc>
          <w:tcPr>
            <w:tcW w:w="5098" w:type="dxa"/>
            <w:shd w:val="clear" w:color="auto" w:fill="auto"/>
            <w:vAlign w:val="center"/>
          </w:tcPr>
          <w:p w14:paraId="0780E02C" w14:textId="1253B6E1" w:rsidR="0027148E" w:rsidRPr="00BC0351" w:rsidRDefault="0027148E" w:rsidP="00953962">
            <w:pPr>
              <w:spacing w:after="0" w:line="276" w:lineRule="auto"/>
              <w:rPr>
                <w:color w:val="000000"/>
                <w:szCs w:val="20"/>
              </w:rPr>
            </w:pPr>
            <w:r>
              <w:rPr>
                <w:color w:val="000000"/>
                <w:szCs w:val="20"/>
              </w:rPr>
              <w:t xml:space="preserve">Ampliación del plazo de garantía sobre el </w:t>
            </w:r>
            <w:r w:rsidRPr="00454B6E">
              <w:rPr>
                <w:rFonts w:eastAsia="Yu Mincho" w:cs="Verdana"/>
                <w:szCs w:val="20"/>
                <w:lang w:eastAsia="ja-JP"/>
              </w:rPr>
              <w:t>mínimo de 6 meses para los recambios</w:t>
            </w:r>
          </w:p>
        </w:tc>
        <w:tc>
          <w:tcPr>
            <w:tcW w:w="3679" w:type="dxa"/>
            <w:shd w:val="clear" w:color="auto" w:fill="auto"/>
            <w:vAlign w:val="center"/>
          </w:tcPr>
          <w:p w14:paraId="7624AE14" w14:textId="77777777" w:rsidR="0027148E" w:rsidRPr="00BC0351" w:rsidRDefault="0027148E" w:rsidP="00953962">
            <w:pPr>
              <w:spacing w:after="0" w:line="276" w:lineRule="auto"/>
              <w:jc w:val="center"/>
              <w:rPr>
                <w:color w:val="000000"/>
                <w:szCs w:val="20"/>
              </w:rPr>
            </w:pPr>
            <w:r>
              <w:rPr>
                <w:color w:val="000000"/>
                <w:szCs w:val="20"/>
              </w:rPr>
              <w:t>… meses de ampliación</w:t>
            </w:r>
          </w:p>
        </w:tc>
      </w:tr>
    </w:tbl>
    <w:p w14:paraId="366547FD" w14:textId="42AF1F48" w:rsidR="008E0CAD" w:rsidRDefault="008E0CAD" w:rsidP="00A25680">
      <w:pPr>
        <w:autoSpaceDE w:val="0"/>
        <w:autoSpaceDN w:val="0"/>
        <w:adjustRightInd w:val="0"/>
        <w:rPr>
          <w:rFonts w:cs="Verdana"/>
          <w:b/>
          <w:bCs/>
          <w:color w:val="000000"/>
          <w:szCs w:val="20"/>
          <w:lang w:eastAsia="es-ES"/>
        </w:rPr>
      </w:pPr>
      <w:r>
        <w:rPr>
          <w:rFonts w:cs="Verdana"/>
          <w:b/>
          <w:bCs/>
          <w:color w:val="000000"/>
          <w:szCs w:val="20"/>
          <w:lang w:eastAsia="es-ES"/>
        </w:rPr>
        <w:lastRenderedPageBreak/>
        <w:t xml:space="preserve">2.6. </w:t>
      </w:r>
      <w:r w:rsidR="00DA6195">
        <w:rPr>
          <w:rFonts w:cs="Verdana"/>
          <w:b/>
          <w:bCs/>
          <w:color w:val="000000"/>
          <w:szCs w:val="20"/>
          <w:lang w:eastAsia="es-ES"/>
        </w:rPr>
        <w:t>Experiencia del responsable té</w:t>
      </w:r>
      <w:r w:rsidR="00FD729D">
        <w:rPr>
          <w:rFonts w:cs="Verdana"/>
          <w:b/>
          <w:bCs/>
          <w:color w:val="000000"/>
          <w:szCs w:val="20"/>
          <w:lang w:eastAsia="es-ES"/>
        </w:rPr>
        <w:t>cnico adscrito al contrato:</w:t>
      </w:r>
    </w:p>
    <w:p w14:paraId="2B7B85B8" w14:textId="77777777" w:rsidR="00FB73B5" w:rsidRDefault="00FB73B5" w:rsidP="00FB73B5">
      <w:pPr>
        <w:rPr>
          <w:rFonts w:eastAsiaTheme="minorEastAsia"/>
          <w:szCs w:val="20"/>
        </w:rPr>
      </w:pPr>
      <w:r w:rsidRPr="00DA028F">
        <w:rPr>
          <w:rFonts w:eastAsiaTheme="minorEastAsia"/>
          <w:szCs w:val="20"/>
        </w:rPr>
        <w:t xml:space="preserve">Se valorará la experiencia profesional del responsable técnico del servicio adscrito al contrato en la gestión de servicios de </w:t>
      </w:r>
      <w:r>
        <w:rPr>
          <w:rFonts w:eastAsiaTheme="minorEastAsia"/>
          <w:szCs w:val="20"/>
        </w:rPr>
        <w:t>mantenimiento de toros</w:t>
      </w:r>
      <w:r w:rsidRPr="00DA028F">
        <w:rPr>
          <w:rFonts w:eastAsiaTheme="minorEastAsia"/>
          <w:szCs w:val="20"/>
        </w:rPr>
        <w:t xml:space="preserve"> o similares</w:t>
      </w:r>
      <w:r>
        <w:rPr>
          <w:rFonts w:eastAsiaTheme="minorEastAsia"/>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679"/>
      </w:tblGrid>
      <w:tr w:rsidR="00D17C9C" w:rsidRPr="00BC0351" w14:paraId="323AF8E8" w14:textId="77777777" w:rsidTr="00953962">
        <w:trPr>
          <w:trHeight w:val="567"/>
          <w:jc w:val="center"/>
        </w:trPr>
        <w:tc>
          <w:tcPr>
            <w:tcW w:w="5098" w:type="dxa"/>
            <w:shd w:val="clear" w:color="auto" w:fill="D0CECE"/>
            <w:vAlign w:val="center"/>
          </w:tcPr>
          <w:p w14:paraId="5A26205B" w14:textId="77777777" w:rsidR="00D17C9C" w:rsidRPr="00BC0351" w:rsidRDefault="00D17C9C" w:rsidP="00953962">
            <w:pPr>
              <w:spacing w:after="0" w:line="276" w:lineRule="auto"/>
              <w:jc w:val="center"/>
              <w:rPr>
                <w:b/>
                <w:bCs/>
                <w:color w:val="000000"/>
                <w:szCs w:val="20"/>
              </w:rPr>
            </w:pPr>
            <w:r w:rsidRPr="00BC0351">
              <w:rPr>
                <w:b/>
                <w:bCs/>
                <w:color w:val="000000"/>
                <w:szCs w:val="20"/>
              </w:rPr>
              <w:t>CONCEPTO</w:t>
            </w:r>
          </w:p>
        </w:tc>
        <w:tc>
          <w:tcPr>
            <w:tcW w:w="3679" w:type="dxa"/>
            <w:shd w:val="clear" w:color="auto" w:fill="D0CECE"/>
            <w:vAlign w:val="center"/>
          </w:tcPr>
          <w:p w14:paraId="03B42D50" w14:textId="1F81A0F9" w:rsidR="00D17C9C" w:rsidRPr="00BC0351" w:rsidRDefault="00D17C9C" w:rsidP="00953962">
            <w:pPr>
              <w:spacing w:after="0" w:line="276" w:lineRule="auto"/>
              <w:jc w:val="center"/>
              <w:rPr>
                <w:b/>
                <w:bCs/>
                <w:color w:val="000000"/>
                <w:szCs w:val="20"/>
              </w:rPr>
            </w:pPr>
            <w:r>
              <w:rPr>
                <w:rFonts w:eastAsia="Calibri" w:cs="Verdana"/>
                <w:b/>
                <w:bCs/>
                <w:spacing w:val="4"/>
                <w:kern w:val="28"/>
                <w:szCs w:val="20"/>
              </w:rPr>
              <w:t xml:space="preserve">Indicar </w:t>
            </w:r>
            <w:r w:rsidR="00F7222C">
              <w:rPr>
                <w:rFonts w:eastAsia="Calibri" w:cs="Verdana"/>
                <w:b/>
                <w:bCs/>
                <w:spacing w:val="4"/>
                <w:kern w:val="28"/>
                <w:szCs w:val="20"/>
              </w:rPr>
              <w:t xml:space="preserve">años trabajando en </w:t>
            </w:r>
            <w:r w:rsidR="0090613C">
              <w:rPr>
                <w:rFonts w:eastAsia="Calibri" w:cs="Verdana"/>
                <w:b/>
                <w:bCs/>
                <w:spacing w:val="4"/>
                <w:kern w:val="28"/>
                <w:szCs w:val="20"/>
              </w:rPr>
              <w:t>servicios relacionados</w:t>
            </w:r>
          </w:p>
        </w:tc>
      </w:tr>
      <w:tr w:rsidR="00D17C9C" w:rsidRPr="00BC0351" w14:paraId="6958AE47" w14:textId="77777777" w:rsidTr="00953962">
        <w:trPr>
          <w:trHeight w:val="555"/>
          <w:jc w:val="center"/>
        </w:trPr>
        <w:tc>
          <w:tcPr>
            <w:tcW w:w="5098" w:type="dxa"/>
            <w:shd w:val="clear" w:color="auto" w:fill="auto"/>
            <w:vAlign w:val="center"/>
          </w:tcPr>
          <w:p w14:paraId="1B6BA184" w14:textId="19E4DC66" w:rsidR="00D17C9C" w:rsidRPr="00BC0351" w:rsidRDefault="004B5366" w:rsidP="00953962">
            <w:pPr>
              <w:spacing w:after="0" w:line="276" w:lineRule="auto"/>
              <w:rPr>
                <w:color w:val="000000"/>
                <w:szCs w:val="20"/>
              </w:rPr>
            </w:pPr>
            <w:r>
              <w:rPr>
                <w:color w:val="000000"/>
                <w:szCs w:val="20"/>
              </w:rPr>
              <w:t>Experiencia del responsable técnico adscrito al contrato</w:t>
            </w:r>
          </w:p>
        </w:tc>
        <w:tc>
          <w:tcPr>
            <w:tcW w:w="3679" w:type="dxa"/>
            <w:shd w:val="clear" w:color="auto" w:fill="auto"/>
            <w:vAlign w:val="center"/>
          </w:tcPr>
          <w:p w14:paraId="0B201880" w14:textId="010160CA" w:rsidR="00D17C9C" w:rsidRPr="00BC0351" w:rsidRDefault="00D17C9C" w:rsidP="00953962">
            <w:pPr>
              <w:spacing w:after="0" w:line="276" w:lineRule="auto"/>
              <w:jc w:val="center"/>
              <w:rPr>
                <w:color w:val="000000"/>
                <w:szCs w:val="20"/>
              </w:rPr>
            </w:pPr>
            <w:r>
              <w:rPr>
                <w:color w:val="000000"/>
                <w:szCs w:val="20"/>
              </w:rPr>
              <w:t xml:space="preserve">… </w:t>
            </w:r>
            <w:r w:rsidR="004B5366">
              <w:rPr>
                <w:color w:val="000000"/>
                <w:szCs w:val="20"/>
              </w:rPr>
              <w:t>años trabajando en servicios relacionados</w:t>
            </w:r>
          </w:p>
        </w:tc>
      </w:tr>
    </w:tbl>
    <w:p w14:paraId="782196DE" w14:textId="77777777" w:rsidR="00D17C9C" w:rsidRDefault="00D17C9C" w:rsidP="0090613C">
      <w:pPr>
        <w:spacing w:after="0"/>
        <w:rPr>
          <w:rFonts w:eastAsiaTheme="minorEastAsia"/>
          <w:szCs w:val="20"/>
          <w:u w:val="single"/>
        </w:rPr>
      </w:pPr>
    </w:p>
    <w:p w14:paraId="387ABDFD" w14:textId="3C0A746F" w:rsidR="00D17C9C" w:rsidRPr="0090613C" w:rsidRDefault="00D17C9C" w:rsidP="00D17C9C">
      <w:pPr>
        <w:rPr>
          <w:rFonts w:eastAsiaTheme="minorEastAsia"/>
          <w:b/>
          <w:bCs/>
          <w:szCs w:val="20"/>
          <w:u w:val="single"/>
        </w:rPr>
      </w:pPr>
      <w:r w:rsidRPr="0090613C">
        <w:rPr>
          <w:rFonts w:eastAsiaTheme="minorEastAsia"/>
          <w:b/>
          <w:bCs/>
          <w:szCs w:val="20"/>
          <w:u w:val="single"/>
        </w:rPr>
        <w:t>La experiencia deberá ser acreditada mediante currículum vitae y carta de satisfacción de al menos 2 clientes. Deberá indicar-se la descripción del servicio realizado, año, cliente y persona de contacto.</w:t>
      </w:r>
    </w:p>
    <w:p w14:paraId="7E5434D7" w14:textId="77777777" w:rsidR="00D17C9C" w:rsidRPr="0090613C" w:rsidRDefault="00D17C9C" w:rsidP="00D17C9C">
      <w:pPr>
        <w:rPr>
          <w:rFonts w:eastAsiaTheme="minorEastAsia"/>
          <w:b/>
          <w:bCs/>
          <w:szCs w:val="20"/>
          <w:u w:val="single"/>
        </w:rPr>
      </w:pPr>
      <w:r w:rsidRPr="0090613C">
        <w:rPr>
          <w:rFonts w:eastAsiaTheme="minorEastAsia"/>
          <w:b/>
          <w:bCs/>
          <w:szCs w:val="20"/>
          <w:u w:val="single"/>
        </w:rPr>
        <w:t>En caso de no aportarse el currículum o las cartas de satisfacción, este apartado se valorará con 0 puntos.</w:t>
      </w:r>
    </w:p>
    <w:p w14:paraId="28B56255" w14:textId="77777777" w:rsidR="00CD6888" w:rsidRPr="00BC0351" w:rsidRDefault="00CD6888" w:rsidP="00C221F2">
      <w:pPr>
        <w:overflowPunct w:val="0"/>
        <w:autoSpaceDE w:val="0"/>
        <w:autoSpaceDN w:val="0"/>
        <w:adjustRightInd w:val="0"/>
        <w:spacing w:after="0"/>
        <w:textAlignment w:val="baseline"/>
        <w:rPr>
          <w:rFonts w:eastAsia="Times New Roman" w:cs="Courier"/>
          <w:bCs/>
          <w:szCs w:val="20"/>
          <w:lang w:eastAsia="es-ES"/>
        </w:rPr>
      </w:pPr>
    </w:p>
    <w:p w14:paraId="13D40AFD" w14:textId="77777777" w:rsidR="00B10D42" w:rsidRPr="00BC0351" w:rsidRDefault="00B10D42" w:rsidP="00EA775C">
      <w:pPr>
        <w:spacing w:after="0"/>
        <w:contextualSpacing/>
        <w:rPr>
          <w:rFonts w:eastAsia="Times New Roman" w:cs="Times New Roman"/>
          <w:b/>
          <w:bCs/>
          <w:szCs w:val="20"/>
        </w:rPr>
      </w:pPr>
    </w:p>
    <w:p w14:paraId="0949DCAE" w14:textId="79353894" w:rsidR="00BA64E8" w:rsidRPr="00BC0351" w:rsidRDefault="00AB1102">
      <w:pPr>
        <w:spacing w:after="0"/>
        <w:jc w:val="center"/>
        <w:textAlignment w:val="baseline"/>
        <w:rPr>
          <w:rFonts w:eastAsia="Times New Roman" w:cs="Arial"/>
          <w:i/>
          <w:szCs w:val="20"/>
          <w:lang w:eastAsia="es-ES"/>
        </w:rPr>
      </w:pPr>
      <w:r w:rsidRPr="00BC0351">
        <w:rPr>
          <w:rFonts w:eastAsia="Times New Roman" w:cs="Arial"/>
          <w:i/>
          <w:szCs w:val="20"/>
          <w:lang w:eastAsia="es-ES"/>
        </w:rPr>
        <w:t>Plazo de validez de la oferta............................</w:t>
      </w:r>
      <w:r w:rsidR="00652454" w:rsidRPr="00BC0351">
        <w:rPr>
          <w:rFonts w:eastAsia="Times New Roman" w:cs="Arial"/>
          <w:i/>
          <w:szCs w:val="20"/>
          <w:lang w:eastAsia="es-ES"/>
        </w:rPr>
        <w:t>5</w:t>
      </w:r>
      <w:r w:rsidRPr="00BC0351">
        <w:rPr>
          <w:rFonts w:eastAsia="Times New Roman" w:cs="Arial"/>
          <w:i/>
          <w:szCs w:val="20"/>
          <w:lang w:eastAsia="es-ES"/>
        </w:rPr>
        <w:t xml:space="preserve"> meses</w:t>
      </w:r>
    </w:p>
    <w:p w14:paraId="09C87C02" w14:textId="77777777" w:rsidR="003464CD" w:rsidRPr="00BC0351" w:rsidRDefault="003464CD">
      <w:pPr>
        <w:spacing w:after="0"/>
        <w:jc w:val="center"/>
        <w:textAlignment w:val="baseline"/>
        <w:rPr>
          <w:rFonts w:eastAsia="Times New Roman" w:cs="Arial"/>
          <w:i/>
          <w:szCs w:val="20"/>
          <w:lang w:eastAsia="es-ES"/>
        </w:rPr>
      </w:pPr>
    </w:p>
    <w:p w14:paraId="0949DCB0" w14:textId="2BAE68B3" w:rsidR="00BA64E8" w:rsidRPr="00BC0351" w:rsidRDefault="00AB1102" w:rsidP="00EA775C">
      <w:pPr>
        <w:spacing w:after="0"/>
        <w:rPr>
          <w:rFonts w:eastAsia="Times New Roman" w:cs="Times New Roman"/>
          <w:color w:val="000000"/>
          <w:szCs w:val="20"/>
          <w:lang w:eastAsia="es-ES"/>
        </w:rPr>
      </w:pPr>
      <w:r w:rsidRPr="00BC0351">
        <w:rPr>
          <w:rFonts w:eastAsia="Times New Roman" w:cs="Arial"/>
          <w:b/>
          <w:bCs/>
          <w:color w:val="000000"/>
          <w:szCs w:val="20"/>
          <w:lang w:eastAsia="es-ES"/>
        </w:rPr>
        <w:t> </w:t>
      </w:r>
      <w:r w:rsidRPr="00BC0351">
        <w:rPr>
          <w:rFonts w:eastAsia="Times New Roman" w:cs="Arial"/>
          <w:iCs/>
          <w:color w:val="000000"/>
          <w:szCs w:val="20"/>
          <w:lang w:eastAsia="es-ES"/>
        </w:rPr>
        <w:t> (Quedarán excluidas del procedimiento de licitación las ofertas que presenten un importe y / o plazo superior al de licitación)</w:t>
      </w:r>
    </w:p>
    <w:p w14:paraId="0949DCB1" w14:textId="77777777" w:rsidR="00BA64E8" w:rsidRPr="00BC0351" w:rsidRDefault="00AB1102">
      <w:pPr>
        <w:spacing w:after="0"/>
      </w:pPr>
      <w:r w:rsidRPr="00BC0351">
        <w:rPr>
          <w:rFonts w:eastAsia="Times New Roman" w:cs="Arial"/>
          <w:color w:val="000000"/>
          <w:szCs w:val="20"/>
          <w:lang w:eastAsia="es-ES"/>
        </w:rPr>
        <w:t> </w:t>
      </w:r>
    </w:p>
    <w:p w14:paraId="0949DCB2" w14:textId="37717D56" w:rsidR="00BA64E8" w:rsidRPr="00BC0351" w:rsidRDefault="00AB1102">
      <w:pPr>
        <w:spacing w:after="0"/>
        <w:rPr>
          <w:rFonts w:eastAsia="Times New Roman" w:cs="Verdana"/>
          <w:szCs w:val="20"/>
          <w:lang w:eastAsia="es-ES"/>
        </w:rPr>
      </w:pPr>
      <w:r w:rsidRPr="00BC0351">
        <w:rPr>
          <w:rFonts w:eastAsia="Times New Roman" w:cs="Verdana"/>
          <w:szCs w:val="20"/>
          <w:lang w:eastAsia="es-ES"/>
        </w:rPr>
        <w:t>Y a los efectos oportunos, se firma la presente, en ............ de .................... de</w:t>
      </w:r>
      <w:proofErr w:type="gramStart"/>
      <w:r w:rsidRPr="00BC0351">
        <w:rPr>
          <w:rFonts w:eastAsia="Times New Roman" w:cs="Verdana"/>
          <w:szCs w:val="20"/>
          <w:lang w:eastAsia="es-ES"/>
        </w:rPr>
        <w:t xml:space="preserve"> </w:t>
      </w:r>
      <w:r w:rsidR="00EA775C" w:rsidRPr="00BC0351">
        <w:rPr>
          <w:rFonts w:eastAsia="Times New Roman" w:cs="Verdana"/>
          <w:szCs w:val="20"/>
          <w:lang w:eastAsia="es-ES"/>
        </w:rPr>
        <w:t>..</w:t>
      </w:r>
      <w:proofErr w:type="gramEnd"/>
    </w:p>
    <w:p w14:paraId="17E20C3C" w14:textId="77777777" w:rsidR="00EA775C" w:rsidRPr="00BC0351" w:rsidRDefault="00EA775C">
      <w:pPr>
        <w:spacing w:after="0"/>
      </w:pPr>
    </w:p>
    <w:p w14:paraId="4775A0CF" w14:textId="50689246" w:rsidR="007D7F4E" w:rsidRPr="00BC0351" w:rsidRDefault="00AB1102">
      <w:pPr>
        <w:spacing w:after="0"/>
        <w:jc w:val="left"/>
        <w:outlineLvl w:val="0"/>
        <w:rPr>
          <w:rFonts w:eastAsia="Times New Roman" w:cs="Verdana"/>
          <w:szCs w:val="20"/>
          <w:lang w:eastAsia="es-ES"/>
        </w:rPr>
      </w:pPr>
      <w:r w:rsidRPr="00BC0351">
        <w:rPr>
          <w:rFonts w:eastAsia="Times New Roman" w:cs="Verdana"/>
          <w:szCs w:val="20"/>
          <w:lang w:eastAsia="es-ES"/>
        </w:rPr>
        <w:t>Firma</w:t>
      </w:r>
    </w:p>
    <w:p w14:paraId="7AB6D9BD" w14:textId="77777777" w:rsidR="00402597" w:rsidRPr="00BC0351" w:rsidRDefault="00402597" w:rsidP="005E132F">
      <w:pPr>
        <w:spacing w:after="0"/>
        <w:jc w:val="center"/>
        <w:rPr>
          <w:rFonts w:eastAsia="Times New Roman" w:cs="Arial"/>
          <w:b/>
          <w:bCs/>
          <w:color w:val="000000"/>
          <w:szCs w:val="20"/>
          <w:u w:val="single"/>
          <w:lang w:eastAsia="es-ES"/>
        </w:rPr>
      </w:pPr>
    </w:p>
    <w:p w14:paraId="506200CC" w14:textId="77777777" w:rsidR="00D57DB2" w:rsidRPr="00BC0351" w:rsidRDefault="00D57DB2">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1AA0A2F2" w14:textId="4A2D8C09" w:rsidR="005E132F" w:rsidRPr="00BC0351" w:rsidRDefault="00AB1102" w:rsidP="005E132F">
      <w:pPr>
        <w:spacing w:after="0"/>
        <w:jc w:val="center"/>
        <w:rPr>
          <w:rFonts w:eastAsia="Times New Roman" w:cs="Arial"/>
          <w:b/>
          <w:bCs/>
          <w:color w:val="000000"/>
          <w:szCs w:val="20"/>
          <w:u w:val="single"/>
          <w:lang w:eastAsia="es-ES"/>
        </w:rPr>
      </w:pPr>
      <w:r w:rsidRPr="00BC0351">
        <w:rPr>
          <w:rFonts w:eastAsia="Times New Roman" w:cs="Arial"/>
          <w:b/>
          <w:bCs/>
          <w:color w:val="000000"/>
          <w:szCs w:val="20"/>
          <w:u w:val="single"/>
          <w:lang w:eastAsia="es-ES"/>
        </w:rPr>
        <w:lastRenderedPageBreak/>
        <w:t xml:space="preserve">ANEXO </w:t>
      </w:r>
      <w:proofErr w:type="spellStart"/>
      <w:r w:rsidRPr="00BC0351">
        <w:rPr>
          <w:rFonts w:eastAsia="Times New Roman" w:cs="Arial"/>
          <w:b/>
          <w:bCs/>
          <w:color w:val="000000"/>
          <w:szCs w:val="20"/>
          <w:u w:val="single"/>
          <w:lang w:eastAsia="es-ES"/>
        </w:rPr>
        <w:t>Nº</w:t>
      </w:r>
      <w:proofErr w:type="spellEnd"/>
      <w:r w:rsidRPr="00BC0351">
        <w:rPr>
          <w:rFonts w:eastAsia="Times New Roman" w:cs="Arial"/>
          <w:b/>
          <w:bCs/>
          <w:color w:val="000000"/>
          <w:szCs w:val="20"/>
          <w:u w:val="single"/>
          <w:lang w:eastAsia="es-ES"/>
        </w:rPr>
        <w:t>.</w:t>
      </w:r>
      <w:r w:rsidRPr="00BC0351">
        <w:rPr>
          <w:rFonts w:eastAsia="Times New Roman" w:cs="Times New Roman"/>
          <w:color w:val="000000"/>
          <w:szCs w:val="20"/>
          <w:u w:val="single"/>
          <w:lang w:eastAsia="es-ES"/>
        </w:rPr>
        <w:t> </w:t>
      </w:r>
      <w:r w:rsidRPr="00BC0351">
        <w:rPr>
          <w:rFonts w:eastAsia="Times New Roman" w:cs="Arial"/>
          <w:b/>
          <w:bCs/>
          <w:color w:val="000000"/>
          <w:szCs w:val="20"/>
          <w:u w:val="single"/>
          <w:lang w:eastAsia="es-ES"/>
        </w:rPr>
        <w:t xml:space="preserve">3 </w:t>
      </w:r>
    </w:p>
    <w:p w14:paraId="0949DCB4" w14:textId="1A65B0D7" w:rsidR="00BA64E8" w:rsidRPr="00BC0351" w:rsidRDefault="00AB1102" w:rsidP="005E132F">
      <w:pPr>
        <w:spacing w:after="0"/>
        <w:jc w:val="center"/>
        <w:rPr>
          <w:rFonts w:eastAsia="Times New Roman" w:cs="Arial"/>
          <w:b/>
          <w:bCs/>
          <w:color w:val="000000"/>
          <w:szCs w:val="20"/>
          <w:u w:val="single"/>
          <w:lang w:eastAsia="es-ES"/>
        </w:rPr>
      </w:pPr>
      <w:r w:rsidRPr="00BC0351">
        <w:rPr>
          <w:rFonts w:eastAsia="Times New Roman" w:cs="Arial"/>
          <w:b/>
          <w:bCs/>
          <w:color w:val="000000"/>
          <w:szCs w:val="20"/>
          <w:u w:val="single"/>
          <w:lang w:eastAsia="es-ES"/>
        </w:rPr>
        <w:t>CRITERIOS DE ADJUDICACIÓN</w:t>
      </w:r>
      <w:bookmarkStart w:id="0" w:name="_ftnref24"/>
      <w:bookmarkEnd w:id="0"/>
    </w:p>
    <w:p w14:paraId="4A3DD79C" w14:textId="77777777" w:rsidR="002C6F50" w:rsidRDefault="002C6F50" w:rsidP="004668FF">
      <w:pPr>
        <w:spacing w:after="0"/>
        <w:rPr>
          <w:rFonts w:eastAsia="Times New Roman" w:cs="Arial"/>
          <w:b/>
          <w:bCs/>
          <w:color w:val="000000"/>
          <w:szCs w:val="20"/>
          <w:u w:val="single"/>
          <w:lang w:eastAsia="es-ES"/>
        </w:rPr>
      </w:pPr>
    </w:p>
    <w:p w14:paraId="7490A05C" w14:textId="77777777" w:rsidR="004668FF" w:rsidRPr="00454B6E" w:rsidRDefault="004668FF" w:rsidP="004668FF">
      <w:pPr>
        <w:rPr>
          <w:color w:val="212121"/>
          <w:szCs w:val="20"/>
        </w:rPr>
      </w:pPr>
      <w:r w:rsidRPr="00454B6E">
        <w:rPr>
          <w:color w:val="212121"/>
          <w:szCs w:val="20"/>
        </w:rPr>
        <w:t>De conformidad con el artículo 145.1 de la LCSP y atendiendo al objeto del contrato de referencia, se proponen los siguientes criterios de adjudicación:</w:t>
      </w:r>
    </w:p>
    <w:p w14:paraId="086D05DA" w14:textId="484E9F97" w:rsidR="00207737" w:rsidRDefault="00AA5BF6" w:rsidP="00207737">
      <w:pPr>
        <w:numPr>
          <w:ilvl w:val="0"/>
          <w:numId w:val="24"/>
        </w:numPr>
        <w:spacing w:before="100" w:beforeAutospacing="1" w:after="100" w:afterAutospacing="1"/>
        <w:rPr>
          <w:rFonts w:eastAsia="Times New Roman" w:cs="Times New Roman"/>
          <w:b/>
          <w:bCs/>
          <w:szCs w:val="20"/>
          <w:lang w:eastAsia="es-ES"/>
        </w:rPr>
      </w:pPr>
      <w:bookmarkStart w:id="1" w:name="_Hlk26369085"/>
      <w:r w:rsidRPr="00BC0351">
        <w:rPr>
          <w:rFonts w:eastAsia="Times New Roman" w:cs="Times New Roman"/>
          <w:b/>
          <w:bCs/>
          <w:szCs w:val="20"/>
          <w:lang w:eastAsia="es-ES"/>
        </w:rPr>
        <w:t xml:space="preserve">SOBRE </w:t>
      </w:r>
      <w:r w:rsidR="008B7667" w:rsidRPr="00BC0351">
        <w:rPr>
          <w:rFonts w:eastAsia="Times New Roman" w:cs="Times New Roman"/>
          <w:b/>
          <w:bCs/>
          <w:szCs w:val="20"/>
          <w:lang w:eastAsia="es-ES"/>
        </w:rPr>
        <w:t>B</w:t>
      </w:r>
      <w:r w:rsidRPr="00BC0351">
        <w:rPr>
          <w:rFonts w:eastAsia="Times New Roman" w:cs="Times New Roman"/>
          <w:b/>
          <w:bCs/>
          <w:szCs w:val="20"/>
          <w:lang w:eastAsia="es-ES"/>
        </w:rPr>
        <w:t>.</w:t>
      </w:r>
      <w:r w:rsidR="002D67AC">
        <w:rPr>
          <w:rFonts w:eastAsia="Times New Roman" w:cs="Times New Roman"/>
          <w:b/>
          <w:bCs/>
          <w:szCs w:val="20"/>
          <w:lang w:eastAsia="es-ES"/>
        </w:rPr>
        <w:t xml:space="preserve"> Criterios de adjudicación evaluables mediante criterios sujetos a juicio de valor (hasta 10 puntos)</w:t>
      </w:r>
    </w:p>
    <w:p w14:paraId="02B5ED45" w14:textId="77777777" w:rsidR="00B42C55" w:rsidRPr="00454B6E" w:rsidRDefault="00B42C55" w:rsidP="00B42C55">
      <w:pPr>
        <w:overflowPunct w:val="0"/>
        <w:autoSpaceDE w:val="0"/>
        <w:autoSpaceDN w:val="0"/>
        <w:adjustRightInd w:val="0"/>
        <w:textAlignment w:val="baseline"/>
        <w:rPr>
          <w:rFonts w:eastAsia="Yu Mincho"/>
          <w:szCs w:val="20"/>
          <w:lang w:eastAsia="ja-JP"/>
        </w:rPr>
      </w:pPr>
      <w:r w:rsidRPr="00454B6E">
        <w:rPr>
          <w:rFonts w:eastAsia="Yu Mincho"/>
          <w:szCs w:val="20"/>
          <w:lang w:eastAsia="ja-JP"/>
        </w:rPr>
        <w:t>Este sobre contendrá toda la documentación acreditativa de las referencias técnicas que correspondan a criterios de adjudicación evaluables en base a juicios de valor y de referencias técnicas.</w:t>
      </w:r>
    </w:p>
    <w:p w14:paraId="201770D5" w14:textId="77777777" w:rsidR="00B42C55" w:rsidRPr="00626AAC" w:rsidRDefault="00B42C55" w:rsidP="00B42C55">
      <w:pPr>
        <w:overflowPunct w:val="0"/>
        <w:autoSpaceDE w:val="0"/>
        <w:autoSpaceDN w:val="0"/>
        <w:adjustRightInd w:val="0"/>
        <w:textAlignment w:val="baseline"/>
        <w:rPr>
          <w:rFonts w:cs="Arial"/>
          <w:szCs w:val="20"/>
          <w:u w:val="single"/>
        </w:rPr>
      </w:pPr>
      <w:r w:rsidRPr="00626AAC">
        <w:rPr>
          <w:rFonts w:cs="Arial"/>
          <w:szCs w:val="20"/>
          <w:u w:val="single"/>
        </w:rPr>
        <w:t>Quedarán excluidos de la licitación las propuestas que presenten dentro del presente sobre B, datos o información que permitan conocer el contenido del sobre C, y por tanto no se ajusten a las bases y documentación que explicita el pliego.</w:t>
      </w:r>
    </w:p>
    <w:p w14:paraId="29725ECB" w14:textId="77777777" w:rsidR="00B42C55" w:rsidRPr="00454B6E" w:rsidRDefault="00B42C55" w:rsidP="00B42C55">
      <w:pPr>
        <w:pStyle w:val="Pargrafdellista"/>
        <w:numPr>
          <w:ilvl w:val="0"/>
          <w:numId w:val="47"/>
        </w:numPr>
        <w:spacing w:line="256" w:lineRule="auto"/>
        <w:rPr>
          <w:rFonts w:eastAsia="Yu Mincho"/>
          <w:b/>
          <w:bCs/>
          <w:szCs w:val="20"/>
          <w:lang w:eastAsia="ja-JP"/>
        </w:rPr>
      </w:pPr>
      <w:r w:rsidRPr="00454B6E">
        <w:rPr>
          <w:rFonts w:eastAsia="Yu Mincho"/>
          <w:b/>
          <w:bCs/>
          <w:szCs w:val="20"/>
          <w:lang w:eastAsia="ja-JP"/>
        </w:rPr>
        <w:t xml:space="preserve">Plan de mantenimiento </w:t>
      </w:r>
    </w:p>
    <w:p w14:paraId="23AB5C87" w14:textId="77777777" w:rsidR="00B42C55" w:rsidRPr="00454B6E" w:rsidRDefault="00B42C55" w:rsidP="00B42C55">
      <w:pPr>
        <w:rPr>
          <w:rFonts w:eastAsia="Calibri" w:cs="Calibri"/>
        </w:rPr>
      </w:pPr>
      <w:r w:rsidRPr="00454B6E">
        <w:rPr>
          <w:rFonts w:eastAsia="Calibri" w:cs="Calibri"/>
        </w:rPr>
        <w:t>En este capítulo el licitador incluirá una descripción integral y detallada del alcance del servicio ofertado, indicando de forma clara las características de las actuaciones que lo componen de forma que ayude a la comprensión del propio alcance y defina la calidad de este, justificando y razonando en todo caso la necesidad e importancia de las actuaciones que se incluyan, valorándose especialmente las mejoras sobre aquello establecido en el PPT.</w:t>
      </w:r>
    </w:p>
    <w:p w14:paraId="0009652A" w14:textId="77777777" w:rsidR="00B42C55" w:rsidRPr="00454B6E" w:rsidRDefault="00B42C55" w:rsidP="00B42C55">
      <w:pPr>
        <w:rPr>
          <w:rFonts w:eastAsia="Calibri" w:cs="Calibri"/>
        </w:rPr>
      </w:pPr>
      <w:r w:rsidRPr="00454B6E">
        <w:rPr>
          <w:rFonts w:eastAsia="Calibri" w:cs="Calibri"/>
        </w:rPr>
        <w:t xml:space="preserve">La Memoria Técnica deberá integrar los contenidos siguientes, abarcando el máximo período temporal del Contrato, es decir, </w:t>
      </w:r>
      <w:r w:rsidRPr="005307A9">
        <w:rPr>
          <w:rFonts w:eastAsia="Calibri" w:cs="Calibri"/>
        </w:rPr>
        <w:t xml:space="preserve">un total de </w:t>
      </w:r>
      <w:r w:rsidRPr="00626AAC">
        <w:rPr>
          <w:rFonts w:eastAsia="Calibri" w:cs="Calibri"/>
        </w:rPr>
        <w:t>3</w:t>
      </w:r>
      <w:r w:rsidRPr="005307A9">
        <w:rPr>
          <w:rFonts w:eastAsia="Calibri" w:cs="Calibri"/>
        </w:rPr>
        <w:t xml:space="preserve"> años</w:t>
      </w:r>
      <w:r w:rsidRPr="00454B6E">
        <w:rPr>
          <w:rFonts w:eastAsia="Calibri" w:cs="Calibri"/>
        </w:rPr>
        <w:t xml:space="preserve">: </w:t>
      </w:r>
    </w:p>
    <w:p w14:paraId="037A9FA1" w14:textId="77777777" w:rsidR="00B42C55" w:rsidRPr="00454B6E" w:rsidRDefault="00B42C55" w:rsidP="00B42C55">
      <w:pPr>
        <w:pStyle w:val="Pargrafdellista"/>
        <w:numPr>
          <w:ilvl w:val="1"/>
          <w:numId w:val="47"/>
        </w:numPr>
        <w:spacing w:line="276" w:lineRule="auto"/>
        <w:rPr>
          <w:rFonts w:eastAsia="Calibri" w:cs="Calibri"/>
          <w:b/>
          <w:i/>
          <w:iCs/>
        </w:rPr>
      </w:pPr>
      <w:r w:rsidRPr="00454B6E">
        <w:rPr>
          <w:rFonts w:cs="Calibri"/>
          <w:b/>
          <w:i/>
          <w:iCs/>
        </w:rPr>
        <w:t>Plan de Mantenimiento Preventivo y aprovisionamientos:</w:t>
      </w:r>
    </w:p>
    <w:p w14:paraId="124A8CC7" w14:textId="77777777" w:rsidR="00B42C55" w:rsidRPr="00454B6E" w:rsidRDefault="00B42C55" w:rsidP="00B42C55">
      <w:pPr>
        <w:ind w:left="426"/>
        <w:rPr>
          <w:rFonts w:eastAsia="Calibri" w:cs="Calibri"/>
          <w:bCs/>
        </w:rPr>
      </w:pPr>
      <w:r w:rsidRPr="00454B6E">
        <w:rPr>
          <w:rFonts w:eastAsia="Calibri" w:cs="Calibri"/>
        </w:rPr>
        <w:t>El licitador deberá describir detalladamente todas y cada una de las actuaciones que cree conveniente realizar a lo largo del plazo de vigencia del Contrato, incluyendo p</w:t>
      </w:r>
      <w:r w:rsidRPr="00454B6E">
        <w:rPr>
          <w:rFonts w:eastAsia="Calibri" w:cs="Calibri"/>
          <w:bCs/>
        </w:rPr>
        <w:t>lanificación detallada de actividades e indicando la duración de los mantenimientos preventivos.</w:t>
      </w:r>
    </w:p>
    <w:p w14:paraId="510772A5" w14:textId="77777777" w:rsidR="00B42C55" w:rsidRPr="00454B6E" w:rsidRDefault="00B42C55" w:rsidP="00B42C55">
      <w:pPr>
        <w:ind w:left="426"/>
        <w:rPr>
          <w:rFonts w:eastAsia="Calibri" w:cs="Calibri"/>
        </w:rPr>
      </w:pPr>
      <w:r w:rsidRPr="00454B6E">
        <w:rPr>
          <w:rFonts w:eastAsia="Calibri" w:cs="Calibri"/>
        </w:rPr>
        <w:t>Se deberán especificar las actuaciones preventivas previstas en la máquina dentro del plazo de vigencia del Contrato: Número de actuaciones previstas, descripción detallada del alcance de las actuaciones a realizar, recursos materiales y humanos, recambios a utilizar, fecha estimada de la actuación y duración de los trabajos.</w:t>
      </w:r>
    </w:p>
    <w:p w14:paraId="25C60F1C" w14:textId="77777777" w:rsidR="00B42C55" w:rsidRPr="00454B6E" w:rsidRDefault="00B42C55" w:rsidP="00B42C55">
      <w:pPr>
        <w:ind w:left="426"/>
        <w:rPr>
          <w:rFonts w:eastAsia="Calibri" w:cs="Calibri"/>
        </w:rPr>
      </w:pPr>
      <w:r w:rsidRPr="00454B6E">
        <w:rPr>
          <w:rFonts w:eastAsia="Calibri" w:cs="Calibri"/>
        </w:rPr>
        <w:t>El licitador deberá describir todo aquello que crea necesario, en relación con el Mantenimiento Preventivo, para fortalecer su propuesta y dotar a la carretilla de mayor robustez y fiabilidad, destacando en todo caso la idoneidad y justificación de las actuaciones/acciones propuestas.</w:t>
      </w:r>
    </w:p>
    <w:p w14:paraId="3A3E6D67" w14:textId="77777777" w:rsidR="00B42C55" w:rsidRPr="00454B6E" w:rsidRDefault="00B42C55" w:rsidP="00B42C55">
      <w:pPr>
        <w:ind w:left="426"/>
        <w:rPr>
          <w:rFonts w:eastAsia="Calibri" w:cs="Calibri"/>
        </w:rPr>
      </w:pPr>
      <w:r w:rsidRPr="00454B6E">
        <w:rPr>
          <w:rFonts w:eastAsia="Calibri" w:cs="Calibri"/>
        </w:rPr>
        <w:t>En este apartado también se deberán especificar todos los recambios que el licitador considere necesarios para llevar a cabo todas aquellas actuaciones preventivas que establece en su Plan de Mantenimiento.</w:t>
      </w:r>
    </w:p>
    <w:p w14:paraId="07F7E628" w14:textId="77777777" w:rsidR="00B42C55" w:rsidRPr="00454B6E" w:rsidRDefault="00B42C55" w:rsidP="00B42C55">
      <w:pPr>
        <w:ind w:left="426"/>
        <w:rPr>
          <w:rFonts w:eastAsia="Calibri" w:cs="Calibri"/>
        </w:rPr>
      </w:pPr>
      <w:r w:rsidRPr="00454B6E">
        <w:rPr>
          <w:rFonts w:eastAsia="Calibri" w:cs="Calibri"/>
        </w:rPr>
        <w:t>Se deberá especificar únicamente los recambios necesarios para ejecutar las acciones preventivas (quedando fuera del alcance los recambios asociados a actuaciones correctivas que pudieran surgir).</w:t>
      </w:r>
    </w:p>
    <w:p w14:paraId="23A3844B" w14:textId="4C4548EC" w:rsidR="00207737" w:rsidRPr="00207737" w:rsidRDefault="00B42C55" w:rsidP="00B42C55">
      <w:pPr>
        <w:spacing w:before="100" w:beforeAutospacing="1" w:after="100" w:afterAutospacing="1"/>
        <w:rPr>
          <w:rFonts w:eastAsia="Times New Roman" w:cs="Times New Roman"/>
          <w:b/>
          <w:bCs/>
          <w:szCs w:val="20"/>
          <w:lang w:eastAsia="es-ES"/>
        </w:rPr>
      </w:pPr>
      <w:r w:rsidRPr="00454B6E">
        <w:rPr>
          <w:rFonts w:eastAsia="Calibri" w:cs="Calibri"/>
          <w:bCs/>
        </w:rPr>
        <w:t>Se valorará la programación por su viabilidad y coherencia con el funcionamiento de la máquina, así como el detalle en la descripción de las actuaciones. También se v</w:t>
      </w:r>
      <w:r w:rsidRPr="00454B6E">
        <w:rPr>
          <w:rFonts w:eastAsia="Calibri" w:cs="Calibri"/>
        </w:rPr>
        <w:t xml:space="preserve">alorará el grado de detalle en la relación de recambios necesarios para sus trabajos, indicando </w:t>
      </w:r>
      <w:r w:rsidRPr="00454B6E">
        <w:rPr>
          <w:rFonts w:eastAsia="Calibri" w:cs="Calibri"/>
        </w:rPr>
        <w:lastRenderedPageBreak/>
        <w:t>cantidades, tiempos aproximados de la realización de los trabajos, así como aquella información adicional que aporte valor añadido a la gestión de recambios.</w:t>
      </w:r>
    </w:p>
    <w:p w14:paraId="374EFCAD" w14:textId="2F747844" w:rsidR="00AA5BF6" w:rsidRPr="00BC0351" w:rsidRDefault="00207737" w:rsidP="00C6077B">
      <w:pPr>
        <w:numPr>
          <w:ilvl w:val="0"/>
          <w:numId w:val="24"/>
        </w:numPr>
        <w:spacing w:before="100" w:beforeAutospacing="1" w:after="100" w:afterAutospacing="1"/>
        <w:rPr>
          <w:rFonts w:eastAsia="Times New Roman" w:cs="Times New Roman"/>
          <w:b/>
          <w:bCs/>
          <w:szCs w:val="20"/>
          <w:lang w:eastAsia="es-ES"/>
        </w:rPr>
      </w:pPr>
      <w:r>
        <w:rPr>
          <w:rFonts w:eastAsia="Times New Roman" w:cs="Times New Roman"/>
          <w:b/>
          <w:bCs/>
          <w:szCs w:val="20"/>
          <w:lang w:eastAsia="es-ES"/>
        </w:rPr>
        <w:t>SOBRE C.</w:t>
      </w:r>
      <w:r w:rsidR="00AA5BF6" w:rsidRPr="00BC0351">
        <w:rPr>
          <w:rFonts w:eastAsia="Times New Roman" w:cs="Times New Roman"/>
          <w:b/>
          <w:bCs/>
          <w:szCs w:val="20"/>
          <w:lang w:eastAsia="es-ES"/>
        </w:rPr>
        <w:t xml:space="preserve"> Criterios de adjudicación evaluables mediante fórmulas automáticas (hasta </w:t>
      </w:r>
      <w:r w:rsidR="00A97EBD">
        <w:rPr>
          <w:rFonts w:eastAsia="Times New Roman" w:cs="Times New Roman"/>
          <w:b/>
          <w:bCs/>
          <w:szCs w:val="20"/>
          <w:lang w:eastAsia="es-ES"/>
        </w:rPr>
        <w:t>9</w:t>
      </w:r>
      <w:r w:rsidR="008B7667" w:rsidRPr="00BC0351">
        <w:rPr>
          <w:rFonts w:eastAsia="Times New Roman" w:cs="Times New Roman"/>
          <w:b/>
          <w:bCs/>
          <w:szCs w:val="20"/>
          <w:lang w:eastAsia="es-ES"/>
        </w:rPr>
        <w:t>0</w:t>
      </w:r>
      <w:r w:rsidR="00AA5BF6" w:rsidRPr="00BC0351">
        <w:rPr>
          <w:rFonts w:eastAsia="Times New Roman" w:cs="Times New Roman"/>
          <w:b/>
          <w:bCs/>
          <w:szCs w:val="20"/>
          <w:lang w:eastAsia="es-ES"/>
        </w:rPr>
        <w:t xml:space="preserve"> puntos):</w:t>
      </w:r>
    </w:p>
    <w:p w14:paraId="6C404A98" w14:textId="77777777" w:rsidR="00AA5BF6" w:rsidRPr="00BC0351" w:rsidRDefault="00AA5BF6" w:rsidP="00AA5BF6">
      <w:pPr>
        <w:spacing w:before="100" w:beforeAutospacing="1" w:after="100" w:afterAutospacing="1"/>
        <w:rPr>
          <w:rFonts w:eastAsia="Times New Roman" w:cs="Times New Roman"/>
          <w:szCs w:val="20"/>
          <w:lang w:eastAsia="es-ES"/>
        </w:rPr>
      </w:pPr>
      <w:r w:rsidRPr="00BC0351">
        <w:rPr>
          <w:rFonts w:eastAsia="Times New Roman" w:cs="Times New Roman"/>
          <w:szCs w:val="20"/>
          <w:lang w:eastAsia="es-ES"/>
        </w:rPr>
        <w:t>De conformidad con el artículo 146.2 de la LCSP, para la evaluación de las ofertas conforme a criterios cuantificables mediante la mera aplicación de fórmulas, para el presente procedimiento se utilizará la siguiente:</w:t>
      </w:r>
    </w:p>
    <w:bookmarkEnd w:id="1"/>
    <w:p w14:paraId="09CC33C5" w14:textId="77777777" w:rsidR="0001613D" w:rsidRPr="0001613D" w:rsidRDefault="0001613D" w:rsidP="0001613D">
      <w:pPr>
        <w:numPr>
          <w:ilvl w:val="0"/>
          <w:numId w:val="49"/>
        </w:numPr>
        <w:autoSpaceDE w:val="0"/>
        <w:autoSpaceDN w:val="0"/>
        <w:adjustRightInd w:val="0"/>
        <w:spacing w:after="0" w:line="276" w:lineRule="auto"/>
        <w:contextualSpacing/>
        <w:jc w:val="left"/>
        <w:rPr>
          <w:rFonts w:eastAsia="Yu Mincho" w:cs="Verdana"/>
          <w:b/>
          <w:bCs/>
          <w:szCs w:val="20"/>
          <w:lang w:eastAsia="ja-JP"/>
        </w:rPr>
      </w:pPr>
      <w:r w:rsidRPr="0001613D">
        <w:rPr>
          <w:rFonts w:eastAsia="Yu Mincho" w:cs="Verdana"/>
          <w:b/>
          <w:bCs/>
          <w:szCs w:val="20"/>
          <w:lang w:eastAsia="ja-JP"/>
        </w:rPr>
        <w:t xml:space="preserve">Oferta económica: 35 puntos: </w:t>
      </w:r>
    </w:p>
    <w:p w14:paraId="79EAC9EE" w14:textId="77777777" w:rsidR="0001613D" w:rsidRPr="0001613D" w:rsidRDefault="0001613D" w:rsidP="0001613D">
      <w:pPr>
        <w:autoSpaceDE w:val="0"/>
        <w:autoSpaceDN w:val="0"/>
        <w:adjustRightInd w:val="0"/>
        <w:spacing w:after="0"/>
        <w:rPr>
          <w:rFonts w:eastAsia="Yu Mincho" w:cs="Verdana"/>
          <w:szCs w:val="20"/>
          <w:lang w:eastAsia="ja-JP"/>
        </w:rPr>
      </w:pPr>
      <w:r w:rsidRPr="0001613D">
        <w:rPr>
          <w:rFonts w:eastAsia="Yu Mincho" w:cs="Verdana"/>
          <w:szCs w:val="20"/>
          <w:lang w:eastAsia="ja-JP"/>
        </w:rPr>
        <w:t>Se valora con el 35% de la puntuación total la oferta económica tal y como dicta la Instrucción municipal aprobada por la Comisión de Gobierno de 15 de marzo de 2018, para la aplicación de la Ley 9/2017, de 8 de noviembre, de contratos del sector público.</w:t>
      </w:r>
    </w:p>
    <w:p w14:paraId="3F51A699" w14:textId="77777777" w:rsidR="0001613D" w:rsidRPr="0001613D" w:rsidRDefault="0001613D" w:rsidP="0001613D">
      <w:pPr>
        <w:autoSpaceDE w:val="0"/>
        <w:autoSpaceDN w:val="0"/>
        <w:adjustRightInd w:val="0"/>
        <w:spacing w:after="0"/>
        <w:rPr>
          <w:rFonts w:eastAsia="Yu Mincho" w:cs="Verdana"/>
          <w:szCs w:val="20"/>
          <w:lang w:eastAsia="ja-JP"/>
        </w:rPr>
      </w:pPr>
    </w:p>
    <w:p w14:paraId="3A710E3B" w14:textId="77777777" w:rsidR="0001613D" w:rsidRPr="0001613D" w:rsidRDefault="0001613D" w:rsidP="0001613D">
      <w:pPr>
        <w:autoSpaceDE w:val="0"/>
        <w:autoSpaceDN w:val="0"/>
        <w:adjustRightInd w:val="0"/>
        <w:spacing w:after="0"/>
        <w:rPr>
          <w:rFonts w:eastAsia="Yu Mincho" w:cs="Verdana"/>
          <w:szCs w:val="20"/>
          <w:lang w:eastAsia="ja-JP"/>
        </w:rPr>
      </w:pPr>
      <w:r w:rsidRPr="0001613D">
        <w:rPr>
          <w:rFonts w:eastAsia="Yu Mincho" w:cs="Verdana"/>
          <w:szCs w:val="20"/>
          <w:lang w:eastAsia="ja-JP"/>
        </w:rPr>
        <w:t>Se otorgará la máxima puntuación al licitador que formule el precio más bajo que sea admisible, es decir, que no sea anormalmente bajo y que no supere los precios unitarios de licitación establecidos, y al resto de empresas licitadoras la distribución de la puntuación se hará aplicando la siguiente fórmula establecida por la Instrucción de la Gerencia Municipal y aprobada por Decreto de Alcaldía de 22 de junio de 2017 publicado en la Gaceta Municipal del día 29 de junio:</w:t>
      </w:r>
    </w:p>
    <w:p w14:paraId="1E3BAE53" w14:textId="77777777" w:rsidR="0001613D" w:rsidRPr="0001613D" w:rsidRDefault="0001613D" w:rsidP="0001613D">
      <w:pPr>
        <w:autoSpaceDE w:val="0"/>
        <w:autoSpaceDN w:val="0"/>
        <w:adjustRightInd w:val="0"/>
        <w:spacing w:after="0"/>
        <w:rPr>
          <w:rFonts w:eastAsia="Yu Mincho" w:cs="Verdana"/>
          <w:szCs w:val="20"/>
          <w:lang w:eastAsia="ja-JP"/>
        </w:rPr>
      </w:pPr>
    </w:p>
    <w:p w14:paraId="729B652A" w14:textId="77777777" w:rsidR="0001613D" w:rsidRPr="0001613D" w:rsidRDefault="0001613D" w:rsidP="0001613D">
      <w:pPr>
        <w:autoSpaceDE w:val="0"/>
        <w:autoSpaceDN w:val="0"/>
        <w:adjustRightInd w:val="0"/>
        <w:rPr>
          <w:rFonts w:eastAsia="Calibri" w:cs="Verdana"/>
          <w:lang w:eastAsia="zh-CN"/>
        </w:rPr>
      </w:pPr>
      <w:r w:rsidRPr="0001613D">
        <w:rPr>
          <w:rFonts w:eastAsia="Calibri" w:cs="Verdana"/>
          <w:lang w:eastAsia="zh-CN"/>
        </w:rPr>
        <w:t>Los licitadores deberán formular su oferta indicando el descuento ofrecido para la totalidad de los ítems que componen cada uno de los capítulos indicados a continuación:</w:t>
      </w:r>
    </w:p>
    <w:p w14:paraId="4E84F33E" w14:textId="77777777" w:rsidR="0001613D" w:rsidRPr="0001613D" w:rsidRDefault="0001613D" w:rsidP="0001613D">
      <w:pPr>
        <w:numPr>
          <w:ilvl w:val="0"/>
          <w:numId w:val="48"/>
        </w:numPr>
        <w:autoSpaceDE w:val="0"/>
        <w:autoSpaceDN w:val="0"/>
        <w:adjustRightInd w:val="0"/>
        <w:spacing w:after="0"/>
        <w:contextualSpacing/>
        <w:jc w:val="left"/>
        <w:rPr>
          <w:rFonts w:eastAsia="Times New Roman" w:cs="Verdana"/>
          <w:szCs w:val="20"/>
          <w:lang w:eastAsia="zh-CN"/>
        </w:rPr>
      </w:pPr>
      <w:r w:rsidRPr="0001613D">
        <w:rPr>
          <w:rFonts w:eastAsia="Times New Roman" w:cs="Verdana"/>
          <w:szCs w:val="20"/>
          <w:lang w:eastAsia="zh-CN"/>
        </w:rPr>
        <w:t xml:space="preserve">Mantenimientos correctivos </w:t>
      </w:r>
      <w:r w:rsidRPr="0001613D">
        <w:rPr>
          <w:rFonts w:eastAsia="Calibri" w:cs="Verdana"/>
          <w:b/>
          <w:bCs/>
          <w:lang w:eastAsia="zh-CN"/>
        </w:rPr>
        <w:t>(23 puntos):</w:t>
      </w:r>
    </w:p>
    <w:p w14:paraId="5D747C72" w14:textId="77777777" w:rsidR="0001613D" w:rsidRPr="0001613D" w:rsidRDefault="0001613D" w:rsidP="0001613D">
      <w:pPr>
        <w:spacing w:after="0"/>
        <w:rPr>
          <w:rFonts w:eastAsia="Times New Roman" w:cs="Verdana"/>
          <w:szCs w:val="20"/>
          <w:lang w:eastAsia="zh-CN"/>
        </w:rPr>
      </w:pPr>
    </w:p>
    <w:tbl>
      <w:tblPr>
        <w:tblStyle w:val="Taulaambquadrcula2"/>
        <w:tblW w:w="0" w:type="auto"/>
        <w:tblLook w:val="04A0" w:firstRow="1" w:lastRow="0" w:firstColumn="1" w:lastColumn="0" w:noHBand="0" w:noVBand="1"/>
      </w:tblPr>
      <w:tblGrid>
        <w:gridCol w:w="4388"/>
        <w:gridCol w:w="4389"/>
      </w:tblGrid>
      <w:tr w:rsidR="0001613D" w:rsidRPr="0001613D" w14:paraId="7CF230C0" w14:textId="77777777" w:rsidTr="0001613D">
        <w:trPr>
          <w:trHeight w:val="534"/>
        </w:trPr>
        <w:tc>
          <w:tcPr>
            <w:tcW w:w="4389" w:type="dxa"/>
            <w:shd w:val="clear" w:color="auto" w:fill="D9D9D9"/>
            <w:vAlign w:val="center"/>
          </w:tcPr>
          <w:p w14:paraId="58D702F8" w14:textId="77777777" w:rsidR="0001613D" w:rsidRPr="0001613D" w:rsidRDefault="0001613D" w:rsidP="0001613D">
            <w:pPr>
              <w:spacing w:after="0"/>
              <w:jc w:val="left"/>
              <w:rPr>
                <w:rFonts w:eastAsia="Times New Roman" w:cs="Verdana"/>
                <w:b/>
                <w:bCs/>
                <w:szCs w:val="20"/>
                <w:lang w:eastAsia="zh-CN"/>
              </w:rPr>
            </w:pPr>
            <w:r w:rsidRPr="0001613D">
              <w:rPr>
                <w:rFonts w:eastAsia="Times New Roman" w:cs="Verdana"/>
                <w:b/>
                <w:bCs/>
                <w:szCs w:val="20"/>
                <w:lang w:eastAsia="zh-CN"/>
              </w:rPr>
              <w:t>Descripción</w:t>
            </w:r>
          </w:p>
        </w:tc>
        <w:tc>
          <w:tcPr>
            <w:tcW w:w="4390" w:type="dxa"/>
            <w:shd w:val="clear" w:color="auto" w:fill="D9D9D9"/>
            <w:vAlign w:val="center"/>
          </w:tcPr>
          <w:p w14:paraId="4B99D0F7" w14:textId="77777777" w:rsidR="0001613D" w:rsidRPr="0001613D" w:rsidRDefault="0001613D" w:rsidP="0001613D">
            <w:pPr>
              <w:spacing w:after="0"/>
              <w:jc w:val="left"/>
              <w:rPr>
                <w:rFonts w:eastAsia="Times New Roman" w:cs="Verdana"/>
                <w:b/>
                <w:bCs/>
                <w:szCs w:val="20"/>
                <w:lang w:eastAsia="zh-CN"/>
              </w:rPr>
            </w:pPr>
            <w:r w:rsidRPr="0001613D">
              <w:rPr>
                <w:rFonts w:eastAsia="Times New Roman" w:cs="Verdana"/>
                <w:b/>
                <w:bCs/>
                <w:szCs w:val="20"/>
                <w:lang w:eastAsia="zh-CN"/>
              </w:rPr>
              <w:t xml:space="preserve">Precios unitarios máximos </w:t>
            </w:r>
          </w:p>
          <w:p w14:paraId="66F26AA5" w14:textId="77777777" w:rsidR="0001613D" w:rsidRPr="0001613D" w:rsidRDefault="0001613D" w:rsidP="0001613D">
            <w:pPr>
              <w:spacing w:after="0"/>
              <w:jc w:val="left"/>
              <w:rPr>
                <w:rFonts w:eastAsia="Times New Roman" w:cs="Verdana"/>
                <w:b/>
                <w:bCs/>
                <w:szCs w:val="20"/>
                <w:lang w:eastAsia="zh-CN"/>
              </w:rPr>
            </w:pPr>
            <w:r w:rsidRPr="0001613D">
              <w:rPr>
                <w:rFonts w:eastAsia="Times New Roman" w:cs="Verdana"/>
                <w:b/>
                <w:bCs/>
                <w:szCs w:val="20"/>
                <w:lang w:eastAsia="zh-CN"/>
              </w:rPr>
              <w:t>(IVA excluido)</w:t>
            </w:r>
          </w:p>
        </w:tc>
      </w:tr>
      <w:tr w:rsidR="0001613D" w:rsidRPr="0001613D" w14:paraId="653937B1" w14:textId="77777777" w:rsidTr="0001613D">
        <w:trPr>
          <w:trHeight w:val="246"/>
        </w:trPr>
        <w:tc>
          <w:tcPr>
            <w:tcW w:w="8779" w:type="dxa"/>
            <w:gridSpan w:val="2"/>
            <w:shd w:val="clear" w:color="auto" w:fill="D9D9D9"/>
            <w:vAlign w:val="center"/>
          </w:tcPr>
          <w:p w14:paraId="72453CC5" w14:textId="77777777" w:rsidR="0001613D" w:rsidRPr="0001613D" w:rsidRDefault="0001613D" w:rsidP="0001613D">
            <w:pPr>
              <w:spacing w:after="0"/>
              <w:jc w:val="left"/>
              <w:rPr>
                <w:rFonts w:eastAsia="Times New Roman" w:cs="Verdana"/>
                <w:b/>
                <w:bCs/>
                <w:szCs w:val="20"/>
                <w:lang w:eastAsia="zh-CN"/>
              </w:rPr>
            </w:pPr>
            <w:r w:rsidRPr="0001613D">
              <w:rPr>
                <w:rFonts w:eastAsia="Times New Roman" w:cs="Verdana"/>
                <w:b/>
                <w:bCs/>
                <w:szCs w:val="20"/>
                <w:lang w:eastAsia="zh-CN"/>
              </w:rPr>
              <w:t>Recambios y desplazamientos</w:t>
            </w:r>
          </w:p>
        </w:tc>
      </w:tr>
      <w:tr w:rsidR="0001613D" w:rsidRPr="0001613D" w14:paraId="2C161FC7" w14:textId="77777777" w:rsidTr="00953962">
        <w:tc>
          <w:tcPr>
            <w:tcW w:w="4389" w:type="dxa"/>
          </w:tcPr>
          <w:p w14:paraId="5F1A7151"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Polea mástil</w:t>
            </w:r>
          </w:p>
        </w:tc>
        <w:tc>
          <w:tcPr>
            <w:tcW w:w="4390" w:type="dxa"/>
          </w:tcPr>
          <w:p w14:paraId="147A1F79"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120,00.-€/u</w:t>
            </w:r>
          </w:p>
        </w:tc>
      </w:tr>
      <w:tr w:rsidR="0001613D" w:rsidRPr="0001613D" w14:paraId="106621A4" w14:textId="77777777" w:rsidTr="00953962">
        <w:tc>
          <w:tcPr>
            <w:tcW w:w="4389" w:type="dxa"/>
          </w:tcPr>
          <w:p w14:paraId="67CDDF52"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Soporte polea</w:t>
            </w:r>
          </w:p>
        </w:tc>
        <w:tc>
          <w:tcPr>
            <w:tcW w:w="4390" w:type="dxa"/>
          </w:tcPr>
          <w:p w14:paraId="5FFD384F"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26,00.-€/u</w:t>
            </w:r>
          </w:p>
        </w:tc>
      </w:tr>
      <w:tr w:rsidR="0001613D" w:rsidRPr="0001613D" w14:paraId="31722A39" w14:textId="77777777" w:rsidTr="00953962">
        <w:tc>
          <w:tcPr>
            <w:tcW w:w="4389" w:type="dxa"/>
          </w:tcPr>
          <w:p w14:paraId="39255C7B"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Mangueras mástil</w:t>
            </w:r>
          </w:p>
        </w:tc>
        <w:tc>
          <w:tcPr>
            <w:tcW w:w="4390" w:type="dxa"/>
          </w:tcPr>
          <w:p w14:paraId="6959B498"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505,00.-€/u</w:t>
            </w:r>
          </w:p>
        </w:tc>
      </w:tr>
      <w:tr w:rsidR="0001613D" w:rsidRPr="0001613D" w14:paraId="24937178" w14:textId="77777777" w:rsidTr="00953962">
        <w:tc>
          <w:tcPr>
            <w:tcW w:w="4389" w:type="dxa"/>
          </w:tcPr>
          <w:p w14:paraId="03CAA1FB"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Rodillos mástil</w:t>
            </w:r>
          </w:p>
        </w:tc>
        <w:tc>
          <w:tcPr>
            <w:tcW w:w="4390" w:type="dxa"/>
          </w:tcPr>
          <w:p w14:paraId="0FB4C26C"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1.180,00.-€/u</w:t>
            </w:r>
          </w:p>
        </w:tc>
      </w:tr>
      <w:tr w:rsidR="0001613D" w:rsidRPr="0001613D" w14:paraId="31110353" w14:textId="77777777" w:rsidTr="00953962">
        <w:tc>
          <w:tcPr>
            <w:tcW w:w="4389" w:type="dxa"/>
          </w:tcPr>
          <w:p w14:paraId="4774BFF7"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Carga gas aire ac.</w:t>
            </w:r>
          </w:p>
        </w:tc>
        <w:tc>
          <w:tcPr>
            <w:tcW w:w="4390" w:type="dxa"/>
          </w:tcPr>
          <w:p w14:paraId="64F5497C"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305,00.-€/u</w:t>
            </w:r>
          </w:p>
        </w:tc>
      </w:tr>
      <w:tr w:rsidR="0001613D" w:rsidRPr="0001613D" w14:paraId="598CE0E1" w14:textId="77777777" w:rsidTr="00953962">
        <w:tc>
          <w:tcPr>
            <w:tcW w:w="4389" w:type="dxa"/>
          </w:tcPr>
          <w:p w14:paraId="74B9427E"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Luna frontal</w:t>
            </w:r>
          </w:p>
        </w:tc>
        <w:tc>
          <w:tcPr>
            <w:tcW w:w="4390" w:type="dxa"/>
          </w:tcPr>
          <w:p w14:paraId="0238D696"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1.060,00.-€/u</w:t>
            </w:r>
          </w:p>
        </w:tc>
      </w:tr>
      <w:tr w:rsidR="0001613D" w:rsidRPr="0001613D" w14:paraId="6703B1BB" w14:textId="77777777" w:rsidTr="00953962">
        <w:tc>
          <w:tcPr>
            <w:tcW w:w="4389" w:type="dxa"/>
          </w:tcPr>
          <w:p w14:paraId="0C9BEDE9"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Luna trasera</w:t>
            </w:r>
          </w:p>
        </w:tc>
        <w:tc>
          <w:tcPr>
            <w:tcW w:w="4390" w:type="dxa"/>
          </w:tcPr>
          <w:p w14:paraId="5502C9C7"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800,00.-€/u</w:t>
            </w:r>
          </w:p>
        </w:tc>
      </w:tr>
      <w:tr w:rsidR="0001613D" w:rsidRPr="0001613D" w14:paraId="6D0AC2E2" w14:textId="77777777" w:rsidTr="00953962">
        <w:tc>
          <w:tcPr>
            <w:tcW w:w="4389" w:type="dxa"/>
          </w:tcPr>
          <w:p w14:paraId="13C635FE"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Desplazamientos (ida, vuelta sin cargo)</w:t>
            </w:r>
          </w:p>
        </w:tc>
        <w:tc>
          <w:tcPr>
            <w:tcW w:w="4390" w:type="dxa"/>
          </w:tcPr>
          <w:p w14:paraId="361209B2"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35,00.-€</w:t>
            </w:r>
          </w:p>
        </w:tc>
      </w:tr>
      <w:tr w:rsidR="0001613D" w:rsidRPr="0001613D" w14:paraId="326DD5AC" w14:textId="77777777" w:rsidTr="00953962">
        <w:tc>
          <w:tcPr>
            <w:tcW w:w="4389" w:type="dxa"/>
          </w:tcPr>
          <w:p w14:paraId="50E35468"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Rueda</w:t>
            </w:r>
          </w:p>
        </w:tc>
        <w:tc>
          <w:tcPr>
            <w:tcW w:w="4390" w:type="dxa"/>
          </w:tcPr>
          <w:p w14:paraId="3C2A00CF"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1.070,00.-€/u</w:t>
            </w:r>
          </w:p>
        </w:tc>
      </w:tr>
      <w:tr w:rsidR="0001613D" w:rsidRPr="0001613D" w14:paraId="4DD75964" w14:textId="77777777" w:rsidTr="0001613D">
        <w:tc>
          <w:tcPr>
            <w:tcW w:w="8779" w:type="dxa"/>
            <w:gridSpan w:val="2"/>
            <w:shd w:val="clear" w:color="auto" w:fill="BFBFBF"/>
          </w:tcPr>
          <w:p w14:paraId="3AAB0479"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b/>
                <w:bCs/>
                <w:szCs w:val="20"/>
                <w:lang w:eastAsia="zh-CN"/>
              </w:rPr>
              <w:t>Mano de obra</w:t>
            </w:r>
          </w:p>
        </w:tc>
      </w:tr>
      <w:tr w:rsidR="0001613D" w:rsidRPr="0001613D" w14:paraId="05BC1DF6" w14:textId="77777777" w:rsidTr="00953962">
        <w:tc>
          <w:tcPr>
            <w:tcW w:w="4389" w:type="dxa"/>
          </w:tcPr>
          <w:p w14:paraId="598D3D73"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Mano de obra (día laboral)</w:t>
            </w:r>
          </w:p>
        </w:tc>
        <w:tc>
          <w:tcPr>
            <w:tcW w:w="4390" w:type="dxa"/>
          </w:tcPr>
          <w:p w14:paraId="1A7B42BD"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71,00.-€/h/Operario</w:t>
            </w:r>
          </w:p>
        </w:tc>
      </w:tr>
      <w:tr w:rsidR="0001613D" w:rsidRPr="0001613D" w14:paraId="347244FC" w14:textId="77777777" w:rsidTr="00953962">
        <w:tc>
          <w:tcPr>
            <w:tcW w:w="4389" w:type="dxa"/>
          </w:tcPr>
          <w:p w14:paraId="1CD61CEB"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Mano de obra (sábado)</w:t>
            </w:r>
          </w:p>
        </w:tc>
        <w:tc>
          <w:tcPr>
            <w:tcW w:w="4390" w:type="dxa"/>
          </w:tcPr>
          <w:p w14:paraId="5D201FD6"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110,00.-€/h/Operario</w:t>
            </w:r>
          </w:p>
        </w:tc>
      </w:tr>
      <w:tr w:rsidR="0001613D" w:rsidRPr="0001613D" w14:paraId="4BBD3923" w14:textId="77777777" w:rsidTr="00953962">
        <w:tc>
          <w:tcPr>
            <w:tcW w:w="4389" w:type="dxa"/>
          </w:tcPr>
          <w:p w14:paraId="1ECD5522"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Mano de obra (domingo y festivos)</w:t>
            </w:r>
          </w:p>
        </w:tc>
        <w:tc>
          <w:tcPr>
            <w:tcW w:w="4390" w:type="dxa"/>
          </w:tcPr>
          <w:p w14:paraId="4647CE2C"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145,00.-€/h/Operario</w:t>
            </w:r>
          </w:p>
        </w:tc>
      </w:tr>
    </w:tbl>
    <w:p w14:paraId="3545D4AC" w14:textId="77777777" w:rsidR="0001613D" w:rsidRPr="0001613D" w:rsidRDefault="0001613D" w:rsidP="0001613D">
      <w:pPr>
        <w:autoSpaceDE w:val="0"/>
        <w:autoSpaceDN w:val="0"/>
        <w:adjustRightInd w:val="0"/>
        <w:ind w:left="720"/>
        <w:contextualSpacing/>
        <w:rPr>
          <w:rFonts w:eastAsia="Times New Roman" w:cs="Verdana"/>
          <w:szCs w:val="20"/>
          <w:lang w:eastAsia="zh-CN"/>
        </w:rPr>
      </w:pPr>
    </w:p>
    <w:p w14:paraId="52FCA5F9" w14:textId="77777777" w:rsidR="0001613D" w:rsidRPr="0001613D" w:rsidRDefault="0001613D" w:rsidP="0001613D">
      <w:pPr>
        <w:spacing w:line="276" w:lineRule="auto"/>
        <w:jc w:val="left"/>
        <w:rPr>
          <w:rFonts w:eastAsia="Times New Roman" w:cs="Verdana"/>
          <w:szCs w:val="20"/>
          <w:lang w:eastAsia="zh-CN"/>
        </w:rPr>
      </w:pPr>
      <w:r w:rsidRPr="0001613D">
        <w:rPr>
          <w:rFonts w:eastAsia="Times New Roman" w:cs="Verdana"/>
          <w:szCs w:val="20"/>
          <w:lang w:eastAsia="zh-CN"/>
        </w:rPr>
        <w:br w:type="page"/>
      </w:r>
    </w:p>
    <w:p w14:paraId="417812FB" w14:textId="77777777" w:rsidR="0001613D" w:rsidRPr="0001613D" w:rsidRDefault="0001613D" w:rsidP="0001613D">
      <w:pPr>
        <w:numPr>
          <w:ilvl w:val="0"/>
          <w:numId w:val="48"/>
        </w:numPr>
        <w:autoSpaceDE w:val="0"/>
        <w:autoSpaceDN w:val="0"/>
        <w:adjustRightInd w:val="0"/>
        <w:spacing w:after="0"/>
        <w:contextualSpacing/>
        <w:jc w:val="left"/>
        <w:rPr>
          <w:rFonts w:eastAsia="Calibri" w:cs="Verdana"/>
          <w:b/>
          <w:bCs/>
          <w:lang w:eastAsia="zh-CN"/>
        </w:rPr>
      </w:pPr>
      <w:r w:rsidRPr="0001613D">
        <w:rPr>
          <w:rFonts w:eastAsia="Times New Roman" w:cs="Verdana"/>
          <w:szCs w:val="20"/>
          <w:lang w:eastAsia="zh-CN"/>
        </w:rPr>
        <w:lastRenderedPageBreak/>
        <w:t xml:space="preserve">Carretilla de substitución </w:t>
      </w:r>
      <w:r w:rsidRPr="0001613D">
        <w:rPr>
          <w:rFonts w:eastAsia="Calibri" w:cs="Verdana"/>
          <w:b/>
          <w:bCs/>
          <w:lang w:eastAsia="zh-CN"/>
        </w:rPr>
        <w:t>(5 puntos):</w:t>
      </w:r>
    </w:p>
    <w:p w14:paraId="367CF2A3" w14:textId="77777777" w:rsidR="0001613D" w:rsidRPr="0001613D" w:rsidRDefault="0001613D" w:rsidP="0001613D">
      <w:pPr>
        <w:autoSpaceDE w:val="0"/>
        <w:autoSpaceDN w:val="0"/>
        <w:adjustRightInd w:val="0"/>
        <w:contextualSpacing/>
        <w:rPr>
          <w:rFonts w:eastAsia="Calibri" w:cs="Verdana"/>
          <w:b/>
          <w:bCs/>
          <w:lang w:eastAsia="zh-CN"/>
        </w:rPr>
      </w:pPr>
    </w:p>
    <w:tbl>
      <w:tblPr>
        <w:tblStyle w:val="Taulaambquadrcula2"/>
        <w:tblW w:w="0" w:type="auto"/>
        <w:tblLook w:val="04A0" w:firstRow="1" w:lastRow="0" w:firstColumn="1" w:lastColumn="0" w:noHBand="0" w:noVBand="1"/>
      </w:tblPr>
      <w:tblGrid>
        <w:gridCol w:w="4388"/>
        <w:gridCol w:w="4389"/>
      </w:tblGrid>
      <w:tr w:rsidR="0001613D" w:rsidRPr="0001613D" w14:paraId="22ECE79F" w14:textId="77777777" w:rsidTr="0001613D">
        <w:trPr>
          <w:trHeight w:val="534"/>
        </w:trPr>
        <w:tc>
          <w:tcPr>
            <w:tcW w:w="4389" w:type="dxa"/>
            <w:shd w:val="clear" w:color="auto" w:fill="D9D9D9"/>
            <w:vAlign w:val="center"/>
          </w:tcPr>
          <w:p w14:paraId="72752DAE" w14:textId="77777777" w:rsidR="0001613D" w:rsidRPr="0001613D" w:rsidRDefault="0001613D" w:rsidP="0001613D">
            <w:pPr>
              <w:spacing w:after="0"/>
              <w:jc w:val="left"/>
              <w:rPr>
                <w:rFonts w:eastAsia="Times New Roman" w:cs="Verdana"/>
                <w:b/>
                <w:bCs/>
                <w:szCs w:val="20"/>
                <w:lang w:eastAsia="zh-CN"/>
              </w:rPr>
            </w:pPr>
            <w:r w:rsidRPr="0001613D">
              <w:rPr>
                <w:rFonts w:eastAsia="Times New Roman" w:cs="Verdana"/>
                <w:b/>
                <w:bCs/>
                <w:szCs w:val="20"/>
                <w:lang w:eastAsia="zh-CN"/>
              </w:rPr>
              <w:t>Descripción</w:t>
            </w:r>
          </w:p>
        </w:tc>
        <w:tc>
          <w:tcPr>
            <w:tcW w:w="4390" w:type="dxa"/>
            <w:shd w:val="clear" w:color="auto" w:fill="D9D9D9"/>
            <w:vAlign w:val="center"/>
          </w:tcPr>
          <w:p w14:paraId="14665D95" w14:textId="77777777" w:rsidR="0001613D" w:rsidRPr="0001613D" w:rsidRDefault="0001613D" w:rsidP="0001613D">
            <w:pPr>
              <w:spacing w:after="0"/>
              <w:jc w:val="left"/>
              <w:rPr>
                <w:rFonts w:eastAsia="Times New Roman" w:cs="Verdana"/>
                <w:b/>
                <w:bCs/>
                <w:szCs w:val="20"/>
                <w:lang w:eastAsia="zh-CN"/>
              </w:rPr>
            </w:pPr>
            <w:r w:rsidRPr="0001613D">
              <w:rPr>
                <w:rFonts w:eastAsia="Times New Roman" w:cs="Verdana"/>
                <w:b/>
                <w:bCs/>
                <w:szCs w:val="20"/>
                <w:lang w:eastAsia="zh-CN"/>
              </w:rPr>
              <w:t xml:space="preserve">Precios unitarios máximos </w:t>
            </w:r>
          </w:p>
          <w:p w14:paraId="3620C9DD" w14:textId="77777777" w:rsidR="0001613D" w:rsidRPr="0001613D" w:rsidRDefault="0001613D" w:rsidP="0001613D">
            <w:pPr>
              <w:spacing w:after="0"/>
              <w:jc w:val="left"/>
              <w:rPr>
                <w:rFonts w:eastAsia="Times New Roman" w:cs="Verdana"/>
                <w:b/>
                <w:bCs/>
                <w:szCs w:val="20"/>
                <w:lang w:eastAsia="zh-CN"/>
              </w:rPr>
            </w:pPr>
            <w:r w:rsidRPr="0001613D">
              <w:rPr>
                <w:rFonts w:eastAsia="Times New Roman" w:cs="Verdana"/>
                <w:b/>
                <w:bCs/>
                <w:szCs w:val="20"/>
                <w:lang w:eastAsia="zh-CN"/>
              </w:rPr>
              <w:t>(IVA excluido)</w:t>
            </w:r>
          </w:p>
        </w:tc>
      </w:tr>
      <w:tr w:rsidR="0001613D" w:rsidRPr="0001613D" w14:paraId="1961432F" w14:textId="77777777" w:rsidTr="00953962">
        <w:tc>
          <w:tcPr>
            <w:tcW w:w="4389" w:type="dxa"/>
          </w:tcPr>
          <w:p w14:paraId="757E8B69"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Transporte (ida, vuelta sin cargo)</w:t>
            </w:r>
          </w:p>
        </w:tc>
        <w:tc>
          <w:tcPr>
            <w:tcW w:w="4390" w:type="dxa"/>
          </w:tcPr>
          <w:p w14:paraId="12B73462"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300,00.-€</w:t>
            </w:r>
          </w:p>
        </w:tc>
      </w:tr>
      <w:tr w:rsidR="0001613D" w:rsidRPr="0001613D" w14:paraId="2E96F473" w14:textId="77777777" w:rsidTr="00953962">
        <w:tc>
          <w:tcPr>
            <w:tcW w:w="4389" w:type="dxa"/>
          </w:tcPr>
          <w:p w14:paraId="435B22AA"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 xml:space="preserve">Alquiler (3 </w:t>
            </w:r>
            <w:proofErr w:type="spellStart"/>
            <w:r w:rsidRPr="0001613D">
              <w:rPr>
                <w:rFonts w:eastAsia="Times New Roman" w:cs="Verdana"/>
                <w:szCs w:val="20"/>
                <w:lang w:eastAsia="zh-CN"/>
              </w:rPr>
              <w:t>tn</w:t>
            </w:r>
            <w:proofErr w:type="spellEnd"/>
            <w:r w:rsidRPr="0001613D">
              <w:rPr>
                <w:rFonts w:eastAsia="Times New Roman" w:cs="Verdana"/>
                <w:szCs w:val="20"/>
                <w:lang w:eastAsia="zh-CN"/>
              </w:rPr>
              <w:t>. Diesel)</w:t>
            </w:r>
          </w:p>
        </w:tc>
        <w:tc>
          <w:tcPr>
            <w:tcW w:w="4390" w:type="dxa"/>
          </w:tcPr>
          <w:p w14:paraId="1A4D9D44"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1.550,00.-€/mes</w:t>
            </w:r>
          </w:p>
        </w:tc>
      </w:tr>
    </w:tbl>
    <w:p w14:paraId="702CA2D6" w14:textId="77777777" w:rsidR="0001613D" w:rsidRPr="0001613D" w:rsidRDefault="0001613D" w:rsidP="0001613D">
      <w:pPr>
        <w:autoSpaceDE w:val="0"/>
        <w:autoSpaceDN w:val="0"/>
        <w:adjustRightInd w:val="0"/>
        <w:ind w:left="720"/>
        <w:contextualSpacing/>
        <w:rPr>
          <w:rFonts w:eastAsia="Calibri" w:cs="Verdana"/>
          <w:b/>
          <w:bCs/>
          <w:lang w:eastAsia="zh-CN"/>
        </w:rPr>
      </w:pPr>
    </w:p>
    <w:p w14:paraId="7B6FDB62" w14:textId="77777777" w:rsidR="0001613D" w:rsidRPr="0001613D" w:rsidRDefault="0001613D" w:rsidP="0001613D">
      <w:pPr>
        <w:numPr>
          <w:ilvl w:val="0"/>
          <w:numId w:val="48"/>
        </w:numPr>
        <w:autoSpaceDE w:val="0"/>
        <w:autoSpaceDN w:val="0"/>
        <w:adjustRightInd w:val="0"/>
        <w:spacing w:after="0"/>
        <w:contextualSpacing/>
        <w:jc w:val="left"/>
        <w:rPr>
          <w:rFonts w:eastAsia="Times New Roman" w:cs="Verdana"/>
          <w:szCs w:val="20"/>
          <w:lang w:eastAsia="zh-CN"/>
        </w:rPr>
      </w:pPr>
      <w:r w:rsidRPr="0001613D">
        <w:rPr>
          <w:rFonts w:eastAsia="Calibri" w:cs="Verdana"/>
          <w:lang w:eastAsia="zh-CN"/>
        </w:rPr>
        <w:t xml:space="preserve">Mantenimientos preventivos </w:t>
      </w:r>
      <w:r w:rsidRPr="0001613D">
        <w:rPr>
          <w:rFonts w:eastAsia="Calibri" w:cs="Verdana"/>
          <w:b/>
          <w:bCs/>
          <w:lang w:eastAsia="zh-CN"/>
        </w:rPr>
        <w:t>(7 puntos):</w:t>
      </w:r>
    </w:p>
    <w:p w14:paraId="0D403152" w14:textId="77777777" w:rsidR="0001613D" w:rsidRPr="0001613D" w:rsidRDefault="0001613D" w:rsidP="0001613D">
      <w:pPr>
        <w:autoSpaceDE w:val="0"/>
        <w:autoSpaceDN w:val="0"/>
        <w:adjustRightInd w:val="0"/>
        <w:contextualSpacing/>
        <w:rPr>
          <w:rFonts w:eastAsia="Calibri" w:cs="Verdana"/>
          <w:b/>
          <w:bCs/>
          <w:lang w:eastAsia="zh-CN"/>
        </w:rPr>
      </w:pPr>
    </w:p>
    <w:tbl>
      <w:tblPr>
        <w:tblStyle w:val="Taulaambquadrcula2"/>
        <w:tblW w:w="8789" w:type="dxa"/>
        <w:tblInd w:w="-5" w:type="dxa"/>
        <w:tblLook w:val="04A0" w:firstRow="1" w:lastRow="0" w:firstColumn="1" w:lastColumn="0" w:noHBand="0" w:noVBand="1"/>
      </w:tblPr>
      <w:tblGrid>
        <w:gridCol w:w="5954"/>
        <w:gridCol w:w="2835"/>
      </w:tblGrid>
      <w:tr w:rsidR="0001613D" w:rsidRPr="0001613D" w14:paraId="36071867" w14:textId="77777777" w:rsidTr="0001613D">
        <w:trPr>
          <w:trHeight w:val="534"/>
        </w:trPr>
        <w:tc>
          <w:tcPr>
            <w:tcW w:w="5954" w:type="dxa"/>
            <w:shd w:val="clear" w:color="auto" w:fill="D9D9D9"/>
            <w:vAlign w:val="center"/>
          </w:tcPr>
          <w:p w14:paraId="72B0CDDC" w14:textId="77777777" w:rsidR="0001613D" w:rsidRPr="0001613D" w:rsidRDefault="0001613D" w:rsidP="0001613D">
            <w:pPr>
              <w:spacing w:after="0"/>
              <w:jc w:val="left"/>
              <w:rPr>
                <w:rFonts w:eastAsia="Times New Roman" w:cs="Verdana"/>
                <w:b/>
                <w:bCs/>
                <w:szCs w:val="20"/>
                <w:lang w:eastAsia="zh-CN"/>
              </w:rPr>
            </w:pPr>
            <w:r w:rsidRPr="0001613D">
              <w:rPr>
                <w:rFonts w:eastAsia="Times New Roman" w:cs="Verdana"/>
                <w:b/>
                <w:bCs/>
                <w:szCs w:val="20"/>
                <w:lang w:eastAsia="zh-CN"/>
              </w:rPr>
              <w:t>Descripción</w:t>
            </w:r>
          </w:p>
        </w:tc>
        <w:tc>
          <w:tcPr>
            <w:tcW w:w="2835" w:type="dxa"/>
            <w:shd w:val="clear" w:color="auto" w:fill="D9D9D9"/>
          </w:tcPr>
          <w:p w14:paraId="03D65E2C" w14:textId="77777777" w:rsidR="0001613D" w:rsidRPr="0001613D" w:rsidRDefault="0001613D" w:rsidP="0001613D">
            <w:pPr>
              <w:spacing w:after="0"/>
              <w:jc w:val="left"/>
              <w:rPr>
                <w:rFonts w:eastAsia="Times New Roman" w:cs="Verdana"/>
                <w:b/>
                <w:bCs/>
                <w:szCs w:val="20"/>
                <w:lang w:eastAsia="zh-CN"/>
              </w:rPr>
            </w:pPr>
            <w:r w:rsidRPr="0001613D">
              <w:rPr>
                <w:rFonts w:eastAsia="Times New Roman" w:cs="Verdana"/>
                <w:b/>
                <w:bCs/>
                <w:szCs w:val="20"/>
                <w:lang w:eastAsia="zh-CN"/>
              </w:rPr>
              <w:t xml:space="preserve">Precio unitario máximo </w:t>
            </w:r>
          </w:p>
          <w:p w14:paraId="51E76B2A" w14:textId="77777777" w:rsidR="0001613D" w:rsidRPr="0001613D" w:rsidRDefault="0001613D" w:rsidP="0001613D">
            <w:pPr>
              <w:spacing w:after="0"/>
              <w:jc w:val="left"/>
              <w:rPr>
                <w:rFonts w:eastAsia="Times New Roman" w:cs="Verdana"/>
                <w:b/>
                <w:bCs/>
                <w:szCs w:val="20"/>
                <w:lang w:eastAsia="zh-CN"/>
              </w:rPr>
            </w:pPr>
            <w:r w:rsidRPr="0001613D">
              <w:rPr>
                <w:rFonts w:eastAsia="Times New Roman" w:cs="Verdana"/>
                <w:b/>
                <w:bCs/>
                <w:szCs w:val="20"/>
                <w:lang w:eastAsia="zh-CN"/>
              </w:rPr>
              <w:t>(IVA excluido)</w:t>
            </w:r>
          </w:p>
        </w:tc>
      </w:tr>
      <w:tr w:rsidR="0001613D" w:rsidRPr="0001613D" w14:paraId="023EA400" w14:textId="77777777" w:rsidTr="00953962">
        <w:tc>
          <w:tcPr>
            <w:tcW w:w="5954" w:type="dxa"/>
          </w:tcPr>
          <w:p w14:paraId="494001B5"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Mantenimiento preventivo cada 500h:</w:t>
            </w:r>
          </w:p>
          <w:p w14:paraId="378E51E0"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-Inspección exhaustiva</w:t>
            </w:r>
          </w:p>
          <w:p w14:paraId="69E7BF09"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-Engrases (si fuera necesario)</w:t>
            </w:r>
          </w:p>
          <w:p w14:paraId="7A98B31A"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-Cambio de aceites</w:t>
            </w:r>
          </w:p>
          <w:p w14:paraId="4F1BEFCB"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-Cambio de filtros</w:t>
            </w:r>
          </w:p>
          <w:p w14:paraId="7DCB289E"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-Acondicionamiento general</w:t>
            </w:r>
          </w:p>
          <w:p w14:paraId="75E2287C" w14:textId="77777777" w:rsidR="0001613D" w:rsidRPr="0001613D" w:rsidRDefault="0001613D" w:rsidP="0001613D">
            <w:pPr>
              <w:spacing w:after="0"/>
              <w:rPr>
                <w:rFonts w:eastAsia="Times New Roman" w:cs="Verdana"/>
                <w:szCs w:val="20"/>
                <w:lang w:eastAsia="zh-CN"/>
              </w:rPr>
            </w:pPr>
            <w:r w:rsidRPr="0001613D">
              <w:rPr>
                <w:rFonts w:eastAsia="Times New Roman" w:cs="Verdana"/>
                <w:szCs w:val="20"/>
                <w:lang w:eastAsia="zh-CN"/>
              </w:rPr>
              <w:t>(Comprobaciones de motor, caja de cambios, chasis, dirección, sistema de elevación de carga, sistemas hidráulico y eléctrico...)</w:t>
            </w:r>
          </w:p>
          <w:p w14:paraId="00381D41" w14:textId="77777777" w:rsidR="0001613D" w:rsidRPr="0001613D" w:rsidRDefault="0001613D" w:rsidP="0001613D">
            <w:pPr>
              <w:spacing w:after="0"/>
              <w:rPr>
                <w:rFonts w:eastAsia="Times New Roman" w:cs="Verdana"/>
                <w:i/>
                <w:iCs/>
                <w:szCs w:val="20"/>
                <w:lang w:eastAsia="zh-CN"/>
              </w:rPr>
            </w:pPr>
            <w:r w:rsidRPr="0001613D">
              <w:rPr>
                <w:rFonts w:eastAsia="Times New Roman" w:cs="Verdana"/>
                <w:i/>
                <w:iCs/>
                <w:szCs w:val="20"/>
                <w:lang w:eastAsia="zh-CN"/>
              </w:rPr>
              <w:t>(Mano de obra y materiales incluidos)</w:t>
            </w:r>
          </w:p>
        </w:tc>
        <w:tc>
          <w:tcPr>
            <w:tcW w:w="2835" w:type="dxa"/>
            <w:vAlign w:val="center"/>
          </w:tcPr>
          <w:p w14:paraId="03C6F200" w14:textId="77777777" w:rsidR="0001613D" w:rsidRPr="0001613D" w:rsidRDefault="0001613D" w:rsidP="0001613D">
            <w:pPr>
              <w:spacing w:after="0"/>
              <w:jc w:val="left"/>
              <w:rPr>
                <w:rFonts w:eastAsia="Times New Roman" w:cs="Verdana"/>
                <w:szCs w:val="20"/>
                <w:lang w:eastAsia="zh-CN"/>
              </w:rPr>
            </w:pPr>
            <w:r w:rsidRPr="0001613D">
              <w:rPr>
                <w:rFonts w:eastAsia="Times New Roman" w:cs="Verdana"/>
                <w:szCs w:val="20"/>
                <w:lang w:eastAsia="zh-CN"/>
              </w:rPr>
              <w:t>687,50.-€/revisión</w:t>
            </w:r>
          </w:p>
        </w:tc>
      </w:tr>
    </w:tbl>
    <w:p w14:paraId="3826461D" w14:textId="77777777" w:rsidR="0001613D" w:rsidRPr="0001613D" w:rsidRDefault="0001613D" w:rsidP="0001613D">
      <w:pPr>
        <w:autoSpaceDE w:val="0"/>
        <w:autoSpaceDN w:val="0"/>
        <w:adjustRightInd w:val="0"/>
        <w:contextualSpacing/>
        <w:rPr>
          <w:rFonts w:eastAsia="Calibri" w:cs="Verdana"/>
          <w:b/>
          <w:bCs/>
          <w:lang w:eastAsia="zh-CN"/>
        </w:rPr>
      </w:pPr>
    </w:p>
    <w:p w14:paraId="2F5C9D59" w14:textId="77777777" w:rsidR="0001613D" w:rsidRPr="0001613D" w:rsidRDefault="0001613D" w:rsidP="0001613D">
      <w:pPr>
        <w:autoSpaceDE w:val="0"/>
        <w:autoSpaceDN w:val="0"/>
        <w:adjustRightInd w:val="0"/>
        <w:spacing w:after="0"/>
        <w:rPr>
          <w:rFonts w:eastAsia="Yu Mincho" w:cs="Verdana"/>
          <w:szCs w:val="20"/>
          <w:lang w:eastAsia="ja-JP"/>
        </w:rPr>
      </w:pPr>
      <w:r w:rsidRPr="0001613D">
        <w:rPr>
          <w:rFonts w:eastAsia="Yu Mincho" w:cs="Verdana"/>
          <w:szCs w:val="20"/>
          <w:lang w:eastAsia="ja-JP"/>
        </w:rPr>
        <w:t xml:space="preserve">La fórmula establecida se describe a continuación, y se aplicará de acuerdo con el descuento ofertado para cada uno de los capítulos anteriores. </w:t>
      </w:r>
    </w:p>
    <w:p w14:paraId="0F0D2EC2" w14:textId="77777777" w:rsidR="0001613D" w:rsidRPr="0001613D" w:rsidRDefault="0001613D" w:rsidP="0001613D">
      <w:pPr>
        <w:autoSpaceDE w:val="0"/>
        <w:autoSpaceDN w:val="0"/>
        <w:adjustRightInd w:val="0"/>
        <w:spacing w:after="0"/>
        <w:rPr>
          <w:rFonts w:eastAsia="Yu Mincho" w:cs="Verdana"/>
          <w:szCs w:val="20"/>
          <w:lang w:eastAsia="ja-JP"/>
        </w:rPr>
      </w:pPr>
    </w:p>
    <w:p w14:paraId="07C790A3" w14:textId="77777777" w:rsidR="0001613D" w:rsidRPr="0001613D" w:rsidRDefault="0001613D" w:rsidP="0001613D">
      <w:pPr>
        <w:autoSpaceDE w:val="0"/>
        <w:autoSpaceDN w:val="0"/>
        <w:adjustRightInd w:val="0"/>
        <w:rPr>
          <w:rFonts w:eastAsia="Calibri" w:cs="Verdana"/>
          <w:lang w:eastAsia="zh-CN"/>
        </w:rPr>
      </w:pPr>
      <w:r w:rsidRPr="0001613D">
        <w:rPr>
          <w:rFonts w:eastAsia="Calibri" w:cs="Verdana"/>
          <w:lang w:eastAsia="zh-CN"/>
        </w:rPr>
        <w:t xml:space="preserve">La mayor puntuación se asignará a la propuesta más baja, distribuyendo la puntuación de les ofertas restantes según la fórmula siguiente: </w:t>
      </w:r>
    </w:p>
    <w:p w14:paraId="0E046D9F"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m:oMathPara>
        <m:oMath>
          <m:r>
            <m:rPr>
              <m:sty m:val="bi"/>
            </m:rPr>
            <w:rPr>
              <w:rFonts w:ascii="Cambria Math" w:eastAsia="Times New Roman" w:hAnsi="Cambria Math" w:cs="Verdana"/>
              <w:spacing w:val="4"/>
              <w:kern w:val="28"/>
              <w:szCs w:val="20"/>
              <w:lang w:eastAsia="zh-CN"/>
            </w:rPr>
            <m:t>P=</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P</m:t>
              </m:r>
            </m:e>
            <m:sub>
              <m:r>
                <m:rPr>
                  <m:sty m:val="bi"/>
                </m:rPr>
                <w:rPr>
                  <w:rFonts w:ascii="Cambria Math" w:eastAsia="Times New Roman" w:hAnsi="Cambria Math" w:cs="Verdana"/>
                  <w:spacing w:val="4"/>
                  <w:kern w:val="28"/>
                  <w:szCs w:val="20"/>
                  <w:lang w:eastAsia="zh-CN"/>
                </w:rPr>
                <m:t>0</m:t>
              </m:r>
            </m:sub>
          </m:sSub>
          <m:r>
            <m:rPr>
              <m:sty m:val="bi"/>
            </m:rPr>
            <w:rPr>
              <w:rFonts w:ascii="Cambria Math" w:eastAsia="Times New Roman" w:hAnsi="Cambria Math" w:cs="Verdana"/>
              <w:spacing w:val="4"/>
              <w:kern w:val="28"/>
              <w:szCs w:val="20"/>
              <w:lang w:eastAsia="zh-CN"/>
            </w:rPr>
            <m:t xml:space="preserve">x </m:t>
          </m:r>
          <m:f>
            <m:fPr>
              <m:ctrlPr>
                <w:rPr>
                  <w:rFonts w:ascii="Cambria Math" w:eastAsia="Times New Roman" w:hAnsi="Cambria Math" w:cs="Verdana"/>
                  <w:b/>
                  <w:bCs/>
                  <w:i/>
                  <w:spacing w:val="4"/>
                  <w:kern w:val="28"/>
                  <w:szCs w:val="20"/>
                  <w:lang w:eastAsia="zh-CN"/>
                </w:rPr>
              </m:ctrlPr>
            </m:fPr>
            <m:num>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B</m:t>
                  </m:r>
                </m:e>
                <m:sub>
                  <m:r>
                    <m:rPr>
                      <m:sty m:val="bi"/>
                    </m:rPr>
                    <w:rPr>
                      <w:rFonts w:ascii="Cambria Math" w:eastAsia="Times New Roman" w:hAnsi="Cambria Math" w:cs="Verdana"/>
                      <w:spacing w:val="4"/>
                      <w:kern w:val="28"/>
                      <w:szCs w:val="20"/>
                      <w:lang w:eastAsia="zh-CN"/>
                    </w:rPr>
                    <m:t>i</m:t>
                  </m:r>
                </m:sub>
              </m:sSub>
            </m:num>
            <m:den>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B</m:t>
                  </m:r>
                </m:e>
                <m:sub>
                  <m:r>
                    <m:rPr>
                      <m:sty m:val="bi"/>
                    </m:rPr>
                    <w:rPr>
                      <w:rFonts w:ascii="Cambria Math" w:eastAsia="Times New Roman" w:hAnsi="Cambria Math" w:cs="Verdana"/>
                      <w:spacing w:val="4"/>
                      <w:kern w:val="28"/>
                      <w:szCs w:val="20"/>
                      <w:lang w:eastAsia="zh-CN"/>
                    </w:rPr>
                    <m:t>máx</m:t>
                  </m:r>
                </m:sub>
              </m:sSub>
            </m:den>
          </m:f>
        </m:oMath>
      </m:oMathPara>
    </w:p>
    <w:p w14:paraId="5AEE2D46"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spacing w:val="4"/>
          <w:kern w:val="28"/>
          <w:szCs w:val="20"/>
          <w:lang w:eastAsia="zh-CN"/>
        </w:rPr>
        <w:t xml:space="preserve">Donde: </w:t>
      </w:r>
    </w:p>
    <w:p w14:paraId="7E4BBF53"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p>
    <w:p w14:paraId="3AF7DEBF"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b/>
          <w:bCs/>
          <w:spacing w:val="4"/>
          <w:kern w:val="28"/>
          <w:szCs w:val="20"/>
          <w:lang w:eastAsia="zh-CN"/>
        </w:rPr>
        <w:t>P</w:t>
      </w:r>
      <w:r w:rsidRPr="0001613D">
        <w:rPr>
          <w:rFonts w:eastAsia="Times New Roman" w:cs="Verdana"/>
          <w:spacing w:val="4"/>
          <w:kern w:val="28"/>
          <w:szCs w:val="20"/>
          <w:lang w:eastAsia="zh-CN"/>
        </w:rPr>
        <w:t xml:space="preserve">=puntuación obtenida </w:t>
      </w:r>
    </w:p>
    <w:p w14:paraId="52290826"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b/>
          <w:bCs/>
          <w:spacing w:val="4"/>
          <w:kern w:val="28"/>
          <w:szCs w:val="20"/>
          <w:lang w:eastAsia="zh-CN"/>
        </w:rPr>
        <w:t>P</w:t>
      </w:r>
      <w:r w:rsidRPr="0001613D">
        <w:rPr>
          <w:rFonts w:eastAsia="Times New Roman" w:cs="Verdana"/>
          <w:b/>
          <w:bCs/>
          <w:spacing w:val="4"/>
          <w:kern w:val="28"/>
          <w:szCs w:val="20"/>
          <w:vertAlign w:val="subscript"/>
          <w:lang w:eastAsia="zh-CN"/>
        </w:rPr>
        <w:t>0</w:t>
      </w:r>
      <w:r w:rsidRPr="0001613D">
        <w:rPr>
          <w:rFonts w:eastAsia="Times New Roman" w:cs="Verdana"/>
          <w:spacing w:val="4"/>
          <w:kern w:val="28"/>
          <w:szCs w:val="20"/>
          <w:lang w:eastAsia="zh-CN"/>
        </w:rPr>
        <w:t>=puntuación máxima del capítulo</w:t>
      </w:r>
    </w:p>
    <w:p w14:paraId="0B2A6D94"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b/>
          <w:bCs/>
          <w:spacing w:val="4"/>
          <w:kern w:val="28"/>
          <w:szCs w:val="20"/>
          <w:lang w:eastAsia="zh-CN"/>
        </w:rPr>
        <w:t>B</w:t>
      </w:r>
      <w:r w:rsidRPr="0001613D">
        <w:rPr>
          <w:rFonts w:eastAsia="Times New Roman" w:cs="Verdana"/>
          <w:b/>
          <w:bCs/>
          <w:spacing w:val="4"/>
          <w:kern w:val="28"/>
          <w:szCs w:val="20"/>
          <w:vertAlign w:val="subscript"/>
          <w:lang w:eastAsia="zh-CN"/>
        </w:rPr>
        <w:t>i</w:t>
      </w:r>
      <w:r w:rsidRPr="0001613D">
        <w:rPr>
          <w:rFonts w:eastAsia="Times New Roman" w:cs="Verdana"/>
          <w:spacing w:val="4"/>
          <w:kern w:val="28"/>
          <w:szCs w:val="20"/>
          <w:lang w:eastAsia="zh-CN"/>
        </w:rPr>
        <w:t xml:space="preserve">=baja del licitador i (%) </w:t>
      </w:r>
    </w:p>
    <w:p w14:paraId="75BA7D16"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proofErr w:type="spellStart"/>
      <w:r w:rsidRPr="0001613D">
        <w:rPr>
          <w:rFonts w:eastAsia="Times New Roman" w:cs="Verdana"/>
          <w:b/>
          <w:bCs/>
          <w:spacing w:val="4"/>
          <w:kern w:val="28"/>
          <w:szCs w:val="20"/>
          <w:lang w:eastAsia="zh-CN"/>
        </w:rPr>
        <w:t>B</w:t>
      </w:r>
      <w:r w:rsidRPr="0001613D">
        <w:rPr>
          <w:rFonts w:eastAsia="Times New Roman" w:cs="Verdana"/>
          <w:b/>
          <w:bCs/>
          <w:spacing w:val="4"/>
          <w:kern w:val="28"/>
          <w:szCs w:val="20"/>
          <w:vertAlign w:val="subscript"/>
          <w:lang w:eastAsia="zh-CN"/>
        </w:rPr>
        <w:t>máx</w:t>
      </w:r>
      <w:proofErr w:type="spellEnd"/>
      <w:r w:rsidRPr="0001613D">
        <w:rPr>
          <w:rFonts w:eastAsia="Times New Roman" w:cs="Verdana"/>
          <w:spacing w:val="4"/>
          <w:kern w:val="28"/>
          <w:szCs w:val="20"/>
          <w:lang w:eastAsia="zh-CN"/>
        </w:rPr>
        <w:t>=baja máxima presentada (%)</w:t>
      </w:r>
    </w:p>
    <w:p w14:paraId="0E5DA949" w14:textId="77777777" w:rsidR="0001613D" w:rsidRPr="0001613D" w:rsidRDefault="0001613D" w:rsidP="0001613D">
      <w:pPr>
        <w:autoSpaceDE w:val="0"/>
        <w:autoSpaceDN w:val="0"/>
        <w:adjustRightInd w:val="0"/>
        <w:spacing w:after="0"/>
        <w:rPr>
          <w:rFonts w:eastAsia="Yu Mincho" w:cs="Verdana"/>
          <w:szCs w:val="20"/>
          <w:lang w:eastAsia="ja-JP"/>
        </w:rPr>
      </w:pPr>
    </w:p>
    <w:p w14:paraId="3A340566" w14:textId="77777777" w:rsidR="0001613D" w:rsidRPr="0001613D" w:rsidRDefault="0001613D" w:rsidP="0001613D">
      <w:pPr>
        <w:autoSpaceDE w:val="0"/>
        <w:autoSpaceDN w:val="0"/>
        <w:adjustRightInd w:val="0"/>
        <w:rPr>
          <w:rFonts w:eastAsia="Calibri" w:cs="Verdana"/>
          <w:lang w:eastAsia="zh-CN"/>
        </w:rPr>
      </w:pPr>
      <w:r w:rsidRPr="0001613D">
        <w:rPr>
          <w:rFonts w:eastAsia="Calibri" w:cs="Verdana"/>
          <w:lang w:eastAsia="zh-CN"/>
        </w:rPr>
        <w:t xml:space="preserve">Dentro del precio ofertado se consideran incluidos todos los costes necesarios para la correcta realización del contrato y, en especial, las generales de empresa del Adjudicatario, su beneficio industrial y toda suerte de arbitrios, honorarios, costes de autorización, tributos y tasas que se originan por motivo del contrato. </w:t>
      </w:r>
    </w:p>
    <w:p w14:paraId="78BFF683" w14:textId="77777777" w:rsidR="0001613D" w:rsidRPr="0001613D" w:rsidRDefault="0001613D" w:rsidP="0001613D">
      <w:pPr>
        <w:suppressAutoHyphens/>
        <w:rPr>
          <w:rFonts w:eastAsia="Calibri" w:cs="Verdana"/>
          <w:lang w:eastAsia="zh-CN"/>
        </w:rPr>
      </w:pPr>
      <w:r w:rsidRPr="0001613D">
        <w:rPr>
          <w:rFonts w:eastAsia="Calibri" w:cs="Verdana"/>
          <w:lang w:eastAsia="zh-CN"/>
        </w:rPr>
        <w:t>La Mesa de contratación de acuerdo con el artículo 149 de la LCSP 9/2017, de 8 de noviembre de 2017, podrá apreciar que la proposición de una empresa no podrá ser cumplida, cuando en igualdad de condiciones técnicas, su oferta económica GLOBAL (considerando la media de los porcentajes de baja para cada uno de los ítems indicados) sea considerada anormal o desproporcionada, en aplicación de los siguientes criterios, según lo establecido en la Instrucción de la Gerencia Municipal, aprobada por Decreto de Alcaldía de 22 de junio de 2017 publicada en la Gaceta Municipal el día 29 de junio.</w:t>
      </w:r>
    </w:p>
    <w:p w14:paraId="77610555" w14:textId="77777777" w:rsidR="0001613D" w:rsidRPr="0001613D" w:rsidRDefault="0001613D" w:rsidP="0001613D">
      <w:pPr>
        <w:spacing w:after="160" w:line="259" w:lineRule="auto"/>
        <w:rPr>
          <w:rFonts w:eastAsia="Calibri" w:cs="Arial"/>
          <w:lang w:eastAsia="zh-CN"/>
        </w:rPr>
      </w:pPr>
      <w:r w:rsidRPr="0001613D">
        <w:rPr>
          <w:rFonts w:eastAsia="Calibri" w:cs="Arial"/>
          <w:lang w:eastAsia="zh-CN"/>
        </w:rPr>
        <w:t xml:space="preserve">Se definen los siguientes límites para la consideración de ofertas con valores anormales o desproporcionados: </w:t>
      </w:r>
    </w:p>
    <w:p w14:paraId="601696EC" w14:textId="77777777" w:rsidR="0001613D" w:rsidRPr="0001613D" w:rsidRDefault="0001613D" w:rsidP="0001613D">
      <w:pPr>
        <w:spacing w:after="160" w:line="259" w:lineRule="auto"/>
        <w:rPr>
          <w:rFonts w:eastAsia="Calibri" w:cs="Arial"/>
          <w:lang w:eastAsia="zh-CN"/>
        </w:rPr>
      </w:pPr>
      <w:r w:rsidRPr="0001613D">
        <w:rPr>
          <w:rFonts w:eastAsia="Calibri" w:cs="Arial"/>
          <w:lang w:eastAsia="zh-CN"/>
        </w:rPr>
        <w:lastRenderedPageBreak/>
        <w:t>• En caso de un único licitador, la oferta que sea inferior a un diferencial de 25 puntos porcentuales en relación con el presupuesto máximo establecido.</w:t>
      </w:r>
    </w:p>
    <w:p w14:paraId="5DA8BE1D" w14:textId="77777777" w:rsidR="0001613D" w:rsidRPr="0001613D" w:rsidRDefault="0001613D" w:rsidP="0001613D">
      <w:pPr>
        <w:spacing w:after="160" w:line="259" w:lineRule="auto"/>
        <w:rPr>
          <w:rFonts w:eastAsia="Calibri" w:cs="Arial"/>
          <w:lang w:eastAsia="zh-CN"/>
        </w:rPr>
      </w:pPr>
      <w:r w:rsidRPr="0001613D">
        <w:rPr>
          <w:rFonts w:eastAsia="Calibri" w:cs="Arial"/>
          <w:lang w:eastAsia="zh-CN"/>
        </w:rPr>
        <w:t>• Las ofertas que sean inferiores a un diferencial de 10 puntos porcentuales en relación con la media de las ofertas.</w:t>
      </w:r>
    </w:p>
    <w:p w14:paraId="2D924B55" w14:textId="77777777" w:rsidR="0001613D" w:rsidRPr="0001613D" w:rsidRDefault="0001613D" w:rsidP="0001613D">
      <w:pPr>
        <w:spacing w:after="160" w:line="259" w:lineRule="auto"/>
        <w:rPr>
          <w:rFonts w:eastAsia="Calibri" w:cs="Arial"/>
          <w:lang w:eastAsia="zh-CN"/>
        </w:rPr>
      </w:pPr>
      <w:r w:rsidRPr="0001613D">
        <w:rPr>
          <w:rFonts w:eastAsia="Calibri" w:cs="Arial"/>
          <w:lang w:eastAsia="zh-CN"/>
        </w:rPr>
        <w:t>• Si el número de licitadores es superior a 10, para el cálculo de la media de las ofertas se podrá prescindir de la oferta más alta si hay un diferencial superior al 5% respecto de la oferta inmediatamente consecutiva.</w:t>
      </w:r>
    </w:p>
    <w:p w14:paraId="6060CBD3" w14:textId="77777777" w:rsidR="0001613D" w:rsidRPr="0001613D" w:rsidRDefault="0001613D" w:rsidP="0001613D">
      <w:pPr>
        <w:spacing w:after="160" w:line="259" w:lineRule="auto"/>
        <w:rPr>
          <w:rFonts w:eastAsia="Calibri" w:cs="Arial"/>
          <w:lang w:eastAsia="zh-CN"/>
        </w:rPr>
      </w:pPr>
      <w:r w:rsidRPr="0001613D">
        <w:rPr>
          <w:rFonts w:eastAsia="Calibri" w:cs="Arial"/>
          <w:lang w:eastAsia="zh-CN"/>
        </w:rPr>
        <w:t>• Si el número de licitadores es superior a 20, para el cálculo de la media de las ofertas se podrán excluir una o las dos ofertas más caras siempre que una con la otra o ambas tengan un diferencial superior al 5% con la siguiente oferta.</w:t>
      </w:r>
    </w:p>
    <w:p w14:paraId="7C785695" w14:textId="77777777" w:rsidR="0001613D" w:rsidRPr="0001613D" w:rsidRDefault="0001613D" w:rsidP="0001613D">
      <w:pPr>
        <w:autoSpaceDE w:val="0"/>
        <w:autoSpaceDN w:val="0"/>
        <w:adjustRightInd w:val="0"/>
        <w:rPr>
          <w:rFonts w:eastAsia="Calibri" w:cs="Verdana"/>
          <w:lang w:eastAsia="zh-CN"/>
        </w:rPr>
      </w:pPr>
      <w:r w:rsidRPr="0001613D">
        <w:rPr>
          <w:rFonts w:eastAsia="Calibri" w:cs="Verdana"/>
          <w:lang w:eastAsia="zh-CN"/>
        </w:rPr>
        <w:t xml:space="preserve">En el caso de que varias empresas licitadoras empaten se aplicaran las reglas previstas en la disposición adicional cuarta apartado segundo del Texto Refundido de la Ley de Contratos del Sector Público. </w:t>
      </w:r>
    </w:p>
    <w:p w14:paraId="2F9E98C7" w14:textId="77777777" w:rsidR="0001613D" w:rsidRPr="0001613D" w:rsidRDefault="0001613D" w:rsidP="0001613D">
      <w:pPr>
        <w:spacing w:after="160" w:line="259" w:lineRule="auto"/>
        <w:rPr>
          <w:rFonts w:eastAsia="Calibri" w:cs="Arial"/>
          <w:lang w:eastAsia="zh-CN"/>
        </w:rPr>
      </w:pPr>
      <w:r w:rsidRPr="0001613D">
        <w:rPr>
          <w:rFonts w:eastAsia="Calibri" w:cs="Arial"/>
          <w:lang w:eastAsia="zh-CN"/>
        </w:rPr>
        <w:t>Medida social: En caso de que una empresa licitadora incurra en baja desproporcionada, si en la oferta anormalmente baja se evidencia que los precios unitarios de los salarios de las personas trabajadoras considerados en la oferta son inferiores al que establece el convenio sectorial de aplicación, a efectos de verificar la adecuación de la oferta a los costes salariales, se podrá requerir informe técnico complementario del órgano de representación de las personas trabajadoras o de una organización representativa del sector. La oferta será excluida si en el trámite de audiencia de la empresa licitadora que ha presentado una oferta cualificada de anormalmente baja se evidencia que los precios unitarios de los salarios de las personas que ejecutarán el contrato considerado en la oferta son inferiores al que establece el convenio sectorial de aplicación.</w:t>
      </w:r>
    </w:p>
    <w:p w14:paraId="7257CD80" w14:textId="77777777" w:rsidR="0001613D" w:rsidRPr="0001613D" w:rsidRDefault="0001613D" w:rsidP="0001613D">
      <w:pPr>
        <w:spacing w:after="0"/>
        <w:rPr>
          <w:rFonts w:eastAsia="Times New Roman" w:cs="Times New Roman"/>
          <w:b/>
          <w:spacing w:val="4"/>
          <w:kern w:val="28"/>
          <w:szCs w:val="20"/>
          <w:lang w:eastAsia="es-ES"/>
        </w:rPr>
      </w:pPr>
    </w:p>
    <w:p w14:paraId="2D73A515" w14:textId="77777777" w:rsidR="0001613D" w:rsidRPr="0001613D" w:rsidRDefault="0001613D" w:rsidP="0001613D">
      <w:pPr>
        <w:numPr>
          <w:ilvl w:val="0"/>
          <w:numId w:val="49"/>
        </w:numPr>
        <w:spacing w:after="160" w:line="259" w:lineRule="auto"/>
        <w:contextualSpacing/>
        <w:jc w:val="left"/>
        <w:rPr>
          <w:rFonts w:eastAsia="Yu Mincho" w:cs="Arial"/>
          <w:b/>
          <w:bCs/>
          <w:szCs w:val="20"/>
          <w:lang w:eastAsia="ja-JP"/>
        </w:rPr>
      </w:pPr>
      <w:r w:rsidRPr="0001613D">
        <w:rPr>
          <w:rFonts w:eastAsia="Yu Mincho" w:cs="Arial"/>
          <w:b/>
          <w:bCs/>
          <w:szCs w:val="20"/>
          <w:lang w:eastAsia="ja-JP"/>
        </w:rPr>
        <w:t xml:space="preserve">Mejoras: 55 puntos: </w:t>
      </w:r>
    </w:p>
    <w:p w14:paraId="4890DA97" w14:textId="77777777" w:rsidR="0001613D" w:rsidRPr="0001613D" w:rsidRDefault="0001613D" w:rsidP="0001613D">
      <w:pPr>
        <w:autoSpaceDE w:val="0"/>
        <w:autoSpaceDN w:val="0"/>
        <w:adjustRightInd w:val="0"/>
        <w:spacing w:after="0"/>
        <w:rPr>
          <w:rFonts w:eastAsia="Yu Mincho" w:cs="Verdana"/>
          <w:szCs w:val="20"/>
          <w:lang w:eastAsia="ja-JP"/>
        </w:rPr>
      </w:pPr>
    </w:p>
    <w:p w14:paraId="781EA307" w14:textId="77777777" w:rsidR="0001613D" w:rsidRPr="0001613D" w:rsidRDefault="0001613D" w:rsidP="0001613D">
      <w:pPr>
        <w:numPr>
          <w:ilvl w:val="1"/>
          <w:numId w:val="49"/>
        </w:numPr>
        <w:spacing w:after="0" w:line="276" w:lineRule="auto"/>
        <w:contextualSpacing/>
        <w:jc w:val="left"/>
        <w:textAlignment w:val="baseline"/>
        <w:rPr>
          <w:rFonts w:eastAsia="Calibri" w:cs="Arial"/>
          <w:b/>
          <w:szCs w:val="20"/>
        </w:rPr>
      </w:pPr>
      <w:r w:rsidRPr="0001613D">
        <w:rPr>
          <w:rFonts w:eastAsia="Calibri" w:cs="Arial"/>
          <w:b/>
          <w:szCs w:val="20"/>
        </w:rPr>
        <w:t xml:space="preserve">Idioma de comunicaciones, informes y documentos: 5 puntos. </w:t>
      </w:r>
    </w:p>
    <w:p w14:paraId="4A612B05" w14:textId="77777777" w:rsidR="0001613D" w:rsidRPr="0001613D" w:rsidRDefault="0001613D" w:rsidP="0001613D">
      <w:pPr>
        <w:spacing w:after="0"/>
        <w:contextualSpacing/>
        <w:rPr>
          <w:rFonts w:eastAsia="Calibri" w:cs="Times New Roman"/>
        </w:rPr>
      </w:pPr>
      <w:r w:rsidRPr="0001613D">
        <w:rPr>
          <w:rFonts w:eastAsia="Calibri" w:cs="Times New Roman"/>
        </w:rPr>
        <w:t>Se otorgarán 5 puntos si el licitador se compromete a que las comunicaciones, informes y documentos del contrato se realizarán en catalán y/o castellano. Se deberá garantizar que en la ejecución de los trabajos se designará al menos un interlocutor del Adjudicatario in situ con alguno de estos dos idiomas.</w:t>
      </w:r>
    </w:p>
    <w:p w14:paraId="0CBC32D1" w14:textId="77777777" w:rsidR="0001613D" w:rsidRPr="0001613D" w:rsidRDefault="0001613D" w:rsidP="0001613D">
      <w:pPr>
        <w:spacing w:after="0"/>
        <w:ind w:left="720"/>
        <w:contextualSpacing/>
        <w:rPr>
          <w:rFonts w:eastAsia="Calibri" w:cs="Times New Roman"/>
        </w:rPr>
      </w:pPr>
    </w:p>
    <w:p w14:paraId="2AF620CB" w14:textId="77777777" w:rsidR="0001613D" w:rsidRPr="0001613D" w:rsidRDefault="0001613D" w:rsidP="0001613D">
      <w:pPr>
        <w:spacing w:after="0"/>
        <w:contextualSpacing/>
        <w:rPr>
          <w:rFonts w:eastAsia="Calibri" w:cs="Times New Roman"/>
        </w:rPr>
      </w:pPr>
      <w:r w:rsidRPr="0001613D">
        <w:rPr>
          <w:rFonts w:eastAsia="Calibri" w:cs="Times New Roman"/>
        </w:rPr>
        <w:t>Se otorgarán 0 puntos si las comunicaciones, informes y documentos del contrato se realizan en inglés.</w:t>
      </w:r>
    </w:p>
    <w:p w14:paraId="3F54CD4F" w14:textId="77777777" w:rsidR="0001613D" w:rsidRPr="0001613D" w:rsidRDefault="0001613D" w:rsidP="0001613D">
      <w:pPr>
        <w:tabs>
          <w:tab w:val="num" w:pos="360"/>
        </w:tabs>
        <w:spacing w:after="0"/>
        <w:jc w:val="left"/>
        <w:textAlignment w:val="baseline"/>
        <w:rPr>
          <w:rFonts w:eastAsia="Times New Roman" w:cs="Times New Roman"/>
          <w:b/>
          <w:szCs w:val="20"/>
          <w:lang w:eastAsia="es-ES"/>
        </w:rPr>
      </w:pPr>
    </w:p>
    <w:p w14:paraId="33552711" w14:textId="77777777" w:rsidR="0001613D" w:rsidRPr="0001613D" w:rsidRDefault="0001613D" w:rsidP="0001613D">
      <w:pPr>
        <w:tabs>
          <w:tab w:val="num" w:pos="360"/>
        </w:tabs>
        <w:spacing w:after="0"/>
        <w:jc w:val="left"/>
        <w:textAlignment w:val="baseline"/>
        <w:rPr>
          <w:rFonts w:eastAsia="Times New Roman" w:cs="Times New Roman"/>
          <w:b/>
          <w:szCs w:val="20"/>
          <w:lang w:eastAsia="es-ES"/>
        </w:rPr>
      </w:pPr>
    </w:p>
    <w:p w14:paraId="64C88912" w14:textId="77777777" w:rsidR="0001613D" w:rsidRPr="0001613D" w:rsidRDefault="0001613D" w:rsidP="0001613D">
      <w:pPr>
        <w:numPr>
          <w:ilvl w:val="1"/>
          <w:numId w:val="49"/>
        </w:numPr>
        <w:spacing w:after="0" w:line="276" w:lineRule="auto"/>
        <w:contextualSpacing/>
        <w:jc w:val="left"/>
        <w:textAlignment w:val="baseline"/>
        <w:rPr>
          <w:rFonts w:eastAsia="Calibri" w:cs="Arial"/>
          <w:b/>
          <w:szCs w:val="20"/>
        </w:rPr>
      </w:pPr>
      <w:r w:rsidRPr="0001613D">
        <w:rPr>
          <w:rFonts w:eastAsia="Calibri" w:cs="Arial"/>
          <w:b/>
          <w:szCs w:val="20"/>
        </w:rPr>
        <w:t>Plazo de respuesta a averías: 15 puntos.</w:t>
      </w:r>
    </w:p>
    <w:p w14:paraId="7C3F65D5" w14:textId="77777777" w:rsidR="0001613D" w:rsidRPr="0001613D" w:rsidRDefault="0001613D" w:rsidP="0001613D">
      <w:pPr>
        <w:autoSpaceDE w:val="0"/>
        <w:autoSpaceDN w:val="0"/>
        <w:adjustRightInd w:val="0"/>
        <w:spacing w:after="0"/>
        <w:rPr>
          <w:rFonts w:eastAsia="Yu Mincho" w:cs="Verdana"/>
          <w:szCs w:val="20"/>
          <w:lang w:eastAsia="ja-JP"/>
        </w:rPr>
      </w:pPr>
      <w:r w:rsidRPr="0001613D">
        <w:rPr>
          <w:rFonts w:eastAsia="Yu Mincho" w:cs="Verdana"/>
          <w:szCs w:val="20"/>
          <w:lang w:eastAsia="ja-JP"/>
        </w:rPr>
        <w:t>El adjudicatario deberá personarse en planta en un plazo máximo de 36 horas.</w:t>
      </w:r>
    </w:p>
    <w:p w14:paraId="2732849B" w14:textId="77777777" w:rsidR="0001613D" w:rsidRPr="0001613D" w:rsidRDefault="0001613D" w:rsidP="0001613D">
      <w:pPr>
        <w:spacing w:after="0" w:line="276" w:lineRule="auto"/>
        <w:rPr>
          <w:rFonts w:eastAsia="Times New Roman" w:cs="Times New Roman"/>
          <w:spacing w:val="4"/>
          <w:kern w:val="28"/>
          <w:szCs w:val="20"/>
          <w:lang w:eastAsia="es-ES"/>
        </w:rPr>
      </w:pPr>
      <w:r w:rsidRPr="0001613D">
        <w:rPr>
          <w:rFonts w:eastAsia="Times New Roman" w:cs="Times New Roman"/>
          <w:spacing w:val="4"/>
          <w:kern w:val="28"/>
          <w:szCs w:val="20"/>
          <w:lang w:eastAsia="es-ES"/>
        </w:rPr>
        <w:t>Se otorgará la máxima puntuación a la empresa que oferte un tiempo de respuesta menor, el resto según la fórmula siguiente:</w:t>
      </w:r>
    </w:p>
    <w:p w14:paraId="5815FB42" w14:textId="77777777" w:rsidR="0001613D" w:rsidRPr="0001613D" w:rsidRDefault="0001613D" w:rsidP="0001613D">
      <w:pPr>
        <w:spacing w:after="0" w:line="276" w:lineRule="auto"/>
        <w:rPr>
          <w:rFonts w:eastAsia="Times New Roman" w:cs="Times New Roman"/>
          <w:spacing w:val="4"/>
          <w:kern w:val="28"/>
          <w:szCs w:val="20"/>
          <w:lang w:eastAsia="es-ES"/>
        </w:rPr>
      </w:pPr>
    </w:p>
    <w:p w14:paraId="5E5501B8"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m:oMathPara>
        <m:oMath>
          <m:r>
            <m:rPr>
              <m:sty m:val="bi"/>
            </m:rPr>
            <w:rPr>
              <w:rFonts w:ascii="Cambria Math" w:eastAsia="Times New Roman" w:hAnsi="Cambria Math" w:cs="Verdana"/>
              <w:spacing w:val="4"/>
              <w:kern w:val="28"/>
              <w:szCs w:val="20"/>
              <w:lang w:eastAsia="zh-CN"/>
            </w:rPr>
            <m:t>P=</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P</m:t>
              </m:r>
            </m:e>
            <m:sub>
              <m:r>
                <m:rPr>
                  <m:sty m:val="bi"/>
                </m:rPr>
                <w:rPr>
                  <w:rFonts w:ascii="Cambria Math" w:eastAsia="Times New Roman" w:hAnsi="Cambria Math" w:cs="Verdana"/>
                  <w:spacing w:val="4"/>
                  <w:kern w:val="28"/>
                  <w:szCs w:val="20"/>
                  <w:lang w:eastAsia="zh-CN"/>
                </w:rPr>
                <m:t>0</m:t>
              </m:r>
            </m:sub>
          </m:sSub>
          <m:r>
            <m:rPr>
              <m:sty m:val="bi"/>
            </m:rPr>
            <w:rPr>
              <w:rFonts w:ascii="Cambria Math" w:eastAsia="Times New Roman" w:hAnsi="Cambria Math" w:cs="Verdana"/>
              <w:spacing w:val="4"/>
              <w:kern w:val="28"/>
              <w:szCs w:val="20"/>
              <w:lang w:eastAsia="zh-CN"/>
            </w:rPr>
            <m:t xml:space="preserve">x </m:t>
          </m:r>
          <m:f>
            <m:fPr>
              <m:ctrlPr>
                <w:rPr>
                  <w:rFonts w:ascii="Cambria Math" w:eastAsia="Times New Roman" w:hAnsi="Cambria Math" w:cs="Verdana"/>
                  <w:b/>
                  <w:bCs/>
                  <w:i/>
                  <w:spacing w:val="4"/>
                  <w:kern w:val="28"/>
                  <w:szCs w:val="20"/>
                  <w:lang w:eastAsia="zh-CN"/>
                </w:rPr>
              </m:ctrlPr>
            </m:fPr>
            <m:num>
              <m:r>
                <m:rPr>
                  <m:sty m:val="bi"/>
                </m:rPr>
                <w:rPr>
                  <w:rFonts w:ascii="Cambria Math" w:eastAsia="Times New Roman" w:hAnsi="Cambria Math" w:cs="Verdana"/>
                  <w:spacing w:val="4"/>
                  <w:kern w:val="28"/>
                  <w:szCs w:val="20"/>
                  <w:lang w:eastAsia="zh-CN"/>
                </w:rPr>
                <m:t>36-</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T</m:t>
                  </m:r>
                </m:e>
                <m:sub>
                  <m:r>
                    <m:rPr>
                      <m:sty m:val="bi"/>
                    </m:rPr>
                    <w:rPr>
                      <w:rFonts w:ascii="Cambria Math" w:eastAsia="Times New Roman" w:hAnsi="Cambria Math" w:cs="Verdana"/>
                      <w:spacing w:val="4"/>
                      <w:kern w:val="28"/>
                      <w:szCs w:val="20"/>
                      <w:lang w:eastAsia="zh-CN"/>
                    </w:rPr>
                    <m:t>i</m:t>
                  </m:r>
                </m:sub>
              </m:sSub>
            </m:num>
            <m:den>
              <m:r>
                <m:rPr>
                  <m:sty m:val="bi"/>
                </m:rPr>
                <w:rPr>
                  <w:rFonts w:ascii="Cambria Math" w:eastAsia="Times New Roman" w:hAnsi="Cambria Math" w:cs="Verdana"/>
                  <w:spacing w:val="4"/>
                  <w:kern w:val="28"/>
                  <w:szCs w:val="20"/>
                  <w:lang w:eastAsia="zh-CN"/>
                </w:rPr>
                <m:t>36-</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T</m:t>
                  </m:r>
                </m:e>
                <m:sub>
                  <m:r>
                    <m:rPr>
                      <m:sty m:val="bi"/>
                    </m:rPr>
                    <w:rPr>
                      <w:rFonts w:ascii="Cambria Math" w:eastAsia="Times New Roman" w:hAnsi="Cambria Math" w:cs="Verdana"/>
                      <w:spacing w:val="4"/>
                      <w:kern w:val="28"/>
                      <w:szCs w:val="20"/>
                      <w:lang w:eastAsia="zh-CN"/>
                    </w:rPr>
                    <m:t>máx</m:t>
                  </m:r>
                </m:sub>
              </m:sSub>
            </m:den>
          </m:f>
        </m:oMath>
      </m:oMathPara>
    </w:p>
    <w:p w14:paraId="7E2FDB83"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spacing w:val="4"/>
          <w:kern w:val="28"/>
          <w:szCs w:val="20"/>
          <w:lang w:eastAsia="zh-CN"/>
        </w:rPr>
        <w:t xml:space="preserve">Donde: </w:t>
      </w:r>
    </w:p>
    <w:p w14:paraId="0D053178"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p>
    <w:p w14:paraId="1B478C42"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b/>
          <w:bCs/>
          <w:spacing w:val="4"/>
          <w:kern w:val="28"/>
          <w:szCs w:val="20"/>
          <w:lang w:eastAsia="zh-CN"/>
        </w:rPr>
        <w:t>P</w:t>
      </w:r>
      <w:r w:rsidRPr="0001613D">
        <w:rPr>
          <w:rFonts w:eastAsia="Times New Roman" w:cs="Verdana"/>
          <w:spacing w:val="4"/>
          <w:kern w:val="28"/>
          <w:szCs w:val="20"/>
          <w:lang w:eastAsia="zh-CN"/>
        </w:rPr>
        <w:t xml:space="preserve">=puntuación obtenida </w:t>
      </w:r>
    </w:p>
    <w:p w14:paraId="22DC7447"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b/>
          <w:bCs/>
          <w:spacing w:val="4"/>
          <w:kern w:val="28"/>
          <w:szCs w:val="20"/>
          <w:lang w:eastAsia="zh-CN"/>
        </w:rPr>
        <w:t>P</w:t>
      </w:r>
      <w:r w:rsidRPr="0001613D">
        <w:rPr>
          <w:rFonts w:eastAsia="Times New Roman" w:cs="Verdana"/>
          <w:b/>
          <w:bCs/>
          <w:spacing w:val="4"/>
          <w:kern w:val="28"/>
          <w:szCs w:val="20"/>
          <w:vertAlign w:val="subscript"/>
          <w:lang w:eastAsia="zh-CN"/>
        </w:rPr>
        <w:t>0</w:t>
      </w:r>
      <w:r w:rsidRPr="0001613D">
        <w:rPr>
          <w:rFonts w:eastAsia="Times New Roman" w:cs="Verdana"/>
          <w:spacing w:val="4"/>
          <w:kern w:val="28"/>
          <w:szCs w:val="20"/>
          <w:lang w:eastAsia="zh-CN"/>
        </w:rPr>
        <w:t xml:space="preserve">=puntuación máxima </w:t>
      </w:r>
    </w:p>
    <w:p w14:paraId="7E659963"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b/>
          <w:bCs/>
          <w:spacing w:val="4"/>
          <w:kern w:val="28"/>
          <w:szCs w:val="20"/>
          <w:lang w:eastAsia="zh-CN"/>
        </w:rPr>
        <w:t>T</w:t>
      </w:r>
      <w:r w:rsidRPr="0001613D">
        <w:rPr>
          <w:rFonts w:eastAsia="Times New Roman" w:cs="Verdana"/>
          <w:b/>
          <w:bCs/>
          <w:spacing w:val="4"/>
          <w:kern w:val="28"/>
          <w:szCs w:val="20"/>
          <w:vertAlign w:val="subscript"/>
          <w:lang w:eastAsia="zh-CN"/>
        </w:rPr>
        <w:t>i</w:t>
      </w:r>
      <w:r w:rsidRPr="0001613D">
        <w:rPr>
          <w:rFonts w:eastAsia="Times New Roman" w:cs="Verdana"/>
          <w:spacing w:val="4"/>
          <w:kern w:val="28"/>
          <w:szCs w:val="20"/>
          <w:lang w:eastAsia="zh-CN"/>
        </w:rPr>
        <w:t xml:space="preserve">=tiempo ofertado por del licitador i (horas) </w:t>
      </w:r>
    </w:p>
    <w:p w14:paraId="1ABA63C0"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proofErr w:type="spellStart"/>
      <w:r w:rsidRPr="0001613D">
        <w:rPr>
          <w:rFonts w:eastAsia="Times New Roman" w:cs="Verdana"/>
          <w:b/>
          <w:bCs/>
          <w:spacing w:val="4"/>
          <w:kern w:val="28"/>
          <w:szCs w:val="20"/>
          <w:lang w:eastAsia="zh-CN"/>
        </w:rPr>
        <w:t>T</w:t>
      </w:r>
      <w:r w:rsidRPr="0001613D">
        <w:rPr>
          <w:rFonts w:eastAsia="Times New Roman" w:cs="Verdana"/>
          <w:b/>
          <w:bCs/>
          <w:spacing w:val="4"/>
          <w:kern w:val="28"/>
          <w:szCs w:val="20"/>
          <w:vertAlign w:val="subscript"/>
          <w:lang w:eastAsia="zh-CN"/>
        </w:rPr>
        <w:t>máx</w:t>
      </w:r>
      <w:proofErr w:type="spellEnd"/>
      <w:r w:rsidRPr="0001613D">
        <w:rPr>
          <w:rFonts w:eastAsia="Times New Roman" w:cs="Verdana"/>
          <w:spacing w:val="4"/>
          <w:kern w:val="28"/>
          <w:szCs w:val="20"/>
          <w:lang w:eastAsia="zh-CN"/>
        </w:rPr>
        <w:t>=tiempo más bajo presentado (horas)</w:t>
      </w:r>
    </w:p>
    <w:p w14:paraId="7B918F18" w14:textId="77777777" w:rsidR="0001613D" w:rsidRPr="0001613D" w:rsidRDefault="0001613D" w:rsidP="0001613D">
      <w:pPr>
        <w:spacing w:after="0"/>
        <w:rPr>
          <w:rFonts w:eastAsia="Times New Roman" w:cs="Times New Roman"/>
          <w:color w:val="212121"/>
          <w:szCs w:val="20"/>
          <w:lang w:eastAsia="es-ES"/>
        </w:rPr>
      </w:pPr>
    </w:p>
    <w:p w14:paraId="1A2B7D76" w14:textId="77777777" w:rsidR="0001613D" w:rsidRPr="0001613D" w:rsidRDefault="0001613D" w:rsidP="0001613D">
      <w:pPr>
        <w:spacing w:after="0"/>
        <w:rPr>
          <w:rFonts w:eastAsia="Times New Roman" w:cs="Times New Roman"/>
          <w:color w:val="212121"/>
          <w:szCs w:val="20"/>
          <w:u w:val="single"/>
          <w:lang w:eastAsia="es-ES"/>
        </w:rPr>
      </w:pPr>
      <w:r w:rsidRPr="0001613D">
        <w:rPr>
          <w:rFonts w:eastAsia="Times New Roman" w:cs="Times New Roman"/>
          <w:color w:val="212121"/>
          <w:szCs w:val="20"/>
          <w:u w:val="single"/>
          <w:lang w:eastAsia="es-ES"/>
        </w:rPr>
        <w:t>Se deberá entregar protocolo con justificación e indicación de la oferta realizada.</w:t>
      </w:r>
    </w:p>
    <w:p w14:paraId="1178E785" w14:textId="77777777" w:rsidR="0001613D" w:rsidRPr="0001613D" w:rsidRDefault="0001613D" w:rsidP="0001613D">
      <w:pPr>
        <w:spacing w:after="0"/>
        <w:rPr>
          <w:rFonts w:eastAsia="Times New Roman" w:cs="Times New Roman"/>
          <w:spacing w:val="4"/>
          <w:kern w:val="28"/>
          <w:szCs w:val="20"/>
          <w:lang w:eastAsia="es-ES"/>
        </w:rPr>
      </w:pPr>
    </w:p>
    <w:p w14:paraId="66569003" w14:textId="77777777" w:rsidR="0001613D" w:rsidRPr="0001613D" w:rsidRDefault="0001613D" w:rsidP="0001613D">
      <w:pPr>
        <w:numPr>
          <w:ilvl w:val="1"/>
          <w:numId w:val="49"/>
        </w:numPr>
        <w:spacing w:after="0" w:line="276" w:lineRule="auto"/>
        <w:contextualSpacing/>
        <w:jc w:val="left"/>
        <w:textAlignment w:val="baseline"/>
        <w:rPr>
          <w:rFonts w:eastAsia="Calibri" w:cs="Arial"/>
          <w:b/>
          <w:szCs w:val="20"/>
        </w:rPr>
      </w:pPr>
      <w:r w:rsidRPr="0001613D">
        <w:rPr>
          <w:rFonts w:eastAsia="Calibri" w:cs="Arial"/>
          <w:b/>
          <w:szCs w:val="20"/>
        </w:rPr>
        <w:t>Plazo de suministro de carretilla de substitución: 10 puntos.</w:t>
      </w:r>
    </w:p>
    <w:p w14:paraId="21DFB3DC" w14:textId="77777777" w:rsidR="0001613D" w:rsidRPr="0001613D" w:rsidRDefault="0001613D" w:rsidP="0001613D">
      <w:pPr>
        <w:autoSpaceDE w:val="0"/>
        <w:autoSpaceDN w:val="0"/>
        <w:adjustRightInd w:val="0"/>
        <w:spacing w:after="0"/>
        <w:rPr>
          <w:rFonts w:eastAsia="Yu Mincho" w:cs="Verdana"/>
          <w:szCs w:val="20"/>
          <w:lang w:eastAsia="ja-JP"/>
        </w:rPr>
      </w:pPr>
      <w:r w:rsidRPr="0001613D">
        <w:rPr>
          <w:rFonts w:eastAsia="Yu Mincho" w:cs="Verdana"/>
          <w:szCs w:val="20"/>
          <w:lang w:eastAsia="ja-JP"/>
        </w:rPr>
        <w:t>El adjudicatario deberá personarse en planta en un plazo máximo de 48 horas.</w:t>
      </w:r>
    </w:p>
    <w:p w14:paraId="1E03C090" w14:textId="77777777" w:rsidR="0001613D" w:rsidRPr="0001613D" w:rsidRDefault="0001613D" w:rsidP="0001613D">
      <w:pPr>
        <w:spacing w:after="0" w:line="276" w:lineRule="auto"/>
        <w:rPr>
          <w:rFonts w:eastAsia="Times New Roman" w:cs="Times New Roman"/>
          <w:spacing w:val="4"/>
          <w:kern w:val="28"/>
          <w:szCs w:val="20"/>
          <w:lang w:eastAsia="es-ES"/>
        </w:rPr>
      </w:pPr>
      <w:r w:rsidRPr="0001613D">
        <w:rPr>
          <w:rFonts w:eastAsia="Times New Roman" w:cs="Times New Roman"/>
          <w:spacing w:val="4"/>
          <w:kern w:val="28"/>
          <w:szCs w:val="20"/>
          <w:lang w:eastAsia="es-ES"/>
        </w:rPr>
        <w:t>Se otorgará la máxima puntuación a la empresa que oferte un tiempo de respuesta menor, el resto según la fórmula siguiente:</w:t>
      </w:r>
    </w:p>
    <w:p w14:paraId="10FF0C4A" w14:textId="77777777" w:rsidR="0001613D" w:rsidRPr="0001613D" w:rsidRDefault="0001613D" w:rsidP="0001613D">
      <w:pPr>
        <w:spacing w:after="0" w:line="276" w:lineRule="auto"/>
        <w:rPr>
          <w:rFonts w:eastAsia="Times New Roman" w:cs="Times New Roman"/>
          <w:spacing w:val="4"/>
          <w:kern w:val="28"/>
          <w:szCs w:val="20"/>
          <w:lang w:eastAsia="es-ES"/>
        </w:rPr>
      </w:pPr>
    </w:p>
    <w:p w14:paraId="23871A4C"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m:oMathPara>
        <m:oMath>
          <m:r>
            <m:rPr>
              <m:sty m:val="bi"/>
            </m:rPr>
            <w:rPr>
              <w:rFonts w:ascii="Cambria Math" w:eastAsia="Times New Roman" w:hAnsi="Cambria Math" w:cs="Verdana"/>
              <w:spacing w:val="4"/>
              <w:kern w:val="28"/>
              <w:szCs w:val="20"/>
              <w:lang w:eastAsia="zh-CN"/>
            </w:rPr>
            <m:t>P=</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P</m:t>
              </m:r>
            </m:e>
            <m:sub>
              <m:r>
                <m:rPr>
                  <m:sty m:val="bi"/>
                </m:rPr>
                <w:rPr>
                  <w:rFonts w:ascii="Cambria Math" w:eastAsia="Times New Roman" w:hAnsi="Cambria Math" w:cs="Verdana"/>
                  <w:spacing w:val="4"/>
                  <w:kern w:val="28"/>
                  <w:szCs w:val="20"/>
                  <w:lang w:eastAsia="zh-CN"/>
                </w:rPr>
                <m:t>0</m:t>
              </m:r>
            </m:sub>
          </m:sSub>
          <m:r>
            <m:rPr>
              <m:sty m:val="bi"/>
            </m:rPr>
            <w:rPr>
              <w:rFonts w:ascii="Cambria Math" w:eastAsia="Times New Roman" w:hAnsi="Cambria Math" w:cs="Verdana"/>
              <w:spacing w:val="4"/>
              <w:kern w:val="28"/>
              <w:szCs w:val="20"/>
              <w:lang w:eastAsia="zh-CN"/>
            </w:rPr>
            <m:t xml:space="preserve">x </m:t>
          </m:r>
          <m:f>
            <m:fPr>
              <m:ctrlPr>
                <w:rPr>
                  <w:rFonts w:ascii="Cambria Math" w:eastAsia="Times New Roman" w:hAnsi="Cambria Math" w:cs="Verdana"/>
                  <w:b/>
                  <w:bCs/>
                  <w:i/>
                  <w:spacing w:val="4"/>
                  <w:kern w:val="28"/>
                  <w:szCs w:val="20"/>
                  <w:lang w:eastAsia="zh-CN"/>
                </w:rPr>
              </m:ctrlPr>
            </m:fPr>
            <m:num>
              <m:r>
                <m:rPr>
                  <m:sty m:val="bi"/>
                </m:rPr>
                <w:rPr>
                  <w:rFonts w:ascii="Cambria Math" w:eastAsia="Times New Roman" w:hAnsi="Cambria Math" w:cs="Verdana"/>
                  <w:spacing w:val="4"/>
                  <w:kern w:val="28"/>
                  <w:szCs w:val="20"/>
                  <w:lang w:eastAsia="zh-CN"/>
                </w:rPr>
                <m:t>48-</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T</m:t>
                  </m:r>
                </m:e>
                <m:sub>
                  <m:r>
                    <m:rPr>
                      <m:sty m:val="bi"/>
                    </m:rPr>
                    <w:rPr>
                      <w:rFonts w:ascii="Cambria Math" w:eastAsia="Times New Roman" w:hAnsi="Cambria Math" w:cs="Verdana"/>
                      <w:spacing w:val="4"/>
                      <w:kern w:val="28"/>
                      <w:szCs w:val="20"/>
                      <w:lang w:eastAsia="zh-CN"/>
                    </w:rPr>
                    <m:t>i</m:t>
                  </m:r>
                </m:sub>
              </m:sSub>
            </m:num>
            <m:den>
              <m:r>
                <m:rPr>
                  <m:sty m:val="bi"/>
                </m:rPr>
                <w:rPr>
                  <w:rFonts w:ascii="Cambria Math" w:eastAsia="Times New Roman" w:hAnsi="Cambria Math" w:cs="Verdana"/>
                  <w:spacing w:val="4"/>
                  <w:kern w:val="28"/>
                  <w:szCs w:val="20"/>
                  <w:lang w:eastAsia="zh-CN"/>
                </w:rPr>
                <m:t>48-</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T</m:t>
                  </m:r>
                </m:e>
                <m:sub>
                  <m:r>
                    <m:rPr>
                      <m:sty m:val="bi"/>
                    </m:rPr>
                    <w:rPr>
                      <w:rFonts w:ascii="Cambria Math" w:eastAsia="Times New Roman" w:hAnsi="Cambria Math" w:cs="Verdana"/>
                      <w:spacing w:val="4"/>
                      <w:kern w:val="28"/>
                      <w:szCs w:val="20"/>
                      <w:lang w:eastAsia="zh-CN"/>
                    </w:rPr>
                    <m:t>máx</m:t>
                  </m:r>
                </m:sub>
              </m:sSub>
            </m:den>
          </m:f>
        </m:oMath>
      </m:oMathPara>
    </w:p>
    <w:p w14:paraId="11089DEB"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spacing w:val="4"/>
          <w:kern w:val="28"/>
          <w:szCs w:val="20"/>
          <w:lang w:eastAsia="zh-CN"/>
        </w:rPr>
        <w:t xml:space="preserve">Donde: </w:t>
      </w:r>
    </w:p>
    <w:p w14:paraId="129EFEB7"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p>
    <w:p w14:paraId="789E6AC0"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b/>
          <w:bCs/>
          <w:spacing w:val="4"/>
          <w:kern w:val="28"/>
          <w:szCs w:val="20"/>
          <w:lang w:eastAsia="zh-CN"/>
        </w:rPr>
        <w:t>P</w:t>
      </w:r>
      <w:r w:rsidRPr="0001613D">
        <w:rPr>
          <w:rFonts w:eastAsia="Times New Roman" w:cs="Verdana"/>
          <w:spacing w:val="4"/>
          <w:kern w:val="28"/>
          <w:szCs w:val="20"/>
          <w:lang w:eastAsia="zh-CN"/>
        </w:rPr>
        <w:t xml:space="preserve">=puntuación obtenida </w:t>
      </w:r>
    </w:p>
    <w:p w14:paraId="70723165"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b/>
          <w:bCs/>
          <w:spacing w:val="4"/>
          <w:kern w:val="28"/>
          <w:szCs w:val="20"/>
          <w:lang w:eastAsia="zh-CN"/>
        </w:rPr>
        <w:t>P</w:t>
      </w:r>
      <w:r w:rsidRPr="0001613D">
        <w:rPr>
          <w:rFonts w:eastAsia="Times New Roman" w:cs="Verdana"/>
          <w:b/>
          <w:bCs/>
          <w:spacing w:val="4"/>
          <w:kern w:val="28"/>
          <w:szCs w:val="20"/>
          <w:vertAlign w:val="subscript"/>
          <w:lang w:eastAsia="zh-CN"/>
        </w:rPr>
        <w:t>0</w:t>
      </w:r>
      <w:r w:rsidRPr="0001613D">
        <w:rPr>
          <w:rFonts w:eastAsia="Times New Roman" w:cs="Verdana"/>
          <w:spacing w:val="4"/>
          <w:kern w:val="28"/>
          <w:szCs w:val="20"/>
          <w:lang w:eastAsia="zh-CN"/>
        </w:rPr>
        <w:t xml:space="preserve">=puntuación máxima </w:t>
      </w:r>
    </w:p>
    <w:p w14:paraId="67DDF463"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b/>
          <w:bCs/>
          <w:spacing w:val="4"/>
          <w:kern w:val="28"/>
          <w:szCs w:val="20"/>
          <w:lang w:eastAsia="zh-CN"/>
        </w:rPr>
        <w:t>T</w:t>
      </w:r>
      <w:r w:rsidRPr="0001613D">
        <w:rPr>
          <w:rFonts w:eastAsia="Times New Roman" w:cs="Verdana"/>
          <w:b/>
          <w:bCs/>
          <w:spacing w:val="4"/>
          <w:kern w:val="28"/>
          <w:szCs w:val="20"/>
          <w:vertAlign w:val="subscript"/>
          <w:lang w:eastAsia="zh-CN"/>
        </w:rPr>
        <w:t>i</w:t>
      </w:r>
      <w:r w:rsidRPr="0001613D">
        <w:rPr>
          <w:rFonts w:eastAsia="Times New Roman" w:cs="Verdana"/>
          <w:spacing w:val="4"/>
          <w:kern w:val="28"/>
          <w:szCs w:val="20"/>
          <w:lang w:eastAsia="zh-CN"/>
        </w:rPr>
        <w:t xml:space="preserve">=tiempo ofertado por del licitador i (horas) </w:t>
      </w:r>
    </w:p>
    <w:p w14:paraId="48F56E2E"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proofErr w:type="spellStart"/>
      <w:r w:rsidRPr="0001613D">
        <w:rPr>
          <w:rFonts w:eastAsia="Times New Roman" w:cs="Verdana"/>
          <w:b/>
          <w:bCs/>
          <w:spacing w:val="4"/>
          <w:kern w:val="28"/>
          <w:szCs w:val="20"/>
          <w:lang w:eastAsia="zh-CN"/>
        </w:rPr>
        <w:t>T</w:t>
      </w:r>
      <w:r w:rsidRPr="0001613D">
        <w:rPr>
          <w:rFonts w:eastAsia="Times New Roman" w:cs="Verdana"/>
          <w:b/>
          <w:bCs/>
          <w:spacing w:val="4"/>
          <w:kern w:val="28"/>
          <w:szCs w:val="20"/>
          <w:vertAlign w:val="subscript"/>
          <w:lang w:eastAsia="zh-CN"/>
        </w:rPr>
        <w:t>máx</w:t>
      </w:r>
      <w:proofErr w:type="spellEnd"/>
      <w:r w:rsidRPr="0001613D">
        <w:rPr>
          <w:rFonts w:eastAsia="Times New Roman" w:cs="Verdana"/>
          <w:spacing w:val="4"/>
          <w:kern w:val="28"/>
          <w:szCs w:val="20"/>
          <w:lang w:eastAsia="zh-CN"/>
        </w:rPr>
        <w:t>=tiempo más bajo presentado (horas)</w:t>
      </w:r>
    </w:p>
    <w:p w14:paraId="0A90A9FD" w14:textId="77777777" w:rsidR="0001613D" w:rsidRPr="0001613D" w:rsidRDefault="0001613D" w:rsidP="0001613D">
      <w:pPr>
        <w:spacing w:after="0"/>
        <w:rPr>
          <w:rFonts w:eastAsia="Times New Roman" w:cs="Times New Roman"/>
          <w:color w:val="212121"/>
          <w:szCs w:val="20"/>
          <w:lang w:eastAsia="es-ES"/>
        </w:rPr>
      </w:pPr>
    </w:p>
    <w:p w14:paraId="6AD60921" w14:textId="77777777" w:rsidR="0001613D" w:rsidRPr="0001613D" w:rsidRDefault="0001613D" w:rsidP="0001613D">
      <w:pPr>
        <w:spacing w:after="0"/>
        <w:rPr>
          <w:rFonts w:eastAsia="Times New Roman" w:cs="Times New Roman"/>
          <w:color w:val="212121"/>
          <w:szCs w:val="20"/>
          <w:u w:val="single"/>
          <w:lang w:eastAsia="es-ES"/>
        </w:rPr>
      </w:pPr>
      <w:r w:rsidRPr="0001613D">
        <w:rPr>
          <w:rFonts w:eastAsia="Times New Roman" w:cs="Times New Roman"/>
          <w:color w:val="212121"/>
          <w:szCs w:val="20"/>
          <w:u w:val="single"/>
          <w:lang w:eastAsia="es-ES"/>
        </w:rPr>
        <w:t>Se deberá entregar protocolo con justificación e indicación de la oferta realizada.</w:t>
      </w:r>
    </w:p>
    <w:p w14:paraId="30291600" w14:textId="77777777" w:rsidR="0001613D" w:rsidRPr="0001613D" w:rsidRDefault="0001613D" w:rsidP="0001613D">
      <w:pPr>
        <w:spacing w:after="0"/>
        <w:rPr>
          <w:rFonts w:eastAsia="Times New Roman" w:cs="Times New Roman"/>
          <w:spacing w:val="4"/>
          <w:kern w:val="28"/>
          <w:szCs w:val="20"/>
          <w:lang w:eastAsia="es-ES"/>
        </w:rPr>
      </w:pPr>
    </w:p>
    <w:p w14:paraId="333DBDC4" w14:textId="77777777" w:rsidR="0001613D" w:rsidRPr="0001613D" w:rsidRDefault="0001613D" w:rsidP="0001613D">
      <w:pPr>
        <w:numPr>
          <w:ilvl w:val="1"/>
          <w:numId w:val="49"/>
        </w:numPr>
        <w:spacing w:after="0" w:line="276" w:lineRule="auto"/>
        <w:contextualSpacing/>
        <w:jc w:val="left"/>
        <w:textAlignment w:val="baseline"/>
        <w:rPr>
          <w:rFonts w:eastAsia="Calibri" w:cs="Arial"/>
          <w:b/>
          <w:szCs w:val="20"/>
        </w:rPr>
      </w:pPr>
      <w:r w:rsidRPr="0001613D">
        <w:rPr>
          <w:rFonts w:eastAsia="Calibri" w:cs="Arial"/>
          <w:b/>
          <w:szCs w:val="20"/>
        </w:rPr>
        <w:t>Ampliación de la garantía de mano de obra (hasta 10 puntos)</w:t>
      </w:r>
    </w:p>
    <w:p w14:paraId="62A5D1C8" w14:textId="77777777" w:rsidR="0001613D" w:rsidRPr="0001613D" w:rsidRDefault="0001613D" w:rsidP="0001613D">
      <w:pPr>
        <w:autoSpaceDE w:val="0"/>
        <w:autoSpaceDN w:val="0"/>
        <w:adjustRightInd w:val="0"/>
        <w:spacing w:after="0"/>
        <w:rPr>
          <w:rFonts w:eastAsia="Yu Mincho" w:cs="Verdana"/>
          <w:szCs w:val="20"/>
          <w:lang w:eastAsia="ja-JP"/>
        </w:rPr>
      </w:pPr>
      <w:r w:rsidRPr="0001613D">
        <w:rPr>
          <w:rFonts w:eastAsia="Yu Mincho" w:cs="Verdana"/>
          <w:szCs w:val="20"/>
          <w:lang w:eastAsia="ja-JP"/>
        </w:rPr>
        <w:t>El licitador indicará la ampliación adicional del plazo de garantía sobre el mínimo de 3 meses por mano de obra, establecido en el PPT.</w:t>
      </w:r>
    </w:p>
    <w:p w14:paraId="0E6DCDBC" w14:textId="77777777" w:rsidR="0001613D" w:rsidRPr="0001613D" w:rsidRDefault="0001613D" w:rsidP="0001613D">
      <w:pPr>
        <w:autoSpaceDE w:val="0"/>
        <w:autoSpaceDN w:val="0"/>
        <w:adjustRightInd w:val="0"/>
        <w:spacing w:after="0"/>
        <w:rPr>
          <w:rFonts w:eastAsia="Times New Roman" w:cs="Times New Roman"/>
          <w:spacing w:val="4"/>
          <w:kern w:val="28"/>
          <w:szCs w:val="20"/>
          <w:lang w:eastAsia="es-ES"/>
        </w:rPr>
      </w:pPr>
      <w:r w:rsidRPr="0001613D">
        <w:rPr>
          <w:rFonts w:eastAsia="Times New Roman" w:cs="Times New Roman"/>
          <w:spacing w:val="4"/>
          <w:kern w:val="28"/>
          <w:szCs w:val="20"/>
          <w:lang w:eastAsia="es-ES"/>
        </w:rPr>
        <w:t>Se otorgarán 10 puntos al licitador que mayor ampliación adicional oferte, y el resto de los licitadores según la siguiente fórmula:</w:t>
      </w:r>
    </w:p>
    <w:p w14:paraId="257A643D" w14:textId="77777777" w:rsidR="0001613D" w:rsidRPr="0001613D" w:rsidRDefault="0001613D" w:rsidP="0001613D">
      <w:pPr>
        <w:autoSpaceDE w:val="0"/>
        <w:autoSpaceDN w:val="0"/>
        <w:adjustRightInd w:val="0"/>
        <w:spacing w:after="0"/>
        <w:rPr>
          <w:rFonts w:eastAsia="Times New Roman" w:cs="Times New Roman"/>
          <w:spacing w:val="4"/>
          <w:kern w:val="28"/>
          <w:szCs w:val="20"/>
          <w:lang w:eastAsia="es-ES"/>
        </w:rPr>
      </w:pPr>
    </w:p>
    <w:p w14:paraId="636441D0"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m:oMathPara>
        <m:oMath>
          <m:r>
            <m:rPr>
              <m:sty m:val="bi"/>
            </m:rPr>
            <w:rPr>
              <w:rFonts w:ascii="Cambria Math" w:eastAsia="Times New Roman" w:hAnsi="Cambria Math" w:cs="Verdana"/>
              <w:spacing w:val="4"/>
              <w:kern w:val="28"/>
              <w:szCs w:val="20"/>
              <w:lang w:eastAsia="zh-CN"/>
            </w:rPr>
            <m:t>Puntuación=</m:t>
          </m:r>
          <m:f>
            <m:fPr>
              <m:ctrlPr>
                <w:rPr>
                  <w:rFonts w:ascii="Cambria Math" w:eastAsia="Times New Roman" w:hAnsi="Cambria Math" w:cs="Verdana"/>
                  <w:b/>
                  <w:bCs/>
                  <w:i/>
                  <w:spacing w:val="4"/>
                  <w:kern w:val="28"/>
                  <w:szCs w:val="20"/>
                  <w:lang w:eastAsia="zh-CN"/>
                </w:rPr>
              </m:ctrlPr>
            </m:fPr>
            <m:num>
              <m:r>
                <m:rPr>
                  <m:sty m:val="bi"/>
                </m:rPr>
                <w:rPr>
                  <w:rFonts w:ascii="Cambria Math" w:eastAsia="Times New Roman" w:hAnsi="Cambria Math" w:cs="Verdana"/>
                  <w:spacing w:val="4"/>
                  <w:kern w:val="28"/>
                  <w:szCs w:val="20"/>
                  <w:lang w:eastAsia="zh-CN"/>
                </w:rPr>
                <m:t>ampliación adicional garantia ofertada por el licitador</m:t>
              </m:r>
            </m:num>
            <m:den>
              <m:r>
                <m:rPr>
                  <m:sty m:val="bi"/>
                </m:rPr>
                <w:rPr>
                  <w:rFonts w:ascii="Cambria Math" w:eastAsia="Times New Roman" w:hAnsi="Cambria Math" w:cs="Verdana"/>
                  <w:spacing w:val="4"/>
                  <w:kern w:val="28"/>
                  <w:szCs w:val="20"/>
                  <w:lang w:eastAsia="zh-CN"/>
                </w:rPr>
                <m:t>ampliación adicional máxima ofertada</m:t>
              </m:r>
            </m:den>
          </m:f>
          <m:r>
            <m:rPr>
              <m:sty m:val="bi"/>
            </m:rPr>
            <w:rPr>
              <w:rFonts w:ascii="Cambria Math" w:eastAsia="Times New Roman" w:hAnsi="Cambria Math" w:cs="Verdana"/>
              <w:spacing w:val="4"/>
              <w:kern w:val="28"/>
              <w:szCs w:val="20"/>
              <w:lang w:eastAsia="zh-CN"/>
            </w:rPr>
            <m:t>x</m:t>
          </m:r>
          <m:r>
            <m:rPr>
              <m:sty m:val="bi"/>
            </m:rPr>
            <w:rPr>
              <w:rFonts w:ascii="Cambria Math" w:eastAsia="Times New Roman" w:hAnsi="Cambria Math" w:cs="Verdana"/>
              <w:spacing w:val="4"/>
              <w:kern w:val="28"/>
              <w:szCs w:val="20"/>
              <w:lang w:eastAsia="zh-CN"/>
            </w:rPr>
            <m:t>10</m:t>
          </m:r>
        </m:oMath>
      </m:oMathPara>
    </w:p>
    <w:p w14:paraId="183DB79C" w14:textId="77777777" w:rsidR="0001613D" w:rsidRPr="0001613D" w:rsidRDefault="0001613D" w:rsidP="0001613D">
      <w:pPr>
        <w:autoSpaceDE w:val="0"/>
        <w:autoSpaceDN w:val="0"/>
        <w:adjustRightInd w:val="0"/>
        <w:spacing w:after="0"/>
        <w:rPr>
          <w:rFonts w:eastAsia="Times New Roman" w:cs="Times New Roman"/>
          <w:spacing w:val="4"/>
          <w:kern w:val="28"/>
          <w:szCs w:val="20"/>
          <w:lang w:eastAsia="es-ES"/>
        </w:rPr>
      </w:pPr>
    </w:p>
    <w:p w14:paraId="12B9967E" w14:textId="77777777" w:rsidR="0001613D" w:rsidRPr="0001613D" w:rsidRDefault="0001613D" w:rsidP="0001613D">
      <w:pPr>
        <w:numPr>
          <w:ilvl w:val="1"/>
          <w:numId w:val="49"/>
        </w:numPr>
        <w:spacing w:after="0" w:line="276" w:lineRule="auto"/>
        <w:contextualSpacing/>
        <w:jc w:val="left"/>
        <w:textAlignment w:val="baseline"/>
        <w:rPr>
          <w:rFonts w:eastAsia="Calibri" w:cs="Arial"/>
          <w:b/>
          <w:szCs w:val="20"/>
        </w:rPr>
      </w:pPr>
      <w:r w:rsidRPr="0001613D">
        <w:rPr>
          <w:rFonts w:eastAsia="Calibri" w:cs="Arial"/>
          <w:b/>
          <w:szCs w:val="20"/>
        </w:rPr>
        <w:t>Ampliación de la garantía de recambios (hasta 10 puntos)</w:t>
      </w:r>
    </w:p>
    <w:p w14:paraId="74CF29CD" w14:textId="77777777" w:rsidR="0001613D" w:rsidRPr="0001613D" w:rsidRDefault="0001613D" w:rsidP="0001613D">
      <w:pPr>
        <w:autoSpaceDE w:val="0"/>
        <w:autoSpaceDN w:val="0"/>
        <w:adjustRightInd w:val="0"/>
        <w:spacing w:after="0"/>
        <w:rPr>
          <w:rFonts w:eastAsia="Yu Mincho" w:cs="Verdana"/>
          <w:szCs w:val="20"/>
          <w:lang w:eastAsia="ja-JP"/>
        </w:rPr>
      </w:pPr>
      <w:r w:rsidRPr="0001613D">
        <w:rPr>
          <w:rFonts w:eastAsia="Yu Mincho" w:cs="Verdana"/>
          <w:szCs w:val="20"/>
          <w:lang w:eastAsia="ja-JP"/>
        </w:rPr>
        <w:t>El licitador indicará la ampliación adicional del plazo de garantía sobre el mínimo de 6 meses o 1200h (lo que llegue primero) para los recambios.</w:t>
      </w:r>
    </w:p>
    <w:p w14:paraId="4A8388FF" w14:textId="77777777" w:rsidR="0001613D" w:rsidRPr="0001613D" w:rsidRDefault="0001613D" w:rsidP="0001613D">
      <w:pPr>
        <w:autoSpaceDE w:val="0"/>
        <w:autoSpaceDN w:val="0"/>
        <w:adjustRightInd w:val="0"/>
        <w:spacing w:after="0"/>
        <w:rPr>
          <w:rFonts w:eastAsia="Times New Roman" w:cs="Times New Roman"/>
          <w:spacing w:val="4"/>
          <w:kern w:val="28"/>
          <w:szCs w:val="20"/>
          <w:lang w:eastAsia="es-ES"/>
        </w:rPr>
      </w:pPr>
      <w:r w:rsidRPr="0001613D">
        <w:rPr>
          <w:rFonts w:eastAsia="Times New Roman" w:cs="Times New Roman"/>
          <w:spacing w:val="4"/>
          <w:kern w:val="28"/>
          <w:szCs w:val="20"/>
          <w:lang w:eastAsia="es-ES"/>
        </w:rPr>
        <w:t>Se otorgarán 10 puntos al licitador que mayor ampliación adicional oferte (proporcionalmente teniendo en cuenta los 6 meses y las 1200h), y el resto de los licitadores según la siguiente fórmula:</w:t>
      </w:r>
    </w:p>
    <w:p w14:paraId="332B6B4A" w14:textId="77777777" w:rsidR="0001613D" w:rsidRPr="0001613D" w:rsidRDefault="0001613D" w:rsidP="0001613D">
      <w:pPr>
        <w:autoSpaceDE w:val="0"/>
        <w:autoSpaceDN w:val="0"/>
        <w:adjustRightInd w:val="0"/>
        <w:spacing w:after="0"/>
        <w:rPr>
          <w:rFonts w:eastAsia="Times New Roman" w:cs="Times New Roman"/>
          <w:spacing w:val="4"/>
          <w:kern w:val="28"/>
          <w:szCs w:val="20"/>
          <w:lang w:eastAsia="es-ES"/>
        </w:rPr>
      </w:pPr>
    </w:p>
    <w:p w14:paraId="23BFC8C1"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m:oMathPara>
        <m:oMath>
          <m:r>
            <m:rPr>
              <m:sty m:val="bi"/>
            </m:rPr>
            <w:rPr>
              <w:rFonts w:ascii="Cambria Math" w:eastAsia="Times New Roman" w:hAnsi="Cambria Math" w:cs="Verdana"/>
              <w:spacing w:val="4"/>
              <w:kern w:val="28"/>
              <w:szCs w:val="20"/>
              <w:lang w:eastAsia="zh-CN"/>
            </w:rPr>
            <m:t>Puntuación=</m:t>
          </m:r>
          <m:f>
            <m:fPr>
              <m:ctrlPr>
                <w:rPr>
                  <w:rFonts w:ascii="Cambria Math" w:eastAsia="Times New Roman" w:hAnsi="Cambria Math" w:cs="Verdana"/>
                  <w:b/>
                  <w:bCs/>
                  <w:i/>
                  <w:spacing w:val="4"/>
                  <w:kern w:val="28"/>
                  <w:szCs w:val="20"/>
                  <w:lang w:eastAsia="zh-CN"/>
                </w:rPr>
              </m:ctrlPr>
            </m:fPr>
            <m:num>
              <m:r>
                <m:rPr>
                  <m:sty m:val="bi"/>
                </m:rPr>
                <w:rPr>
                  <w:rFonts w:ascii="Cambria Math" w:eastAsia="Times New Roman" w:hAnsi="Cambria Math" w:cs="Verdana"/>
                  <w:spacing w:val="4"/>
                  <w:kern w:val="28"/>
                  <w:szCs w:val="20"/>
                  <w:lang w:eastAsia="zh-CN"/>
                </w:rPr>
                <m:t>ampliación adicional garantia ofertada por el licitador</m:t>
              </m:r>
            </m:num>
            <m:den>
              <m:r>
                <m:rPr>
                  <m:sty m:val="bi"/>
                </m:rPr>
                <w:rPr>
                  <w:rFonts w:ascii="Cambria Math" w:eastAsia="Times New Roman" w:hAnsi="Cambria Math" w:cs="Verdana"/>
                  <w:spacing w:val="4"/>
                  <w:kern w:val="28"/>
                  <w:szCs w:val="20"/>
                  <w:lang w:eastAsia="zh-CN"/>
                </w:rPr>
                <m:t>ampliación adicional máxima ofertada</m:t>
              </m:r>
            </m:den>
          </m:f>
          <m:r>
            <m:rPr>
              <m:sty m:val="bi"/>
            </m:rPr>
            <w:rPr>
              <w:rFonts w:ascii="Cambria Math" w:eastAsia="Times New Roman" w:hAnsi="Cambria Math" w:cs="Verdana"/>
              <w:spacing w:val="4"/>
              <w:kern w:val="28"/>
              <w:szCs w:val="20"/>
              <w:lang w:eastAsia="zh-CN"/>
            </w:rPr>
            <m:t>x</m:t>
          </m:r>
          <m:r>
            <m:rPr>
              <m:sty m:val="bi"/>
            </m:rPr>
            <w:rPr>
              <w:rFonts w:ascii="Cambria Math" w:eastAsia="Times New Roman" w:hAnsi="Cambria Math" w:cs="Verdana"/>
              <w:spacing w:val="4"/>
              <w:kern w:val="28"/>
              <w:szCs w:val="20"/>
              <w:lang w:eastAsia="zh-CN"/>
            </w:rPr>
            <m:t>10</m:t>
          </m:r>
        </m:oMath>
      </m:oMathPara>
    </w:p>
    <w:p w14:paraId="0F8569E9"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p>
    <w:p w14:paraId="0C3CC24D" w14:textId="77777777" w:rsidR="0001613D" w:rsidRPr="0001613D" w:rsidRDefault="0001613D" w:rsidP="0001613D">
      <w:pPr>
        <w:numPr>
          <w:ilvl w:val="1"/>
          <w:numId w:val="49"/>
        </w:numPr>
        <w:spacing w:after="0" w:line="276" w:lineRule="auto"/>
        <w:contextualSpacing/>
        <w:jc w:val="left"/>
        <w:textAlignment w:val="baseline"/>
        <w:rPr>
          <w:rFonts w:eastAsia="Calibri" w:cs="Arial"/>
          <w:b/>
          <w:szCs w:val="20"/>
        </w:rPr>
      </w:pPr>
      <w:r w:rsidRPr="0001613D">
        <w:rPr>
          <w:rFonts w:eastAsia="Calibri" w:cs="Arial"/>
          <w:b/>
          <w:szCs w:val="20"/>
        </w:rPr>
        <w:t>Experiencia del responsable técnico adscrito al contrato (hasta 5 puntos)</w:t>
      </w:r>
    </w:p>
    <w:p w14:paraId="11F6AF5C" w14:textId="77777777" w:rsidR="0001613D" w:rsidRPr="0001613D" w:rsidRDefault="0001613D" w:rsidP="0001613D">
      <w:pPr>
        <w:spacing w:after="0"/>
        <w:rPr>
          <w:rFonts w:eastAsia="MS Mincho" w:cs="Times New Roman"/>
          <w:szCs w:val="20"/>
          <w:u w:val="single"/>
        </w:rPr>
      </w:pPr>
      <w:r w:rsidRPr="0001613D">
        <w:rPr>
          <w:rFonts w:eastAsia="MS Mincho" w:cs="Times New Roman"/>
          <w:szCs w:val="20"/>
        </w:rPr>
        <w:t>Se valorará la experiencia profesional del responsable técnico del servicio adscrito al contrato en la gestión de servicios de mantenimiento de toros o similares.</w:t>
      </w:r>
    </w:p>
    <w:p w14:paraId="3FB2166B" w14:textId="77777777" w:rsidR="0001613D" w:rsidRPr="0001613D" w:rsidRDefault="0001613D" w:rsidP="0001613D">
      <w:pPr>
        <w:spacing w:after="0"/>
        <w:rPr>
          <w:rFonts w:eastAsia="MS Mincho" w:cs="Times New Roman"/>
          <w:szCs w:val="20"/>
          <w:u w:val="single"/>
        </w:rPr>
      </w:pPr>
    </w:p>
    <w:p w14:paraId="2E12D0FA" w14:textId="77777777" w:rsidR="0001613D" w:rsidRPr="0001613D" w:rsidRDefault="0001613D" w:rsidP="0001613D">
      <w:pPr>
        <w:spacing w:after="0"/>
        <w:rPr>
          <w:rFonts w:eastAsia="MS Mincho" w:cs="Times New Roman"/>
          <w:szCs w:val="20"/>
          <w:u w:val="single"/>
        </w:rPr>
      </w:pPr>
      <w:r w:rsidRPr="0001613D">
        <w:rPr>
          <w:rFonts w:eastAsia="MS Mincho" w:cs="Times New Roman"/>
          <w:szCs w:val="20"/>
          <w:u w:val="single"/>
        </w:rPr>
        <w:t>Se valorará la experiencia de la siguiente manera:</w:t>
      </w:r>
    </w:p>
    <w:p w14:paraId="22E7D2F3" w14:textId="77777777" w:rsidR="0001613D" w:rsidRPr="0001613D" w:rsidRDefault="0001613D" w:rsidP="0001613D">
      <w:pPr>
        <w:spacing w:after="0"/>
        <w:rPr>
          <w:rFonts w:eastAsia="MS Mincho" w:cs="Times New Roman"/>
          <w:szCs w:val="20"/>
          <w:u w:val="single"/>
        </w:rPr>
      </w:pPr>
    </w:p>
    <w:p w14:paraId="32947CBC" w14:textId="77777777" w:rsidR="0001613D" w:rsidRPr="0001613D" w:rsidRDefault="0001613D" w:rsidP="0001613D">
      <w:pPr>
        <w:numPr>
          <w:ilvl w:val="0"/>
          <w:numId w:val="50"/>
        </w:numPr>
        <w:spacing w:after="0"/>
        <w:jc w:val="left"/>
        <w:rPr>
          <w:rFonts w:eastAsia="MS Mincho" w:cs="Times New Roman"/>
          <w:szCs w:val="20"/>
          <w:u w:val="single"/>
        </w:rPr>
      </w:pPr>
      <w:r w:rsidRPr="0001613D">
        <w:rPr>
          <w:rFonts w:eastAsia="MS Mincho" w:cs="Times New Roman"/>
          <w:szCs w:val="20"/>
          <w:u w:val="single"/>
        </w:rPr>
        <w:t>Años trabajando en servicios relacionados ≤ 3 años: 0 puntos</w:t>
      </w:r>
    </w:p>
    <w:p w14:paraId="05820494" w14:textId="77777777" w:rsidR="0001613D" w:rsidRPr="0001613D" w:rsidRDefault="0001613D" w:rsidP="0001613D">
      <w:pPr>
        <w:numPr>
          <w:ilvl w:val="0"/>
          <w:numId w:val="50"/>
        </w:numPr>
        <w:spacing w:after="0"/>
        <w:jc w:val="left"/>
        <w:rPr>
          <w:rFonts w:eastAsia="MS Mincho" w:cs="Times New Roman"/>
          <w:szCs w:val="20"/>
          <w:u w:val="single"/>
        </w:rPr>
      </w:pPr>
      <w:r w:rsidRPr="0001613D">
        <w:rPr>
          <w:rFonts w:eastAsia="MS Mincho" w:cs="Times New Roman"/>
          <w:szCs w:val="20"/>
          <w:u w:val="single"/>
        </w:rPr>
        <w:t>Años trabajando en servicios relacionados &gt; 3 años: 2,5 puntos</w:t>
      </w:r>
    </w:p>
    <w:p w14:paraId="67F651CB" w14:textId="77777777" w:rsidR="0001613D" w:rsidRPr="0001613D" w:rsidRDefault="0001613D" w:rsidP="0001613D">
      <w:pPr>
        <w:numPr>
          <w:ilvl w:val="0"/>
          <w:numId w:val="50"/>
        </w:numPr>
        <w:spacing w:after="0"/>
        <w:jc w:val="left"/>
        <w:rPr>
          <w:rFonts w:eastAsia="MS Mincho" w:cs="Times New Roman"/>
          <w:szCs w:val="20"/>
          <w:u w:val="single"/>
        </w:rPr>
      </w:pPr>
      <w:r w:rsidRPr="0001613D">
        <w:rPr>
          <w:rFonts w:eastAsia="MS Mincho" w:cs="Times New Roman"/>
          <w:szCs w:val="20"/>
          <w:u w:val="single"/>
        </w:rPr>
        <w:t>Años trabajando en servicios relacionados &gt; 5 años: 7,5 puntos</w:t>
      </w:r>
    </w:p>
    <w:p w14:paraId="6FACC324" w14:textId="77777777" w:rsidR="0001613D" w:rsidRPr="0001613D" w:rsidRDefault="0001613D" w:rsidP="0001613D">
      <w:pPr>
        <w:numPr>
          <w:ilvl w:val="0"/>
          <w:numId w:val="50"/>
        </w:numPr>
        <w:spacing w:after="0"/>
        <w:jc w:val="left"/>
        <w:rPr>
          <w:rFonts w:eastAsia="MS Mincho" w:cs="Times New Roman"/>
          <w:szCs w:val="20"/>
          <w:u w:val="single"/>
        </w:rPr>
      </w:pPr>
      <w:r w:rsidRPr="0001613D">
        <w:rPr>
          <w:rFonts w:eastAsia="MS Mincho" w:cs="Times New Roman"/>
          <w:szCs w:val="20"/>
          <w:u w:val="single"/>
        </w:rPr>
        <w:t>Años trabajando en servicios relacionados &gt; 10 años: 15 puntos</w:t>
      </w:r>
    </w:p>
    <w:p w14:paraId="51C73995" w14:textId="77777777" w:rsidR="0001613D" w:rsidRPr="0001613D" w:rsidRDefault="0001613D" w:rsidP="0001613D">
      <w:pPr>
        <w:spacing w:after="0"/>
        <w:rPr>
          <w:rFonts w:eastAsia="MS Mincho" w:cs="Times New Roman"/>
          <w:szCs w:val="20"/>
          <w:u w:val="single"/>
        </w:rPr>
      </w:pPr>
    </w:p>
    <w:p w14:paraId="62F8EC8F" w14:textId="77777777" w:rsidR="0001613D" w:rsidRPr="0001613D" w:rsidRDefault="0001613D" w:rsidP="0001613D">
      <w:pPr>
        <w:spacing w:after="0"/>
        <w:rPr>
          <w:rFonts w:eastAsia="MS Mincho" w:cs="Times New Roman"/>
          <w:szCs w:val="20"/>
          <w:u w:val="single"/>
        </w:rPr>
      </w:pPr>
      <w:r w:rsidRPr="0001613D">
        <w:rPr>
          <w:rFonts w:eastAsia="MS Mincho" w:cs="Times New Roman"/>
          <w:szCs w:val="20"/>
          <w:u w:val="single"/>
        </w:rPr>
        <w:t>La experiencia deberá ser acreditada mediante currículum vitae y carta de satisfacción de al menos 2 clientes. Deberá indicar-se la descripción del servicio realizado, año, cliente y persona de contacto.</w:t>
      </w:r>
    </w:p>
    <w:p w14:paraId="02980537" w14:textId="77777777" w:rsidR="0001613D" w:rsidRPr="0001613D" w:rsidRDefault="0001613D" w:rsidP="0001613D">
      <w:pPr>
        <w:spacing w:after="0"/>
        <w:rPr>
          <w:rFonts w:eastAsia="MS Mincho" w:cs="Times New Roman"/>
          <w:szCs w:val="20"/>
          <w:u w:val="single"/>
        </w:rPr>
      </w:pPr>
    </w:p>
    <w:p w14:paraId="1D0CCB9A" w14:textId="77777777" w:rsidR="0001613D" w:rsidRPr="0001613D" w:rsidRDefault="0001613D" w:rsidP="0001613D">
      <w:pPr>
        <w:spacing w:after="0"/>
        <w:rPr>
          <w:rFonts w:eastAsia="MS Mincho" w:cs="Times New Roman"/>
          <w:szCs w:val="20"/>
          <w:u w:val="single"/>
        </w:rPr>
      </w:pPr>
      <w:r w:rsidRPr="0001613D">
        <w:rPr>
          <w:rFonts w:eastAsia="MS Mincho" w:cs="Times New Roman"/>
          <w:szCs w:val="20"/>
          <w:u w:val="single"/>
        </w:rPr>
        <w:lastRenderedPageBreak/>
        <w:t>En caso de no aportarse el currículum o las cartas de satisfacción, este apartado se valorará con 0 puntos.</w:t>
      </w:r>
    </w:p>
    <w:p w14:paraId="0EEB8467" w14:textId="77777777" w:rsidR="0001613D" w:rsidRPr="0001613D" w:rsidRDefault="0001613D" w:rsidP="0001613D">
      <w:pPr>
        <w:spacing w:after="0"/>
        <w:rPr>
          <w:rFonts w:eastAsia="Times New Roman" w:cs="Times New Roman"/>
          <w:spacing w:val="4"/>
          <w:kern w:val="28"/>
          <w:szCs w:val="20"/>
          <w:lang w:eastAsia="es-ES"/>
        </w:rPr>
      </w:pPr>
    </w:p>
    <w:p w14:paraId="7C432966"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r w:rsidRPr="0001613D">
        <w:rPr>
          <w:rFonts w:eastAsia="Times New Roman" w:cs="Verdana"/>
          <w:spacing w:val="4"/>
          <w:kern w:val="28"/>
          <w:szCs w:val="20"/>
          <w:lang w:eastAsia="zh-CN"/>
        </w:rPr>
        <w:t xml:space="preserve">En caso de empate, se aplicará lo establecido en el artículo 147 de la LCSP. </w:t>
      </w:r>
    </w:p>
    <w:p w14:paraId="379820EC" w14:textId="77777777" w:rsidR="0001613D" w:rsidRPr="0001613D" w:rsidRDefault="0001613D" w:rsidP="0001613D">
      <w:pPr>
        <w:autoSpaceDE w:val="0"/>
        <w:autoSpaceDN w:val="0"/>
        <w:adjustRightInd w:val="0"/>
        <w:spacing w:after="0"/>
        <w:rPr>
          <w:rFonts w:eastAsia="Times New Roman" w:cs="Verdana"/>
          <w:spacing w:val="4"/>
          <w:kern w:val="28"/>
          <w:szCs w:val="20"/>
          <w:lang w:eastAsia="zh-CN"/>
        </w:rPr>
      </w:pPr>
    </w:p>
    <w:p w14:paraId="6233C2BE" w14:textId="77777777" w:rsidR="0001613D" w:rsidRPr="0001613D" w:rsidRDefault="0001613D" w:rsidP="0001613D">
      <w:pPr>
        <w:spacing w:after="0"/>
        <w:rPr>
          <w:rFonts w:eastAsia="Times New Roman" w:cs="Times New Roman"/>
          <w:spacing w:val="4"/>
          <w:kern w:val="28"/>
          <w:szCs w:val="20"/>
          <w:lang w:eastAsia="es-ES"/>
        </w:rPr>
      </w:pPr>
      <w:r w:rsidRPr="0001613D">
        <w:rPr>
          <w:rFonts w:eastAsia="Times New Roman" w:cs="Times New Roman"/>
          <w:spacing w:val="4"/>
          <w:kern w:val="28"/>
          <w:szCs w:val="20"/>
          <w:lang w:eastAsia="es-ES"/>
        </w:rPr>
        <w:t>Los criterios se han establecido atendiendo en una mejor relación coste eficacia del servicio, y una mejor relación calidad precio. Los criterios se consideran directamente vinculados al objeto contractual, tal y como se justifica a continuación.</w:t>
      </w:r>
    </w:p>
    <w:p w14:paraId="76C2D806" w14:textId="77777777" w:rsidR="0001613D" w:rsidRPr="0001613D" w:rsidRDefault="0001613D" w:rsidP="0001613D">
      <w:pPr>
        <w:spacing w:after="0" w:line="276" w:lineRule="auto"/>
        <w:contextualSpacing/>
        <w:rPr>
          <w:rFonts w:eastAsia="Calibri" w:cs="Arial"/>
          <w:b/>
          <w:bCs/>
          <w:szCs w:val="20"/>
          <w:u w:val="single"/>
        </w:rPr>
      </w:pPr>
    </w:p>
    <w:p w14:paraId="2BE658B0" w14:textId="77777777" w:rsidR="0001613D" w:rsidRPr="0001613D" w:rsidRDefault="0001613D" w:rsidP="0001613D">
      <w:pPr>
        <w:spacing w:after="0" w:line="276" w:lineRule="auto"/>
        <w:contextualSpacing/>
        <w:rPr>
          <w:rFonts w:eastAsia="Calibri" w:cs="Arial"/>
          <w:b/>
          <w:bCs/>
          <w:szCs w:val="20"/>
          <w:u w:val="single"/>
        </w:rPr>
      </w:pPr>
      <w:r w:rsidRPr="0001613D">
        <w:rPr>
          <w:rFonts w:eastAsia="Calibri" w:cs="Arial"/>
          <w:b/>
          <w:bCs/>
          <w:szCs w:val="20"/>
          <w:u w:val="single"/>
        </w:rPr>
        <w:t>Justificación de los criterios establecidos:</w:t>
      </w:r>
    </w:p>
    <w:p w14:paraId="3EE5312D" w14:textId="77777777" w:rsidR="0001613D" w:rsidRPr="0001613D" w:rsidRDefault="0001613D" w:rsidP="0001613D">
      <w:pPr>
        <w:spacing w:after="0" w:line="276" w:lineRule="auto"/>
        <w:contextualSpacing/>
        <w:rPr>
          <w:rFonts w:eastAsia="Calibri" w:cs="Arial"/>
          <w:b/>
          <w:bCs/>
          <w:szCs w:val="20"/>
        </w:rPr>
      </w:pPr>
    </w:p>
    <w:p w14:paraId="799C71FF" w14:textId="77777777" w:rsidR="0001613D" w:rsidRPr="0001613D" w:rsidRDefault="0001613D" w:rsidP="0001613D">
      <w:pPr>
        <w:spacing w:after="0" w:line="276" w:lineRule="auto"/>
        <w:contextualSpacing/>
        <w:rPr>
          <w:rFonts w:eastAsia="Calibri" w:cs="Arial"/>
          <w:b/>
          <w:bCs/>
          <w:szCs w:val="20"/>
        </w:rPr>
      </w:pPr>
      <w:r w:rsidRPr="0001613D">
        <w:rPr>
          <w:rFonts w:eastAsia="Calibri" w:cs="Arial"/>
          <w:b/>
          <w:bCs/>
          <w:szCs w:val="20"/>
        </w:rPr>
        <w:t>Justificación criterios de adjudicación evaluables mediante juicio de valor:</w:t>
      </w:r>
    </w:p>
    <w:p w14:paraId="01CE3E00" w14:textId="77777777" w:rsidR="0001613D" w:rsidRPr="0001613D" w:rsidRDefault="0001613D" w:rsidP="0001613D">
      <w:pPr>
        <w:spacing w:after="0" w:line="276" w:lineRule="auto"/>
        <w:contextualSpacing/>
        <w:rPr>
          <w:rFonts w:eastAsia="Calibri" w:cs="Arial"/>
          <w:b/>
          <w:bCs/>
          <w:szCs w:val="20"/>
        </w:rPr>
      </w:pPr>
    </w:p>
    <w:p w14:paraId="602D2AF0" w14:textId="77777777" w:rsidR="0001613D" w:rsidRPr="0001613D" w:rsidRDefault="0001613D" w:rsidP="0001613D">
      <w:pPr>
        <w:spacing w:after="0" w:line="276" w:lineRule="auto"/>
        <w:contextualSpacing/>
        <w:rPr>
          <w:rFonts w:eastAsia="Calibri" w:cs="Arial"/>
          <w:szCs w:val="20"/>
        </w:rPr>
      </w:pPr>
      <w:r w:rsidRPr="0001613D">
        <w:rPr>
          <w:rFonts w:eastAsia="Calibri" w:cs="Arial"/>
          <w:szCs w:val="20"/>
        </w:rPr>
        <w:t xml:space="preserve">Criterio (Plan de mantenimiento preventivo): SEMESA considera que da valor añadido y aporta calidad al servicio valorar el plan de mantenimiento que aporte el licitador. Una ampliación y mejora del plan de mantenimiento base establecido, permite a SEMESA disponer de una carretilla en mejores condiciones y evite posibles mantenimientos correctivos, por lo que la posibilidad de disponer de un mantenimiento preventivo más completo permite asegurar una mejor prestación del servicio.  </w:t>
      </w:r>
    </w:p>
    <w:p w14:paraId="3FD52816" w14:textId="77777777" w:rsidR="0001613D" w:rsidRPr="0001613D" w:rsidRDefault="0001613D" w:rsidP="0001613D">
      <w:pPr>
        <w:spacing w:after="0" w:line="276" w:lineRule="auto"/>
        <w:contextualSpacing/>
        <w:rPr>
          <w:rFonts w:eastAsia="Calibri" w:cs="Arial"/>
          <w:b/>
          <w:bCs/>
          <w:szCs w:val="20"/>
          <w:u w:val="single"/>
        </w:rPr>
      </w:pPr>
    </w:p>
    <w:p w14:paraId="6F6F97E0" w14:textId="77777777" w:rsidR="0001613D" w:rsidRPr="0001613D" w:rsidRDefault="0001613D" w:rsidP="00016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bCs/>
          <w:color w:val="212121"/>
          <w:szCs w:val="20"/>
          <w:lang w:eastAsia="es-ES"/>
        </w:rPr>
      </w:pPr>
      <w:r w:rsidRPr="0001613D">
        <w:rPr>
          <w:rFonts w:eastAsia="Times New Roman" w:cs="Courier New"/>
          <w:b/>
          <w:bCs/>
          <w:szCs w:val="20"/>
          <w:lang w:eastAsia="es-ES"/>
        </w:rPr>
        <w:t>Justificación criterios de adjudicación evaluables mediante fórmulas automáticas:</w:t>
      </w:r>
    </w:p>
    <w:p w14:paraId="27225BF2" w14:textId="77777777" w:rsidR="0001613D" w:rsidRPr="0001613D" w:rsidRDefault="0001613D" w:rsidP="0001613D">
      <w:pPr>
        <w:spacing w:after="0" w:line="276" w:lineRule="auto"/>
        <w:contextualSpacing/>
        <w:rPr>
          <w:rFonts w:eastAsia="Calibri" w:cs="Arial"/>
          <w:szCs w:val="20"/>
        </w:rPr>
      </w:pPr>
    </w:p>
    <w:p w14:paraId="6C2E1838" w14:textId="77777777" w:rsidR="0001613D" w:rsidRPr="0001613D" w:rsidRDefault="0001613D" w:rsidP="0001613D">
      <w:pPr>
        <w:spacing w:after="0" w:line="276" w:lineRule="auto"/>
        <w:contextualSpacing/>
        <w:rPr>
          <w:rFonts w:eastAsia="Times New Roman" w:cs="Times New Roman"/>
          <w:szCs w:val="20"/>
          <w:lang w:eastAsia="es-ES"/>
        </w:rPr>
      </w:pPr>
      <w:r w:rsidRPr="0001613D">
        <w:rPr>
          <w:rFonts w:eastAsia="Calibri" w:cs="Arial"/>
          <w:szCs w:val="20"/>
        </w:rPr>
        <w:t>Criterio (oferta económica):</w:t>
      </w:r>
      <w:r w:rsidRPr="0001613D">
        <w:rPr>
          <w:rFonts w:eastAsia="Times New Roman" w:cs="Times New Roman"/>
          <w:szCs w:val="20"/>
          <w:lang w:eastAsia="es-ES"/>
        </w:rPr>
        <w:t xml:space="preserve"> Las propuestas económicas a valorar son un criterio básico para conseguir una mayor eficiencia en la gestión del presupuesto público. Se establece un porcentaje máximo en este apartado del 35%. El resultado tendrá una implicación directa en los costes fijos y la eficiencia de los procesos internos de SEMESA a futuro, así como la escalabilidad de sus sistemas a las necesidades venideras. Por tanto, el objetivo es dar más preponderancia a aspectos cualitativos y de calidad del servicio.</w:t>
      </w:r>
    </w:p>
    <w:p w14:paraId="3F641D39" w14:textId="77777777" w:rsidR="0001613D" w:rsidRPr="0001613D" w:rsidRDefault="0001613D" w:rsidP="0001613D">
      <w:pPr>
        <w:spacing w:after="0" w:line="276" w:lineRule="auto"/>
        <w:contextualSpacing/>
        <w:rPr>
          <w:rFonts w:eastAsia="Times New Roman" w:cs="Times New Roman"/>
          <w:szCs w:val="20"/>
          <w:lang w:eastAsia="es-ES"/>
        </w:rPr>
      </w:pPr>
    </w:p>
    <w:p w14:paraId="7EC1D75D" w14:textId="77777777" w:rsidR="0001613D" w:rsidRPr="0001613D" w:rsidRDefault="0001613D" w:rsidP="0001613D">
      <w:pPr>
        <w:spacing w:after="0" w:line="276" w:lineRule="auto"/>
        <w:contextualSpacing/>
        <w:rPr>
          <w:rFonts w:eastAsia="Times New Roman" w:cs="Times New Roman"/>
          <w:szCs w:val="20"/>
          <w:lang w:eastAsia="es-ES"/>
        </w:rPr>
      </w:pPr>
      <w:r w:rsidRPr="0001613D">
        <w:rPr>
          <w:rFonts w:eastAsia="Times New Roman" w:cs="Times New Roman"/>
          <w:szCs w:val="20"/>
          <w:lang w:eastAsia="es-ES"/>
        </w:rPr>
        <w:t>Justificación fórmula: Debido a la importancia en el presente procedimiento de un personal con la debida experiencia para realizar el objeto contractual con éxito; así como la importancia en la parte técnica de este, la formula a aplicar se considera la más adecuada, por el hecho que la misma se considera la más equilibrada en relación con la posible diferenciación a las ofertas económicas establecidas junto con el resto de los criterios de adjudicación automáticos establecidos.</w:t>
      </w:r>
    </w:p>
    <w:p w14:paraId="6D700BCF" w14:textId="77777777" w:rsidR="0001613D" w:rsidRPr="0001613D" w:rsidRDefault="0001613D" w:rsidP="0001613D">
      <w:pPr>
        <w:spacing w:after="0"/>
        <w:contextualSpacing/>
        <w:rPr>
          <w:rFonts w:eastAsia="Calibri" w:cs="Arial"/>
          <w:szCs w:val="20"/>
        </w:rPr>
      </w:pPr>
    </w:p>
    <w:p w14:paraId="7E81FC4E" w14:textId="77777777" w:rsidR="0001613D" w:rsidRPr="0001613D" w:rsidRDefault="0001613D" w:rsidP="0001613D">
      <w:pPr>
        <w:spacing w:after="0"/>
        <w:contextualSpacing/>
        <w:rPr>
          <w:rFonts w:eastAsia="Calibri" w:cs="Arial"/>
          <w:szCs w:val="20"/>
        </w:rPr>
      </w:pPr>
      <w:r w:rsidRPr="0001613D">
        <w:rPr>
          <w:rFonts w:eastAsia="Calibri" w:cs="Arial"/>
          <w:szCs w:val="20"/>
        </w:rPr>
        <w:t>Criterio (idioma de comunicaciones): SEMESA considera que da valor añadido que las comunicaciones se realicen en la lengua oficial, con el objetivo de facilitar la comunicación entre el proveedor y empresa.</w:t>
      </w:r>
    </w:p>
    <w:p w14:paraId="5BB94321" w14:textId="77777777" w:rsidR="0001613D" w:rsidRPr="0001613D" w:rsidRDefault="0001613D" w:rsidP="0001613D">
      <w:pPr>
        <w:spacing w:after="0"/>
        <w:contextualSpacing/>
        <w:rPr>
          <w:rFonts w:eastAsia="Calibri" w:cs="Arial"/>
          <w:szCs w:val="20"/>
        </w:rPr>
      </w:pPr>
    </w:p>
    <w:p w14:paraId="6D51407F" w14:textId="77777777" w:rsidR="0001613D" w:rsidRPr="0001613D" w:rsidRDefault="0001613D" w:rsidP="0001613D">
      <w:pPr>
        <w:spacing w:after="0"/>
        <w:contextualSpacing/>
        <w:rPr>
          <w:rFonts w:eastAsia="Calibri" w:cs="Arial"/>
          <w:szCs w:val="20"/>
        </w:rPr>
      </w:pPr>
      <w:r w:rsidRPr="0001613D">
        <w:rPr>
          <w:rFonts w:eastAsia="Calibri" w:cs="Arial"/>
          <w:szCs w:val="20"/>
        </w:rPr>
        <w:t>Criterio (plazo de respuesta): SEMESA considera que da valor añadido y aporta calidad y rapidez a la ejecución del servicio la mejora en el tiempo de respuesta.</w:t>
      </w:r>
    </w:p>
    <w:p w14:paraId="61243D79" w14:textId="77777777" w:rsidR="0001613D" w:rsidRPr="0001613D" w:rsidRDefault="0001613D" w:rsidP="0001613D">
      <w:pPr>
        <w:spacing w:after="0"/>
        <w:contextualSpacing/>
        <w:rPr>
          <w:rFonts w:eastAsia="Calibri" w:cs="Arial"/>
          <w:szCs w:val="20"/>
        </w:rPr>
      </w:pPr>
    </w:p>
    <w:p w14:paraId="4657362E" w14:textId="77777777" w:rsidR="0001613D" w:rsidRPr="0001613D" w:rsidRDefault="0001613D" w:rsidP="0001613D">
      <w:pPr>
        <w:spacing w:after="0"/>
        <w:contextualSpacing/>
        <w:rPr>
          <w:rFonts w:eastAsia="Calibri" w:cs="Arial"/>
          <w:szCs w:val="20"/>
        </w:rPr>
      </w:pPr>
      <w:r w:rsidRPr="0001613D">
        <w:rPr>
          <w:rFonts w:eastAsia="Calibri" w:cs="Arial"/>
          <w:szCs w:val="20"/>
        </w:rPr>
        <w:t>Criterio (plazo de suministro): SEMESA considera que da valor añadido y aporta calidad y rapidez a la ejecución del servicio la mejora en el tiempo de respuesta.</w:t>
      </w:r>
    </w:p>
    <w:p w14:paraId="1AC659C8" w14:textId="77777777" w:rsidR="0001613D" w:rsidRPr="0001613D" w:rsidRDefault="0001613D" w:rsidP="0001613D">
      <w:pPr>
        <w:spacing w:after="0"/>
        <w:contextualSpacing/>
        <w:rPr>
          <w:rFonts w:eastAsia="Calibri" w:cs="Arial"/>
          <w:szCs w:val="20"/>
        </w:rPr>
      </w:pPr>
    </w:p>
    <w:p w14:paraId="466F03AE" w14:textId="77777777" w:rsidR="0001613D" w:rsidRPr="0001613D" w:rsidRDefault="0001613D" w:rsidP="0001613D">
      <w:pPr>
        <w:spacing w:after="0"/>
        <w:contextualSpacing/>
        <w:rPr>
          <w:rFonts w:eastAsia="Calibri" w:cs="Arial"/>
          <w:szCs w:val="20"/>
        </w:rPr>
      </w:pPr>
      <w:r w:rsidRPr="0001613D">
        <w:rPr>
          <w:rFonts w:eastAsia="Calibri" w:cs="Arial"/>
          <w:szCs w:val="20"/>
        </w:rPr>
        <w:t xml:space="preserve">Criterio (garantía de mano de obra): SEMESA considera que ofrecer una garantía sobre la mano de obra aporta un valor añadido, ya que asegura la correcta ejecución de los trabajos, reforzando el compromiso del proveedor con la calidad del servicio. Una garantía adecuada sobre la mano de obra garantiza que, en caso de detectarse defectos o incidencias derivadas de una mala ejecución, el proveedor asumirá la responsabilidad </w:t>
      </w:r>
      <w:r w:rsidRPr="0001613D">
        <w:rPr>
          <w:rFonts w:eastAsia="Calibri" w:cs="Arial"/>
          <w:szCs w:val="20"/>
        </w:rPr>
        <w:lastRenderedPageBreak/>
        <w:t>de su reparación, sin coste adicional, lo que aporta seguridad, confianza y durabilidad en los trabajos realizados.</w:t>
      </w:r>
    </w:p>
    <w:p w14:paraId="2BED02A1" w14:textId="77777777" w:rsidR="0001613D" w:rsidRPr="0001613D" w:rsidRDefault="0001613D" w:rsidP="0001613D">
      <w:pPr>
        <w:spacing w:after="0"/>
        <w:contextualSpacing/>
        <w:rPr>
          <w:rFonts w:eastAsia="Calibri" w:cs="Arial"/>
          <w:szCs w:val="20"/>
        </w:rPr>
      </w:pPr>
    </w:p>
    <w:p w14:paraId="3E8A9ADA" w14:textId="77777777" w:rsidR="0001613D" w:rsidRPr="0001613D" w:rsidRDefault="0001613D" w:rsidP="0001613D">
      <w:pPr>
        <w:spacing w:after="0"/>
        <w:contextualSpacing/>
        <w:rPr>
          <w:rFonts w:eastAsia="Calibri" w:cs="Arial"/>
          <w:szCs w:val="20"/>
        </w:rPr>
      </w:pPr>
      <w:r w:rsidRPr="0001613D">
        <w:rPr>
          <w:rFonts w:eastAsia="Calibri" w:cs="Arial"/>
          <w:szCs w:val="20"/>
        </w:rPr>
        <w:t>Criterio (garantía de suministro): SEMESA valora de forma positiva que los suministros ofrecidos cuenten con una garantía suficiente, ya que ello asegura la calidad y fiabilidad de los materiales entregados. La garantía de suministros protege frente a posibles defectos de fabricación o fallos prematuros, aportando confianza y seguridad en la durabilidad de los productos. Además, garantiza que el proveedor responderá ante cualquier anomalía, contribuyendo así a la correcta ejecución del contrato y reduciendo el riesgo de costes adicionales para la empresa.</w:t>
      </w:r>
    </w:p>
    <w:p w14:paraId="66637828" w14:textId="77777777" w:rsidR="0001613D" w:rsidRPr="0001613D" w:rsidRDefault="0001613D" w:rsidP="0001613D">
      <w:pPr>
        <w:spacing w:after="0"/>
        <w:contextualSpacing/>
        <w:rPr>
          <w:rFonts w:eastAsia="Calibri" w:cs="Arial"/>
          <w:szCs w:val="20"/>
        </w:rPr>
      </w:pPr>
    </w:p>
    <w:p w14:paraId="11058401" w14:textId="77777777" w:rsidR="0001613D" w:rsidRPr="0001613D" w:rsidRDefault="0001613D" w:rsidP="0001613D">
      <w:pPr>
        <w:spacing w:after="0"/>
        <w:contextualSpacing/>
        <w:rPr>
          <w:rFonts w:eastAsia="Calibri" w:cs="Arial"/>
          <w:szCs w:val="20"/>
        </w:rPr>
      </w:pPr>
      <w:r w:rsidRPr="0001613D">
        <w:rPr>
          <w:rFonts w:eastAsia="Calibri" w:cs="Arial"/>
          <w:szCs w:val="20"/>
        </w:rPr>
        <w:t>Criterio (experiencia): SEMESA procura priorizar la experiencia y la correcta ejecución de los trabajos. Valorar a las empresas que acrediten años de experiencia garantiza que se reduzcan riesgos y se asegure un servicio de mayor calidad y profesionalidad.</w:t>
      </w:r>
    </w:p>
    <w:p w14:paraId="1BA5DC4D" w14:textId="77777777" w:rsidR="0001613D" w:rsidRPr="0001613D" w:rsidRDefault="0001613D" w:rsidP="0001613D">
      <w:pPr>
        <w:spacing w:after="0"/>
        <w:contextualSpacing/>
        <w:rPr>
          <w:rFonts w:eastAsia="Calibri" w:cs="Arial"/>
          <w:szCs w:val="20"/>
          <w:highlight w:val="yellow"/>
        </w:rPr>
      </w:pPr>
    </w:p>
    <w:p w14:paraId="450149D1" w14:textId="77777777" w:rsidR="0001613D" w:rsidRPr="0001613D" w:rsidRDefault="0001613D" w:rsidP="0001613D">
      <w:pPr>
        <w:spacing w:after="0"/>
        <w:contextualSpacing/>
        <w:rPr>
          <w:rFonts w:eastAsia="Calibri" w:cs="Arial"/>
          <w:szCs w:val="20"/>
        </w:rPr>
      </w:pPr>
      <w:r w:rsidRPr="0001613D">
        <w:rPr>
          <w:rFonts w:eastAsia="Calibri" w:cs="Arial"/>
          <w:szCs w:val="20"/>
        </w:rPr>
        <w:t>Todos los criterios de adjudicación establecidos se consideran proporcionales y directamente vinculados con el objeto contractual.</w:t>
      </w:r>
    </w:p>
    <w:p w14:paraId="5B46AA0E" w14:textId="288B79CB" w:rsidR="00D62D48" w:rsidRPr="00617675" w:rsidRDefault="00D62D48" w:rsidP="00617675">
      <w:pPr>
        <w:spacing w:before="100" w:beforeAutospacing="1" w:after="100" w:afterAutospacing="1" w:line="276" w:lineRule="auto"/>
        <w:rPr>
          <w:rFonts w:eastAsia="Times New Roman" w:cs="Times New Roman"/>
          <w:szCs w:val="20"/>
          <w:lang w:eastAsia="es-ES"/>
        </w:rPr>
      </w:pPr>
    </w:p>
    <w:p w14:paraId="628FBD70" w14:textId="77777777" w:rsidR="002B77C8" w:rsidRPr="00BC0351" w:rsidRDefault="002B77C8">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0949DCD4" w14:textId="13093054" w:rsidR="00BA64E8" w:rsidRPr="00BC0351" w:rsidRDefault="00AB1102">
      <w:pPr>
        <w:spacing w:after="0"/>
        <w:jc w:val="center"/>
      </w:pPr>
      <w:r w:rsidRPr="00BC0351">
        <w:rPr>
          <w:rFonts w:eastAsia="Times New Roman" w:cs="Arial"/>
          <w:b/>
          <w:bCs/>
          <w:color w:val="000000"/>
          <w:szCs w:val="20"/>
          <w:u w:val="single"/>
          <w:lang w:eastAsia="es-ES"/>
        </w:rPr>
        <w:lastRenderedPageBreak/>
        <w:t xml:space="preserve">ANEXO </w:t>
      </w:r>
      <w:proofErr w:type="spellStart"/>
      <w:r w:rsidRPr="00BC0351">
        <w:rPr>
          <w:rFonts w:eastAsia="Times New Roman" w:cs="Arial"/>
          <w:b/>
          <w:bCs/>
          <w:color w:val="000000"/>
          <w:szCs w:val="20"/>
          <w:u w:val="single"/>
          <w:lang w:eastAsia="es-ES"/>
        </w:rPr>
        <w:t>Nº</w:t>
      </w:r>
      <w:proofErr w:type="spellEnd"/>
      <w:r w:rsidRPr="00BC0351">
        <w:rPr>
          <w:rFonts w:eastAsia="Times New Roman" w:cs="Arial"/>
          <w:b/>
          <w:bCs/>
          <w:color w:val="000000"/>
          <w:szCs w:val="20"/>
          <w:u w:val="single"/>
          <w:lang w:eastAsia="es-ES"/>
        </w:rPr>
        <w:t xml:space="preserve"> 4.A</w:t>
      </w:r>
    </w:p>
    <w:p w14:paraId="0949DCD5"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lang w:eastAsia="es-ES"/>
        </w:rPr>
        <w:t> </w:t>
      </w:r>
    </w:p>
    <w:p w14:paraId="0949DCD6"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u w:val="single"/>
          <w:lang w:eastAsia="es-ES"/>
        </w:rPr>
        <w:t>MODELO DE AVAL BANCARIO</w:t>
      </w:r>
    </w:p>
    <w:p w14:paraId="0949DCD7"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color w:val="000000"/>
          <w:szCs w:val="20"/>
          <w:lang w:eastAsia="es-ES"/>
        </w:rPr>
        <w:t> </w:t>
      </w:r>
    </w:p>
    <w:p w14:paraId="0949DCD8"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D9"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DA"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xml:space="preserve">El Banco .................. y en su nombre y representación ..................... en calidad de ................... y según las facultades dimanadas de la Escritura de Poder otorgada ante el Notario de </w:t>
      </w:r>
      <w:proofErr w:type="gramStart"/>
      <w:r w:rsidRPr="00BC0351">
        <w:rPr>
          <w:rFonts w:eastAsia="Times New Roman" w:cs="Arial"/>
          <w:color w:val="000000"/>
          <w:szCs w:val="20"/>
          <w:lang w:eastAsia="es-ES"/>
        </w:rPr>
        <w:t>.............. .</w:t>
      </w:r>
      <w:proofErr w:type="gramEnd"/>
      <w:r w:rsidRPr="00BC0351">
        <w:rPr>
          <w:rFonts w:eastAsia="Times New Roman" w:cs="Arial"/>
          <w:color w:val="000000"/>
          <w:szCs w:val="20"/>
          <w:lang w:eastAsia="es-ES"/>
        </w:rPr>
        <w:t>, D. ....................................... con fecha ..... ........, número ........... de su protocolo, y que afirman encontrarse íntegramente subsistentes, se constituye avalista fiador solidario de la empresa ....... ................, en interés y beneficio de ____________</w:t>
      </w:r>
      <w:proofErr w:type="gramStart"/>
      <w:r w:rsidRPr="00BC0351">
        <w:rPr>
          <w:rFonts w:eastAsia="Times New Roman" w:cs="Arial"/>
          <w:color w:val="000000"/>
          <w:szCs w:val="20"/>
          <w:lang w:eastAsia="es-ES"/>
        </w:rPr>
        <w:t>_ ,</w:t>
      </w:r>
      <w:proofErr w:type="gramEnd"/>
      <w:r w:rsidRPr="00BC0351">
        <w:rPr>
          <w:rFonts w:eastAsia="Times New Roman" w:cs="Arial"/>
          <w:color w:val="000000"/>
          <w:szCs w:val="20"/>
          <w:lang w:eastAsia="es-ES"/>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0949DCDB"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DC"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DD" w14:textId="3E7A22AA"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BC0351">
        <w:rPr>
          <w:rFonts w:eastAsia="Times New Roman" w:cs="Arial"/>
          <w:color w:val="000000"/>
          <w:szCs w:val="20"/>
          <w:lang w:eastAsia="es-ES"/>
        </w:rPr>
        <w:t xml:space="preserve"> ..</w:t>
      </w:r>
      <w:proofErr w:type="gramEnd"/>
      <w:r w:rsidRPr="00BC0351">
        <w:rPr>
          <w:rFonts w:eastAsia="Times New Roman" w:cs="Arial"/>
          <w:color w:val="000000"/>
          <w:szCs w:val="20"/>
          <w:lang w:eastAsia="es-ES"/>
        </w:rPr>
        <w:t xml:space="preserve"> hasta la liquidación por _____________</w:t>
      </w:r>
      <w:r w:rsidRPr="00BC0351">
        <w:rPr>
          <w:rFonts w:eastAsia="Times New Roman" w:cs="Times New Roman"/>
          <w:color w:val="000000"/>
          <w:szCs w:val="20"/>
          <w:lang w:eastAsia="es-ES"/>
        </w:rPr>
        <w:t> </w:t>
      </w:r>
      <w:r w:rsidRPr="00BC0351">
        <w:rPr>
          <w:rFonts w:eastAsia="Times New Roman" w:cs="Arial"/>
          <w:color w:val="000000"/>
          <w:szCs w:val="20"/>
          <w:lang w:eastAsia="es-ES"/>
        </w:rPr>
        <w:t xml:space="preserve">los servicios antes mencionados y finalización del plazo de garantía, a pagar con carácter incondicional y dentro, como máximo, de los ocho días siguientes a ser requerido, la suma o sumas que, hasta la concurrencia de la cifra afianzada de (...% </w:t>
      </w:r>
      <w:r w:rsidR="00091541" w:rsidRPr="00BC0351">
        <w:rPr>
          <w:rFonts w:eastAsia="Times New Roman" w:cs="Arial"/>
          <w:color w:val="000000"/>
          <w:szCs w:val="20"/>
          <w:lang w:eastAsia="es-ES"/>
        </w:rPr>
        <w:t>del</w:t>
      </w:r>
      <w:r w:rsidRPr="00BC0351">
        <w:rPr>
          <w:rFonts w:eastAsia="Times New Roman" w:cs="Arial"/>
          <w:color w:val="000000"/>
          <w:szCs w:val="20"/>
          <w:lang w:eastAsia="es-ES"/>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0949DCDE"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DF"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E0"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E1"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E2"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E3" w14:textId="77777777" w:rsidR="00BA64E8" w:rsidRPr="00BC0351" w:rsidRDefault="00AB1102">
      <w:pPr>
        <w:spacing w:after="0"/>
        <w:rPr>
          <w:rFonts w:eastAsia="Times New Roman" w:cs="Arial"/>
          <w:color w:val="000000"/>
          <w:szCs w:val="20"/>
          <w:lang w:eastAsia="es-ES"/>
        </w:rPr>
      </w:pPr>
      <w:r w:rsidRPr="00BC0351">
        <w:rPr>
          <w:rFonts w:eastAsia="Times New Roman" w:cs="Arial"/>
          <w:color w:val="000000"/>
          <w:szCs w:val="20"/>
          <w:lang w:eastAsia="es-ES"/>
        </w:rPr>
        <w:t> </w:t>
      </w:r>
    </w:p>
    <w:p w14:paraId="0949DCE4" w14:textId="77777777" w:rsidR="00BA64E8" w:rsidRPr="00BC0351" w:rsidRDefault="00BA64E8">
      <w:pPr>
        <w:spacing w:after="0"/>
        <w:rPr>
          <w:rFonts w:eastAsia="Times New Roman" w:cs="Times New Roman"/>
          <w:color w:val="000000"/>
          <w:szCs w:val="20"/>
          <w:lang w:eastAsia="es-ES"/>
        </w:rPr>
      </w:pPr>
    </w:p>
    <w:p w14:paraId="0949DCE5" w14:textId="77777777" w:rsidR="00BA64E8" w:rsidRPr="00BC0351" w:rsidRDefault="00BA64E8">
      <w:pPr>
        <w:spacing w:after="0"/>
        <w:rPr>
          <w:rFonts w:eastAsia="Times New Roman" w:cs="Times New Roman"/>
          <w:color w:val="000000"/>
          <w:szCs w:val="20"/>
          <w:lang w:eastAsia="es-ES"/>
        </w:rPr>
      </w:pPr>
    </w:p>
    <w:p w14:paraId="0949DCE6" w14:textId="77777777" w:rsidR="00BA64E8" w:rsidRPr="00BC0351" w:rsidRDefault="00BA64E8">
      <w:pPr>
        <w:spacing w:after="0"/>
        <w:rPr>
          <w:rFonts w:eastAsia="Times New Roman" w:cs="Times New Roman"/>
          <w:color w:val="000000"/>
          <w:szCs w:val="20"/>
          <w:lang w:eastAsia="es-ES"/>
        </w:rPr>
      </w:pPr>
    </w:p>
    <w:p w14:paraId="0949DCE7" w14:textId="77777777" w:rsidR="00BA64E8" w:rsidRPr="00BC0351" w:rsidRDefault="00BA64E8">
      <w:pPr>
        <w:spacing w:after="0"/>
        <w:rPr>
          <w:rFonts w:eastAsia="Times New Roman" w:cs="Times New Roman"/>
          <w:color w:val="000000"/>
          <w:szCs w:val="20"/>
          <w:lang w:eastAsia="es-ES"/>
        </w:rPr>
      </w:pPr>
    </w:p>
    <w:p w14:paraId="0949DCE8" w14:textId="77777777" w:rsidR="00BA64E8" w:rsidRPr="00BC0351" w:rsidRDefault="00BA64E8">
      <w:pPr>
        <w:spacing w:after="0"/>
        <w:rPr>
          <w:rFonts w:eastAsia="Times New Roman" w:cs="Times New Roman"/>
          <w:color w:val="000000"/>
          <w:szCs w:val="20"/>
          <w:lang w:eastAsia="es-ES"/>
        </w:rPr>
      </w:pPr>
    </w:p>
    <w:p w14:paraId="0949DCE9" w14:textId="77777777" w:rsidR="00BA64E8" w:rsidRPr="00BC0351" w:rsidRDefault="00BA64E8">
      <w:pPr>
        <w:spacing w:after="0"/>
        <w:rPr>
          <w:rFonts w:eastAsia="Times New Roman" w:cs="Times New Roman"/>
          <w:color w:val="000000"/>
          <w:szCs w:val="20"/>
          <w:lang w:eastAsia="es-ES"/>
        </w:rPr>
      </w:pPr>
    </w:p>
    <w:p w14:paraId="0949DCEA" w14:textId="77777777" w:rsidR="00BA64E8" w:rsidRPr="00BC0351" w:rsidRDefault="00BA64E8">
      <w:pPr>
        <w:spacing w:after="0"/>
        <w:rPr>
          <w:rFonts w:eastAsia="Times New Roman" w:cs="Times New Roman"/>
          <w:color w:val="000000"/>
          <w:szCs w:val="20"/>
          <w:lang w:eastAsia="es-ES"/>
        </w:rPr>
      </w:pPr>
    </w:p>
    <w:p w14:paraId="4B19C5F6" w14:textId="77777777" w:rsidR="00FD257F" w:rsidRPr="00BC0351" w:rsidRDefault="00FD257F">
      <w:pPr>
        <w:spacing w:after="0"/>
        <w:rPr>
          <w:rFonts w:eastAsia="Times New Roman" w:cs="Times New Roman"/>
          <w:color w:val="000000"/>
          <w:szCs w:val="20"/>
          <w:lang w:eastAsia="es-ES"/>
        </w:rPr>
      </w:pPr>
    </w:p>
    <w:p w14:paraId="580EB300" w14:textId="77777777" w:rsidR="00FD257F" w:rsidRPr="00BC0351" w:rsidRDefault="00FD257F">
      <w:pPr>
        <w:spacing w:after="0"/>
        <w:rPr>
          <w:rFonts w:eastAsia="Times New Roman" w:cs="Times New Roman"/>
          <w:color w:val="000000"/>
          <w:szCs w:val="20"/>
          <w:lang w:eastAsia="es-ES"/>
        </w:rPr>
      </w:pPr>
    </w:p>
    <w:p w14:paraId="62690225" w14:textId="77777777" w:rsidR="00FD257F" w:rsidRPr="00BC0351" w:rsidRDefault="00FD257F">
      <w:pPr>
        <w:spacing w:after="0"/>
        <w:rPr>
          <w:rFonts w:eastAsia="Times New Roman" w:cs="Times New Roman"/>
          <w:color w:val="000000"/>
          <w:szCs w:val="20"/>
          <w:lang w:eastAsia="es-ES"/>
        </w:rPr>
      </w:pPr>
    </w:p>
    <w:p w14:paraId="786E13C2" w14:textId="77777777" w:rsidR="00FD257F" w:rsidRPr="00BC0351" w:rsidRDefault="00FD257F">
      <w:pPr>
        <w:spacing w:after="0"/>
        <w:rPr>
          <w:rFonts w:eastAsia="Times New Roman" w:cs="Times New Roman"/>
          <w:color w:val="000000"/>
          <w:szCs w:val="20"/>
          <w:lang w:eastAsia="es-ES"/>
        </w:rPr>
      </w:pPr>
    </w:p>
    <w:p w14:paraId="38D14B79" w14:textId="77777777" w:rsidR="00FD257F" w:rsidRPr="00BC0351" w:rsidRDefault="00FD257F">
      <w:pPr>
        <w:spacing w:after="0"/>
        <w:rPr>
          <w:rFonts w:eastAsia="Times New Roman" w:cs="Times New Roman"/>
          <w:color w:val="000000"/>
          <w:szCs w:val="20"/>
          <w:lang w:eastAsia="es-ES"/>
        </w:rPr>
      </w:pPr>
    </w:p>
    <w:p w14:paraId="252D8C9A" w14:textId="77777777" w:rsidR="00FD257F" w:rsidRPr="00BC0351" w:rsidRDefault="00FD257F">
      <w:pPr>
        <w:spacing w:after="0"/>
        <w:rPr>
          <w:rFonts w:eastAsia="Times New Roman" w:cs="Times New Roman"/>
          <w:color w:val="000000"/>
          <w:szCs w:val="20"/>
          <w:lang w:eastAsia="es-ES"/>
        </w:rPr>
      </w:pPr>
    </w:p>
    <w:p w14:paraId="0DD8FFFC" w14:textId="77777777" w:rsidR="00FD257F" w:rsidRPr="00BC0351" w:rsidRDefault="00FD257F">
      <w:pPr>
        <w:spacing w:after="0"/>
        <w:rPr>
          <w:rFonts w:eastAsia="Times New Roman" w:cs="Times New Roman"/>
          <w:color w:val="000000"/>
          <w:szCs w:val="20"/>
          <w:lang w:eastAsia="es-ES"/>
        </w:rPr>
      </w:pPr>
    </w:p>
    <w:p w14:paraId="4F59C238" w14:textId="77777777" w:rsidR="00FD257F" w:rsidRPr="00BC0351" w:rsidRDefault="00FD257F">
      <w:pPr>
        <w:spacing w:after="0"/>
        <w:rPr>
          <w:rFonts w:eastAsia="Times New Roman" w:cs="Times New Roman"/>
          <w:color w:val="000000"/>
          <w:szCs w:val="20"/>
          <w:lang w:eastAsia="es-ES"/>
        </w:rPr>
      </w:pPr>
    </w:p>
    <w:p w14:paraId="038B28FD" w14:textId="77777777" w:rsidR="009F1949" w:rsidRPr="00BC0351" w:rsidRDefault="009F1949">
      <w:pPr>
        <w:spacing w:after="0"/>
        <w:rPr>
          <w:rFonts w:eastAsia="Times New Roman" w:cs="Times New Roman"/>
          <w:color w:val="000000"/>
          <w:szCs w:val="20"/>
          <w:lang w:eastAsia="es-ES"/>
        </w:rPr>
      </w:pPr>
    </w:p>
    <w:p w14:paraId="6C6FE9AE" w14:textId="77777777" w:rsidR="00FD257F" w:rsidRPr="00BC0351" w:rsidRDefault="00FD257F">
      <w:pPr>
        <w:spacing w:after="0"/>
        <w:rPr>
          <w:rFonts w:eastAsia="Times New Roman" w:cs="Times New Roman"/>
          <w:color w:val="000000"/>
          <w:szCs w:val="20"/>
          <w:lang w:eastAsia="es-ES"/>
        </w:rPr>
      </w:pPr>
    </w:p>
    <w:p w14:paraId="0949DCF6" w14:textId="77777777" w:rsidR="00BA64E8" w:rsidRPr="00BC0351" w:rsidRDefault="00AB1102">
      <w:pPr>
        <w:spacing w:after="0"/>
        <w:jc w:val="center"/>
        <w:rPr>
          <w:rFonts w:eastAsia="Times New Roman" w:cs="Arial"/>
          <w:b/>
          <w:bCs/>
          <w:color w:val="000000"/>
          <w:szCs w:val="20"/>
          <w:u w:val="single"/>
          <w:lang w:eastAsia="es-ES"/>
        </w:rPr>
      </w:pPr>
      <w:r w:rsidRPr="00BC0351">
        <w:rPr>
          <w:rFonts w:eastAsia="Times New Roman" w:cs="Times New Roman"/>
          <w:color w:val="000000"/>
          <w:szCs w:val="20"/>
          <w:lang w:eastAsia="es-ES"/>
        </w:rPr>
        <w:br/>
      </w:r>
    </w:p>
    <w:p w14:paraId="60272246" w14:textId="77777777" w:rsidR="002B77C8" w:rsidRPr="00BC0351" w:rsidRDefault="002B77C8">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0949DCF7" w14:textId="3F6350FF"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u w:val="single"/>
          <w:lang w:eastAsia="es-ES"/>
        </w:rPr>
        <w:lastRenderedPageBreak/>
        <w:t xml:space="preserve">ANEXO </w:t>
      </w:r>
      <w:proofErr w:type="spellStart"/>
      <w:r w:rsidRPr="00BC0351">
        <w:rPr>
          <w:rFonts w:eastAsia="Times New Roman" w:cs="Arial"/>
          <w:b/>
          <w:bCs/>
          <w:color w:val="000000"/>
          <w:szCs w:val="20"/>
          <w:u w:val="single"/>
          <w:lang w:eastAsia="es-ES"/>
        </w:rPr>
        <w:t>Nº</w:t>
      </w:r>
      <w:proofErr w:type="spellEnd"/>
      <w:r w:rsidRPr="00BC0351">
        <w:rPr>
          <w:rFonts w:eastAsia="Times New Roman" w:cs="Arial"/>
          <w:b/>
          <w:bCs/>
          <w:color w:val="000000"/>
          <w:szCs w:val="20"/>
          <w:u w:val="single"/>
          <w:lang w:eastAsia="es-ES"/>
        </w:rPr>
        <w:t>. 4.B</w:t>
      </w:r>
    </w:p>
    <w:p w14:paraId="0949DCF8"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lang w:eastAsia="es-ES"/>
        </w:rPr>
        <w:t> </w:t>
      </w:r>
    </w:p>
    <w:p w14:paraId="0949DCF9" w14:textId="57F89EFF"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u w:val="single"/>
          <w:lang w:eastAsia="es-ES"/>
        </w:rPr>
        <w:t>MODELO DE CERTIFICADO DE SEGURO DE CAUCIÓN PARA LA GARANTÍA DEFIN</w:t>
      </w:r>
      <w:r w:rsidR="00334619" w:rsidRPr="00BC0351">
        <w:rPr>
          <w:rFonts w:eastAsia="Times New Roman" w:cs="Arial"/>
          <w:b/>
          <w:bCs/>
          <w:color w:val="000000"/>
          <w:szCs w:val="20"/>
          <w:u w:val="single"/>
          <w:lang w:eastAsia="es-ES"/>
        </w:rPr>
        <w:t>I</w:t>
      </w:r>
      <w:r w:rsidRPr="00BC0351">
        <w:rPr>
          <w:rFonts w:eastAsia="Times New Roman" w:cs="Arial"/>
          <w:b/>
          <w:bCs/>
          <w:color w:val="000000"/>
          <w:szCs w:val="20"/>
          <w:u w:val="single"/>
          <w:lang w:eastAsia="es-ES"/>
        </w:rPr>
        <w:t>TIVA</w:t>
      </w:r>
    </w:p>
    <w:p w14:paraId="0949DCFA"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lang w:eastAsia="es-ES"/>
        </w:rPr>
        <w:t> </w:t>
      </w:r>
    </w:p>
    <w:p w14:paraId="0949DCFB" w14:textId="77777777" w:rsidR="00BA64E8" w:rsidRPr="00BC0351" w:rsidRDefault="00BA64E8">
      <w:pPr>
        <w:spacing w:after="0"/>
        <w:rPr>
          <w:rFonts w:eastAsia="Times New Roman" w:cs="Arial"/>
          <w:color w:val="000000"/>
          <w:szCs w:val="20"/>
          <w:lang w:eastAsia="es-ES"/>
        </w:rPr>
      </w:pPr>
    </w:p>
    <w:p w14:paraId="0949DCFC" w14:textId="77777777" w:rsidR="00BA64E8" w:rsidRPr="00BC0351" w:rsidRDefault="00BA64E8">
      <w:pPr>
        <w:spacing w:after="0"/>
        <w:rPr>
          <w:rFonts w:eastAsia="Times New Roman" w:cs="Times New Roman"/>
          <w:color w:val="000000"/>
          <w:szCs w:val="20"/>
          <w:lang w:eastAsia="es-ES"/>
        </w:rPr>
      </w:pPr>
    </w:p>
    <w:p w14:paraId="0949DCFD"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Certificado número ................................</w:t>
      </w:r>
    </w:p>
    <w:p w14:paraId="0949DCFE"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FF"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xml:space="preserve">.................................................. ............................................... (en </w:t>
      </w:r>
      <w:proofErr w:type="gramStart"/>
      <w:r w:rsidRPr="00BC0351">
        <w:rPr>
          <w:rFonts w:eastAsia="Times New Roman" w:cs="Arial"/>
          <w:color w:val="000000"/>
          <w:szCs w:val="20"/>
          <w:lang w:eastAsia="es-ES"/>
        </w:rPr>
        <w:t>adelante ,</w:t>
      </w:r>
      <w:proofErr w:type="gramEnd"/>
      <w:r w:rsidRPr="00BC0351">
        <w:rPr>
          <w:rFonts w:eastAsia="Times New Roman" w:cs="Arial"/>
          <w:color w:val="000000"/>
          <w:szCs w:val="20"/>
          <w:lang w:eastAsia="es-ES"/>
        </w:rPr>
        <w:t xml:space="preserve"> asegurador), con domicilio en ......................................., calle .. .................................................. ..................., y CIF ............................ </w:t>
      </w:r>
      <w:proofErr w:type="gramStart"/>
      <w:r w:rsidRPr="00BC0351">
        <w:rPr>
          <w:rFonts w:eastAsia="Times New Roman" w:cs="Arial"/>
          <w:color w:val="000000"/>
          <w:szCs w:val="20"/>
          <w:lang w:eastAsia="es-ES"/>
        </w:rPr>
        <w:t>....</w:t>
      </w:r>
      <w:proofErr w:type="gramEnd"/>
      <w:r w:rsidRPr="00BC0351">
        <w:rPr>
          <w:rFonts w:eastAsia="Times New Roman" w:cs="Arial"/>
          <w:color w:val="000000"/>
          <w:szCs w:val="20"/>
          <w:lang w:eastAsia="es-ES"/>
        </w:rPr>
        <w:t>, debidamente representado por el señor ......................................... .....................</w:t>
      </w:r>
    </w:p>
    <w:p w14:paraId="0949DD00"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con poderes suficientes para obligarle en este acto, según resulta de</w:t>
      </w:r>
      <w:r w:rsidRPr="00BC0351">
        <w:rPr>
          <w:rFonts w:eastAsia="Times New Roman" w:cs="Times New Roman"/>
          <w:color w:val="000000"/>
          <w:szCs w:val="20"/>
          <w:lang w:eastAsia="es-ES"/>
        </w:rPr>
        <w:t> </w:t>
      </w:r>
      <w:r w:rsidRPr="00BC0351">
        <w:rPr>
          <w:rFonts w:eastAsia="Times New Roman" w:cs="Arial"/>
          <w:color w:val="000000"/>
          <w:szCs w:val="20"/>
          <w:lang w:eastAsia="es-ES"/>
        </w:rPr>
        <w:t>             </w:t>
      </w:r>
    </w:p>
    <w:p w14:paraId="0949DD01"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2"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3"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color w:val="000000"/>
          <w:szCs w:val="20"/>
          <w:lang w:eastAsia="es-ES"/>
        </w:rPr>
        <w:t>ASEGURA</w:t>
      </w:r>
    </w:p>
    <w:p w14:paraId="0949DD04"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5"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A ................................................. .............................., NIF / CIF ................ ......................, en concepto de tomador del seguro, frente a _____________________</w:t>
      </w:r>
      <w:proofErr w:type="gramStart"/>
      <w:r w:rsidRPr="00BC0351">
        <w:rPr>
          <w:rFonts w:eastAsia="Times New Roman" w:cs="Arial"/>
          <w:color w:val="000000"/>
          <w:szCs w:val="20"/>
          <w:lang w:eastAsia="es-ES"/>
        </w:rPr>
        <w:t>_ ,</w:t>
      </w:r>
      <w:proofErr w:type="gramEnd"/>
      <w:r w:rsidRPr="00BC0351">
        <w:rPr>
          <w:rFonts w:eastAsia="Times New Roman" w:cs="Arial"/>
          <w:color w:val="000000"/>
          <w:szCs w:val="20"/>
          <w:lang w:eastAsia="es-ES"/>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0949DD06"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7"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xml:space="preserve">La falta de pago de la </w:t>
      </w:r>
      <w:proofErr w:type="gramStart"/>
      <w:r w:rsidRPr="00BC0351">
        <w:rPr>
          <w:rFonts w:eastAsia="Times New Roman" w:cs="Arial"/>
          <w:color w:val="000000"/>
          <w:szCs w:val="20"/>
          <w:lang w:eastAsia="es-ES"/>
        </w:rPr>
        <w:t>prima,</w:t>
      </w:r>
      <w:proofErr w:type="gramEnd"/>
      <w:r w:rsidRPr="00BC0351">
        <w:rPr>
          <w:rFonts w:eastAsia="Times New Roman" w:cs="Arial"/>
          <w:color w:val="000000"/>
          <w:szCs w:val="20"/>
          <w:lang w:eastAsia="es-ES"/>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0949DD08"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El asegurador no podrá oponer al asegurado las excepciones que puedan corresponderle contra el tomador del seguro.</w:t>
      </w:r>
    </w:p>
    <w:p w14:paraId="0949DD09"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A"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El asegurador asume el compromiso de indemnizar al asegurado al primer requerimiento de _______________________</w:t>
      </w:r>
      <w:proofErr w:type="gramStart"/>
      <w:r w:rsidRPr="00BC0351">
        <w:rPr>
          <w:rFonts w:eastAsia="Times New Roman" w:cs="Arial"/>
          <w:color w:val="000000"/>
          <w:szCs w:val="20"/>
          <w:lang w:eastAsia="es-ES"/>
        </w:rPr>
        <w:t>_ ,</w:t>
      </w:r>
      <w:proofErr w:type="gramEnd"/>
      <w:r w:rsidRPr="00BC0351">
        <w:rPr>
          <w:rFonts w:eastAsia="Times New Roman" w:cs="Arial"/>
          <w:color w:val="000000"/>
          <w:szCs w:val="20"/>
          <w:lang w:eastAsia="es-ES"/>
        </w:rPr>
        <w:t xml:space="preserve"> ya pagar con carácter incondicional y dentro, como máximo, de los ocho días siguientes a ser requerido a hacer efectiva la suma o sumas que hasta la concurrencia de la cifra asegurada se exprese en el requerimiento.</w:t>
      </w:r>
    </w:p>
    <w:p w14:paraId="0949DD0B"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C"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El presente seguro de caución estará en vigor hasta la liquidación del contrato y finalización del plazo de garantía.</w:t>
      </w:r>
    </w:p>
    <w:p w14:paraId="0949DD0D"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A</w:t>
      </w:r>
      <w:proofErr w:type="gramStart"/>
      <w:r w:rsidRPr="00BC0351">
        <w:rPr>
          <w:rFonts w:eastAsia="Times New Roman" w:cs="Arial"/>
          <w:color w:val="000000"/>
          <w:szCs w:val="20"/>
          <w:lang w:eastAsia="es-ES"/>
        </w:rPr>
        <w:t xml:space="preserve"> ..</w:t>
      </w:r>
      <w:proofErr w:type="gramEnd"/>
      <w:r w:rsidRPr="00BC0351">
        <w:rPr>
          <w:rFonts w:eastAsia="Times New Roman" w:cs="Arial"/>
          <w:color w:val="000000"/>
          <w:szCs w:val="20"/>
          <w:lang w:eastAsia="es-ES"/>
        </w:rPr>
        <w:t> ......................................, el ....... .......... de ....................................... .... de ............</w:t>
      </w:r>
    </w:p>
    <w:p w14:paraId="0949DD0E"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F"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firma:</w:t>
      </w:r>
    </w:p>
    <w:p w14:paraId="0949DD10" w14:textId="08D6D906" w:rsidR="00BA64E8" w:rsidRPr="00BC0351" w:rsidRDefault="00AB1102">
      <w:pPr>
        <w:spacing w:after="0" w:line="240" w:lineRule="atLeast"/>
        <w:rPr>
          <w:rFonts w:eastAsia="Times New Roman" w:cs="Arial"/>
          <w:color w:val="000000"/>
          <w:szCs w:val="20"/>
          <w:lang w:eastAsia="es-ES"/>
        </w:rPr>
      </w:pPr>
      <w:r w:rsidRPr="00BC0351">
        <w:rPr>
          <w:rFonts w:eastAsia="Times New Roman" w:cs="Arial"/>
          <w:color w:val="000000"/>
          <w:szCs w:val="20"/>
          <w:lang w:eastAsia="es-ES"/>
        </w:rPr>
        <w:t>              asegurador</w:t>
      </w:r>
    </w:p>
    <w:p w14:paraId="355074A7" w14:textId="6A97EA5B" w:rsidR="003234A2" w:rsidRPr="00BC0351" w:rsidRDefault="003234A2">
      <w:pPr>
        <w:spacing w:after="0" w:line="240" w:lineRule="atLeast"/>
        <w:rPr>
          <w:rFonts w:eastAsia="Times New Roman" w:cs="Arial"/>
          <w:color w:val="000000"/>
          <w:szCs w:val="20"/>
          <w:lang w:eastAsia="es-ES"/>
        </w:rPr>
      </w:pPr>
    </w:p>
    <w:p w14:paraId="61068E08" w14:textId="5383B51A" w:rsidR="003234A2" w:rsidRPr="00BC0351" w:rsidRDefault="003234A2">
      <w:pPr>
        <w:spacing w:after="0" w:line="240" w:lineRule="atLeast"/>
        <w:rPr>
          <w:rFonts w:eastAsia="Times New Roman" w:cs="Arial"/>
          <w:color w:val="000000"/>
          <w:szCs w:val="20"/>
          <w:lang w:eastAsia="es-ES"/>
        </w:rPr>
      </w:pPr>
    </w:p>
    <w:p w14:paraId="7EC78B5F" w14:textId="483AAF0D" w:rsidR="003234A2" w:rsidRPr="00BC0351" w:rsidRDefault="003234A2">
      <w:pPr>
        <w:spacing w:after="0" w:line="240" w:lineRule="atLeast"/>
        <w:rPr>
          <w:rFonts w:eastAsia="Times New Roman" w:cs="Arial"/>
          <w:color w:val="000000"/>
          <w:szCs w:val="20"/>
          <w:lang w:eastAsia="es-ES"/>
        </w:rPr>
      </w:pPr>
    </w:p>
    <w:p w14:paraId="0E5A6329" w14:textId="3C9AE2C7" w:rsidR="003234A2" w:rsidRPr="00BC0351" w:rsidRDefault="003234A2">
      <w:pPr>
        <w:spacing w:after="0" w:line="240" w:lineRule="atLeast"/>
        <w:rPr>
          <w:rFonts w:eastAsia="Times New Roman" w:cs="Arial"/>
          <w:color w:val="000000"/>
          <w:szCs w:val="20"/>
          <w:lang w:eastAsia="es-ES"/>
        </w:rPr>
      </w:pPr>
    </w:p>
    <w:p w14:paraId="0949DD13" w14:textId="77777777" w:rsidR="00BA64E8" w:rsidRDefault="00BA64E8">
      <w:pPr>
        <w:spacing w:after="0"/>
        <w:jc w:val="center"/>
        <w:rPr>
          <w:rFonts w:eastAsia="Times New Roman" w:cs="Arial"/>
          <w:color w:val="000000"/>
          <w:szCs w:val="20"/>
          <w:lang w:eastAsia="es-ES"/>
        </w:rPr>
      </w:pPr>
    </w:p>
    <w:sectPr w:rsidR="00BA64E8" w:rsidSect="00565291">
      <w:headerReference w:type="default" r:id="rId11"/>
      <w:footerReference w:type="default" r:id="rId12"/>
      <w:headerReference w:type="first" r:id="rId13"/>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DD16" w14:textId="77777777" w:rsidR="00985FFD" w:rsidRPr="00BC0351" w:rsidRDefault="00985FFD">
      <w:pPr>
        <w:spacing w:after="0"/>
      </w:pPr>
      <w:r w:rsidRPr="00BC0351">
        <w:separator/>
      </w:r>
    </w:p>
  </w:endnote>
  <w:endnote w:type="continuationSeparator" w:id="0">
    <w:p w14:paraId="4CCF07E3" w14:textId="77777777" w:rsidR="00985FFD" w:rsidRPr="00BC0351" w:rsidRDefault="00985FFD">
      <w:pPr>
        <w:spacing w:after="0"/>
      </w:pPr>
      <w:r w:rsidRPr="00BC0351">
        <w:continuationSeparator/>
      </w:r>
    </w:p>
  </w:endnote>
  <w:endnote w:type="continuationNotice" w:id="1">
    <w:p w14:paraId="526B48BF" w14:textId="77777777" w:rsidR="00985FFD" w:rsidRPr="00BC0351" w:rsidRDefault="00985F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Content>
      <w:p w14:paraId="0949DD16" w14:textId="705819DE" w:rsidR="00FE7641" w:rsidRPr="00BC0351" w:rsidRDefault="00FF172A">
        <w:pPr>
          <w:pStyle w:val="Peu"/>
          <w:pBdr>
            <w:top w:val="single" w:sz="4" w:space="1" w:color="000000"/>
          </w:pBdr>
          <w:rPr>
            <w:sz w:val="16"/>
            <w:szCs w:val="16"/>
          </w:rPr>
        </w:pPr>
        <w:r w:rsidRPr="00BC0351">
          <w:rPr>
            <w:sz w:val="16"/>
            <w:szCs w:val="16"/>
          </w:rPr>
          <w:t>CTT</w:t>
        </w:r>
        <w:r w:rsidR="00C340E5" w:rsidRPr="00BC0351">
          <w:rPr>
            <w:sz w:val="16"/>
            <w:szCs w:val="16"/>
          </w:rPr>
          <w:t>E</w:t>
        </w:r>
        <w:r w:rsidR="00974671" w:rsidRPr="00BC0351">
          <w:rPr>
            <w:sz w:val="16"/>
            <w:szCs w:val="16"/>
          </w:rPr>
          <w:t>1</w:t>
        </w:r>
        <w:r w:rsidR="00123413">
          <w:rPr>
            <w:sz w:val="16"/>
            <w:szCs w:val="16"/>
          </w:rPr>
          <w:t>10</w:t>
        </w:r>
        <w:r w:rsidR="00863C08">
          <w:rPr>
            <w:sz w:val="16"/>
            <w:szCs w:val="16"/>
          </w:rPr>
          <w:t>9</w:t>
        </w:r>
        <w:r w:rsidRPr="00BC0351">
          <w:rPr>
            <w:sz w:val="16"/>
            <w:szCs w:val="16"/>
          </w:rPr>
          <w:t xml:space="preserve"> PCP </w:t>
        </w:r>
        <w:r w:rsidR="009356D3" w:rsidRPr="00BC0351">
          <w:rPr>
            <w:sz w:val="16"/>
            <w:szCs w:val="16"/>
          </w:rPr>
          <w:t>Servicio</w:t>
        </w:r>
        <w:r w:rsidR="00C2676E" w:rsidRPr="00BC0351">
          <w:rPr>
            <w:sz w:val="16"/>
            <w:szCs w:val="16"/>
          </w:rPr>
          <w:t xml:space="preserve"> de </w:t>
        </w:r>
        <w:r w:rsidR="00863C08">
          <w:rPr>
            <w:sz w:val="16"/>
            <w:szCs w:val="16"/>
          </w:rPr>
          <w:t>mantenimiento preventivo y correctivo de la carretilla G20 LINDE H30D</w:t>
        </w:r>
        <w:r w:rsidR="005E592F">
          <w:rPr>
            <w:sz w:val="16"/>
            <w:szCs w:val="16"/>
          </w:rPr>
          <w:t xml:space="preserve"> del CTRM</w:t>
        </w:r>
        <w:r w:rsidRPr="00BC0351">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484A" w14:textId="77777777" w:rsidR="00985FFD" w:rsidRPr="00BC0351" w:rsidRDefault="00985FFD">
      <w:pPr>
        <w:spacing w:after="0"/>
      </w:pPr>
      <w:r w:rsidRPr="00BC0351">
        <w:separator/>
      </w:r>
    </w:p>
  </w:footnote>
  <w:footnote w:type="continuationSeparator" w:id="0">
    <w:p w14:paraId="2ECD06C3" w14:textId="77777777" w:rsidR="00985FFD" w:rsidRPr="00BC0351" w:rsidRDefault="00985FFD">
      <w:pPr>
        <w:spacing w:after="0"/>
      </w:pPr>
      <w:r w:rsidRPr="00BC0351">
        <w:continuationSeparator/>
      </w:r>
    </w:p>
  </w:footnote>
  <w:footnote w:type="continuationNotice" w:id="1">
    <w:p w14:paraId="49F9D921" w14:textId="77777777" w:rsidR="00985FFD" w:rsidRPr="00BC0351" w:rsidRDefault="00985FFD">
      <w:pPr>
        <w:spacing w:after="0"/>
      </w:pPr>
    </w:p>
  </w:footnote>
  <w:footnote w:id="2">
    <w:p w14:paraId="7D8FEDE6" w14:textId="4FDDC13E" w:rsidR="00E71E2F" w:rsidRPr="00BC0351" w:rsidRDefault="00E71E2F" w:rsidP="00E71E2F">
      <w:pPr>
        <w:pStyle w:val="Textdenotaapeudepgina"/>
        <w:rPr>
          <w:rFonts w:ascii="Verdana" w:hAnsi="Verdana"/>
          <w:sz w:val="16"/>
          <w:szCs w:val="16"/>
          <w:lang w:val="es-ES"/>
        </w:rPr>
      </w:pPr>
      <w:r w:rsidRPr="00BC0351">
        <w:rPr>
          <w:rStyle w:val="Refernciadenotaapeudepgina"/>
          <w:rFonts w:ascii="Verdana" w:hAnsi="Verdana"/>
          <w:sz w:val="16"/>
          <w:szCs w:val="16"/>
          <w:lang w:val="es-ES"/>
        </w:rPr>
        <w:footnoteRef/>
      </w:r>
      <w:r w:rsidRPr="00BC0351">
        <w:rPr>
          <w:rFonts w:ascii="Verdana" w:hAnsi="Verdana"/>
          <w:sz w:val="16"/>
          <w:szCs w:val="16"/>
          <w:lang w:val="es-ES"/>
        </w:rPr>
        <w:t xml:space="preserve"> En caso de unión temporal de empresas (UTE) debe de ha</w:t>
      </w:r>
      <w:r w:rsidR="00BC4D2D" w:rsidRPr="00BC0351">
        <w:rPr>
          <w:rFonts w:ascii="Verdana" w:hAnsi="Verdana"/>
          <w:sz w:val="16"/>
          <w:szCs w:val="16"/>
          <w:lang w:val="es-ES"/>
        </w:rPr>
        <w:t>b</w:t>
      </w:r>
      <w:r w:rsidRPr="00BC0351">
        <w:rPr>
          <w:rFonts w:ascii="Verdana" w:hAnsi="Verdana"/>
          <w:sz w:val="16"/>
          <w:szCs w:val="16"/>
          <w:lang w:val="es-ES"/>
        </w:rPr>
        <w:t>er una declaración responsable de cada</w:t>
      </w:r>
      <w:r w:rsidR="009500B8" w:rsidRPr="00BC0351">
        <w:rPr>
          <w:rFonts w:ascii="Verdana" w:hAnsi="Verdana"/>
          <w:sz w:val="16"/>
          <w:szCs w:val="16"/>
          <w:lang w:val="es-ES"/>
        </w:rPr>
        <w:t xml:space="preserve"> </w:t>
      </w:r>
      <w:r w:rsidRPr="00BC0351">
        <w:rPr>
          <w:rFonts w:ascii="Verdana" w:hAnsi="Verdana"/>
          <w:sz w:val="16"/>
          <w:szCs w:val="16"/>
          <w:lang w:val="es-ES"/>
        </w:rPr>
        <w:t>una de l</w:t>
      </w:r>
      <w:r w:rsidR="009500B8" w:rsidRPr="00BC0351">
        <w:rPr>
          <w:rFonts w:ascii="Verdana" w:hAnsi="Verdana"/>
          <w:sz w:val="16"/>
          <w:szCs w:val="16"/>
          <w:lang w:val="es-ES"/>
        </w:rPr>
        <w:t>a</w:t>
      </w:r>
      <w:r w:rsidRPr="00BC0351">
        <w:rPr>
          <w:rFonts w:ascii="Verdana" w:hAnsi="Verdana"/>
          <w:sz w:val="16"/>
          <w:szCs w:val="16"/>
          <w:lang w:val="es-ES"/>
        </w:rPr>
        <w:t xml:space="preserve">s </w:t>
      </w:r>
      <w:r w:rsidR="00BC4D2D" w:rsidRPr="00BC0351">
        <w:rPr>
          <w:rFonts w:ascii="Verdana" w:hAnsi="Verdana"/>
          <w:sz w:val="16"/>
          <w:szCs w:val="16"/>
          <w:lang w:val="es-ES"/>
        </w:rPr>
        <w:t>empresas</w:t>
      </w:r>
      <w:r w:rsidR="009500B8" w:rsidRPr="00BC0351">
        <w:rPr>
          <w:rFonts w:ascii="Verdana" w:hAnsi="Verdana"/>
          <w:sz w:val="16"/>
          <w:szCs w:val="16"/>
          <w:lang w:val="es-ES"/>
        </w:rPr>
        <w:t xml:space="preserve"> que formaran parte</w:t>
      </w:r>
      <w:r w:rsidRPr="00BC0351">
        <w:rPr>
          <w:rFonts w:ascii="Verdana" w:hAnsi="Verdana"/>
          <w:sz w:val="16"/>
          <w:szCs w:val="16"/>
          <w:lang w:val="es-ES"/>
        </w:rPr>
        <w:t>.</w:t>
      </w:r>
    </w:p>
  </w:footnote>
  <w:footnote w:id="3">
    <w:p w14:paraId="61A48D36" w14:textId="77777777" w:rsidR="00345B39" w:rsidRPr="00CF57F4" w:rsidRDefault="00345B39" w:rsidP="00345B39">
      <w:pPr>
        <w:pStyle w:val="Textdenotaapeudepgina"/>
      </w:pPr>
      <w:r w:rsidRPr="00BC0351">
        <w:rPr>
          <w:rStyle w:val="Refernciadenotaapeudepgina"/>
          <w:rFonts w:ascii="Verdana" w:hAnsi="Verdana"/>
          <w:sz w:val="16"/>
          <w:szCs w:val="16"/>
          <w:lang w:val="es-ES"/>
        </w:rPr>
        <w:footnoteRef/>
      </w:r>
      <w:r w:rsidRPr="00BC0351">
        <w:rPr>
          <w:rFonts w:ascii="Verdana" w:hAnsi="Verdana"/>
          <w:sz w:val="16"/>
          <w:szCs w:val="16"/>
          <w:lang w:val="es-ES"/>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7FC84480" w:rsidR="00FE7641" w:rsidRPr="00BC0351" w:rsidRDefault="00B63F9F">
    <w:pPr>
      <w:pStyle w:val="Capalera"/>
      <w:jc w:val="center"/>
    </w:pPr>
    <w:r w:rsidRPr="00BC0351">
      <w:rPr>
        <w:noProof/>
      </w:rPr>
      <w:drawing>
        <wp:inline distT="0" distB="0" distL="0" distR="0" wp14:anchorId="40F8CCC0" wp14:editId="23D3AB1B">
          <wp:extent cx="1386840" cy="259080"/>
          <wp:effectExtent l="0" t="0" r="3810" b="7620"/>
          <wp:docPr id="2" name="Imatge 2"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 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2590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123B7FD2" w:rsidR="00FE7641" w:rsidRPr="00BC0351" w:rsidRDefault="00B63F9F">
    <w:pPr>
      <w:pStyle w:val="Capalera"/>
      <w:jc w:val="center"/>
      <w:rPr>
        <w:b/>
        <w:bCs/>
        <w:sz w:val="28"/>
        <w:szCs w:val="28"/>
      </w:rPr>
    </w:pPr>
    <w:r w:rsidRPr="00BC0351">
      <w:rPr>
        <w:b/>
        <w:bCs/>
        <w:noProof/>
        <w:sz w:val="28"/>
        <w:szCs w:val="28"/>
      </w:rPr>
      <w:drawing>
        <wp:anchor distT="0" distB="0" distL="114300" distR="114300" simplePos="0" relativeHeight="251658240" behindDoc="0" locked="0" layoutInCell="1" allowOverlap="1" wp14:anchorId="49825AA8" wp14:editId="032AC900">
          <wp:simplePos x="0" y="0"/>
          <wp:positionH relativeFrom="page">
            <wp:align>center</wp:align>
          </wp:positionH>
          <wp:positionV relativeFrom="paragraph">
            <wp:posOffset>-43815</wp:posOffset>
          </wp:positionV>
          <wp:extent cx="1282065" cy="664845"/>
          <wp:effectExtent l="0" t="0" r="0" b="1905"/>
          <wp:wrapSquare wrapText="bothSides"/>
          <wp:docPr id="1784930727" name="Imagen 2" descr="Logotipo, nombre de la empres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3725451" descr="Logotipo, nombre de la empresa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065" cy="664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04F05D9"/>
    <w:multiLevelType w:val="hybridMultilevel"/>
    <w:tmpl w:val="ACA6EA28"/>
    <w:lvl w:ilvl="0" w:tplc="9AAAD082">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116557A"/>
    <w:multiLevelType w:val="hybridMultilevel"/>
    <w:tmpl w:val="7F962002"/>
    <w:lvl w:ilvl="0" w:tplc="67DA844A">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1456A33"/>
    <w:multiLevelType w:val="multilevel"/>
    <w:tmpl w:val="326CB566"/>
    <w:lvl w:ilvl="0">
      <w:start w:val="2"/>
      <w:numFmt w:val="decimal"/>
      <w:lvlText w:val="%1."/>
      <w:lvlJc w:val="left"/>
      <w:pPr>
        <w:ind w:left="432" w:hanging="432"/>
      </w:pPr>
      <w:rPr>
        <w:rFonts w:cs="Times New Roman" w:hint="default"/>
        <w:b/>
        <w:bCs/>
      </w:rPr>
    </w:lvl>
    <w:lvl w:ilvl="1">
      <w:start w:val="2"/>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13"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047F3480"/>
    <w:multiLevelType w:val="multilevel"/>
    <w:tmpl w:val="C2BEA8A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57B60AE"/>
    <w:multiLevelType w:val="multilevel"/>
    <w:tmpl w:val="833C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73934F0"/>
    <w:multiLevelType w:val="multilevel"/>
    <w:tmpl w:val="11E4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147F5A"/>
    <w:multiLevelType w:val="multilevel"/>
    <w:tmpl w:val="D2AA5878"/>
    <w:lvl w:ilvl="0">
      <w:start w:val="2"/>
      <w:numFmt w:val="decimal"/>
      <w:lvlText w:val="%1."/>
      <w:lvlJc w:val="left"/>
      <w:pPr>
        <w:ind w:left="432" w:hanging="432"/>
      </w:pPr>
      <w:rPr>
        <w:rFonts w:cs="Times New Roman" w:hint="default"/>
        <w:b/>
        <w:bCs/>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19" w15:restartNumberingAfterBreak="0">
    <w:nsid w:val="134E4618"/>
    <w:multiLevelType w:val="multilevel"/>
    <w:tmpl w:val="875A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AA7DF8"/>
    <w:multiLevelType w:val="multilevel"/>
    <w:tmpl w:val="D2AA5878"/>
    <w:lvl w:ilvl="0">
      <w:start w:val="2"/>
      <w:numFmt w:val="decimal"/>
      <w:lvlText w:val="%1."/>
      <w:lvlJc w:val="left"/>
      <w:pPr>
        <w:ind w:left="432" w:hanging="432"/>
      </w:pPr>
      <w:rPr>
        <w:rFonts w:cs="Times New Roman" w:hint="default"/>
        <w:b/>
        <w:bCs/>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22" w15:restartNumberingAfterBreak="0">
    <w:nsid w:val="1C1C1013"/>
    <w:multiLevelType w:val="multilevel"/>
    <w:tmpl w:val="DDF6A2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42B3325"/>
    <w:multiLevelType w:val="multilevel"/>
    <w:tmpl w:val="9476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27E12EFA"/>
    <w:multiLevelType w:val="hybridMultilevel"/>
    <w:tmpl w:val="67D4AC98"/>
    <w:lvl w:ilvl="0" w:tplc="4398A0AE">
      <w:start w:val="6"/>
      <w:numFmt w:val="bullet"/>
      <w:lvlText w:val="-"/>
      <w:lvlJc w:val="left"/>
      <w:pPr>
        <w:ind w:left="1068" w:hanging="360"/>
      </w:pPr>
      <w:rPr>
        <w:rFonts w:ascii="Verdana" w:eastAsia="Times New Roman" w:hAnsi="Verdana" w:cs="Arial" w:hint="default"/>
      </w:rPr>
    </w:lvl>
    <w:lvl w:ilvl="1" w:tplc="B7280752">
      <w:start w:val="6"/>
      <w:numFmt w:val="bullet"/>
      <w:lvlText w:val="-"/>
      <w:lvlJc w:val="left"/>
      <w:pPr>
        <w:ind w:left="1788" w:hanging="360"/>
      </w:pPr>
      <w:rPr>
        <w:rFonts w:ascii="Calibri" w:eastAsia="Times New Roman" w:hAnsi="Calibri" w:cs="Times New Roman" w:hint="default"/>
        <w:lang w:val="ca-ES"/>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9"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CB5252"/>
    <w:multiLevelType w:val="hybridMultilevel"/>
    <w:tmpl w:val="2820A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B4472A1"/>
    <w:multiLevelType w:val="multilevel"/>
    <w:tmpl w:val="326CB566"/>
    <w:lvl w:ilvl="0">
      <w:start w:val="2"/>
      <w:numFmt w:val="decimal"/>
      <w:lvlText w:val="%1."/>
      <w:lvlJc w:val="left"/>
      <w:pPr>
        <w:ind w:left="432" w:hanging="432"/>
      </w:pPr>
      <w:rPr>
        <w:rFonts w:cs="Times New Roman" w:hint="default"/>
        <w:b/>
        <w:bCs/>
      </w:rPr>
    </w:lvl>
    <w:lvl w:ilvl="1">
      <w:start w:val="2"/>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33"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EFB6CC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061184F"/>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FB3505"/>
    <w:multiLevelType w:val="hybridMultilevel"/>
    <w:tmpl w:val="0B72502E"/>
    <w:lvl w:ilvl="0" w:tplc="C8668CDA">
      <w:start w:val="1"/>
      <w:numFmt w:val="upperLetter"/>
      <w:lvlText w:val="%1)"/>
      <w:lvlJc w:val="left"/>
      <w:pPr>
        <w:ind w:left="720" w:hanging="360"/>
      </w:pPr>
      <w:rPr>
        <w:rFonts w:cs="Arial"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B617A8F"/>
    <w:multiLevelType w:val="hybridMultilevel"/>
    <w:tmpl w:val="50F89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B8B4C25"/>
    <w:multiLevelType w:val="multilevel"/>
    <w:tmpl w:val="326CB566"/>
    <w:lvl w:ilvl="0">
      <w:start w:val="2"/>
      <w:numFmt w:val="decimal"/>
      <w:lvlText w:val="%1."/>
      <w:lvlJc w:val="left"/>
      <w:pPr>
        <w:ind w:left="432" w:hanging="432"/>
      </w:pPr>
      <w:rPr>
        <w:rFonts w:cs="Times New Roman" w:hint="default"/>
        <w:b/>
        <w:bCs/>
      </w:rPr>
    </w:lvl>
    <w:lvl w:ilvl="1">
      <w:start w:val="2"/>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39" w15:restartNumberingAfterBreak="0">
    <w:nsid w:val="4FE26118"/>
    <w:multiLevelType w:val="hybridMultilevel"/>
    <w:tmpl w:val="2F7640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4BC7966"/>
    <w:multiLevelType w:val="hybridMultilevel"/>
    <w:tmpl w:val="DDB86DFA"/>
    <w:lvl w:ilvl="0" w:tplc="2EEC9894">
      <w:start w:val="2"/>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68A225A"/>
    <w:multiLevelType w:val="hybridMultilevel"/>
    <w:tmpl w:val="82321E9A"/>
    <w:lvl w:ilvl="0" w:tplc="F592841A">
      <w:start w:val="5"/>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5D2F2EA5"/>
    <w:multiLevelType w:val="hybridMultilevel"/>
    <w:tmpl w:val="3B22EE2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EB501C0"/>
    <w:multiLevelType w:val="multilevel"/>
    <w:tmpl w:val="D2AA5878"/>
    <w:lvl w:ilvl="0">
      <w:start w:val="2"/>
      <w:numFmt w:val="decimal"/>
      <w:lvlText w:val="%1."/>
      <w:lvlJc w:val="left"/>
      <w:pPr>
        <w:ind w:left="432" w:hanging="432"/>
      </w:pPr>
      <w:rPr>
        <w:rFonts w:cs="Times New Roman" w:hint="default"/>
        <w:b/>
        <w:bCs/>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44" w15:restartNumberingAfterBreak="0">
    <w:nsid w:val="61791876"/>
    <w:multiLevelType w:val="multilevel"/>
    <w:tmpl w:val="1722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6"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DD41D49"/>
    <w:multiLevelType w:val="multilevel"/>
    <w:tmpl w:val="6148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9E80274"/>
    <w:multiLevelType w:val="multilevel"/>
    <w:tmpl w:val="9F4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1B1B59"/>
    <w:multiLevelType w:val="multilevel"/>
    <w:tmpl w:val="A04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264902">
    <w:abstractNumId w:val="33"/>
  </w:num>
  <w:num w:numId="2" w16cid:durableId="82190726">
    <w:abstractNumId w:val="49"/>
  </w:num>
  <w:num w:numId="3" w16cid:durableId="786004377">
    <w:abstractNumId w:val="13"/>
  </w:num>
  <w:num w:numId="4" w16cid:durableId="1525632768">
    <w:abstractNumId w:val="24"/>
  </w:num>
  <w:num w:numId="5" w16cid:durableId="1047877903">
    <w:abstractNumId w:val="27"/>
  </w:num>
  <w:num w:numId="6" w16cid:durableId="1727801158">
    <w:abstractNumId w:val="23"/>
  </w:num>
  <w:num w:numId="7" w16cid:durableId="861361324">
    <w:abstractNumId w:val="54"/>
  </w:num>
  <w:num w:numId="8" w16cid:durableId="1856965325">
    <w:abstractNumId w:val="29"/>
  </w:num>
  <w:num w:numId="9" w16cid:durableId="1051882219">
    <w:abstractNumId w:val="16"/>
  </w:num>
  <w:num w:numId="10" w16cid:durableId="57822020">
    <w:abstractNumId w:val="45"/>
  </w:num>
  <w:num w:numId="11" w16cid:durableId="1613904613">
    <w:abstractNumId w:val="48"/>
  </w:num>
  <w:num w:numId="12" w16cid:durableId="1114442098">
    <w:abstractNumId w:val="1"/>
  </w:num>
  <w:num w:numId="13" w16cid:durableId="2109962355">
    <w:abstractNumId w:val="36"/>
  </w:num>
  <w:num w:numId="14" w16cid:durableId="772213730">
    <w:abstractNumId w:val="20"/>
  </w:num>
  <w:num w:numId="15" w16cid:durableId="1097216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679149">
    <w:abstractNumId w:val="8"/>
  </w:num>
  <w:num w:numId="17" w16cid:durableId="1266886575">
    <w:abstractNumId w:val="30"/>
  </w:num>
  <w:num w:numId="18" w16cid:durableId="2070761817">
    <w:abstractNumId w:val="28"/>
  </w:num>
  <w:num w:numId="19" w16cid:durableId="806043824">
    <w:abstractNumId w:val="2"/>
  </w:num>
  <w:num w:numId="20" w16cid:durableId="64570833">
    <w:abstractNumId w:val="25"/>
  </w:num>
  <w:num w:numId="21" w16cid:durableId="1151406065">
    <w:abstractNumId w:val="41"/>
  </w:num>
  <w:num w:numId="22" w16cid:durableId="1414427648">
    <w:abstractNumId w:val="46"/>
  </w:num>
  <w:num w:numId="23" w16cid:durableId="889221848">
    <w:abstractNumId w:val="50"/>
  </w:num>
  <w:num w:numId="24" w16cid:durableId="353188971">
    <w:abstractNumId w:val="52"/>
  </w:num>
  <w:num w:numId="25" w16cid:durableId="1852403831">
    <w:abstractNumId w:val="44"/>
  </w:num>
  <w:num w:numId="26" w16cid:durableId="1110205190">
    <w:abstractNumId w:val="53"/>
  </w:num>
  <w:num w:numId="27" w16cid:durableId="1764571934">
    <w:abstractNumId w:val="47"/>
  </w:num>
  <w:num w:numId="28" w16cid:durableId="1544292280">
    <w:abstractNumId w:val="22"/>
  </w:num>
  <w:num w:numId="29" w16cid:durableId="1398085835">
    <w:abstractNumId w:val="37"/>
  </w:num>
  <w:num w:numId="30" w16cid:durableId="314381930">
    <w:abstractNumId w:val="42"/>
  </w:num>
  <w:num w:numId="31" w16cid:durableId="469397970">
    <w:abstractNumId w:val="14"/>
  </w:num>
  <w:num w:numId="32" w16cid:durableId="1904291069">
    <w:abstractNumId w:val="40"/>
  </w:num>
  <w:num w:numId="33" w16cid:durableId="1560897275">
    <w:abstractNumId w:val="51"/>
  </w:num>
  <w:num w:numId="34" w16cid:durableId="2001343289">
    <w:abstractNumId w:val="3"/>
  </w:num>
  <w:num w:numId="35" w16cid:durableId="1240864156">
    <w:abstractNumId w:val="11"/>
  </w:num>
  <w:num w:numId="36" w16cid:durableId="1157964276">
    <w:abstractNumId w:val="31"/>
  </w:num>
  <w:num w:numId="37" w16cid:durableId="1329594987">
    <w:abstractNumId w:val="32"/>
  </w:num>
  <w:num w:numId="38" w16cid:durableId="601111232">
    <w:abstractNumId w:val="21"/>
  </w:num>
  <w:num w:numId="39" w16cid:durableId="2022194509">
    <w:abstractNumId w:val="12"/>
  </w:num>
  <w:num w:numId="40" w16cid:durableId="1883399773">
    <w:abstractNumId w:val="18"/>
  </w:num>
  <w:num w:numId="41" w16cid:durableId="1977907292">
    <w:abstractNumId w:val="15"/>
  </w:num>
  <w:num w:numId="42" w16cid:durableId="413282562">
    <w:abstractNumId w:val="19"/>
  </w:num>
  <w:num w:numId="43" w16cid:durableId="303000251">
    <w:abstractNumId w:val="39"/>
  </w:num>
  <w:num w:numId="44" w16cid:durableId="1296375765">
    <w:abstractNumId w:val="17"/>
  </w:num>
  <w:num w:numId="45" w16cid:durableId="2055496709">
    <w:abstractNumId w:val="38"/>
  </w:num>
  <w:num w:numId="46" w16cid:durableId="1499660931">
    <w:abstractNumId w:val="43"/>
  </w:num>
  <w:num w:numId="47" w16cid:durableId="1895970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4992040">
    <w:abstractNumId w:val="10"/>
  </w:num>
  <w:num w:numId="49" w16cid:durableId="1326782226">
    <w:abstractNumId w:val="34"/>
  </w:num>
  <w:num w:numId="50" w16cid:durableId="26439010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2D1D"/>
    <w:rsid w:val="00002E1C"/>
    <w:rsid w:val="00004262"/>
    <w:rsid w:val="00004602"/>
    <w:rsid w:val="00004EB3"/>
    <w:rsid w:val="00011965"/>
    <w:rsid w:val="00011D16"/>
    <w:rsid w:val="00011F6E"/>
    <w:rsid w:val="00011F72"/>
    <w:rsid w:val="000120AA"/>
    <w:rsid w:val="000132DC"/>
    <w:rsid w:val="000132F7"/>
    <w:rsid w:val="00014940"/>
    <w:rsid w:val="00015EFB"/>
    <w:rsid w:val="0001613D"/>
    <w:rsid w:val="0001756A"/>
    <w:rsid w:val="000209D1"/>
    <w:rsid w:val="00020ACE"/>
    <w:rsid w:val="000222FB"/>
    <w:rsid w:val="000242D6"/>
    <w:rsid w:val="00025331"/>
    <w:rsid w:val="00025695"/>
    <w:rsid w:val="00026C7B"/>
    <w:rsid w:val="00030029"/>
    <w:rsid w:val="000307B0"/>
    <w:rsid w:val="000310B7"/>
    <w:rsid w:val="00031573"/>
    <w:rsid w:val="00033720"/>
    <w:rsid w:val="00033748"/>
    <w:rsid w:val="00033A3C"/>
    <w:rsid w:val="000344AF"/>
    <w:rsid w:val="00036297"/>
    <w:rsid w:val="000371E1"/>
    <w:rsid w:val="00037539"/>
    <w:rsid w:val="00037777"/>
    <w:rsid w:val="00040AEE"/>
    <w:rsid w:val="00040ECE"/>
    <w:rsid w:val="00043536"/>
    <w:rsid w:val="000442AA"/>
    <w:rsid w:val="00045C8C"/>
    <w:rsid w:val="00046463"/>
    <w:rsid w:val="00050C24"/>
    <w:rsid w:val="000539C5"/>
    <w:rsid w:val="00054CA9"/>
    <w:rsid w:val="0005562E"/>
    <w:rsid w:val="00056812"/>
    <w:rsid w:val="00056892"/>
    <w:rsid w:val="00056EA2"/>
    <w:rsid w:val="000570F0"/>
    <w:rsid w:val="00060608"/>
    <w:rsid w:val="0006217C"/>
    <w:rsid w:val="00063042"/>
    <w:rsid w:val="00070DA5"/>
    <w:rsid w:val="00071B2C"/>
    <w:rsid w:val="00071B96"/>
    <w:rsid w:val="00072817"/>
    <w:rsid w:val="00073391"/>
    <w:rsid w:val="00073E60"/>
    <w:rsid w:val="000754D1"/>
    <w:rsid w:val="00075D72"/>
    <w:rsid w:val="00080218"/>
    <w:rsid w:val="000824F2"/>
    <w:rsid w:val="00085214"/>
    <w:rsid w:val="00085335"/>
    <w:rsid w:val="00087B1E"/>
    <w:rsid w:val="00087C90"/>
    <w:rsid w:val="00087FC6"/>
    <w:rsid w:val="00091541"/>
    <w:rsid w:val="00092140"/>
    <w:rsid w:val="00093A8F"/>
    <w:rsid w:val="00093D41"/>
    <w:rsid w:val="000947AF"/>
    <w:rsid w:val="00095C4D"/>
    <w:rsid w:val="00096D01"/>
    <w:rsid w:val="000A0703"/>
    <w:rsid w:val="000A0744"/>
    <w:rsid w:val="000A1364"/>
    <w:rsid w:val="000A2421"/>
    <w:rsid w:val="000A2B5F"/>
    <w:rsid w:val="000A43DA"/>
    <w:rsid w:val="000A64B1"/>
    <w:rsid w:val="000A6AE4"/>
    <w:rsid w:val="000B0520"/>
    <w:rsid w:val="000B0D14"/>
    <w:rsid w:val="000B331E"/>
    <w:rsid w:val="000B435E"/>
    <w:rsid w:val="000B45D5"/>
    <w:rsid w:val="000B4CDC"/>
    <w:rsid w:val="000B52CA"/>
    <w:rsid w:val="000B54EE"/>
    <w:rsid w:val="000B6275"/>
    <w:rsid w:val="000B7F04"/>
    <w:rsid w:val="000C0884"/>
    <w:rsid w:val="000C12AC"/>
    <w:rsid w:val="000C2A7B"/>
    <w:rsid w:val="000C3153"/>
    <w:rsid w:val="000C40B6"/>
    <w:rsid w:val="000C534B"/>
    <w:rsid w:val="000C554E"/>
    <w:rsid w:val="000D0046"/>
    <w:rsid w:val="000D0FCD"/>
    <w:rsid w:val="000D1F8C"/>
    <w:rsid w:val="000D467B"/>
    <w:rsid w:val="000E2A40"/>
    <w:rsid w:val="000E4183"/>
    <w:rsid w:val="000E4AFA"/>
    <w:rsid w:val="000E6515"/>
    <w:rsid w:val="000E6DB7"/>
    <w:rsid w:val="000E7145"/>
    <w:rsid w:val="000F0081"/>
    <w:rsid w:val="000F2509"/>
    <w:rsid w:val="000F27B1"/>
    <w:rsid w:val="000F29E0"/>
    <w:rsid w:val="000F2A83"/>
    <w:rsid w:val="000F3144"/>
    <w:rsid w:val="000F387E"/>
    <w:rsid w:val="000F4D48"/>
    <w:rsid w:val="00100660"/>
    <w:rsid w:val="00100A8D"/>
    <w:rsid w:val="001010E2"/>
    <w:rsid w:val="00104586"/>
    <w:rsid w:val="00104957"/>
    <w:rsid w:val="00105E36"/>
    <w:rsid w:val="00106E01"/>
    <w:rsid w:val="00107534"/>
    <w:rsid w:val="0010770E"/>
    <w:rsid w:val="0011018F"/>
    <w:rsid w:val="00111CAA"/>
    <w:rsid w:val="0011251C"/>
    <w:rsid w:val="0011361D"/>
    <w:rsid w:val="0011576E"/>
    <w:rsid w:val="00117D01"/>
    <w:rsid w:val="00122B7A"/>
    <w:rsid w:val="00123413"/>
    <w:rsid w:val="00123DFF"/>
    <w:rsid w:val="00124EDD"/>
    <w:rsid w:val="00125E4B"/>
    <w:rsid w:val="0012703B"/>
    <w:rsid w:val="00127176"/>
    <w:rsid w:val="001301E9"/>
    <w:rsid w:val="00130E76"/>
    <w:rsid w:val="0013179C"/>
    <w:rsid w:val="001329DD"/>
    <w:rsid w:val="001329F9"/>
    <w:rsid w:val="00133BF8"/>
    <w:rsid w:val="00134861"/>
    <w:rsid w:val="0013488D"/>
    <w:rsid w:val="00135FB6"/>
    <w:rsid w:val="00140A1B"/>
    <w:rsid w:val="00140DBB"/>
    <w:rsid w:val="00141261"/>
    <w:rsid w:val="00141CCE"/>
    <w:rsid w:val="00144675"/>
    <w:rsid w:val="001446E9"/>
    <w:rsid w:val="001467F3"/>
    <w:rsid w:val="00147651"/>
    <w:rsid w:val="001500E4"/>
    <w:rsid w:val="00150830"/>
    <w:rsid w:val="00151CE0"/>
    <w:rsid w:val="00152A23"/>
    <w:rsid w:val="00153C97"/>
    <w:rsid w:val="00157741"/>
    <w:rsid w:val="001602F3"/>
    <w:rsid w:val="00160B03"/>
    <w:rsid w:val="001622A1"/>
    <w:rsid w:val="0016297A"/>
    <w:rsid w:val="00165140"/>
    <w:rsid w:val="00165DCE"/>
    <w:rsid w:val="00166BF8"/>
    <w:rsid w:val="00167B29"/>
    <w:rsid w:val="00170CDF"/>
    <w:rsid w:val="001717E8"/>
    <w:rsid w:val="00172B3A"/>
    <w:rsid w:val="001853B2"/>
    <w:rsid w:val="00185622"/>
    <w:rsid w:val="001859C0"/>
    <w:rsid w:val="0018603E"/>
    <w:rsid w:val="0018788C"/>
    <w:rsid w:val="00191756"/>
    <w:rsid w:val="00193188"/>
    <w:rsid w:val="00193E7C"/>
    <w:rsid w:val="001950E8"/>
    <w:rsid w:val="00195417"/>
    <w:rsid w:val="001976DC"/>
    <w:rsid w:val="00197749"/>
    <w:rsid w:val="00197C11"/>
    <w:rsid w:val="001A15EF"/>
    <w:rsid w:val="001A22FE"/>
    <w:rsid w:val="001A434D"/>
    <w:rsid w:val="001A57C6"/>
    <w:rsid w:val="001A73C9"/>
    <w:rsid w:val="001A75B6"/>
    <w:rsid w:val="001A77AF"/>
    <w:rsid w:val="001B027F"/>
    <w:rsid w:val="001B3FAE"/>
    <w:rsid w:val="001B42CC"/>
    <w:rsid w:val="001B60B3"/>
    <w:rsid w:val="001B6B78"/>
    <w:rsid w:val="001B75E7"/>
    <w:rsid w:val="001C050F"/>
    <w:rsid w:val="001C0615"/>
    <w:rsid w:val="001C1285"/>
    <w:rsid w:val="001C1578"/>
    <w:rsid w:val="001C42FC"/>
    <w:rsid w:val="001C5AD9"/>
    <w:rsid w:val="001C67FF"/>
    <w:rsid w:val="001C772F"/>
    <w:rsid w:val="001C77BA"/>
    <w:rsid w:val="001D05DA"/>
    <w:rsid w:val="001D0AAF"/>
    <w:rsid w:val="001D568D"/>
    <w:rsid w:val="001D5F69"/>
    <w:rsid w:val="001D794A"/>
    <w:rsid w:val="001E1378"/>
    <w:rsid w:val="001E1A84"/>
    <w:rsid w:val="001E3369"/>
    <w:rsid w:val="001E38BB"/>
    <w:rsid w:val="001E4054"/>
    <w:rsid w:val="001E585D"/>
    <w:rsid w:val="001F0751"/>
    <w:rsid w:val="001F0AF0"/>
    <w:rsid w:val="001F0B13"/>
    <w:rsid w:val="001F1BF7"/>
    <w:rsid w:val="001F26FF"/>
    <w:rsid w:val="001F2C15"/>
    <w:rsid w:val="001F308F"/>
    <w:rsid w:val="001F5607"/>
    <w:rsid w:val="001F579D"/>
    <w:rsid w:val="001F5A7D"/>
    <w:rsid w:val="001F6D77"/>
    <w:rsid w:val="001F7A78"/>
    <w:rsid w:val="00200FF4"/>
    <w:rsid w:val="00201268"/>
    <w:rsid w:val="00202D6B"/>
    <w:rsid w:val="002044A9"/>
    <w:rsid w:val="002044C3"/>
    <w:rsid w:val="002051E2"/>
    <w:rsid w:val="0020682A"/>
    <w:rsid w:val="00207737"/>
    <w:rsid w:val="00207811"/>
    <w:rsid w:val="00211749"/>
    <w:rsid w:val="00212587"/>
    <w:rsid w:val="0021290D"/>
    <w:rsid w:val="0021303F"/>
    <w:rsid w:val="00213CD1"/>
    <w:rsid w:val="00214950"/>
    <w:rsid w:val="00214C14"/>
    <w:rsid w:val="00215B1B"/>
    <w:rsid w:val="00215E32"/>
    <w:rsid w:val="00216199"/>
    <w:rsid w:val="002163FD"/>
    <w:rsid w:val="00217879"/>
    <w:rsid w:val="002210D2"/>
    <w:rsid w:val="00224AD5"/>
    <w:rsid w:val="00230CCF"/>
    <w:rsid w:val="00232795"/>
    <w:rsid w:val="00233CE4"/>
    <w:rsid w:val="00234263"/>
    <w:rsid w:val="002346FA"/>
    <w:rsid w:val="00240026"/>
    <w:rsid w:val="0024012F"/>
    <w:rsid w:val="00241C25"/>
    <w:rsid w:val="00243104"/>
    <w:rsid w:val="0024327C"/>
    <w:rsid w:val="00243594"/>
    <w:rsid w:val="00244508"/>
    <w:rsid w:val="00244A37"/>
    <w:rsid w:val="00245F9F"/>
    <w:rsid w:val="002473C8"/>
    <w:rsid w:val="00247C92"/>
    <w:rsid w:val="0025203F"/>
    <w:rsid w:val="002540BA"/>
    <w:rsid w:val="00255DE0"/>
    <w:rsid w:val="00261146"/>
    <w:rsid w:val="002631B6"/>
    <w:rsid w:val="00263AE6"/>
    <w:rsid w:val="0026466B"/>
    <w:rsid w:val="00264D58"/>
    <w:rsid w:val="0026528C"/>
    <w:rsid w:val="0026613E"/>
    <w:rsid w:val="002662F5"/>
    <w:rsid w:val="0026786F"/>
    <w:rsid w:val="0026789B"/>
    <w:rsid w:val="00270AB7"/>
    <w:rsid w:val="0027148E"/>
    <w:rsid w:val="0027233F"/>
    <w:rsid w:val="00272705"/>
    <w:rsid w:val="00272790"/>
    <w:rsid w:val="00272894"/>
    <w:rsid w:val="00273993"/>
    <w:rsid w:val="00274348"/>
    <w:rsid w:val="00274A05"/>
    <w:rsid w:val="00274D62"/>
    <w:rsid w:val="00274EB5"/>
    <w:rsid w:val="00276C16"/>
    <w:rsid w:val="00277926"/>
    <w:rsid w:val="00280E30"/>
    <w:rsid w:val="00280FF1"/>
    <w:rsid w:val="002824EB"/>
    <w:rsid w:val="00282F4F"/>
    <w:rsid w:val="0028523F"/>
    <w:rsid w:val="00285701"/>
    <w:rsid w:val="0028738A"/>
    <w:rsid w:val="00287DEB"/>
    <w:rsid w:val="0029283C"/>
    <w:rsid w:val="00293427"/>
    <w:rsid w:val="0029627E"/>
    <w:rsid w:val="0029737F"/>
    <w:rsid w:val="002A16C9"/>
    <w:rsid w:val="002A65FC"/>
    <w:rsid w:val="002B0437"/>
    <w:rsid w:val="002B0A1F"/>
    <w:rsid w:val="002B33E5"/>
    <w:rsid w:val="002B3786"/>
    <w:rsid w:val="002B397E"/>
    <w:rsid w:val="002B39B2"/>
    <w:rsid w:val="002B3F7F"/>
    <w:rsid w:val="002B5AF2"/>
    <w:rsid w:val="002B6B56"/>
    <w:rsid w:val="002B6D42"/>
    <w:rsid w:val="002B77C8"/>
    <w:rsid w:val="002B790F"/>
    <w:rsid w:val="002C0B3F"/>
    <w:rsid w:val="002C0B56"/>
    <w:rsid w:val="002C0E2A"/>
    <w:rsid w:val="002C3543"/>
    <w:rsid w:val="002C6F50"/>
    <w:rsid w:val="002C7507"/>
    <w:rsid w:val="002D1FD1"/>
    <w:rsid w:val="002D217D"/>
    <w:rsid w:val="002D2477"/>
    <w:rsid w:val="002D42A1"/>
    <w:rsid w:val="002D67AC"/>
    <w:rsid w:val="002D681D"/>
    <w:rsid w:val="002D6E02"/>
    <w:rsid w:val="002E1432"/>
    <w:rsid w:val="002E1CC7"/>
    <w:rsid w:val="002E2891"/>
    <w:rsid w:val="002E30DC"/>
    <w:rsid w:val="002E3112"/>
    <w:rsid w:val="002E36F0"/>
    <w:rsid w:val="002E64BE"/>
    <w:rsid w:val="002E789D"/>
    <w:rsid w:val="002E7ACC"/>
    <w:rsid w:val="002F2005"/>
    <w:rsid w:val="002F32D2"/>
    <w:rsid w:val="002F348E"/>
    <w:rsid w:val="002F4AA0"/>
    <w:rsid w:val="002F4C49"/>
    <w:rsid w:val="002F680D"/>
    <w:rsid w:val="002F6FDC"/>
    <w:rsid w:val="002F73B8"/>
    <w:rsid w:val="0030028D"/>
    <w:rsid w:val="003022F0"/>
    <w:rsid w:val="00304704"/>
    <w:rsid w:val="003067CF"/>
    <w:rsid w:val="003107FD"/>
    <w:rsid w:val="0031308D"/>
    <w:rsid w:val="00313790"/>
    <w:rsid w:val="00314B79"/>
    <w:rsid w:val="00315EC5"/>
    <w:rsid w:val="0031671F"/>
    <w:rsid w:val="0031704C"/>
    <w:rsid w:val="00317719"/>
    <w:rsid w:val="00320410"/>
    <w:rsid w:val="00320ACD"/>
    <w:rsid w:val="0032171B"/>
    <w:rsid w:val="00322450"/>
    <w:rsid w:val="003234A2"/>
    <w:rsid w:val="00323CAE"/>
    <w:rsid w:val="0032588D"/>
    <w:rsid w:val="00327668"/>
    <w:rsid w:val="003278A3"/>
    <w:rsid w:val="0033077C"/>
    <w:rsid w:val="00331153"/>
    <w:rsid w:val="00331D0B"/>
    <w:rsid w:val="00332330"/>
    <w:rsid w:val="0033319F"/>
    <w:rsid w:val="00334619"/>
    <w:rsid w:val="00334E28"/>
    <w:rsid w:val="00337D15"/>
    <w:rsid w:val="00337DE1"/>
    <w:rsid w:val="00341F8D"/>
    <w:rsid w:val="00342C84"/>
    <w:rsid w:val="00344493"/>
    <w:rsid w:val="00344AA3"/>
    <w:rsid w:val="00345B39"/>
    <w:rsid w:val="003464CD"/>
    <w:rsid w:val="00346DB5"/>
    <w:rsid w:val="00347137"/>
    <w:rsid w:val="00350E1D"/>
    <w:rsid w:val="00352CCF"/>
    <w:rsid w:val="00354145"/>
    <w:rsid w:val="00360BB0"/>
    <w:rsid w:val="00361D80"/>
    <w:rsid w:val="00362FD3"/>
    <w:rsid w:val="00363069"/>
    <w:rsid w:val="00363F32"/>
    <w:rsid w:val="003645F0"/>
    <w:rsid w:val="00364B68"/>
    <w:rsid w:val="0036627C"/>
    <w:rsid w:val="003723A6"/>
    <w:rsid w:val="003736F8"/>
    <w:rsid w:val="00375656"/>
    <w:rsid w:val="00376810"/>
    <w:rsid w:val="003772EC"/>
    <w:rsid w:val="003775B9"/>
    <w:rsid w:val="003807DB"/>
    <w:rsid w:val="003817F1"/>
    <w:rsid w:val="00381BE4"/>
    <w:rsid w:val="00382F01"/>
    <w:rsid w:val="003832F4"/>
    <w:rsid w:val="00385033"/>
    <w:rsid w:val="00385533"/>
    <w:rsid w:val="003911C9"/>
    <w:rsid w:val="00391F92"/>
    <w:rsid w:val="00395AE2"/>
    <w:rsid w:val="00395FFF"/>
    <w:rsid w:val="00396A9C"/>
    <w:rsid w:val="00397725"/>
    <w:rsid w:val="003A0B64"/>
    <w:rsid w:val="003A132D"/>
    <w:rsid w:val="003A202B"/>
    <w:rsid w:val="003A35E9"/>
    <w:rsid w:val="003A3C63"/>
    <w:rsid w:val="003A49A4"/>
    <w:rsid w:val="003A76E5"/>
    <w:rsid w:val="003A7D02"/>
    <w:rsid w:val="003B2585"/>
    <w:rsid w:val="003B2616"/>
    <w:rsid w:val="003B4B3D"/>
    <w:rsid w:val="003B50DC"/>
    <w:rsid w:val="003B727C"/>
    <w:rsid w:val="003C0C3A"/>
    <w:rsid w:val="003C2CAA"/>
    <w:rsid w:val="003C5834"/>
    <w:rsid w:val="003C62A8"/>
    <w:rsid w:val="003C66E3"/>
    <w:rsid w:val="003C7ACC"/>
    <w:rsid w:val="003D2210"/>
    <w:rsid w:val="003D3113"/>
    <w:rsid w:val="003D5225"/>
    <w:rsid w:val="003D522A"/>
    <w:rsid w:val="003D58EC"/>
    <w:rsid w:val="003D5AD8"/>
    <w:rsid w:val="003D5D28"/>
    <w:rsid w:val="003D76C4"/>
    <w:rsid w:val="003D7705"/>
    <w:rsid w:val="003D7994"/>
    <w:rsid w:val="003D7E8C"/>
    <w:rsid w:val="003E084C"/>
    <w:rsid w:val="003E14D1"/>
    <w:rsid w:val="003E2238"/>
    <w:rsid w:val="003E2270"/>
    <w:rsid w:val="003E240A"/>
    <w:rsid w:val="003E2DAB"/>
    <w:rsid w:val="003E661C"/>
    <w:rsid w:val="003E6A0D"/>
    <w:rsid w:val="003F1C7C"/>
    <w:rsid w:val="003F2B00"/>
    <w:rsid w:val="003F4BD6"/>
    <w:rsid w:val="003F5AA7"/>
    <w:rsid w:val="003F61F3"/>
    <w:rsid w:val="003F6BC4"/>
    <w:rsid w:val="003F760D"/>
    <w:rsid w:val="00401814"/>
    <w:rsid w:val="00401866"/>
    <w:rsid w:val="00402597"/>
    <w:rsid w:val="00402683"/>
    <w:rsid w:val="00403305"/>
    <w:rsid w:val="00404892"/>
    <w:rsid w:val="00405D59"/>
    <w:rsid w:val="00406236"/>
    <w:rsid w:val="00407F1C"/>
    <w:rsid w:val="00410BAC"/>
    <w:rsid w:val="00411FB0"/>
    <w:rsid w:val="00413BFE"/>
    <w:rsid w:val="00420B3B"/>
    <w:rsid w:val="004212A9"/>
    <w:rsid w:val="00422AF3"/>
    <w:rsid w:val="00422C75"/>
    <w:rsid w:val="0042336B"/>
    <w:rsid w:val="00424282"/>
    <w:rsid w:val="00424952"/>
    <w:rsid w:val="00426065"/>
    <w:rsid w:val="00426C23"/>
    <w:rsid w:val="0042761A"/>
    <w:rsid w:val="00427C36"/>
    <w:rsid w:val="004304B1"/>
    <w:rsid w:val="004311A5"/>
    <w:rsid w:val="00431A3A"/>
    <w:rsid w:val="00431ECD"/>
    <w:rsid w:val="00433865"/>
    <w:rsid w:val="00435011"/>
    <w:rsid w:val="00435765"/>
    <w:rsid w:val="00435A1F"/>
    <w:rsid w:val="00437A3B"/>
    <w:rsid w:val="004412B1"/>
    <w:rsid w:val="00442FF7"/>
    <w:rsid w:val="00443093"/>
    <w:rsid w:val="004430BA"/>
    <w:rsid w:val="0044393A"/>
    <w:rsid w:val="0044465F"/>
    <w:rsid w:val="0044543E"/>
    <w:rsid w:val="00445D32"/>
    <w:rsid w:val="004461BB"/>
    <w:rsid w:val="00447763"/>
    <w:rsid w:val="00447789"/>
    <w:rsid w:val="004479A9"/>
    <w:rsid w:val="00450C65"/>
    <w:rsid w:val="004523A3"/>
    <w:rsid w:val="0045275D"/>
    <w:rsid w:val="00452971"/>
    <w:rsid w:val="00454818"/>
    <w:rsid w:val="0045541D"/>
    <w:rsid w:val="00456047"/>
    <w:rsid w:val="004570EA"/>
    <w:rsid w:val="004624D4"/>
    <w:rsid w:val="00463023"/>
    <w:rsid w:val="00463476"/>
    <w:rsid w:val="00464266"/>
    <w:rsid w:val="00464297"/>
    <w:rsid w:val="00464A75"/>
    <w:rsid w:val="00464C6E"/>
    <w:rsid w:val="00464E1A"/>
    <w:rsid w:val="004668FF"/>
    <w:rsid w:val="00470BB8"/>
    <w:rsid w:val="00471D21"/>
    <w:rsid w:val="00473DF6"/>
    <w:rsid w:val="00473E51"/>
    <w:rsid w:val="0047504B"/>
    <w:rsid w:val="0047729D"/>
    <w:rsid w:val="00481695"/>
    <w:rsid w:val="00481970"/>
    <w:rsid w:val="0048457B"/>
    <w:rsid w:val="00484C14"/>
    <w:rsid w:val="00485947"/>
    <w:rsid w:val="00485CEA"/>
    <w:rsid w:val="0048652C"/>
    <w:rsid w:val="00487F24"/>
    <w:rsid w:val="00490384"/>
    <w:rsid w:val="00491519"/>
    <w:rsid w:val="00492FE4"/>
    <w:rsid w:val="00492FEE"/>
    <w:rsid w:val="00495160"/>
    <w:rsid w:val="00495E81"/>
    <w:rsid w:val="004965E8"/>
    <w:rsid w:val="00497A5C"/>
    <w:rsid w:val="004A11C0"/>
    <w:rsid w:val="004A2A7A"/>
    <w:rsid w:val="004A2FF1"/>
    <w:rsid w:val="004A3013"/>
    <w:rsid w:val="004A3A1D"/>
    <w:rsid w:val="004A4123"/>
    <w:rsid w:val="004A4715"/>
    <w:rsid w:val="004A4A66"/>
    <w:rsid w:val="004A5FF5"/>
    <w:rsid w:val="004A6701"/>
    <w:rsid w:val="004A6B82"/>
    <w:rsid w:val="004B0F69"/>
    <w:rsid w:val="004B2CFE"/>
    <w:rsid w:val="004B2FEB"/>
    <w:rsid w:val="004B3E12"/>
    <w:rsid w:val="004B5366"/>
    <w:rsid w:val="004B5BCB"/>
    <w:rsid w:val="004B6600"/>
    <w:rsid w:val="004B752D"/>
    <w:rsid w:val="004C01DA"/>
    <w:rsid w:val="004C211A"/>
    <w:rsid w:val="004C2580"/>
    <w:rsid w:val="004C2814"/>
    <w:rsid w:val="004C506B"/>
    <w:rsid w:val="004C5690"/>
    <w:rsid w:val="004C6B6C"/>
    <w:rsid w:val="004C7A3E"/>
    <w:rsid w:val="004D25C5"/>
    <w:rsid w:val="004D2DBE"/>
    <w:rsid w:val="004D41E6"/>
    <w:rsid w:val="004D439E"/>
    <w:rsid w:val="004D44F6"/>
    <w:rsid w:val="004D4721"/>
    <w:rsid w:val="004D5ABB"/>
    <w:rsid w:val="004D7407"/>
    <w:rsid w:val="004D75CC"/>
    <w:rsid w:val="004E2E8D"/>
    <w:rsid w:val="004E2FE8"/>
    <w:rsid w:val="004E45D4"/>
    <w:rsid w:val="004E50BE"/>
    <w:rsid w:val="004E76C1"/>
    <w:rsid w:val="004F0D00"/>
    <w:rsid w:val="004F0D4A"/>
    <w:rsid w:val="004F0D6E"/>
    <w:rsid w:val="004F2B78"/>
    <w:rsid w:val="004F2EB0"/>
    <w:rsid w:val="004F5429"/>
    <w:rsid w:val="004F743E"/>
    <w:rsid w:val="00503694"/>
    <w:rsid w:val="005038A4"/>
    <w:rsid w:val="00510023"/>
    <w:rsid w:val="00511438"/>
    <w:rsid w:val="00511AEC"/>
    <w:rsid w:val="00511B3F"/>
    <w:rsid w:val="00512BDF"/>
    <w:rsid w:val="005140EF"/>
    <w:rsid w:val="00514396"/>
    <w:rsid w:val="005146E4"/>
    <w:rsid w:val="0051553A"/>
    <w:rsid w:val="00516EB0"/>
    <w:rsid w:val="005170C8"/>
    <w:rsid w:val="00517330"/>
    <w:rsid w:val="00517B13"/>
    <w:rsid w:val="0052059C"/>
    <w:rsid w:val="00521B3F"/>
    <w:rsid w:val="00522F1E"/>
    <w:rsid w:val="005253E0"/>
    <w:rsid w:val="005262BB"/>
    <w:rsid w:val="005308BF"/>
    <w:rsid w:val="005325D4"/>
    <w:rsid w:val="0053405D"/>
    <w:rsid w:val="00535FC2"/>
    <w:rsid w:val="00537C30"/>
    <w:rsid w:val="00537FCE"/>
    <w:rsid w:val="00540DAB"/>
    <w:rsid w:val="00542789"/>
    <w:rsid w:val="00542834"/>
    <w:rsid w:val="00542DBF"/>
    <w:rsid w:val="0054413B"/>
    <w:rsid w:val="00544983"/>
    <w:rsid w:val="00544A0D"/>
    <w:rsid w:val="0054634B"/>
    <w:rsid w:val="005469A4"/>
    <w:rsid w:val="0054794A"/>
    <w:rsid w:val="0055198E"/>
    <w:rsid w:val="00551F22"/>
    <w:rsid w:val="005551B2"/>
    <w:rsid w:val="00555484"/>
    <w:rsid w:val="00555C5F"/>
    <w:rsid w:val="00556D71"/>
    <w:rsid w:val="005579DB"/>
    <w:rsid w:val="005628CD"/>
    <w:rsid w:val="005629CD"/>
    <w:rsid w:val="00563AA8"/>
    <w:rsid w:val="00565291"/>
    <w:rsid w:val="00565BC6"/>
    <w:rsid w:val="00566965"/>
    <w:rsid w:val="00566B18"/>
    <w:rsid w:val="00571182"/>
    <w:rsid w:val="0057172F"/>
    <w:rsid w:val="00571CE3"/>
    <w:rsid w:val="005724B5"/>
    <w:rsid w:val="00572C60"/>
    <w:rsid w:val="0057334F"/>
    <w:rsid w:val="0057372C"/>
    <w:rsid w:val="005745EA"/>
    <w:rsid w:val="005754C1"/>
    <w:rsid w:val="0057578C"/>
    <w:rsid w:val="0058058E"/>
    <w:rsid w:val="0058157D"/>
    <w:rsid w:val="005836DA"/>
    <w:rsid w:val="00585813"/>
    <w:rsid w:val="0058707A"/>
    <w:rsid w:val="0058736B"/>
    <w:rsid w:val="0059157B"/>
    <w:rsid w:val="005921D2"/>
    <w:rsid w:val="005933CA"/>
    <w:rsid w:val="0059373C"/>
    <w:rsid w:val="005938E3"/>
    <w:rsid w:val="00594771"/>
    <w:rsid w:val="005A1DBB"/>
    <w:rsid w:val="005A28F3"/>
    <w:rsid w:val="005A39F3"/>
    <w:rsid w:val="005A47DA"/>
    <w:rsid w:val="005A642D"/>
    <w:rsid w:val="005B0C54"/>
    <w:rsid w:val="005B159A"/>
    <w:rsid w:val="005B1BC2"/>
    <w:rsid w:val="005B1FB1"/>
    <w:rsid w:val="005B2A29"/>
    <w:rsid w:val="005B3323"/>
    <w:rsid w:val="005B3418"/>
    <w:rsid w:val="005B5F98"/>
    <w:rsid w:val="005B759A"/>
    <w:rsid w:val="005B7D96"/>
    <w:rsid w:val="005C1A2F"/>
    <w:rsid w:val="005C3269"/>
    <w:rsid w:val="005C5AB4"/>
    <w:rsid w:val="005C71FE"/>
    <w:rsid w:val="005D0353"/>
    <w:rsid w:val="005D0E4F"/>
    <w:rsid w:val="005D3821"/>
    <w:rsid w:val="005D4B07"/>
    <w:rsid w:val="005D5177"/>
    <w:rsid w:val="005D6E00"/>
    <w:rsid w:val="005D7F75"/>
    <w:rsid w:val="005E132F"/>
    <w:rsid w:val="005E3140"/>
    <w:rsid w:val="005E4883"/>
    <w:rsid w:val="005E592F"/>
    <w:rsid w:val="005E6C0E"/>
    <w:rsid w:val="005E79E9"/>
    <w:rsid w:val="005E7A2F"/>
    <w:rsid w:val="005F177E"/>
    <w:rsid w:val="005F2B46"/>
    <w:rsid w:val="005F3099"/>
    <w:rsid w:val="005F3395"/>
    <w:rsid w:val="005F38E3"/>
    <w:rsid w:val="005F4D18"/>
    <w:rsid w:val="005F6118"/>
    <w:rsid w:val="005F6F13"/>
    <w:rsid w:val="005F7843"/>
    <w:rsid w:val="005F7F9F"/>
    <w:rsid w:val="0060084E"/>
    <w:rsid w:val="00600AB2"/>
    <w:rsid w:val="006012B1"/>
    <w:rsid w:val="006021EE"/>
    <w:rsid w:val="00602341"/>
    <w:rsid w:val="00603C01"/>
    <w:rsid w:val="0060499A"/>
    <w:rsid w:val="00604DC0"/>
    <w:rsid w:val="0060519E"/>
    <w:rsid w:val="00605EF9"/>
    <w:rsid w:val="0060711D"/>
    <w:rsid w:val="00607474"/>
    <w:rsid w:val="00607FA6"/>
    <w:rsid w:val="006102D3"/>
    <w:rsid w:val="00610315"/>
    <w:rsid w:val="006105B9"/>
    <w:rsid w:val="00610905"/>
    <w:rsid w:val="0061327D"/>
    <w:rsid w:val="00615EF8"/>
    <w:rsid w:val="006161B7"/>
    <w:rsid w:val="006173C6"/>
    <w:rsid w:val="00617675"/>
    <w:rsid w:val="006176B8"/>
    <w:rsid w:val="0061789A"/>
    <w:rsid w:val="00621C85"/>
    <w:rsid w:val="006235C6"/>
    <w:rsid w:val="00624195"/>
    <w:rsid w:val="006242BD"/>
    <w:rsid w:val="006247B8"/>
    <w:rsid w:val="0062511E"/>
    <w:rsid w:val="0062566E"/>
    <w:rsid w:val="00625875"/>
    <w:rsid w:val="00630978"/>
    <w:rsid w:val="00631E8D"/>
    <w:rsid w:val="00632A62"/>
    <w:rsid w:val="00633A4E"/>
    <w:rsid w:val="00633A56"/>
    <w:rsid w:val="006347DD"/>
    <w:rsid w:val="00634C56"/>
    <w:rsid w:val="0063546A"/>
    <w:rsid w:val="00636062"/>
    <w:rsid w:val="00636334"/>
    <w:rsid w:val="006374F4"/>
    <w:rsid w:val="00637777"/>
    <w:rsid w:val="00637CF3"/>
    <w:rsid w:val="006426E1"/>
    <w:rsid w:val="00643188"/>
    <w:rsid w:val="00646CE6"/>
    <w:rsid w:val="00652454"/>
    <w:rsid w:val="00655618"/>
    <w:rsid w:val="00662452"/>
    <w:rsid w:val="00662845"/>
    <w:rsid w:val="00666FA3"/>
    <w:rsid w:val="0066700E"/>
    <w:rsid w:val="00670A64"/>
    <w:rsid w:val="00671480"/>
    <w:rsid w:val="00674BD9"/>
    <w:rsid w:val="00676482"/>
    <w:rsid w:val="00677E0D"/>
    <w:rsid w:val="00680083"/>
    <w:rsid w:val="0068150D"/>
    <w:rsid w:val="00684101"/>
    <w:rsid w:val="00684822"/>
    <w:rsid w:val="00687083"/>
    <w:rsid w:val="006876E6"/>
    <w:rsid w:val="00690956"/>
    <w:rsid w:val="00690A69"/>
    <w:rsid w:val="0069147F"/>
    <w:rsid w:val="00692072"/>
    <w:rsid w:val="006929FA"/>
    <w:rsid w:val="0069385D"/>
    <w:rsid w:val="00693A63"/>
    <w:rsid w:val="00693C99"/>
    <w:rsid w:val="00695A46"/>
    <w:rsid w:val="006A1F68"/>
    <w:rsid w:val="006A2C2D"/>
    <w:rsid w:val="006A3BB0"/>
    <w:rsid w:val="006A5BA4"/>
    <w:rsid w:val="006A774A"/>
    <w:rsid w:val="006B350E"/>
    <w:rsid w:val="006B49CA"/>
    <w:rsid w:val="006B694D"/>
    <w:rsid w:val="006C0D09"/>
    <w:rsid w:val="006C2D88"/>
    <w:rsid w:val="006C354F"/>
    <w:rsid w:val="006C500B"/>
    <w:rsid w:val="006C6D3E"/>
    <w:rsid w:val="006C702F"/>
    <w:rsid w:val="006C7591"/>
    <w:rsid w:val="006C7D32"/>
    <w:rsid w:val="006D0F01"/>
    <w:rsid w:val="006D0F08"/>
    <w:rsid w:val="006D384A"/>
    <w:rsid w:val="006D42B5"/>
    <w:rsid w:val="006D45B3"/>
    <w:rsid w:val="006D46AB"/>
    <w:rsid w:val="006D5474"/>
    <w:rsid w:val="006D5852"/>
    <w:rsid w:val="006D5A44"/>
    <w:rsid w:val="006D6569"/>
    <w:rsid w:val="006D6621"/>
    <w:rsid w:val="006D6EF1"/>
    <w:rsid w:val="006E103E"/>
    <w:rsid w:val="006E107D"/>
    <w:rsid w:val="006E135B"/>
    <w:rsid w:val="006E2DA9"/>
    <w:rsid w:val="006E4DDD"/>
    <w:rsid w:val="006E5281"/>
    <w:rsid w:val="006E5423"/>
    <w:rsid w:val="006E5EAF"/>
    <w:rsid w:val="006E6A76"/>
    <w:rsid w:val="006E7041"/>
    <w:rsid w:val="006E7D5E"/>
    <w:rsid w:val="006F2689"/>
    <w:rsid w:val="006F2A23"/>
    <w:rsid w:val="006F2E61"/>
    <w:rsid w:val="006F3567"/>
    <w:rsid w:val="006F4687"/>
    <w:rsid w:val="006F5886"/>
    <w:rsid w:val="006F7BA0"/>
    <w:rsid w:val="006F7FD9"/>
    <w:rsid w:val="007013ED"/>
    <w:rsid w:val="007022D0"/>
    <w:rsid w:val="00702DDC"/>
    <w:rsid w:val="00707E20"/>
    <w:rsid w:val="007119FF"/>
    <w:rsid w:val="007135BE"/>
    <w:rsid w:val="00715BCD"/>
    <w:rsid w:val="00715BDF"/>
    <w:rsid w:val="00716EC1"/>
    <w:rsid w:val="00716F79"/>
    <w:rsid w:val="0072049E"/>
    <w:rsid w:val="007228EF"/>
    <w:rsid w:val="00722A14"/>
    <w:rsid w:val="00724D15"/>
    <w:rsid w:val="0072506A"/>
    <w:rsid w:val="007254E1"/>
    <w:rsid w:val="00725F43"/>
    <w:rsid w:val="00726288"/>
    <w:rsid w:val="0073050B"/>
    <w:rsid w:val="0073324A"/>
    <w:rsid w:val="007339EC"/>
    <w:rsid w:val="00734DC1"/>
    <w:rsid w:val="00737A67"/>
    <w:rsid w:val="00737B45"/>
    <w:rsid w:val="00740474"/>
    <w:rsid w:val="00741133"/>
    <w:rsid w:val="00746A58"/>
    <w:rsid w:val="00747110"/>
    <w:rsid w:val="007474C3"/>
    <w:rsid w:val="0074783A"/>
    <w:rsid w:val="007511B2"/>
    <w:rsid w:val="00752FAB"/>
    <w:rsid w:val="007530F2"/>
    <w:rsid w:val="0075422E"/>
    <w:rsid w:val="007568BB"/>
    <w:rsid w:val="007604E7"/>
    <w:rsid w:val="007606CD"/>
    <w:rsid w:val="00760A99"/>
    <w:rsid w:val="007626C6"/>
    <w:rsid w:val="007632F8"/>
    <w:rsid w:val="00764798"/>
    <w:rsid w:val="007653C7"/>
    <w:rsid w:val="00765F6D"/>
    <w:rsid w:val="007660DB"/>
    <w:rsid w:val="00766BFD"/>
    <w:rsid w:val="007715F7"/>
    <w:rsid w:val="00772443"/>
    <w:rsid w:val="00777F28"/>
    <w:rsid w:val="00780244"/>
    <w:rsid w:val="00780A51"/>
    <w:rsid w:val="00781111"/>
    <w:rsid w:val="00782B28"/>
    <w:rsid w:val="0078339B"/>
    <w:rsid w:val="007833A7"/>
    <w:rsid w:val="00783CE6"/>
    <w:rsid w:val="007906CF"/>
    <w:rsid w:val="00790E82"/>
    <w:rsid w:val="007919D1"/>
    <w:rsid w:val="00793C6D"/>
    <w:rsid w:val="00793D7A"/>
    <w:rsid w:val="00793F37"/>
    <w:rsid w:val="007961FC"/>
    <w:rsid w:val="007A0D00"/>
    <w:rsid w:val="007A0E17"/>
    <w:rsid w:val="007A0E5B"/>
    <w:rsid w:val="007A1AD2"/>
    <w:rsid w:val="007A1C32"/>
    <w:rsid w:val="007A317E"/>
    <w:rsid w:val="007A4230"/>
    <w:rsid w:val="007B0907"/>
    <w:rsid w:val="007B6B19"/>
    <w:rsid w:val="007C1983"/>
    <w:rsid w:val="007C4961"/>
    <w:rsid w:val="007C697A"/>
    <w:rsid w:val="007C7B0B"/>
    <w:rsid w:val="007D3274"/>
    <w:rsid w:val="007D62FC"/>
    <w:rsid w:val="007D6AF6"/>
    <w:rsid w:val="007D75A3"/>
    <w:rsid w:val="007D772D"/>
    <w:rsid w:val="007D7F4E"/>
    <w:rsid w:val="007E201F"/>
    <w:rsid w:val="007E38B2"/>
    <w:rsid w:val="007E67F0"/>
    <w:rsid w:val="007E735A"/>
    <w:rsid w:val="007F1007"/>
    <w:rsid w:val="007F2398"/>
    <w:rsid w:val="007F3A88"/>
    <w:rsid w:val="007F4E5C"/>
    <w:rsid w:val="007F53FC"/>
    <w:rsid w:val="007F736F"/>
    <w:rsid w:val="00800037"/>
    <w:rsid w:val="0080018E"/>
    <w:rsid w:val="00800AB2"/>
    <w:rsid w:val="00801D0B"/>
    <w:rsid w:val="0080407E"/>
    <w:rsid w:val="00804BE8"/>
    <w:rsid w:val="00806794"/>
    <w:rsid w:val="00806CF9"/>
    <w:rsid w:val="008079D7"/>
    <w:rsid w:val="00811EBC"/>
    <w:rsid w:val="00815877"/>
    <w:rsid w:val="008158C3"/>
    <w:rsid w:val="00815CAA"/>
    <w:rsid w:val="0081664C"/>
    <w:rsid w:val="00822249"/>
    <w:rsid w:val="008255B9"/>
    <w:rsid w:val="00825AD9"/>
    <w:rsid w:val="008317D9"/>
    <w:rsid w:val="008336ED"/>
    <w:rsid w:val="00834B90"/>
    <w:rsid w:val="00835ABD"/>
    <w:rsid w:val="00836A8C"/>
    <w:rsid w:val="00837953"/>
    <w:rsid w:val="0084110C"/>
    <w:rsid w:val="00841393"/>
    <w:rsid w:val="00843E26"/>
    <w:rsid w:val="00847D00"/>
    <w:rsid w:val="00850739"/>
    <w:rsid w:val="00850E20"/>
    <w:rsid w:val="00851428"/>
    <w:rsid w:val="00852A0D"/>
    <w:rsid w:val="0085361F"/>
    <w:rsid w:val="0085760D"/>
    <w:rsid w:val="008579DE"/>
    <w:rsid w:val="008609C5"/>
    <w:rsid w:val="00863C08"/>
    <w:rsid w:val="0086424E"/>
    <w:rsid w:val="008654E7"/>
    <w:rsid w:val="008658F9"/>
    <w:rsid w:val="00871C0B"/>
    <w:rsid w:val="00876C27"/>
    <w:rsid w:val="008771B3"/>
    <w:rsid w:val="00877299"/>
    <w:rsid w:val="008777CB"/>
    <w:rsid w:val="00881568"/>
    <w:rsid w:val="00882BF1"/>
    <w:rsid w:val="00886E23"/>
    <w:rsid w:val="008871FA"/>
    <w:rsid w:val="00887CE9"/>
    <w:rsid w:val="008927EE"/>
    <w:rsid w:val="008945BF"/>
    <w:rsid w:val="0089482F"/>
    <w:rsid w:val="00897DE8"/>
    <w:rsid w:val="008A0819"/>
    <w:rsid w:val="008A166B"/>
    <w:rsid w:val="008A1FCA"/>
    <w:rsid w:val="008A4511"/>
    <w:rsid w:val="008A4CA2"/>
    <w:rsid w:val="008B0ED1"/>
    <w:rsid w:val="008B2445"/>
    <w:rsid w:val="008B3715"/>
    <w:rsid w:val="008B7667"/>
    <w:rsid w:val="008C07BB"/>
    <w:rsid w:val="008C0BAF"/>
    <w:rsid w:val="008C0FA8"/>
    <w:rsid w:val="008C1BBF"/>
    <w:rsid w:val="008C3864"/>
    <w:rsid w:val="008C4EC7"/>
    <w:rsid w:val="008C5842"/>
    <w:rsid w:val="008C633E"/>
    <w:rsid w:val="008C6E26"/>
    <w:rsid w:val="008D06C3"/>
    <w:rsid w:val="008D0A91"/>
    <w:rsid w:val="008D0B55"/>
    <w:rsid w:val="008D1204"/>
    <w:rsid w:val="008D55D3"/>
    <w:rsid w:val="008D5EAB"/>
    <w:rsid w:val="008E0A0C"/>
    <w:rsid w:val="008E0CAD"/>
    <w:rsid w:val="008E194E"/>
    <w:rsid w:val="008E2ED3"/>
    <w:rsid w:val="008E3826"/>
    <w:rsid w:val="008E41BB"/>
    <w:rsid w:val="008E43AB"/>
    <w:rsid w:val="008E4C73"/>
    <w:rsid w:val="008E5526"/>
    <w:rsid w:val="008E56C6"/>
    <w:rsid w:val="008E5B38"/>
    <w:rsid w:val="008E67EB"/>
    <w:rsid w:val="008E6F4A"/>
    <w:rsid w:val="008F02F9"/>
    <w:rsid w:val="008F0BF0"/>
    <w:rsid w:val="008F2300"/>
    <w:rsid w:val="008F4030"/>
    <w:rsid w:val="008F6318"/>
    <w:rsid w:val="00901DC5"/>
    <w:rsid w:val="00902FF4"/>
    <w:rsid w:val="009049F6"/>
    <w:rsid w:val="00904A3B"/>
    <w:rsid w:val="00905824"/>
    <w:rsid w:val="0090613C"/>
    <w:rsid w:val="009061EE"/>
    <w:rsid w:val="009066EC"/>
    <w:rsid w:val="00907602"/>
    <w:rsid w:val="0091086B"/>
    <w:rsid w:val="009119CB"/>
    <w:rsid w:val="009120E1"/>
    <w:rsid w:val="00913713"/>
    <w:rsid w:val="00913BBD"/>
    <w:rsid w:val="0091413D"/>
    <w:rsid w:val="00914593"/>
    <w:rsid w:val="009155AD"/>
    <w:rsid w:val="00917309"/>
    <w:rsid w:val="00923747"/>
    <w:rsid w:val="009239D3"/>
    <w:rsid w:val="00923BFB"/>
    <w:rsid w:val="009244AB"/>
    <w:rsid w:val="00924641"/>
    <w:rsid w:val="00925854"/>
    <w:rsid w:val="00927781"/>
    <w:rsid w:val="00930E5B"/>
    <w:rsid w:val="0093338F"/>
    <w:rsid w:val="009336B4"/>
    <w:rsid w:val="00933E8B"/>
    <w:rsid w:val="0093457E"/>
    <w:rsid w:val="009352F7"/>
    <w:rsid w:val="009356D3"/>
    <w:rsid w:val="0093627E"/>
    <w:rsid w:val="009367A9"/>
    <w:rsid w:val="00943565"/>
    <w:rsid w:val="00945AC0"/>
    <w:rsid w:val="00946616"/>
    <w:rsid w:val="00947EB9"/>
    <w:rsid w:val="009500B8"/>
    <w:rsid w:val="0095056B"/>
    <w:rsid w:val="009521C7"/>
    <w:rsid w:val="009557D0"/>
    <w:rsid w:val="00957EBD"/>
    <w:rsid w:val="0096116F"/>
    <w:rsid w:val="00962F14"/>
    <w:rsid w:val="00963B7B"/>
    <w:rsid w:val="00964334"/>
    <w:rsid w:val="0096514D"/>
    <w:rsid w:val="00967DDC"/>
    <w:rsid w:val="009706C3"/>
    <w:rsid w:val="00970E71"/>
    <w:rsid w:val="00971885"/>
    <w:rsid w:val="00971FAF"/>
    <w:rsid w:val="00972A6A"/>
    <w:rsid w:val="00974671"/>
    <w:rsid w:val="00974E9E"/>
    <w:rsid w:val="00981513"/>
    <w:rsid w:val="0098400E"/>
    <w:rsid w:val="00985FFD"/>
    <w:rsid w:val="00990800"/>
    <w:rsid w:val="009912A5"/>
    <w:rsid w:val="00995C51"/>
    <w:rsid w:val="00996450"/>
    <w:rsid w:val="00996AA7"/>
    <w:rsid w:val="00997DE8"/>
    <w:rsid w:val="009A4974"/>
    <w:rsid w:val="009A6A37"/>
    <w:rsid w:val="009A6CA9"/>
    <w:rsid w:val="009A7442"/>
    <w:rsid w:val="009A7F80"/>
    <w:rsid w:val="009B171E"/>
    <w:rsid w:val="009B5277"/>
    <w:rsid w:val="009B5B31"/>
    <w:rsid w:val="009B62E0"/>
    <w:rsid w:val="009B74DF"/>
    <w:rsid w:val="009C06FE"/>
    <w:rsid w:val="009C132F"/>
    <w:rsid w:val="009C4F86"/>
    <w:rsid w:val="009D017A"/>
    <w:rsid w:val="009D07B7"/>
    <w:rsid w:val="009D0F54"/>
    <w:rsid w:val="009D23F9"/>
    <w:rsid w:val="009D2E7C"/>
    <w:rsid w:val="009D3041"/>
    <w:rsid w:val="009D4CF8"/>
    <w:rsid w:val="009D5711"/>
    <w:rsid w:val="009D57CF"/>
    <w:rsid w:val="009E1548"/>
    <w:rsid w:val="009E28C8"/>
    <w:rsid w:val="009E3668"/>
    <w:rsid w:val="009E7573"/>
    <w:rsid w:val="009F1949"/>
    <w:rsid w:val="009F29FE"/>
    <w:rsid w:val="009F2EB9"/>
    <w:rsid w:val="009F3FE4"/>
    <w:rsid w:val="009F4BA9"/>
    <w:rsid w:val="009F5520"/>
    <w:rsid w:val="009F6FEC"/>
    <w:rsid w:val="009F7A98"/>
    <w:rsid w:val="009F7F0D"/>
    <w:rsid w:val="00A002D8"/>
    <w:rsid w:val="00A00FBA"/>
    <w:rsid w:val="00A018F6"/>
    <w:rsid w:val="00A022D3"/>
    <w:rsid w:val="00A027AE"/>
    <w:rsid w:val="00A03342"/>
    <w:rsid w:val="00A04727"/>
    <w:rsid w:val="00A04A97"/>
    <w:rsid w:val="00A056D8"/>
    <w:rsid w:val="00A064D4"/>
    <w:rsid w:val="00A06A9A"/>
    <w:rsid w:val="00A07A1F"/>
    <w:rsid w:val="00A11A86"/>
    <w:rsid w:val="00A1434C"/>
    <w:rsid w:val="00A14DD1"/>
    <w:rsid w:val="00A14F30"/>
    <w:rsid w:val="00A15007"/>
    <w:rsid w:val="00A151FB"/>
    <w:rsid w:val="00A17274"/>
    <w:rsid w:val="00A2071F"/>
    <w:rsid w:val="00A209C5"/>
    <w:rsid w:val="00A21B53"/>
    <w:rsid w:val="00A22D14"/>
    <w:rsid w:val="00A241D5"/>
    <w:rsid w:val="00A25680"/>
    <w:rsid w:val="00A2777C"/>
    <w:rsid w:val="00A27E88"/>
    <w:rsid w:val="00A303B2"/>
    <w:rsid w:val="00A35538"/>
    <w:rsid w:val="00A3610A"/>
    <w:rsid w:val="00A37D1E"/>
    <w:rsid w:val="00A4272D"/>
    <w:rsid w:val="00A43004"/>
    <w:rsid w:val="00A44102"/>
    <w:rsid w:val="00A47544"/>
    <w:rsid w:val="00A477B4"/>
    <w:rsid w:val="00A500B8"/>
    <w:rsid w:val="00A50846"/>
    <w:rsid w:val="00A532FB"/>
    <w:rsid w:val="00A53F04"/>
    <w:rsid w:val="00A5588D"/>
    <w:rsid w:val="00A565B5"/>
    <w:rsid w:val="00A56942"/>
    <w:rsid w:val="00A63BB6"/>
    <w:rsid w:val="00A644F2"/>
    <w:rsid w:val="00A64FA7"/>
    <w:rsid w:val="00A702AD"/>
    <w:rsid w:val="00A70E9D"/>
    <w:rsid w:val="00A733EE"/>
    <w:rsid w:val="00A7372E"/>
    <w:rsid w:val="00A74C46"/>
    <w:rsid w:val="00A76EDE"/>
    <w:rsid w:val="00A76F5E"/>
    <w:rsid w:val="00A77DFA"/>
    <w:rsid w:val="00A8378A"/>
    <w:rsid w:val="00A845BF"/>
    <w:rsid w:val="00A84683"/>
    <w:rsid w:val="00A84708"/>
    <w:rsid w:val="00A9174F"/>
    <w:rsid w:val="00A91BAD"/>
    <w:rsid w:val="00A92362"/>
    <w:rsid w:val="00A92879"/>
    <w:rsid w:val="00A92B1D"/>
    <w:rsid w:val="00A93562"/>
    <w:rsid w:val="00A93A8B"/>
    <w:rsid w:val="00A94549"/>
    <w:rsid w:val="00A962C8"/>
    <w:rsid w:val="00A964E4"/>
    <w:rsid w:val="00A966D9"/>
    <w:rsid w:val="00A97A76"/>
    <w:rsid w:val="00A97C05"/>
    <w:rsid w:val="00A97EBD"/>
    <w:rsid w:val="00A97F52"/>
    <w:rsid w:val="00AA1D9B"/>
    <w:rsid w:val="00AA40B2"/>
    <w:rsid w:val="00AA5BF6"/>
    <w:rsid w:val="00AA69C5"/>
    <w:rsid w:val="00AA7954"/>
    <w:rsid w:val="00AB1102"/>
    <w:rsid w:val="00AB16CB"/>
    <w:rsid w:val="00AB2230"/>
    <w:rsid w:val="00AB2575"/>
    <w:rsid w:val="00AB300B"/>
    <w:rsid w:val="00AB3493"/>
    <w:rsid w:val="00AB352F"/>
    <w:rsid w:val="00AB3768"/>
    <w:rsid w:val="00AB3ABA"/>
    <w:rsid w:val="00AB41E7"/>
    <w:rsid w:val="00AB6B26"/>
    <w:rsid w:val="00AB6D98"/>
    <w:rsid w:val="00AB7886"/>
    <w:rsid w:val="00AB7E72"/>
    <w:rsid w:val="00AC178D"/>
    <w:rsid w:val="00AC3D6C"/>
    <w:rsid w:val="00AC420E"/>
    <w:rsid w:val="00AC484C"/>
    <w:rsid w:val="00AC4F00"/>
    <w:rsid w:val="00AC5D34"/>
    <w:rsid w:val="00AC61EC"/>
    <w:rsid w:val="00AC628A"/>
    <w:rsid w:val="00AC69EE"/>
    <w:rsid w:val="00AC6A2D"/>
    <w:rsid w:val="00AC6C2C"/>
    <w:rsid w:val="00AC6DEA"/>
    <w:rsid w:val="00AC7B10"/>
    <w:rsid w:val="00AD059C"/>
    <w:rsid w:val="00AD1AD4"/>
    <w:rsid w:val="00AD37AE"/>
    <w:rsid w:val="00AD4BEE"/>
    <w:rsid w:val="00AD5A90"/>
    <w:rsid w:val="00AD65CE"/>
    <w:rsid w:val="00AD70CA"/>
    <w:rsid w:val="00AD7824"/>
    <w:rsid w:val="00AE063B"/>
    <w:rsid w:val="00AE1B9E"/>
    <w:rsid w:val="00AE31A0"/>
    <w:rsid w:val="00AE47CA"/>
    <w:rsid w:val="00AF0EE5"/>
    <w:rsid w:val="00AF366E"/>
    <w:rsid w:val="00AF41AF"/>
    <w:rsid w:val="00AF421C"/>
    <w:rsid w:val="00AF5145"/>
    <w:rsid w:val="00AF6075"/>
    <w:rsid w:val="00B002F0"/>
    <w:rsid w:val="00B00BF2"/>
    <w:rsid w:val="00B01FB7"/>
    <w:rsid w:val="00B02A82"/>
    <w:rsid w:val="00B0363D"/>
    <w:rsid w:val="00B07995"/>
    <w:rsid w:val="00B10D42"/>
    <w:rsid w:val="00B11D20"/>
    <w:rsid w:val="00B11DED"/>
    <w:rsid w:val="00B14498"/>
    <w:rsid w:val="00B17759"/>
    <w:rsid w:val="00B17B5C"/>
    <w:rsid w:val="00B205CA"/>
    <w:rsid w:val="00B22AA6"/>
    <w:rsid w:val="00B234DD"/>
    <w:rsid w:val="00B245B9"/>
    <w:rsid w:val="00B25D5F"/>
    <w:rsid w:val="00B3093C"/>
    <w:rsid w:val="00B33AF8"/>
    <w:rsid w:val="00B34A8A"/>
    <w:rsid w:val="00B35B6C"/>
    <w:rsid w:val="00B35F78"/>
    <w:rsid w:val="00B36D6D"/>
    <w:rsid w:val="00B37402"/>
    <w:rsid w:val="00B37F08"/>
    <w:rsid w:val="00B40431"/>
    <w:rsid w:val="00B41226"/>
    <w:rsid w:val="00B4124B"/>
    <w:rsid w:val="00B41352"/>
    <w:rsid w:val="00B41AEC"/>
    <w:rsid w:val="00B420CD"/>
    <w:rsid w:val="00B422BD"/>
    <w:rsid w:val="00B42530"/>
    <w:rsid w:val="00B42C55"/>
    <w:rsid w:val="00B435A0"/>
    <w:rsid w:val="00B47E41"/>
    <w:rsid w:val="00B504D3"/>
    <w:rsid w:val="00B50F7F"/>
    <w:rsid w:val="00B511E4"/>
    <w:rsid w:val="00B52D82"/>
    <w:rsid w:val="00B53C8C"/>
    <w:rsid w:val="00B54962"/>
    <w:rsid w:val="00B54AAD"/>
    <w:rsid w:val="00B54E21"/>
    <w:rsid w:val="00B550D5"/>
    <w:rsid w:val="00B57088"/>
    <w:rsid w:val="00B5720E"/>
    <w:rsid w:val="00B57EEB"/>
    <w:rsid w:val="00B60855"/>
    <w:rsid w:val="00B61E6E"/>
    <w:rsid w:val="00B622FC"/>
    <w:rsid w:val="00B63F9F"/>
    <w:rsid w:val="00B643D4"/>
    <w:rsid w:val="00B66526"/>
    <w:rsid w:val="00B6746F"/>
    <w:rsid w:val="00B7055F"/>
    <w:rsid w:val="00B71E96"/>
    <w:rsid w:val="00B7215B"/>
    <w:rsid w:val="00B74874"/>
    <w:rsid w:val="00B77205"/>
    <w:rsid w:val="00B8020D"/>
    <w:rsid w:val="00B80623"/>
    <w:rsid w:val="00B814F6"/>
    <w:rsid w:val="00B81770"/>
    <w:rsid w:val="00B81B16"/>
    <w:rsid w:val="00B81EBB"/>
    <w:rsid w:val="00B81EC0"/>
    <w:rsid w:val="00B82A5C"/>
    <w:rsid w:val="00B82C7B"/>
    <w:rsid w:val="00B877FC"/>
    <w:rsid w:val="00B9039A"/>
    <w:rsid w:val="00B90691"/>
    <w:rsid w:val="00B906C6"/>
    <w:rsid w:val="00B90F16"/>
    <w:rsid w:val="00B91B34"/>
    <w:rsid w:val="00B93240"/>
    <w:rsid w:val="00B94970"/>
    <w:rsid w:val="00B94C95"/>
    <w:rsid w:val="00B97232"/>
    <w:rsid w:val="00BA0309"/>
    <w:rsid w:val="00BA0B1E"/>
    <w:rsid w:val="00BA156A"/>
    <w:rsid w:val="00BA29CE"/>
    <w:rsid w:val="00BA2D85"/>
    <w:rsid w:val="00BA3142"/>
    <w:rsid w:val="00BA4F21"/>
    <w:rsid w:val="00BA5931"/>
    <w:rsid w:val="00BA64E8"/>
    <w:rsid w:val="00BA698B"/>
    <w:rsid w:val="00BA6ADD"/>
    <w:rsid w:val="00BB2CB9"/>
    <w:rsid w:val="00BB363D"/>
    <w:rsid w:val="00BB4FB6"/>
    <w:rsid w:val="00BB5FEF"/>
    <w:rsid w:val="00BB7269"/>
    <w:rsid w:val="00BC0351"/>
    <w:rsid w:val="00BC1D1E"/>
    <w:rsid w:val="00BC26AB"/>
    <w:rsid w:val="00BC4D2D"/>
    <w:rsid w:val="00BC56A1"/>
    <w:rsid w:val="00BD08B1"/>
    <w:rsid w:val="00BD0FAF"/>
    <w:rsid w:val="00BD5FD4"/>
    <w:rsid w:val="00BD7CDC"/>
    <w:rsid w:val="00BE0CCE"/>
    <w:rsid w:val="00BE257B"/>
    <w:rsid w:val="00BE3618"/>
    <w:rsid w:val="00BE6A9C"/>
    <w:rsid w:val="00BE6CF4"/>
    <w:rsid w:val="00BE6FC2"/>
    <w:rsid w:val="00BE70DA"/>
    <w:rsid w:val="00BF1412"/>
    <w:rsid w:val="00BF239F"/>
    <w:rsid w:val="00BF25AB"/>
    <w:rsid w:val="00BF3C11"/>
    <w:rsid w:val="00BF3DCF"/>
    <w:rsid w:val="00BF663B"/>
    <w:rsid w:val="00BF6663"/>
    <w:rsid w:val="00C0084E"/>
    <w:rsid w:val="00C0346A"/>
    <w:rsid w:val="00C06BB8"/>
    <w:rsid w:val="00C07E82"/>
    <w:rsid w:val="00C120E6"/>
    <w:rsid w:val="00C13913"/>
    <w:rsid w:val="00C1517B"/>
    <w:rsid w:val="00C17C4B"/>
    <w:rsid w:val="00C211E5"/>
    <w:rsid w:val="00C221F2"/>
    <w:rsid w:val="00C2676E"/>
    <w:rsid w:val="00C309A4"/>
    <w:rsid w:val="00C30E96"/>
    <w:rsid w:val="00C31A68"/>
    <w:rsid w:val="00C32C4B"/>
    <w:rsid w:val="00C340E5"/>
    <w:rsid w:val="00C36163"/>
    <w:rsid w:val="00C36A0B"/>
    <w:rsid w:val="00C36CCB"/>
    <w:rsid w:val="00C418D7"/>
    <w:rsid w:val="00C41D84"/>
    <w:rsid w:val="00C43503"/>
    <w:rsid w:val="00C437F1"/>
    <w:rsid w:val="00C43E00"/>
    <w:rsid w:val="00C444AD"/>
    <w:rsid w:val="00C511AD"/>
    <w:rsid w:val="00C5155D"/>
    <w:rsid w:val="00C51E14"/>
    <w:rsid w:val="00C5331B"/>
    <w:rsid w:val="00C54046"/>
    <w:rsid w:val="00C55C71"/>
    <w:rsid w:val="00C569EE"/>
    <w:rsid w:val="00C56B72"/>
    <w:rsid w:val="00C570C6"/>
    <w:rsid w:val="00C57401"/>
    <w:rsid w:val="00C577E3"/>
    <w:rsid w:val="00C6077B"/>
    <w:rsid w:val="00C626E1"/>
    <w:rsid w:val="00C64A75"/>
    <w:rsid w:val="00C653DE"/>
    <w:rsid w:val="00C65578"/>
    <w:rsid w:val="00C666A5"/>
    <w:rsid w:val="00C70296"/>
    <w:rsid w:val="00C70B57"/>
    <w:rsid w:val="00C7275F"/>
    <w:rsid w:val="00C754CB"/>
    <w:rsid w:val="00C760F8"/>
    <w:rsid w:val="00C76210"/>
    <w:rsid w:val="00C8003F"/>
    <w:rsid w:val="00C817F5"/>
    <w:rsid w:val="00C83463"/>
    <w:rsid w:val="00C84648"/>
    <w:rsid w:val="00C85CDC"/>
    <w:rsid w:val="00C861D3"/>
    <w:rsid w:val="00C878C4"/>
    <w:rsid w:val="00C92481"/>
    <w:rsid w:val="00C979BB"/>
    <w:rsid w:val="00C97C07"/>
    <w:rsid w:val="00CA3590"/>
    <w:rsid w:val="00CA3E78"/>
    <w:rsid w:val="00CA63BD"/>
    <w:rsid w:val="00CB08E0"/>
    <w:rsid w:val="00CB0E97"/>
    <w:rsid w:val="00CB2181"/>
    <w:rsid w:val="00CB3E35"/>
    <w:rsid w:val="00CB4171"/>
    <w:rsid w:val="00CB7A2B"/>
    <w:rsid w:val="00CC141A"/>
    <w:rsid w:val="00CC25CB"/>
    <w:rsid w:val="00CC3318"/>
    <w:rsid w:val="00CC39A1"/>
    <w:rsid w:val="00CC419A"/>
    <w:rsid w:val="00CC6771"/>
    <w:rsid w:val="00CD057A"/>
    <w:rsid w:val="00CD2005"/>
    <w:rsid w:val="00CD4D51"/>
    <w:rsid w:val="00CD5E8A"/>
    <w:rsid w:val="00CD619C"/>
    <w:rsid w:val="00CD6888"/>
    <w:rsid w:val="00CD79C1"/>
    <w:rsid w:val="00CE0891"/>
    <w:rsid w:val="00CE0F3C"/>
    <w:rsid w:val="00CE2448"/>
    <w:rsid w:val="00CE4C66"/>
    <w:rsid w:val="00CF102A"/>
    <w:rsid w:val="00CF491F"/>
    <w:rsid w:val="00CF5F82"/>
    <w:rsid w:val="00CF7023"/>
    <w:rsid w:val="00CF78F9"/>
    <w:rsid w:val="00CF7B8B"/>
    <w:rsid w:val="00D02EF6"/>
    <w:rsid w:val="00D038F0"/>
    <w:rsid w:val="00D03A94"/>
    <w:rsid w:val="00D03B11"/>
    <w:rsid w:val="00D0408E"/>
    <w:rsid w:val="00D04E92"/>
    <w:rsid w:val="00D06DA7"/>
    <w:rsid w:val="00D06F36"/>
    <w:rsid w:val="00D06F3D"/>
    <w:rsid w:val="00D070B4"/>
    <w:rsid w:val="00D10B10"/>
    <w:rsid w:val="00D14213"/>
    <w:rsid w:val="00D14493"/>
    <w:rsid w:val="00D146D1"/>
    <w:rsid w:val="00D179E3"/>
    <w:rsid w:val="00D17C33"/>
    <w:rsid w:val="00D17C9C"/>
    <w:rsid w:val="00D17D63"/>
    <w:rsid w:val="00D205BF"/>
    <w:rsid w:val="00D217BA"/>
    <w:rsid w:val="00D22A6C"/>
    <w:rsid w:val="00D2347B"/>
    <w:rsid w:val="00D234B5"/>
    <w:rsid w:val="00D249E9"/>
    <w:rsid w:val="00D2611C"/>
    <w:rsid w:val="00D261A1"/>
    <w:rsid w:val="00D27746"/>
    <w:rsid w:val="00D30379"/>
    <w:rsid w:val="00D30CE0"/>
    <w:rsid w:val="00D33D3E"/>
    <w:rsid w:val="00D34895"/>
    <w:rsid w:val="00D34DE9"/>
    <w:rsid w:val="00D3720C"/>
    <w:rsid w:val="00D415E6"/>
    <w:rsid w:val="00D447E6"/>
    <w:rsid w:val="00D47964"/>
    <w:rsid w:val="00D52842"/>
    <w:rsid w:val="00D5330A"/>
    <w:rsid w:val="00D53FBF"/>
    <w:rsid w:val="00D5457A"/>
    <w:rsid w:val="00D5460D"/>
    <w:rsid w:val="00D54789"/>
    <w:rsid w:val="00D564C1"/>
    <w:rsid w:val="00D57DB2"/>
    <w:rsid w:val="00D60325"/>
    <w:rsid w:val="00D617CC"/>
    <w:rsid w:val="00D617E6"/>
    <w:rsid w:val="00D62D48"/>
    <w:rsid w:val="00D63B6F"/>
    <w:rsid w:val="00D64034"/>
    <w:rsid w:val="00D64D51"/>
    <w:rsid w:val="00D65270"/>
    <w:rsid w:val="00D65913"/>
    <w:rsid w:val="00D66559"/>
    <w:rsid w:val="00D665E0"/>
    <w:rsid w:val="00D67064"/>
    <w:rsid w:val="00D6729A"/>
    <w:rsid w:val="00D70F11"/>
    <w:rsid w:val="00D726A3"/>
    <w:rsid w:val="00D73F26"/>
    <w:rsid w:val="00D75843"/>
    <w:rsid w:val="00D75B87"/>
    <w:rsid w:val="00D76019"/>
    <w:rsid w:val="00D77098"/>
    <w:rsid w:val="00D77271"/>
    <w:rsid w:val="00D81E75"/>
    <w:rsid w:val="00D82838"/>
    <w:rsid w:val="00D84D4D"/>
    <w:rsid w:val="00D8513E"/>
    <w:rsid w:val="00D86325"/>
    <w:rsid w:val="00D86A97"/>
    <w:rsid w:val="00D86F56"/>
    <w:rsid w:val="00D9047E"/>
    <w:rsid w:val="00D90998"/>
    <w:rsid w:val="00D93481"/>
    <w:rsid w:val="00D93882"/>
    <w:rsid w:val="00D96D58"/>
    <w:rsid w:val="00D978C6"/>
    <w:rsid w:val="00DA042C"/>
    <w:rsid w:val="00DA05E2"/>
    <w:rsid w:val="00DA0E02"/>
    <w:rsid w:val="00DA4C2B"/>
    <w:rsid w:val="00DA6195"/>
    <w:rsid w:val="00DA6C44"/>
    <w:rsid w:val="00DB0FC7"/>
    <w:rsid w:val="00DB1FFF"/>
    <w:rsid w:val="00DB23C4"/>
    <w:rsid w:val="00DB4061"/>
    <w:rsid w:val="00DB44B7"/>
    <w:rsid w:val="00DB7607"/>
    <w:rsid w:val="00DC0A6C"/>
    <w:rsid w:val="00DC3465"/>
    <w:rsid w:val="00DC3DC5"/>
    <w:rsid w:val="00DC3EA9"/>
    <w:rsid w:val="00DC523D"/>
    <w:rsid w:val="00DC56BD"/>
    <w:rsid w:val="00DD09D1"/>
    <w:rsid w:val="00DD0F68"/>
    <w:rsid w:val="00DD1FEC"/>
    <w:rsid w:val="00DD3F0A"/>
    <w:rsid w:val="00DD41C8"/>
    <w:rsid w:val="00DD5CDF"/>
    <w:rsid w:val="00DD5F19"/>
    <w:rsid w:val="00DD6353"/>
    <w:rsid w:val="00DD67E0"/>
    <w:rsid w:val="00DE0B35"/>
    <w:rsid w:val="00DE1F92"/>
    <w:rsid w:val="00DE349D"/>
    <w:rsid w:val="00DE3D2B"/>
    <w:rsid w:val="00DE3E26"/>
    <w:rsid w:val="00DF13C0"/>
    <w:rsid w:val="00DF274D"/>
    <w:rsid w:val="00DF727D"/>
    <w:rsid w:val="00E01536"/>
    <w:rsid w:val="00E01B87"/>
    <w:rsid w:val="00E01BBF"/>
    <w:rsid w:val="00E01E3A"/>
    <w:rsid w:val="00E020F2"/>
    <w:rsid w:val="00E02DEE"/>
    <w:rsid w:val="00E038F3"/>
    <w:rsid w:val="00E04FA3"/>
    <w:rsid w:val="00E05B86"/>
    <w:rsid w:val="00E06D45"/>
    <w:rsid w:val="00E12F31"/>
    <w:rsid w:val="00E1491D"/>
    <w:rsid w:val="00E1551F"/>
    <w:rsid w:val="00E20BB7"/>
    <w:rsid w:val="00E2178C"/>
    <w:rsid w:val="00E21C99"/>
    <w:rsid w:val="00E223C8"/>
    <w:rsid w:val="00E2532A"/>
    <w:rsid w:val="00E25508"/>
    <w:rsid w:val="00E25D88"/>
    <w:rsid w:val="00E270A5"/>
    <w:rsid w:val="00E30B36"/>
    <w:rsid w:val="00E310A3"/>
    <w:rsid w:val="00E3240E"/>
    <w:rsid w:val="00E366A9"/>
    <w:rsid w:val="00E37941"/>
    <w:rsid w:val="00E40CF2"/>
    <w:rsid w:val="00E417F3"/>
    <w:rsid w:val="00E41F9F"/>
    <w:rsid w:val="00E432F3"/>
    <w:rsid w:val="00E43C26"/>
    <w:rsid w:val="00E44A4A"/>
    <w:rsid w:val="00E50371"/>
    <w:rsid w:val="00E51D78"/>
    <w:rsid w:val="00E543C5"/>
    <w:rsid w:val="00E54732"/>
    <w:rsid w:val="00E54AA4"/>
    <w:rsid w:val="00E57669"/>
    <w:rsid w:val="00E60395"/>
    <w:rsid w:val="00E61582"/>
    <w:rsid w:val="00E61CA3"/>
    <w:rsid w:val="00E622CB"/>
    <w:rsid w:val="00E62795"/>
    <w:rsid w:val="00E63AFD"/>
    <w:rsid w:val="00E672E5"/>
    <w:rsid w:val="00E7047B"/>
    <w:rsid w:val="00E710C0"/>
    <w:rsid w:val="00E71E2F"/>
    <w:rsid w:val="00E745BB"/>
    <w:rsid w:val="00E74655"/>
    <w:rsid w:val="00E74C81"/>
    <w:rsid w:val="00E75725"/>
    <w:rsid w:val="00E77307"/>
    <w:rsid w:val="00E818A3"/>
    <w:rsid w:val="00E8383C"/>
    <w:rsid w:val="00E85172"/>
    <w:rsid w:val="00E86509"/>
    <w:rsid w:val="00E86D41"/>
    <w:rsid w:val="00E87014"/>
    <w:rsid w:val="00E90C60"/>
    <w:rsid w:val="00E90E04"/>
    <w:rsid w:val="00E92C07"/>
    <w:rsid w:val="00E93E00"/>
    <w:rsid w:val="00E94199"/>
    <w:rsid w:val="00E96138"/>
    <w:rsid w:val="00E96335"/>
    <w:rsid w:val="00E96FB0"/>
    <w:rsid w:val="00EA0AA3"/>
    <w:rsid w:val="00EA22D5"/>
    <w:rsid w:val="00EA30DA"/>
    <w:rsid w:val="00EA3B19"/>
    <w:rsid w:val="00EA58CF"/>
    <w:rsid w:val="00EA6104"/>
    <w:rsid w:val="00EA775C"/>
    <w:rsid w:val="00EB0016"/>
    <w:rsid w:val="00EB15DC"/>
    <w:rsid w:val="00EB3080"/>
    <w:rsid w:val="00EB3375"/>
    <w:rsid w:val="00EB4D7E"/>
    <w:rsid w:val="00EB5EFD"/>
    <w:rsid w:val="00EB7A59"/>
    <w:rsid w:val="00EC03B2"/>
    <w:rsid w:val="00EC1B42"/>
    <w:rsid w:val="00EC29A9"/>
    <w:rsid w:val="00EC4ACF"/>
    <w:rsid w:val="00ED6DD2"/>
    <w:rsid w:val="00ED70BC"/>
    <w:rsid w:val="00ED764E"/>
    <w:rsid w:val="00EE0B6F"/>
    <w:rsid w:val="00EE47E5"/>
    <w:rsid w:val="00EE4906"/>
    <w:rsid w:val="00EE5522"/>
    <w:rsid w:val="00EE61B2"/>
    <w:rsid w:val="00EE6942"/>
    <w:rsid w:val="00EE767F"/>
    <w:rsid w:val="00EF2512"/>
    <w:rsid w:val="00EF39E9"/>
    <w:rsid w:val="00EF3F81"/>
    <w:rsid w:val="00EF5956"/>
    <w:rsid w:val="00EF7AC6"/>
    <w:rsid w:val="00F0019A"/>
    <w:rsid w:val="00F0155F"/>
    <w:rsid w:val="00F02AE1"/>
    <w:rsid w:val="00F02CEF"/>
    <w:rsid w:val="00F03101"/>
    <w:rsid w:val="00F038BF"/>
    <w:rsid w:val="00F06A95"/>
    <w:rsid w:val="00F06BC6"/>
    <w:rsid w:val="00F106E0"/>
    <w:rsid w:val="00F11F1D"/>
    <w:rsid w:val="00F137E4"/>
    <w:rsid w:val="00F160BC"/>
    <w:rsid w:val="00F169E6"/>
    <w:rsid w:val="00F16ED0"/>
    <w:rsid w:val="00F17489"/>
    <w:rsid w:val="00F22438"/>
    <w:rsid w:val="00F2255D"/>
    <w:rsid w:val="00F2365E"/>
    <w:rsid w:val="00F2452E"/>
    <w:rsid w:val="00F308FD"/>
    <w:rsid w:val="00F315F0"/>
    <w:rsid w:val="00F32D82"/>
    <w:rsid w:val="00F330D8"/>
    <w:rsid w:val="00F346B7"/>
    <w:rsid w:val="00F362B5"/>
    <w:rsid w:val="00F368E0"/>
    <w:rsid w:val="00F37D9A"/>
    <w:rsid w:val="00F4057B"/>
    <w:rsid w:val="00F42455"/>
    <w:rsid w:val="00F424D0"/>
    <w:rsid w:val="00F42541"/>
    <w:rsid w:val="00F42AA3"/>
    <w:rsid w:val="00F42D33"/>
    <w:rsid w:val="00F44B79"/>
    <w:rsid w:val="00F46AC8"/>
    <w:rsid w:val="00F47782"/>
    <w:rsid w:val="00F51581"/>
    <w:rsid w:val="00F51639"/>
    <w:rsid w:val="00F53A0A"/>
    <w:rsid w:val="00F54A77"/>
    <w:rsid w:val="00F554AD"/>
    <w:rsid w:val="00F57182"/>
    <w:rsid w:val="00F61ABF"/>
    <w:rsid w:val="00F629FC"/>
    <w:rsid w:val="00F64242"/>
    <w:rsid w:val="00F653AD"/>
    <w:rsid w:val="00F656E0"/>
    <w:rsid w:val="00F66B65"/>
    <w:rsid w:val="00F7222C"/>
    <w:rsid w:val="00F743EA"/>
    <w:rsid w:val="00F74693"/>
    <w:rsid w:val="00F75AC1"/>
    <w:rsid w:val="00F76533"/>
    <w:rsid w:val="00F77EC6"/>
    <w:rsid w:val="00F80417"/>
    <w:rsid w:val="00F8079E"/>
    <w:rsid w:val="00F81AC6"/>
    <w:rsid w:val="00F8430E"/>
    <w:rsid w:val="00F847E2"/>
    <w:rsid w:val="00F84B71"/>
    <w:rsid w:val="00F85A19"/>
    <w:rsid w:val="00F87C20"/>
    <w:rsid w:val="00F90CD9"/>
    <w:rsid w:val="00F92C3F"/>
    <w:rsid w:val="00F92D6A"/>
    <w:rsid w:val="00F963E8"/>
    <w:rsid w:val="00F97392"/>
    <w:rsid w:val="00FA133D"/>
    <w:rsid w:val="00FA2AE4"/>
    <w:rsid w:val="00FA364E"/>
    <w:rsid w:val="00FA40DE"/>
    <w:rsid w:val="00FA567D"/>
    <w:rsid w:val="00FA64DD"/>
    <w:rsid w:val="00FA692E"/>
    <w:rsid w:val="00FA7024"/>
    <w:rsid w:val="00FA72DF"/>
    <w:rsid w:val="00FA7620"/>
    <w:rsid w:val="00FB0221"/>
    <w:rsid w:val="00FB4284"/>
    <w:rsid w:val="00FB438A"/>
    <w:rsid w:val="00FB496B"/>
    <w:rsid w:val="00FB4DB9"/>
    <w:rsid w:val="00FB5959"/>
    <w:rsid w:val="00FB5D7A"/>
    <w:rsid w:val="00FB6610"/>
    <w:rsid w:val="00FB73B5"/>
    <w:rsid w:val="00FB7474"/>
    <w:rsid w:val="00FB7A14"/>
    <w:rsid w:val="00FB7ABA"/>
    <w:rsid w:val="00FB7FE9"/>
    <w:rsid w:val="00FC16CE"/>
    <w:rsid w:val="00FC2749"/>
    <w:rsid w:val="00FC412A"/>
    <w:rsid w:val="00FC5ED0"/>
    <w:rsid w:val="00FC715B"/>
    <w:rsid w:val="00FD257F"/>
    <w:rsid w:val="00FD3990"/>
    <w:rsid w:val="00FD3E42"/>
    <w:rsid w:val="00FD4C53"/>
    <w:rsid w:val="00FD729D"/>
    <w:rsid w:val="00FD76D1"/>
    <w:rsid w:val="00FE0DDE"/>
    <w:rsid w:val="00FE1BA5"/>
    <w:rsid w:val="00FE1E44"/>
    <w:rsid w:val="00FE3588"/>
    <w:rsid w:val="00FE455D"/>
    <w:rsid w:val="00FE466A"/>
    <w:rsid w:val="00FE4B36"/>
    <w:rsid w:val="00FE5A35"/>
    <w:rsid w:val="00FE5D68"/>
    <w:rsid w:val="00FE7641"/>
    <w:rsid w:val="00FF172A"/>
    <w:rsid w:val="00FF5736"/>
    <w:rsid w:val="00FF6995"/>
    <w:rsid w:val="00FF789E"/>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52E8C047-BB9A-4310-8876-1F8788CB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lang w:val="es-ES"/>
    </w:rPr>
  </w:style>
  <w:style w:type="paragraph" w:styleId="Ttol1">
    <w:name w:val="heading 1"/>
    <w:aliases w:val="PAGE HEADING,Document Header1,Título 1 elorrio,título 1"/>
    <w:basedOn w:val="Normal"/>
    <w:link w:val="Ttol1Car"/>
    <w:qFormat/>
    <w:rsid w:val="009552EC"/>
    <w:pPr>
      <w:widowControl w:val="0"/>
      <w:spacing w:after="0"/>
      <w:ind w:left="100"/>
      <w:jc w:val="left"/>
      <w:outlineLvl w:val="0"/>
    </w:pPr>
    <w:rPr>
      <w:rFonts w:ascii="Arial" w:eastAsia="Arial" w:hAnsi="Arial"/>
      <w:sz w:val="28"/>
      <w:szCs w:val="28"/>
      <w:lang w:val="en-US"/>
    </w:rPr>
  </w:style>
  <w:style w:type="paragraph" w:styleId="Ttol2">
    <w:name w:val="heading 2"/>
    <w:basedOn w:val="Normal"/>
    <w:next w:val="Normal"/>
    <w:link w:val="Ttol2Car"/>
    <w:qFormat/>
    <w:rsid w:val="001717E8"/>
    <w:pPr>
      <w:pBdr>
        <w:top w:val="dashSmallGap" w:sz="8" w:space="1" w:color="BEC837"/>
        <w:left w:val="dashSmallGap" w:sz="8" w:space="4" w:color="BEC837"/>
        <w:bottom w:val="dashSmallGap" w:sz="8" w:space="1" w:color="BEC837"/>
        <w:right w:val="dashSmallGap" w:sz="8" w:space="4" w:color="BEC837"/>
      </w:pBdr>
      <w:shd w:val="clear" w:color="auto" w:fill="EBF0C8"/>
      <w:tabs>
        <w:tab w:val="num" w:pos="0"/>
      </w:tabs>
      <w:suppressAutoHyphens/>
      <w:spacing w:after="0"/>
      <w:ind w:left="720"/>
      <w:jc w:val="center"/>
      <w:outlineLvl w:val="1"/>
    </w:pPr>
    <w:rPr>
      <w:rFonts w:ascii="Arial Black" w:eastAsia="SimSun" w:hAnsi="Arial Black" w:cs="Times New Roman"/>
      <w:color w:val="AFB487"/>
      <w:sz w:val="96"/>
      <w:szCs w:val="96"/>
      <w:lang w:val="en-GB" w:eastAsia="zh-CN"/>
    </w:rPr>
  </w:style>
  <w:style w:type="paragraph" w:styleId="Ttol3">
    <w:name w:val="heading 3"/>
    <w:aliases w:val="Título proyecto"/>
    <w:basedOn w:val="Normal"/>
    <w:next w:val="Normal"/>
    <w:link w:val="Ttol3Car"/>
    <w:unhideWhenUsed/>
    <w:qFormat/>
    <w:rsid w:val="003217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ol4">
    <w:name w:val="heading 4"/>
    <w:basedOn w:val="Normal"/>
    <w:next w:val="Normal"/>
    <w:link w:val="Ttol4Car"/>
    <w:uiPriority w:val="9"/>
    <w:semiHidden/>
    <w:unhideWhenUsed/>
    <w:qFormat/>
    <w:rsid w:val="000B4C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translate">
    <w:name w:val="notranslate"/>
    <w:basedOn w:val="Lletraperdefectedelpargraf"/>
    <w:qFormat/>
    <w:rsid w:val="00B06110"/>
  </w:style>
  <w:style w:type="character" w:customStyle="1" w:styleId="EnlladInternet">
    <w:name w:val="Enllaç d'Internet"/>
    <w:basedOn w:val="Lletraperdefectedelpargraf"/>
    <w:uiPriority w:val="99"/>
    <w:unhideWhenUsed/>
    <w:rsid w:val="00B06110"/>
    <w:rPr>
      <w:color w:val="0000FF"/>
      <w:u w:val="single"/>
    </w:rPr>
  </w:style>
  <w:style w:type="character" w:styleId="Enllavisitat">
    <w:name w:val="FollowedHyperlink"/>
    <w:basedOn w:val="Lletraperdefectedelpargraf"/>
    <w:uiPriority w:val="99"/>
    <w:semiHidden/>
    <w:unhideWhenUsed/>
    <w:qFormat/>
    <w:rsid w:val="00B06110"/>
    <w:rPr>
      <w:color w:val="800080"/>
      <w:u w:val="single"/>
    </w:rPr>
  </w:style>
  <w:style w:type="character" w:customStyle="1" w:styleId="CapaleraCar">
    <w:name w:val="Capçalera Car"/>
    <w:basedOn w:val="Lletraperdefectedelpargraf"/>
    <w:link w:val="Capalera"/>
    <w:uiPriority w:val="99"/>
    <w:qFormat/>
    <w:rsid w:val="00E07790"/>
    <w:rPr>
      <w:rFonts w:ascii="Verdana" w:hAnsi="Verdana"/>
      <w:sz w:val="20"/>
      <w:lang w:val="es-ES_tradnl"/>
    </w:rPr>
  </w:style>
  <w:style w:type="character" w:customStyle="1" w:styleId="PeuCar">
    <w:name w:val="Peu Car"/>
    <w:basedOn w:val="Lletraperdefectedelpargraf"/>
    <w:link w:val="Peu"/>
    <w:uiPriority w:val="99"/>
    <w:qFormat/>
    <w:rsid w:val="00E07790"/>
    <w:rPr>
      <w:rFonts w:ascii="Verdana" w:hAnsi="Verdana"/>
      <w:sz w:val="20"/>
      <w:lang w:val="es-ES_tradnl"/>
    </w:rPr>
  </w:style>
  <w:style w:type="character" w:styleId="Mencisenseresoldre">
    <w:name w:val="Unresolved Mention"/>
    <w:basedOn w:val="Lletraperdefectedelpargraf"/>
    <w:uiPriority w:val="99"/>
    <w:semiHidden/>
    <w:unhideWhenUsed/>
    <w:qFormat/>
    <w:rsid w:val="000B632F"/>
    <w:rPr>
      <w:color w:val="808080"/>
      <w:shd w:val="clear" w:color="auto" w:fill="E6E6E6"/>
    </w:rPr>
  </w:style>
  <w:style w:type="character" w:customStyle="1" w:styleId="TextdenotaapeudepginaCar">
    <w:name w:val="Text de nota a peu de pàgina Car"/>
    <w:basedOn w:val="Lletraperdefectedelpargraf"/>
    <w:link w:val="Textdenotaapeudepgina"/>
    <w:uiPriority w:val="99"/>
    <w:semiHidden/>
    <w:qFormat/>
    <w:rsid w:val="00643CCA"/>
    <w:rPr>
      <w:rFonts w:ascii="Arial" w:eastAsia="Times New Roman" w:hAnsi="Arial" w:cs="Times New Roman"/>
      <w:sz w:val="20"/>
      <w:szCs w:val="20"/>
      <w:lang w:eastAsia="ca-ES"/>
    </w:rPr>
  </w:style>
  <w:style w:type="character" w:customStyle="1" w:styleId="TextdecomentariCar">
    <w:name w:val="Text de comentari Car"/>
    <w:basedOn w:val="Lletraperdefectedelpargraf"/>
    <w:link w:val="Textdecomentari"/>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semiHidden/>
    <w:unhideWhenUsed/>
    <w:qFormat/>
    <w:rsid w:val="00643CCA"/>
    <w:rPr>
      <w:vertAlign w:val="superscript"/>
    </w:rPr>
  </w:style>
  <w:style w:type="character" w:customStyle="1" w:styleId="TextdeglobusCar">
    <w:name w:val="Text de globus Car"/>
    <w:basedOn w:val="Lletraperdefectedelpargraf"/>
    <w:link w:val="Textdeglobus"/>
    <w:uiPriority w:val="99"/>
    <w:semiHidden/>
    <w:qFormat/>
    <w:rsid w:val="00317A47"/>
    <w:rPr>
      <w:rFonts w:ascii="Segoe UI" w:hAnsi="Segoe UI" w:cs="Segoe UI"/>
      <w:sz w:val="18"/>
      <w:szCs w:val="18"/>
      <w:lang w:val="es-ES_tradnl"/>
    </w:rPr>
  </w:style>
  <w:style w:type="character" w:styleId="Refernciadecomentari">
    <w:name w:val="annotation reference"/>
    <w:basedOn w:val="Lletraperdefectedelpargraf"/>
    <w:uiPriority w:val="99"/>
    <w:semiHidden/>
    <w:unhideWhenUsed/>
    <w:qFormat/>
    <w:rsid w:val="002E19AE"/>
    <w:rPr>
      <w:sz w:val="16"/>
      <w:szCs w:val="16"/>
    </w:rPr>
  </w:style>
  <w:style w:type="character" w:customStyle="1" w:styleId="TemadelcomentariCar">
    <w:name w:val="Tema del comentari Car"/>
    <w:basedOn w:val="TextdecomentariCar"/>
    <w:link w:val="Temadelcomentari"/>
    <w:uiPriority w:val="99"/>
    <w:semiHidden/>
    <w:qFormat/>
    <w:rsid w:val="002E19AE"/>
    <w:rPr>
      <w:rFonts w:ascii="Verdana" w:eastAsia="Times New Roman" w:hAnsi="Verdana" w:cs="Times New Roman"/>
      <w:b/>
      <w:bCs/>
      <w:sz w:val="20"/>
      <w:szCs w:val="20"/>
      <w:lang w:val="es-ES_tradnl" w:eastAsia="ca-ES"/>
    </w:rPr>
  </w:style>
  <w:style w:type="character" w:customStyle="1" w:styleId="PargrafdellistaCar">
    <w:name w:val="Paràgraf de llista Car"/>
    <w:link w:val="Pargrafdellista"/>
    <w:uiPriority w:val="34"/>
    <w:qFormat/>
    <w:rsid w:val="004751CC"/>
    <w:rPr>
      <w:rFonts w:ascii="Verdana" w:hAnsi="Verdana"/>
      <w:sz w:val="20"/>
      <w:lang w:val="es-ES_tradnl"/>
    </w:rPr>
  </w:style>
  <w:style w:type="character" w:customStyle="1" w:styleId="SagniadetextindependentCar">
    <w:name w:val="Sagnia de text independent Car"/>
    <w:basedOn w:val="Lletraperdefectedelpargraf"/>
    <w:link w:val="Sagniadetextindependent"/>
    <w:qFormat/>
    <w:rsid w:val="002A087D"/>
    <w:rPr>
      <w:rFonts w:ascii="Arial Narrow" w:eastAsia="Times New Roman" w:hAnsi="Arial Narrow" w:cs="Times New Roman"/>
      <w:sz w:val="20"/>
      <w:szCs w:val="20"/>
      <w:lang w:eastAsia="es-ES"/>
    </w:rPr>
  </w:style>
  <w:style w:type="character" w:customStyle="1" w:styleId="TextindependentCar">
    <w:name w:val="Text independent Car"/>
    <w:basedOn w:val="Lletraperdefectedelpargraf"/>
    <w:link w:val="Textindependent"/>
    <w:uiPriority w:val="99"/>
    <w:semiHidden/>
    <w:qFormat/>
    <w:rsid w:val="009552EC"/>
    <w:rPr>
      <w:rFonts w:ascii="Verdana" w:hAnsi="Verdana"/>
      <w:sz w:val="20"/>
      <w:lang w:val="es-ES_tradnl"/>
    </w:rPr>
  </w:style>
  <w:style w:type="character" w:customStyle="1" w:styleId="Ttol1Car">
    <w:name w:val="Títol 1 Car"/>
    <w:aliases w:val="PAGE HEADING Car,Document Header1 Car,Título 1 elorrio Car,título 1 Car"/>
    <w:basedOn w:val="Lletraperdefectedelpargraf"/>
    <w:link w:val="Ttol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uiPriority w:val="99"/>
    <w:semiHidden/>
    <w:unhideWhenUsed/>
    <w:rsid w:val="009552EC"/>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Capalera">
    <w:name w:val="header"/>
    <w:basedOn w:val="Normal"/>
    <w:link w:val="CapaleraCar"/>
    <w:uiPriority w:val="99"/>
    <w:unhideWhenUsed/>
    <w:rsid w:val="00E07790"/>
    <w:pPr>
      <w:tabs>
        <w:tab w:val="center" w:pos="4252"/>
        <w:tab w:val="right" w:pos="8504"/>
      </w:tabs>
      <w:spacing w:after="0"/>
    </w:pPr>
  </w:style>
  <w:style w:type="paragraph" w:styleId="Peu">
    <w:name w:val="footer"/>
    <w:basedOn w:val="Normal"/>
    <w:link w:val="PeuCar"/>
    <w:uiPriority w:val="99"/>
    <w:unhideWhenUsed/>
    <w:rsid w:val="00E07790"/>
    <w:pPr>
      <w:tabs>
        <w:tab w:val="center" w:pos="4252"/>
        <w:tab w:val="right" w:pos="8504"/>
      </w:tabs>
      <w:spacing w:after="0"/>
    </w:pPr>
  </w:style>
  <w:style w:type="paragraph" w:styleId="Pargrafdellista">
    <w:name w:val="List Paragraph"/>
    <w:basedOn w:val="Normal"/>
    <w:link w:val="PargrafdellistaCar"/>
    <w:uiPriority w:val="34"/>
    <w:qFormat/>
    <w:rsid w:val="000B632F"/>
    <w:pPr>
      <w:ind w:left="720"/>
      <w:contextualSpacing/>
    </w:pPr>
  </w:style>
  <w:style w:type="paragraph" w:styleId="Textdenotaapeudepgina">
    <w:name w:val="footnote text"/>
    <w:basedOn w:val="Normal"/>
    <w:link w:val="TextdenotaapeudepginaCar"/>
    <w:uiPriority w:val="99"/>
    <w:semiHidden/>
    <w:unhideWhenUsed/>
    <w:rsid w:val="00643CCA"/>
    <w:pPr>
      <w:spacing w:after="0"/>
    </w:pPr>
    <w:rPr>
      <w:rFonts w:ascii="Arial" w:eastAsia="Times New Roman" w:hAnsi="Arial" w:cs="Times New Roman"/>
      <w:szCs w:val="20"/>
      <w:lang w:val="ca-ES" w:eastAsia="ca-ES"/>
    </w:rPr>
  </w:style>
  <w:style w:type="paragraph" w:styleId="Textdecomentari">
    <w:name w:val="annotation text"/>
    <w:basedOn w:val="Normal"/>
    <w:link w:val="TextdecomentariCar"/>
    <w:uiPriority w:val="99"/>
    <w:semiHidden/>
    <w:unhideWhenUsed/>
    <w:qFormat/>
    <w:rsid w:val="00643CCA"/>
    <w:pPr>
      <w:spacing w:after="0"/>
    </w:pPr>
    <w:rPr>
      <w:rFonts w:ascii="Dutch" w:eastAsia="Times New Roman" w:hAnsi="Dutch" w:cs="Times New Roman"/>
      <w:szCs w:val="20"/>
      <w:lang w:val="ca-ES"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deglobus">
    <w:name w:val="Balloon Text"/>
    <w:basedOn w:val="Normal"/>
    <w:link w:val="TextdeglobusCar"/>
    <w:uiPriority w:val="99"/>
    <w:semiHidden/>
    <w:unhideWhenUsed/>
    <w:qFormat/>
    <w:rsid w:val="00317A47"/>
    <w:pPr>
      <w:spacing w:after="0"/>
    </w:pPr>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gniadetextindependent">
    <w:name w:val="Body Text Indent"/>
    <w:basedOn w:val="Normal"/>
    <w:link w:val="SagniadetextindependentCar"/>
    <w:rsid w:val="002A087D"/>
    <w:pPr>
      <w:spacing w:after="0"/>
      <w:ind w:left="284" w:hanging="284"/>
      <w:textAlignment w:val="baseline"/>
    </w:pPr>
    <w:rPr>
      <w:rFonts w:ascii="Arial Narrow" w:eastAsia="Times New Roman" w:hAnsi="Arial Narrow" w:cs="Times New Roman"/>
      <w:szCs w:val="20"/>
      <w:lang w:val="ca-ES" w:eastAsia="es-ES"/>
    </w:rPr>
  </w:style>
  <w:style w:type="numbering" w:customStyle="1" w:styleId="Sinlista1">
    <w:name w:val="Sin lista1"/>
    <w:uiPriority w:val="99"/>
    <w:semiHidden/>
    <w:unhideWhenUsed/>
    <w:qFormat/>
    <w:rsid w:val="00B06110"/>
  </w:style>
  <w:style w:type="table" w:styleId="Taulaambquadrcula">
    <w:name w:val="Table Grid"/>
    <w:basedOn w:val="Tau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eastAsia="es-ES"/>
    </w:rPr>
  </w:style>
  <w:style w:type="character" w:customStyle="1" w:styleId="spellingerror">
    <w:name w:val="spellingerror"/>
    <w:basedOn w:val="Lletraperdefectedelpargraf"/>
    <w:rsid w:val="008A0819"/>
  </w:style>
  <w:style w:type="character" w:customStyle="1" w:styleId="normaltextrun1">
    <w:name w:val="normaltextrun1"/>
    <w:basedOn w:val="Lletraperdefectedelpargraf"/>
    <w:rsid w:val="008A0819"/>
  </w:style>
  <w:style w:type="character" w:customStyle="1" w:styleId="eop">
    <w:name w:val="eop"/>
    <w:basedOn w:val="Lletraperdefectedelpargraf"/>
    <w:rsid w:val="008A0819"/>
  </w:style>
  <w:style w:type="table" w:customStyle="1" w:styleId="Tablaconcuadrcula1">
    <w:name w:val="Tabla con cuadrícula1"/>
    <w:basedOn w:val="Taulanormal"/>
    <w:next w:val="Taulaambq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rsid w:val="00E71E2F"/>
    <w:rPr>
      <w:vertAlign w:val="superscript"/>
    </w:rPr>
  </w:style>
  <w:style w:type="character" w:customStyle="1" w:styleId="Ttol3Car">
    <w:name w:val="Títol 3 Car"/>
    <w:aliases w:val="Título proyecto Car"/>
    <w:basedOn w:val="Lletraperdefectedelpargraf"/>
    <w:link w:val="Ttol3"/>
    <w:uiPriority w:val="9"/>
    <w:semiHidden/>
    <w:rsid w:val="0032171B"/>
    <w:rPr>
      <w:rFonts w:asciiTheme="majorHAnsi" w:eastAsiaTheme="majorEastAsia" w:hAnsiTheme="majorHAnsi" w:cstheme="majorBidi"/>
      <w:color w:val="243F60" w:themeColor="accent1" w:themeShade="7F"/>
      <w:sz w:val="24"/>
      <w:szCs w:val="24"/>
      <w:lang w:val="es-ES_tradnl"/>
    </w:rPr>
  </w:style>
  <w:style w:type="character" w:styleId="Textennegreta">
    <w:name w:val="Strong"/>
    <w:basedOn w:val="Lletraperdefectedelpargraf"/>
    <w:uiPriority w:val="22"/>
    <w:qFormat/>
    <w:rsid w:val="0032171B"/>
    <w:rPr>
      <w:b/>
      <w:bCs/>
    </w:rPr>
  </w:style>
  <w:style w:type="character" w:customStyle="1" w:styleId="Ttol4Car">
    <w:name w:val="Títol 4 Car"/>
    <w:basedOn w:val="Lletraperdefectedelpargraf"/>
    <w:link w:val="Ttol4"/>
    <w:uiPriority w:val="9"/>
    <w:semiHidden/>
    <w:rsid w:val="000B4CDC"/>
    <w:rPr>
      <w:rFonts w:asciiTheme="majorHAnsi" w:eastAsiaTheme="majorEastAsia" w:hAnsiTheme="majorHAnsi" w:cstheme="majorBidi"/>
      <w:i/>
      <w:iCs/>
      <w:color w:val="365F91" w:themeColor="accent1" w:themeShade="BF"/>
      <w:lang w:val="es-ES_tradnl"/>
    </w:rPr>
  </w:style>
  <w:style w:type="character" w:customStyle="1" w:styleId="PrrafodelistaCar1">
    <w:name w:val="Párrafo de lista Car1"/>
    <w:uiPriority w:val="34"/>
    <w:locked/>
    <w:rsid w:val="001B75E7"/>
    <w:rPr>
      <w:rFonts w:ascii="Verdana" w:eastAsia="Calibri" w:hAnsi="Verdana"/>
      <w:szCs w:val="22"/>
      <w:lang w:val="ca-ES" w:eastAsia="zh-CN"/>
    </w:rPr>
  </w:style>
  <w:style w:type="paragraph" w:styleId="HTMLambformatprevi">
    <w:name w:val="HTML Preformatted"/>
    <w:basedOn w:val="Normal"/>
    <w:link w:val="HTMLambformatpreviCar"/>
    <w:uiPriority w:val="99"/>
    <w:unhideWhenUsed/>
    <w:rsid w:val="002C7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eastAsia="es-ES"/>
    </w:rPr>
  </w:style>
  <w:style w:type="character" w:customStyle="1" w:styleId="HTMLambformatpreviCar">
    <w:name w:val="HTML amb format previ Car"/>
    <w:basedOn w:val="Lletraperdefectedelpargraf"/>
    <w:link w:val="HTMLambformatprevi"/>
    <w:uiPriority w:val="99"/>
    <w:rsid w:val="002C7507"/>
    <w:rPr>
      <w:rFonts w:ascii="Courier New" w:eastAsia="Times New Roman" w:hAnsi="Courier New" w:cs="Courier New"/>
      <w:szCs w:val="20"/>
      <w:lang w:val="es-ES" w:eastAsia="es-ES"/>
    </w:rPr>
  </w:style>
  <w:style w:type="character" w:customStyle="1" w:styleId="Ttol2Car">
    <w:name w:val="Títol 2 Car"/>
    <w:basedOn w:val="Lletraperdefectedelpargraf"/>
    <w:link w:val="Ttol2"/>
    <w:rsid w:val="001717E8"/>
    <w:rPr>
      <w:rFonts w:ascii="Arial Black" w:eastAsia="SimSun" w:hAnsi="Arial Black" w:cs="Times New Roman"/>
      <w:color w:val="AFB487"/>
      <w:sz w:val="96"/>
      <w:szCs w:val="96"/>
      <w:shd w:val="clear" w:color="auto" w:fill="EBF0C8"/>
      <w:lang w:val="en-GB" w:eastAsia="zh-CN"/>
    </w:rPr>
  </w:style>
  <w:style w:type="table" w:customStyle="1" w:styleId="Taulaambquadrcula1">
    <w:name w:val="Taula amb quadrícula1"/>
    <w:basedOn w:val="Taulanormal"/>
    <w:next w:val="Taulaambquadrcula"/>
    <w:uiPriority w:val="59"/>
    <w:rsid w:val="001717E8"/>
    <w:rPr>
      <w:rFonts w:ascii="Verdana" w:eastAsiaTheme="minorEastAsia" w:hAnsi="Verdan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FF6995"/>
    <w:pPr>
      <w:suppressAutoHyphens/>
    </w:pPr>
    <w:rPr>
      <w:rFonts w:ascii="Arial" w:eastAsia="Calibri" w:hAnsi="Arial" w:cs="Arial"/>
      <w:color w:val="00000A"/>
      <w:kern w:val="1"/>
      <w:lang w:eastAsia="zh-CN"/>
    </w:rPr>
  </w:style>
  <w:style w:type="paragraph" w:styleId="Revisi">
    <w:name w:val="Revision"/>
    <w:hidden/>
    <w:uiPriority w:val="99"/>
    <w:semiHidden/>
    <w:rsid w:val="005038A4"/>
    <w:rPr>
      <w:rFonts w:ascii="Verdana" w:hAnsi="Verdana"/>
      <w:lang w:val="es-ES"/>
    </w:rPr>
  </w:style>
  <w:style w:type="table" w:customStyle="1" w:styleId="Taulaambquadrcula2">
    <w:name w:val="Taula amb quadrícula2"/>
    <w:basedOn w:val="Taulanormal"/>
    <w:next w:val="Taulaambquadrcula"/>
    <w:uiPriority w:val="59"/>
    <w:rsid w:val="0001613D"/>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538">
      <w:bodyDiv w:val="1"/>
      <w:marLeft w:val="0"/>
      <w:marRight w:val="0"/>
      <w:marTop w:val="0"/>
      <w:marBottom w:val="0"/>
      <w:divBdr>
        <w:top w:val="none" w:sz="0" w:space="0" w:color="auto"/>
        <w:left w:val="none" w:sz="0" w:space="0" w:color="auto"/>
        <w:bottom w:val="none" w:sz="0" w:space="0" w:color="auto"/>
        <w:right w:val="none" w:sz="0" w:space="0" w:color="auto"/>
      </w:divBdr>
      <w:divsChild>
        <w:div w:id="532885607">
          <w:marLeft w:val="-225"/>
          <w:marRight w:val="-225"/>
          <w:marTop w:val="0"/>
          <w:marBottom w:val="225"/>
          <w:divBdr>
            <w:top w:val="none" w:sz="0" w:space="0" w:color="auto"/>
            <w:left w:val="none" w:sz="0" w:space="0" w:color="auto"/>
            <w:bottom w:val="none" w:sz="0" w:space="0" w:color="auto"/>
            <w:right w:val="none" w:sz="0" w:space="0" w:color="auto"/>
          </w:divBdr>
          <w:divsChild>
            <w:div w:id="251865899">
              <w:marLeft w:val="0"/>
              <w:marRight w:val="0"/>
              <w:marTop w:val="0"/>
              <w:marBottom w:val="0"/>
              <w:divBdr>
                <w:top w:val="none" w:sz="0" w:space="0" w:color="auto"/>
                <w:left w:val="none" w:sz="0" w:space="0" w:color="auto"/>
                <w:bottom w:val="none" w:sz="0" w:space="0" w:color="auto"/>
                <w:right w:val="none" w:sz="0" w:space="0" w:color="auto"/>
              </w:divBdr>
              <w:divsChild>
                <w:div w:id="178981651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5716070">
      <w:bodyDiv w:val="1"/>
      <w:marLeft w:val="0"/>
      <w:marRight w:val="0"/>
      <w:marTop w:val="0"/>
      <w:marBottom w:val="0"/>
      <w:divBdr>
        <w:top w:val="none" w:sz="0" w:space="0" w:color="auto"/>
        <w:left w:val="none" w:sz="0" w:space="0" w:color="auto"/>
        <w:bottom w:val="none" w:sz="0" w:space="0" w:color="auto"/>
        <w:right w:val="none" w:sz="0" w:space="0" w:color="auto"/>
      </w:divBdr>
    </w:div>
    <w:div w:id="29576465">
      <w:bodyDiv w:val="1"/>
      <w:marLeft w:val="0"/>
      <w:marRight w:val="0"/>
      <w:marTop w:val="0"/>
      <w:marBottom w:val="0"/>
      <w:divBdr>
        <w:top w:val="none" w:sz="0" w:space="0" w:color="auto"/>
        <w:left w:val="none" w:sz="0" w:space="0" w:color="auto"/>
        <w:bottom w:val="none" w:sz="0" w:space="0" w:color="auto"/>
        <w:right w:val="none" w:sz="0" w:space="0" w:color="auto"/>
      </w:divBdr>
    </w:div>
    <w:div w:id="50270661">
      <w:bodyDiv w:val="1"/>
      <w:marLeft w:val="0"/>
      <w:marRight w:val="0"/>
      <w:marTop w:val="0"/>
      <w:marBottom w:val="0"/>
      <w:divBdr>
        <w:top w:val="none" w:sz="0" w:space="0" w:color="auto"/>
        <w:left w:val="none" w:sz="0" w:space="0" w:color="auto"/>
        <w:bottom w:val="none" w:sz="0" w:space="0" w:color="auto"/>
        <w:right w:val="none" w:sz="0" w:space="0" w:color="auto"/>
      </w:divBdr>
    </w:div>
    <w:div w:id="59402905">
      <w:bodyDiv w:val="1"/>
      <w:marLeft w:val="0"/>
      <w:marRight w:val="0"/>
      <w:marTop w:val="0"/>
      <w:marBottom w:val="0"/>
      <w:divBdr>
        <w:top w:val="none" w:sz="0" w:space="0" w:color="auto"/>
        <w:left w:val="none" w:sz="0" w:space="0" w:color="auto"/>
        <w:bottom w:val="none" w:sz="0" w:space="0" w:color="auto"/>
        <w:right w:val="none" w:sz="0" w:space="0" w:color="auto"/>
      </w:divBdr>
    </w:div>
    <w:div w:id="60833458">
      <w:bodyDiv w:val="1"/>
      <w:marLeft w:val="0"/>
      <w:marRight w:val="0"/>
      <w:marTop w:val="0"/>
      <w:marBottom w:val="0"/>
      <w:divBdr>
        <w:top w:val="none" w:sz="0" w:space="0" w:color="auto"/>
        <w:left w:val="none" w:sz="0" w:space="0" w:color="auto"/>
        <w:bottom w:val="none" w:sz="0" w:space="0" w:color="auto"/>
        <w:right w:val="none" w:sz="0" w:space="0" w:color="auto"/>
      </w:divBdr>
    </w:div>
    <w:div w:id="127280331">
      <w:bodyDiv w:val="1"/>
      <w:marLeft w:val="0"/>
      <w:marRight w:val="0"/>
      <w:marTop w:val="0"/>
      <w:marBottom w:val="0"/>
      <w:divBdr>
        <w:top w:val="none" w:sz="0" w:space="0" w:color="auto"/>
        <w:left w:val="none" w:sz="0" w:space="0" w:color="auto"/>
        <w:bottom w:val="none" w:sz="0" w:space="0" w:color="auto"/>
        <w:right w:val="none" w:sz="0" w:space="0" w:color="auto"/>
      </w:divBdr>
      <w:divsChild>
        <w:div w:id="2052801618">
          <w:marLeft w:val="0"/>
          <w:marRight w:val="0"/>
          <w:marTop w:val="0"/>
          <w:marBottom w:val="0"/>
          <w:divBdr>
            <w:top w:val="none" w:sz="0" w:space="0" w:color="auto"/>
            <w:left w:val="none" w:sz="0" w:space="0" w:color="auto"/>
            <w:bottom w:val="none" w:sz="0" w:space="0" w:color="auto"/>
            <w:right w:val="none" w:sz="0" w:space="0" w:color="auto"/>
          </w:divBdr>
          <w:divsChild>
            <w:div w:id="1726102252">
              <w:marLeft w:val="0"/>
              <w:marRight w:val="0"/>
              <w:marTop w:val="0"/>
              <w:marBottom w:val="0"/>
              <w:divBdr>
                <w:top w:val="none" w:sz="0" w:space="0" w:color="auto"/>
                <w:left w:val="none" w:sz="0" w:space="0" w:color="auto"/>
                <w:bottom w:val="none" w:sz="0" w:space="0" w:color="auto"/>
                <w:right w:val="none" w:sz="0" w:space="0" w:color="auto"/>
              </w:divBdr>
              <w:divsChild>
                <w:div w:id="457794920">
                  <w:marLeft w:val="0"/>
                  <w:marRight w:val="0"/>
                  <w:marTop w:val="0"/>
                  <w:marBottom w:val="0"/>
                  <w:divBdr>
                    <w:top w:val="none" w:sz="0" w:space="0" w:color="auto"/>
                    <w:left w:val="none" w:sz="0" w:space="0" w:color="auto"/>
                    <w:bottom w:val="none" w:sz="0" w:space="0" w:color="auto"/>
                    <w:right w:val="none" w:sz="0" w:space="0" w:color="auto"/>
                  </w:divBdr>
                  <w:divsChild>
                    <w:div w:id="460460184">
                      <w:marLeft w:val="0"/>
                      <w:marRight w:val="0"/>
                      <w:marTop w:val="0"/>
                      <w:marBottom w:val="0"/>
                      <w:divBdr>
                        <w:top w:val="none" w:sz="0" w:space="0" w:color="auto"/>
                        <w:left w:val="none" w:sz="0" w:space="0" w:color="auto"/>
                        <w:bottom w:val="none" w:sz="0" w:space="0" w:color="auto"/>
                        <w:right w:val="none" w:sz="0" w:space="0" w:color="auto"/>
                      </w:divBdr>
                      <w:divsChild>
                        <w:div w:id="335424466">
                          <w:marLeft w:val="0"/>
                          <w:marRight w:val="0"/>
                          <w:marTop w:val="0"/>
                          <w:marBottom w:val="0"/>
                          <w:divBdr>
                            <w:top w:val="none" w:sz="0" w:space="0" w:color="auto"/>
                            <w:left w:val="none" w:sz="0" w:space="0" w:color="auto"/>
                            <w:bottom w:val="none" w:sz="0" w:space="0" w:color="auto"/>
                            <w:right w:val="none" w:sz="0" w:space="0" w:color="auto"/>
                          </w:divBdr>
                          <w:divsChild>
                            <w:div w:id="1752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60971">
      <w:bodyDiv w:val="1"/>
      <w:marLeft w:val="0"/>
      <w:marRight w:val="0"/>
      <w:marTop w:val="0"/>
      <w:marBottom w:val="0"/>
      <w:divBdr>
        <w:top w:val="none" w:sz="0" w:space="0" w:color="auto"/>
        <w:left w:val="none" w:sz="0" w:space="0" w:color="auto"/>
        <w:bottom w:val="none" w:sz="0" w:space="0" w:color="auto"/>
        <w:right w:val="none" w:sz="0" w:space="0" w:color="auto"/>
      </w:divBdr>
    </w:div>
    <w:div w:id="246961093">
      <w:bodyDiv w:val="1"/>
      <w:marLeft w:val="0"/>
      <w:marRight w:val="0"/>
      <w:marTop w:val="0"/>
      <w:marBottom w:val="0"/>
      <w:divBdr>
        <w:top w:val="none" w:sz="0" w:space="0" w:color="auto"/>
        <w:left w:val="none" w:sz="0" w:space="0" w:color="auto"/>
        <w:bottom w:val="none" w:sz="0" w:space="0" w:color="auto"/>
        <w:right w:val="none" w:sz="0" w:space="0" w:color="auto"/>
      </w:divBdr>
      <w:divsChild>
        <w:div w:id="1348361613">
          <w:marLeft w:val="-225"/>
          <w:marRight w:val="-225"/>
          <w:marTop w:val="0"/>
          <w:marBottom w:val="225"/>
          <w:divBdr>
            <w:top w:val="none" w:sz="0" w:space="0" w:color="auto"/>
            <w:left w:val="none" w:sz="0" w:space="0" w:color="auto"/>
            <w:bottom w:val="none" w:sz="0" w:space="0" w:color="auto"/>
            <w:right w:val="none" w:sz="0" w:space="0" w:color="auto"/>
          </w:divBdr>
          <w:divsChild>
            <w:div w:id="477380898">
              <w:marLeft w:val="0"/>
              <w:marRight w:val="0"/>
              <w:marTop w:val="0"/>
              <w:marBottom w:val="0"/>
              <w:divBdr>
                <w:top w:val="none" w:sz="0" w:space="0" w:color="auto"/>
                <w:left w:val="none" w:sz="0" w:space="0" w:color="auto"/>
                <w:bottom w:val="none" w:sz="0" w:space="0" w:color="auto"/>
                <w:right w:val="none" w:sz="0" w:space="0" w:color="auto"/>
              </w:divBdr>
              <w:divsChild>
                <w:div w:id="160394845">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276910705">
      <w:bodyDiv w:val="1"/>
      <w:marLeft w:val="0"/>
      <w:marRight w:val="0"/>
      <w:marTop w:val="0"/>
      <w:marBottom w:val="0"/>
      <w:divBdr>
        <w:top w:val="none" w:sz="0" w:space="0" w:color="auto"/>
        <w:left w:val="none" w:sz="0" w:space="0" w:color="auto"/>
        <w:bottom w:val="none" w:sz="0" w:space="0" w:color="auto"/>
        <w:right w:val="none" w:sz="0" w:space="0" w:color="auto"/>
      </w:divBdr>
      <w:divsChild>
        <w:div w:id="817960498">
          <w:marLeft w:val="0"/>
          <w:marRight w:val="0"/>
          <w:marTop w:val="0"/>
          <w:marBottom w:val="0"/>
          <w:divBdr>
            <w:top w:val="none" w:sz="0" w:space="0" w:color="auto"/>
            <w:left w:val="none" w:sz="0" w:space="0" w:color="auto"/>
            <w:bottom w:val="none" w:sz="0" w:space="0" w:color="auto"/>
            <w:right w:val="none" w:sz="0" w:space="0" w:color="auto"/>
          </w:divBdr>
          <w:divsChild>
            <w:div w:id="1301350148">
              <w:marLeft w:val="0"/>
              <w:marRight w:val="0"/>
              <w:marTop w:val="0"/>
              <w:marBottom w:val="0"/>
              <w:divBdr>
                <w:top w:val="none" w:sz="0" w:space="0" w:color="auto"/>
                <w:left w:val="none" w:sz="0" w:space="0" w:color="auto"/>
                <w:bottom w:val="none" w:sz="0" w:space="0" w:color="auto"/>
                <w:right w:val="none" w:sz="0" w:space="0" w:color="auto"/>
              </w:divBdr>
              <w:divsChild>
                <w:div w:id="1687368122">
                  <w:marLeft w:val="0"/>
                  <w:marRight w:val="0"/>
                  <w:marTop w:val="0"/>
                  <w:marBottom w:val="0"/>
                  <w:divBdr>
                    <w:top w:val="none" w:sz="0" w:space="0" w:color="auto"/>
                    <w:left w:val="none" w:sz="0" w:space="0" w:color="auto"/>
                    <w:bottom w:val="none" w:sz="0" w:space="0" w:color="auto"/>
                    <w:right w:val="none" w:sz="0" w:space="0" w:color="auto"/>
                  </w:divBdr>
                  <w:divsChild>
                    <w:div w:id="1627273740">
                      <w:marLeft w:val="0"/>
                      <w:marRight w:val="0"/>
                      <w:marTop w:val="0"/>
                      <w:marBottom w:val="0"/>
                      <w:divBdr>
                        <w:top w:val="none" w:sz="0" w:space="0" w:color="auto"/>
                        <w:left w:val="none" w:sz="0" w:space="0" w:color="auto"/>
                        <w:bottom w:val="none" w:sz="0" w:space="0" w:color="auto"/>
                        <w:right w:val="none" w:sz="0" w:space="0" w:color="auto"/>
                      </w:divBdr>
                      <w:divsChild>
                        <w:div w:id="290136125">
                          <w:marLeft w:val="0"/>
                          <w:marRight w:val="0"/>
                          <w:marTop w:val="0"/>
                          <w:marBottom w:val="0"/>
                          <w:divBdr>
                            <w:top w:val="none" w:sz="0" w:space="0" w:color="auto"/>
                            <w:left w:val="none" w:sz="0" w:space="0" w:color="auto"/>
                            <w:bottom w:val="none" w:sz="0" w:space="0" w:color="auto"/>
                            <w:right w:val="none" w:sz="0" w:space="0" w:color="auto"/>
                          </w:divBdr>
                          <w:divsChild>
                            <w:div w:id="210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48557">
      <w:bodyDiv w:val="1"/>
      <w:marLeft w:val="0"/>
      <w:marRight w:val="0"/>
      <w:marTop w:val="0"/>
      <w:marBottom w:val="0"/>
      <w:divBdr>
        <w:top w:val="none" w:sz="0" w:space="0" w:color="auto"/>
        <w:left w:val="none" w:sz="0" w:space="0" w:color="auto"/>
        <w:bottom w:val="none" w:sz="0" w:space="0" w:color="auto"/>
        <w:right w:val="none" w:sz="0" w:space="0" w:color="auto"/>
      </w:divBdr>
      <w:divsChild>
        <w:div w:id="1393232603">
          <w:marLeft w:val="0"/>
          <w:marRight w:val="0"/>
          <w:marTop w:val="0"/>
          <w:marBottom w:val="0"/>
          <w:divBdr>
            <w:top w:val="none" w:sz="0" w:space="0" w:color="auto"/>
            <w:left w:val="none" w:sz="0" w:space="0" w:color="auto"/>
            <w:bottom w:val="none" w:sz="0" w:space="0" w:color="auto"/>
            <w:right w:val="none" w:sz="0" w:space="0" w:color="auto"/>
          </w:divBdr>
          <w:divsChild>
            <w:div w:id="640039949">
              <w:marLeft w:val="0"/>
              <w:marRight w:val="0"/>
              <w:marTop w:val="0"/>
              <w:marBottom w:val="0"/>
              <w:divBdr>
                <w:top w:val="none" w:sz="0" w:space="0" w:color="auto"/>
                <w:left w:val="none" w:sz="0" w:space="0" w:color="auto"/>
                <w:bottom w:val="none" w:sz="0" w:space="0" w:color="auto"/>
                <w:right w:val="none" w:sz="0" w:space="0" w:color="auto"/>
              </w:divBdr>
              <w:divsChild>
                <w:div w:id="793409589">
                  <w:marLeft w:val="0"/>
                  <w:marRight w:val="0"/>
                  <w:marTop w:val="0"/>
                  <w:marBottom w:val="0"/>
                  <w:divBdr>
                    <w:top w:val="none" w:sz="0" w:space="0" w:color="auto"/>
                    <w:left w:val="none" w:sz="0" w:space="0" w:color="auto"/>
                    <w:bottom w:val="none" w:sz="0" w:space="0" w:color="auto"/>
                    <w:right w:val="none" w:sz="0" w:space="0" w:color="auto"/>
                  </w:divBdr>
                  <w:divsChild>
                    <w:div w:id="875391031">
                      <w:marLeft w:val="0"/>
                      <w:marRight w:val="0"/>
                      <w:marTop w:val="0"/>
                      <w:marBottom w:val="0"/>
                      <w:divBdr>
                        <w:top w:val="none" w:sz="0" w:space="0" w:color="auto"/>
                        <w:left w:val="none" w:sz="0" w:space="0" w:color="auto"/>
                        <w:bottom w:val="none" w:sz="0" w:space="0" w:color="auto"/>
                        <w:right w:val="none" w:sz="0" w:space="0" w:color="auto"/>
                      </w:divBdr>
                      <w:divsChild>
                        <w:div w:id="798769081">
                          <w:marLeft w:val="0"/>
                          <w:marRight w:val="0"/>
                          <w:marTop w:val="0"/>
                          <w:marBottom w:val="0"/>
                          <w:divBdr>
                            <w:top w:val="none" w:sz="0" w:space="0" w:color="auto"/>
                            <w:left w:val="none" w:sz="0" w:space="0" w:color="auto"/>
                            <w:bottom w:val="none" w:sz="0" w:space="0" w:color="auto"/>
                            <w:right w:val="none" w:sz="0" w:space="0" w:color="auto"/>
                          </w:divBdr>
                          <w:divsChild>
                            <w:div w:id="14243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063795">
      <w:bodyDiv w:val="1"/>
      <w:marLeft w:val="0"/>
      <w:marRight w:val="0"/>
      <w:marTop w:val="0"/>
      <w:marBottom w:val="0"/>
      <w:divBdr>
        <w:top w:val="none" w:sz="0" w:space="0" w:color="auto"/>
        <w:left w:val="none" w:sz="0" w:space="0" w:color="auto"/>
        <w:bottom w:val="none" w:sz="0" w:space="0" w:color="auto"/>
        <w:right w:val="none" w:sz="0" w:space="0" w:color="auto"/>
      </w:divBdr>
      <w:divsChild>
        <w:div w:id="919371398">
          <w:marLeft w:val="0"/>
          <w:marRight w:val="0"/>
          <w:marTop w:val="0"/>
          <w:marBottom w:val="0"/>
          <w:divBdr>
            <w:top w:val="none" w:sz="0" w:space="0" w:color="auto"/>
            <w:left w:val="none" w:sz="0" w:space="0" w:color="auto"/>
            <w:bottom w:val="none" w:sz="0" w:space="0" w:color="auto"/>
            <w:right w:val="none" w:sz="0" w:space="0" w:color="auto"/>
          </w:divBdr>
          <w:divsChild>
            <w:div w:id="837307162">
              <w:marLeft w:val="0"/>
              <w:marRight w:val="0"/>
              <w:marTop w:val="0"/>
              <w:marBottom w:val="0"/>
              <w:divBdr>
                <w:top w:val="none" w:sz="0" w:space="0" w:color="auto"/>
                <w:left w:val="none" w:sz="0" w:space="0" w:color="auto"/>
                <w:bottom w:val="none" w:sz="0" w:space="0" w:color="auto"/>
                <w:right w:val="none" w:sz="0" w:space="0" w:color="auto"/>
              </w:divBdr>
              <w:divsChild>
                <w:div w:id="897477911">
                  <w:marLeft w:val="0"/>
                  <w:marRight w:val="0"/>
                  <w:marTop w:val="0"/>
                  <w:marBottom w:val="0"/>
                  <w:divBdr>
                    <w:top w:val="none" w:sz="0" w:space="0" w:color="auto"/>
                    <w:left w:val="none" w:sz="0" w:space="0" w:color="auto"/>
                    <w:bottom w:val="none" w:sz="0" w:space="0" w:color="auto"/>
                    <w:right w:val="none" w:sz="0" w:space="0" w:color="auto"/>
                  </w:divBdr>
                  <w:divsChild>
                    <w:div w:id="13808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334037445">
      <w:bodyDiv w:val="1"/>
      <w:marLeft w:val="0"/>
      <w:marRight w:val="0"/>
      <w:marTop w:val="0"/>
      <w:marBottom w:val="0"/>
      <w:divBdr>
        <w:top w:val="none" w:sz="0" w:space="0" w:color="auto"/>
        <w:left w:val="none" w:sz="0" w:space="0" w:color="auto"/>
        <w:bottom w:val="none" w:sz="0" w:space="0" w:color="auto"/>
        <w:right w:val="none" w:sz="0" w:space="0" w:color="auto"/>
      </w:divBdr>
    </w:div>
    <w:div w:id="344793535">
      <w:bodyDiv w:val="1"/>
      <w:marLeft w:val="0"/>
      <w:marRight w:val="0"/>
      <w:marTop w:val="0"/>
      <w:marBottom w:val="0"/>
      <w:divBdr>
        <w:top w:val="none" w:sz="0" w:space="0" w:color="auto"/>
        <w:left w:val="none" w:sz="0" w:space="0" w:color="auto"/>
        <w:bottom w:val="none" w:sz="0" w:space="0" w:color="auto"/>
        <w:right w:val="none" w:sz="0" w:space="0" w:color="auto"/>
      </w:divBdr>
      <w:divsChild>
        <w:div w:id="189419770">
          <w:marLeft w:val="0"/>
          <w:marRight w:val="0"/>
          <w:marTop w:val="0"/>
          <w:marBottom w:val="0"/>
          <w:divBdr>
            <w:top w:val="none" w:sz="0" w:space="0" w:color="auto"/>
            <w:left w:val="none" w:sz="0" w:space="0" w:color="auto"/>
            <w:bottom w:val="none" w:sz="0" w:space="0" w:color="auto"/>
            <w:right w:val="none" w:sz="0" w:space="0" w:color="auto"/>
          </w:divBdr>
          <w:divsChild>
            <w:div w:id="1556694298">
              <w:marLeft w:val="0"/>
              <w:marRight w:val="0"/>
              <w:marTop w:val="0"/>
              <w:marBottom w:val="0"/>
              <w:divBdr>
                <w:top w:val="none" w:sz="0" w:space="0" w:color="auto"/>
                <w:left w:val="none" w:sz="0" w:space="0" w:color="auto"/>
                <w:bottom w:val="none" w:sz="0" w:space="0" w:color="auto"/>
                <w:right w:val="none" w:sz="0" w:space="0" w:color="auto"/>
              </w:divBdr>
              <w:divsChild>
                <w:div w:id="1188643083">
                  <w:marLeft w:val="0"/>
                  <w:marRight w:val="0"/>
                  <w:marTop w:val="0"/>
                  <w:marBottom w:val="0"/>
                  <w:divBdr>
                    <w:top w:val="none" w:sz="0" w:space="0" w:color="auto"/>
                    <w:left w:val="none" w:sz="0" w:space="0" w:color="auto"/>
                    <w:bottom w:val="none" w:sz="0" w:space="0" w:color="auto"/>
                    <w:right w:val="none" w:sz="0" w:space="0" w:color="auto"/>
                  </w:divBdr>
                  <w:divsChild>
                    <w:div w:id="10052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02096">
      <w:bodyDiv w:val="1"/>
      <w:marLeft w:val="0"/>
      <w:marRight w:val="0"/>
      <w:marTop w:val="0"/>
      <w:marBottom w:val="0"/>
      <w:divBdr>
        <w:top w:val="none" w:sz="0" w:space="0" w:color="auto"/>
        <w:left w:val="none" w:sz="0" w:space="0" w:color="auto"/>
        <w:bottom w:val="none" w:sz="0" w:space="0" w:color="auto"/>
        <w:right w:val="none" w:sz="0" w:space="0" w:color="auto"/>
      </w:divBdr>
      <w:divsChild>
        <w:div w:id="707802096">
          <w:marLeft w:val="0"/>
          <w:marRight w:val="0"/>
          <w:marTop w:val="0"/>
          <w:marBottom w:val="0"/>
          <w:divBdr>
            <w:top w:val="none" w:sz="0" w:space="0" w:color="auto"/>
            <w:left w:val="none" w:sz="0" w:space="0" w:color="auto"/>
            <w:bottom w:val="none" w:sz="0" w:space="0" w:color="auto"/>
            <w:right w:val="none" w:sz="0" w:space="0" w:color="auto"/>
          </w:divBdr>
          <w:divsChild>
            <w:div w:id="1018970671">
              <w:marLeft w:val="0"/>
              <w:marRight w:val="0"/>
              <w:marTop w:val="0"/>
              <w:marBottom w:val="0"/>
              <w:divBdr>
                <w:top w:val="none" w:sz="0" w:space="0" w:color="auto"/>
                <w:left w:val="none" w:sz="0" w:space="0" w:color="auto"/>
                <w:bottom w:val="none" w:sz="0" w:space="0" w:color="auto"/>
                <w:right w:val="none" w:sz="0" w:space="0" w:color="auto"/>
              </w:divBdr>
              <w:divsChild>
                <w:div w:id="104887929">
                  <w:marLeft w:val="0"/>
                  <w:marRight w:val="0"/>
                  <w:marTop w:val="0"/>
                  <w:marBottom w:val="0"/>
                  <w:divBdr>
                    <w:top w:val="none" w:sz="0" w:space="0" w:color="auto"/>
                    <w:left w:val="none" w:sz="0" w:space="0" w:color="auto"/>
                    <w:bottom w:val="none" w:sz="0" w:space="0" w:color="auto"/>
                    <w:right w:val="none" w:sz="0" w:space="0" w:color="auto"/>
                  </w:divBdr>
                  <w:divsChild>
                    <w:div w:id="15362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714986">
      <w:bodyDiv w:val="1"/>
      <w:marLeft w:val="0"/>
      <w:marRight w:val="0"/>
      <w:marTop w:val="0"/>
      <w:marBottom w:val="0"/>
      <w:divBdr>
        <w:top w:val="none" w:sz="0" w:space="0" w:color="auto"/>
        <w:left w:val="none" w:sz="0" w:space="0" w:color="auto"/>
        <w:bottom w:val="none" w:sz="0" w:space="0" w:color="auto"/>
        <w:right w:val="none" w:sz="0" w:space="0" w:color="auto"/>
      </w:divBdr>
      <w:divsChild>
        <w:div w:id="151333478">
          <w:marLeft w:val="-225"/>
          <w:marRight w:val="-225"/>
          <w:marTop w:val="0"/>
          <w:marBottom w:val="225"/>
          <w:divBdr>
            <w:top w:val="none" w:sz="0" w:space="0" w:color="auto"/>
            <w:left w:val="none" w:sz="0" w:space="0" w:color="auto"/>
            <w:bottom w:val="none" w:sz="0" w:space="0" w:color="auto"/>
            <w:right w:val="none" w:sz="0" w:space="0" w:color="auto"/>
          </w:divBdr>
          <w:divsChild>
            <w:div w:id="555044703">
              <w:marLeft w:val="0"/>
              <w:marRight w:val="0"/>
              <w:marTop w:val="0"/>
              <w:marBottom w:val="0"/>
              <w:divBdr>
                <w:top w:val="none" w:sz="0" w:space="0" w:color="auto"/>
                <w:left w:val="none" w:sz="0" w:space="0" w:color="auto"/>
                <w:bottom w:val="none" w:sz="0" w:space="0" w:color="auto"/>
                <w:right w:val="none" w:sz="0" w:space="0" w:color="auto"/>
              </w:divBdr>
              <w:divsChild>
                <w:div w:id="1686519997">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9064299">
      <w:bodyDiv w:val="1"/>
      <w:marLeft w:val="0"/>
      <w:marRight w:val="0"/>
      <w:marTop w:val="0"/>
      <w:marBottom w:val="0"/>
      <w:divBdr>
        <w:top w:val="none" w:sz="0" w:space="0" w:color="auto"/>
        <w:left w:val="none" w:sz="0" w:space="0" w:color="auto"/>
        <w:bottom w:val="none" w:sz="0" w:space="0" w:color="auto"/>
        <w:right w:val="none" w:sz="0" w:space="0" w:color="auto"/>
      </w:divBdr>
      <w:divsChild>
        <w:div w:id="162430749">
          <w:marLeft w:val="0"/>
          <w:marRight w:val="0"/>
          <w:marTop w:val="0"/>
          <w:marBottom w:val="0"/>
          <w:divBdr>
            <w:top w:val="none" w:sz="0" w:space="0" w:color="auto"/>
            <w:left w:val="none" w:sz="0" w:space="0" w:color="auto"/>
            <w:bottom w:val="none" w:sz="0" w:space="0" w:color="auto"/>
            <w:right w:val="none" w:sz="0" w:space="0" w:color="auto"/>
          </w:divBdr>
          <w:divsChild>
            <w:div w:id="1458523532">
              <w:marLeft w:val="0"/>
              <w:marRight w:val="0"/>
              <w:marTop w:val="0"/>
              <w:marBottom w:val="0"/>
              <w:divBdr>
                <w:top w:val="none" w:sz="0" w:space="0" w:color="auto"/>
                <w:left w:val="none" w:sz="0" w:space="0" w:color="auto"/>
                <w:bottom w:val="none" w:sz="0" w:space="0" w:color="auto"/>
                <w:right w:val="none" w:sz="0" w:space="0" w:color="auto"/>
              </w:divBdr>
              <w:divsChild>
                <w:div w:id="1658067779">
                  <w:marLeft w:val="0"/>
                  <w:marRight w:val="0"/>
                  <w:marTop w:val="0"/>
                  <w:marBottom w:val="0"/>
                  <w:divBdr>
                    <w:top w:val="none" w:sz="0" w:space="0" w:color="auto"/>
                    <w:left w:val="none" w:sz="0" w:space="0" w:color="auto"/>
                    <w:bottom w:val="none" w:sz="0" w:space="0" w:color="auto"/>
                    <w:right w:val="none" w:sz="0" w:space="0" w:color="auto"/>
                  </w:divBdr>
                  <w:divsChild>
                    <w:div w:id="11017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04080">
      <w:bodyDiv w:val="1"/>
      <w:marLeft w:val="0"/>
      <w:marRight w:val="0"/>
      <w:marTop w:val="0"/>
      <w:marBottom w:val="0"/>
      <w:divBdr>
        <w:top w:val="none" w:sz="0" w:space="0" w:color="auto"/>
        <w:left w:val="none" w:sz="0" w:space="0" w:color="auto"/>
        <w:bottom w:val="none" w:sz="0" w:space="0" w:color="auto"/>
        <w:right w:val="none" w:sz="0" w:space="0" w:color="auto"/>
      </w:divBdr>
    </w:div>
    <w:div w:id="457266077">
      <w:bodyDiv w:val="1"/>
      <w:marLeft w:val="0"/>
      <w:marRight w:val="0"/>
      <w:marTop w:val="0"/>
      <w:marBottom w:val="0"/>
      <w:divBdr>
        <w:top w:val="none" w:sz="0" w:space="0" w:color="auto"/>
        <w:left w:val="none" w:sz="0" w:space="0" w:color="auto"/>
        <w:bottom w:val="none" w:sz="0" w:space="0" w:color="auto"/>
        <w:right w:val="none" w:sz="0" w:space="0" w:color="auto"/>
      </w:divBdr>
      <w:divsChild>
        <w:div w:id="1051807543">
          <w:marLeft w:val="0"/>
          <w:marRight w:val="0"/>
          <w:marTop w:val="0"/>
          <w:marBottom w:val="0"/>
          <w:divBdr>
            <w:top w:val="none" w:sz="0" w:space="0" w:color="auto"/>
            <w:left w:val="none" w:sz="0" w:space="0" w:color="auto"/>
            <w:bottom w:val="none" w:sz="0" w:space="0" w:color="auto"/>
            <w:right w:val="none" w:sz="0" w:space="0" w:color="auto"/>
          </w:divBdr>
          <w:divsChild>
            <w:div w:id="1400550">
              <w:marLeft w:val="0"/>
              <w:marRight w:val="0"/>
              <w:marTop w:val="0"/>
              <w:marBottom w:val="0"/>
              <w:divBdr>
                <w:top w:val="none" w:sz="0" w:space="0" w:color="auto"/>
                <w:left w:val="none" w:sz="0" w:space="0" w:color="auto"/>
                <w:bottom w:val="none" w:sz="0" w:space="0" w:color="auto"/>
                <w:right w:val="none" w:sz="0" w:space="0" w:color="auto"/>
              </w:divBdr>
              <w:divsChild>
                <w:div w:id="449325579">
                  <w:marLeft w:val="0"/>
                  <w:marRight w:val="0"/>
                  <w:marTop w:val="0"/>
                  <w:marBottom w:val="0"/>
                  <w:divBdr>
                    <w:top w:val="none" w:sz="0" w:space="0" w:color="auto"/>
                    <w:left w:val="none" w:sz="0" w:space="0" w:color="auto"/>
                    <w:bottom w:val="none" w:sz="0" w:space="0" w:color="auto"/>
                    <w:right w:val="none" w:sz="0" w:space="0" w:color="auto"/>
                  </w:divBdr>
                  <w:divsChild>
                    <w:div w:id="4602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3045">
      <w:bodyDiv w:val="1"/>
      <w:marLeft w:val="0"/>
      <w:marRight w:val="0"/>
      <w:marTop w:val="0"/>
      <w:marBottom w:val="0"/>
      <w:divBdr>
        <w:top w:val="none" w:sz="0" w:space="0" w:color="auto"/>
        <w:left w:val="none" w:sz="0" w:space="0" w:color="auto"/>
        <w:bottom w:val="none" w:sz="0" w:space="0" w:color="auto"/>
        <w:right w:val="none" w:sz="0" w:space="0" w:color="auto"/>
      </w:divBdr>
    </w:div>
    <w:div w:id="476071655">
      <w:bodyDiv w:val="1"/>
      <w:marLeft w:val="0"/>
      <w:marRight w:val="0"/>
      <w:marTop w:val="0"/>
      <w:marBottom w:val="0"/>
      <w:divBdr>
        <w:top w:val="none" w:sz="0" w:space="0" w:color="auto"/>
        <w:left w:val="none" w:sz="0" w:space="0" w:color="auto"/>
        <w:bottom w:val="none" w:sz="0" w:space="0" w:color="auto"/>
        <w:right w:val="none" w:sz="0" w:space="0" w:color="auto"/>
      </w:divBdr>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40245866">
      <w:bodyDiv w:val="1"/>
      <w:marLeft w:val="0"/>
      <w:marRight w:val="0"/>
      <w:marTop w:val="0"/>
      <w:marBottom w:val="0"/>
      <w:divBdr>
        <w:top w:val="none" w:sz="0" w:space="0" w:color="auto"/>
        <w:left w:val="none" w:sz="0" w:space="0" w:color="auto"/>
        <w:bottom w:val="none" w:sz="0" w:space="0" w:color="auto"/>
        <w:right w:val="none" w:sz="0" w:space="0" w:color="auto"/>
      </w:divBdr>
      <w:divsChild>
        <w:div w:id="1633290548">
          <w:marLeft w:val="0"/>
          <w:marRight w:val="0"/>
          <w:marTop w:val="0"/>
          <w:marBottom w:val="0"/>
          <w:divBdr>
            <w:top w:val="none" w:sz="0" w:space="0" w:color="auto"/>
            <w:left w:val="none" w:sz="0" w:space="0" w:color="auto"/>
            <w:bottom w:val="none" w:sz="0" w:space="0" w:color="auto"/>
            <w:right w:val="none" w:sz="0" w:space="0" w:color="auto"/>
          </w:divBdr>
          <w:divsChild>
            <w:div w:id="859702605">
              <w:marLeft w:val="0"/>
              <w:marRight w:val="0"/>
              <w:marTop w:val="0"/>
              <w:marBottom w:val="0"/>
              <w:divBdr>
                <w:top w:val="none" w:sz="0" w:space="0" w:color="auto"/>
                <w:left w:val="none" w:sz="0" w:space="0" w:color="auto"/>
                <w:bottom w:val="none" w:sz="0" w:space="0" w:color="auto"/>
                <w:right w:val="none" w:sz="0" w:space="0" w:color="auto"/>
              </w:divBdr>
              <w:divsChild>
                <w:div w:id="1293294755">
                  <w:marLeft w:val="0"/>
                  <w:marRight w:val="0"/>
                  <w:marTop w:val="0"/>
                  <w:marBottom w:val="0"/>
                  <w:divBdr>
                    <w:top w:val="none" w:sz="0" w:space="0" w:color="auto"/>
                    <w:left w:val="none" w:sz="0" w:space="0" w:color="auto"/>
                    <w:bottom w:val="none" w:sz="0" w:space="0" w:color="auto"/>
                    <w:right w:val="none" w:sz="0" w:space="0" w:color="auto"/>
                  </w:divBdr>
                  <w:divsChild>
                    <w:div w:id="556820062">
                      <w:marLeft w:val="0"/>
                      <w:marRight w:val="0"/>
                      <w:marTop w:val="0"/>
                      <w:marBottom w:val="0"/>
                      <w:divBdr>
                        <w:top w:val="none" w:sz="0" w:space="0" w:color="auto"/>
                        <w:left w:val="none" w:sz="0" w:space="0" w:color="auto"/>
                        <w:bottom w:val="none" w:sz="0" w:space="0" w:color="auto"/>
                        <w:right w:val="none" w:sz="0" w:space="0" w:color="auto"/>
                      </w:divBdr>
                      <w:divsChild>
                        <w:div w:id="2091926093">
                          <w:marLeft w:val="0"/>
                          <w:marRight w:val="0"/>
                          <w:marTop w:val="0"/>
                          <w:marBottom w:val="0"/>
                          <w:divBdr>
                            <w:top w:val="none" w:sz="0" w:space="0" w:color="auto"/>
                            <w:left w:val="none" w:sz="0" w:space="0" w:color="auto"/>
                            <w:bottom w:val="none" w:sz="0" w:space="0" w:color="auto"/>
                            <w:right w:val="none" w:sz="0" w:space="0" w:color="auto"/>
                          </w:divBdr>
                          <w:divsChild>
                            <w:div w:id="1577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186986">
      <w:bodyDiv w:val="1"/>
      <w:marLeft w:val="0"/>
      <w:marRight w:val="0"/>
      <w:marTop w:val="0"/>
      <w:marBottom w:val="0"/>
      <w:divBdr>
        <w:top w:val="none" w:sz="0" w:space="0" w:color="auto"/>
        <w:left w:val="none" w:sz="0" w:space="0" w:color="auto"/>
        <w:bottom w:val="none" w:sz="0" w:space="0" w:color="auto"/>
        <w:right w:val="none" w:sz="0" w:space="0" w:color="auto"/>
      </w:divBdr>
    </w:div>
    <w:div w:id="562638702">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604390927">
      <w:bodyDiv w:val="1"/>
      <w:marLeft w:val="0"/>
      <w:marRight w:val="0"/>
      <w:marTop w:val="0"/>
      <w:marBottom w:val="0"/>
      <w:divBdr>
        <w:top w:val="none" w:sz="0" w:space="0" w:color="auto"/>
        <w:left w:val="none" w:sz="0" w:space="0" w:color="auto"/>
        <w:bottom w:val="none" w:sz="0" w:space="0" w:color="auto"/>
        <w:right w:val="none" w:sz="0" w:space="0" w:color="auto"/>
      </w:divBdr>
    </w:div>
    <w:div w:id="686634134">
      <w:bodyDiv w:val="1"/>
      <w:marLeft w:val="0"/>
      <w:marRight w:val="0"/>
      <w:marTop w:val="0"/>
      <w:marBottom w:val="0"/>
      <w:divBdr>
        <w:top w:val="none" w:sz="0" w:space="0" w:color="auto"/>
        <w:left w:val="none" w:sz="0" w:space="0" w:color="auto"/>
        <w:bottom w:val="none" w:sz="0" w:space="0" w:color="auto"/>
        <w:right w:val="none" w:sz="0" w:space="0" w:color="auto"/>
      </w:divBdr>
    </w:div>
    <w:div w:id="699428554">
      <w:bodyDiv w:val="1"/>
      <w:marLeft w:val="0"/>
      <w:marRight w:val="0"/>
      <w:marTop w:val="0"/>
      <w:marBottom w:val="0"/>
      <w:divBdr>
        <w:top w:val="none" w:sz="0" w:space="0" w:color="auto"/>
        <w:left w:val="none" w:sz="0" w:space="0" w:color="auto"/>
        <w:bottom w:val="none" w:sz="0" w:space="0" w:color="auto"/>
        <w:right w:val="none" w:sz="0" w:space="0" w:color="auto"/>
      </w:divBdr>
      <w:divsChild>
        <w:div w:id="1311249284">
          <w:marLeft w:val="0"/>
          <w:marRight w:val="0"/>
          <w:marTop w:val="0"/>
          <w:marBottom w:val="0"/>
          <w:divBdr>
            <w:top w:val="none" w:sz="0" w:space="0" w:color="auto"/>
            <w:left w:val="none" w:sz="0" w:space="0" w:color="auto"/>
            <w:bottom w:val="none" w:sz="0" w:space="0" w:color="auto"/>
            <w:right w:val="none" w:sz="0" w:space="0" w:color="auto"/>
          </w:divBdr>
          <w:divsChild>
            <w:div w:id="964307429">
              <w:marLeft w:val="0"/>
              <w:marRight w:val="0"/>
              <w:marTop w:val="0"/>
              <w:marBottom w:val="0"/>
              <w:divBdr>
                <w:top w:val="none" w:sz="0" w:space="0" w:color="auto"/>
                <w:left w:val="none" w:sz="0" w:space="0" w:color="auto"/>
                <w:bottom w:val="none" w:sz="0" w:space="0" w:color="auto"/>
                <w:right w:val="none" w:sz="0" w:space="0" w:color="auto"/>
              </w:divBdr>
              <w:divsChild>
                <w:div w:id="528027047">
                  <w:marLeft w:val="0"/>
                  <w:marRight w:val="0"/>
                  <w:marTop w:val="0"/>
                  <w:marBottom w:val="0"/>
                  <w:divBdr>
                    <w:top w:val="none" w:sz="0" w:space="0" w:color="auto"/>
                    <w:left w:val="none" w:sz="0" w:space="0" w:color="auto"/>
                    <w:bottom w:val="none" w:sz="0" w:space="0" w:color="auto"/>
                    <w:right w:val="none" w:sz="0" w:space="0" w:color="auto"/>
                  </w:divBdr>
                  <w:divsChild>
                    <w:div w:id="5760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27578">
      <w:bodyDiv w:val="1"/>
      <w:marLeft w:val="0"/>
      <w:marRight w:val="0"/>
      <w:marTop w:val="0"/>
      <w:marBottom w:val="0"/>
      <w:divBdr>
        <w:top w:val="none" w:sz="0" w:space="0" w:color="auto"/>
        <w:left w:val="none" w:sz="0" w:space="0" w:color="auto"/>
        <w:bottom w:val="none" w:sz="0" w:space="0" w:color="auto"/>
        <w:right w:val="none" w:sz="0" w:space="0" w:color="auto"/>
      </w:divBdr>
    </w:div>
    <w:div w:id="745345996">
      <w:bodyDiv w:val="1"/>
      <w:marLeft w:val="0"/>
      <w:marRight w:val="0"/>
      <w:marTop w:val="0"/>
      <w:marBottom w:val="0"/>
      <w:divBdr>
        <w:top w:val="none" w:sz="0" w:space="0" w:color="auto"/>
        <w:left w:val="none" w:sz="0" w:space="0" w:color="auto"/>
        <w:bottom w:val="none" w:sz="0" w:space="0" w:color="auto"/>
        <w:right w:val="none" w:sz="0" w:space="0" w:color="auto"/>
      </w:divBdr>
    </w:div>
    <w:div w:id="760566392">
      <w:bodyDiv w:val="1"/>
      <w:marLeft w:val="0"/>
      <w:marRight w:val="0"/>
      <w:marTop w:val="0"/>
      <w:marBottom w:val="0"/>
      <w:divBdr>
        <w:top w:val="none" w:sz="0" w:space="0" w:color="auto"/>
        <w:left w:val="none" w:sz="0" w:space="0" w:color="auto"/>
        <w:bottom w:val="none" w:sz="0" w:space="0" w:color="auto"/>
        <w:right w:val="none" w:sz="0" w:space="0" w:color="auto"/>
      </w:divBdr>
      <w:divsChild>
        <w:div w:id="1161432303">
          <w:marLeft w:val="0"/>
          <w:marRight w:val="0"/>
          <w:marTop w:val="0"/>
          <w:marBottom w:val="0"/>
          <w:divBdr>
            <w:top w:val="none" w:sz="0" w:space="0" w:color="auto"/>
            <w:left w:val="none" w:sz="0" w:space="0" w:color="auto"/>
            <w:bottom w:val="none" w:sz="0" w:space="0" w:color="auto"/>
            <w:right w:val="none" w:sz="0" w:space="0" w:color="auto"/>
          </w:divBdr>
          <w:divsChild>
            <w:div w:id="1174153664">
              <w:marLeft w:val="0"/>
              <w:marRight w:val="0"/>
              <w:marTop w:val="0"/>
              <w:marBottom w:val="0"/>
              <w:divBdr>
                <w:top w:val="none" w:sz="0" w:space="0" w:color="auto"/>
                <w:left w:val="none" w:sz="0" w:space="0" w:color="auto"/>
                <w:bottom w:val="none" w:sz="0" w:space="0" w:color="auto"/>
                <w:right w:val="none" w:sz="0" w:space="0" w:color="auto"/>
              </w:divBdr>
              <w:divsChild>
                <w:div w:id="1171750826">
                  <w:marLeft w:val="0"/>
                  <w:marRight w:val="0"/>
                  <w:marTop w:val="0"/>
                  <w:marBottom w:val="0"/>
                  <w:divBdr>
                    <w:top w:val="none" w:sz="0" w:space="0" w:color="auto"/>
                    <w:left w:val="none" w:sz="0" w:space="0" w:color="auto"/>
                    <w:bottom w:val="none" w:sz="0" w:space="0" w:color="auto"/>
                    <w:right w:val="none" w:sz="0" w:space="0" w:color="auto"/>
                  </w:divBdr>
                  <w:divsChild>
                    <w:div w:id="6838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58927">
      <w:bodyDiv w:val="1"/>
      <w:marLeft w:val="0"/>
      <w:marRight w:val="0"/>
      <w:marTop w:val="0"/>
      <w:marBottom w:val="0"/>
      <w:divBdr>
        <w:top w:val="none" w:sz="0" w:space="0" w:color="auto"/>
        <w:left w:val="none" w:sz="0" w:space="0" w:color="auto"/>
        <w:bottom w:val="none" w:sz="0" w:space="0" w:color="auto"/>
        <w:right w:val="none" w:sz="0" w:space="0" w:color="auto"/>
      </w:divBdr>
    </w:div>
    <w:div w:id="896665201">
      <w:bodyDiv w:val="1"/>
      <w:marLeft w:val="0"/>
      <w:marRight w:val="0"/>
      <w:marTop w:val="0"/>
      <w:marBottom w:val="0"/>
      <w:divBdr>
        <w:top w:val="none" w:sz="0" w:space="0" w:color="auto"/>
        <w:left w:val="none" w:sz="0" w:space="0" w:color="auto"/>
        <w:bottom w:val="none" w:sz="0" w:space="0" w:color="auto"/>
        <w:right w:val="none" w:sz="0" w:space="0" w:color="auto"/>
      </w:divBdr>
      <w:divsChild>
        <w:div w:id="677271239">
          <w:marLeft w:val="0"/>
          <w:marRight w:val="0"/>
          <w:marTop w:val="0"/>
          <w:marBottom w:val="0"/>
          <w:divBdr>
            <w:top w:val="none" w:sz="0" w:space="0" w:color="auto"/>
            <w:left w:val="none" w:sz="0" w:space="0" w:color="auto"/>
            <w:bottom w:val="none" w:sz="0" w:space="0" w:color="auto"/>
            <w:right w:val="none" w:sz="0" w:space="0" w:color="auto"/>
          </w:divBdr>
          <w:divsChild>
            <w:div w:id="2020813154">
              <w:marLeft w:val="0"/>
              <w:marRight w:val="0"/>
              <w:marTop w:val="0"/>
              <w:marBottom w:val="0"/>
              <w:divBdr>
                <w:top w:val="none" w:sz="0" w:space="0" w:color="auto"/>
                <w:left w:val="none" w:sz="0" w:space="0" w:color="auto"/>
                <w:bottom w:val="none" w:sz="0" w:space="0" w:color="auto"/>
                <w:right w:val="none" w:sz="0" w:space="0" w:color="auto"/>
              </w:divBdr>
              <w:divsChild>
                <w:div w:id="1922133523">
                  <w:marLeft w:val="0"/>
                  <w:marRight w:val="0"/>
                  <w:marTop w:val="0"/>
                  <w:marBottom w:val="0"/>
                  <w:divBdr>
                    <w:top w:val="none" w:sz="0" w:space="0" w:color="auto"/>
                    <w:left w:val="none" w:sz="0" w:space="0" w:color="auto"/>
                    <w:bottom w:val="none" w:sz="0" w:space="0" w:color="auto"/>
                    <w:right w:val="none" w:sz="0" w:space="0" w:color="auto"/>
                  </w:divBdr>
                  <w:divsChild>
                    <w:div w:id="103237476">
                      <w:marLeft w:val="0"/>
                      <w:marRight w:val="0"/>
                      <w:marTop w:val="0"/>
                      <w:marBottom w:val="0"/>
                      <w:divBdr>
                        <w:top w:val="none" w:sz="0" w:space="0" w:color="auto"/>
                        <w:left w:val="none" w:sz="0" w:space="0" w:color="auto"/>
                        <w:bottom w:val="none" w:sz="0" w:space="0" w:color="auto"/>
                        <w:right w:val="none" w:sz="0" w:space="0" w:color="auto"/>
                      </w:divBdr>
                      <w:divsChild>
                        <w:div w:id="1998681493">
                          <w:marLeft w:val="0"/>
                          <w:marRight w:val="0"/>
                          <w:marTop w:val="0"/>
                          <w:marBottom w:val="0"/>
                          <w:divBdr>
                            <w:top w:val="none" w:sz="0" w:space="0" w:color="auto"/>
                            <w:left w:val="none" w:sz="0" w:space="0" w:color="auto"/>
                            <w:bottom w:val="none" w:sz="0" w:space="0" w:color="auto"/>
                            <w:right w:val="none" w:sz="0" w:space="0" w:color="auto"/>
                          </w:divBdr>
                          <w:divsChild>
                            <w:div w:id="4965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7914">
      <w:bodyDiv w:val="1"/>
      <w:marLeft w:val="0"/>
      <w:marRight w:val="0"/>
      <w:marTop w:val="0"/>
      <w:marBottom w:val="0"/>
      <w:divBdr>
        <w:top w:val="none" w:sz="0" w:space="0" w:color="auto"/>
        <w:left w:val="none" w:sz="0" w:space="0" w:color="auto"/>
        <w:bottom w:val="none" w:sz="0" w:space="0" w:color="auto"/>
        <w:right w:val="none" w:sz="0" w:space="0" w:color="auto"/>
      </w:divBdr>
      <w:divsChild>
        <w:div w:id="922450814">
          <w:marLeft w:val="0"/>
          <w:marRight w:val="0"/>
          <w:marTop w:val="0"/>
          <w:marBottom w:val="0"/>
          <w:divBdr>
            <w:top w:val="none" w:sz="0" w:space="0" w:color="auto"/>
            <w:left w:val="none" w:sz="0" w:space="0" w:color="auto"/>
            <w:bottom w:val="none" w:sz="0" w:space="0" w:color="auto"/>
            <w:right w:val="none" w:sz="0" w:space="0" w:color="auto"/>
          </w:divBdr>
          <w:divsChild>
            <w:div w:id="450167222">
              <w:marLeft w:val="0"/>
              <w:marRight w:val="0"/>
              <w:marTop w:val="0"/>
              <w:marBottom w:val="0"/>
              <w:divBdr>
                <w:top w:val="none" w:sz="0" w:space="0" w:color="auto"/>
                <w:left w:val="none" w:sz="0" w:space="0" w:color="auto"/>
                <w:bottom w:val="none" w:sz="0" w:space="0" w:color="auto"/>
                <w:right w:val="none" w:sz="0" w:space="0" w:color="auto"/>
              </w:divBdr>
              <w:divsChild>
                <w:div w:id="380595015">
                  <w:marLeft w:val="0"/>
                  <w:marRight w:val="0"/>
                  <w:marTop w:val="0"/>
                  <w:marBottom w:val="0"/>
                  <w:divBdr>
                    <w:top w:val="none" w:sz="0" w:space="0" w:color="auto"/>
                    <w:left w:val="none" w:sz="0" w:space="0" w:color="auto"/>
                    <w:bottom w:val="none" w:sz="0" w:space="0" w:color="auto"/>
                    <w:right w:val="none" w:sz="0" w:space="0" w:color="auto"/>
                  </w:divBdr>
                  <w:divsChild>
                    <w:div w:id="14905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67631">
      <w:bodyDiv w:val="1"/>
      <w:marLeft w:val="0"/>
      <w:marRight w:val="0"/>
      <w:marTop w:val="0"/>
      <w:marBottom w:val="0"/>
      <w:divBdr>
        <w:top w:val="none" w:sz="0" w:space="0" w:color="auto"/>
        <w:left w:val="none" w:sz="0" w:space="0" w:color="auto"/>
        <w:bottom w:val="none" w:sz="0" w:space="0" w:color="auto"/>
        <w:right w:val="none" w:sz="0" w:space="0" w:color="auto"/>
      </w:divBdr>
    </w:div>
    <w:div w:id="1033648271">
      <w:bodyDiv w:val="1"/>
      <w:marLeft w:val="0"/>
      <w:marRight w:val="0"/>
      <w:marTop w:val="0"/>
      <w:marBottom w:val="0"/>
      <w:divBdr>
        <w:top w:val="none" w:sz="0" w:space="0" w:color="auto"/>
        <w:left w:val="none" w:sz="0" w:space="0" w:color="auto"/>
        <w:bottom w:val="none" w:sz="0" w:space="0" w:color="auto"/>
        <w:right w:val="none" w:sz="0" w:space="0" w:color="auto"/>
      </w:divBdr>
      <w:divsChild>
        <w:div w:id="1906259443">
          <w:marLeft w:val="0"/>
          <w:marRight w:val="0"/>
          <w:marTop w:val="0"/>
          <w:marBottom w:val="0"/>
          <w:divBdr>
            <w:top w:val="none" w:sz="0" w:space="0" w:color="auto"/>
            <w:left w:val="none" w:sz="0" w:space="0" w:color="auto"/>
            <w:bottom w:val="none" w:sz="0" w:space="0" w:color="auto"/>
            <w:right w:val="none" w:sz="0" w:space="0" w:color="auto"/>
          </w:divBdr>
          <w:divsChild>
            <w:div w:id="1039163932">
              <w:marLeft w:val="0"/>
              <w:marRight w:val="0"/>
              <w:marTop w:val="0"/>
              <w:marBottom w:val="0"/>
              <w:divBdr>
                <w:top w:val="none" w:sz="0" w:space="0" w:color="auto"/>
                <w:left w:val="none" w:sz="0" w:space="0" w:color="auto"/>
                <w:bottom w:val="none" w:sz="0" w:space="0" w:color="auto"/>
                <w:right w:val="none" w:sz="0" w:space="0" w:color="auto"/>
              </w:divBdr>
              <w:divsChild>
                <w:div w:id="377315329">
                  <w:marLeft w:val="0"/>
                  <w:marRight w:val="0"/>
                  <w:marTop w:val="0"/>
                  <w:marBottom w:val="0"/>
                  <w:divBdr>
                    <w:top w:val="none" w:sz="0" w:space="0" w:color="auto"/>
                    <w:left w:val="none" w:sz="0" w:space="0" w:color="auto"/>
                    <w:bottom w:val="none" w:sz="0" w:space="0" w:color="auto"/>
                    <w:right w:val="none" w:sz="0" w:space="0" w:color="auto"/>
                  </w:divBdr>
                  <w:divsChild>
                    <w:div w:id="245923159">
                      <w:marLeft w:val="0"/>
                      <w:marRight w:val="0"/>
                      <w:marTop w:val="0"/>
                      <w:marBottom w:val="0"/>
                      <w:divBdr>
                        <w:top w:val="none" w:sz="0" w:space="0" w:color="auto"/>
                        <w:left w:val="none" w:sz="0" w:space="0" w:color="auto"/>
                        <w:bottom w:val="none" w:sz="0" w:space="0" w:color="auto"/>
                        <w:right w:val="none" w:sz="0" w:space="0" w:color="auto"/>
                      </w:divBdr>
                      <w:divsChild>
                        <w:div w:id="1259099492">
                          <w:marLeft w:val="0"/>
                          <w:marRight w:val="0"/>
                          <w:marTop w:val="0"/>
                          <w:marBottom w:val="0"/>
                          <w:divBdr>
                            <w:top w:val="none" w:sz="0" w:space="0" w:color="auto"/>
                            <w:left w:val="none" w:sz="0" w:space="0" w:color="auto"/>
                            <w:bottom w:val="none" w:sz="0" w:space="0" w:color="auto"/>
                            <w:right w:val="none" w:sz="0" w:space="0" w:color="auto"/>
                          </w:divBdr>
                          <w:divsChild>
                            <w:div w:id="5550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311674">
      <w:bodyDiv w:val="1"/>
      <w:marLeft w:val="0"/>
      <w:marRight w:val="0"/>
      <w:marTop w:val="0"/>
      <w:marBottom w:val="0"/>
      <w:divBdr>
        <w:top w:val="none" w:sz="0" w:space="0" w:color="auto"/>
        <w:left w:val="none" w:sz="0" w:space="0" w:color="auto"/>
        <w:bottom w:val="none" w:sz="0" w:space="0" w:color="auto"/>
        <w:right w:val="none" w:sz="0" w:space="0" w:color="auto"/>
      </w:divBdr>
    </w:div>
    <w:div w:id="1038236445">
      <w:bodyDiv w:val="1"/>
      <w:marLeft w:val="0"/>
      <w:marRight w:val="0"/>
      <w:marTop w:val="0"/>
      <w:marBottom w:val="0"/>
      <w:divBdr>
        <w:top w:val="none" w:sz="0" w:space="0" w:color="auto"/>
        <w:left w:val="none" w:sz="0" w:space="0" w:color="auto"/>
        <w:bottom w:val="none" w:sz="0" w:space="0" w:color="auto"/>
        <w:right w:val="none" w:sz="0" w:space="0" w:color="auto"/>
      </w:divBdr>
      <w:divsChild>
        <w:div w:id="1555235264">
          <w:marLeft w:val="0"/>
          <w:marRight w:val="0"/>
          <w:marTop w:val="0"/>
          <w:marBottom w:val="0"/>
          <w:divBdr>
            <w:top w:val="none" w:sz="0" w:space="0" w:color="auto"/>
            <w:left w:val="none" w:sz="0" w:space="0" w:color="auto"/>
            <w:bottom w:val="none" w:sz="0" w:space="0" w:color="auto"/>
            <w:right w:val="none" w:sz="0" w:space="0" w:color="auto"/>
          </w:divBdr>
          <w:divsChild>
            <w:div w:id="303587817">
              <w:marLeft w:val="0"/>
              <w:marRight w:val="0"/>
              <w:marTop w:val="0"/>
              <w:marBottom w:val="0"/>
              <w:divBdr>
                <w:top w:val="none" w:sz="0" w:space="0" w:color="auto"/>
                <w:left w:val="none" w:sz="0" w:space="0" w:color="auto"/>
                <w:bottom w:val="none" w:sz="0" w:space="0" w:color="auto"/>
                <w:right w:val="none" w:sz="0" w:space="0" w:color="auto"/>
              </w:divBdr>
              <w:divsChild>
                <w:div w:id="1000618582">
                  <w:marLeft w:val="0"/>
                  <w:marRight w:val="0"/>
                  <w:marTop w:val="0"/>
                  <w:marBottom w:val="0"/>
                  <w:divBdr>
                    <w:top w:val="none" w:sz="0" w:space="0" w:color="auto"/>
                    <w:left w:val="none" w:sz="0" w:space="0" w:color="auto"/>
                    <w:bottom w:val="none" w:sz="0" w:space="0" w:color="auto"/>
                    <w:right w:val="none" w:sz="0" w:space="0" w:color="auto"/>
                  </w:divBdr>
                  <w:divsChild>
                    <w:div w:id="703603946">
                      <w:marLeft w:val="0"/>
                      <w:marRight w:val="0"/>
                      <w:marTop w:val="0"/>
                      <w:marBottom w:val="0"/>
                      <w:divBdr>
                        <w:top w:val="none" w:sz="0" w:space="0" w:color="auto"/>
                        <w:left w:val="none" w:sz="0" w:space="0" w:color="auto"/>
                        <w:bottom w:val="none" w:sz="0" w:space="0" w:color="auto"/>
                        <w:right w:val="none" w:sz="0" w:space="0" w:color="auto"/>
                      </w:divBdr>
                      <w:divsChild>
                        <w:div w:id="1763527476">
                          <w:marLeft w:val="0"/>
                          <w:marRight w:val="0"/>
                          <w:marTop w:val="0"/>
                          <w:marBottom w:val="0"/>
                          <w:divBdr>
                            <w:top w:val="none" w:sz="0" w:space="0" w:color="auto"/>
                            <w:left w:val="none" w:sz="0" w:space="0" w:color="auto"/>
                            <w:bottom w:val="none" w:sz="0" w:space="0" w:color="auto"/>
                            <w:right w:val="none" w:sz="0" w:space="0" w:color="auto"/>
                          </w:divBdr>
                          <w:divsChild>
                            <w:div w:id="14513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5883">
      <w:bodyDiv w:val="1"/>
      <w:marLeft w:val="0"/>
      <w:marRight w:val="0"/>
      <w:marTop w:val="0"/>
      <w:marBottom w:val="0"/>
      <w:divBdr>
        <w:top w:val="none" w:sz="0" w:space="0" w:color="auto"/>
        <w:left w:val="none" w:sz="0" w:space="0" w:color="auto"/>
        <w:bottom w:val="none" w:sz="0" w:space="0" w:color="auto"/>
        <w:right w:val="none" w:sz="0" w:space="0" w:color="auto"/>
      </w:divBdr>
    </w:div>
    <w:div w:id="1047609111">
      <w:bodyDiv w:val="1"/>
      <w:marLeft w:val="0"/>
      <w:marRight w:val="0"/>
      <w:marTop w:val="0"/>
      <w:marBottom w:val="0"/>
      <w:divBdr>
        <w:top w:val="none" w:sz="0" w:space="0" w:color="auto"/>
        <w:left w:val="none" w:sz="0" w:space="0" w:color="auto"/>
        <w:bottom w:val="none" w:sz="0" w:space="0" w:color="auto"/>
        <w:right w:val="none" w:sz="0" w:space="0" w:color="auto"/>
      </w:divBdr>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152797400">
      <w:bodyDiv w:val="1"/>
      <w:marLeft w:val="0"/>
      <w:marRight w:val="0"/>
      <w:marTop w:val="0"/>
      <w:marBottom w:val="0"/>
      <w:divBdr>
        <w:top w:val="none" w:sz="0" w:space="0" w:color="auto"/>
        <w:left w:val="none" w:sz="0" w:space="0" w:color="auto"/>
        <w:bottom w:val="none" w:sz="0" w:space="0" w:color="auto"/>
        <w:right w:val="none" w:sz="0" w:space="0" w:color="auto"/>
      </w:divBdr>
    </w:div>
    <w:div w:id="1168790441">
      <w:bodyDiv w:val="1"/>
      <w:marLeft w:val="0"/>
      <w:marRight w:val="0"/>
      <w:marTop w:val="0"/>
      <w:marBottom w:val="0"/>
      <w:divBdr>
        <w:top w:val="none" w:sz="0" w:space="0" w:color="auto"/>
        <w:left w:val="none" w:sz="0" w:space="0" w:color="auto"/>
        <w:bottom w:val="none" w:sz="0" w:space="0" w:color="auto"/>
        <w:right w:val="none" w:sz="0" w:space="0" w:color="auto"/>
      </w:divBdr>
    </w:div>
    <w:div w:id="1200900401">
      <w:bodyDiv w:val="1"/>
      <w:marLeft w:val="0"/>
      <w:marRight w:val="0"/>
      <w:marTop w:val="0"/>
      <w:marBottom w:val="0"/>
      <w:divBdr>
        <w:top w:val="none" w:sz="0" w:space="0" w:color="auto"/>
        <w:left w:val="none" w:sz="0" w:space="0" w:color="auto"/>
        <w:bottom w:val="none" w:sz="0" w:space="0" w:color="auto"/>
        <w:right w:val="none" w:sz="0" w:space="0" w:color="auto"/>
      </w:divBdr>
    </w:div>
    <w:div w:id="1211040950">
      <w:bodyDiv w:val="1"/>
      <w:marLeft w:val="0"/>
      <w:marRight w:val="0"/>
      <w:marTop w:val="0"/>
      <w:marBottom w:val="0"/>
      <w:divBdr>
        <w:top w:val="none" w:sz="0" w:space="0" w:color="auto"/>
        <w:left w:val="none" w:sz="0" w:space="0" w:color="auto"/>
        <w:bottom w:val="none" w:sz="0" w:space="0" w:color="auto"/>
        <w:right w:val="none" w:sz="0" w:space="0" w:color="auto"/>
      </w:divBdr>
      <w:divsChild>
        <w:div w:id="594020374">
          <w:marLeft w:val="0"/>
          <w:marRight w:val="0"/>
          <w:marTop w:val="0"/>
          <w:marBottom w:val="0"/>
          <w:divBdr>
            <w:top w:val="none" w:sz="0" w:space="0" w:color="auto"/>
            <w:left w:val="none" w:sz="0" w:space="0" w:color="auto"/>
            <w:bottom w:val="none" w:sz="0" w:space="0" w:color="auto"/>
            <w:right w:val="none" w:sz="0" w:space="0" w:color="auto"/>
          </w:divBdr>
          <w:divsChild>
            <w:div w:id="222494884">
              <w:marLeft w:val="0"/>
              <w:marRight w:val="0"/>
              <w:marTop w:val="0"/>
              <w:marBottom w:val="0"/>
              <w:divBdr>
                <w:top w:val="none" w:sz="0" w:space="0" w:color="auto"/>
                <w:left w:val="none" w:sz="0" w:space="0" w:color="auto"/>
                <w:bottom w:val="none" w:sz="0" w:space="0" w:color="auto"/>
                <w:right w:val="none" w:sz="0" w:space="0" w:color="auto"/>
              </w:divBdr>
              <w:divsChild>
                <w:div w:id="146747662">
                  <w:marLeft w:val="0"/>
                  <w:marRight w:val="0"/>
                  <w:marTop w:val="0"/>
                  <w:marBottom w:val="0"/>
                  <w:divBdr>
                    <w:top w:val="none" w:sz="0" w:space="0" w:color="auto"/>
                    <w:left w:val="none" w:sz="0" w:space="0" w:color="auto"/>
                    <w:bottom w:val="none" w:sz="0" w:space="0" w:color="auto"/>
                    <w:right w:val="none" w:sz="0" w:space="0" w:color="auto"/>
                  </w:divBdr>
                  <w:divsChild>
                    <w:div w:id="1176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8864">
      <w:bodyDiv w:val="1"/>
      <w:marLeft w:val="0"/>
      <w:marRight w:val="0"/>
      <w:marTop w:val="0"/>
      <w:marBottom w:val="0"/>
      <w:divBdr>
        <w:top w:val="none" w:sz="0" w:space="0" w:color="auto"/>
        <w:left w:val="none" w:sz="0" w:space="0" w:color="auto"/>
        <w:bottom w:val="none" w:sz="0" w:space="0" w:color="auto"/>
        <w:right w:val="none" w:sz="0" w:space="0" w:color="auto"/>
      </w:divBdr>
      <w:divsChild>
        <w:div w:id="344212343">
          <w:marLeft w:val="0"/>
          <w:marRight w:val="0"/>
          <w:marTop w:val="0"/>
          <w:marBottom w:val="0"/>
          <w:divBdr>
            <w:top w:val="none" w:sz="0" w:space="0" w:color="auto"/>
            <w:left w:val="none" w:sz="0" w:space="0" w:color="auto"/>
            <w:bottom w:val="none" w:sz="0" w:space="0" w:color="auto"/>
            <w:right w:val="none" w:sz="0" w:space="0" w:color="auto"/>
          </w:divBdr>
          <w:divsChild>
            <w:div w:id="343560638">
              <w:marLeft w:val="0"/>
              <w:marRight w:val="0"/>
              <w:marTop w:val="0"/>
              <w:marBottom w:val="0"/>
              <w:divBdr>
                <w:top w:val="none" w:sz="0" w:space="0" w:color="auto"/>
                <w:left w:val="none" w:sz="0" w:space="0" w:color="auto"/>
                <w:bottom w:val="none" w:sz="0" w:space="0" w:color="auto"/>
                <w:right w:val="none" w:sz="0" w:space="0" w:color="auto"/>
              </w:divBdr>
              <w:divsChild>
                <w:div w:id="1870992756">
                  <w:marLeft w:val="0"/>
                  <w:marRight w:val="0"/>
                  <w:marTop w:val="0"/>
                  <w:marBottom w:val="0"/>
                  <w:divBdr>
                    <w:top w:val="none" w:sz="0" w:space="0" w:color="auto"/>
                    <w:left w:val="none" w:sz="0" w:space="0" w:color="auto"/>
                    <w:bottom w:val="none" w:sz="0" w:space="0" w:color="auto"/>
                    <w:right w:val="none" w:sz="0" w:space="0" w:color="auto"/>
                  </w:divBdr>
                  <w:divsChild>
                    <w:div w:id="10929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3354">
      <w:bodyDiv w:val="1"/>
      <w:marLeft w:val="0"/>
      <w:marRight w:val="0"/>
      <w:marTop w:val="0"/>
      <w:marBottom w:val="0"/>
      <w:divBdr>
        <w:top w:val="none" w:sz="0" w:space="0" w:color="auto"/>
        <w:left w:val="none" w:sz="0" w:space="0" w:color="auto"/>
        <w:bottom w:val="none" w:sz="0" w:space="0" w:color="auto"/>
        <w:right w:val="none" w:sz="0" w:space="0" w:color="auto"/>
      </w:divBdr>
    </w:div>
    <w:div w:id="1263613737">
      <w:bodyDiv w:val="1"/>
      <w:marLeft w:val="0"/>
      <w:marRight w:val="0"/>
      <w:marTop w:val="0"/>
      <w:marBottom w:val="0"/>
      <w:divBdr>
        <w:top w:val="none" w:sz="0" w:space="0" w:color="auto"/>
        <w:left w:val="none" w:sz="0" w:space="0" w:color="auto"/>
        <w:bottom w:val="none" w:sz="0" w:space="0" w:color="auto"/>
        <w:right w:val="none" w:sz="0" w:space="0" w:color="auto"/>
      </w:divBdr>
      <w:divsChild>
        <w:div w:id="223027241">
          <w:marLeft w:val="0"/>
          <w:marRight w:val="0"/>
          <w:marTop w:val="0"/>
          <w:marBottom w:val="0"/>
          <w:divBdr>
            <w:top w:val="none" w:sz="0" w:space="0" w:color="auto"/>
            <w:left w:val="none" w:sz="0" w:space="0" w:color="auto"/>
            <w:bottom w:val="none" w:sz="0" w:space="0" w:color="auto"/>
            <w:right w:val="none" w:sz="0" w:space="0" w:color="auto"/>
          </w:divBdr>
          <w:divsChild>
            <w:div w:id="2079353503">
              <w:marLeft w:val="0"/>
              <w:marRight w:val="0"/>
              <w:marTop w:val="0"/>
              <w:marBottom w:val="0"/>
              <w:divBdr>
                <w:top w:val="none" w:sz="0" w:space="0" w:color="auto"/>
                <w:left w:val="none" w:sz="0" w:space="0" w:color="auto"/>
                <w:bottom w:val="none" w:sz="0" w:space="0" w:color="auto"/>
                <w:right w:val="none" w:sz="0" w:space="0" w:color="auto"/>
              </w:divBdr>
              <w:divsChild>
                <w:div w:id="1627007325">
                  <w:marLeft w:val="0"/>
                  <w:marRight w:val="0"/>
                  <w:marTop w:val="0"/>
                  <w:marBottom w:val="0"/>
                  <w:divBdr>
                    <w:top w:val="none" w:sz="0" w:space="0" w:color="auto"/>
                    <w:left w:val="none" w:sz="0" w:space="0" w:color="auto"/>
                    <w:bottom w:val="none" w:sz="0" w:space="0" w:color="auto"/>
                    <w:right w:val="none" w:sz="0" w:space="0" w:color="auto"/>
                  </w:divBdr>
                  <w:divsChild>
                    <w:div w:id="1144354196">
                      <w:marLeft w:val="0"/>
                      <w:marRight w:val="0"/>
                      <w:marTop w:val="0"/>
                      <w:marBottom w:val="0"/>
                      <w:divBdr>
                        <w:top w:val="none" w:sz="0" w:space="0" w:color="auto"/>
                        <w:left w:val="none" w:sz="0" w:space="0" w:color="auto"/>
                        <w:bottom w:val="none" w:sz="0" w:space="0" w:color="auto"/>
                        <w:right w:val="none" w:sz="0" w:space="0" w:color="auto"/>
                      </w:divBdr>
                      <w:divsChild>
                        <w:div w:id="469596744">
                          <w:marLeft w:val="0"/>
                          <w:marRight w:val="0"/>
                          <w:marTop w:val="0"/>
                          <w:marBottom w:val="0"/>
                          <w:divBdr>
                            <w:top w:val="none" w:sz="0" w:space="0" w:color="auto"/>
                            <w:left w:val="none" w:sz="0" w:space="0" w:color="auto"/>
                            <w:bottom w:val="none" w:sz="0" w:space="0" w:color="auto"/>
                            <w:right w:val="none" w:sz="0" w:space="0" w:color="auto"/>
                          </w:divBdr>
                          <w:divsChild>
                            <w:div w:id="20728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358560">
      <w:bodyDiv w:val="1"/>
      <w:marLeft w:val="0"/>
      <w:marRight w:val="0"/>
      <w:marTop w:val="0"/>
      <w:marBottom w:val="0"/>
      <w:divBdr>
        <w:top w:val="none" w:sz="0" w:space="0" w:color="auto"/>
        <w:left w:val="none" w:sz="0" w:space="0" w:color="auto"/>
        <w:bottom w:val="none" w:sz="0" w:space="0" w:color="auto"/>
        <w:right w:val="none" w:sz="0" w:space="0" w:color="auto"/>
      </w:divBdr>
      <w:divsChild>
        <w:div w:id="1558392056">
          <w:marLeft w:val="0"/>
          <w:marRight w:val="0"/>
          <w:marTop w:val="0"/>
          <w:marBottom w:val="0"/>
          <w:divBdr>
            <w:top w:val="none" w:sz="0" w:space="0" w:color="auto"/>
            <w:left w:val="none" w:sz="0" w:space="0" w:color="auto"/>
            <w:bottom w:val="none" w:sz="0" w:space="0" w:color="auto"/>
            <w:right w:val="none" w:sz="0" w:space="0" w:color="auto"/>
          </w:divBdr>
          <w:divsChild>
            <w:div w:id="379135458">
              <w:marLeft w:val="0"/>
              <w:marRight w:val="0"/>
              <w:marTop w:val="0"/>
              <w:marBottom w:val="0"/>
              <w:divBdr>
                <w:top w:val="none" w:sz="0" w:space="0" w:color="auto"/>
                <w:left w:val="none" w:sz="0" w:space="0" w:color="auto"/>
                <w:bottom w:val="none" w:sz="0" w:space="0" w:color="auto"/>
                <w:right w:val="none" w:sz="0" w:space="0" w:color="auto"/>
              </w:divBdr>
              <w:divsChild>
                <w:div w:id="1098061606">
                  <w:marLeft w:val="0"/>
                  <w:marRight w:val="0"/>
                  <w:marTop w:val="0"/>
                  <w:marBottom w:val="0"/>
                  <w:divBdr>
                    <w:top w:val="none" w:sz="0" w:space="0" w:color="auto"/>
                    <w:left w:val="none" w:sz="0" w:space="0" w:color="auto"/>
                    <w:bottom w:val="none" w:sz="0" w:space="0" w:color="auto"/>
                    <w:right w:val="none" w:sz="0" w:space="0" w:color="auto"/>
                  </w:divBdr>
                  <w:divsChild>
                    <w:div w:id="9613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169648">
      <w:bodyDiv w:val="1"/>
      <w:marLeft w:val="0"/>
      <w:marRight w:val="0"/>
      <w:marTop w:val="0"/>
      <w:marBottom w:val="0"/>
      <w:divBdr>
        <w:top w:val="none" w:sz="0" w:space="0" w:color="auto"/>
        <w:left w:val="none" w:sz="0" w:space="0" w:color="auto"/>
        <w:bottom w:val="none" w:sz="0" w:space="0" w:color="auto"/>
        <w:right w:val="none" w:sz="0" w:space="0" w:color="auto"/>
      </w:divBdr>
    </w:div>
    <w:div w:id="1345471679">
      <w:bodyDiv w:val="1"/>
      <w:marLeft w:val="0"/>
      <w:marRight w:val="0"/>
      <w:marTop w:val="0"/>
      <w:marBottom w:val="0"/>
      <w:divBdr>
        <w:top w:val="none" w:sz="0" w:space="0" w:color="auto"/>
        <w:left w:val="none" w:sz="0" w:space="0" w:color="auto"/>
        <w:bottom w:val="none" w:sz="0" w:space="0" w:color="auto"/>
        <w:right w:val="none" w:sz="0" w:space="0" w:color="auto"/>
      </w:divBdr>
    </w:div>
    <w:div w:id="1375229408">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46656602">
      <w:bodyDiv w:val="1"/>
      <w:marLeft w:val="0"/>
      <w:marRight w:val="0"/>
      <w:marTop w:val="0"/>
      <w:marBottom w:val="0"/>
      <w:divBdr>
        <w:top w:val="none" w:sz="0" w:space="0" w:color="auto"/>
        <w:left w:val="none" w:sz="0" w:space="0" w:color="auto"/>
        <w:bottom w:val="none" w:sz="0" w:space="0" w:color="auto"/>
        <w:right w:val="none" w:sz="0" w:space="0" w:color="auto"/>
      </w:divBdr>
      <w:divsChild>
        <w:div w:id="672876965">
          <w:marLeft w:val="0"/>
          <w:marRight w:val="0"/>
          <w:marTop w:val="0"/>
          <w:marBottom w:val="0"/>
          <w:divBdr>
            <w:top w:val="none" w:sz="0" w:space="0" w:color="auto"/>
            <w:left w:val="none" w:sz="0" w:space="0" w:color="auto"/>
            <w:bottom w:val="none" w:sz="0" w:space="0" w:color="auto"/>
            <w:right w:val="none" w:sz="0" w:space="0" w:color="auto"/>
          </w:divBdr>
          <w:divsChild>
            <w:div w:id="2031489623">
              <w:marLeft w:val="0"/>
              <w:marRight w:val="0"/>
              <w:marTop w:val="0"/>
              <w:marBottom w:val="0"/>
              <w:divBdr>
                <w:top w:val="none" w:sz="0" w:space="0" w:color="auto"/>
                <w:left w:val="none" w:sz="0" w:space="0" w:color="auto"/>
                <w:bottom w:val="none" w:sz="0" w:space="0" w:color="auto"/>
                <w:right w:val="none" w:sz="0" w:space="0" w:color="auto"/>
              </w:divBdr>
              <w:divsChild>
                <w:div w:id="148834271">
                  <w:marLeft w:val="0"/>
                  <w:marRight w:val="0"/>
                  <w:marTop w:val="0"/>
                  <w:marBottom w:val="0"/>
                  <w:divBdr>
                    <w:top w:val="none" w:sz="0" w:space="0" w:color="auto"/>
                    <w:left w:val="none" w:sz="0" w:space="0" w:color="auto"/>
                    <w:bottom w:val="none" w:sz="0" w:space="0" w:color="auto"/>
                    <w:right w:val="none" w:sz="0" w:space="0" w:color="auto"/>
                  </w:divBdr>
                  <w:divsChild>
                    <w:div w:id="21034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575517">
      <w:bodyDiv w:val="1"/>
      <w:marLeft w:val="0"/>
      <w:marRight w:val="0"/>
      <w:marTop w:val="0"/>
      <w:marBottom w:val="0"/>
      <w:divBdr>
        <w:top w:val="none" w:sz="0" w:space="0" w:color="auto"/>
        <w:left w:val="none" w:sz="0" w:space="0" w:color="auto"/>
        <w:bottom w:val="none" w:sz="0" w:space="0" w:color="auto"/>
        <w:right w:val="none" w:sz="0" w:space="0" w:color="auto"/>
      </w:divBdr>
    </w:div>
    <w:div w:id="1484270449">
      <w:bodyDiv w:val="1"/>
      <w:marLeft w:val="0"/>
      <w:marRight w:val="0"/>
      <w:marTop w:val="0"/>
      <w:marBottom w:val="0"/>
      <w:divBdr>
        <w:top w:val="none" w:sz="0" w:space="0" w:color="auto"/>
        <w:left w:val="none" w:sz="0" w:space="0" w:color="auto"/>
        <w:bottom w:val="none" w:sz="0" w:space="0" w:color="auto"/>
        <w:right w:val="none" w:sz="0" w:space="0" w:color="auto"/>
      </w:divBdr>
      <w:divsChild>
        <w:div w:id="431123282">
          <w:marLeft w:val="0"/>
          <w:marRight w:val="0"/>
          <w:marTop w:val="0"/>
          <w:marBottom w:val="0"/>
          <w:divBdr>
            <w:top w:val="none" w:sz="0" w:space="0" w:color="auto"/>
            <w:left w:val="none" w:sz="0" w:space="0" w:color="auto"/>
            <w:bottom w:val="none" w:sz="0" w:space="0" w:color="auto"/>
            <w:right w:val="none" w:sz="0" w:space="0" w:color="auto"/>
          </w:divBdr>
          <w:divsChild>
            <w:div w:id="302781979">
              <w:marLeft w:val="0"/>
              <w:marRight w:val="0"/>
              <w:marTop w:val="0"/>
              <w:marBottom w:val="0"/>
              <w:divBdr>
                <w:top w:val="none" w:sz="0" w:space="0" w:color="auto"/>
                <w:left w:val="none" w:sz="0" w:space="0" w:color="auto"/>
                <w:bottom w:val="none" w:sz="0" w:space="0" w:color="auto"/>
                <w:right w:val="none" w:sz="0" w:space="0" w:color="auto"/>
              </w:divBdr>
              <w:divsChild>
                <w:div w:id="32508622">
                  <w:marLeft w:val="0"/>
                  <w:marRight w:val="0"/>
                  <w:marTop w:val="0"/>
                  <w:marBottom w:val="0"/>
                  <w:divBdr>
                    <w:top w:val="none" w:sz="0" w:space="0" w:color="auto"/>
                    <w:left w:val="none" w:sz="0" w:space="0" w:color="auto"/>
                    <w:bottom w:val="none" w:sz="0" w:space="0" w:color="auto"/>
                    <w:right w:val="none" w:sz="0" w:space="0" w:color="auto"/>
                  </w:divBdr>
                  <w:divsChild>
                    <w:div w:id="1180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94720">
      <w:bodyDiv w:val="1"/>
      <w:marLeft w:val="0"/>
      <w:marRight w:val="0"/>
      <w:marTop w:val="0"/>
      <w:marBottom w:val="0"/>
      <w:divBdr>
        <w:top w:val="none" w:sz="0" w:space="0" w:color="auto"/>
        <w:left w:val="none" w:sz="0" w:space="0" w:color="auto"/>
        <w:bottom w:val="none" w:sz="0" w:space="0" w:color="auto"/>
        <w:right w:val="none" w:sz="0" w:space="0" w:color="auto"/>
      </w:divBdr>
      <w:divsChild>
        <w:div w:id="556937275">
          <w:marLeft w:val="0"/>
          <w:marRight w:val="0"/>
          <w:marTop w:val="0"/>
          <w:marBottom w:val="0"/>
          <w:divBdr>
            <w:top w:val="none" w:sz="0" w:space="0" w:color="auto"/>
            <w:left w:val="none" w:sz="0" w:space="0" w:color="auto"/>
            <w:bottom w:val="none" w:sz="0" w:space="0" w:color="auto"/>
            <w:right w:val="none" w:sz="0" w:space="0" w:color="auto"/>
          </w:divBdr>
          <w:divsChild>
            <w:div w:id="519010974">
              <w:marLeft w:val="0"/>
              <w:marRight w:val="0"/>
              <w:marTop w:val="0"/>
              <w:marBottom w:val="0"/>
              <w:divBdr>
                <w:top w:val="none" w:sz="0" w:space="0" w:color="auto"/>
                <w:left w:val="none" w:sz="0" w:space="0" w:color="auto"/>
                <w:bottom w:val="none" w:sz="0" w:space="0" w:color="auto"/>
                <w:right w:val="none" w:sz="0" w:space="0" w:color="auto"/>
              </w:divBdr>
              <w:divsChild>
                <w:div w:id="90012131">
                  <w:marLeft w:val="0"/>
                  <w:marRight w:val="0"/>
                  <w:marTop w:val="0"/>
                  <w:marBottom w:val="0"/>
                  <w:divBdr>
                    <w:top w:val="none" w:sz="0" w:space="0" w:color="auto"/>
                    <w:left w:val="none" w:sz="0" w:space="0" w:color="auto"/>
                    <w:bottom w:val="none" w:sz="0" w:space="0" w:color="auto"/>
                    <w:right w:val="none" w:sz="0" w:space="0" w:color="auto"/>
                  </w:divBdr>
                  <w:divsChild>
                    <w:div w:id="16844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0143">
      <w:bodyDiv w:val="1"/>
      <w:marLeft w:val="0"/>
      <w:marRight w:val="0"/>
      <w:marTop w:val="0"/>
      <w:marBottom w:val="0"/>
      <w:divBdr>
        <w:top w:val="none" w:sz="0" w:space="0" w:color="auto"/>
        <w:left w:val="none" w:sz="0" w:space="0" w:color="auto"/>
        <w:bottom w:val="none" w:sz="0" w:space="0" w:color="auto"/>
        <w:right w:val="none" w:sz="0" w:space="0" w:color="auto"/>
      </w:divBdr>
    </w:div>
    <w:div w:id="1552156571">
      <w:bodyDiv w:val="1"/>
      <w:marLeft w:val="0"/>
      <w:marRight w:val="0"/>
      <w:marTop w:val="0"/>
      <w:marBottom w:val="0"/>
      <w:divBdr>
        <w:top w:val="none" w:sz="0" w:space="0" w:color="auto"/>
        <w:left w:val="none" w:sz="0" w:space="0" w:color="auto"/>
        <w:bottom w:val="none" w:sz="0" w:space="0" w:color="auto"/>
        <w:right w:val="none" w:sz="0" w:space="0" w:color="auto"/>
      </w:divBdr>
      <w:divsChild>
        <w:div w:id="820001562">
          <w:marLeft w:val="0"/>
          <w:marRight w:val="0"/>
          <w:marTop w:val="0"/>
          <w:marBottom w:val="0"/>
          <w:divBdr>
            <w:top w:val="none" w:sz="0" w:space="0" w:color="auto"/>
            <w:left w:val="none" w:sz="0" w:space="0" w:color="auto"/>
            <w:bottom w:val="none" w:sz="0" w:space="0" w:color="auto"/>
            <w:right w:val="none" w:sz="0" w:space="0" w:color="auto"/>
          </w:divBdr>
          <w:divsChild>
            <w:div w:id="894898795">
              <w:marLeft w:val="0"/>
              <w:marRight w:val="0"/>
              <w:marTop w:val="0"/>
              <w:marBottom w:val="0"/>
              <w:divBdr>
                <w:top w:val="none" w:sz="0" w:space="0" w:color="auto"/>
                <w:left w:val="none" w:sz="0" w:space="0" w:color="auto"/>
                <w:bottom w:val="none" w:sz="0" w:space="0" w:color="auto"/>
                <w:right w:val="none" w:sz="0" w:space="0" w:color="auto"/>
              </w:divBdr>
              <w:divsChild>
                <w:div w:id="716972469">
                  <w:marLeft w:val="0"/>
                  <w:marRight w:val="0"/>
                  <w:marTop w:val="0"/>
                  <w:marBottom w:val="0"/>
                  <w:divBdr>
                    <w:top w:val="none" w:sz="0" w:space="0" w:color="auto"/>
                    <w:left w:val="none" w:sz="0" w:space="0" w:color="auto"/>
                    <w:bottom w:val="none" w:sz="0" w:space="0" w:color="auto"/>
                    <w:right w:val="none" w:sz="0" w:space="0" w:color="auto"/>
                  </w:divBdr>
                  <w:divsChild>
                    <w:div w:id="111039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48935">
      <w:bodyDiv w:val="1"/>
      <w:marLeft w:val="0"/>
      <w:marRight w:val="0"/>
      <w:marTop w:val="0"/>
      <w:marBottom w:val="0"/>
      <w:divBdr>
        <w:top w:val="none" w:sz="0" w:space="0" w:color="auto"/>
        <w:left w:val="none" w:sz="0" w:space="0" w:color="auto"/>
        <w:bottom w:val="none" w:sz="0" w:space="0" w:color="auto"/>
        <w:right w:val="none" w:sz="0" w:space="0" w:color="auto"/>
      </w:divBdr>
      <w:divsChild>
        <w:div w:id="2042247321">
          <w:marLeft w:val="0"/>
          <w:marRight w:val="0"/>
          <w:marTop w:val="0"/>
          <w:marBottom w:val="0"/>
          <w:divBdr>
            <w:top w:val="none" w:sz="0" w:space="0" w:color="auto"/>
            <w:left w:val="none" w:sz="0" w:space="0" w:color="auto"/>
            <w:bottom w:val="none" w:sz="0" w:space="0" w:color="auto"/>
            <w:right w:val="none" w:sz="0" w:space="0" w:color="auto"/>
          </w:divBdr>
          <w:divsChild>
            <w:div w:id="1257136705">
              <w:marLeft w:val="0"/>
              <w:marRight w:val="0"/>
              <w:marTop w:val="0"/>
              <w:marBottom w:val="0"/>
              <w:divBdr>
                <w:top w:val="none" w:sz="0" w:space="0" w:color="auto"/>
                <w:left w:val="none" w:sz="0" w:space="0" w:color="auto"/>
                <w:bottom w:val="none" w:sz="0" w:space="0" w:color="auto"/>
                <w:right w:val="none" w:sz="0" w:space="0" w:color="auto"/>
              </w:divBdr>
              <w:divsChild>
                <w:div w:id="636692068">
                  <w:marLeft w:val="0"/>
                  <w:marRight w:val="0"/>
                  <w:marTop w:val="0"/>
                  <w:marBottom w:val="0"/>
                  <w:divBdr>
                    <w:top w:val="none" w:sz="0" w:space="0" w:color="auto"/>
                    <w:left w:val="none" w:sz="0" w:space="0" w:color="auto"/>
                    <w:bottom w:val="none" w:sz="0" w:space="0" w:color="auto"/>
                    <w:right w:val="none" w:sz="0" w:space="0" w:color="auto"/>
                  </w:divBdr>
                  <w:divsChild>
                    <w:div w:id="4968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80208">
      <w:bodyDiv w:val="1"/>
      <w:marLeft w:val="0"/>
      <w:marRight w:val="0"/>
      <w:marTop w:val="0"/>
      <w:marBottom w:val="0"/>
      <w:divBdr>
        <w:top w:val="none" w:sz="0" w:space="0" w:color="auto"/>
        <w:left w:val="none" w:sz="0" w:space="0" w:color="auto"/>
        <w:bottom w:val="none" w:sz="0" w:space="0" w:color="auto"/>
        <w:right w:val="none" w:sz="0" w:space="0" w:color="auto"/>
      </w:divBdr>
    </w:div>
    <w:div w:id="1615480692">
      <w:bodyDiv w:val="1"/>
      <w:marLeft w:val="0"/>
      <w:marRight w:val="0"/>
      <w:marTop w:val="0"/>
      <w:marBottom w:val="0"/>
      <w:divBdr>
        <w:top w:val="none" w:sz="0" w:space="0" w:color="auto"/>
        <w:left w:val="none" w:sz="0" w:space="0" w:color="auto"/>
        <w:bottom w:val="none" w:sz="0" w:space="0" w:color="auto"/>
        <w:right w:val="none" w:sz="0" w:space="0" w:color="auto"/>
      </w:divBdr>
    </w:div>
    <w:div w:id="1622300854">
      <w:bodyDiv w:val="1"/>
      <w:marLeft w:val="0"/>
      <w:marRight w:val="0"/>
      <w:marTop w:val="0"/>
      <w:marBottom w:val="0"/>
      <w:divBdr>
        <w:top w:val="none" w:sz="0" w:space="0" w:color="auto"/>
        <w:left w:val="none" w:sz="0" w:space="0" w:color="auto"/>
        <w:bottom w:val="none" w:sz="0" w:space="0" w:color="auto"/>
        <w:right w:val="none" w:sz="0" w:space="0" w:color="auto"/>
      </w:divBdr>
      <w:divsChild>
        <w:div w:id="1903101698">
          <w:marLeft w:val="0"/>
          <w:marRight w:val="0"/>
          <w:marTop w:val="0"/>
          <w:marBottom w:val="0"/>
          <w:divBdr>
            <w:top w:val="none" w:sz="0" w:space="0" w:color="auto"/>
            <w:left w:val="none" w:sz="0" w:space="0" w:color="auto"/>
            <w:bottom w:val="none" w:sz="0" w:space="0" w:color="auto"/>
            <w:right w:val="none" w:sz="0" w:space="0" w:color="auto"/>
          </w:divBdr>
          <w:divsChild>
            <w:div w:id="451829296">
              <w:marLeft w:val="0"/>
              <w:marRight w:val="0"/>
              <w:marTop w:val="0"/>
              <w:marBottom w:val="0"/>
              <w:divBdr>
                <w:top w:val="none" w:sz="0" w:space="0" w:color="auto"/>
                <w:left w:val="none" w:sz="0" w:space="0" w:color="auto"/>
                <w:bottom w:val="none" w:sz="0" w:space="0" w:color="auto"/>
                <w:right w:val="none" w:sz="0" w:space="0" w:color="auto"/>
              </w:divBdr>
              <w:divsChild>
                <w:div w:id="905645174">
                  <w:marLeft w:val="0"/>
                  <w:marRight w:val="0"/>
                  <w:marTop w:val="0"/>
                  <w:marBottom w:val="0"/>
                  <w:divBdr>
                    <w:top w:val="none" w:sz="0" w:space="0" w:color="auto"/>
                    <w:left w:val="none" w:sz="0" w:space="0" w:color="auto"/>
                    <w:bottom w:val="none" w:sz="0" w:space="0" w:color="auto"/>
                    <w:right w:val="none" w:sz="0" w:space="0" w:color="auto"/>
                  </w:divBdr>
                  <w:divsChild>
                    <w:div w:id="9572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3773689">
      <w:bodyDiv w:val="1"/>
      <w:marLeft w:val="0"/>
      <w:marRight w:val="0"/>
      <w:marTop w:val="0"/>
      <w:marBottom w:val="0"/>
      <w:divBdr>
        <w:top w:val="none" w:sz="0" w:space="0" w:color="auto"/>
        <w:left w:val="none" w:sz="0" w:space="0" w:color="auto"/>
        <w:bottom w:val="none" w:sz="0" w:space="0" w:color="auto"/>
        <w:right w:val="none" w:sz="0" w:space="0" w:color="auto"/>
      </w:divBdr>
    </w:div>
    <w:div w:id="1745837491">
      <w:bodyDiv w:val="1"/>
      <w:marLeft w:val="0"/>
      <w:marRight w:val="0"/>
      <w:marTop w:val="0"/>
      <w:marBottom w:val="0"/>
      <w:divBdr>
        <w:top w:val="none" w:sz="0" w:space="0" w:color="auto"/>
        <w:left w:val="none" w:sz="0" w:space="0" w:color="auto"/>
        <w:bottom w:val="none" w:sz="0" w:space="0" w:color="auto"/>
        <w:right w:val="none" w:sz="0" w:space="0" w:color="auto"/>
      </w:divBdr>
    </w:div>
    <w:div w:id="1773352944">
      <w:bodyDiv w:val="1"/>
      <w:marLeft w:val="0"/>
      <w:marRight w:val="0"/>
      <w:marTop w:val="0"/>
      <w:marBottom w:val="0"/>
      <w:divBdr>
        <w:top w:val="none" w:sz="0" w:space="0" w:color="auto"/>
        <w:left w:val="none" w:sz="0" w:space="0" w:color="auto"/>
        <w:bottom w:val="none" w:sz="0" w:space="0" w:color="auto"/>
        <w:right w:val="none" w:sz="0" w:space="0" w:color="auto"/>
      </w:divBdr>
      <w:divsChild>
        <w:div w:id="1440219682">
          <w:marLeft w:val="0"/>
          <w:marRight w:val="0"/>
          <w:marTop w:val="0"/>
          <w:marBottom w:val="0"/>
          <w:divBdr>
            <w:top w:val="none" w:sz="0" w:space="0" w:color="auto"/>
            <w:left w:val="none" w:sz="0" w:space="0" w:color="auto"/>
            <w:bottom w:val="none" w:sz="0" w:space="0" w:color="auto"/>
            <w:right w:val="none" w:sz="0" w:space="0" w:color="auto"/>
          </w:divBdr>
          <w:divsChild>
            <w:div w:id="1677031898">
              <w:marLeft w:val="0"/>
              <w:marRight w:val="0"/>
              <w:marTop w:val="0"/>
              <w:marBottom w:val="0"/>
              <w:divBdr>
                <w:top w:val="none" w:sz="0" w:space="0" w:color="auto"/>
                <w:left w:val="none" w:sz="0" w:space="0" w:color="auto"/>
                <w:bottom w:val="none" w:sz="0" w:space="0" w:color="auto"/>
                <w:right w:val="none" w:sz="0" w:space="0" w:color="auto"/>
              </w:divBdr>
              <w:divsChild>
                <w:div w:id="564799033">
                  <w:marLeft w:val="0"/>
                  <w:marRight w:val="0"/>
                  <w:marTop w:val="0"/>
                  <w:marBottom w:val="0"/>
                  <w:divBdr>
                    <w:top w:val="none" w:sz="0" w:space="0" w:color="auto"/>
                    <w:left w:val="none" w:sz="0" w:space="0" w:color="auto"/>
                    <w:bottom w:val="none" w:sz="0" w:space="0" w:color="auto"/>
                    <w:right w:val="none" w:sz="0" w:space="0" w:color="auto"/>
                  </w:divBdr>
                  <w:divsChild>
                    <w:div w:id="17076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5117">
      <w:bodyDiv w:val="1"/>
      <w:marLeft w:val="0"/>
      <w:marRight w:val="0"/>
      <w:marTop w:val="0"/>
      <w:marBottom w:val="0"/>
      <w:divBdr>
        <w:top w:val="none" w:sz="0" w:space="0" w:color="auto"/>
        <w:left w:val="none" w:sz="0" w:space="0" w:color="auto"/>
        <w:bottom w:val="none" w:sz="0" w:space="0" w:color="auto"/>
        <w:right w:val="none" w:sz="0" w:space="0" w:color="auto"/>
      </w:divBdr>
      <w:divsChild>
        <w:div w:id="287473602">
          <w:marLeft w:val="0"/>
          <w:marRight w:val="0"/>
          <w:marTop w:val="0"/>
          <w:marBottom w:val="0"/>
          <w:divBdr>
            <w:top w:val="none" w:sz="0" w:space="0" w:color="auto"/>
            <w:left w:val="none" w:sz="0" w:space="0" w:color="auto"/>
            <w:bottom w:val="none" w:sz="0" w:space="0" w:color="auto"/>
            <w:right w:val="none" w:sz="0" w:space="0" w:color="auto"/>
          </w:divBdr>
          <w:divsChild>
            <w:div w:id="1801411547">
              <w:marLeft w:val="0"/>
              <w:marRight w:val="0"/>
              <w:marTop w:val="0"/>
              <w:marBottom w:val="0"/>
              <w:divBdr>
                <w:top w:val="none" w:sz="0" w:space="0" w:color="auto"/>
                <w:left w:val="none" w:sz="0" w:space="0" w:color="auto"/>
                <w:bottom w:val="none" w:sz="0" w:space="0" w:color="auto"/>
                <w:right w:val="none" w:sz="0" w:space="0" w:color="auto"/>
              </w:divBdr>
              <w:divsChild>
                <w:div w:id="719746596">
                  <w:marLeft w:val="0"/>
                  <w:marRight w:val="0"/>
                  <w:marTop w:val="0"/>
                  <w:marBottom w:val="0"/>
                  <w:divBdr>
                    <w:top w:val="none" w:sz="0" w:space="0" w:color="auto"/>
                    <w:left w:val="none" w:sz="0" w:space="0" w:color="auto"/>
                    <w:bottom w:val="none" w:sz="0" w:space="0" w:color="auto"/>
                    <w:right w:val="none" w:sz="0" w:space="0" w:color="auto"/>
                  </w:divBdr>
                  <w:divsChild>
                    <w:div w:id="2901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00678">
      <w:bodyDiv w:val="1"/>
      <w:marLeft w:val="0"/>
      <w:marRight w:val="0"/>
      <w:marTop w:val="0"/>
      <w:marBottom w:val="0"/>
      <w:divBdr>
        <w:top w:val="none" w:sz="0" w:space="0" w:color="auto"/>
        <w:left w:val="none" w:sz="0" w:space="0" w:color="auto"/>
        <w:bottom w:val="none" w:sz="0" w:space="0" w:color="auto"/>
        <w:right w:val="none" w:sz="0" w:space="0" w:color="auto"/>
      </w:divBdr>
      <w:divsChild>
        <w:div w:id="1745495399">
          <w:marLeft w:val="0"/>
          <w:marRight w:val="0"/>
          <w:marTop w:val="0"/>
          <w:marBottom w:val="0"/>
          <w:divBdr>
            <w:top w:val="none" w:sz="0" w:space="0" w:color="auto"/>
            <w:left w:val="none" w:sz="0" w:space="0" w:color="auto"/>
            <w:bottom w:val="none" w:sz="0" w:space="0" w:color="auto"/>
            <w:right w:val="none" w:sz="0" w:space="0" w:color="auto"/>
          </w:divBdr>
          <w:divsChild>
            <w:div w:id="2044741730">
              <w:marLeft w:val="0"/>
              <w:marRight w:val="0"/>
              <w:marTop w:val="0"/>
              <w:marBottom w:val="0"/>
              <w:divBdr>
                <w:top w:val="none" w:sz="0" w:space="0" w:color="auto"/>
                <w:left w:val="none" w:sz="0" w:space="0" w:color="auto"/>
                <w:bottom w:val="none" w:sz="0" w:space="0" w:color="auto"/>
                <w:right w:val="none" w:sz="0" w:space="0" w:color="auto"/>
              </w:divBdr>
              <w:divsChild>
                <w:div w:id="1363902116">
                  <w:marLeft w:val="0"/>
                  <w:marRight w:val="0"/>
                  <w:marTop w:val="0"/>
                  <w:marBottom w:val="0"/>
                  <w:divBdr>
                    <w:top w:val="none" w:sz="0" w:space="0" w:color="auto"/>
                    <w:left w:val="none" w:sz="0" w:space="0" w:color="auto"/>
                    <w:bottom w:val="none" w:sz="0" w:space="0" w:color="auto"/>
                    <w:right w:val="none" w:sz="0" w:space="0" w:color="auto"/>
                  </w:divBdr>
                  <w:divsChild>
                    <w:div w:id="1214343718">
                      <w:marLeft w:val="0"/>
                      <w:marRight w:val="0"/>
                      <w:marTop w:val="0"/>
                      <w:marBottom w:val="0"/>
                      <w:divBdr>
                        <w:top w:val="none" w:sz="0" w:space="0" w:color="auto"/>
                        <w:left w:val="none" w:sz="0" w:space="0" w:color="auto"/>
                        <w:bottom w:val="none" w:sz="0" w:space="0" w:color="auto"/>
                        <w:right w:val="none" w:sz="0" w:space="0" w:color="auto"/>
                      </w:divBdr>
                      <w:divsChild>
                        <w:div w:id="1034962053">
                          <w:marLeft w:val="0"/>
                          <w:marRight w:val="0"/>
                          <w:marTop w:val="0"/>
                          <w:marBottom w:val="0"/>
                          <w:divBdr>
                            <w:top w:val="none" w:sz="0" w:space="0" w:color="auto"/>
                            <w:left w:val="none" w:sz="0" w:space="0" w:color="auto"/>
                            <w:bottom w:val="none" w:sz="0" w:space="0" w:color="auto"/>
                            <w:right w:val="none" w:sz="0" w:space="0" w:color="auto"/>
                          </w:divBdr>
                          <w:divsChild>
                            <w:div w:id="8298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087452">
      <w:bodyDiv w:val="1"/>
      <w:marLeft w:val="0"/>
      <w:marRight w:val="0"/>
      <w:marTop w:val="0"/>
      <w:marBottom w:val="0"/>
      <w:divBdr>
        <w:top w:val="none" w:sz="0" w:space="0" w:color="auto"/>
        <w:left w:val="none" w:sz="0" w:space="0" w:color="auto"/>
        <w:bottom w:val="none" w:sz="0" w:space="0" w:color="auto"/>
        <w:right w:val="none" w:sz="0" w:space="0" w:color="auto"/>
      </w:divBdr>
      <w:divsChild>
        <w:div w:id="704908348">
          <w:marLeft w:val="0"/>
          <w:marRight w:val="0"/>
          <w:marTop w:val="0"/>
          <w:marBottom w:val="0"/>
          <w:divBdr>
            <w:top w:val="none" w:sz="0" w:space="0" w:color="auto"/>
            <w:left w:val="none" w:sz="0" w:space="0" w:color="auto"/>
            <w:bottom w:val="none" w:sz="0" w:space="0" w:color="auto"/>
            <w:right w:val="none" w:sz="0" w:space="0" w:color="auto"/>
          </w:divBdr>
          <w:divsChild>
            <w:div w:id="962733687">
              <w:marLeft w:val="0"/>
              <w:marRight w:val="0"/>
              <w:marTop w:val="0"/>
              <w:marBottom w:val="0"/>
              <w:divBdr>
                <w:top w:val="none" w:sz="0" w:space="0" w:color="auto"/>
                <w:left w:val="none" w:sz="0" w:space="0" w:color="auto"/>
                <w:bottom w:val="none" w:sz="0" w:space="0" w:color="auto"/>
                <w:right w:val="none" w:sz="0" w:space="0" w:color="auto"/>
              </w:divBdr>
              <w:divsChild>
                <w:div w:id="78910320">
                  <w:marLeft w:val="0"/>
                  <w:marRight w:val="0"/>
                  <w:marTop w:val="0"/>
                  <w:marBottom w:val="0"/>
                  <w:divBdr>
                    <w:top w:val="none" w:sz="0" w:space="0" w:color="auto"/>
                    <w:left w:val="none" w:sz="0" w:space="0" w:color="auto"/>
                    <w:bottom w:val="none" w:sz="0" w:space="0" w:color="auto"/>
                    <w:right w:val="none" w:sz="0" w:space="0" w:color="auto"/>
                  </w:divBdr>
                  <w:divsChild>
                    <w:div w:id="12941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90528">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 w:id="2044094833">
      <w:bodyDiv w:val="1"/>
      <w:marLeft w:val="0"/>
      <w:marRight w:val="0"/>
      <w:marTop w:val="0"/>
      <w:marBottom w:val="0"/>
      <w:divBdr>
        <w:top w:val="none" w:sz="0" w:space="0" w:color="auto"/>
        <w:left w:val="none" w:sz="0" w:space="0" w:color="auto"/>
        <w:bottom w:val="none" w:sz="0" w:space="0" w:color="auto"/>
        <w:right w:val="none" w:sz="0" w:space="0" w:color="auto"/>
      </w:divBdr>
    </w:div>
    <w:div w:id="2053537302">
      <w:bodyDiv w:val="1"/>
      <w:marLeft w:val="0"/>
      <w:marRight w:val="0"/>
      <w:marTop w:val="0"/>
      <w:marBottom w:val="0"/>
      <w:divBdr>
        <w:top w:val="none" w:sz="0" w:space="0" w:color="auto"/>
        <w:left w:val="none" w:sz="0" w:space="0" w:color="auto"/>
        <w:bottom w:val="none" w:sz="0" w:space="0" w:color="auto"/>
        <w:right w:val="none" w:sz="0" w:space="0" w:color="auto"/>
      </w:divBdr>
    </w:div>
    <w:div w:id="2054303648">
      <w:bodyDiv w:val="1"/>
      <w:marLeft w:val="0"/>
      <w:marRight w:val="0"/>
      <w:marTop w:val="0"/>
      <w:marBottom w:val="0"/>
      <w:divBdr>
        <w:top w:val="none" w:sz="0" w:space="0" w:color="auto"/>
        <w:left w:val="none" w:sz="0" w:space="0" w:color="auto"/>
        <w:bottom w:val="none" w:sz="0" w:space="0" w:color="auto"/>
        <w:right w:val="none" w:sz="0" w:space="0" w:color="auto"/>
      </w:divBdr>
      <w:divsChild>
        <w:div w:id="1920141572">
          <w:marLeft w:val="0"/>
          <w:marRight w:val="0"/>
          <w:marTop w:val="0"/>
          <w:marBottom w:val="0"/>
          <w:divBdr>
            <w:top w:val="none" w:sz="0" w:space="0" w:color="auto"/>
            <w:left w:val="none" w:sz="0" w:space="0" w:color="auto"/>
            <w:bottom w:val="none" w:sz="0" w:space="0" w:color="auto"/>
            <w:right w:val="none" w:sz="0" w:space="0" w:color="auto"/>
          </w:divBdr>
          <w:divsChild>
            <w:div w:id="682129573">
              <w:marLeft w:val="0"/>
              <w:marRight w:val="0"/>
              <w:marTop w:val="0"/>
              <w:marBottom w:val="0"/>
              <w:divBdr>
                <w:top w:val="none" w:sz="0" w:space="0" w:color="auto"/>
                <w:left w:val="none" w:sz="0" w:space="0" w:color="auto"/>
                <w:bottom w:val="none" w:sz="0" w:space="0" w:color="auto"/>
                <w:right w:val="none" w:sz="0" w:space="0" w:color="auto"/>
              </w:divBdr>
              <w:divsChild>
                <w:div w:id="549339648">
                  <w:marLeft w:val="0"/>
                  <w:marRight w:val="0"/>
                  <w:marTop w:val="0"/>
                  <w:marBottom w:val="0"/>
                  <w:divBdr>
                    <w:top w:val="none" w:sz="0" w:space="0" w:color="auto"/>
                    <w:left w:val="none" w:sz="0" w:space="0" w:color="auto"/>
                    <w:bottom w:val="none" w:sz="0" w:space="0" w:color="auto"/>
                    <w:right w:val="none" w:sz="0" w:space="0" w:color="auto"/>
                  </w:divBdr>
                  <w:divsChild>
                    <w:div w:id="4008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9180">
      <w:bodyDiv w:val="1"/>
      <w:marLeft w:val="0"/>
      <w:marRight w:val="0"/>
      <w:marTop w:val="0"/>
      <w:marBottom w:val="0"/>
      <w:divBdr>
        <w:top w:val="none" w:sz="0" w:space="0" w:color="auto"/>
        <w:left w:val="none" w:sz="0" w:space="0" w:color="auto"/>
        <w:bottom w:val="none" w:sz="0" w:space="0" w:color="auto"/>
        <w:right w:val="none" w:sz="0" w:space="0" w:color="auto"/>
      </w:divBdr>
      <w:divsChild>
        <w:div w:id="1641228671">
          <w:marLeft w:val="0"/>
          <w:marRight w:val="0"/>
          <w:marTop w:val="0"/>
          <w:marBottom w:val="0"/>
          <w:divBdr>
            <w:top w:val="none" w:sz="0" w:space="0" w:color="auto"/>
            <w:left w:val="none" w:sz="0" w:space="0" w:color="auto"/>
            <w:bottom w:val="none" w:sz="0" w:space="0" w:color="auto"/>
            <w:right w:val="none" w:sz="0" w:space="0" w:color="auto"/>
          </w:divBdr>
          <w:divsChild>
            <w:div w:id="734280390">
              <w:marLeft w:val="0"/>
              <w:marRight w:val="0"/>
              <w:marTop w:val="0"/>
              <w:marBottom w:val="0"/>
              <w:divBdr>
                <w:top w:val="none" w:sz="0" w:space="0" w:color="auto"/>
                <w:left w:val="none" w:sz="0" w:space="0" w:color="auto"/>
                <w:bottom w:val="none" w:sz="0" w:space="0" w:color="auto"/>
                <w:right w:val="none" w:sz="0" w:space="0" w:color="auto"/>
              </w:divBdr>
              <w:divsChild>
                <w:div w:id="1466117114">
                  <w:marLeft w:val="0"/>
                  <w:marRight w:val="0"/>
                  <w:marTop w:val="0"/>
                  <w:marBottom w:val="0"/>
                  <w:divBdr>
                    <w:top w:val="none" w:sz="0" w:space="0" w:color="auto"/>
                    <w:left w:val="none" w:sz="0" w:space="0" w:color="auto"/>
                    <w:bottom w:val="none" w:sz="0" w:space="0" w:color="auto"/>
                    <w:right w:val="none" w:sz="0" w:space="0" w:color="auto"/>
                  </w:divBdr>
                  <w:divsChild>
                    <w:div w:id="6661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43467">
      <w:bodyDiv w:val="1"/>
      <w:marLeft w:val="0"/>
      <w:marRight w:val="0"/>
      <w:marTop w:val="0"/>
      <w:marBottom w:val="0"/>
      <w:divBdr>
        <w:top w:val="none" w:sz="0" w:space="0" w:color="auto"/>
        <w:left w:val="none" w:sz="0" w:space="0" w:color="auto"/>
        <w:bottom w:val="none" w:sz="0" w:space="0" w:color="auto"/>
        <w:right w:val="none" w:sz="0" w:space="0" w:color="auto"/>
      </w:divBdr>
    </w:div>
    <w:div w:id="2119139163">
      <w:bodyDiv w:val="1"/>
      <w:marLeft w:val="0"/>
      <w:marRight w:val="0"/>
      <w:marTop w:val="0"/>
      <w:marBottom w:val="0"/>
      <w:divBdr>
        <w:top w:val="none" w:sz="0" w:space="0" w:color="auto"/>
        <w:left w:val="none" w:sz="0" w:space="0" w:color="auto"/>
        <w:bottom w:val="none" w:sz="0" w:space="0" w:color="auto"/>
        <w:right w:val="none" w:sz="0" w:space="0" w:color="auto"/>
      </w:divBdr>
    </w:div>
    <w:div w:id="2127888646">
      <w:bodyDiv w:val="1"/>
      <w:marLeft w:val="0"/>
      <w:marRight w:val="0"/>
      <w:marTop w:val="0"/>
      <w:marBottom w:val="0"/>
      <w:divBdr>
        <w:top w:val="none" w:sz="0" w:space="0" w:color="auto"/>
        <w:left w:val="none" w:sz="0" w:space="0" w:color="auto"/>
        <w:bottom w:val="none" w:sz="0" w:space="0" w:color="auto"/>
        <w:right w:val="none" w:sz="0" w:space="0" w:color="auto"/>
      </w:divBdr>
      <w:divsChild>
        <w:div w:id="763041170">
          <w:marLeft w:val="0"/>
          <w:marRight w:val="0"/>
          <w:marTop w:val="0"/>
          <w:marBottom w:val="0"/>
          <w:divBdr>
            <w:top w:val="none" w:sz="0" w:space="0" w:color="auto"/>
            <w:left w:val="none" w:sz="0" w:space="0" w:color="auto"/>
            <w:bottom w:val="none" w:sz="0" w:space="0" w:color="auto"/>
            <w:right w:val="none" w:sz="0" w:space="0" w:color="auto"/>
          </w:divBdr>
          <w:divsChild>
            <w:div w:id="1700622685">
              <w:marLeft w:val="0"/>
              <w:marRight w:val="0"/>
              <w:marTop w:val="0"/>
              <w:marBottom w:val="0"/>
              <w:divBdr>
                <w:top w:val="none" w:sz="0" w:space="0" w:color="auto"/>
                <w:left w:val="none" w:sz="0" w:space="0" w:color="auto"/>
                <w:bottom w:val="none" w:sz="0" w:space="0" w:color="auto"/>
                <w:right w:val="none" w:sz="0" w:space="0" w:color="auto"/>
              </w:divBdr>
              <w:divsChild>
                <w:div w:id="625234532">
                  <w:marLeft w:val="0"/>
                  <w:marRight w:val="0"/>
                  <w:marTop w:val="0"/>
                  <w:marBottom w:val="0"/>
                  <w:divBdr>
                    <w:top w:val="none" w:sz="0" w:space="0" w:color="auto"/>
                    <w:left w:val="none" w:sz="0" w:space="0" w:color="auto"/>
                    <w:bottom w:val="none" w:sz="0" w:space="0" w:color="auto"/>
                    <w:right w:val="none" w:sz="0" w:space="0" w:color="auto"/>
                  </w:divBdr>
                  <w:divsChild>
                    <w:div w:id="15934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16490">
      <w:bodyDiv w:val="1"/>
      <w:marLeft w:val="0"/>
      <w:marRight w:val="0"/>
      <w:marTop w:val="0"/>
      <w:marBottom w:val="0"/>
      <w:divBdr>
        <w:top w:val="none" w:sz="0" w:space="0" w:color="auto"/>
        <w:left w:val="none" w:sz="0" w:space="0" w:color="auto"/>
        <w:bottom w:val="none" w:sz="0" w:space="0" w:color="auto"/>
        <w:right w:val="none" w:sz="0" w:space="0" w:color="auto"/>
      </w:divBdr>
    </w:div>
    <w:div w:id="2128498535">
      <w:bodyDiv w:val="1"/>
      <w:marLeft w:val="0"/>
      <w:marRight w:val="0"/>
      <w:marTop w:val="0"/>
      <w:marBottom w:val="0"/>
      <w:divBdr>
        <w:top w:val="none" w:sz="0" w:space="0" w:color="auto"/>
        <w:left w:val="none" w:sz="0" w:space="0" w:color="auto"/>
        <w:bottom w:val="none" w:sz="0" w:space="0" w:color="auto"/>
        <w:right w:val="none" w:sz="0" w:space="0" w:color="auto"/>
      </w:divBdr>
      <w:divsChild>
        <w:div w:id="1928924885">
          <w:marLeft w:val="-225"/>
          <w:marRight w:val="-225"/>
          <w:marTop w:val="0"/>
          <w:marBottom w:val="225"/>
          <w:divBdr>
            <w:top w:val="none" w:sz="0" w:space="0" w:color="auto"/>
            <w:left w:val="none" w:sz="0" w:space="0" w:color="auto"/>
            <w:bottom w:val="none" w:sz="0" w:space="0" w:color="auto"/>
            <w:right w:val="none" w:sz="0" w:space="0" w:color="auto"/>
          </w:divBdr>
          <w:divsChild>
            <w:div w:id="4140181">
              <w:marLeft w:val="0"/>
              <w:marRight w:val="0"/>
              <w:marTop w:val="0"/>
              <w:marBottom w:val="0"/>
              <w:divBdr>
                <w:top w:val="none" w:sz="0" w:space="0" w:color="auto"/>
                <w:left w:val="none" w:sz="0" w:space="0" w:color="auto"/>
                <w:bottom w:val="none" w:sz="0" w:space="0" w:color="auto"/>
                <w:right w:val="none" w:sz="0" w:space="0" w:color="auto"/>
              </w:divBdr>
              <w:divsChild>
                <w:div w:id="37219155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
        <AccountId xsi:nil="true"/>
        <AccountType/>
      </UserInfo>
    </SharedWithUsers>
    <lcf76f155ced4ddcb4097134ff3c332f xmlns="0cc523da-d425-4f99-a8e5-5c2e3b2a63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55509-46F6-4F8D-92D2-8EA53393B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3.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4.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15</Pages>
  <Words>4738</Words>
  <Characters>26064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CTTE1088 PCP</dc:title>
  <dc:subject/>
  <dc:creator>Sonia Corominas</dc:creator>
  <cp:keywords/>
  <dc:description/>
  <cp:lastModifiedBy>David Robador Treceño</cp:lastModifiedBy>
  <cp:revision>772</cp:revision>
  <cp:lastPrinted>2025-01-23T08:40:00Z</cp:lastPrinted>
  <dcterms:created xsi:type="dcterms:W3CDTF">2024-03-21T15:09:00Z</dcterms:created>
  <dcterms:modified xsi:type="dcterms:W3CDTF">2025-04-04T11:24:00Z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4549100</vt:r8>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MediaServiceImageTags">
    <vt:lpwstr/>
  </property>
</Properties>
</file>