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877F4" w14:textId="5D9793EB" w:rsidR="00C15850" w:rsidRPr="00E0738B" w:rsidRDefault="00C15850" w:rsidP="00C15850">
      <w:pPr>
        <w:rPr>
          <w:rFonts w:ascii="Century Gothic" w:hAnsi="Century Gothic" w:cs="Times New Roman"/>
          <w:b/>
          <w:u w:val="single"/>
        </w:rPr>
      </w:pPr>
      <w:r w:rsidRPr="00E0738B">
        <w:rPr>
          <w:rFonts w:ascii="Century Gothic" w:hAnsi="Century Gothic" w:cs="Times New Roman"/>
          <w:b/>
          <w:u w:val="single"/>
        </w:rPr>
        <w:t xml:space="preserve">ANNEX NÚM. </w:t>
      </w:r>
      <w:r w:rsidR="00F84AC2">
        <w:rPr>
          <w:rFonts w:ascii="Century Gothic" w:hAnsi="Century Gothic" w:cs="Times New Roman"/>
          <w:b/>
          <w:u w:val="single"/>
        </w:rPr>
        <w:t>2</w:t>
      </w:r>
      <w:r w:rsidRPr="00E0738B">
        <w:rPr>
          <w:rFonts w:ascii="Century Gothic" w:hAnsi="Century Gothic" w:cs="Times New Roman"/>
          <w:b/>
          <w:u w:val="single"/>
        </w:rPr>
        <w:t xml:space="preserve"> – OFERTA DELS CRITERIS AVALUABLES AUTOMÀTICAMENT I OFERTA DEL</w:t>
      </w:r>
      <w:r w:rsidR="00F84AC2">
        <w:rPr>
          <w:rFonts w:ascii="Century Gothic" w:hAnsi="Century Gothic" w:cs="Times New Roman"/>
          <w:b/>
          <w:u w:val="single"/>
        </w:rPr>
        <w:t>S PREUS UNITARIS</w:t>
      </w:r>
      <w:r w:rsidR="00DA516F">
        <w:rPr>
          <w:rFonts w:ascii="Century Gothic" w:hAnsi="Century Gothic" w:cs="Times New Roman"/>
          <w:b/>
          <w:u w:val="single"/>
        </w:rPr>
        <w:t>.</w:t>
      </w:r>
    </w:p>
    <w:p w14:paraId="47B2A8EE" w14:textId="3EA454A4" w:rsidR="00706E63" w:rsidRDefault="00C15850" w:rsidP="00DA516F">
      <w:pPr>
        <w:spacing w:after="200" w:line="240" w:lineRule="auto"/>
        <w:jc w:val="both"/>
        <w:rPr>
          <w:rFonts w:ascii="Century Gothic" w:hAnsi="Century Gothic"/>
        </w:rPr>
      </w:pPr>
      <w:r w:rsidRPr="00E0738B">
        <w:rPr>
          <w:rFonts w:ascii="Century Gothic" w:hAnsi="Century Gothic"/>
        </w:rPr>
        <w:t xml:space="preserve">En/Na </w:t>
      </w:r>
      <w:sdt>
        <w:sdtPr>
          <w:rPr>
            <w:rFonts w:ascii="Century Gothic" w:hAnsi="Century Gothic"/>
          </w:rPr>
          <w:id w:val="-1268842008"/>
          <w:placeholder>
            <w:docPart w:val="695D1285596847D7901D9655CBC53643"/>
          </w:placeholder>
          <w:showingPlcHdr/>
        </w:sdtPr>
        <w:sdtEndPr/>
        <w:sdtContent>
          <w:r w:rsidRPr="00E0738B">
            <w:rPr>
              <w:rFonts w:ascii="Century Gothic" w:hAnsi="Century Gothic"/>
              <w:color w:val="808080"/>
            </w:rPr>
            <w:t>Haga clic aquí para escribir texto.</w:t>
          </w:r>
        </w:sdtContent>
      </w:sdt>
      <w:r w:rsidRPr="00E0738B">
        <w:rPr>
          <w:rFonts w:ascii="Century Gothic" w:hAnsi="Century Gothic"/>
        </w:rPr>
        <w:t xml:space="preserve">,  amb DNI núm. </w:t>
      </w:r>
      <w:sdt>
        <w:sdtPr>
          <w:rPr>
            <w:rFonts w:ascii="Century Gothic" w:hAnsi="Century Gothic"/>
          </w:rPr>
          <w:id w:val="2101910445"/>
          <w:placeholder>
            <w:docPart w:val="695D1285596847D7901D9655CBC53643"/>
          </w:placeholder>
          <w:showingPlcHdr/>
        </w:sdtPr>
        <w:sdtEndPr/>
        <w:sdtContent>
          <w:r w:rsidRPr="00E0738B">
            <w:rPr>
              <w:rFonts w:ascii="Century Gothic" w:hAnsi="Century Gothic"/>
              <w:color w:val="808080"/>
            </w:rPr>
            <w:t>Haga clic aquí para escribir texto.</w:t>
          </w:r>
        </w:sdtContent>
      </w:sdt>
      <w:r w:rsidRPr="00E0738B">
        <w:rPr>
          <w:rFonts w:ascii="Century Gothic" w:hAnsi="Century Gothic"/>
        </w:rPr>
        <w:t xml:space="preserve">, en representació de </w:t>
      </w:r>
      <w:sdt>
        <w:sdtPr>
          <w:rPr>
            <w:rFonts w:ascii="Century Gothic" w:hAnsi="Century Gothic"/>
          </w:rPr>
          <w:id w:val="-1353097726"/>
          <w:placeholder>
            <w:docPart w:val="695D1285596847D7901D9655CBC53643"/>
          </w:placeholder>
          <w:showingPlcHdr/>
        </w:sdtPr>
        <w:sdtEndPr/>
        <w:sdtContent>
          <w:r w:rsidRPr="00E0738B">
            <w:rPr>
              <w:rFonts w:ascii="Century Gothic" w:hAnsi="Century Gothic"/>
              <w:color w:val="808080"/>
            </w:rPr>
            <w:t>Haga clic aquí para escribir texto.</w:t>
          </w:r>
        </w:sdtContent>
      </w:sdt>
      <w:r w:rsidRPr="00E0738B">
        <w:rPr>
          <w:rFonts w:ascii="Century Gothic" w:hAnsi="Century Gothic"/>
        </w:rPr>
        <w:t xml:space="preserve">, amb CIF núm. </w:t>
      </w:r>
      <w:sdt>
        <w:sdtPr>
          <w:rPr>
            <w:rFonts w:ascii="Century Gothic" w:hAnsi="Century Gothic"/>
          </w:rPr>
          <w:id w:val="-1001664893"/>
          <w:placeholder>
            <w:docPart w:val="695D1285596847D7901D9655CBC53643"/>
          </w:placeholder>
          <w:showingPlcHdr/>
        </w:sdtPr>
        <w:sdtEndPr/>
        <w:sdtContent>
          <w:r w:rsidRPr="00E0738B">
            <w:rPr>
              <w:rFonts w:ascii="Century Gothic" w:hAnsi="Century Gothic"/>
              <w:color w:val="808080"/>
            </w:rPr>
            <w:t>Haga clic aquí para escribir texto.</w:t>
          </w:r>
        </w:sdtContent>
      </w:sdt>
      <w:r w:rsidRPr="00E0738B">
        <w:rPr>
          <w:rFonts w:ascii="Century Gothic" w:hAnsi="Century Gothic"/>
        </w:rPr>
        <w:t>,  assabentat/da de la licitació del contracte</w:t>
      </w:r>
      <w:r>
        <w:rPr>
          <w:rFonts w:ascii="Century Gothic" w:hAnsi="Century Gothic"/>
        </w:rPr>
        <w:t xml:space="preserve"> </w:t>
      </w:r>
      <w:r w:rsidR="00F84AC2">
        <w:rPr>
          <w:rFonts w:ascii="Century Gothic" w:hAnsi="Century Gothic"/>
        </w:rPr>
        <w:t xml:space="preserve">de serveis de salvament i socorrisme a les piscines municipals cobertes i a les piscines municipals d’estiu de Tàrrega, així com els serveis de primers auxilis a les piscines municipals de </w:t>
      </w:r>
      <w:proofErr w:type="spellStart"/>
      <w:r w:rsidR="00F84AC2">
        <w:rPr>
          <w:rFonts w:ascii="Century Gothic" w:hAnsi="Century Gothic"/>
        </w:rPr>
        <w:t>Claravalls</w:t>
      </w:r>
      <w:proofErr w:type="spellEnd"/>
      <w:r w:rsidR="00F84AC2">
        <w:rPr>
          <w:rFonts w:ascii="Century Gothic" w:hAnsi="Century Gothic"/>
        </w:rPr>
        <w:t xml:space="preserve"> i </w:t>
      </w:r>
      <w:proofErr w:type="spellStart"/>
      <w:r w:rsidR="00F84AC2">
        <w:rPr>
          <w:rFonts w:ascii="Century Gothic" w:hAnsi="Century Gothic"/>
        </w:rPr>
        <w:t>d’Altet</w:t>
      </w:r>
      <w:proofErr w:type="spellEnd"/>
      <w:r w:rsidR="00F84AC2">
        <w:rPr>
          <w:rFonts w:ascii="Century Gothic" w:hAnsi="Century Gothic"/>
        </w:rPr>
        <w:t xml:space="preserve">, </w:t>
      </w:r>
      <w:r w:rsidRPr="00E0738B">
        <w:rPr>
          <w:rFonts w:ascii="Century Gothic" w:hAnsi="Century Gothic"/>
        </w:rPr>
        <w:t>coneixent i acceptant les estipulacions del plec de clàusules administratives</w:t>
      </w:r>
      <w:r>
        <w:rPr>
          <w:rFonts w:ascii="Century Gothic" w:hAnsi="Century Gothic"/>
        </w:rPr>
        <w:t xml:space="preserve"> particulars, </w:t>
      </w:r>
      <w:r w:rsidRPr="00E0738B">
        <w:rPr>
          <w:rFonts w:ascii="Century Gothic" w:hAnsi="Century Gothic"/>
        </w:rPr>
        <w:t xml:space="preserve"> presento la següent proposició</w:t>
      </w:r>
      <w:r w:rsidR="00DA516F">
        <w:rPr>
          <w:rFonts w:ascii="Century Gothic" w:hAnsi="Century Gothic"/>
        </w:rPr>
        <w:t xml:space="preserve">, puntuable fins a un màxim de </w:t>
      </w:r>
      <w:r w:rsidR="00F84AC2">
        <w:rPr>
          <w:rFonts w:ascii="Century Gothic" w:hAnsi="Century Gothic"/>
        </w:rPr>
        <w:t>55</w:t>
      </w:r>
      <w:r w:rsidR="00DA516F">
        <w:rPr>
          <w:rFonts w:ascii="Century Gothic" w:hAnsi="Century Gothic"/>
        </w:rPr>
        <w:t xml:space="preserve"> punts:</w:t>
      </w:r>
    </w:p>
    <w:p w14:paraId="6073F6FC" w14:textId="2C31C082" w:rsidR="00F84AC2" w:rsidRDefault="00DA516F" w:rsidP="00F84AC2">
      <w:pPr>
        <w:spacing w:after="0" w:line="240" w:lineRule="auto"/>
        <w:ind w:right="106"/>
        <w:jc w:val="both"/>
        <w:rPr>
          <w:rFonts w:ascii="Century Gothic" w:hAnsi="Century Gothic"/>
          <w:bCs/>
          <w:color w:val="000000"/>
          <w:u w:val="single"/>
        </w:rPr>
      </w:pPr>
      <w:r w:rsidRPr="00A56728">
        <w:rPr>
          <w:rFonts w:ascii="Century Gothic" w:hAnsi="Century Gothic"/>
          <w:b/>
          <w:bCs/>
        </w:rPr>
        <w:t xml:space="preserve">1.- </w:t>
      </w:r>
      <w:r w:rsidR="00F84AC2" w:rsidRPr="00352836">
        <w:rPr>
          <w:rFonts w:ascii="Century Gothic" w:hAnsi="Century Gothic"/>
          <w:bCs/>
          <w:color w:val="000000"/>
          <w:u w:val="single"/>
        </w:rPr>
        <w:t>Experiència de</w:t>
      </w:r>
      <w:r w:rsidR="00F84AC2">
        <w:rPr>
          <w:rFonts w:ascii="Century Gothic" w:hAnsi="Century Gothic"/>
          <w:bCs/>
          <w:color w:val="000000"/>
          <w:u w:val="single"/>
        </w:rPr>
        <w:t xml:space="preserve">l  personal que s’adscriurà a l’execució del contracte, puntuable fins a </w:t>
      </w:r>
      <w:r w:rsidR="00F84AC2">
        <w:rPr>
          <w:rFonts w:ascii="Century Gothic" w:hAnsi="Century Gothic"/>
          <w:b/>
          <w:color w:val="000000"/>
          <w:u w:val="single"/>
        </w:rPr>
        <w:t xml:space="preserve">27 </w:t>
      </w:r>
      <w:r w:rsidR="00F84AC2" w:rsidRPr="00255F49">
        <w:rPr>
          <w:rFonts w:ascii="Century Gothic" w:hAnsi="Century Gothic"/>
          <w:b/>
          <w:color w:val="000000"/>
          <w:u w:val="single"/>
        </w:rPr>
        <w:t>punts</w:t>
      </w:r>
      <w:r w:rsidR="00F84AC2">
        <w:rPr>
          <w:rFonts w:ascii="Century Gothic" w:hAnsi="Century Gothic"/>
          <w:bCs/>
          <w:color w:val="000000"/>
          <w:u w:val="single"/>
        </w:rPr>
        <w:t xml:space="preserve">. </w:t>
      </w:r>
    </w:p>
    <w:p w14:paraId="10CA5F77" w14:textId="53583EBC" w:rsidR="00F84AC2" w:rsidRDefault="00F84AC2" w:rsidP="000D1DA3">
      <w:pPr>
        <w:ind w:right="106"/>
        <w:jc w:val="both"/>
        <w:rPr>
          <w:rFonts w:ascii="Century Gothic" w:hAnsi="Century Gothic"/>
        </w:rPr>
      </w:pPr>
    </w:p>
    <w:p w14:paraId="0C054983" w14:textId="2E3944CE" w:rsidR="000D1DA3" w:rsidRDefault="000D1DA3" w:rsidP="000D1DA3">
      <w:pPr>
        <w:pStyle w:val="Prrafodelista"/>
        <w:numPr>
          <w:ilvl w:val="0"/>
          <w:numId w:val="22"/>
        </w:numPr>
        <w:ind w:right="106"/>
        <w:jc w:val="both"/>
        <w:rPr>
          <w:rFonts w:ascii="Century Gothic" w:hAnsi="Century Gothic"/>
          <w:sz w:val="22"/>
          <w:szCs w:val="22"/>
        </w:rPr>
      </w:pPr>
      <w:r w:rsidRPr="000D1DA3">
        <w:rPr>
          <w:rFonts w:ascii="Century Gothic" w:hAnsi="Century Gothic"/>
          <w:sz w:val="22"/>
          <w:szCs w:val="22"/>
        </w:rPr>
        <w:t xml:space="preserve">Pels quatre socorristes, un a la piscina coberta i tres a les piscines descobertes de Tàrrega, s’haurà d’adjuntar </w:t>
      </w:r>
      <w:r w:rsidRPr="000D1DA3">
        <w:rPr>
          <w:rFonts w:ascii="Century Gothic" w:hAnsi="Century Gothic"/>
          <w:sz w:val="22"/>
          <w:szCs w:val="22"/>
          <w:highlight w:val="cyan"/>
        </w:rPr>
        <w:t>l’annex 2.1</w:t>
      </w:r>
      <w:r w:rsidRPr="000D1DA3">
        <w:rPr>
          <w:rFonts w:ascii="Century Gothic" w:hAnsi="Century Gothic"/>
          <w:sz w:val="22"/>
          <w:szCs w:val="22"/>
        </w:rPr>
        <w:t xml:space="preserve">, un per cada socorrista. </w:t>
      </w:r>
    </w:p>
    <w:p w14:paraId="4E87221F" w14:textId="46F9AF01" w:rsidR="000D1DA3" w:rsidRPr="000D1DA3" w:rsidRDefault="000D1DA3" w:rsidP="000D1DA3">
      <w:pPr>
        <w:pStyle w:val="Prrafodelista"/>
        <w:numPr>
          <w:ilvl w:val="0"/>
          <w:numId w:val="22"/>
        </w:numPr>
        <w:ind w:right="106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Pels 2 vigilants de primers auxilis, un a la piscina </w:t>
      </w:r>
      <w:proofErr w:type="spellStart"/>
      <w:r>
        <w:rPr>
          <w:rFonts w:ascii="Century Gothic" w:hAnsi="Century Gothic"/>
          <w:sz w:val="22"/>
          <w:szCs w:val="22"/>
        </w:rPr>
        <w:t>d’Altet</w:t>
      </w:r>
      <w:proofErr w:type="spellEnd"/>
      <w:r>
        <w:rPr>
          <w:rFonts w:ascii="Century Gothic" w:hAnsi="Century Gothic"/>
          <w:sz w:val="22"/>
          <w:szCs w:val="22"/>
        </w:rPr>
        <w:t xml:space="preserve"> i l’altre a la de </w:t>
      </w:r>
      <w:proofErr w:type="spellStart"/>
      <w:r>
        <w:rPr>
          <w:rFonts w:ascii="Century Gothic" w:hAnsi="Century Gothic"/>
          <w:sz w:val="22"/>
          <w:szCs w:val="22"/>
        </w:rPr>
        <w:t>Claravalls</w:t>
      </w:r>
      <w:proofErr w:type="spellEnd"/>
      <w:r>
        <w:rPr>
          <w:rFonts w:ascii="Century Gothic" w:hAnsi="Century Gothic"/>
          <w:sz w:val="22"/>
          <w:szCs w:val="22"/>
        </w:rPr>
        <w:t xml:space="preserve">, calda adjuntar </w:t>
      </w:r>
      <w:r w:rsidRPr="000D1DA3">
        <w:rPr>
          <w:rFonts w:ascii="Century Gothic" w:hAnsi="Century Gothic"/>
          <w:sz w:val="22"/>
          <w:szCs w:val="22"/>
          <w:highlight w:val="cyan"/>
        </w:rPr>
        <w:t>l’annex 2.2</w:t>
      </w:r>
      <w:r>
        <w:rPr>
          <w:rFonts w:ascii="Century Gothic" w:hAnsi="Century Gothic"/>
          <w:sz w:val="22"/>
          <w:szCs w:val="22"/>
        </w:rPr>
        <w:t xml:space="preserve"> per cada vigilant. </w:t>
      </w:r>
    </w:p>
    <w:p w14:paraId="789BCC36" w14:textId="77777777" w:rsidR="00F84AC2" w:rsidRPr="000D1DA3" w:rsidRDefault="00F84AC2" w:rsidP="00DA516F">
      <w:pPr>
        <w:suppressAutoHyphens/>
        <w:autoSpaceDN w:val="0"/>
        <w:spacing w:after="0" w:line="240" w:lineRule="auto"/>
        <w:ind w:right="106"/>
        <w:jc w:val="both"/>
        <w:rPr>
          <w:rFonts w:ascii="Century Gothic" w:hAnsi="Century Gothic"/>
          <w:u w:val="single"/>
        </w:rPr>
      </w:pPr>
    </w:p>
    <w:p w14:paraId="7EAA96FB" w14:textId="77777777" w:rsidR="00F84AC2" w:rsidRDefault="00F84AC2" w:rsidP="00DA516F">
      <w:pPr>
        <w:suppressAutoHyphens/>
        <w:autoSpaceDN w:val="0"/>
        <w:spacing w:after="0" w:line="240" w:lineRule="auto"/>
        <w:ind w:right="106"/>
        <w:jc w:val="both"/>
        <w:rPr>
          <w:rFonts w:ascii="Century Gothic" w:hAnsi="Century Gothic"/>
          <w:u w:val="single"/>
        </w:rPr>
      </w:pPr>
    </w:p>
    <w:p w14:paraId="45CEF705" w14:textId="4C2F4314" w:rsidR="000D1DA3" w:rsidRPr="000D1DA3" w:rsidRDefault="000D1DA3" w:rsidP="000D1DA3">
      <w:pPr>
        <w:suppressAutoHyphens/>
        <w:autoSpaceDN w:val="0"/>
        <w:spacing w:after="0" w:line="240" w:lineRule="auto"/>
        <w:ind w:right="106"/>
        <w:jc w:val="both"/>
        <w:rPr>
          <w:rFonts w:ascii="Century Gothic" w:eastAsia="SimSun" w:hAnsi="Century Gothic" w:cs="Times New Roman"/>
          <w:kern w:val="3"/>
          <w:u w:val="single"/>
          <w:lang w:eastAsia="zh-CN" w:bidi="hi-IN"/>
        </w:rPr>
      </w:pPr>
      <w:r w:rsidRPr="000D1DA3">
        <w:rPr>
          <w:rFonts w:ascii="Century Gothic" w:hAnsi="Century Gothic"/>
          <w:b/>
          <w:bCs/>
          <w:color w:val="000000"/>
        </w:rPr>
        <w:t>2.-</w:t>
      </w:r>
      <w:r w:rsidRPr="000D1DA3">
        <w:rPr>
          <w:rFonts w:ascii="Century Gothic" w:eastAsia="SimSun" w:hAnsi="Century Gothic" w:cs="Times New Roman"/>
          <w:kern w:val="3"/>
          <w:lang w:eastAsia="zh-CN" w:bidi="hi-IN"/>
        </w:rPr>
        <w:t xml:space="preserve"> </w:t>
      </w:r>
      <w:r w:rsidRPr="000D1DA3">
        <w:rPr>
          <w:rFonts w:ascii="Century Gothic" w:eastAsia="SimSun" w:hAnsi="Century Gothic" w:cs="Times New Roman"/>
          <w:kern w:val="3"/>
          <w:u w:val="single"/>
          <w:lang w:eastAsia="zh-CN" w:bidi="hi-IN"/>
        </w:rPr>
        <w:t>Millora dels preus unitaris. Puntuable fins a un màxim de</w:t>
      </w:r>
      <w:r w:rsidRPr="000D1DA3">
        <w:rPr>
          <w:rFonts w:ascii="Century Gothic" w:eastAsia="SimSun" w:hAnsi="Century Gothic" w:cs="Times New Roman"/>
          <w:b/>
          <w:bCs/>
          <w:kern w:val="3"/>
          <w:u w:val="single"/>
          <w:lang w:eastAsia="zh-CN" w:bidi="hi-IN"/>
        </w:rPr>
        <w:t xml:space="preserve"> 28 punts.</w:t>
      </w:r>
    </w:p>
    <w:p w14:paraId="5B1186E6" w14:textId="77777777" w:rsidR="000D1DA3" w:rsidRPr="000D1DA3" w:rsidRDefault="000D1DA3" w:rsidP="000D1DA3">
      <w:pPr>
        <w:spacing w:after="0" w:line="240" w:lineRule="auto"/>
        <w:ind w:right="106"/>
        <w:jc w:val="both"/>
        <w:rPr>
          <w:rFonts w:ascii="Century Gothic" w:eastAsia="Arial" w:hAnsi="Century Gothic" w:cs="Arial"/>
          <w:lang w:eastAsia="es-ES"/>
        </w:rPr>
      </w:pPr>
      <w:r w:rsidRPr="000D1DA3">
        <w:rPr>
          <w:rFonts w:ascii="Century Gothic" w:eastAsia="Arial" w:hAnsi="Century Gothic" w:cs="Arial"/>
          <w:lang w:eastAsia="es-ES"/>
        </w:rPr>
        <w:t>Les empreses oferiran un preu igual o inferior als preus unitaris indicats. Les ofertes amb valors superiors quedaran excloses automàticament.</w:t>
      </w:r>
    </w:p>
    <w:p w14:paraId="4A70FB46" w14:textId="77777777" w:rsidR="000D1DA3" w:rsidRPr="000D1DA3" w:rsidRDefault="000D1DA3" w:rsidP="000D1DA3">
      <w:pPr>
        <w:spacing w:after="0" w:line="240" w:lineRule="auto"/>
        <w:ind w:right="106"/>
        <w:jc w:val="both"/>
        <w:rPr>
          <w:rFonts w:ascii="Century Gothic" w:eastAsia="Arial" w:hAnsi="Century Gothic" w:cs="Arial"/>
          <w:lang w:eastAsia="es-ES"/>
        </w:rPr>
      </w:pPr>
    </w:p>
    <w:p w14:paraId="0954E431" w14:textId="77777777" w:rsidR="000D1DA3" w:rsidRPr="000D1DA3" w:rsidRDefault="000D1DA3" w:rsidP="000D1DA3">
      <w:pPr>
        <w:spacing w:after="0" w:line="240" w:lineRule="auto"/>
        <w:ind w:right="106"/>
        <w:jc w:val="both"/>
        <w:rPr>
          <w:rFonts w:ascii="Century Gothic" w:eastAsia="Arial" w:hAnsi="Century Gothic" w:cs="Arial"/>
          <w:lang w:eastAsia="es-ES"/>
        </w:rPr>
      </w:pPr>
      <w:r w:rsidRPr="000D1DA3">
        <w:rPr>
          <w:rFonts w:ascii="Century Gothic" w:eastAsia="Arial" w:hAnsi="Century Gothic" w:cs="Arial"/>
          <w:lang w:eastAsia="es-ES"/>
        </w:rPr>
        <w:t>Preus de dilluns a dissabte:</w:t>
      </w:r>
    </w:p>
    <w:p w14:paraId="18C2E593" w14:textId="77777777" w:rsidR="000D1DA3" w:rsidRDefault="000D1DA3" w:rsidP="000D1DA3">
      <w:pPr>
        <w:spacing w:after="0" w:line="240" w:lineRule="auto"/>
        <w:ind w:right="106"/>
        <w:jc w:val="both"/>
        <w:rPr>
          <w:rFonts w:ascii="Century Gothic" w:eastAsia="Arial" w:hAnsi="Century Gothic" w:cs="Arial"/>
          <w:lang w:eastAsia="es-ES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2547"/>
        <w:gridCol w:w="2410"/>
        <w:gridCol w:w="2693"/>
      </w:tblGrid>
      <w:tr w:rsidR="000D1DA3" w:rsidRPr="000D1DA3" w14:paraId="7421B903" w14:textId="77777777" w:rsidTr="000D1DA3">
        <w:tc>
          <w:tcPr>
            <w:tcW w:w="2547" w:type="dxa"/>
            <w:vAlign w:val="center"/>
          </w:tcPr>
          <w:p w14:paraId="4F263B19" w14:textId="77777777" w:rsidR="000D1DA3" w:rsidRPr="000D1DA3" w:rsidRDefault="000D1DA3" w:rsidP="000D1DA3">
            <w:pPr>
              <w:ind w:right="106"/>
              <w:jc w:val="both"/>
              <w:rPr>
                <w:rFonts w:ascii="Century Gothic" w:eastAsia="Arial" w:hAnsi="Century Gothic"/>
              </w:rPr>
            </w:pPr>
          </w:p>
        </w:tc>
        <w:tc>
          <w:tcPr>
            <w:tcW w:w="2410" w:type="dxa"/>
            <w:vAlign w:val="center"/>
          </w:tcPr>
          <w:p w14:paraId="08B60AC6" w14:textId="6F3788DA" w:rsidR="000D1DA3" w:rsidRPr="000D1DA3" w:rsidRDefault="000D1DA3" w:rsidP="000D1DA3">
            <w:pPr>
              <w:ind w:right="106"/>
              <w:jc w:val="both"/>
              <w:rPr>
                <w:rFonts w:ascii="Century Gothic" w:eastAsia="Arial" w:hAnsi="Century Gothic"/>
                <w:lang w:val="pt-PT"/>
              </w:rPr>
            </w:pPr>
            <w:r w:rsidRPr="000D1DA3">
              <w:rPr>
                <w:rFonts w:ascii="Century Gothic" w:eastAsia="Arial" w:hAnsi="Century Gothic"/>
                <w:lang w:val="pt-PT"/>
              </w:rPr>
              <w:t>Preu unitari sense IVA d</w:t>
            </w:r>
            <w:r>
              <w:rPr>
                <w:rFonts w:ascii="Century Gothic" w:eastAsia="Arial" w:hAnsi="Century Gothic"/>
                <w:lang w:val="pt-PT"/>
              </w:rPr>
              <w:t>e Sortida</w:t>
            </w:r>
          </w:p>
        </w:tc>
        <w:tc>
          <w:tcPr>
            <w:tcW w:w="2693" w:type="dxa"/>
            <w:vAlign w:val="center"/>
          </w:tcPr>
          <w:p w14:paraId="4AC7F57E" w14:textId="6F1BF7F8" w:rsidR="000D1DA3" w:rsidRPr="000D1DA3" w:rsidRDefault="000D1DA3" w:rsidP="000D1DA3">
            <w:pPr>
              <w:ind w:right="106"/>
              <w:jc w:val="both"/>
              <w:rPr>
                <w:rFonts w:ascii="Century Gothic" w:eastAsia="Arial" w:hAnsi="Century Gothic"/>
                <w:lang w:val="pt-PT"/>
              </w:rPr>
            </w:pPr>
            <w:r>
              <w:rPr>
                <w:rFonts w:ascii="Century Gothic" w:eastAsia="Arial" w:hAnsi="Century Gothic"/>
                <w:lang w:val="pt-PT"/>
              </w:rPr>
              <w:t>Preu unitari sense IVA OFERT</w:t>
            </w:r>
          </w:p>
        </w:tc>
      </w:tr>
      <w:tr w:rsidR="000D1DA3" w:rsidRPr="000D1DA3" w14:paraId="2068D3A9" w14:textId="77777777" w:rsidTr="000D1DA3">
        <w:tc>
          <w:tcPr>
            <w:tcW w:w="2547" w:type="dxa"/>
            <w:vAlign w:val="center"/>
          </w:tcPr>
          <w:p w14:paraId="07EDED9B" w14:textId="77777777" w:rsidR="000D1DA3" w:rsidRPr="000D1DA3" w:rsidRDefault="000D1DA3" w:rsidP="000D1DA3">
            <w:pPr>
              <w:ind w:right="106"/>
              <w:jc w:val="both"/>
              <w:rPr>
                <w:rFonts w:ascii="Century Gothic" w:eastAsia="Arial" w:hAnsi="Century Gothic"/>
              </w:rPr>
            </w:pPr>
            <w:r w:rsidRPr="000D1DA3">
              <w:rPr>
                <w:rFonts w:ascii="Century Gothic" w:eastAsia="Arial" w:hAnsi="Century Gothic"/>
              </w:rPr>
              <w:t>Socorrista</w:t>
            </w:r>
          </w:p>
        </w:tc>
        <w:tc>
          <w:tcPr>
            <w:tcW w:w="2410" w:type="dxa"/>
            <w:vAlign w:val="center"/>
          </w:tcPr>
          <w:p w14:paraId="4DC1056F" w14:textId="77777777" w:rsidR="000D1DA3" w:rsidRPr="000D1DA3" w:rsidRDefault="000D1DA3" w:rsidP="000D1DA3">
            <w:pPr>
              <w:ind w:right="106"/>
              <w:jc w:val="both"/>
              <w:rPr>
                <w:rFonts w:ascii="Century Gothic" w:eastAsia="Arial" w:hAnsi="Century Gothic"/>
              </w:rPr>
            </w:pPr>
            <w:r w:rsidRPr="000D1DA3">
              <w:rPr>
                <w:rFonts w:ascii="Century Gothic" w:eastAsia="Arial" w:hAnsi="Century Gothic"/>
              </w:rPr>
              <w:t>16,62 euros</w:t>
            </w:r>
          </w:p>
        </w:tc>
        <w:tc>
          <w:tcPr>
            <w:tcW w:w="2693" w:type="dxa"/>
            <w:vAlign w:val="center"/>
          </w:tcPr>
          <w:p w14:paraId="69B3FB4A" w14:textId="77777777" w:rsidR="000D1DA3" w:rsidRPr="00050132" w:rsidRDefault="000D1DA3" w:rsidP="000D1DA3">
            <w:pPr>
              <w:ind w:right="106"/>
              <w:jc w:val="both"/>
              <w:rPr>
                <w:rFonts w:ascii="Century Gothic" w:eastAsia="Arial" w:hAnsi="Century Gothic"/>
              </w:rPr>
            </w:pPr>
          </w:p>
          <w:sdt>
            <w:sdtPr>
              <w:rPr>
                <w:rFonts w:ascii="Century Gothic" w:eastAsia="Arial" w:hAnsi="Century Gothic"/>
              </w:rPr>
              <w:id w:val="-1787342278"/>
              <w:placeholder>
                <w:docPart w:val="DefaultPlaceholder_-1854013440"/>
              </w:placeholder>
              <w:showingPlcHdr/>
            </w:sdtPr>
            <w:sdtEndPr/>
            <w:sdtContent>
              <w:p w14:paraId="00FA6106" w14:textId="62B5289F" w:rsidR="000D1DA3" w:rsidRPr="000D1DA3" w:rsidRDefault="000D1DA3" w:rsidP="000D1DA3">
                <w:pPr>
                  <w:ind w:right="106"/>
                  <w:jc w:val="both"/>
                  <w:rPr>
                    <w:rFonts w:ascii="Century Gothic" w:eastAsia="Arial" w:hAnsi="Century Gothic"/>
                  </w:rPr>
                </w:pPr>
                <w:r w:rsidRPr="00050132">
                  <w:rPr>
                    <w:rStyle w:val="Textodelmarcadordeposicin"/>
                    <w:rFonts w:ascii="Century Gothic" w:hAnsi="Century Gothic"/>
                  </w:rPr>
                  <w:t>Haga clic o pulse aquí para escribir texto.</w:t>
                </w:r>
              </w:p>
            </w:sdtContent>
          </w:sdt>
        </w:tc>
      </w:tr>
      <w:tr w:rsidR="000D1DA3" w:rsidRPr="000D1DA3" w14:paraId="43644D1E" w14:textId="77777777" w:rsidTr="000D1DA3">
        <w:tc>
          <w:tcPr>
            <w:tcW w:w="2547" w:type="dxa"/>
            <w:vAlign w:val="center"/>
          </w:tcPr>
          <w:p w14:paraId="708CC1E0" w14:textId="77777777" w:rsidR="000D1DA3" w:rsidRPr="000D1DA3" w:rsidRDefault="000D1DA3" w:rsidP="000D1DA3">
            <w:pPr>
              <w:ind w:right="106"/>
              <w:jc w:val="both"/>
              <w:rPr>
                <w:rFonts w:ascii="Century Gothic" w:eastAsia="Arial" w:hAnsi="Century Gothic"/>
              </w:rPr>
            </w:pPr>
            <w:r w:rsidRPr="000D1DA3">
              <w:rPr>
                <w:rFonts w:ascii="Century Gothic" w:eastAsia="Arial" w:hAnsi="Century Gothic"/>
              </w:rPr>
              <w:t xml:space="preserve">Personal </w:t>
            </w:r>
            <w:proofErr w:type="spellStart"/>
            <w:r w:rsidRPr="000D1DA3">
              <w:rPr>
                <w:rFonts w:ascii="Century Gothic" w:eastAsia="Arial" w:hAnsi="Century Gothic"/>
              </w:rPr>
              <w:t>primers</w:t>
            </w:r>
            <w:proofErr w:type="spellEnd"/>
            <w:r w:rsidRPr="000D1DA3">
              <w:rPr>
                <w:rFonts w:ascii="Century Gothic" w:eastAsia="Arial" w:hAnsi="Century Gothic"/>
              </w:rPr>
              <w:t xml:space="preserve"> </w:t>
            </w:r>
            <w:proofErr w:type="spellStart"/>
            <w:r w:rsidRPr="000D1DA3">
              <w:rPr>
                <w:rFonts w:ascii="Century Gothic" w:eastAsia="Arial" w:hAnsi="Century Gothic"/>
              </w:rPr>
              <w:t>auxilis</w:t>
            </w:r>
            <w:proofErr w:type="spellEnd"/>
          </w:p>
        </w:tc>
        <w:tc>
          <w:tcPr>
            <w:tcW w:w="2410" w:type="dxa"/>
            <w:vAlign w:val="center"/>
          </w:tcPr>
          <w:p w14:paraId="62F69EA7" w14:textId="77777777" w:rsidR="000D1DA3" w:rsidRPr="000D1DA3" w:rsidRDefault="000D1DA3" w:rsidP="000D1DA3">
            <w:pPr>
              <w:ind w:right="106"/>
              <w:jc w:val="both"/>
              <w:rPr>
                <w:rFonts w:ascii="Century Gothic" w:eastAsia="Arial" w:hAnsi="Century Gothic"/>
              </w:rPr>
            </w:pPr>
            <w:r w:rsidRPr="000D1DA3">
              <w:rPr>
                <w:rFonts w:ascii="Century Gothic" w:eastAsia="Arial" w:hAnsi="Century Gothic"/>
              </w:rPr>
              <w:t>16,35 euros</w:t>
            </w:r>
          </w:p>
        </w:tc>
        <w:tc>
          <w:tcPr>
            <w:tcW w:w="2693" w:type="dxa"/>
            <w:vAlign w:val="center"/>
          </w:tcPr>
          <w:sdt>
            <w:sdtPr>
              <w:rPr>
                <w:rFonts w:ascii="Century Gothic" w:eastAsia="Arial" w:hAnsi="Century Gothic"/>
              </w:rPr>
              <w:id w:val="-627693778"/>
              <w:placeholder>
                <w:docPart w:val="DefaultPlaceholder_-1854013440"/>
              </w:placeholder>
              <w:showingPlcHdr/>
            </w:sdtPr>
            <w:sdtEndPr/>
            <w:sdtContent>
              <w:p w14:paraId="13DCEBBF" w14:textId="2CF55CEA" w:rsidR="000D1DA3" w:rsidRPr="00050132" w:rsidRDefault="000D1DA3" w:rsidP="000D1DA3">
                <w:pPr>
                  <w:ind w:right="106"/>
                  <w:jc w:val="both"/>
                  <w:rPr>
                    <w:rFonts w:ascii="Century Gothic" w:eastAsia="Arial" w:hAnsi="Century Gothic"/>
                  </w:rPr>
                </w:pPr>
                <w:r w:rsidRPr="00050132">
                  <w:rPr>
                    <w:rStyle w:val="Textodelmarcadordeposicin"/>
                    <w:rFonts w:ascii="Century Gothic" w:hAnsi="Century Gothic"/>
                  </w:rPr>
                  <w:t>Haga clic o pulse aquí para escribir texto.</w:t>
                </w:r>
              </w:p>
            </w:sdtContent>
          </w:sdt>
          <w:p w14:paraId="2A316109" w14:textId="38BC47BC" w:rsidR="000D1DA3" w:rsidRPr="000D1DA3" w:rsidRDefault="000D1DA3" w:rsidP="000D1DA3">
            <w:pPr>
              <w:ind w:right="106"/>
              <w:jc w:val="both"/>
              <w:rPr>
                <w:rFonts w:ascii="Century Gothic" w:eastAsia="Arial" w:hAnsi="Century Gothic"/>
              </w:rPr>
            </w:pPr>
          </w:p>
        </w:tc>
      </w:tr>
    </w:tbl>
    <w:p w14:paraId="79EF503C" w14:textId="77777777" w:rsidR="000D1DA3" w:rsidRPr="000D1DA3" w:rsidRDefault="000D1DA3" w:rsidP="000D1DA3">
      <w:pPr>
        <w:spacing w:after="0" w:line="240" w:lineRule="auto"/>
        <w:ind w:right="106"/>
        <w:jc w:val="both"/>
        <w:rPr>
          <w:rFonts w:ascii="Century Gothic" w:eastAsia="Arial" w:hAnsi="Century Gothic" w:cs="Arial"/>
          <w:sz w:val="20"/>
          <w:szCs w:val="20"/>
          <w:lang w:eastAsia="es-ES"/>
        </w:rPr>
      </w:pPr>
    </w:p>
    <w:p w14:paraId="6CE613EB" w14:textId="77777777" w:rsidR="000D1DA3" w:rsidRPr="00050132" w:rsidRDefault="000D1DA3" w:rsidP="000D1DA3">
      <w:pPr>
        <w:spacing w:after="0" w:line="240" w:lineRule="auto"/>
        <w:ind w:right="106"/>
        <w:jc w:val="both"/>
        <w:rPr>
          <w:rFonts w:ascii="Century Gothic" w:eastAsia="Arial" w:hAnsi="Century Gothic" w:cs="Arial"/>
          <w:sz w:val="20"/>
          <w:szCs w:val="20"/>
          <w:lang w:eastAsia="es-ES"/>
        </w:rPr>
      </w:pPr>
      <w:r w:rsidRPr="000D1DA3">
        <w:rPr>
          <w:rFonts w:ascii="Century Gothic" w:eastAsia="Arial" w:hAnsi="Century Gothic" w:cs="Arial"/>
          <w:sz w:val="20"/>
          <w:szCs w:val="20"/>
          <w:lang w:eastAsia="es-ES"/>
        </w:rPr>
        <w:t>Preus de diumenges:</w:t>
      </w:r>
    </w:p>
    <w:p w14:paraId="37F35CB5" w14:textId="77777777" w:rsidR="000D1DA3" w:rsidRPr="00050132" w:rsidRDefault="000D1DA3" w:rsidP="000D1DA3">
      <w:pPr>
        <w:spacing w:after="0" w:line="240" w:lineRule="auto"/>
        <w:ind w:right="106"/>
        <w:jc w:val="both"/>
        <w:rPr>
          <w:rFonts w:ascii="Century Gothic" w:eastAsia="Arial" w:hAnsi="Century Gothic" w:cs="Arial"/>
          <w:sz w:val="20"/>
          <w:szCs w:val="20"/>
          <w:lang w:eastAsia="es-ES"/>
        </w:rPr>
      </w:pPr>
    </w:p>
    <w:p w14:paraId="21AD2BC7" w14:textId="77777777" w:rsidR="000D1DA3" w:rsidRPr="00050132" w:rsidRDefault="000D1DA3" w:rsidP="000D1DA3">
      <w:pPr>
        <w:spacing w:after="0" w:line="240" w:lineRule="auto"/>
        <w:ind w:right="106"/>
        <w:jc w:val="both"/>
        <w:rPr>
          <w:rFonts w:ascii="Century Gothic" w:eastAsia="Arial" w:hAnsi="Century Gothic" w:cs="Arial"/>
          <w:sz w:val="20"/>
          <w:szCs w:val="20"/>
          <w:lang w:eastAsia="es-ES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2547"/>
        <w:gridCol w:w="2410"/>
        <w:gridCol w:w="2693"/>
      </w:tblGrid>
      <w:tr w:rsidR="000D1DA3" w:rsidRPr="00050132" w14:paraId="4515AB3C" w14:textId="77777777" w:rsidTr="00163973">
        <w:tc>
          <w:tcPr>
            <w:tcW w:w="2547" w:type="dxa"/>
            <w:vAlign w:val="center"/>
          </w:tcPr>
          <w:p w14:paraId="318F8041" w14:textId="77777777" w:rsidR="000D1DA3" w:rsidRPr="00050132" w:rsidRDefault="000D1DA3" w:rsidP="00163973">
            <w:pPr>
              <w:ind w:right="106"/>
              <w:jc w:val="both"/>
              <w:rPr>
                <w:rFonts w:ascii="Century Gothic" w:eastAsia="Arial" w:hAnsi="Century Gothic"/>
              </w:rPr>
            </w:pPr>
          </w:p>
        </w:tc>
        <w:tc>
          <w:tcPr>
            <w:tcW w:w="2410" w:type="dxa"/>
            <w:vAlign w:val="center"/>
          </w:tcPr>
          <w:p w14:paraId="693819FF" w14:textId="77777777" w:rsidR="000D1DA3" w:rsidRPr="00050132" w:rsidRDefault="000D1DA3" w:rsidP="00163973">
            <w:pPr>
              <w:ind w:right="106"/>
              <w:jc w:val="both"/>
              <w:rPr>
                <w:rFonts w:ascii="Century Gothic" w:eastAsia="Arial" w:hAnsi="Century Gothic"/>
                <w:lang w:val="pt-PT"/>
              </w:rPr>
            </w:pPr>
            <w:r w:rsidRPr="00050132">
              <w:rPr>
                <w:rFonts w:ascii="Century Gothic" w:eastAsia="Arial" w:hAnsi="Century Gothic"/>
                <w:lang w:val="pt-PT"/>
              </w:rPr>
              <w:t>Preu unitari sense IVA de Sortida</w:t>
            </w:r>
          </w:p>
        </w:tc>
        <w:tc>
          <w:tcPr>
            <w:tcW w:w="2693" w:type="dxa"/>
            <w:vAlign w:val="center"/>
          </w:tcPr>
          <w:p w14:paraId="284A4A6B" w14:textId="77777777" w:rsidR="000D1DA3" w:rsidRPr="00050132" w:rsidRDefault="000D1DA3" w:rsidP="00163973">
            <w:pPr>
              <w:ind w:right="106"/>
              <w:jc w:val="both"/>
              <w:rPr>
                <w:rFonts w:ascii="Century Gothic" w:eastAsia="Arial" w:hAnsi="Century Gothic"/>
                <w:lang w:val="pt-PT"/>
              </w:rPr>
            </w:pPr>
            <w:r w:rsidRPr="00050132">
              <w:rPr>
                <w:rFonts w:ascii="Century Gothic" w:eastAsia="Arial" w:hAnsi="Century Gothic"/>
                <w:lang w:val="pt-PT"/>
              </w:rPr>
              <w:t>Preu unitari sense IVA OFERT</w:t>
            </w:r>
          </w:p>
        </w:tc>
      </w:tr>
      <w:tr w:rsidR="000D1DA3" w:rsidRPr="00050132" w14:paraId="7F225E46" w14:textId="77777777" w:rsidTr="00163973">
        <w:tc>
          <w:tcPr>
            <w:tcW w:w="2547" w:type="dxa"/>
            <w:vAlign w:val="center"/>
          </w:tcPr>
          <w:p w14:paraId="6B56F7C2" w14:textId="77777777" w:rsidR="000D1DA3" w:rsidRPr="000D1DA3" w:rsidRDefault="000D1DA3" w:rsidP="00163973">
            <w:pPr>
              <w:ind w:right="106"/>
              <w:jc w:val="both"/>
              <w:rPr>
                <w:rFonts w:ascii="Century Gothic" w:eastAsia="Arial" w:hAnsi="Century Gothic"/>
              </w:rPr>
            </w:pPr>
            <w:r w:rsidRPr="000D1DA3">
              <w:rPr>
                <w:rFonts w:ascii="Century Gothic" w:eastAsia="Arial" w:hAnsi="Century Gothic"/>
              </w:rPr>
              <w:t>Socorrista</w:t>
            </w:r>
          </w:p>
        </w:tc>
        <w:tc>
          <w:tcPr>
            <w:tcW w:w="2410" w:type="dxa"/>
            <w:vAlign w:val="center"/>
          </w:tcPr>
          <w:p w14:paraId="026BBAF3" w14:textId="6A234415" w:rsidR="000D1DA3" w:rsidRPr="000D1DA3" w:rsidRDefault="000D1DA3" w:rsidP="00163973">
            <w:pPr>
              <w:ind w:right="106"/>
              <w:jc w:val="both"/>
              <w:rPr>
                <w:rFonts w:ascii="Century Gothic" w:eastAsia="Arial" w:hAnsi="Century Gothic"/>
              </w:rPr>
            </w:pPr>
            <w:r w:rsidRPr="000D1DA3">
              <w:rPr>
                <w:rFonts w:ascii="Century Gothic" w:eastAsia="Arial" w:hAnsi="Century Gothic"/>
              </w:rPr>
              <w:t>16,</w:t>
            </w:r>
            <w:r w:rsidR="00050132" w:rsidRPr="00050132">
              <w:rPr>
                <w:rFonts w:ascii="Century Gothic" w:eastAsia="Arial" w:hAnsi="Century Gothic"/>
              </w:rPr>
              <w:t>96</w:t>
            </w:r>
            <w:r w:rsidRPr="000D1DA3">
              <w:rPr>
                <w:rFonts w:ascii="Century Gothic" w:eastAsia="Arial" w:hAnsi="Century Gothic"/>
              </w:rPr>
              <w:t xml:space="preserve"> euros</w:t>
            </w:r>
          </w:p>
        </w:tc>
        <w:tc>
          <w:tcPr>
            <w:tcW w:w="2693" w:type="dxa"/>
            <w:vAlign w:val="center"/>
          </w:tcPr>
          <w:p w14:paraId="79EFBE49" w14:textId="77777777" w:rsidR="000D1DA3" w:rsidRPr="00050132" w:rsidRDefault="000D1DA3" w:rsidP="00163973">
            <w:pPr>
              <w:ind w:right="106"/>
              <w:jc w:val="both"/>
              <w:rPr>
                <w:rFonts w:ascii="Century Gothic" w:eastAsia="Arial" w:hAnsi="Century Gothic"/>
              </w:rPr>
            </w:pPr>
          </w:p>
          <w:sdt>
            <w:sdtPr>
              <w:rPr>
                <w:rFonts w:ascii="Century Gothic" w:eastAsia="Arial" w:hAnsi="Century Gothic"/>
              </w:rPr>
              <w:id w:val="-673175948"/>
              <w:placeholder>
                <w:docPart w:val="5B8FCD8A546B45E59CE9B2D3BFEA9313"/>
              </w:placeholder>
              <w:showingPlcHdr/>
            </w:sdtPr>
            <w:sdtEndPr/>
            <w:sdtContent>
              <w:p w14:paraId="7D63F7B2" w14:textId="77777777" w:rsidR="000D1DA3" w:rsidRPr="000D1DA3" w:rsidRDefault="000D1DA3" w:rsidP="00163973">
                <w:pPr>
                  <w:ind w:right="106"/>
                  <w:jc w:val="both"/>
                  <w:rPr>
                    <w:rFonts w:ascii="Century Gothic" w:eastAsia="Arial" w:hAnsi="Century Gothic"/>
                  </w:rPr>
                </w:pPr>
                <w:r w:rsidRPr="00050132">
                  <w:rPr>
                    <w:rStyle w:val="Textodelmarcadordeposicin"/>
                    <w:rFonts w:ascii="Century Gothic" w:hAnsi="Century Gothic"/>
                  </w:rPr>
                  <w:t>Haga clic o pulse aquí para escribir texto.</w:t>
                </w:r>
              </w:p>
            </w:sdtContent>
          </w:sdt>
        </w:tc>
      </w:tr>
      <w:tr w:rsidR="000D1DA3" w:rsidRPr="00050132" w14:paraId="222CD927" w14:textId="77777777" w:rsidTr="00163973">
        <w:tc>
          <w:tcPr>
            <w:tcW w:w="2547" w:type="dxa"/>
            <w:vAlign w:val="center"/>
          </w:tcPr>
          <w:p w14:paraId="648791F2" w14:textId="77777777" w:rsidR="000D1DA3" w:rsidRPr="000D1DA3" w:rsidRDefault="000D1DA3" w:rsidP="00163973">
            <w:pPr>
              <w:ind w:right="106"/>
              <w:jc w:val="both"/>
              <w:rPr>
                <w:rFonts w:ascii="Century Gothic" w:eastAsia="Arial" w:hAnsi="Century Gothic"/>
              </w:rPr>
            </w:pPr>
            <w:r w:rsidRPr="000D1DA3">
              <w:rPr>
                <w:rFonts w:ascii="Century Gothic" w:eastAsia="Arial" w:hAnsi="Century Gothic"/>
              </w:rPr>
              <w:t xml:space="preserve">Personal </w:t>
            </w:r>
            <w:proofErr w:type="spellStart"/>
            <w:r w:rsidRPr="000D1DA3">
              <w:rPr>
                <w:rFonts w:ascii="Century Gothic" w:eastAsia="Arial" w:hAnsi="Century Gothic"/>
              </w:rPr>
              <w:t>primers</w:t>
            </w:r>
            <w:proofErr w:type="spellEnd"/>
            <w:r w:rsidRPr="000D1DA3">
              <w:rPr>
                <w:rFonts w:ascii="Century Gothic" w:eastAsia="Arial" w:hAnsi="Century Gothic"/>
              </w:rPr>
              <w:t xml:space="preserve"> </w:t>
            </w:r>
            <w:proofErr w:type="spellStart"/>
            <w:r w:rsidRPr="000D1DA3">
              <w:rPr>
                <w:rFonts w:ascii="Century Gothic" w:eastAsia="Arial" w:hAnsi="Century Gothic"/>
              </w:rPr>
              <w:t>auxilis</w:t>
            </w:r>
            <w:proofErr w:type="spellEnd"/>
          </w:p>
        </w:tc>
        <w:tc>
          <w:tcPr>
            <w:tcW w:w="2410" w:type="dxa"/>
            <w:vAlign w:val="center"/>
          </w:tcPr>
          <w:p w14:paraId="3FF6EE1F" w14:textId="30E6B03F" w:rsidR="000D1DA3" w:rsidRPr="000D1DA3" w:rsidRDefault="000D1DA3" w:rsidP="00163973">
            <w:pPr>
              <w:ind w:right="106"/>
              <w:jc w:val="both"/>
              <w:rPr>
                <w:rFonts w:ascii="Century Gothic" w:eastAsia="Arial" w:hAnsi="Century Gothic"/>
              </w:rPr>
            </w:pPr>
            <w:r w:rsidRPr="000D1DA3">
              <w:rPr>
                <w:rFonts w:ascii="Century Gothic" w:eastAsia="Arial" w:hAnsi="Century Gothic"/>
              </w:rPr>
              <w:t>16,</w:t>
            </w:r>
            <w:r w:rsidR="00050132" w:rsidRPr="00050132">
              <w:rPr>
                <w:rFonts w:ascii="Century Gothic" w:eastAsia="Arial" w:hAnsi="Century Gothic"/>
              </w:rPr>
              <w:t>69</w:t>
            </w:r>
            <w:r w:rsidRPr="000D1DA3">
              <w:rPr>
                <w:rFonts w:ascii="Century Gothic" w:eastAsia="Arial" w:hAnsi="Century Gothic"/>
              </w:rPr>
              <w:t xml:space="preserve"> euros</w:t>
            </w:r>
          </w:p>
        </w:tc>
        <w:tc>
          <w:tcPr>
            <w:tcW w:w="2693" w:type="dxa"/>
            <w:vAlign w:val="center"/>
          </w:tcPr>
          <w:sdt>
            <w:sdtPr>
              <w:rPr>
                <w:rFonts w:ascii="Century Gothic" w:eastAsia="Arial" w:hAnsi="Century Gothic"/>
              </w:rPr>
              <w:id w:val="2002841151"/>
              <w:placeholder>
                <w:docPart w:val="EB48C18575144B8091CCB8069BBF2A3C"/>
              </w:placeholder>
              <w:showingPlcHdr/>
            </w:sdtPr>
            <w:sdtEndPr/>
            <w:sdtContent>
              <w:p w14:paraId="7F19E2BD" w14:textId="77777777" w:rsidR="000D1DA3" w:rsidRPr="00050132" w:rsidRDefault="000D1DA3" w:rsidP="00163973">
                <w:pPr>
                  <w:ind w:right="106"/>
                  <w:jc w:val="both"/>
                  <w:rPr>
                    <w:rFonts w:ascii="Century Gothic" w:eastAsia="Arial" w:hAnsi="Century Gothic"/>
                  </w:rPr>
                </w:pPr>
                <w:r w:rsidRPr="00050132">
                  <w:rPr>
                    <w:rStyle w:val="Textodelmarcadordeposicin"/>
                    <w:rFonts w:ascii="Century Gothic" w:hAnsi="Century Gothic"/>
                  </w:rPr>
                  <w:t>Haga clic o pulse aquí para escribir texto.</w:t>
                </w:r>
              </w:p>
            </w:sdtContent>
          </w:sdt>
          <w:p w14:paraId="1F1C77CE" w14:textId="77777777" w:rsidR="000D1DA3" w:rsidRPr="000D1DA3" w:rsidRDefault="000D1DA3" w:rsidP="00163973">
            <w:pPr>
              <w:ind w:right="106"/>
              <w:jc w:val="both"/>
              <w:rPr>
                <w:rFonts w:ascii="Century Gothic" w:eastAsia="Arial" w:hAnsi="Century Gothic"/>
              </w:rPr>
            </w:pPr>
          </w:p>
        </w:tc>
      </w:tr>
    </w:tbl>
    <w:p w14:paraId="28D3E272" w14:textId="77777777" w:rsidR="000D1DA3" w:rsidRDefault="000D1DA3" w:rsidP="000D1DA3">
      <w:pPr>
        <w:spacing w:after="0" w:line="240" w:lineRule="auto"/>
        <w:ind w:right="106"/>
        <w:jc w:val="both"/>
        <w:rPr>
          <w:rFonts w:ascii="Century Gothic" w:eastAsia="Arial" w:hAnsi="Century Gothic" w:cs="Arial"/>
          <w:lang w:eastAsia="es-ES"/>
        </w:rPr>
      </w:pPr>
    </w:p>
    <w:p w14:paraId="7ED5293B" w14:textId="77777777" w:rsidR="000D1DA3" w:rsidRDefault="000D1DA3" w:rsidP="000D1DA3">
      <w:pPr>
        <w:spacing w:after="0" w:line="240" w:lineRule="auto"/>
        <w:ind w:right="106"/>
        <w:jc w:val="both"/>
        <w:rPr>
          <w:rFonts w:ascii="Century Gothic" w:eastAsia="Arial" w:hAnsi="Century Gothic" w:cs="Arial"/>
          <w:lang w:eastAsia="es-ES"/>
        </w:rPr>
      </w:pPr>
    </w:p>
    <w:p w14:paraId="331D0858" w14:textId="7BD5F57A" w:rsidR="00C81788" w:rsidRDefault="00C81788" w:rsidP="00C81788">
      <w:pPr>
        <w:spacing w:after="0" w:line="240" w:lineRule="auto"/>
        <w:ind w:right="106"/>
        <w:jc w:val="both"/>
        <w:rPr>
          <w:rFonts w:ascii="Century Gothic" w:hAnsi="Century Gothic"/>
          <w:b/>
          <w:color w:val="000000"/>
          <w:sz w:val="20"/>
          <w:szCs w:val="20"/>
        </w:rPr>
      </w:pPr>
    </w:p>
    <w:p w14:paraId="51E67DE6" w14:textId="773A9CF8" w:rsidR="00852847" w:rsidRDefault="00DC7068" w:rsidP="008C2FF5">
      <w:pPr>
        <w:spacing w:after="200" w:line="276" w:lineRule="auto"/>
      </w:pPr>
      <w:r w:rsidRPr="002A43EA">
        <w:rPr>
          <w:rFonts w:ascii="Century Gothic" w:hAnsi="Century Gothic"/>
          <w:sz w:val="20"/>
          <w:szCs w:val="20"/>
        </w:rPr>
        <w:t>(signat electrònicament)</w:t>
      </w:r>
    </w:p>
    <w:sectPr w:rsidR="00852847" w:rsidSect="00AC24F8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0A8CF" w14:textId="77777777" w:rsidR="00DC7068" w:rsidRDefault="00DC7068" w:rsidP="00DC7068">
      <w:pPr>
        <w:spacing w:after="0" w:line="240" w:lineRule="auto"/>
      </w:pPr>
      <w:r>
        <w:separator/>
      </w:r>
    </w:p>
  </w:endnote>
  <w:endnote w:type="continuationSeparator" w:id="0">
    <w:p w14:paraId="55389155" w14:textId="77777777" w:rsidR="00DC7068" w:rsidRDefault="00DC7068" w:rsidP="00DC7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768A1" w14:textId="77777777" w:rsidR="00DC7068" w:rsidRDefault="00DC7068" w:rsidP="00DC7068">
      <w:pPr>
        <w:spacing w:after="0" w:line="240" w:lineRule="auto"/>
      </w:pPr>
      <w:r>
        <w:separator/>
      </w:r>
    </w:p>
  </w:footnote>
  <w:footnote w:type="continuationSeparator" w:id="0">
    <w:p w14:paraId="4C0F9E99" w14:textId="77777777" w:rsidR="00DC7068" w:rsidRDefault="00DC7068" w:rsidP="00DC70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29177" w14:textId="6ECEF75F" w:rsidR="00185E32" w:rsidRPr="00A75315" w:rsidRDefault="00DC7068" w:rsidP="00A75315">
    <w:pPr>
      <w:tabs>
        <w:tab w:val="center" w:pos="4252"/>
        <w:tab w:val="right" w:pos="8504"/>
      </w:tabs>
      <w:spacing w:after="0" w:line="240" w:lineRule="auto"/>
      <w:rPr>
        <w:rFonts w:ascii="Century Gothic" w:eastAsia="Times New Roman" w:hAnsi="Century Gothic" w:cs="Arial"/>
        <w:szCs w:val="24"/>
        <w:lang w:eastAsia="es-ES"/>
      </w:rPr>
    </w:pPr>
    <w:bookmarkStart w:id="0" w:name="_Hlk42840427"/>
    <w:bookmarkStart w:id="1" w:name="_Hlk149306571"/>
    <w:r w:rsidRPr="00A75315">
      <w:rPr>
        <w:rFonts w:ascii="Century Gothic" w:eastAsia="Times New Roman" w:hAnsi="Century Gothic" w:cs="Arial"/>
        <w:noProof/>
        <w:sz w:val="24"/>
        <w:szCs w:val="24"/>
        <w:lang w:val="es-ES" w:eastAsia="es-ES"/>
      </w:rPr>
      <w:drawing>
        <wp:anchor distT="0" distB="0" distL="114300" distR="114300" simplePos="0" relativeHeight="251659264" behindDoc="0" locked="0" layoutInCell="1" allowOverlap="1" wp14:anchorId="3C2E89FE" wp14:editId="738908B5">
          <wp:simplePos x="0" y="0"/>
          <wp:positionH relativeFrom="column">
            <wp:posOffset>-894080</wp:posOffset>
          </wp:positionH>
          <wp:positionV relativeFrom="paragraph">
            <wp:posOffset>-374015</wp:posOffset>
          </wp:positionV>
          <wp:extent cx="1800225" cy="819150"/>
          <wp:effectExtent l="0" t="0" r="9525" b="0"/>
          <wp:wrapNone/>
          <wp:docPr id="5" name="Imagen 4" descr="Logo Ajuntament de Tàrrega impres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Ajuntament de Tàrrega impres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F092A" w:rsidRPr="00A75315">
      <w:rPr>
        <w:rFonts w:ascii="Century Gothic" w:eastAsia="Times New Roman" w:hAnsi="Century Gothic" w:cs="Arial"/>
        <w:noProof/>
        <w:szCs w:val="24"/>
        <w:lang w:val="es-ES"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EA0083" wp14:editId="5E22877E">
              <wp:simplePos x="0" y="0"/>
              <wp:positionH relativeFrom="column">
                <wp:align>center</wp:align>
              </wp:positionH>
              <wp:positionV relativeFrom="paragraph">
                <wp:posOffset>264795</wp:posOffset>
              </wp:positionV>
              <wp:extent cx="6836410" cy="0"/>
              <wp:effectExtent l="9525" t="7620" r="12065" b="11430"/>
              <wp:wrapNone/>
              <wp:docPr id="1" name="Conector recto de flech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3641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E9C81B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1" o:spid="_x0000_s1026" type="#_x0000_t32" style="position:absolute;margin-left:0;margin-top:20.85pt;width:538.3pt;height:0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"/>
          </w:pict>
        </mc:Fallback>
      </mc:AlternateContent>
    </w:r>
  </w:p>
  <w:bookmarkEnd w:id="0"/>
  <w:p w14:paraId="36636AE8" w14:textId="77777777" w:rsidR="00185E32" w:rsidRPr="00A75315" w:rsidRDefault="00185E32" w:rsidP="00A75315">
    <w:pPr>
      <w:tabs>
        <w:tab w:val="center" w:pos="4252"/>
        <w:tab w:val="right" w:pos="8504"/>
      </w:tabs>
      <w:spacing w:after="0" w:line="240" w:lineRule="auto"/>
      <w:rPr>
        <w:rFonts w:ascii="Arial" w:eastAsia="Times New Roman" w:hAnsi="Arial" w:cs="Arial"/>
        <w:sz w:val="24"/>
        <w:szCs w:val="24"/>
        <w:lang w:eastAsia="es-ES"/>
      </w:rPr>
    </w:pPr>
  </w:p>
  <w:bookmarkEnd w:id="1"/>
  <w:p w14:paraId="1F0916AF" w14:textId="77777777" w:rsidR="00185E32" w:rsidRPr="00A75315" w:rsidRDefault="00185E32" w:rsidP="00A7531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066A7"/>
    <w:multiLevelType w:val="hybridMultilevel"/>
    <w:tmpl w:val="F9909D30"/>
    <w:lvl w:ilvl="0" w:tplc="44DAEDD8">
      <w:start w:val="2"/>
      <w:numFmt w:val="bullet"/>
      <w:lvlText w:val="-"/>
      <w:lvlJc w:val="left"/>
      <w:pPr>
        <w:ind w:left="720" w:hanging="360"/>
      </w:pPr>
      <w:rPr>
        <w:rFonts w:ascii="Century Gothic" w:eastAsia="Arial" w:hAnsi="Century Gothic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084F9F"/>
    <w:multiLevelType w:val="multilevel"/>
    <w:tmpl w:val="BC6C0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7C229EF"/>
    <w:multiLevelType w:val="hybridMultilevel"/>
    <w:tmpl w:val="07022976"/>
    <w:lvl w:ilvl="0" w:tplc="92DEB45E">
      <w:start w:val="3"/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CC7D38"/>
    <w:multiLevelType w:val="hybridMultilevel"/>
    <w:tmpl w:val="D6F284A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36359B"/>
    <w:multiLevelType w:val="hybridMultilevel"/>
    <w:tmpl w:val="98403776"/>
    <w:lvl w:ilvl="0" w:tplc="0403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740B5"/>
    <w:multiLevelType w:val="hybridMultilevel"/>
    <w:tmpl w:val="4E0C8814"/>
    <w:lvl w:ilvl="0" w:tplc="B1325BE2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745A9D"/>
    <w:multiLevelType w:val="hybridMultilevel"/>
    <w:tmpl w:val="30D47F18"/>
    <w:lvl w:ilvl="0" w:tplc="C70222B8">
      <w:start w:val="1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3776BB"/>
    <w:multiLevelType w:val="hybridMultilevel"/>
    <w:tmpl w:val="87704C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E40859"/>
    <w:multiLevelType w:val="hybridMultilevel"/>
    <w:tmpl w:val="62EC551C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8C61AB"/>
    <w:multiLevelType w:val="multilevel"/>
    <w:tmpl w:val="5B4E30B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ACF5DF7"/>
    <w:multiLevelType w:val="multilevel"/>
    <w:tmpl w:val="3F88B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3B492AFC"/>
    <w:multiLevelType w:val="hybridMultilevel"/>
    <w:tmpl w:val="5EF8A942"/>
    <w:lvl w:ilvl="0" w:tplc="D9AAFC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7846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468E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DA91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7C85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6ECA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5ABA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7E1C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BCDE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D65C3"/>
    <w:multiLevelType w:val="hybridMultilevel"/>
    <w:tmpl w:val="85C2FF5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B95D4E"/>
    <w:multiLevelType w:val="hybridMultilevel"/>
    <w:tmpl w:val="6E182D14"/>
    <w:lvl w:ilvl="0" w:tplc="B2AACEAE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825FC8"/>
    <w:multiLevelType w:val="hybridMultilevel"/>
    <w:tmpl w:val="91AE5546"/>
    <w:lvl w:ilvl="0" w:tplc="04030005">
      <w:start w:val="1"/>
      <w:numFmt w:val="bullet"/>
      <w:lvlText w:val=""/>
      <w:lvlJc w:val="left"/>
      <w:pPr>
        <w:ind w:left="2912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3D58EC"/>
    <w:multiLevelType w:val="hybridMultilevel"/>
    <w:tmpl w:val="29CCCA3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0F7B90"/>
    <w:multiLevelType w:val="hybridMultilevel"/>
    <w:tmpl w:val="2012BA2A"/>
    <w:lvl w:ilvl="0" w:tplc="B2AACEAE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C35C6B"/>
    <w:multiLevelType w:val="hybridMultilevel"/>
    <w:tmpl w:val="8D2A27A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737E0A"/>
    <w:multiLevelType w:val="multilevel"/>
    <w:tmpl w:val="9CD89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15F56D6"/>
    <w:multiLevelType w:val="hybridMultilevel"/>
    <w:tmpl w:val="497C8B26"/>
    <w:lvl w:ilvl="0" w:tplc="92DEB45E">
      <w:start w:val="3"/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753EEE"/>
    <w:multiLevelType w:val="hybridMultilevel"/>
    <w:tmpl w:val="F600080E"/>
    <w:lvl w:ilvl="0" w:tplc="0F86F54C">
      <w:start w:val="1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  <w:u w:val="none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3D7B90"/>
    <w:multiLevelType w:val="hybridMultilevel"/>
    <w:tmpl w:val="441081CE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3500038">
    <w:abstractNumId w:val="11"/>
  </w:num>
  <w:num w:numId="2" w16cid:durableId="1177619656">
    <w:abstractNumId w:val="7"/>
  </w:num>
  <w:num w:numId="3" w16cid:durableId="802583452">
    <w:abstractNumId w:val="17"/>
  </w:num>
  <w:num w:numId="4" w16cid:durableId="677543236">
    <w:abstractNumId w:val="2"/>
  </w:num>
  <w:num w:numId="5" w16cid:durableId="1172915428">
    <w:abstractNumId w:val="14"/>
  </w:num>
  <w:num w:numId="6" w16cid:durableId="232206886">
    <w:abstractNumId w:val="21"/>
  </w:num>
  <w:num w:numId="7" w16cid:durableId="688065036">
    <w:abstractNumId w:val="19"/>
  </w:num>
  <w:num w:numId="8" w16cid:durableId="12008176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92215729">
    <w:abstractNumId w:val="12"/>
  </w:num>
  <w:num w:numId="10" w16cid:durableId="2017492494">
    <w:abstractNumId w:val="15"/>
  </w:num>
  <w:num w:numId="11" w16cid:durableId="128746545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77218968">
    <w:abstractNumId w:val="9"/>
  </w:num>
  <w:num w:numId="13" w16cid:durableId="210578371">
    <w:abstractNumId w:val="5"/>
  </w:num>
  <w:num w:numId="14" w16cid:durableId="49561338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05549413">
    <w:abstractNumId w:val="10"/>
  </w:num>
  <w:num w:numId="16" w16cid:durableId="967583971">
    <w:abstractNumId w:val="16"/>
  </w:num>
  <w:num w:numId="17" w16cid:durableId="1544363774">
    <w:abstractNumId w:val="13"/>
  </w:num>
  <w:num w:numId="18" w16cid:durableId="1851025275">
    <w:abstractNumId w:val="4"/>
  </w:num>
  <w:num w:numId="19" w16cid:durableId="484975986">
    <w:abstractNumId w:val="1"/>
  </w:num>
  <w:num w:numId="20" w16cid:durableId="604963569">
    <w:abstractNumId w:val="0"/>
  </w:num>
  <w:num w:numId="21" w16cid:durableId="1976567039">
    <w:abstractNumId w:val="6"/>
  </w:num>
  <w:num w:numId="22" w16cid:durableId="6041935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vz/lBZd7nXZpSzLMttiNvDeK2U2Zj9hqmk+/d4e/LatA+gmZqI7VwLGd+b8SwTADF97Be4CnvC2339RZ866xMA==" w:salt="iboyyOfNL64o3AjF4Rxrg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068"/>
    <w:rsid w:val="00050132"/>
    <w:rsid w:val="000D1DA3"/>
    <w:rsid w:val="00113050"/>
    <w:rsid w:val="00185E32"/>
    <w:rsid w:val="001A203C"/>
    <w:rsid w:val="00283E22"/>
    <w:rsid w:val="002B680E"/>
    <w:rsid w:val="003152F5"/>
    <w:rsid w:val="003750B6"/>
    <w:rsid w:val="004C0341"/>
    <w:rsid w:val="005335FB"/>
    <w:rsid w:val="005540F1"/>
    <w:rsid w:val="005C6D28"/>
    <w:rsid w:val="00681EA5"/>
    <w:rsid w:val="006D23F8"/>
    <w:rsid w:val="006D5955"/>
    <w:rsid w:val="00706E63"/>
    <w:rsid w:val="007521FB"/>
    <w:rsid w:val="007C2CA2"/>
    <w:rsid w:val="00801EF6"/>
    <w:rsid w:val="008124EC"/>
    <w:rsid w:val="00852847"/>
    <w:rsid w:val="00866F85"/>
    <w:rsid w:val="008A5C11"/>
    <w:rsid w:val="008B57E8"/>
    <w:rsid w:val="008C2FF5"/>
    <w:rsid w:val="0093743E"/>
    <w:rsid w:val="009467D7"/>
    <w:rsid w:val="009A34D4"/>
    <w:rsid w:val="00A73F2B"/>
    <w:rsid w:val="00AC24F8"/>
    <w:rsid w:val="00AD2098"/>
    <w:rsid w:val="00B244F5"/>
    <w:rsid w:val="00B35A71"/>
    <w:rsid w:val="00B8751E"/>
    <w:rsid w:val="00BC2A29"/>
    <w:rsid w:val="00C15850"/>
    <w:rsid w:val="00C5411A"/>
    <w:rsid w:val="00C81788"/>
    <w:rsid w:val="00CB1BF2"/>
    <w:rsid w:val="00CF092A"/>
    <w:rsid w:val="00D83F60"/>
    <w:rsid w:val="00DA516F"/>
    <w:rsid w:val="00DC7068"/>
    <w:rsid w:val="00E0738B"/>
    <w:rsid w:val="00E675F1"/>
    <w:rsid w:val="00EC5820"/>
    <w:rsid w:val="00F84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E459C3"/>
  <w15:chartTrackingRefBased/>
  <w15:docId w15:val="{9078A0F5-96E2-40DC-B198-DFD978A71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706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C70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C7068"/>
  </w:style>
  <w:style w:type="table" w:styleId="Tablaconcuadrcula">
    <w:name w:val="Table Grid"/>
    <w:basedOn w:val="Tablanormal"/>
    <w:uiPriority w:val="39"/>
    <w:rsid w:val="00DC7068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DC7068"/>
    <w:rPr>
      <w:color w:val="808080"/>
    </w:rPr>
  </w:style>
  <w:style w:type="paragraph" w:styleId="Piedepgina">
    <w:name w:val="footer"/>
    <w:basedOn w:val="Normal"/>
    <w:link w:val="PiedepginaCar"/>
    <w:uiPriority w:val="99"/>
    <w:unhideWhenUsed/>
    <w:rsid w:val="00DC70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C7068"/>
  </w:style>
  <w:style w:type="paragraph" w:styleId="Prrafodelista">
    <w:name w:val="List Paragraph"/>
    <w:basedOn w:val="Normal"/>
    <w:uiPriority w:val="34"/>
    <w:qFormat/>
    <w:rsid w:val="00DC7068"/>
    <w:pPr>
      <w:suppressAutoHyphens/>
      <w:autoSpaceDN w:val="0"/>
      <w:spacing w:after="0" w:line="240" w:lineRule="auto"/>
      <w:ind w:left="72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DC7068"/>
    <w:pPr>
      <w:suppressAutoHyphens/>
      <w:autoSpaceDN w:val="0"/>
      <w:spacing w:before="28" w:after="28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ca-ES" w:bidi="hi-IN"/>
    </w:rPr>
  </w:style>
  <w:style w:type="paragraph" w:customStyle="1" w:styleId="Contenidodelmarco">
    <w:name w:val="Contenido del marco"/>
    <w:basedOn w:val="Normal"/>
    <w:qFormat/>
    <w:rsid w:val="006D23F8"/>
    <w:pPr>
      <w:suppressAutoHyphens/>
    </w:pPr>
    <w:rPr>
      <w:kern w:val="2"/>
      <w14:ligatures w14:val="standardContextual"/>
    </w:rPr>
  </w:style>
  <w:style w:type="numbering" w:customStyle="1" w:styleId="WWNum18212">
    <w:name w:val="WWNum18212"/>
    <w:rsid w:val="003152F5"/>
  </w:style>
  <w:style w:type="table" w:customStyle="1" w:styleId="TableGrid">
    <w:name w:val="TableGrid"/>
    <w:rsid w:val="003152F5"/>
    <w:pPr>
      <w:spacing w:after="0" w:line="240" w:lineRule="auto"/>
    </w:pPr>
    <w:rPr>
      <w:rFonts w:eastAsiaTheme="minorEastAsia"/>
      <w:lang w:eastAsia="ca-ES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Num182121">
    <w:name w:val="WWNum182121"/>
    <w:rsid w:val="00CB1BF2"/>
  </w:style>
  <w:style w:type="numbering" w:customStyle="1" w:styleId="WWNum182122">
    <w:name w:val="WWNum182122"/>
    <w:rsid w:val="00C15850"/>
  </w:style>
  <w:style w:type="table" w:customStyle="1" w:styleId="Tablaconcuadrcula1">
    <w:name w:val="Tabla con cuadrícula1"/>
    <w:basedOn w:val="Tablanormal"/>
    <w:next w:val="Tablaconcuadrcula"/>
    <w:uiPriority w:val="59"/>
    <w:rsid w:val="000D1DA3"/>
    <w:pPr>
      <w:spacing w:after="0" w:line="240" w:lineRule="auto"/>
    </w:pPr>
    <w:rPr>
      <w:rFonts w:ascii="Arial" w:eastAsia="Times New Roman" w:hAnsi="Arial" w:cs="Arial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95D1285596847D7901D9655CBC536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A1E300-BF9D-4B7D-B5A7-5018C8FF660E}"/>
      </w:docPartPr>
      <w:docPartBody>
        <w:p w:rsidR="001B19B7" w:rsidRDefault="001B19B7" w:rsidP="001B19B7">
          <w:pPr>
            <w:pStyle w:val="695D1285596847D7901D9655CBC53643"/>
          </w:pPr>
          <w:r w:rsidRPr="0025374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6AD93C-DD23-4268-865F-38D34B40091D}"/>
      </w:docPartPr>
      <w:docPartBody>
        <w:p w:rsidR="004D474F" w:rsidRDefault="004D474F">
          <w:r w:rsidRPr="00A11A2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B8FCD8A546B45E59CE9B2D3BFEA93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58031A-B484-4C08-B4F3-61ED21FC3A7E}"/>
      </w:docPartPr>
      <w:docPartBody>
        <w:p w:rsidR="004D474F" w:rsidRDefault="004D474F" w:rsidP="004D474F">
          <w:pPr>
            <w:pStyle w:val="5B8FCD8A546B45E59CE9B2D3BFEA9313"/>
          </w:pPr>
          <w:r w:rsidRPr="00A11A2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B48C18575144B8091CCB8069BBF2A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F7F7E0-0CA0-4634-87EC-0D4167262218}"/>
      </w:docPartPr>
      <w:docPartBody>
        <w:p w:rsidR="004D474F" w:rsidRDefault="004D474F" w:rsidP="004D474F">
          <w:pPr>
            <w:pStyle w:val="EB48C18575144B8091CCB8069BBF2A3C"/>
          </w:pPr>
          <w:r w:rsidRPr="00A11A2D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DFA"/>
    <w:rsid w:val="00041F3C"/>
    <w:rsid w:val="001B19B7"/>
    <w:rsid w:val="001C2EC9"/>
    <w:rsid w:val="001C384A"/>
    <w:rsid w:val="00311D8D"/>
    <w:rsid w:val="00381818"/>
    <w:rsid w:val="004430E4"/>
    <w:rsid w:val="00454DFA"/>
    <w:rsid w:val="004D474F"/>
    <w:rsid w:val="00572FD9"/>
    <w:rsid w:val="006659E7"/>
    <w:rsid w:val="007C2CA2"/>
    <w:rsid w:val="009467D7"/>
    <w:rsid w:val="00B244F5"/>
    <w:rsid w:val="00C71673"/>
    <w:rsid w:val="00F87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D474F"/>
    <w:rPr>
      <w:color w:val="808080"/>
    </w:rPr>
  </w:style>
  <w:style w:type="paragraph" w:customStyle="1" w:styleId="695D1285596847D7901D9655CBC53643">
    <w:name w:val="695D1285596847D7901D9655CBC53643"/>
    <w:rsid w:val="001B19B7"/>
    <w:rPr>
      <w:kern w:val="2"/>
      <w14:ligatures w14:val="standardContextual"/>
    </w:rPr>
  </w:style>
  <w:style w:type="paragraph" w:customStyle="1" w:styleId="5B8FCD8A546B45E59CE9B2D3BFEA9313">
    <w:name w:val="5B8FCD8A546B45E59CE9B2D3BFEA9313"/>
    <w:rsid w:val="004D474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B48C18575144B8091CCB8069BBF2A3C">
    <w:name w:val="EB48C18575144B8091CCB8069BBF2A3C"/>
    <w:rsid w:val="004D474F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3E34A5-97D4-42B7-AED4-83C20E0DA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Gasso</dc:creator>
  <cp:keywords/>
  <dc:description/>
  <cp:lastModifiedBy>Sílvia Gassó</cp:lastModifiedBy>
  <cp:revision>3</cp:revision>
  <dcterms:created xsi:type="dcterms:W3CDTF">2025-04-07T09:33:00Z</dcterms:created>
  <dcterms:modified xsi:type="dcterms:W3CDTF">2025-04-07T09:33:00Z</dcterms:modified>
</cp:coreProperties>
</file>