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7EFF" w14:textId="77777777" w:rsidR="002E6628" w:rsidRDefault="002E6628" w:rsidP="002E6628">
      <w:pPr>
        <w:jc w:val="both"/>
      </w:pPr>
    </w:p>
    <w:p w14:paraId="5241A4A1" w14:textId="77777777" w:rsidR="002E6628" w:rsidRPr="00C82E9A" w:rsidRDefault="002E6628" w:rsidP="002E662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ANNEX 4</w:t>
      </w:r>
      <w:r w:rsidRPr="0011579C">
        <w:rPr>
          <w:rFonts w:ascii="Arial" w:hAnsi="Arial" w:cs="Arial"/>
          <w:b/>
          <w:sz w:val="22"/>
          <w:szCs w:val="22"/>
        </w:rPr>
        <w:t>. REGLES ESPECIALS RESPECTE DEL PERSONAL DE L’EMPRESA CONTRACTISTA</w:t>
      </w:r>
      <w:r>
        <w:rPr>
          <w:rFonts w:ascii="Arial" w:hAnsi="Arial" w:cs="Arial"/>
          <w:b/>
          <w:sz w:val="22"/>
          <w:szCs w:val="22"/>
        </w:rPr>
        <w:t>.</w:t>
      </w:r>
      <w:r w:rsidRPr="00C82E9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B559226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</w:p>
    <w:p w14:paraId="5CD49797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  <w:r w:rsidRPr="00C82E9A">
        <w:rPr>
          <w:rFonts w:ascii="Arial" w:hAnsi="Arial" w:cs="Arial"/>
          <w:sz w:val="22"/>
          <w:szCs w:val="22"/>
        </w:rPr>
        <w:t>1. Correspon exclusivament a l’empresa contractista la selecció del personal que, acreditant els requisits de titulació i experiència exigits en els plecs, formarà part de l’equip de treball adscrit a l’execució del contracte, sense perjudici de la verificació per part de la UPC del compliment d’aquells requisits.</w:t>
      </w:r>
    </w:p>
    <w:p w14:paraId="62C86940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</w:p>
    <w:p w14:paraId="3D7A9D95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  <w:r w:rsidRPr="00C82E9A">
        <w:rPr>
          <w:rFonts w:ascii="Arial" w:hAnsi="Arial" w:cs="Arial"/>
          <w:sz w:val="22"/>
          <w:szCs w:val="22"/>
        </w:rPr>
        <w:t>L’empresa contractista procurarà que existeixi estabilitat en l’equip de treball, i que les variacions en la seva composició siguin puntuals i obeeixin a raons justificades, en ordre a no alterar el bon funcionament del servei, informant en tot moment a la UPC.</w:t>
      </w:r>
    </w:p>
    <w:p w14:paraId="23FC3519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</w:p>
    <w:p w14:paraId="1D8DBD00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  <w:r w:rsidRPr="00C82E9A">
        <w:rPr>
          <w:rFonts w:ascii="Arial" w:hAnsi="Arial" w:cs="Arial"/>
          <w:sz w:val="22"/>
          <w:szCs w:val="22"/>
        </w:rPr>
        <w:t>2. En relació amb els treballadors destinats a l’execució d’aquest contracte, l’empresa</w:t>
      </w:r>
      <w:r>
        <w:rPr>
          <w:rFonts w:ascii="Arial" w:hAnsi="Arial" w:cs="Arial"/>
          <w:sz w:val="22"/>
          <w:szCs w:val="22"/>
        </w:rPr>
        <w:t xml:space="preserve"> </w:t>
      </w:r>
      <w:r w:rsidRPr="00C82E9A">
        <w:rPr>
          <w:rFonts w:ascii="Arial" w:hAnsi="Arial" w:cs="Arial"/>
          <w:sz w:val="22"/>
          <w:szCs w:val="22"/>
        </w:rPr>
        <w:t>contractista assumeix l’obligació d’exercir de manera real, efectiva i continua, el poder</w:t>
      </w:r>
      <w:r>
        <w:rPr>
          <w:rFonts w:ascii="Arial" w:hAnsi="Arial" w:cs="Arial"/>
          <w:sz w:val="22"/>
          <w:szCs w:val="22"/>
        </w:rPr>
        <w:t xml:space="preserve"> </w:t>
      </w:r>
      <w:r w:rsidRPr="00C82E9A">
        <w:rPr>
          <w:rFonts w:ascii="Arial" w:hAnsi="Arial" w:cs="Arial"/>
          <w:sz w:val="22"/>
          <w:szCs w:val="22"/>
        </w:rPr>
        <w:t>de direcció inherent a tot empresari. En particular, assumirà la negociació i el pagament dels salaris, la concessió de permisos, llicències i vacances, les substitucions dels treballadors en els casos de baixa o absència, les obligacions legals</w:t>
      </w:r>
      <w:r>
        <w:rPr>
          <w:rFonts w:ascii="Arial" w:hAnsi="Arial" w:cs="Arial"/>
          <w:sz w:val="22"/>
          <w:szCs w:val="22"/>
        </w:rPr>
        <w:t xml:space="preserve"> </w:t>
      </w:r>
      <w:r w:rsidRPr="00C82E9A">
        <w:rPr>
          <w:rFonts w:ascii="Arial" w:hAnsi="Arial" w:cs="Arial"/>
          <w:sz w:val="22"/>
          <w:szCs w:val="22"/>
        </w:rPr>
        <w:t>en matèria de Seguretat Social, inclòs l’abonament de cotitzacions i el pagament de</w:t>
      </w:r>
      <w:r>
        <w:rPr>
          <w:rFonts w:ascii="Arial" w:hAnsi="Arial" w:cs="Arial"/>
          <w:sz w:val="22"/>
          <w:szCs w:val="22"/>
        </w:rPr>
        <w:t xml:space="preserve"> </w:t>
      </w:r>
      <w:r w:rsidRPr="00C82E9A">
        <w:rPr>
          <w:rFonts w:ascii="Arial" w:hAnsi="Arial" w:cs="Arial"/>
          <w:sz w:val="22"/>
          <w:szCs w:val="22"/>
        </w:rPr>
        <w:t>prestacions, quan procedeixi, les obligacions legals en matèria de prevenció de riscos</w:t>
      </w:r>
      <w:r>
        <w:rPr>
          <w:rFonts w:ascii="Arial" w:hAnsi="Arial" w:cs="Arial"/>
          <w:sz w:val="22"/>
          <w:szCs w:val="22"/>
        </w:rPr>
        <w:t xml:space="preserve"> </w:t>
      </w:r>
      <w:r w:rsidRPr="00C82E9A">
        <w:rPr>
          <w:rFonts w:ascii="Arial" w:hAnsi="Arial" w:cs="Arial"/>
          <w:sz w:val="22"/>
          <w:szCs w:val="22"/>
        </w:rPr>
        <w:t>laborals, l’exercici de la potestat disciplinaria, així com quants drets i obligacions es deriven de la relació contractual entre empleat i ocupador.</w:t>
      </w:r>
    </w:p>
    <w:p w14:paraId="61987653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</w:p>
    <w:p w14:paraId="31003960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  <w:r w:rsidRPr="00C82E9A">
        <w:rPr>
          <w:rFonts w:ascii="Arial" w:hAnsi="Arial" w:cs="Arial"/>
          <w:sz w:val="22"/>
          <w:szCs w:val="22"/>
        </w:rPr>
        <w:t xml:space="preserve">3. L’empresa contractista vetllarà especialment perquè els treballadors adscrits a l’execució del contracte desenvolupin la seva activitat sense extralimitar-se en les funcions desempenyorades respecte de l’activitat delimitada en els plecs com a  objecte del contracte. </w:t>
      </w:r>
    </w:p>
    <w:p w14:paraId="70A5EEF0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</w:p>
    <w:p w14:paraId="28CC6FF0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  <w:r w:rsidRPr="00C82E9A">
        <w:rPr>
          <w:rFonts w:ascii="Arial" w:hAnsi="Arial" w:cs="Arial"/>
          <w:sz w:val="22"/>
          <w:szCs w:val="22"/>
        </w:rPr>
        <w:t>4. L’empresa contractista estarà obligada a executar el contracte en les seves pròpies dependències o instal·lacions, llevat que, excepcionalment, sigui autoritzada a prestar els seus serveis en les dependències administratives. En aquest cas, el personal de l’empresa contractista ocuparà espais de treball diferenciats del que ocupin els empleats públics. Correspon també a l’empresa contractista vetllar pel compliment  d’aquesta obligació. En l’expedient haurà de fer-se constar motivadament la necessitat</w:t>
      </w:r>
      <w:r>
        <w:rPr>
          <w:rFonts w:ascii="Arial" w:hAnsi="Arial" w:cs="Arial"/>
          <w:sz w:val="22"/>
          <w:szCs w:val="22"/>
        </w:rPr>
        <w:t xml:space="preserve"> </w:t>
      </w:r>
      <w:r w:rsidRPr="00C82E9A">
        <w:rPr>
          <w:rFonts w:ascii="Arial" w:hAnsi="Arial" w:cs="Arial"/>
          <w:sz w:val="22"/>
          <w:szCs w:val="22"/>
        </w:rPr>
        <w:t>que, per a l’execució del contracte, els serveis es prestin en les dependències administratives.</w:t>
      </w:r>
    </w:p>
    <w:p w14:paraId="45EF22AE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</w:p>
    <w:p w14:paraId="0212348C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  <w:r w:rsidRPr="00C82E9A">
        <w:rPr>
          <w:rFonts w:ascii="Arial" w:hAnsi="Arial" w:cs="Arial"/>
          <w:sz w:val="22"/>
          <w:szCs w:val="22"/>
        </w:rPr>
        <w:t>5.L’empresa contractista haurà de designar, al menys, un coordinador tècnic o responsable integrat en la seva pròpia plantilla, que tindrà entre les seves obligacions</w:t>
      </w:r>
      <w:r>
        <w:rPr>
          <w:rFonts w:ascii="Arial" w:hAnsi="Arial" w:cs="Arial"/>
          <w:sz w:val="22"/>
          <w:szCs w:val="22"/>
        </w:rPr>
        <w:t xml:space="preserve"> </w:t>
      </w:r>
      <w:r w:rsidRPr="00C82E9A">
        <w:rPr>
          <w:rFonts w:ascii="Arial" w:hAnsi="Arial" w:cs="Arial"/>
          <w:sz w:val="22"/>
          <w:szCs w:val="22"/>
        </w:rPr>
        <w:t>les següents:</w:t>
      </w:r>
    </w:p>
    <w:p w14:paraId="0F768F57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</w:p>
    <w:p w14:paraId="5265C417" w14:textId="77777777" w:rsidR="002E6628" w:rsidRPr="00C82E9A" w:rsidRDefault="002E6628" w:rsidP="002E662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82E9A">
        <w:rPr>
          <w:rFonts w:ascii="Arial" w:hAnsi="Arial" w:cs="Arial"/>
          <w:sz w:val="22"/>
          <w:szCs w:val="22"/>
        </w:rPr>
        <w:t>Actuar com a interlocutor de l’empresa contractista davant la UPC, canalitzant la comunicació entre aquella i el personal integrant de l’equip de treball adscrit al contracte, de una banda, i la UPC, d’una altra banda, en tot el relatiu a les qüestions derivades de l’execució del contracte.</w:t>
      </w:r>
    </w:p>
    <w:p w14:paraId="25207BC7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</w:p>
    <w:p w14:paraId="6A393777" w14:textId="77777777" w:rsidR="002E6628" w:rsidRPr="00C82E9A" w:rsidRDefault="002E6628" w:rsidP="002E662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82E9A">
        <w:rPr>
          <w:rFonts w:ascii="Arial" w:hAnsi="Arial" w:cs="Arial"/>
          <w:sz w:val="22"/>
          <w:szCs w:val="22"/>
        </w:rPr>
        <w:t>Distribuir el treball entre el personal encarregat de l’execució del contracte, i impartir a aquests treballadors les ordres i instruccions de treball que siguin necessàries en relació amb la prestació del servei contractat.</w:t>
      </w:r>
    </w:p>
    <w:p w14:paraId="3011B695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</w:p>
    <w:p w14:paraId="3296509D" w14:textId="77777777" w:rsidR="002E6628" w:rsidRPr="00C82E9A" w:rsidRDefault="002E6628" w:rsidP="002E662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82E9A">
        <w:rPr>
          <w:rFonts w:ascii="Arial" w:hAnsi="Arial" w:cs="Arial"/>
          <w:sz w:val="22"/>
          <w:szCs w:val="22"/>
        </w:rPr>
        <w:t>Supervisar el correcte compliment per part del personal integrant de l’equip de treball de les funcions que té encomanades, així com controlar l’assistència d’aquest personal al lloc de treball.</w:t>
      </w:r>
    </w:p>
    <w:p w14:paraId="4B9F72BF" w14:textId="77777777" w:rsidR="002E6628" w:rsidRPr="00C82E9A" w:rsidRDefault="002E6628" w:rsidP="002E6628">
      <w:pPr>
        <w:pStyle w:val="Pargrafdellista"/>
        <w:rPr>
          <w:rFonts w:ascii="Arial" w:hAnsi="Arial" w:cs="Arial"/>
          <w:sz w:val="22"/>
          <w:szCs w:val="22"/>
        </w:rPr>
      </w:pPr>
    </w:p>
    <w:p w14:paraId="3F01EFD0" w14:textId="77777777" w:rsidR="002E6628" w:rsidRPr="00C82E9A" w:rsidRDefault="002E6628" w:rsidP="002E662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82E9A">
        <w:rPr>
          <w:rFonts w:ascii="Arial" w:hAnsi="Arial" w:cs="Arial"/>
          <w:sz w:val="22"/>
          <w:szCs w:val="22"/>
        </w:rPr>
        <w:t xml:space="preserve">Organitzar el règim de vacances del personal adscrit a l’execució del contracte, havent de coordinar-se adequadament l’empresa contractista amb la UPC, per no alterar el bon funcionament del servei. </w:t>
      </w:r>
    </w:p>
    <w:p w14:paraId="4859E404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</w:p>
    <w:p w14:paraId="3B8D450B" w14:textId="77777777" w:rsidR="002E6628" w:rsidRPr="00C82E9A" w:rsidRDefault="002E6628" w:rsidP="002E662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82E9A">
        <w:rPr>
          <w:rFonts w:ascii="Arial" w:hAnsi="Arial" w:cs="Arial"/>
          <w:sz w:val="22"/>
          <w:szCs w:val="22"/>
        </w:rPr>
        <w:t>Informar a la UPC sobre les variacions, ocasionals o permanents, en la composició de l’equip de treball adscrit a l’execució del contracte.</w:t>
      </w:r>
    </w:p>
    <w:p w14:paraId="359E9DCC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</w:p>
    <w:p w14:paraId="21187D0B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</w:p>
    <w:p w14:paraId="4381D1FB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</w:p>
    <w:p w14:paraId="666172DB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</w:p>
    <w:p w14:paraId="4380323F" w14:textId="77777777" w:rsidR="002E6628" w:rsidRPr="00C82E9A" w:rsidRDefault="002E6628" w:rsidP="002E6628">
      <w:pPr>
        <w:jc w:val="both"/>
        <w:rPr>
          <w:rFonts w:ascii="Arial" w:hAnsi="Arial" w:cs="Arial"/>
          <w:sz w:val="22"/>
          <w:szCs w:val="22"/>
        </w:rPr>
      </w:pPr>
    </w:p>
    <w:p w14:paraId="281469F0" w14:textId="77777777" w:rsidR="002E6628" w:rsidRPr="00C82E9A" w:rsidRDefault="002E6628" w:rsidP="002E6628">
      <w:pPr>
        <w:jc w:val="both"/>
        <w:rPr>
          <w:rFonts w:ascii="Arial" w:hAnsi="Arial" w:cs="Arial"/>
        </w:rPr>
      </w:pPr>
      <w:r w:rsidRPr="00C82E9A">
        <w:rPr>
          <w:rFonts w:ascii="Arial" w:hAnsi="Arial" w:cs="Arial"/>
        </w:rPr>
        <w:t xml:space="preserve"> </w:t>
      </w:r>
    </w:p>
    <w:p w14:paraId="3230E7DE" w14:textId="77777777" w:rsidR="002E6628" w:rsidRPr="00C82E9A" w:rsidRDefault="002E6628" w:rsidP="002E6628">
      <w:pPr>
        <w:jc w:val="both"/>
        <w:rPr>
          <w:rFonts w:ascii="Arial" w:hAnsi="Arial" w:cs="Arial"/>
        </w:rPr>
      </w:pPr>
      <w:r w:rsidRPr="00C82E9A">
        <w:rPr>
          <w:rFonts w:ascii="Arial" w:hAnsi="Arial" w:cs="Arial"/>
        </w:rPr>
        <w:t xml:space="preserve"> </w:t>
      </w:r>
    </w:p>
    <w:p w14:paraId="559F782B" w14:textId="77777777" w:rsidR="002E6628" w:rsidRPr="00C82E9A" w:rsidRDefault="002E6628" w:rsidP="002E6628">
      <w:pPr>
        <w:jc w:val="both"/>
        <w:rPr>
          <w:rFonts w:ascii="Arial" w:hAnsi="Arial" w:cs="Arial"/>
        </w:rPr>
      </w:pPr>
    </w:p>
    <w:p w14:paraId="61D1E1BC" w14:textId="77777777" w:rsidR="002E6628" w:rsidRPr="00C82E9A" w:rsidRDefault="002E6628" w:rsidP="002E6628"/>
    <w:p w14:paraId="4BCDDA83" w14:textId="77777777" w:rsidR="002E6628" w:rsidRDefault="002E6628" w:rsidP="002E6628">
      <w:pPr>
        <w:jc w:val="both"/>
        <w:rPr>
          <w:rFonts w:ascii="Arial" w:hAnsi="Arial" w:cs="Arial"/>
        </w:rPr>
      </w:pPr>
    </w:p>
    <w:p w14:paraId="3344BF0A" w14:textId="77777777" w:rsidR="002E6628" w:rsidRDefault="002E6628" w:rsidP="002E6628">
      <w:pPr>
        <w:jc w:val="both"/>
        <w:rPr>
          <w:rFonts w:ascii="Arial" w:hAnsi="Arial" w:cs="Arial"/>
        </w:rPr>
      </w:pPr>
    </w:p>
    <w:p w14:paraId="6F61A83D" w14:textId="77777777" w:rsidR="002E6628" w:rsidRDefault="002E6628" w:rsidP="002E6628">
      <w:pPr>
        <w:jc w:val="both"/>
        <w:rPr>
          <w:rFonts w:ascii="Arial" w:hAnsi="Arial" w:cs="Arial"/>
        </w:rPr>
      </w:pPr>
    </w:p>
    <w:p w14:paraId="1080228D" w14:textId="77777777" w:rsidR="002E6628" w:rsidRDefault="002E6628" w:rsidP="002E6628">
      <w:pPr>
        <w:jc w:val="both"/>
        <w:rPr>
          <w:rFonts w:ascii="Arial" w:hAnsi="Arial" w:cs="Arial"/>
        </w:rPr>
      </w:pPr>
    </w:p>
    <w:p w14:paraId="1EBA2E67" w14:textId="77777777" w:rsidR="002E6628" w:rsidRDefault="002E6628" w:rsidP="002E6628">
      <w:pPr>
        <w:jc w:val="both"/>
        <w:rPr>
          <w:rFonts w:ascii="Arial" w:hAnsi="Arial" w:cs="Arial"/>
        </w:rPr>
      </w:pPr>
    </w:p>
    <w:p w14:paraId="6792DB37" w14:textId="77777777" w:rsidR="002E6628" w:rsidRDefault="002E6628" w:rsidP="002E6628">
      <w:pPr>
        <w:jc w:val="both"/>
        <w:rPr>
          <w:rFonts w:ascii="Arial" w:hAnsi="Arial" w:cs="Arial"/>
        </w:rPr>
      </w:pPr>
    </w:p>
    <w:p w14:paraId="07F0B6DC" w14:textId="77777777" w:rsidR="002E6628" w:rsidRDefault="002E6628" w:rsidP="002E6628">
      <w:pPr>
        <w:jc w:val="both"/>
        <w:rPr>
          <w:rFonts w:ascii="Arial" w:hAnsi="Arial" w:cs="Arial"/>
        </w:rPr>
      </w:pPr>
    </w:p>
    <w:p w14:paraId="38A3BC49" w14:textId="77777777" w:rsidR="002E6628" w:rsidRDefault="002E6628" w:rsidP="002E6628">
      <w:pPr>
        <w:jc w:val="both"/>
        <w:rPr>
          <w:rFonts w:ascii="Arial" w:hAnsi="Arial" w:cs="Arial"/>
        </w:rPr>
      </w:pPr>
    </w:p>
    <w:p w14:paraId="7C7B165B" w14:textId="77777777" w:rsidR="002E6628" w:rsidRDefault="002E6628" w:rsidP="002E6628">
      <w:pPr>
        <w:jc w:val="both"/>
        <w:rPr>
          <w:rFonts w:ascii="Arial" w:hAnsi="Arial" w:cs="Arial"/>
        </w:rPr>
      </w:pPr>
    </w:p>
    <w:p w14:paraId="19159919" w14:textId="77777777" w:rsidR="002E6628" w:rsidRDefault="002E6628" w:rsidP="002E6628">
      <w:pPr>
        <w:jc w:val="both"/>
        <w:rPr>
          <w:rFonts w:ascii="Arial" w:hAnsi="Arial" w:cs="Arial"/>
        </w:rPr>
      </w:pPr>
    </w:p>
    <w:p w14:paraId="6C9F0741" w14:textId="77777777" w:rsidR="002E6628" w:rsidRDefault="002E6628" w:rsidP="002E6628">
      <w:pPr>
        <w:jc w:val="both"/>
        <w:rPr>
          <w:rFonts w:ascii="Arial" w:hAnsi="Arial" w:cs="Arial"/>
        </w:rPr>
      </w:pPr>
    </w:p>
    <w:p w14:paraId="2BE64B24" w14:textId="77777777" w:rsidR="002E6628" w:rsidRDefault="002E6628" w:rsidP="002E6628">
      <w:pPr>
        <w:jc w:val="both"/>
        <w:rPr>
          <w:rFonts w:ascii="Arial" w:hAnsi="Arial" w:cs="Arial"/>
        </w:rPr>
      </w:pPr>
    </w:p>
    <w:p w14:paraId="3CDD67BD" w14:textId="77777777" w:rsidR="002E6628" w:rsidRDefault="002E6628" w:rsidP="002E6628">
      <w:pPr>
        <w:jc w:val="both"/>
        <w:rPr>
          <w:rFonts w:ascii="Arial" w:hAnsi="Arial" w:cs="Arial"/>
        </w:rPr>
      </w:pPr>
    </w:p>
    <w:p w14:paraId="14E19854" w14:textId="77777777" w:rsidR="002E6628" w:rsidRDefault="002E6628" w:rsidP="002E6628">
      <w:pPr>
        <w:jc w:val="both"/>
        <w:rPr>
          <w:rFonts w:ascii="Arial" w:hAnsi="Arial" w:cs="Arial"/>
        </w:rPr>
      </w:pPr>
    </w:p>
    <w:p w14:paraId="2D9D79C0" w14:textId="77777777" w:rsidR="002E6628" w:rsidRDefault="002E6628" w:rsidP="002E6628">
      <w:pPr>
        <w:jc w:val="both"/>
        <w:rPr>
          <w:rFonts w:ascii="Arial" w:hAnsi="Arial" w:cs="Arial"/>
        </w:rPr>
      </w:pPr>
    </w:p>
    <w:p w14:paraId="0D548D2D" w14:textId="77777777" w:rsidR="002E6628" w:rsidRDefault="002E6628" w:rsidP="002E6628">
      <w:pPr>
        <w:jc w:val="both"/>
        <w:rPr>
          <w:rFonts w:ascii="Arial" w:hAnsi="Arial" w:cs="Arial"/>
        </w:rPr>
      </w:pPr>
    </w:p>
    <w:p w14:paraId="7FB8A354" w14:textId="77777777" w:rsidR="002E6628" w:rsidRDefault="002E6628" w:rsidP="002E6628">
      <w:pPr>
        <w:jc w:val="both"/>
        <w:rPr>
          <w:rFonts w:ascii="Arial" w:hAnsi="Arial" w:cs="Arial"/>
        </w:rPr>
      </w:pPr>
    </w:p>
    <w:p w14:paraId="695EBF41" w14:textId="77777777" w:rsidR="002E6628" w:rsidRDefault="002E6628" w:rsidP="002E6628">
      <w:pPr>
        <w:jc w:val="both"/>
        <w:rPr>
          <w:rFonts w:ascii="Arial" w:hAnsi="Arial" w:cs="Arial"/>
        </w:rPr>
      </w:pPr>
    </w:p>
    <w:p w14:paraId="72DC169F" w14:textId="77777777" w:rsidR="002E6628" w:rsidRDefault="002E6628" w:rsidP="002E6628">
      <w:pPr>
        <w:jc w:val="both"/>
        <w:rPr>
          <w:rFonts w:ascii="Arial" w:hAnsi="Arial" w:cs="Arial"/>
        </w:rPr>
      </w:pPr>
    </w:p>
    <w:p w14:paraId="005CD531" w14:textId="77777777" w:rsidR="002E6628" w:rsidRDefault="002E6628" w:rsidP="002E6628">
      <w:pPr>
        <w:jc w:val="both"/>
        <w:rPr>
          <w:rFonts w:ascii="Arial" w:hAnsi="Arial" w:cs="Arial"/>
        </w:rPr>
      </w:pPr>
    </w:p>
    <w:p w14:paraId="046B5CFF" w14:textId="77777777" w:rsidR="002E6628" w:rsidRDefault="002E6628" w:rsidP="002E6628">
      <w:pPr>
        <w:jc w:val="both"/>
        <w:rPr>
          <w:rFonts w:ascii="Arial" w:hAnsi="Arial" w:cs="Arial"/>
        </w:rPr>
      </w:pPr>
    </w:p>
    <w:p w14:paraId="25DB4BDA" w14:textId="77777777" w:rsidR="002E6628" w:rsidRDefault="002E6628" w:rsidP="002E6628">
      <w:pPr>
        <w:jc w:val="both"/>
        <w:rPr>
          <w:rFonts w:ascii="Arial" w:hAnsi="Arial" w:cs="Arial"/>
        </w:rPr>
      </w:pPr>
    </w:p>
    <w:p w14:paraId="68F9A84B" w14:textId="77777777" w:rsidR="002E6628" w:rsidRDefault="002E6628" w:rsidP="002E6628">
      <w:pPr>
        <w:jc w:val="both"/>
        <w:rPr>
          <w:rFonts w:ascii="Arial" w:hAnsi="Arial" w:cs="Arial"/>
        </w:rPr>
      </w:pPr>
    </w:p>
    <w:p w14:paraId="4CBA44D0" w14:textId="77777777" w:rsidR="002E6628" w:rsidRDefault="002E6628" w:rsidP="002E6628">
      <w:pPr>
        <w:jc w:val="both"/>
        <w:rPr>
          <w:rFonts w:ascii="Arial" w:hAnsi="Arial" w:cs="Arial"/>
        </w:rPr>
      </w:pPr>
    </w:p>
    <w:p w14:paraId="20EEAF97" w14:textId="77777777" w:rsidR="002E6628" w:rsidRDefault="002E6628" w:rsidP="002E6628">
      <w:pPr>
        <w:jc w:val="both"/>
        <w:rPr>
          <w:rFonts w:ascii="Arial" w:hAnsi="Arial" w:cs="Arial"/>
        </w:rPr>
      </w:pPr>
    </w:p>
    <w:p w14:paraId="7FD2E707" w14:textId="77777777" w:rsidR="002E6628" w:rsidRDefault="002E6628" w:rsidP="002E6628">
      <w:pPr>
        <w:jc w:val="both"/>
        <w:rPr>
          <w:rFonts w:ascii="Arial" w:hAnsi="Arial" w:cs="Arial"/>
        </w:rPr>
      </w:pPr>
    </w:p>
    <w:p w14:paraId="58F5FA11" w14:textId="77777777" w:rsidR="002E6628" w:rsidRDefault="002E6628" w:rsidP="002E6628">
      <w:pPr>
        <w:jc w:val="both"/>
        <w:rPr>
          <w:rFonts w:ascii="Arial" w:hAnsi="Arial" w:cs="Arial"/>
        </w:rPr>
      </w:pPr>
    </w:p>
    <w:p w14:paraId="6F874832" w14:textId="77777777" w:rsidR="002E6628" w:rsidRDefault="002E6628" w:rsidP="002E6628">
      <w:pPr>
        <w:jc w:val="both"/>
        <w:rPr>
          <w:rFonts w:ascii="Arial" w:hAnsi="Arial" w:cs="Arial"/>
        </w:rPr>
      </w:pPr>
    </w:p>
    <w:p w14:paraId="1E46D4E8" w14:textId="77777777" w:rsidR="002E6628" w:rsidRPr="00C82E9A" w:rsidRDefault="002E6628" w:rsidP="002E6628">
      <w:pPr>
        <w:jc w:val="both"/>
        <w:rPr>
          <w:rFonts w:ascii="Arial" w:hAnsi="Arial" w:cs="Arial"/>
        </w:rPr>
      </w:pPr>
    </w:p>
    <w:p w14:paraId="1E6290BD" w14:textId="77777777" w:rsidR="002E6628" w:rsidRDefault="002E6628" w:rsidP="002E6628">
      <w:pPr>
        <w:jc w:val="both"/>
        <w:rPr>
          <w:rFonts w:ascii="Arial" w:hAnsi="Arial" w:cs="Arial"/>
        </w:rPr>
      </w:pPr>
    </w:p>
    <w:p w14:paraId="04E2A861" w14:textId="77777777" w:rsidR="00CF093F" w:rsidRDefault="00CF093F"/>
    <w:sectPr w:rsidR="00CF093F" w:rsidSect="00662748">
      <w:headerReference w:type="default" r:id="rId7"/>
      <w:footerReference w:type="even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F478" w14:textId="77777777" w:rsidR="00000000" w:rsidRDefault="004A6DFD">
      <w:r>
        <w:separator/>
      </w:r>
    </w:p>
  </w:endnote>
  <w:endnote w:type="continuationSeparator" w:id="0">
    <w:p w14:paraId="5D818B2F" w14:textId="77777777" w:rsidR="00000000" w:rsidRDefault="004A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F566" w14:textId="77777777" w:rsidR="005A06F6" w:rsidRDefault="004A6DF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202D68" w14:textId="77777777" w:rsidR="005A06F6" w:rsidRDefault="004A6DFD">
    <w:pPr>
      <w:pStyle w:val="Peu"/>
      <w:ind w:right="360"/>
    </w:pPr>
  </w:p>
  <w:p w14:paraId="2A7AE971" w14:textId="77777777" w:rsidR="005A06F6" w:rsidRDefault="004A6D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A0D3" w14:textId="77777777" w:rsidR="005A06F6" w:rsidRDefault="004A6DF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50</w:t>
    </w:r>
    <w:r>
      <w:rPr>
        <w:rStyle w:val="Nmerodepgina"/>
      </w:rPr>
      <w:fldChar w:fldCharType="end"/>
    </w:r>
  </w:p>
  <w:p w14:paraId="0AED9785" w14:textId="77777777" w:rsidR="005A06F6" w:rsidRDefault="004A6DFD">
    <w:pPr>
      <w:pStyle w:val="Peu"/>
      <w:ind w:right="360"/>
    </w:pPr>
  </w:p>
  <w:p w14:paraId="57DA8D20" w14:textId="77777777" w:rsidR="005A06F6" w:rsidRDefault="004A6D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319D" w14:textId="77777777" w:rsidR="00000000" w:rsidRDefault="004A6DFD">
      <w:r>
        <w:separator/>
      </w:r>
    </w:p>
  </w:footnote>
  <w:footnote w:type="continuationSeparator" w:id="0">
    <w:p w14:paraId="4888A76D" w14:textId="77777777" w:rsidR="00000000" w:rsidRDefault="004A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C395" w14:textId="3202D9C3" w:rsidR="00C82588" w:rsidRDefault="002E6628">
    <w:pPr>
      <w:pStyle w:val="Capalera"/>
    </w:pPr>
    <w:r w:rsidRPr="00C82588">
      <w:rPr>
        <w:noProof/>
        <w:lang w:val="es-ES"/>
      </w:rPr>
      <w:drawing>
        <wp:inline distT="0" distB="0" distL="0" distR="0" wp14:anchorId="46576EF0" wp14:editId="189BF496">
          <wp:extent cx="2349500" cy="74422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01E25"/>
    <w:multiLevelType w:val="hybridMultilevel"/>
    <w:tmpl w:val="DBE69014"/>
    <w:lvl w:ilvl="0" w:tplc="07A807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28"/>
    <w:rsid w:val="002E6628"/>
    <w:rsid w:val="00355844"/>
    <w:rsid w:val="004A6DFD"/>
    <w:rsid w:val="00CF093F"/>
    <w:rsid w:val="00D0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FE92"/>
  <w15:chartTrackingRefBased/>
  <w15:docId w15:val="{F2383AEF-1A14-4F88-A27F-9429384F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3">
    <w:name w:val="heading 3"/>
    <w:basedOn w:val="Normal"/>
    <w:next w:val="Normal"/>
    <w:link w:val="Ttol3Car"/>
    <w:qFormat/>
    <w:rsid w:val="002E6628"/>
    <w:pPr>
      <w:keepNext/>
      <w:tabs>
        <w:tab w:val="left" w:pos="0"/>
        <w:tab w:val="right" w:pos="8220"/>
      </w:tabs>
      <w:suppressAutoHyphens/>
      <w:jc w:val="both"/>
      <w:outlineLvl w:val="2"/>
    </w:pPr>
    <w:rPr>
      <w:b/>
      <w:shadow/>
      <w:spacing w:val="-3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rsid w:val="002E6628"/>
    <w:rPr>
      <w:rFonts w:ascii="Times New Roman" w:eastAsia="Times New Roman" w:hAnsi="Times New Roman" w:cs="Times New Roman"/>
      <w:b/>
      <w:shadow/>
      <w:spacing w:val="-3"/>
      <w:sz w:val="24"/>
      <w:szCs w:val="20"/>
      <w:lang w:val="ca-ES" w:eastAsia="es-ES"/>
    </w:rPr>
  </w:style>
  <w:style w:type="character" w:styleId="Nmerodepgina">
    <w:name w:val="page number"/>
    <w:basedOn w:val="Lletraperdefectedelpargraf"/>
    <w:rsid w:val="002E6628"/>
  </w:style>
  <w:style w:type="paragraph" w:styleId="Peu">
    <w:name w:val="footer"/>
    <w:basedOn w:val="Normal"/>
    <w:link w:val="PeuCar"/>
    <w:uiPriority w:val="99"/>
    <w:rsid w:val="002E6628"/>
    <w:pPr>
      <w:tabs>
        <w:tab w:val="center" w:pos="4252"/>
        <w:tab w:val="right" w:pos="8504"/>
      </w:tabs>
      <w:suppressAutoHyphens/>
      <w:jc w:val="both"/>
    </w:pPr>
    <w:rPr>
      <w:shadow/>
      <w:spacing w:val="-3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2E6628"/>
    <w:rPr>
      <w:rFonts w:ascii="Times New Roman" w:eastAsia="Times New Roman" w:hAnsi="Times New Roman" w:cs="Times New Roman"/>
      <w:shadow/>
      <w:spacing w:val="-3"/>
      <w:sz w:val="24"/>
      <w:szCs w:val="20"/>
      <w:lang w:val="ca-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2E6628"/>
    <w:pPr>
      <w:ind w:left="708"/>
    </w:pPr>
  </w:style>
  <w:style w:type="paragraph" w:customStyle="1" w:styleId="Default">
    <w:name w:val="Default"/>
    <w:uiPriority w:val="99"/>
    <w:rsid w:val="002E66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2E662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E6628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">
    <w:name w:val="Title"/>
    <w:basedOn w:val="Normal"/>
    <w:next w:val="Normal"/>
    <w:link w:val="TtolCar"/>
    <w:uiPriority w:val="10"/>
    <w:qFormat/>
    <w:rsid w:val="002E6628"/>
    <w:pPr>
      <w:tabs>
        <w:tab w:val="left" w:pos="0"/>
      </w:tabs>
      <w:suppressAutoHyphens/>
      <w:jc w:val="both"/>
    </w:pPr>
    <w:rPr>
      <w:rFonts w:ascii="Arial" w:hAnsi="Arial" w:cs="Arial"/>
      <w:b/>
      <w:spacing w:val="-3"/>
    </w:rPr>
  </w:style>
  <w:style w:type="character" w:customStyle="1" w:styleId="TtolCar">
    <w:name w:val="Títol Car"/>
    <w:basedOn w:val="Lletraperdefectedelpargraf"/>
    <w:link w:val="Ttol"/>
    <w:uiPriority w:val="10"/>
    <w:rsid w:val="002E6628"/>
    <w:rPr>
      <w:rFonts w:ascii="Arial" w:eastAsia="Times New Roman" w:hAnsi="Arial" w:cs="Arial"/>
      <w:b/>
      <w:spacing w:val="-3"/>
      <w:sz w:val="24"/>
      <w:szCs w:val="24"/>
      <w:lang w:val="ca-ES"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2E6628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Ontalvilla</dc:creator>
  <cp:keywords/>
  <dc:description/>
  <cp:lastModifiedBy>Ana Maria Ontalvilla</cp:lastModifiedBy>
  <cp:revision>3</cp:revision>
  <dcterms:created xsi:type="dcterms:W3CDTF">2025-03-28T13:48:00Z</dcterms:created>
  <dcterms:modified xsi:type="dcterms:W3CDTF">2025-03-28T14:02:00Z</dcterms:modified>
</cp:coreProperties>
</file>