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0225" w14:textId="77777777" w:rsidR="00CD19ED" w:rsidRPr="00CD19ED" w:rsidRDefault="00CD19ED" w:rsidP="00CD19ED">
      <w:pPr>
        <w:keepNext/>
        <w:keepLines/>
        <w:spacing w:before="40" w:after="240" w:line="257" w:lineRule="auto"/>
        <w:jc w:val="both"/>
        <w:outlineLvl w:val="1"/>
        <w:rPr>
          <w:rFonts w:ascii="Calibri Light" w:eastAsia="Times New Roman" w:hAnsi="Calibri Light" w:cs="Times New Roman"/>
          <w:b/>
          <w:bCs/>
          <w:color w:val="2F5496"/>
          <w:kern w:val="0"/>
          <w:sz w:val="26"/>
          <w:szCs w:val="26"/>
          <w:u w:val="single"/>
          <w:lang w:val="ca-ES"/>
          <w14:ligatures w14:val="none"/>
        </w:rPr>
      </w:pPr>
      <w:bookmarkStart w:id="0" w:name="_Toc127787089"/>
      <w:bookmarkStart w:id="1" w:name="_Toc190758905"/>
      <w:bookmarkStart w:id="2" w:name="_Hlk130973033"/>
      <w:r w:rsidRPr="00CD19ED">
        <w:rPr>
          <w:rFonts w:ascii="Calibri Light" w:eastAsia="Times New Roman" w:hAnsi="Calibri Light" w:cs="Times New Roman"/>
          <w:b/>
          <w:bCs/>
          <w:color w:val="2F5496"/>
          <w:kern w:val="0"/>
          <w:sz w:val="26"/>
          <w:szCs w:val="26"/>
          <w:u w:val="single"/>
          <w:lang w:val="ca-ES"/>
          <w14:ligatures w14:val="none"/>
        </w:rPr>
        <w:t>ANNEX H. MODEL DE PROPOSICIÓ ECONÒMICA</w:t>
      </w:r>
      <w:bookmarkEnd w:id="0"/>
      <w:bookmarkEnd w:id="1"/>
      <w:r w:rsidRPr="00CD19ED">
        <w:rPr>
          <w:rFonts w:ascii="Calibri Light" w:eastAsia="Times New Roman" w:hAnsi="Calibri Light" w:cs="Times New Roman"/>
          <w:b/>
          <w:bCs/>
          <w:color w:val="2F5496"/>
          <w:kern w:val="0"/>
          <w:sz w:val="26"/>
          <w:szCs w:val="26"/>
          <w:u w:val="single"/>
          <w:lang w:val="ca-ES"/>
          <w14:ligatures w14:val="none"/>
        </w:rPr>
        <w:t xml:space="preserve"> I DE LA RESTA DE CRITERIS AVALUABLES AUTOMÀTICAMENT</w:t>
      </w:r>
    </w:p>
    <w:p w14:paraId="27E725E0" w14:textId="77777777" w:rsidR="00CD19ED" w:rsidRPr="00CD19ED" w:rsidRDefault="00CD19ED" w:rsidP="00CD19ED">
      <w:pPr>
        <w:spacing w:after="280" w:line="257" w:lineRule="auto"/>
        <w:jc w:val="both"/>
        <w:rPr>
          <w:rFonts w:eastAsia="Calibri" w:cs="Times New Roman"/>
          <w:kern w:val="0"/>
          <w:sz w:val="22"/>
          <w:szCs w:val="22"/>
          <w:lang w:val="ca-ES"/>
          <w14:ligatures w14:val="none"/>
        </w:rPr>
      </w:pPr>
      <w:r w:rsidRPr="00CD19ED">
        <w:rPr>
          <w:rFonts w:eastAsia="Calibri" w:cs="Times New Roman"/>
          <w:kern w:val="0"/>
          <w:sz w:val="22"/>
          <w:szCs w:val="22"/>
          <w:lang w:val="ca-ES"/>
          <w14:ligatures w14:val="none"/>
        </w:rPr>
        <w:t>“El Sr./La Sra. ................................... amb DNI/NIF núm. ............................, [</w:t>
      </w:r>
      <w:r w:rsidRPr="00CD19ED">
        <w:rPr>
          <w:rFonts w:eastAsia="Calibri" w:cs="Times New Roman"/>
          <w:i/>
          <w:iCs/>
          <w:kern w:val="0"/>
          <w:sz w:val="22"/>
          <w:szCs w:val="22"/>
          <w:lang w:val="ca-ES"/>
          <w14:ligatures w14:val="none"/>
        </w:rPr>
        <w:t>en nom propi / en representació de l’empresa</w:t>
      </w:r>
      <w:r w:rsidRPr="00CD19ED">
        <w:rPr>
          <w:rFonts w:eastAsia="Calibri" w:cs="Times New Roman"/>
          <w:kern w:val="0"/>
          <w:sz w:val="22"/>
          <w:szCs w:val="22"/>
          <w:lang w:val="ca-ES"/>
          <w14:ligatures w14:val="none"/>
        </w:rPr>
        <w:t xml:space="preserve"> ............................], </w:t>
      </w:r>
      <w:r w:rsidRPr="00CD19ED">
        <w:rPr>
          <w:rFonts w:eastAsia="Calibri" w:cs="Times New Roman"/>
          <w:i/>
          <w:iCs/>
          <w:kern w:val="0"/>
          <w:sz w:val="22"/>
          <w:szCs w:val="22"/>
          <w:lang w:val="ca-ES"/>
          <w14:ligatures w14:val="none"/>
        </w:rPr>
        <w:t>amb NIF núm</w:t>
      </w:r>
      <w:r w:rsidRPr="00CD19ED">
        <w:rPr>
          <w:rFonts w:eastAsia="Calibri" w:cs="Times New Roman"/>
          <w:kern w:val="0"/>
          <w:sz w:val="22"/>
          <w:szCs w:val="22"/>
          <w:lang w:val="ca-ES"/>
          <w14:ligatures w14:val="none"/>
        </w:rPr>
        <w:t xml:space="preserve">. ...................., </w:t>
      </w:r>
      <w:r w:rsidRPr="00CD19ED">
        <w:rPr>
          <w:rFonts w:eastAsia="Calibri" w:cs="Times New Roman"/>
          <w:i/>
          <w:iCs/>
          <w:kern w:val="0"/>
          <w:sz w:val="22"/>
          <w:szCs w:val="22"/>
          <w:lang w:val="ca-ES"/>
          <w14:ligatures w14:val="none"/>
        </w:rPr>
        <w:t>amb domicili</w:t>
      </w:r>
      <w:r w:rsidRPr="00CD19ED">
        <w:rPr>
          <w:rFonts w:eastAsia="Calibri" w:cs="Times New Roman"/>
          <w:kern w:val="0"/>
          <w:sz w:val="22"/>
          <w:szCs w:val="22"/>
          <w:lang w:val="ca-ES"/>
          <w14:ligatures w14:val="none"/>
        </w:rPr>
        <w:t xml:space="preserve"> ............................., </w:t>
      </w:r>
      <w:r w:rsidRPr="00CD19ED">
        <w:rPr>
          <w:rFonts w:eastAsia="Calibri" w:cs="Times New Roman"/>
          <w:i/>
          <w:iCs/>
          <w:kern w:val="0"/>
          <w:sz w:val="22"/>
          <w:szCs w:val="22"/>
          <w:lang w:val="ca-ES"/>
          <w14:ligatures w14:val="none"/>
        </w:rPr>
        <w:t>actuant en qualitat de</w:t>
      </w:r>
      <w:r w:rsidRPr="00CD19ED">
        <w:rPr>
          <w:rFonts w:eastAsia="Calibri" w:cs="Times New Roman"/>
          <w:kern w:val="0"/>
          <w:sz w:val="22"/>
          <w:szCs w:val="22"/>
          <w:lang w:val="ca-ES"/>
          <w14:ligatures w14:val="none"/>
        </w:rPr>
        <w:t xml:space="preserve"> ......................, </w:t>
      </w:r>
      <w:r w:rsidRPr="00CD19ED">
        <w:rPr>
          <w:rFonts w:eastAsia="Calibri" w:cs="Times New Roman"/>
          <w:i/>
          <w:iCs/>
          <w:kern w:val="0"/>
          <w:sz w:val="22"/>
          <w:szCs w:val="22"/>
          <w:lang w:val="ca-ES"/>
          <w14:ligatures w14:val="none"/>
        </w:rPr>
        <w:t>i segons escriptura pública autoritzada davant Notari</w:t>
      </w:r>
      <w:r w:rsidRPr="00CD19ED">
        <w:rPr>
          <w:rFonts w:eastAsia="Calibri" w:cs="Times New Roman"/>
          <w:kern w:val="0"/>
          <w:sz w:val="22"/>
          <w:szCs w:val="22"/>
          <w:lang w:val="ca-ES"/>
          <w14:ligatures w14:val="none"/>
        </w:rPr>
        <w:t xml:space="preserve"> ......................, </w:t>
      </w:r>
      <w:r w:rsidRPr="00CD19ED">
        <w:rPr>
          <w:rFonts w:eastAsia="Calibri" w:cs="Times New Roman"/>
          <w:i/>
          <w:iCs/>
          <w:kern w:val="0"/>
          <w:sz w:val="22"/>
          <w:szCs w:val="22"/>
          <w:lang w:val="ca-ES"/>
          <w14:ligatures w14:val="none"/>
        </w:rPr>
        <w:t>en data</w:t>
      </w:r>
      <w:r w:rsidRPr="00CD19ED">
        <w:rPr>
          <w:rFonts w:eastAsia="Calibri" w:cs="Times New Roman"/>
          <w:kern w:val="0"/>
          <w:sz w:val="22"/>
          <w:szCs w:val="22"/>
          <w:lang w:val="ca-ES"/>
          <w14:ligatures w14:val="none"/>
        </w:rPr>
        <w:t xml:space="preserve"> ..................... </w:t>
      </w:r>
      <w:r w:rsidRPr="00CD19ED">
        <w:rPr>
          <w:rFonts w:eastAsia="Calibri" w:cs="Times New Roman"/>
          <w:i/>
          <w:iCs/>
          <w:kern w:val="0"/>
          <w:sz w:val="22"/>
          <w:szCs w:val="22"/>
          <w:lang w:val="ca-ES"/>
          <w14:ligatures w14:val="none"/>
        </w:rPr>
        <w:t>i amb número de protocol</w:t>
      </w:r>
      <w:r w:rsidRPr="00CD19ED">
        <w:rPr>
          <w:rFonts w:eastAsia="Calibri" w:cs="Times New Roman"/>
          <w:kern w:val="0"/>
          <w:sz w:val="22"/>
          <w:szCs w:val="22"/>
          <w:lang w:val="ca-ES"/>
          <w14:ligatures w14:val="none"/>
        </w:rPr>
        <w:t xml:space="preserve"> .......... / </w:t>
      </w:r>
      <w:r w:rsidRPr="00CD19ED">
        <w:rPr>
          <w:rFonts w:eastAsia="Calibri" w:cs="Times New Roman"/>
          <w:i/>
          <w:iCs/>
          <w:kern w:val="0"/>
          <w:sz w:val="22"/>
          <w:szCs w:val="22"/>
          <w:lang w:val="ca-ES"/>
          <w14:ligatures w14:val="none"/>
        </w:rPr>
        <w:t>o document .</w:t>
      </w:r>
      <w:r w:rsidRPr="00CD19ED">
        <w:rPr>
          <w:rFonts w:eastAsia="Calibri" w:cs="Times New Roman"/>
          <w:kern w:val="0"/>
          <w:sz w:val="22"/>
          <w:szCs w:val="22"/>
          <w:lang w:val="ca-ES"/>
          <w14:ligatures w14:val="none"/>
        </w:rPr>
        <w:t xml:space="preserve">....................., assabentat de les condicions i requisits que s’exigeixen per optar a l’adjudicació del contracte de </w:t>
      </w:r>
      <w:r w:rsidRPr="00CD19ED">
        <w:rPr>
          <w:rFonts w:eastAsia="Calibri" w:cs="Times New Roman"/>
          <w:b/>
          <w:bCs/>
          <w:kern w:val="0"/>
          <w:sz w:val="22"/>
          <w:szCs w:val="22"/>
          <w:lang w:val="ca-ES"/>
          <w14:ligatures w14:val="none"/>
        </w:rPr>
        <w:t>Subministrament de comptadors electrònics ultrasònics d’aigua de gran diàmetre per a la xarxa d’aprovisionament d’aigua potable gestionada per SABEMSA (SU-2025-02)</w:t>
      </w:r>
      <w:r w:rsidRPr="00CD19ED">
        <w:rPr>
          <w:rFonts w:eastAsia="Calibri" w:cs="Times New Roman"/>
          <w:kern w:val="0"/>
          <w:sz w:val="22"/>
          <w:szCs w:val="22"/>
          <w:lang w:val="ca-ES"/>
          <w14:ligatures w14:val="none"/>
        </w:rPr>
        <w:t>, creu que es troba en situació de portar a terme els subministraments en els termes fixats en el contracte esmentat i per això es compromet en nom [</w:t>
      </w:r>
      <w:r w:rsidRPr="00CD19ED">
        <w:rPr>
          <w:rFonts w:eastAsia="Calibri" w:cs="Times New Roman"/>
          <w:i/>
          <w:iCs/>
          <w:kern w:val="0"/>
          <w:sz w:val="22"/>
          <w:szCs w:val="22"/>
          <w:lang w:val="ca-ES"/>
          <w14:ligatures w14:val="none"/>
        </w:rPr>
        <w:t>propi / de l’empresa que representa</w:t>
      </w:r>
      <w:r w:rsidRPr="00CD19ED">
        <w:rPr>
          <w:rFonts w:eastAsia="Calibri" w:cs="Times New Roman"/>
          <w:kern w:val="0"/>
          <w:sz w:val="22"/>
          <w:szCs w:val="22"/>
          <w:lang w:val="ca-ES"/>
          <w14:ligatures w14:val="none"/>
        </w:rPr>
        <w:t>] a realitzar-les amb estricta subjecció als Plecs i a la resta de documentació que integra l’expedient de contractació, amb les següents condicions:</w:t>
      </w:r>
    </w:p>
    <w:p w14:paraId="69A4D372" w14:textId="77777777" w:rsidR="00CD19ED" w:rsidRPr="00CD19ED" w:rsidRDefault="00CD19ED" w:rsidP="00CD19ED">
      <w:pPr>
        <w:spacing w:line="256" w:lineRule="auto"/>
        <w:jc w:val="both"/>
        <w:rPr>
          <w:rFonts w:eastAsia="Calibri" w:cs="Times New Roman"/>
          <w:b/>
          <w:bCs/>
          <w:kern w:val="0"/>
          <w:sz w:val="22"/>
          <w:szCs w:val="22"/>
          <w:lang w:val="ca-ES"/>
          <w14:ligatures w14:val="none"/>
        </w:rPr>
      </w:pPr>
      <w:r w:rsidRPr="00CD19ED">
        <w:rPr>
          <w:rFonts w:eastAsia="Calibri" w:cs="Times New Roman"/>
          <w:b/>
          <w:bCs/>
          <w:kern w:val="0"/>
          <w:sz w:val="22"/>
          <w:szCs w:val="22"/>
          <w:lang w:val="ca-ES"/>
          <w14:ligatures w14:val="none"/>
        </w:rPr>
        <w:t xml:space="preserve">OFERTA ECONÒMICA RESPECTE EL PRESSUPOST BASE DE LICITACIÓ </w:t>
      </w:r>
    </w:p>
    <w:tbl>
      <w:tblPr>
        <w:tblStyle w:val="Tablaconcuadrcula"/>
        <w:tblW w:w="0" w:type="auto"/>
        <w:tblInd w:w="0" w:type="dxa"/>
        <w:tblLook w:val="04A0" w:firstRow="1" w:lastRow="0" w:firstColumn="1" w:lastColumn="0" w:noHBand="0" w:noVBand="1"/>
      </w:tblPr>
      <w:tblGrid>
        <w:gridCol w:w="2268"/>
        <w:gridCol w:w="1560"/>
        <w:gridCol w:w="1559"/>
        <w:gridCol w:w="1559"/>
        <w:gridCol w:w="1553"/>
      </w:tblGrid>
      <w:tr w:rsidR="00CD19ED" w:rsidRPr="00CD19ED" w14:paraId="5DD09391" w14:textId="77777777" w:rsidTr="00CD19ED">
        <w:trPr>
          <w:trHeight w:val="741"/>
        </w:trPr>
        <w:tc>
          <w:tcPr>
            <w:tcW w:w="2268" w:type="dxa"/>
            <w:tcBorders>
              <w:top w:val="nil"/>
              <w:left w:val="nil"/>
            </w:tcBorders>
            <w:noWrap/>
            <w:hideMark/>
          </w:tcPr>
          <w:p w14:paraId="7350AAC8" w14:textId="77777777" w:rsidR="00CD19ED" w:rsidRPr="00CD19ED" w:rsidRDefault="00CD19ED" w:rsidP="00CD19ED">
            <w:pPr>
              <w:spacing w:line="257" w:lineRule="auto"/>
              <w:jc w:val="both"/>
              <w:rPr>
                <w:rFonts w:eastAsia="Calibri" w:cs="Calibri"/>
                <w:iCs/>
                <w:sz w:val="20"/>
                <w:szCs w:val="20"/>
                <w:lang w:val="ca-ES"/>
              </w:rPr>
            </w:pPr>
          </w:p>
        </w:tc>
        <w:tc>
          <w:tcPr>
            <w:tcW w:w="1560" w:type="dxa"/>
            <w:tcBorders>
              <w:bottom w:val="single" w:sz="4" w:space="0" w:color="auto"/>
            </w:tcBorders>
            <w:shd w:val="clear" w:color="auto" w:fill="D9E2F3"/>
            <w:vAlign w:val="center"/>
            <w:hideMark/>
          </w:tcPr>
          <w:p w14:paraId="78B4A9D9" w14:textId="77777777" w:rsidR="00CD19ED" w:rsidRPr="00CD19ED" w:rsidRDefault="00CD19ED" w:rsidP="00CD19ED">
            <w:pPr>
              <w:spacing w:line="257" w:lineRule="auto"/>
              <w:jc w:val="center"/>
              <w:rPr>
                <w:rFonts w:eastAsia="Calibri" w:cs="Calibri"/>
                <w:b/>
                <w:bCs/>
                <w:iCs/>
                <w:sz w:val="18"/>
                <w:szCs w:val="18"/>
                <w:lang w:val="ca-ES"/>
              </w:rPr>
            </w:pPr>
            <w:r w:rsidRPr="00CD19ED">
              <w:rPr>
                <w:rFonts w:eastAsia="Calibri" w:cs="Calibri"/>
                <w:b/>
                <w:bCs/>
                <w:iCs/>
                <w:sz w:val="18"/>
                <w:szCs w:val="18"/>
                <w:lang w:val="ca-ES"/>
              </w:rPr>
              <w:t>Import màxim</w:t>
            </w:r>
          </w:p>
          <w:p w14:paraId="45E4D8F3" w14:textId="77777777" w:rsidR="00CD19ED" w:rsidRPr="00CD19ED" w:rsidRDefault="00CD19ED" w:rsidP="00CD19ED">
            <w:pPr>
              <w:spacing w:line="257" w:lineRule="auto"/>
              <w:jc w:val="center"/>
              <w:rPr>
                <w:rFonts w:eastAsia="Calibri" w:cs="Calibri"/>
                <w:b/>
                <w:bCs/>
                <w:iCs/>
                <w:sz w:val="18"/>
                <w:szCs w:val="18"/>
                <w:lang w:val="ca-ES"/>
              </w:rPr>
            </w:pPr>
            <w:r w:rsidRPr="00CD19ED">
              <w:rPr>
                <w:rFonts w:eastAsia="Calibri" w:cs="Calibri"/>
                <w:b/>
                <w:bCs/>
                <w:iCs/>
                <w:sz w:val="18"/>
                <w:szCs w:val="18"/>
                <w:lang w:val="ca-ES"/>
              </w:rPr>
              <w:t>EUR (sense IVA)</w:t>
            </w:r>
          </w:p>
        </w:tc>
        <w:tc>
          <w:tcPr>
            <w:tcW w:w="1559" w:type="dxa"/>
            <w:tcBorders>
              <w:bottom w:val="single" w:sz="4" w:space="0" w:color="auto"/>
            </w:tcBorders>
            <w:shd w:val="clear" w:color="auto" w:fill="D9E2F3"/>
            <w:vAlign w:val="center"/>
            <w:hideMark/>
          </w:tcPr>
          <w:p w14:paraId="7763CA80" w14:textId="77777777" w:rsidR="00CD19ED" w:rsidRPr="00CD19ED" w:rsidRDefault="00CD19ED" w:rsidP="00CD19ED">
            <w:pPr>
              <w:spacing w:line="257" w:lineRule="auto"/>
              <w:jc w:val="center"/>
              <w:rPr>
                <w:rFonts w:eastAsia="Calibri" w:cs="Calibri"/>
                <w:b/>
                <w:bCs/>
                <w:iCs/>
                <w:sz w:val="18"/>
                <w:szCs w:val="18"/>
                <w:lang w:val="ca-ES"/>
              </w:rPr>
            </w:pPr>
            <w:r w:rsidRPr="00CD19ED">
              <w:rPr>
                <w:rFonts w:eastAsia="Calibri" w:cs="Calibri"/>
                <w:b/>
                <w:bCs/>
                <w:iCs/>
                <w:sz w:val="18"/>
                <w:szCs w:val="18"/>
                <w:lang w:val="ca-ES"/>
              </w:rPr>
              <w:t>Import màxim</w:t>
            </w:r>
          </w:p>
          <w:p w14:paraId="4A5C83BD" w14:textId="77777777" w:rsidR="00CD19ED" w:rsidRPr="00CD19ED" w:rsidRDefault="00CD19ED" w:rsidP="00CD19ED">
            <w:pPr>
              <w:spacing w:line="257" w:lineRule="auto"/>
              <w:jc w:val="center"/>
              <w:rPr>
                <w:rFonts w:eastAsia="Calibri" w:cs="Calibri"/>
                <w:b/>
                <w:bCs/>
                <w:iCs/>
                <w:sz w:val="18"/>
                <w:szCs w:val="18"/>
                <w:lang w:val="ca-ES"/>
              </w:rPr>
            </w:pPr>
            <w:r w:rsidRPr="00CD19ED">
              <w:rPr>
                <w:rFonts w:eastAsia="Calibri" w:cs="Calibri"/>
                <w:b/>
                <w:bCs/>
                <w:iCs/>
                <w:sz w:val="18"/>
                <w:szCs w:val="18"/>
                <w:lang w:val="ca-ES"/>
              </w:rPr>
              <w:t>EUR (IVA inclòs)</w:t>
            </w:r>
          </w:p>
        </w:tc>
        <w:tc>
          <w:tcPr>
            <w:tcW w:w="1559" w:type="dxa"/>
            <w:tcBorders>
              <w:bottom w:val="single" w:sz="4" w:space="0" w:color="auto"/>
            </w:tcBorders>
            <w:shd w:val="clear" w:color="auto" w:fill="D9E2F3"/>
            <w:vAlign w:val="center"/>
            <w:hideMark/>
          </w:tcPr>
          <w:p w14:paraId="5A36D196" w14:textId="77777777" w:rsidR="00CD19ED" w:rsidRPr="00CD19ED" w:rsidRDefault="00CD19ED" w:rsidP="00CD19ED">
            <w:pPr>
              <w:spacing w:line="257" w:lineRule="auto"/>
              <w:jc w:val="center"/>
              <w:rPr>
                <w:rFonts w:eastAsia="Calibri" w:cs="Calibri"/>
                <w:b/>
                <w:bCs/>
                <w:iCs/>
                <w:sz w:val="18"/>
                <w:szCs w:val="18"/>
                <w:lang w:val="ca-ES"/>
              </w:rPr>
            </w:pPr>
            <w:r w:rsidRPr="00CD19ED">
              <w:rPr>
                <w:rFonts w:eastAsia="Calibri" w:cs="Calibri"/>
                <w:b/>
                <w:bCs/>
                <w:iCs/>
                <w:sz w:val="18"/>
                <w:szCs w:val="18"/>
                <w:lang w:val="ca-ES"/>
              </w:rPr>
              <w:t xml:space="preserve">OFERTA </w:t>
            </w:r>
          </w:p>
          <w:p w14:paraId="04133EDD" w14:textId="77777777" w:rsidR="00CD19ED" w:rsidRPr="00CD19ED" w:rsidRDefault="00CD19ED" w:rsidP="00CD19ED">
            <w:pPr>
              <w:spacing w:line="257" w:lineRule="auto"/>
              <w:jc w:val="center"/>
              <w:rPr>
                <w:rFonts w:eastAsia="Calibri" w:cs="Calibri"/>
                <w:b/>
                <w:bCs/>
                <w:iCs/>
                <w:sz w:val="18"/>
                <w:szCs w:val="18"/>
                <w:lang w:val="ca-ES"/>
              </w:rPr>
            </w:pPr>
            <w:r w:rsidRPr="00CD19ED">
              <w:rPr>
                <w:rFonts w:eastAsia="Calibri" w:cs="Calibri"/>
                <w:b/>
                <w:bCs/>
                <w:iCs/>
                <w:sz w:val="18"/>
                <w:szCs w:val="18"/>
                <w:lang w:val="ca-ES"/>
              </w:rPr>
              <w:t>EUR (sense IVA)</w:t>
            </w:r>
          </w:p>
        </w:tc>
        <w:tc>
          <w:tcPr>
            <w:tcW w:w="1553" w:type="dxa"/>
            <w:tcBorders>
              <w:bottom w:val="single" w:sz="4" w:space="0" w:color="auto"/>
            </w:tcBorders>
            <w:shd w:val="clear" w:color="auto" w:fill="D9E2F3"/>
            <w:vAlign w:val="center"/>
            <w:hideMark/>
          </w:tcPr>
          <w:p w14:paraId="715F4FD1" w14:textId="77777777" w:rsidR="00CD19ED" w:rsidRPr="00CD19ED" w:rsidRDefault="00CD19ED" w:rsidP="00CD19ED">
            <w:pPr>
              <w:spacing w:line="257" w:lineRule="auto"/>
              <w:jc w:val="center"/>
              <w:rPr>
                <w:rFonts w:eastAsia="Calibri" w:cs="Calibri"/>
                <w:b/>
                <w:bCs/>
                <w:iCs/>
                <w:sz w:val="18"/>
                <w:szCs w:val="18"/>
                <w:lang w:val="ca-ES"/>
              </w:rPr>
            </w:pPr>
            <w:r w:rsidRPr="00CD19ED">
              <w:rPr>
                <w:rFonts w:eastAsia="Calibri" w:cs="Calibri"/>
                <w:b/>
                <w:bCs/>
                <w:iCs/>
                <w:sz w:val="18"/>
                <w:szCs w:val="18"/>
                <w:lang w:val="ca-ES"/>
              </w:rPr>
              <w:t xml:space="preserve">OFERTA </w:t>
            </w:r>
          </w:p>
          <w:p w14:paraId="7085F338" w14:textId="77777777" w:rsidR="00CD19ED" w:rsidRPr="00CD19ED" w:rsidRDefault="00CD19ED" w:rsidP="00CD19ED">
            <w:pPr>
              <w:spacing w:line="257" w:lineRule="auto"/>
              <w:jc w:val="center"/>
              <w:rPr>
                <w:rFonts w:eastAsia="Calibri" w:cs="Calibri"/>
                <w:b/>
                <w:bCs/>
                <w:iCs/>
                <w:sz w:val="18"/>
                <w:szCs w:val="18"/>
                <w:lang w:val="ca-ES"/>
              </w:rPr>
            </w:pPr>
            <w:r w:rsidRPr="00CD19ED">
              <w:rPr>
                <w:rFonts w:eastAsia="Calibri" w:cs="Calibri"/>
                <w:b/>
                <w:bCs/>
                <w:iCs/>
                <w:sz w:val="18"/>
                <w:szCs w:val="18"/>
                <w:lang w:val="ca-ES"/>
              </w:rPr>
              <w:t>EUR (amb IVA)</w:t>
            </w:r>
          </w:p>
        </w:tc>
      </w:tr>
      <w:tr w:rsidR="00CD19ED" w:rsidRPr="00CD19ED" w14:paraId="6D10E428" w14:textId="77777777" w:rsidTr="00CD19ED">
        <w:trPr>
          <w:trHeight w:val="300"/>
        </w:trPr>
        <w:tc>
          <w:tcPr>
            <w:tcW w:w="2268" w:type="dxa"/>
            <w:noWrap/>
            <w:hideMark/>
          </w:tcPr>
          <w:p w14:paraId="25BA14FE" w14:textId="77777777" w:rsidR="00CD19ED" w:rsidRPr="00CD19ED" w:rsidRDefault="00CD19ED" w:rsidP="00CD19ED">
            <w:pPr>
              <w:spacing w:line="257" w:lineRule="auto"/>
              <w:jc w:val="both"/>
              <w:rPr>
                <w:rFonts w:eastAsia="Calibri" w:cs="Calibri"/>
                <w:iCs/>
                <w:sz w:val="18"/>
                <w:szCs w:val="18"/>
                <w:lang w:val="ca-ES"/>
              </w:rPr>
            </w:pPr>
            <w:r w:rsidRPr="00CD19ED">
              <w:rPr>
                <w:rFonts w:eastAsia="Calibri" w:cs="Calibri"/>
                <w:iCs/>
                <w:sz w:val="18"/>
                <w:szCs w:val="18"/>
                <w:lang w:val="ca-ES"/>
              </w:rPr>
              <w:t xml:space="preserve">Pressupost base de licitació </w:t>
            </w:r>
          </w:p>
        </w:tc>
        <w:tc>
          <w:tcPr>
            <w:tcW w:w="1560" w:type="dxa"/>
            <w:noWrap/>
            <w:vAlign w:val="center"/>
            <w:hideMark/>
          </w:tcPr>
          <w:p w14:paraId="6EC41CA7" w14:textId="77777777" w:rsidR="00CD19ED" w:rsidRPr="00CD19ED" w:rsidRDefault="00CD19ED" w:rsidP="00CD19ED">
            <w:pPr>
              <w:spacing w:line="257" w:lineRule="auto"/>
              <w:jc w:val="right"/>
              <w:rPr>
                <w:rFonts w:eastAsia="Calibri" w:cs="Calibri"/>
                <w:iCs/>
                <w:sz w:val="18"/>
                <w:szCs w:val="18"/>
                <w:lang w:val="ca-ES"/>
              </w:rPr>
            </w:pPr>
            <w:r w:rsidRPr="00CD19ED">
              <w:rPr>
                <w:rFonts w:eastAsia="Calibri" w:cs="Calibri"/>
                <w:iCs/>
                <w:sz w:val="18"/>
                <w:szCs w:val="18"/>
                <w:lang w:val="ca-ES"/>
              </w:rPr>
              <w:t>98.712,09 €</w:t>
            </w:r>
          </w:p>
        </w:tc>
        <w:tc>
          <w:tcPr>
            <w:tcW w:w="1559" w:type="dxa"/>
            <w:noWrap/>
            <w:vAlign w:val="center"/>
            <w:hideMark/>
          </w:tcPr>
          <w:p w14:paraId="748C1E56" w14:textId="77777777" w:rsidR="00CD19ED" w:rsidRPr="00CD19ED" w:rsidRDefault="00CD19ED" w:rsidP="00CD19ED">
            <w:pPr>
              <w:spacing w:line="257" w:lineRule="auto"/>
              <w:jc w:val="right"/>
              <w:rPr>
                <w:rFonts w:eastAsia="Calibri" w:cs="Calibri"/>
                <w:iCs/>
                <w:sz w:val="18"/>
                <w:szCs w:val="18"/>
                <w:lang w:val="ca-ES"/>
              </w:rPr>
            </w:pPr>
            <w:r w:rsidRPr="00CD19ED">
              <w:rPr>
                <w:rFonts w:eastAsia="Calibri" w:cs="Calibri"/>
                <w:iCs/>
                <w:sz w:val="18"/>
                <w:szCs w:val="18"/>
                <w:lang w:val="ca-ES"/>
              </w:rPr>
              <w:t>119.441,63 €</w:t>
            </w:r>
          </w:p>
        </w:tc>
        <w:tc>
          <w:tcPr>
            <w:tcW w:w="1559" w:type="dxa"/>
            <w:shd w:val="clear" w:color="auto" w:fill="E7E6E6"/>
            <w:noWrap/>
            <w:vAlign w:val="center"/>
            <w:hideMark/>
          </w:tcPr>
          <w:p w14:paraId="3E74CA32" w14:textId="77777777" w:rsidR="00CD19ED" w:rsidRPr="00CD19ED" w:rsidRDefault="00CD19ED" w:rsidP="00CD19ED">
            <w:pPr>
              <w:spacing w:line="257" w:lineRule="auto"/>
              <w:jc w:val="right"/>
              <w:rPr>
                <w:rFonts w:eastAsia="Calibri" w:cs="Calibri"/>
                <w:iCs/>
                <w:sz w:val="18"/>
                <w:szCs w:val="18"/>
                <w:lang w:val="ca-ES"/>
              </w:rPr>
            </w:pPr>
            <w:r w:rsidRPr="00CD19ED">
              <w:rPr>
                <w:rFonts w:eastAsia="Calibri" w:cs="Calibri"/>
                <w:iCs/>
                <w:sz w:val="18"/>
                <w:szCs w:val="18"/>
                <w:lang w:val="ca-ES"/>
              </w:rPr>
              <w:t>0,00</w:t>
            </w:r>
          </w:p>
        </w:tc>
        <w:tc>
          <w:tcPr>
            <w:tcW w:w="1553" w:type="dxa"/>
            <w:shd w:val="clear" w:color="auto" w:fill="E7E6E6"/>
            <w:noWrap/>
            <w:vAlign w:val="center"/>
            <w:hideMark/>
          </w:tcPr>
          <w:p w14:paraId="217DAADF" w14:textId="77777777" w:rsidR="00CD19ED" w:rsidRPr="00CD19ED" w:rsidRDefault="00CD19ED" w:rsidP="00CD19ED">
            <w:pPr>
              <w:spacing w:line="257" w:lineRule="auto"/>
              <w:jc w:val="right"/>
              <w:rPr>
                <w:rFonts w:eastAsia="Calibri" w:cs="Calibri"/>
                <w:iCs/>
                <w:sz w:val="18"/>
                <w:szCs w:val="18"/>
                <w:lang w:val="ca-ES"/>
              </w:rPr>
            </w:pPr>
            <w:r w:rsidRPr="00CD19ED">
              <w:rPr>
                <w:rFonts w:eastAsia="Calibri" w:cs="Calibri"/>
                <w:iCs/>
                <w:sz w:val="18"/>
                <w:szCs w:val="18"/>
                <w:lang w:val="ca-ES"/>
              </w:rPr>
              <w:t>0,00</w:t>
            </w:r>
          </w:p>
        </w:tc>
      </w:tr>
    </w:tbl>
    <w:p w14:paraId="3C0DC6BF" w14:textId="77777777" w:rsidR="00CD19ED" w:rsidRPr="00CD19ED" w:rsidRDefault="00CD19ED" w:rsidP="00CD19ED">
      <w:pPr>
        <w:autoSpaceDE w:val="0"/>
        <w:autoSpaceDN w:val="0"/>
        <w:adjustRightInd w:val="0"/>
        <w:spacing w:after="0" w:line="240" w:lineRule="auto"/>
        <w:jc w:val="both"/>
        <w:rPr>
          <w:rFonts w:eastAsia="Calibri" w:cs="Calibri"/>
          <w:i/>
          <w:color w:val="7F7F7F"/>
          <w:kern w:val="0"/>
          <w:sz w:val="18"/>
          <w:szCs w:val="20"/>
          <w:lang w:val="ca-ES"/>
          <w14:ligatures w14:val="none"/>
        </w:rPr>
      </w:pPr>
      <w:r w:rsidRPr="00CD19ED">
        <w:rPr>
          <w:rFonts w:eastAsia="Calibri" w:cs="Calibri"/>
          <w:i/>
          <w:color w:val="7F7F7F"/>
          <w:kern w:val="0"/>
          <w:sz w:val="18"/>
          <w:szCs w:val="20"/>
          <w:lang w:val="ca-ES"/>
          <w14:ligatures w14:val="none"/>
        </w:rPr>
        <w:t>*</w:t>
      </w:r>
      <w:r w:rsidRPr="00CD19ED">
        <w:rPr>
          <w:rFonts w:eastAsia="Calibri" w:cs="Times New Roman"/>
          <w:kern w:val="0"/>
          <w:sz w:val="22"/>
          <w:szCs w:val="22"/>
          <w:lang w:val="ca-ES"/>
          <w14:ligatures w14:val="none"/>
        </w:rPr>
        <w:t xml:space="preserve"> </w:t>
      </w:r>
      <w:r w:rsidRPr="00CD19ED">
        <w:rPr>
          <w:rFonts w:eastAsia="Calibri" w:cs="Calibri"/>
          <w:i/>
          <w:color w:val="7F7F7F"/>
          <w:kern w:val="0"/>
          <w:sz w:val="18"/>
          <w:szCs w:val="20"/>
          <w:lang w:val="ca-ES"/>
          <w14:ligatures w14:val="none"/>
        </w:rPr>
        <w:t>Cal emplenar les columnes ombrejades en gris. Seran excloses les proposicions que superin els imports màxims. Per obtenir aquests imports, s’haurà d’utilitzar prèviament la taula següent amb el detall de preus unitaris oferts.</w:t>
      </w:r>
    </w:p>
    <w:p w14:paraId="778E5CBC" w14:textId="77777777" w:rsidR="00CD19ED" w:rsidRPr="00CD19ED" w:rsidRDefault="00CD19ED" w:rsidP="00CD19ED">
      <w:pPr>
        <w:spacing w:after="0" w:line="257" w:lineRule="auto"/>
        <w:jc w:val="both"/>
        <w:rPr>
          <w:rFonts w:eastAsia="Calibri" w:cs="Times New Roman"/>
          <w:kern w:val="0"/>
          <w:sz w:val="22"/>
          <w:szCs w:val="22"/>
          <w:lang w:val="ca-ES"/>
          <w14:ligatures w14:val="none"/>
        </w:rPr>
      </w:pPr>
    </w:p>
    <w:p w14:paraId="2B887FD9" w14:textId="77777777" w:rsidR="00CD19ED" w:rsidRPr="00CD19ED" w:rsidRDefault="00CD19ED" w:rsidP="00CD19ED">
      <w:pPr>
        <w:spacing w:line="256" w:lineRule="auto"/>
        <w:jc w:val="both"/>
        <w:rPr>
          <w:rFonts w:eastAsia="Calibri" w:cs="Times New Roman"/>
          <w:b/>
          <w:bCs/>
          <w:kern w:val="0"/>
          <w:sz w:val="22"/>
          <w:szCs w:val="22"/>
          <w:lang w:val="ca-ES"/>
          <w14:ligatures w14:val="none"/>
        </w:rPr>
      </w:pPr>
      <w:r w:rsidRPr="00CD19ED">
        <w:rPr>
          <w:rFonts w:eastAsia="Calibri" w:cs="Times New Roman"/>
          <w:b/>
          <w:bCs/>
          <w:kern w:val="0"/>
          <w:sz w:val="22"/>
          <w:szCs w:val="22"/>
          <w:lang w:val="ca-ES"/>
          <w14:ligatures w14:val="none"/>
        </w:rPr>
        <w:t>DETALL DE PREUS UNITARIS OFERTS (amb despeses generals i benefici industrial inclosos)</w:t>
      </w:r>
    </w:p>
    <w:tbl>
      <w:tblPr>
        <w:tblW w:w="8500" w:type="dxa"/>
        <w:tblCellMar>
          <w:left w:w="70" w:type="dxa"/>
          <w:right w:w="70" w:type="dxa"/>
        </w:tblCellMar>
        <w:tblLook w:val="04A0" w:firstRow="1" w:lastRow="0" w:firstColumn="1" w:lastColumn="0" w:noHBand="0" w:noVBand="1"/>
      </w:tblPr>
      <w:tblGrid>
        <w:gridCol w:w="3539"/>
        <w:gridCol w:w="1276"/>
        <w:gridCol w:w="1270"/>
        <w:gridCol w:w="866"/>
        <w:gridCol w:w="1549"/>
      </w:tblGrid>
      <w:tr w:rsidR="00CD19ED" w:rsidRPr="00CD19ED" w14:paraId="73F9E9A1" w14:textId="77777777" w:rsidTr="00CD19ED">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2E9D82DF" w14:textId="77777777" w:rsidR="00CD19ED" w:rsidRPr="00CD19ED" w:rsidRDefault="00CD19ED" w:rsidP="00CD19ED">
            <w:pPr>
              <w:spacing w:after="0" w:line="240" w:lineRule="auto"/>
              <w:jc w:val="center"/>
              <w:rPr>
                <w:rFonts w:eastAsia="Times New Roman" w:cs="Calibri"/>
                <w:b/>
                <w:bCs/>
                <w:color w:val="000000"/>
                <w:kern w:val="0"/>
                <w:sz w:val="18"/>
                <w:szCs w:val="18"/>
                <w:lang w:val="ca-ES" w:eastAsia="es-ES"/>
                <w14:ligatures w14:val="none"/>
              </w:rPr>
            </w:pPr>
            <w:r w:rsidRPr="00CD19ED">
              <w:rPr>
                <w:rFonts w:eastAsia="Times New Roman" w:cs="Calibri"/>
                <w:b/>
                <w:bCs/>
                <w:color w:val="000000"/>
                <w:kern w:val="0"/>
                <w:sz w:val="18"/>
                <w:szCs w:val="18"/>
                <w:lang w:val="ca-ES" w:eastAsia="es-ES"/>
                <w14:ligatures w14:val="none"/>
              </w:rPr>
              <w:t>Material</w:t>
            </w:r>
          </w:p>
        </w:tc>
        <w:tc>
          <w:tcPr>
            <w:tcW w:w="1276" w:type="dxa"/>
            <w:tcBorders>
              <w:top w:val="single" w:sz="4" w:space="0" w:color="auto"/>
              <w:left w:val="single" w:sz="4" w:space="0" w:color="auto"/>
              <w:bottom w:val="single" w:sz="4" w:space="0" w:color="auto"/>
              <w:right w:val="single" w:sz="4" w:space="0" w:color="auto"/>
            </w:tcBorders>
            <w:shd w:val="clear" w:color="auto" w:fill="D9E2F3"/>
          </w:tcPr>
          <w:p w14:paraId="6BB27316" w14:textId="77777777" w:rsidR="00CD19ED" w:rsidRPr="00CD19ED" w:rsidRDefault="00CD19ED" w:rsidP="00CD19ED">
            <w:pPr>
              <w:spacing w:after="0" w:line="240" w:lineRule="auto"/>
              <w:jc w:val="center"/>
              <w:rPr>
                <w:rFonts w:eastAsia="Times New Roman" w:cs="Calibri"/>
                <w:b/>
                <w:bCs/>
                <w:color w:val="000000"/>
                <w:kern w:val="0"/>
                <w:sz w:val="18"/>
                <w:szCs w:val="18"/>
                <w:lang w:val="ca-ES" w:eastAsia="es-ES"/>
                <w14:ligatures w14:val="none"/>
              </w:rPr>
            </w:pPr>
            <w:r w:rsidRPr="00CD19ED">
              <w:rPr>
                <w:rFonts w:eastAsia="Times New Roman" w:cs="Calibri"/>
                <w:b/>
                <w:bCs/>
                <w:color w:val="000000"/>
                <w:kern w:val="0"/>
                <w:sz w:val="18"/>
                <w:szCs w:val="18"/>
                <w:lang w:val="ca-ES" w:eastAsia="es-ES"/>
                <w14:ligatures w14:val="none"/>
              </w:rPr>
              <w:t>Preu unitari màxim</w:t>
            </w:r>
          </w:p>
        </w:tc>
        <w:tc>
          <w:tcPr>
            <w:tcW w:w="1270" w:type="dxa"/>
            <w:tcBorders>
              <w:top w:val="single" w:sz="4" w:space="0" w:color="auto"/>
              <w:left w:val="single" w:sz="4" w:space="0" w:color="auto"/>
              <w:bottom w:val="single" w:sz="4" w:space="0" w:color="auto"/>
              <w:right w:val="single" w:sz="4" w:space="0" w:color="auto"/>
            </w:tcBorders>
            <w:shd w:val="clear" w:color="auto" w:fill="D9E2F3"/>
          </w:tcPr>
          <w:p w14:paraId="37F5F72C" w14:textId="77777777" w:rsidR="00CD19ED" w:rsidRPr="00CD19ED" w:rsidRDefault="00CD19ED" w:rsidP="00CD19ED">
            <w:pPr>
              <w:spacing w:after="0" w:line="240" w:lineRule="auto"/>
              <w:jc w:val="center"/>
              <w:rPr>
                <w:rFonts w:eastAsia="Times New Roman" w:cs="Calibri"/>
                <w:b/>
                <w:bCs/>
                <w:color w:val="000000"/>
                <w:kern w:val="0"/>
                <w:sz w:val="18"/>
                <w:szCs w:val="18"/>
                <w:lang w:val="ca-ES" w:eastAsia="es-ES"/>
                <w14:ligatures w14:val="none"/>
              </w:rPr>
            </w:pPr>
            <w:r w:rsidRPr="00CD19ED">
              <w:rPr>
                <w:rFonts w:eastAsia="Times New Roman" w:cs="Calibri"/>
                <w:b/>
                <w:bCs/>
                <w:color w:val="000000"/>
                <w:kern w:val="0"/>
                <w:sz w:val="18"/>
                <w:szCs w:val="18"/>
                <w:lang w:val="ca-ES" w:eastAsia="es-ES"/>
                <w14:ligatures w14:val="none"/>
              </w:rPr>
              <w:t>OFERTA preu unitari</w:t>
            </w:r>
          </w:p>
        </w:tc>
        <w:tc>
          <w:tcPr>
            <w:tcW w:w="866"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72182747" w14:textId="77777777" w:rsidR="00CD19ED" w:rsidRPr="00CD19ED" w:rsidRDefault="00CD19ED" w:rsidP="00CD19ED">
            <w:pPr>
              <w:spacing w:after="0" w:line="240" w:lineRule="auto"/>
              <w:jc w:val="center"/>
              <w:rPr>
                <w:rFonts w:eastAsia="Times New Roman" w:cs="Calibri"/>
                <w:b/>
                <w:bCs/>
                <w:color w:val="000000"/>
                <w:kern w:val="0"/>
                <w:sz w:val="18"/>
                <w:szCs w:val="18"/>
                <w:lang w:val="ca-ES" w:eastAsia="es-ES"/>
                <w14:ligatures w14:val="none"/>
              </w:rPr>
            </w:pPr>
            <w:r w:rsidRPr="00CD19ED">
              <w:rPr>
                <w:rFonts w:eastAsia="Times New Roman" w:cs="Calibri"/>
                <w:b/>
                <w:bCs/>
                <w:color w:val="000000"/>
                <w:kern w:val="0"/>
                <w:sz w:val="18"/>
                <w:szCs w:val="18"/>
                <w:lang w:val="ca-ES" w:eastAsia="es-ES"/>
                <w14:ligatures w14:val="none"/>
              </w:rPr>
              <w:t>Quantitat (ut)</w:t>
            </w:r>
          </w:p>
        </w:tc>
        <w:tc>
          <w:tcPr>
            <w:tcW w:w="1549" w:type="dxa"/>
            <w:tcBorders>
              <w:top w:val="single" w:sz="4" w:space="0" w:color="auto"/>
              <w:left w:val="nil"/>
              <w:bottom w:val="single" w:sz="4" w:space="0" w:color="auto"/>
              <w:right w:val="single" w:sz="4" w:space="0" w:color="auto"/>
            </w:tcBorders>
            <w:shd w:val="clear" w:color="auto" w:fill="D9E2F3"/>
            <w:vAlign w:val="center"/>
          </w:tcPr>
          <w:p w14:paraId="23A7B5E5" w14:textId="77777777" w:rsidR="00CD19ED" w:rsidRPr="00CD19ED" w:rsidRDefault="00CD19ED" w:rsidP="00CD19ED">
            <w:pPr>
              <w:spacing w:after="0" w:line="240" w:lineRule="auto"/>
              <w:jc w:val="center"/>
              <w:rPr>
                <w:rFonts w:eastAsia="Times New Roman" w:cs="Calibri"/>
                <w:b/>
                <w:bCs/>
                <w:color w:val="000000"/>
                <w:kern w:val="0"/>
                <w:sz w:val="18"/>
                <w:szCs w:val="18"/>
                <w:lang w:val="ca-ES" w:eastAsia="es-ES"/>
                <w14:ligatures w14:val="none"/>
              </w:rPr>
            </w:pPr>
            <w:r w:rsidRPr="00CD19ED">
              <w:rPr>
                <w:rFonts w:eastAsia="Times New Roman" w:cs="Calibri"/>
                <w:b/>
                <w:bCs/>
                <w:color w:val="000000"/>
                <w:kern w:val="0"/>
                <w:sz w:val="18"/>
                <w:szCs w:val="18"/>
                <w:lang w:val="ca-ES" w:eastAsia="es-ES"/>
                <w14:ligatures w14:val="none"/>
              </w:rPr>
              <w:t>TOTAL (sense IVA)</w:t>
            </w:r>
          </w:p>
        </w:tc>
      </w:tr>
      <w:tr w:rsidR="00CD19ED" w:rsidRPr="00CD19ED" w14:paraId="39D33ED3" w14:textId="77777777" w:rsidTr="00CD19ED">
        <w:trPr>
          <w:trHeight w:val="300"/>
        </w:trPr>
        <w:tc>
          <w:tcPr>
            <w:tcW w:w="353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584C4B7" w14:textId="77777777" w:rsidR="00CD19ED" w:rsidRPr="00CD19ED" w:rsidRDefault="00CD19ED" w:rsidP="00CD19ED">
            <w:pPr>
              <w:spacing w:after="0" w:line="240" w:lineRule="auto"/>
              <w:jc w:val="center"/>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Comptador electrònic de Ø 40</w:t>
            </w:r>
          </w:p>
        </w:tc>
        <w:tc>
          <w:tcPr>
            <w:tcW w:w="0" w:type="auto"/>
            <w:tcBorders>
              <w:top w:val="single" w:sz="4" w:space="0" w:color="auto"/>
              <w:left w:val="nil"/>
              <w:bottom w:val="single" w:sz="4" w:space="0" w:color="auto"/>
              <w:right w:val="single" w:sz="4" w:space="0" w:color="auto"/>
            </w:tcBorders>
            <w:vAlign w:val="center"/>
          </w:tcPr>
          <w:p w14:paraId="617B8ACD"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657,92 €</w:t>
            </w:r>
          </w:p>
        </w:tc>
        <w:tc>
          <w:tcPr>
            <w:tcW w:w="0" w:type="auto"/>
            <w:tcBorders>
              <w:top w:val="dotted" w:sz="4" w:space="0" w:color="auto"/>
              <w:left w:val="single" w:sz="4" w:space="0" w:color="auto"/>
              <w:bottom w:val="single" w:sz="4" w:space="0" w:color="auto"/>
              <w:right w:val="single" w:sz="4" w:space="0" w:color="auto"/>
            </w:tcBorders>
            <w:shd w:val="clear" w:color="auto" w:fill="E7E6E6"/>
            <w:vAlign w:val="center"/>
          </w:tcPr>
          <w:p w14:paraId="5B88D102"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c>
          <w:tcPr>
            <w:tcW w:w="0" w:type="auto"/>
            <w:tcBorders>
              <w:top w:val="dotted" w:sz="4" w:space="0" w:color="auto"/>
              <w:left w:val="single" w:sz="4" w:space="0" w:color="auto"/>
              <w:bottom w:val="single" w:sz="4" w:space="0" w:color="auto"/>
              <w:right w:val="single" w:sz="4" w:space="0" w:color="auto"/>
            </w:tcBorders>
            <w:shd w:val="clear" w:color="auto" w:fill="auto"/>
            <w:noWrap/>
            <w:vAlign w:val="center"/>
          </w:tcPr>
          <w:p w14:paraId="2AC72134"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4</w:t>
            </w:r>
          </w:p>
        </w:tc>
        <w:tc>
          <w:tcPr>
            <w:tcW w:w="0" w:type="auto"/>
            <w:tcBorders>
              <w:top w:val="dotted" w:sz="4" w:space="0" w:color="auto"/>
              <w:left w:val="nil"/>
              <w:bottom w:val="single" w:sz="4" w:space="0" w:color="auto"/>
              <w:right w:val="single" w:sz="4" w:space="0" w:color="auto"/>
            </w:tcBorders>
            <w:shd w:val="clear" w:color="auto" w:fill="E7E6E6"/>
            <w:vAlign w:val="center"/>
          </w:tcPr>
          <w:p w14:paraId="34519BD0"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r>
      <w:tr w:rsidR="00CD19ED" w:rsidRPr="00CD19ED" w14:paraId="7F811A05" w14:textId="77777777" w:rsidTr="00CD19ED">
        <w:trPr>
          <w:trHeight w:val="33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81DEA55" w14:textId="77777777" w:rsidR="00CD19ED" w:rsidRPr="00CD19ED" w:rsidRDefault="00CD19ED" w:rsidP="00CD19ED">
            <w:pPr>
              <w:spacing w:after="0" w:line="240" w:lineRule="auto"/>
              <w:jc w:val="center"/>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Comptador electrònic de Ø 50</w:t>
            </w:r>
          </w:p>
        </w:tc>
        <w:tc>
          <w:tcPr>
            <w:tcW w:w="0" w:type="auto"/>
            <w:tcBorders>
              <w:top w:val="single" w:sz="4" w:space="0" w:color="auto"/>
              <w:left w:val="nil"/>
              <w:bottom w:val="single" w:sz="4" w:space="0" w:color="auto"/>
              <w:right w:val="single" w:sz="4" w:space="0" w:color="auto"/>
            </w:tcBorders>
            <w:vAlign w:val="center"/>
          </w:tcPr>
          <w:p w14:paraId="2EB3BC3C"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765,60 €</w:t>
            </w:r>
          </w:p>
        </w:tc>
        <w:tc>
          <w:tcPr>
            <w:tcW w:w="0" w:type="auto"/>
            <w:tcBorders>
              <w:top w:val="nil"/>
              <w:left w:val="single" w:sz="4" w:space="0" w:color="auto"/>
              <w:bottom w:val="single" w:sz="4" w:space="0" w:color="auto"/>
              <w:right w:val="single" w:sz="4" w:space="0" w:color="auto"/>
            </w:tcBorders>
            <w:shd w:val="clear" w:color="auto" w:fill="E7E6E6"/>
            <w:vAlign w:val="center"/>
          </w:tcPr>
          <w:p w14:paraId="40491F4A"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423D63"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50</w:t>
            </w:r>
          </w:p>
        </w:tc>
        <w:tc>
          <w:tcPr>
            <w:tcW w:w="0" w:type="auto"/>
            <w:tcBorders>
              <w:top w:val="nil"/>
              <w:left w:val="nil"/>
              <w:bottom w:val="single" w:sz="4" w:space="0" w:color="auto"/>
              <w:right w:val="single" w:sz="4" w:space="0" w:color="auto"/>
            </w:tcBorders>
            <w:shd w:val="clear" w:color="auto" w:fill="E7E6E6"/>
            <w:vAlign w:val="center"/>
          </w:tcPr>
          <w:p w14:paraId="1839E133"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r>
      <w:tr w:rsidR="00CD19ED" w:rsidRPr="00CD19ED" w14:paraId="7313070F" w14:textId="77777777" w:rsidTr="00CD19ED">
        <w:trPr>
          <w:trHeight w:val="337"/>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16D03060" w14:textId="77777777" w:rsidR="00CD19ED" w:rsidRPr="00CD19ED" w:rsidRDefault="00CD19ED" w:rsidP="00CD19ED">
            <w:pPr>
              <w:spacing w:after="0" w:line="240" w:lineRule="auto"/>
              <w:jc w:val="center"/>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Comptador electrònic de Ø 65</w:t>
            </w:r>
          </w:p>
        </w:tc>
        <w:tc>
          <w:tcPr>
            <w:tcW w:w="0" w:type="auto"/>
            <w:tcBorders>
              <w:top w:val="single" w:sz="4" w:space="0" w:color="auto"/>
              <w:left w:val="nil"/>
              <w:bottom w:val="single" w:sz="4" w:space="0" w:color="auto"/>
              <w:right w:val="single" w:sz="4" w:space="0" w:color="auto"/>
            </w:tcBorders>
            <w:vAlign w:val="center"/>
          </w:tcPr>
          <w:p w14:paraId="4BDC7E68"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945,66 €</w:t>
            </w:r>
          </w:p>
        </w:tc>
        <w:tc>
          <w:tcPr>
            <w:tcW w:w="0" w:type="auto"/>
            <w:tcBorders>
              <w:top w:val="nil"/>
              <w:left w:val="single" w:sz="4" w:space="0" w:color="auto"/>
              <w:bottom w:val="single" w:sz="4" w:space="0" w:color="auto"/>
              <w:right w:val="single" w:sz="4" w:space="0" w:color="auto"/>
            </w:tcBorders>
            <w:shd w:val="clear" w:color="auto" w:fill="E7E6E6"/>
            <w:vAlign w:val="center"/>
          </w:tcPr>
          <w:p w14:paraId="64EA4A13"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B28A322"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30</w:t>
            </w:r>
          </w:p>
        </w:tc>
        <w:tc>
          <w:tcPr>
            <w:tcW w:w="0" w:type="auto"/>
            <w:tcBorders>
              <w:top w:val="nil"/>
              <w:left w:val="nil"/>
              <w:bottom w:val="single" w:sz="4" w:space="0" w:color="auto"/>
              <w:right w:val="single" w:sz="4" w:space="0" w:color="auto"/>
            </w:tcBorders>
            <w:shd w:val="clear" w:color="auto" w:fill="E7E6E6"/>
            <w:vAlign w:val="center"/>
          </w:tcPr>
          <w:p w14:paraId="3106F5DE"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r>
      <w:tr w:rsidR="00CD19ED" w:rsidRPr="00CD19ED" w14:paraId="2DCAF91A" w14:textId="77777777" w:rsidTr="00CD19ED">
        <w:trPr>
          <w:trHeight w:val="337"/>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3C02BA3E" w14:textId="77777777" w:rsidR="00CD19ED" w:rsidRPr="00CD19ED" w:rsidRDefault="00CD19ED" w:rsidP="00CD19ED">
            <w:pPr>
              <w:spacing w:after="0" w:line="240" w:lineRule="auto"/>
              <w:jc w:val="center"/>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Comptador electrònic de Ø 80</w:t>
            </w:r>
          </w:p>
        </w:tc>
        <w:tc>
          <w:tcPr>
            <w:tcW w:w="0" w:type="auto"/>
            <w:tcBorders>
              <w:top w:val="single" w:sz="4" w:space="0" w:color="auto"/>
              <w:left w:val="nil"/>
              <w:bottom w:val="single" w:sz="4" w:space="0" w:color="auto"/>
              <w:right w:val="single" w:sz="4" w:space="0" w:color="auto"/>
            </w:tcBorders>
            <w:vAlign w:val="center"/>
          </w:tcPr>
          <w:p w14:paraId="4FAFB6A9"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1.043,32 €</w:t>
            </w:r>
          </w:p>
        </w:tc>
        <w:tc>
          <w:tcPr>
            <w:tcW w:w="0" w:type="auto"/>
            <w:tcBorders>
              <w:top w:val="nil"/>
              <w:left w:val="single" w:sz="4" w:space="0" w:color="auto"/>
              <w:bottom w:val="single" w:sz="4" w:space="0" w:color="auto"/>
              <w:right w:val="single" w:sz="4" w:space="0" w:color="auto"/>
            </w:tcBorders>
            <w:shd w:val="clear" w:color="auto" w:fill="E7E6E6"/>
            <w:vAlign w:val="center"/>
          </w:tcPr>
          <w:p w14:paraId="22FF5EF1"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9EA0C75"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20</w:t>
            </w:r>
          </w:p>
        </w:tc>
        <w:tc>
          <w:tcPr>
            <w:tcW w:w="0" w:type="auto"/>
            <w:tcBorders>
              <w:top w:val="nil"/>
              <w:left w:val="nil"/>
              <w:bottom w:val="single" w:sz="4" w:space="0" w:color="auto"/>
              <w:right w:val="single" w:sz="4" w:space="0" w:color="auto"/>
            </w:tcBorders>
            <w:shd w:val="clear" w:color="auto" w:fill="E7E6E6"/>
            <w:vAlign w:val="center"/>
          </w:tcPr>
          <w:p w14:paraId="62ECB43A"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r>
      <w:tr w:rsidR="00CD19ED" w:rsidRPr="00CD19ED" w14:paraId="34D4C202" w14:textId="77777777" w:rsidTr="00CD19ED">
        <w:trPr>
          <w:trHeight w:val="337"/>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5EC320BA" w14:textId="77777777" w:rsidR="00CD19ED" w:rsidRPr="00CD19ED" w:rsidRDefault="00CD19ED" w:rsidP="00CD19ED">
            <w:pPr>
              <w:spacing w:after="0" w:line="240" w:lineRule="auto"/>
              <w:jc w:val="center"/>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Comptador electrònic de Ø 100</w:t>
            </w:r>
          </w:p>
        </w:tc>
        <w:tc>
          <w:tcPr>
            <w:tcW w:w="0" w:type="auto"/>
            <w:tcBorders>
              <w:top w:val="single" w:sz="4" w:space="0" w:color="auto"/>
              <w:left w:val="nil"/>
              <w:bottom w:val="single" w:sz="4" w:space="0" w:color="auto"/>
              <w:right w:val="single" w:sz="4" w:space="0" w:color="auto"/>
            </w:tcBorders>
            <w:vAlign w:val="center"/>
          </w:tcPr>
          <w:p w14:paraId="7ECB67F1"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1.310,70 €</w:t>
            </w:r>
          </w:p>
        </w:tc>
        <w:tc>
          <w:tcPr>
            <w:tcW w:w="0" w:type="auto"/>
            <w:tcBorders>
              <w:top w:val="nil"/>
              <w:left w:val="single" w:sz="4" w:space="0" w:color="auto"/>
              <w:bottom w:val="single" w:sz="4" w:space="0" w:color="auto"/>
              <w:right w:val="single" w:sz="4" w:space="0" w:color="auto"/>
            </w:tcBorders>
            <w:shd w:val="clear" w:color="auto" w:fill="E7E6E6"/>
            <w:vAlign w:val="center"/>
          </w:tcPr>
          <w:p w14:paraId="5C5F89BA"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833841A"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6</w:t>
            </w:r>
          </w:p>
        </w:tc>
        <w:tc>
          <w:tcPr>
            <w:tcW w:w="0" w:type="auto"/>
            <w:tcBorders>
              <w:top w:val="nil"/>
              <w:left w:val="nil"/>
              <w:bottom w:val="single" w:sz="4" w:space="0" w:color="auto"/>
              <w:right w:val="single" w:sz="4" w:space="0" w:color="auto"/>
            </w:tcBorders>
            <w:shd w:val="clear" w:color="auto" w:fill="E7E6E6"/>
            <w:vAlign w:val="center"/>
          </w:tcPr>
          <w:p w14:paraId="4B5FC9FD"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r>
      <w:tr w:rsidR="00CD19ED" w:rsidRPr="00CD19ED" w14:paraId="3E2B1519" w14:textId="77777777" w:rsidTr="00CD19ED">
        <w:trPr>
          <w:trHeight w:val="63"/>
        </w:trPr>
        <w:tc>
          <w:tcPr>
            <w:tcW w:w="3539" w:type="dxa"/>
            <w:tcBorders>
              <w:top w:val="single" w:sz="4" w:space="0" w:color="auto"/>
              <w:left w:val="single" w:sz="4" w:space="0" w:color="auto"/>
              <w:bottom w:val="single" w:sz="4" w:space="0" w:color="auto"/>
              <w:right w:val="nil"/>
            </w:tcBorders>
            <w:shd w:val="clear" w:color="auto" w:fill="auto"/>
            <w:noWrap/>
            <w:vAlign w:val="center"/>
          </w:tcPr>
          <w:p w14:paraId="61238B0F" w14:textId="77777777" w:rsidR="00CD19ED" w:rsidRPr="00CD19ED" w:rsidRDefault="00CD19ED" w:rsidP="00CD19ED">
            <w:pPr>
              <w:spacing w:after="0" w:line="240" w:lineRule="auto"/>
              <w:jc w:val="center"/>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Caixes multifunció doble connexió</w:t>
            </w:r>
          </w:p>
        </w:tc>
        <w:tc>
          <w:tcPr>
            <w:tcW w:w="0" w:type="auto"/>
            <w:tcBorders>
              <w:top w:val="single" w:sz="4" w:space="0" w:color="auto"/>
              <w:left w:val="single" w:sz="4" w:space="0" w:color="auto"/>
              <w:bottom w:val="single" w:sz="4" w:space="0" w:color="auto"/>
              <w:right w:val="single" w:sz="4" w:space="0" w:color="auto"/>
            </w:tcBorders>
            <w:vAlign w:val="center"/>
          </w:tcPr>
          <w:p w14:paraId="2B9AB177"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35,00 €</w:t>
            </w:r>
          </w:p>
        </w:tc>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14:paraId="6896F519"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45BC3E"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20</w:t>
            </w:r>
          </w:p>
        </w:tc>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14:paraId="4853492D" w14:textId="77777777" w:rsidR="00CD19ED" w:rsidRPr="00CD19ED" w:rsidRDefault="00CD19ED" w:rsidP="00CD19ED">
            <w:pPr>
              <w:spacing w:after="0" w:line="240" w:lineRule="auto"/>
              <w:jc w:val="right"/>
              <w:rPr>
                <w:rFonts w:eastAsia="Times New Roman" w:cs="Calibri"/>
                <w:color w:val="000000"/>
                <w:kern w:val="0"/>
                <w:sz w:val="18"/>
                <w:szCs w:val="18"/>
                <w:lang w:val="ca-ES" w:eastAsia="es-ES"/>
                <w14:ligatures w14:val="none"/>
              </w:rPr>
            </w:pPr>
            <w:r w:rsidRPr="00CD19ED">
              <w:rPr>
                <w:rFonts w:eastAsia="Times New Roman" w:cs="Calibri"/>
                <w:color w:val="000000"/>
                <w:kern w:val="0"/>
                <w:sz w:val="18"/>
                <w:szCs w:val="18"/>
                <w:lang w:val="ca-ES" w:eastAsia="es-ES"/>
                <w14:ligatures w14:val="none"/>
              </w:rPr>
              <w:t>0,00</w:t>
            </w:r>
          </w:p>
        </w:tc>
      </w:tr>
    </w:tbl>
    <w:p w14:paraId="15D53115" w14:textId="77777777" w:rsidR="00CD19ED" w:rsidRPr="00CD19ED" w:rsidRDefault="00CD19ED" w:rsidP="00CD19ED">
      <w:pPr>
        <w:spacing w:line="256" w:lineRule="auto"/>
        <w:jc w:val="both"/>
        <w:rPr>
          <w:rFonts w:eastAsia="Calibri" w:cs="Times New Roman"/>
          <w:kern w:val="0"/>
          <w:sz w:val="22"/>
          <w:szCs w:val="22"/>
          <w:lang w:val="ca-ES"/>
          <w14:ligatures w14:val="none"/>
        </w:rPr>
      </w:pPr>
      <w:r w:rsidRPr="00CD19ED">
        <w:rPr>
          <w:rFonts w:eastAsia="Calibri" w:cs="Calibri"/>
          <w:i/>
          <w:color w:val="7F7F7F"/>
          <w:kern w:val="0"/>
          <w:sz w:val="18"/>
          <w:szCs w:val="20"/>
          <w:lang w:val="ca-ES"/>
          <w14:ligatures w14:val="none"/>
        </w:rPr>
        <w:t>*</w:t>
      </w:r>
      <w:r w:rsidRPr="00CD19ED">
        <w:rPr>
          <w:rFonts w:eastAsia="Calibri" w:cs="Times New Roman"/>
          <w:kern w:val="0"/>
          <w:sz w:val="22"/>
          <w:szCs w:val="22"/>
          <w:lang w:val="ca-ES"/>
          <w14:ligatures w14:val="none"/>
        </w:rPr>
        <w:t xml:space="preserve"> </w:t>
      </w:r>
      <w:r w:rsidRPr="00CD19ED">
        <w:rPr>
          <w:rFonts w:eastAsia="Calibri" w:cs="Calibri"/>
          <w:i/>
          <w:color w:val="7F7F7F"/>
          <w:kern w:val="0"/>
          <w:sz w:val="18"/>
          <w:szCs w:val="20"/>
          <w:lang w:val="ca-ES"/>
          <w14:ligatures w14:val="none"/>
        </w:rPr>
        <w:t>Cal emplenar les columnes ombrejades en gris. Seran excloses les proposicions que superin algun dels anteriors preus unitaris màxims.</w:t>
      </w:r>
    </w:p>
    <w:p w14:paraId="2EC8B3AB" w14:textId="77777777" w:rsidR="00CD19ED" w:rsidRPr="00CD19ED" w:rsidRDefault="00CD19ED" w:rsidP="00CD19ED">
      <w:pPr>
        <w:spacing w:line="256" w:lineRule="auto"/>
        <w:jc w:val="both"/>
        <w:rPr>
          <w:rFonts w:eastAsia="Calibri" w:cs="Times New Roman"/>
          <w:kern w:val="0"/>
          <w:sz w:val="22"/>
          <w:szCs w:val="22"/>
          <w:lang w:val="ca-ES"/>
          <w14:ligatures w14:val="none"/>
        </w:rPr>
      </w:pPr>
      <w:r w:rsidRPr="00CD19ED">
        <w:rPr>
          <w:rFonts w:eastAsia="Calibri" w:cs="Times New Roman"/>
          <w:kern w:val="0"/>
          <w:sz w:val="22"/>
          <w:szCs w:val="22"/>
          <w:u w:val="single"/>
          <w:lang w:val="ca-ES"/>
          <w14:ligatures w14:val="none"/>
        </w:rPr>
        <w:t>Important</w:t>
      </w:r>
      <w:r w:rsidRPr="00CD19ED">
        <w:rPr>
          <w:rFonts w:eastAsia="Calibri" w:cs="Times New Roman"/>
          <w:kern w:val="0"/>
          <w:sz w:val="22"/>
          <w:szCs w:val="22"/>
          <w:lang w:val="ca-ES"/>
          <w14:ligatures w14:val="none"/>
        </w:rPr>
        <w:t>: la informació aportada per l’empresa adjudicatària que ompli aquest criteri es considerarà obligació contractual essencial als efectes assenyalats en la lletra f) de l’article 211 de la LCSP.</w:t>
      </w:r>
    </w:p>
    <w:p w14:paraId="64A17412" w14:textId="77777777" w:rsidR="00CD19ED" w:rsidRPr="00CD19ED" w:rsidRDefault="00CD19ED" w:rsidP="00CD19ED">
      <w:pPr>
        <w:spacing w:line="256" w:lineRule="auto"/>
        <w:jc w:val="both"/>
        <w:rPr>
          <w:rFonts w:eastAsia="Calibri" w:cs="Times New Roman"/>
          <w:kern w:val="0"/>
          <w:sz w:val="22"/>
          <w:szCs w:val="22"/>
          <w:lang w:val="ca-ES"/>
          <w14:ligatures w14:val="none"/>
        </w:rPr>
      </w:pPr>
    </w:p>
    <w:p w14:paraId="20EEC549" w14:textId="77777777" w:rsidR="00CD19ED" w:rsidRPr="00CD19ED" w:rsidRDefault="00CD19ED" w:rsidP="00CD19ED">
      <w:pPr>
        <w:spacing w:line="256" w:lineRule="auto"/>
        <w:jc w:val="center"/>
        <w:rPr>
          <w:rFonts w:eastAsia="Calibri" w:cs="Times New Roman"/>
          <w:kern w:val="0"/>
          <w:sz w:val="22"/>
          <w:szCs w:val="22"/>
          <w:lang w:val="ca-ES"/>
          <w14:ligatures w14:val="none"/>
        </w:rPr>
      </w:pPr>
      <w:r w:rsidRPr="00CD19ED">
        <w:rPr>
          <w:rFonts w:eastAsia="Calibri" w:cs="Times New Roman"/>
          <w:kern w:val="0"/>
          <w:sz w:val="22"/>
          <w:szCs w:val="22"/>
          <w:lang w:val="ca-ES"/>
          <w14:ligatures w14:val="none"/>
        </w:rPr>
        <w:t>Validesa de l’oferta:</w:t>
      </w:r>
      <w:r w:rsidRPr="00CD19ED">
        <w:rPr>
          <w:rFonts w:eastAsia="Calibri" w:cs="Times New Roman"/>
          <w:kern w:val="0"/>
          <w:sz w:val="22"/>
          <w:szCs w:val="22"/>
          <w:lang w:val="ca-ES"/>
          <w14:ligatures w14:val="none"/>
        </w:rPr>
        <w:tab/>
        <w:t>_______    mesos.</w:t>
      </w:r>
    </w:p>
    <w:p w14:paraId="031346D5" w14:textId="77777777" w:rsidR="00CD19ED" w:rsidRPr="00CD19ED" w:rsidRDefault="00CD19ED" w:rsidP="00CD19ED">
      <w:pPr>
        <w:spacing w:line="256" w:lineRule="auto"/>
        <w:jc w:val="both"/>
        <w:rPr>
          <w:rFonts w:eastAsia="Calibri" w:cs="Times New Roman"/>
          <w:kern w:val="0"/>
          <w:sz w:val="22"/>
          <w:szCs w:val="22"/>
          <w:lang w:val="ca-ES"/>
          <w14:ligatures w14:val="none"/>
        </w:rPr>
      </w:pPr>
    </w:p>
    <w:p w14:paraId="15910D88" w14:textId="77777777" w:rsidR="00CD19ED" w:rsidRPr="00CD19ED" w:rsidRDefault="00CD19ED" w:rsidP="00CD19ED">
      <w:pPr>
        <w:spacing w:line="256" w:lineRule="auto"/>
        <w:jc w:val="both"/>
        <w:rPr>
          <w:rFonts w:eastAsia="Calibri" w:cs="Times New Roman"/>
          <w:kern w:val="0"/>
          <w:sz w:val="22"/>
          <w:szCs w:val="22"/>
          <w:lang w:val="ca-ES"/>
          <w14:ligatures w14:val="none"/>
        </w:rPr>
      </w:pPr>
      <w:r w:rsidRPr="00CD19ED">
        <w:rPr>
          <w:rFonts w:eastAsia="Calibri" w:cs="Times New Roman"/>
          <w:kern w:val="0"/>
          <w:sz w:val="22"/>
          <w:szCs w:val="22"/>
          <w:lang w:val="ca-ES"/>
          <w14:ligatures w14:val="none"/>
        </w:rPr>
        <w:t>I en prova de conformitat, es signa la present, a [lloc], en la data que consta a la signatura electrònica.</w:t>
      </w:r>
    </w:p>
    <w:p w14:paraId="78C0DE11" w14:textId="77777777" w:rsidR="00CD19ED" w:rsidRPr="00CD19ED" w:rsidRDefault="00CD19ED" w:rsidP="00CD19ED">
      <w:pPr>
        <w:spacing w:line="256" w:lineRule="auto"/>
        <w:jc w:val="both"/>
        <w:rPr>
          <w:rFonts w:eastAsia="Calibri" w:cs="Times New Roman"/>
          <w:kern w:val="0"/>
          <w:sz w:val="22"/>
          <w:szCs w:val="22"/>
          <w:lang w:val="ca-ES"/>
          <w14:ligatures w14:val="none"/>
        </w:rPr>
      </w:pPr>
    </w:p>
    <w:p w14:paraId="1A1423D8" w14:textId="77777777" w:rsidR="00CD19ED" w:rsidRPr="00CD19ED" w:rsidRDefault="00CD19ED" w:rsidP="00CD19ED">
      <w:pPr>
        <w:spacing w:line="256" w:lineRule="auto"/>
        <w:jc w:val="both"/>
        <w:rPr>
          <w:rFonts w:eastAsia="Calibri" w:cs="Times New Roman"/>
          <w:kern w:val="0"/>
          <w:sz w:val="22"/>
          <w:szCs w:val="22"/>
          <w:lang w:val="ca-ES"/>
          <w14:ligatures w14:val="none"/>
        </w:rPr>
      </w:pPr>
    </w:p>
    <w:p w14:paraId="11AFDE14" w14:textId="77777777" w:rsidR="00CD19ED" w:rsidRPr="00CD19ED" w:rsidRDefault="00CD19ED" w:rsidP="00CD19ED">
      <w:pPr>
        <w:spacing w:line="256" w:lineRule="auto"/>
        <w:jc w:val="both"/>
        <w:rPr>
          <w:rFonts w:eastAsia="Calibri" w:cs="Times New Roman"/>
          <w:kern w:val="0"/>
          <w:sz w:val="22"/>
          <w:szCs w:val="22"/>
          <w:lang w:val="ca-ES"/>
          <w14:ligatures w14:val="none"/>
        </w:rPr>
      </w:pPr>
    </w:p>
    <w:bookmarkEnd w:id="2"/>
    <w:p w14:paraId="22E7591E" w14:textId="77777777" w:rsidR="00CD19ED" w:rsidRPr="00CD19ED" w:rsidRDefault="00CD19ED" w:rsidP="00CD19ED">
      <w:pPr>
        <w:spacing w:line="256" w:lineRule="auto"/>
        <w:jc w:val="center"/>
        <w:rPr>
          <w:rFonts w:eastAsia="Calibri" w:cs="Times New Roman"/>
          <w:b/>
          <w:bCs/>
          <w:kern w:val="0"/>
          <w:sz w:val="22"/>
          <w:szCs w:val="22"/>
          <w:lang w:val="ca-ES"/>
          <w14:ligatures w14:val="none"/>
        </w:rPr>
      </w:pPr>
      <w:r w:rsidRPr="00CD19ED">
        <w:rPr>
          <w:rFonts w:eastAsia="Calibri" w:cs="Times New Roman"/>
          <w:b/>
          <w:bCs/>
          <w:i/>
          <w:iCs/>
          <w:kern w:val="0"/>
          <w:sz w:val="21"/>
          <w:szCs w:val="21"/>
          <w:lang w:val="ca-ES"/>
          <w14:ligatures w14:val="none"/>
        </w:rPr>
        <w:t>(Signatura electrònica</w:t>
      </w:r>
      <w:r w:rsidRPr="00CD19ED">
        <w:rPr>
          <w:rFonts w:eastAsia="Calibri" w:cs="Times New Roman"/>
          <w:i/>
          <w:iCs/>
          <w:kern w:val="0"/>
          <w:sz w:val="21"/>
          <w:szCs w:val="21"/>
          <w:lang w:val="ca-ES"/>
          <w14:ligatures w14:val="none"/>
        </w:rPr>
        <w:t xml:space="preserve"> del/de la proposant)/(</w:t>
      </w:r>
      <w:r w:rsidRPr="00CD19ED">
        <w:rPr>
          <w:rFonts w:eastAsia="Calibri" w:cs="Times New Roman"/>
          <w:b/>
          <w:bCs/>
          <w:i/>
          <w:iCs/>
          <w:kern w:val="0"/>
          <w:sz w:val="21"/>
          <w:szCs w:val="21"/>
          <w:lang w:val="ca-ES"/>
          <w14:ligatures w14:val="none"/>
        </w:rPr>
        <w:t xml:space="preserve">Signatures electròniques </w:t>
      </w:r>
      <w:r w:rsidRPr="00CD19ED">
        <w:rPr>
          <w:rFonts w:eastAsia="Calibri" w:cs="Times New Roman"/>
          <w:i/>
          <w:iCs/>
          <w:kern w:val="0"/>
          <w:sz w:val="21"/>
          <w:szCs w:val="21"/>
          <w:lang w:val="ca-ES"/>
          <w14:ligatures w14:val="none"/>
        </w:rPr>
        <w:t>dels proposants en cas d’unió temporal d’empreses) (*) En cas d’unió temporal d’empreses s’han de fer constar les dades de cadascun dels representants de les empreses que concorrin a la licitació)</w:t>
      </w:r>
    </w:p>
    <w:p w14:paraId="0F7D823A" w14:textId="75735F9D" w:rsidR="007B3C02" w:rsidRPr="00CD19ED" w:rsidRDefault="007B3C02" w:rsidP="00CD19ED">
      <w:pPr>
        <w:rPr>
          <w:lang w:val="ca-ES"/>
        </w:rPr>
      </w:pPr>
    </w:p>
    <w:sectPr w:rsidR="007B3C02" w:rsidRPr="00CD19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53AF" w14:textId="77777777" w:rsidR="00097034" w:rsidRDefault="00097034" w:rsidP="00097034">
      <w:pPr>
        <w:spacing w:after="0" w:line="240" w:lineRule="auto"/>
      </w:pPr>
      <w:r>
        <w:separator/>
      </w:r>
    </w:p>
  </w:endnote>
  <w:endnote w:type="continuationSeparator" w:id="0">
    <w:p w14:paraId="03D3F060" w14:textId="77777777" w:rsidR="00097034" w:rsidRDefault="00097034" w:rsidP="0009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E77A" w14:textId="77777777" w:rsidR="00097034" w:rsidRDefault="00097034" w:rsidP="00097034">
      <w:pPr>
        <w:spacing w:after="0" w:line="240" w:lineRule="auto"/>
      </w:pPr>
      <w:r>
        <w:separator/>
      </w:r>
    </w:p>
  </w:footnote>
  <w:footnote w:type="continuationSeparator" w:id="0">
    <w:p w14:paraId="0C11578B" w14:textId="77777777" w:rsidR="00097034" w:rsidRDefault="00097034" w:rsidP="00097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F89"/>
    <w:multiLevelType w:val="hybridMultilevel"/>
    <w:tmpl w:val="579094AE"/>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50655D"/>
    <w:multiLevelType w:val="hybridMultilevel"/>
    <w:tmpl w:val="F4DE6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EF0E88"/>
    <w:multiLevelType w:val="hybridMultilevel"/>
    <w:tmpl w:val="BEB84564"/>
    <w:lvl w:ilvl="0" w:tplc="9E2A47C4">
      <w:start w:val="1"/>
      <w:numFmt w:val="lowerRoman"/>
      <w:lvlText w:val="%1."/>
      <w:lvlJc w:val="right"/>
      <w:pPr>
        <w:ind w:left="1854" w:hanging="360"/>
      </w:pPr>
      <w:rPr>
        <w:rFonts w:hint="default"/>
        <w:b/>
        <w:bCs w:val="0"/>
      </w:r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348192D"/>
    <w:multiLevelType w:val="hybridMultilevel"/>
    <w:tmpl w:val="F284322C"/>
    <w:lvl w:ilvl="0" w:tplc="6DF6EA24">
      <w:start w:val="2"/>
      <w:numFmt w:val="bullet"/>
      <w:lvlText w:val="-"/>
      <w:lvlJc w:val="left"/>
      <w:pPr>
        <w:ind w:left="1287" w:hanging="360"/>
      </w:pPr>
      <w:rPr>
        <w:rFonts w:ascii="Calibri" w:eastAsiaTheme="minorHAnsi" w:hAnsi="Calibri" w:cs="Calibri"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B57B7E"/>
    <w:multiLevelType w:val="hybridMultilevel"/>
    <w:tmpl w:val="22D241E8"/>
    <w:lvl w:ilvl="0" w:tplc="FFFFFFFF">
      <w:start w:val="1"/>
      <w:numFmt w:val="lowerRoman"/>
      <w:lvlText w:val="%1."/>
      <w:lvlJc w:val="right"/>
      <w:pPr>
        <w:ind w:left="720" w:hanging="360"/>
      </w:p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16548E"/>
    <w:multiLevelType w:val="hybridMultilevel"/>
    <w:tmpl w:val="6E704EDA"/>
    <w:lvl w:ilvl="0" w:tplc="CC16F77E">
      <w:start w:val="5"/>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73843941">
    <w:abstractNumId w:val="9"/>
  </w:num>
  <w:num w:numId="2" w16cid:durableId="281694072">
    <w:abstractNumId w:val="3"/>
  </w:num>
  <w:num w:numId="3" w16cid:durableId="1857114714">
    <w:abstractNumId w:val="11"/>
  </w:num>
  <w:num w:numId="4" w16cid:durableId="1361122139">
    <w:abstractNumId w:val="7"/>
  </w:num>
  <w:num w:numId="5" w16cid:durableId="632448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10"/>
  </w:num>
  <w:num w:numId="7" w16cid:durableId="449593628">
    <w:abstractNumId w:val="2"/>
  </w:num>
  <w:num w:numId="8" w16cid:durableId="1609045784">
    <w:abstractNumId w:val="1"/>
  </w:num>
  <w:num w:numId="9" w16cid:durableId="1613628749">
    <w:abstractNumId w:val="0"/>
  </w:num>
  <w:num w:numId="10" w16cid:durableId="1578055039">
    <w:abstractNumId w:val="6"/>
  </w:num>
  <w:num w:numId="11" w16cid:durableId="32385331">
    <w:abstractNumId w:val="4"/>
  </w:num>
  <w:num w:numId="12" w16cid:durableId="497162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F8"/>
    <w:rsid w:val="00097034"/>
    <w:rsid w:val="0009774A"/>
    <w:rsid w:val="002C12F8"/>
    <w:rsid w:val="0036255B"/>
    <w:rsid w:val="00391B36"/>
    <w:rsid w:val="007B3C02"/>
    <w:rsid w:val="00BD279C"/>
    <w:rsid w:val="00CD19ED"/>
    <w:rsid w:val="00D57F8B"/>
    <w:rsid w:val="00E81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A845"/>
  <w15:chartTrackingRefBased/>
  <w15:docId w15:val="{9F032891-BE3B-4B21-B1A7-89F11C1A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1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1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12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12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C12F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C12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C12F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C12F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C12F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12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12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12F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12F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C12F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C12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C12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C12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C12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C1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12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12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12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C12F8"/>
    <w:pPr>
      <w:spacing w:before="160"/>
      <w:jc w:val="center"/>
    </w:pPr>
    <w:rPr>
      <w:i/>
      <w:iCs/>
      <w:color w:val="404040" w:themeColor="text1" w:themeTint="BF"/>
    </w:rPr>
  </w:style>
  <w:style w:type="character" w:customStyle="1" w:styleId="CitaCar">
    <w:name w:val="Cita Car"/>
    <w:basedOn w:val="Fuentedeprrafopredeter"/>
    <w:link w:val="Cita"/>
    <w:uiPriority w:val="29"/>
    <w:rsid w:val="002C12F8"/>
    <w:rPr>
      <w:i/>
      <w:iCs/>
      <w:color w:val="404040" w:themeColor="text1" w:themeTint="BF"/>
    </w:rPr>
  </w:style>
  <w:style w:type="paragraph" w:styleId="Prrafodelista">
    <w:name w:val="List Paragraph"/>
    <w:basedOn w:val="Normal"/>
    <w:uiPriority w:val="34"/>
    <w:qFormat/>
    <w:rsid w:val="002C12F8"/>
    <w:pPr>
      <w:ind w:left="720"/>
      <w:contextualSpacing/>
    </w:pPr>
  </w:style>
  <w:style w:type="character" w:styleId="nfasisintenso">
    <w:name w:val="Intense Emphasis"/>
    <w:basedOn w:val="Fuentedeprrafopredeter"/>
    <w:uiPriority w:val="21"/>
    <w:qFormat/>
    <w:rsid w:val="002C12F8"/>
    <w:rPr>
      <w:i/>
      <w:iCs/>
      <w:color w:val="0F4761" w:themeColor="accent1" w:themeShade="BF"/>
    </w:rPr>
  </w:style>
  <w:style w:type="paragraph" w:styleId="Citadestacada">
    <w:name w:val="Intense Quote"/>
    <w:basedOn w:val="Normal"/>
    <w:next w:val="Normal"/>
    <w:link w:val="CitadestacadaCar"/>
    <w:uiPriority w:val="30"/>
    <w:qFormat/>
    <w:rsid w:val="002C1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12F8"/>
    <w:rPr>
      <w:i/>
      <w:iCs/>
      <w:color w:val="0F4761" w:themeColor="accent1" w:themeShade="BF"/>
    </w:rPr>
  </w:style>
  <w:style w:type="character" w:styleId="Referenciaintensa">
    <w:name w:val="Intense Reference"/>
    <w:basedOn w:val="Fuentedeprrafopredeter"/>
    <w:uiPriority w:val="32"/>
    <w:qFormat/>
    <w:rsid w:val="002C12F8"/>
    <w:rPr>
      <w:b/>
      <w:bCs/>
      <w:smallCaps/>
      <w:color w:val="0F4761" w:themeColor="accent1" w:themeShade="BF"/>
      <w:spacing w:val="5"/>
    </w:rPr>
  </w:style>
  <w:style w:type="paragraph" w:styleId="Textonotapie">
    <w:name w:val="footnote text"/>
    <w:basedOn w:val="Normal"/>
    <w:link w:val="TextonotapieCar"/>
    <w:uiPriority w:val="99"/>
    <w:semiHidden/>
    <w:unhideWhenUsed/>
    <w:rsid w:val="00097034"/>
    <w:pPr>
      <w:spacing w:after="0" w:line="240" w:lineRule="auto"/>
    </w:pPr>
    <w:rPr>
      <w:kern w:val="0"/>
      <w:sz w:val="20"/>
      <w:szCs w:val="20"/>
      <w:lang w:val="ca-ES"/>
      <w14:ligatures w14:val="none"/>
    </w:rPr>
  </w:style>
  <w:style w:type="character" w:customStyle="1" w:styleId="TextonotapieCar">
    <w:name w:val="Texto nota pie Car"/>
    <w:basedOn w:val="Fuentedeprrafopredeter"/>
    <w:link w:val="Textonotapie"/>
    <w:uiPriority w:val="99"/>
    <w:semiHidden/>
    <w:rsid w:val="00097034"/>
    <w:rPr>
      <w:kern w:val="0"/>
      <w:sz w:val="20"/>
      <w:szCs w:val="20"/>
      <w:lang w:val="ca-ES"/>
      <w14:ligatures w14:val="none"/>
    </w:rPr>
  </w:style>
  <w:style w:type="character" w:styleId="Refdenotaalpie">
    <w:name w:val="footnote reference"/>
    <w:basedOn w:val="Fuentedeprrafopredeter"/>
    <w:uiPriority w:val="99"/>
    <w:semiHidden/>
    <w:unhideWhenUsed/>
    <w:rsid w:val="00097034"/>
    <w:rPr>
      <w:vertAlign w:val="superscript"/>
    </w:rPr>
  </w:style>
  <w:style w:type="table" w:styleId="Tablaconcuadrcula">
    <w:name w:val="Table Grid"/>
    <w:basedOn w:val="Tablanormal"/>
    <w:uiPriority w:val="39"/>
    <w:rsid w:val="00CD19ED"/>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2438</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2025-04-09T06:21:00Z</dcterms:created>
  <dcterms:modified xsi:type="dcterms:W3CDTF">2025-04-09T06:21:00Z</dcterms:modified>
</cp:coreProperties>
</file>