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BDF9" w14:textId="5920D492" w:rsidR="00CA7439" w:rsidRDefault="00CB0E1A" w:rsidP="00CA7439">
      <w:pPr>
        <w:pStyle w:val="Senseespaiat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CANDIDATS </w:t>
      </w:r>
      <w:r w:rsidR="00CA743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NO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INSCRITS EN EL RELI O ROLECE</w:t>
      </w:r>
    </w:p>
    <w:p w14:paraId="00FA97B1" w14:textId="77777777" w:rsidR="00CA7439" w:rsidRPr="00CA7439" w:rsidRDefault="00CA7439" w:rsidP="00CA7439">
      <w:pPr>
        <w:pStyle w:val="Senseespaiat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</w:p>
    <w:p w14:paraId="1A5CFF21" w14:textId="3786CDE2" w:rsidR="00AB0E22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</w:t>
      </w:r>
      <w:r w:rsidR="00AB0E22">
        <w:rPr>
          <w:rFonts w:ascii="Segoe UI" w:eastAsia="Calibri" w:hAnsi="Segoe UI" w:cs="Segoe UI"/>
          <w:color w:val="000000"/>
          <w:sz w:val="20"/>
          <w:szCs w:val="20"/>
        </w:rPr>
        <w:t xml:space="preserve">en el </w:t>
      </w:r>
      <w:r w:rsidR="00AB0E22" w:rsidRPr="00AB0E22">
        <w:rPr>
          <w:rFonts w:ascii="Segoe UI" w:eastAsia="Calibri" w:hAnsi="Segoe UI" w:cs="Segoe UI"/>
          <w:color w:val="000000"/>
          <w:sz w:val="20"/>
          <w:szCs w:val="20"/>
        </w:rPr>
        <w:t xml:space="preserve">Sistema Dinàmic d’Adquisició pels serveis </w:t>
      </w:r>
      <w:proofErr w:type="spellStart"/>
      <w:r w:rsidR="00AB0E22" w:rsidRPr="00AB0E22">
        <w:rPr>
          <w:rFonts w:ascii="Segoe UI" w:eastAsia="Calibri" w:hAnsi="Segoe UI" w:cs="Segoe UI"/>
          <w:color w:val="000000"/>
          <w:sz w:val="20"/>
          <w:szCs w:val="20"/>
        </w:rPr>
        <w:t>científico</w:t>
      </w:r>
      <w:proofErr w:type="spellEnd"/>
      <w:r w:rsidR="00AB0E22" w:rsidRPr="00AB0E22">
        <w:rPr>
          <w:rFonts w:ascii="Segoe UI" w:eastAsia="Calibri" w:hAnsi="Segoe UI" w:cs="Segoe UI"/>
          <w:color w:val="000000"/>
          <w:sz w:val="20"/>
          <w:szCs w:val="20"/>
        </w:rPr>
        <w:t xml:space="preserve">-tècnics per a la Fundació IMIM. </w:t>
      </w:r>
    </w:p>
    <w:p w14:paraId="534F1D45" w14:textId="0A4F2C23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1D22CE37" w14:textId="77777777" w:rsidR="00CB0E1A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00DE54DE" w14:textId="77777777" w:rsidR="00224D93" w:rsidRPr="00CF67FB" w:rsidRDefault="00224D93" w:rsidP="00224D93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6C6A7827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68227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 xml:space="preserve">Categoria 1: </w:t>
      </w:r>
      <w:r w:rsidRPr="003C769D">
        <w:rPr>
          <w:rFonts w:ascii="Segoe UI" w:hAnsi="Segoe UI" w:cs="Segoe UI"/>
          <w:bCs/>
          <w:sz w:val="20"/>
          <w:szCs w:val="20"/>
        </w:rPr>
        <w:t>Microscòpia avançada</w:t>
      </w:r>
      <w:r w:rsidRPr="003C769D">
        <w:rPr>
          <w:rFonts w:ascii="Segoe UI" w:hAnsi="Segoe UI" w:cs="Segoe UI"/>
          <w:bCs/>
          <w:sz w:val="20"/>
          <w:szCs w:val="20"/>
        </w:rPr>
        <w:tab/>
      </w:r>
    </w:p>
    <w:p w14:paraId="4B905027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98485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2:</w:t>
      </w:r>
      <w:r w:rsidRPr="003C769D">
        <w:rPr>
          <w:rFonts w:ascii="Segoe UI" w:hAnsi="Segoe UI" w:cs="Segoe UI"/>
          <w:bCs/>
          <w:sz w:val="20"/>
          <w:szCs w:val="20"/>
        </w:rPr>
        <w:t xml:space="preserve"> Serveis de genòmica</w:t>
      </w:r>
    </w:p>
    <w:p w14:paraId="7A5FC168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25332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3</w:t>
      </w:r>
      <w:r w:rsidRPr="003C769D">
        <w:rPr>
          <w:rFonts w:ascii="Segoe UI" w:hAnsi="Segoe UI" w:cs="Segoe UI"/>
          <w:bCs/>
          <w:sz w:val="20"/>
          <w:szCs w:val="20"/>
        </w:rPr>
        <w:t xml:space="preserve">: </w:t>
      </w:r>
      <w:proofErr w:type="spellStart"/>
      <w:r w:rsidRPr="003C769D">
        <w:rPr>
          <w:rFonts w:ascii="Segoe UI" w:hAnsi="Segoe UI" w:cs="Segoe UI"/>
          <w:bCs/>
          <w:sz w:val="20"/>
          <w:szCs w:val="20"/>
        </w:rPr>
        <w:t>Screening</w:t>
      </w:r>
      <w:proofErr w:type="spellEnd"/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3C769D">
        <w:rPr>
          <w:rFonts w:ascii="Segoe UI" w:hAnsi="Segoe UI" w:cs="Segoe UI"/>
          <w:bCs/>
          <w:sz w:val="20"/>
          <w:szCs w:val="20"/>
        </w:rPr>
        <w:t>biomolecular</w:t>
      </w:r>
      <w:proofErr w:type="spellEnd"/>
    </w:p>
    <w:p w14:paraId="468B996F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211994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4</w:t>
      </w:r>
      <w:r w:rsidRPr="003C769D">
        <w:rPr>
          <w:rFonts w:ascii="Segoe UI" w:hAnsi="Segoe UI" w:cs="Segoe UI"/>
          <w:bCs/>
          <w:sz w:val="20"/>
          <w:szCs w:val="20"/>
        </w:rPr>
        <w:t>: Citometria i separació cel·lular (</w:t>
      </w:r>
      <w:proofErr w:type="spellStart"/>
      <w:r w:rsidRPr="003C769D">
        <w:rPr>
          <w:rFonts w:ascii="Segoe UI" w:hAnsi="Segoe UI" w:cs="Segoe UI"/>
          <w:bCs/>
          <w:sz w:val="20"/>
          <w:szCs w:val="20"/>
        </w:rPr>
        <w:t>sorting</w:t>
      </w:r>
      <w:proofErr w:type="spellEnd"/>
      <w:r w:rsidRPr="003C769D">
        <w:rPr>
          <w:rFonts w:ascii="Segoe UI" w:hAnsi="Segoe UI" w:cs="Segoe UI"/>
          <w:bCs/>
          <w:sz w:val="20"/>
          <w:szCs w:val="20"/>
        </w:rPr>
        <w:t>)</w:t>
      </w:r>
    </w:p>
    <w:p w14:paraId="748A0B77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87944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5</w:t>
      </w:r>
      <w:r w:rsidRPr="003C769D">
        <w:rPr>
          <w:rFonts w:ascii="Segoe UI" w:hAnsi="Segoe UI" w:cs="Segoe UI"/>
          <w:bCs/>
          <w:sz w:val="20"/>
          <w:szCs w:val="20"/>
        </w:rPr>
        <w:t xml:space="preserve">: Serveis de </w:t>
      </w:r>
      <w:proofErr w:type="spellStart"/>
      <w:r w:rsidRPr="003C769D">
        <w:rPr>
          <w:rFonts w:ascii="Segoe UI" w:hAnsi="Segoe UI" w:cs="Segoe UI"/>
          <w:bCs/>
          <w:sz w:val="20"/>
          <w:szCs w:val="20"/>
        </w:rPr>
        <w:t>proteòmica</w:t>
      </w:r>
      <w:proofErr w:type="spellEnd"/>
    </w:p>
    <w:p w14:paraId="6EE6D3C2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43967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6:</w:t>
      </w:r>
      <w:r w:rsidRPr="003C769D">
        <w:rPr>
          <w:rFonts w:ascii="Segoe UI" w:hAnsi="Segoe UI" w:cs="Segoe UI"/>
          <w:bCs/>
          <w:sz w:val="20"/>
          <w:szCs w:val="20"/>
        </w:rPr>
        <w:t xml:space="preserve"> Serveis de bioinformàtica</w:t>
      </w:r>
    </w:p>
    <w:p w14:paraId="28569950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92733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7:</w:t>
      </w:r>
      <w:r w:rsidRPr="003C769D">
        <w:rPr>
          <w:rFonts w:ascii="Segoe UI" w:hAnsi="Segoe UI" w:cs="Segoe UI"/>
          <w:bCs/>
          <w:sz w:val="20"/>
          <w:szCs w:val="20"/>
        </w:rPr>
        <w:t xml:space="preserve"> Serveis de control de qualitat i seqüenciació</w:t>
      </w:r>
    </w:p>
    <w:p w14:paraId="1D4451D4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69014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8:</w:t>
      </w:r>
      <w:r w:rsidRPr="003C769D">
        <w:rPr>
          <w:rFonts w:ascii="Segoe UI" w:hAnsi="Segoe UI" w:cs="Segoe UI"/>
          <w:bCs/>
          <w:sz w:val="20"/>
          <w:szCs w:val="20"/>
        </w:rPr>
        <w:t xml:space="preserve"> Tècniques diagnòstiques per la imatge i medicina nuclear</w:t>
      </w:r>
    </w:p>
    <w:p w14:paraId="6103FB98" w14:textId="77777777" w:rsidR="00224D93" w:rsidRPr="003C769D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831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9</w:t>
      </w:r>
      <w:r w:rsidRPr="003C769D">
        <w:rPr>
          <w:rFonts w:ascii="Segoe UI" w:hAnsi="Segoe UI" w:cs="Segoe UI"/>
          <w:bCs/>
          <w:sz w:val="20"/>
          <w:szCs w:val="20"/>
        </w:rPr>
        <w:t>: Serveis d’anàlisis clíniques</w:t>
      </w:r>
    </w:p>
    <w:p w14:paraId="70D7DE4B" w14:textId="77777777" w:rsidR="00224D93" w:rsidRPr="00CF67FB" w:rsidRDefault="00224D93" w:rsidP="0022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02246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Pr="0043336F">
        <w:rPr>
          <w:rFonts w:ascii="Segoe UI" w:hAnsi="Segoe UI" w:cs="Segoe UI"/>
          <w:b/>
          <w:sz w:val="20"/>
          <w:szCs w:val="20"/>
        </w:rPr>
        <w:t>Categoria 10:</w:t>
      </w:r>
      <w:r w:rsidRPr="003C769D">
        <w:rPr>
          <w:rFonts w:ascii="Segoe UI" w:hAnsi="Segoe UI" w:cs="Segoe UI"/>
          <w:bCs/>
          <w:sz w:val="20"/>
          <w:szCs w:val="20"/>
        </w:rPr>
        <w:t xml:space="preserve"> Serveis </w:t>
      </w:r>
      <w:proofErr w:type="spellStart"/>
      <w:r w:rsidRPr="003C769D">
        <w:rPr>
          <w:rFonts w:ascii="Segoe UI" w:hAnsi="Segoe UI" w:cs="Segoe UI"/>
          <w:bCs/>
          <w:sz w:val="20"/>
          <w:szCs w:val="20"/>
        </w:rPr>
        <w:t>científico</w:t>
      </w:r>
      <w:proofErr w:type="spellEnd"/>
      <w:r w:rsidRPr="003C769D">
        <w:rPr>
          <w:rFonts w:ascii="Segoe UI" w:hAnsi="Segoe UI" w:cs="Segoe UI"/>
          <w:bCs/>
          <w:sz w:val="20"/>
          <w:szCs w:val="20"/>
        </w:rPr>
        <w:t>-tècnics no detallats</w:t>
      </w:r>
    </w:p>
    <w:p w14:paraId="57BE6A1A" w14:textId="0E58B949" w:rsidR="00CB0E1A" w:rsidRPr="00CF67FB" w:rsidRDefault="00224D93" w:rsidP="00224D93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Q</w:t>
      </w:r>
      <w:r w:rsidR="00CB0E1A" w:rsidRPr="00CF67FB">
        <w:rPr>
          <w:rFonts w:ascii="Segoe UI" w:hAnsi="Segoe UI" w:cs="Segoe UI"/>
          <w:bCs/>
          <w:sz w:val="20"/>
          <w:szCs w:val="20"/>
        </w:rPr>
        <w:t>ue a efectes em siguin trameses les corresponents invitacions a participar i peticions d’oferta que s’efectuïn en el marc del SDA.</w:t>
      </w:r>
    </w:p>
    <w:p w14:paraId="3EF9446F" w14:textId="07666503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17337BCA" w14:textId="77777777" w:rsidR="00CA7439" w:rsidRPr="00640729" w:rsidRDefault="00224D93" w:rsidP="00CA7439">
      <w:pPr>
        <w:spacing w:after="0" w:line="240" w:lineRule="auto"/>
        <w:ind w:left="-142"/>
        <w:jc w:val="both"/>
      </w:pPr>
      <w:sdt>
        <w:sdtPr>
          <w:rPr>
            <w:rFonts w:cstheme="minorHAnsi"/>
            <w:color w:val="00000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CA7439" w:rsidRPr="00A66FEA">
        <w:rPr>
          <w:rFonts w:cstheme="minorHAnsi"/>
          <w:color w:val="000000"/>
        </w:rPr>
        <w:t>Formulari normalitzat del Document Europeu únic de Contractació (DEUC</w:t>
      </w:r>
      <w:r w:rsidR="00CA7439" w:rsidRPr="00AC58FE">
        <w:rPr>
          <w:rFonts w:cstheme="minorHAnsi"/>
          <w:color w:val="000000"/>
        </w:rPr>
        <w:t>). (ANNEX 3)</w:t>
      </w:r>
    </w:p>
    <w:p w14:paraId="2D20C3A9" w14:textId="77777777" w:rsidR="00CA7439" w:rsidRPr="00A66FEA" w:rsidRDefault="00224D93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44204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 xml:space="preserve">Documentació acreditativa de la personalitat i capacitat del candidat </w:t>
      </w:r>
    </w:p>
    <w:p w14:paraId="5CFEE49D" w14:textId="77777777" w:rsidR="00CA7439" w:rsidRPr="00A66FEA" w:rsidRDefault="00224D93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61116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econòmica i financera</w:t>
      </w:r>
    </w:p>
    <w:p w14:paraId="39953A0C" w14:textId="77777777" w:rsidR="00CA7439" w:rsidRPr="00A66FEA" w:rsidRDefault="00224D93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5760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tècnica i professional</w:t>
      </w:r>
    </w:p>
    <w:p w14:paraId="6FCCADB2" w14:textId="6F859F11" w:rsidR="00CA7439" w:rsidRDefault="00224D93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l’Agència Tributària</w:t>
      </w:r>
    </w:p>
    <w:p w14:paraId="2B52FCC8" w14:textId="77777777" w:rsidR="00CA7439" w:rsidRDefault="00224D93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la Seguretat Social</w:t>
      </w:r>
    </w:p>
    <w:p w14:paraId="50CCA454" w14:textId="77777777" w:rsidR="00CA7439" w:rsidRPr="00A66FEA" w:rsidRDefault="00CA7439" w:rsidP="00CA74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8ED49F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lastRenderedPageBreak/>
        <w:t>Les notificacions en relació a la present licitació i a tots els efectes que d’ella se’n derivin s’han de realitzar a:</w:t>
      </w: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Default="00CF67FB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BCCD18E" w14:textId="63D58BEF" w:rsidR="00CB0E1A" w:rsidRPr="00CA7439" w:rsidRDefault="00CB0E1A" w:rsidP="00CA7439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</w:t>
      </w:r>
    </w:p>
    <w:sectPr w:rsidR="00CB0E1A" w:rsidRPr="00CA7439" w:rsidSect="00A70765">
      <w:headerReference w:type="default" r:id="rId8"/>
      <w:pgSz w:w="11906" w:h="16838"/>
      <w:pgMar w:top="2410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6E1D" w14:textId="3188690F" w:rsidR="001C127D" w:rsidRDefault="00A70765" w:rsidP="001E3F3A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333D50" wp14:editId="1DC4103D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082800" cy="488315"/>
          <wp:effectExtent l="0" t="0" r="0" b="6985"/>
          <wp:wrapTight wrapText="bothSides">
            <wp:wrapPolygon edited="0">
              <wp:start x="593" y="0"/>
              <wp:lineTo x="0" y="4213"/>
              <wp:lineTo x="0" y="13482"/>
              <wp:lineTo x="2963" y="13482"/>
              <wp:lineTo x="2963" y="21066"/>
              <wp:lineTo x="11459" y="21066"/>
              <wp:lineTo x="13237" y="21066"/>
              <wp:lineTo x="20744" y="15168"/>
              <wp:lineTo x="21337" y="13482"/>
              <wp:lineTo x="21337" y="843"/>
              <wp:lineTo x="16990" y="0"/>
              <wp:lineTo x="593" y="0"/>
            </wp:wrapPolygon>
          </wp:wrapTight>
          <wp:docPr id="8979769" name="Imagen 49595470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7604177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2037AB" w14:textId="77777777" w:rsidR="001E3F3A" w:rsidRDefault="001E3F3A" w:rsidP="001E3F3A">
    <w:pPr>
      <w:pStyle w:val="Capalera"/>
    </w:pPr>
  </w:p>
  <w:p w14:paraId="1045E81E" w14:textId="22CB1DAB" w:rsidR="001C127D" w:rsidRPr="00C6721A" w:rsidRDefault="001C127D" w:rsidP="001E3F3A">
    <w:pPr>
      <w:pStyle w:val="Capaler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7372F"/>
    <w:rsid w:val="00186D85"/>
    <w:rsid w:val="001C127D"/>
    <w:rsid w:val="001E3F3A"/>
    <w:rsid w:val="001F649B"/>
    <w:rsid w:val="00224D93"/>
    <w:rsid w:val="0032676A"/>
    <w:rsid w:val="00391510"/>
    <w:rsid w:val="003A3E79"/>
    <w:rsid w:val="00445D03"/>
    <w:rsid w:val="005045A1"/>
    <w:rsid w:val="0053154B"/>
    <w:rsid w:val="005442FA"/>
    <w:rsid w:val="005640C4"/>
    <w:rsid w:val="00577A74"/>
    <w:rsid w:val="005D49D3"/>
    <w:rsid w:val="00613AFD"/>
    <w:rsid w:val="0062770E"/>
    <w:rsid w:val="00631C5A"/>
    <w:rsid w:val="00640729"/>
    <w:rsid w:val="00654849"/>
    <w:rsid w:val="00683DF5"/>
    <w:rsid w:val="00686858"/>
    <w:rsid w:val="006B5489"/>
    <w:rsid w:val="006C5651"/>
    <w:rsid w:val="0073178C"/>
    <w:rsid w:val="007545AF"/>
    <w:rsid w:val="007C2365"/>
    <w:rsid w:val="008578FC"/>
    <w:rsid w:val="008C0180"/>
    <w:rsid w:val="00905A8F"/>
    <w:rsid w:val="0092511C"/>
    <w:rsid w:val="00937AD4"/>
    <w:rsid w:val="009473B8"/>
    <w:rsid w:val="009500FA"/>
    <w:rsid w:val="00965FA0"/>
    <w:rsid w:val="009B6FDA"/>
    <w:rsid w:val="00A03F8F"/>
    <w:rsid w:val="00A70765"/>
    <w:rsid w:val="00AA0250"/>
    <w:rsid w:val="00AB0E22"/>
    <w:rsid w:val="00AC465E"/>
    <w:rsid w:val="00AF41E2"/>
    <w:rsid w:val="00B260F7"/>
    <w:rsid w:val="00BE461C"/>
    <w:rsid w:val="00C6721A"/>
    <w:rsid w:val="00CA7439"/>
    <w:rsid w:val="00CB0E1A"/>
    <w:rsid w:val="00CB56C4"/>
    <w:rsid w:val="00CF67FB"/>
    <w:rsid w:val="00D27228"/>
    <w:rsid w:val="00D454CC"/>
    <w:rsid w:val="00D66477"/>
    <w:rsid w:val="00DA350B"/>
    <w:rsid w:val="00DD6573"/>
    <w:rsid w:val="00DE7640"/>
    <w:rsid w:val="00DF201A"/>
    <w:rsid w:val="00DF615A"/>
    <w:rsid w:val="00E16546"/>
    <w:rsid w:val="00E22DF2"/>
    <w:rsid w:val="00E264F2"/>
    <w:rsid w:val="00E365AD"/>
    <w:rsid w:val="00E43E76"/>
    <w:rsid w:val="00E51224"/>
    <w:rsid w:val="00F02D61"/>
    <w:rsid w:val="00F113E0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6647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66477"/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6647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66477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6647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66477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argrafdel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enseespaiat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Mireia Jiménez</cp:lastModifiedBy>
  <cp:revision>19</cp:revision>
  <cp:lastPrinted>2021-03-08T15:22:00Z</cp:lastPrinted>
  <dcterms:created xsi:type="dcterms:W3CDTF">2021-03-05T13:21:00Z</dcterms:created>
  <dcterms:modified xsi:type="dcterms:W3CDTF">2025-02-14T10:53:00Z</dcterms:modified>
</cp:coreProperties>
</file>