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8CE5566" w14:textId="586D43B3" w:rsidR="003E3E37" w:rsidRPr="0069764D" w:rsidRDefault="003E3E37" w:rsidP="00813777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>ANNEX 2</w:t>
      </w:r>
      <w:r w:rsidR="008C7195">
        <w:rPr>
          <w:rFonts w:ascii="Arial" w:eastAsia="Calibri" w:hAnsi="Arial" w:cs="Arial"/>
          <w:b/>
          <w:bCs/>
          <w:color w:val="000000"/>
        </w:rPr>
        <w:t>.1.</w:t>
      </w:r>
    </w:p>
    <w:p w14:paraId="5962FB84" w14:textId="77777777" w:rsidR="00257022" w:rsidRDefault="00257022" w:rsidP="00510A7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2EAF0FA9" w14:textId="27FABE4B" w:rsidR="00510A7F" w:rsidRDefault="00510A7F" w:rsidP="00510A7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  <w:r w:rsidRPr="0069764D">
        <w:rPr>
          <w:rFonts w:ascii="Arial" w:eastAsia="Calibri" w:hAnsi="Arial" w:cs="Arial"/>
          <w:b/>
          <w:bCs/>
          <w:color w:val="000000"/>
        </w:rPr>
        <w:t xml:space="preserve">MODEL D’OFERTA DE CRITERIS QUANTIFICABLES MITJANÇANT L’APLICACIÓ DE FÓRMULES </w:t>
      </w:r>
    </w:p>
    <w:p w14:paraId="5BDE2249" w14:textId="77777777" w:rsidR="008C17D0" w:rsidRDefault="008C17D0" w:rsidP="00510A7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color w:val="000000"/>
        </w:rPr>
      </w:pPr>
    </w:p>
    <w:p w14:paraId="7C76A9F9" w14:textId="74163780" w:rsidR="008C17D0" w:rsidRPr="008C17D0" w:rsidRDefault="008C17D0" w:rsidP="00510A7F">
      <w:pPr>
        <w:autoSpaceDE w:val="0"/>
        <w:autoSpaceDN w:val="0"/>
        <w:adjustRightInd w:val="0"/>
        <w:jc w:val="both"/>
        <w:outlineLvl w:val="0"/>
        <w:rPr>
          <w:rFonts w:ascii="Arial" w:eastAsia="Calibri" w:hAnsi="Arial" w:cs="Arial"/>
          <w:b/>
          <w:bCs/>
          <w:i/>
          <w:iCs/>
          <w:color w:val="000000"/>
          <w:u w:val="single"/>
        </w:rPr>
      </w:pPr>
      <w:r w:rsidRPr="008C17D0">
        <w:rPr>
          <w:rFonts w:ascii="Arial" w:eastAsia="Calibri" w:hAnsi="Arial" w:cs="Arial"/>
          <w:b/>
          <w:bCs/>
          <w:i/>
          <w:iCs/>
          <w:color w:val="000000"/>
          <w:u w:val="single"/>
        </w:rPr>
        <w:t>LOT 1 – REFORÇ DEL FERM</w:t>
      </w:r>
    </w:p>
    <w:p w14:paraId="0CF88590" w14:textId="77777777" w:rsidR="0027532B" w:rsidRPr="00EB7465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001D37FC" w14:textId="35CBF76C" w:rsidR="00390F78" w:rsidRPr="00390F78" w:rsidRDefault="00390F78" w:rsidP="00390F78">
      <w:pPr>
        <w:pStyle w:val="Prrafodelista"/>
        <w:widowControl/>
        <w:numPr>
          <w:ilvl w:val="0"/>
          <w:numId w:val="20"/>
        </w:numPr>
        <w:jc w:val="both"/>
        <w:rPr>
          <w:rFonts w:ascii="Arial" w:hAnsi="Arial" w:cs="Arial"/>
          <w:b/>
          <w:bCs/>
        </w:rPr>
      </w:pPr>
      <w:r w:rsidRPr="00390F78">
        <w:rPr>
          <w:rFonts w:ascii="Arial" w:hAnsi="Arial" w:cs="Arial"/>
          <w:b/>
          <w:bCs/>
          <w:u w:val="single"/>
        </w:rPr>
        <w:t>Criteris quantificables mitjançant l’aplicació de fórmules (Sobre B</w:t>
      </w:r>
      <w:r w:rsidRPr="00390F78">
        <w:rPr>
          <w:rFonts w:ascii="Arial" w:hAnsi="Arial" w:cs="Arial"/>
          <w:b/>
          <w:bCs/>
        </w:rPr>
        <w:t xml:space="preserve">) </w:t>
      </w:r>
      <w:r w:rsidRPr="00390F78">
        <w:rPr>
          <w:rFonts w:ascii="Arial" w:hAnsi="Arial" w:cs="Arial"/>
          <w:b/>
          <w:bCs/>
          <w:i/>
          <w:iCs/>
        </w:rPr>
        <w:t>(fins a un màxim de 100 punts)</w:t>
      </w:r>
    </w:p>
    <w:p w14:paraId="7BF96548" w14:textId="77777777" w:rsidR="00390F78" w:rsidRDefault="00390F78" w:rsidP="00390F78">
      <w:pPr>
        <w:widowControl/>
        <w:tabs>
          <w:tab w:val="left" w:pos="426"/>
        </w:tabs>
        <w:suppressAutoHyphens w:val="0"/>
        <w:jc w:val="both"/>
        <w:rPr>
          <w:rFonts w:ascii="Arial" w:hAnsi="Arial" w:cs="Arial"/>
          <w:b/>
        </w:rPr>
      </w:pPr>
    </w:p>
    <w:p w14:paraId="29AF77D7" w14:textId="0B5FF41C" w:rsidR="00390F78" w:rsidRPr="00390F78" w:rsidRDefault="00390F78" w:rsidP="00390F78">
      <w:pPr>
        <w:pStyle w:val="Prrafodelista"/>
        <w:widowControl/>
        <w:numPr>
          <w:ilvl w:val="0"/>
          <w:numId w:val="47"/>
        </w:numPr>
        <w:tabs>
          <w:tab w:val="left" w:pos="426"/>
        </w:tabs>
        <w:jc w:val="both"/>
        <w:rPr>
          <w:rFonts w:ascii="Arial" w:hAnsi="Arial" w:cs="Arial"/>
          <w:b/>
          <w:sz w:val="22"/>
          <w:szCs w:val="22"/>
          <w:u w:val="single"/>
        </w:rPr>
      </w:pPr>
      <w:r w:rsidRPr="00390F78">
        <w:rPr>
          <w:rFonts w:ascii="Arial" w:hAnsi="Arial" w:cs="Arial"/>
          <w:b/>
          <w:sz w:val="22"/>
          <w:szCs w:val="22"/>
          <w:u w:val="single"/>
        </w:rPr>
        <w:t xml:space="preserve">Preu </w:t>
      </w:r>
      <w:r w:rsidRPr="00390F78">
        <w:rPr>
          <w:rFonts w:ascii="Arial" w:hAnsi="Arial" w:cs="Arial"/>
          <w:b/>
          <w:i/>
          <w:iCs/>
          <w:sz w:val="22"/>
          <w:szCs w:val="22"/>
          <w:u w:val="single"/>
        </w:rPr>
        <w:t>(fins a un màxim de 60 punts)</w:t>
      </w:r>
    </w:p>
    <w:p w14:paraId="722F66E8" w14:textId="77777777" w:rsidR="0027532B" w:rsidRPr="00EB7465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1F8BB497" w14:textId="702C8274" w:rsidR="0027532B" w:rsidRPr="00EB7465" w:rsidRDefault="0027532B" w:rsidP="0027532B">
      <w:pPr>
        <w:autoSpaceDE w:val="0"/>
        <w:autoSpaceDN w:val="0"/>
        <w:adjustRightInd w:val="0"/>
        <w:ind w:left="360"/>
        <w:jc w:val="both"/>
        <w:rPr>
          <w:rFonts w:ascii="Arial" w:eastAsia="Calibri" w:hAnsi="Arial" w:cs="Arial"/>
          <w:color w:val="000000"/>
          <w:sz w:val="22"/>
          <w:szCs w:val="22"/>
        </w:rPr>
      </w:pPr>
      <w:r w:rsidRPr="00EB7465">
        <w:rPr>
          <w:rFonts w:ascii="Arial" w:eastAsia="Calibri" w:hAnsi="Arial" w:cs="Arial"/>
          <w:color w:val="000000"/>
          <w:sz w:val="22"/>
          <w:szCs w:val="22"/>
        </w:rPr>
        <w:t>El/la Sr./Sra......................................... en nom i representació de l’empresa........................................................ amb domicili a ......................................., al carrer................................. número ............, i amb NIF .................., declara que, assabentat/</w:t>
      </w:r>
      <w:proofErr w:type="spellStart"/>
      <w:r w:rsidRPr="00EB7465">
        <w:rPr>
          <w:rFonts w:ascii="Arial" w:eastAsia="Calibri" w:hAnsi="Arial" w:cs="Arial"/>
          <w:color w:val="000000"/>
          <w:sz w:val="22"/>
          <w:szCs w:val="22"/>
        </w:rPr>
        <w:t>ada</w:t>
      </w:r>
      <w:proofErr w:type="spellEnd"/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 de les condicions i els requisits que s’exigeixen per poder ser l’empresa adjudicatària del contracte</w:t>
      </w:r>
      <w:r w:rsidR="00390F78">
        <w:rPr>
          <w:rFonts w:ascii="Arial" w:eastAsia="Calibri" w:hAnsi="Arial" w:cs="Arial"/>
          <w:color w:val="000000"/>
          <w:sz w:val="22"/>
          <w:szCs w:val="22"/>
        </w:rPr>
        <w:t xml:space="preserve"> del </w:t>
      </w:r>
      <w:r w:rsidR="00390F78" w:rsidRPr="00390F78">
        <w:rPr>
          <w:rFonts w:ascii="Arial" w:hAnsi="Arial" w:cs="Arial"/>
          <w:b/>
          <w:i/>
          <w:iCs/>
          <w:sz w:val="22"/>
          <w:szCs w:val="22"/>
        </w:rPr>
        <w:t>Servei de manteniment i millora del ferm de les carreteres de la Diputació de Girona</w:t>
      </w:r>
      <w:r w:rsidR="00390F78">
        <w:rPr>
          <w:rFonts w:ascii="Arial" w:hAnsi="Arial" w:cs="Arial"/>
          <w:b/>
          <w:i/>
          <w:iCs/>
          <w:sz w:val="22"/>
          <w:szCs w:val="22"/>
        </w:rPr>
        <w:t>, LOT</w:t>
      </w:r>
      <w:r w:rsidR="008C17D0">
        <w:rPr>
          <w:rFonts w:ascii="Arial" w:hAnsi="Arial" w:cs="Arial"/>
          <w:b/>
          <w:i/>
          <w:iCs/>
          <w:sz w:val="22"/>
          <w:szCs w:val="22"/>
        </w:rPr>
        <w:t xml:space="preserve"> 1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 xml:space="preserve">, amb expedient número </w:t>
      </w:r>
      <w:r w:rsidR="00390F78" w:rsidRPr="00390F78">
        <w:rPr>
          <w:rFonts w:ascii="Arial" w:eastAsia="Calibri" w:hAnsi="Arial" w:cs="Arial"/>
          <w:b/>
          <w:bCs/>
          <w:color w:val="000000"/>
          <w:sz w:val="22"/>
          <w:szCs w:val="22"/>
        </w:rPr>
        <w:t>2024/10141</w:t>
      </w:r>
      <w:r w:rsidRPr="00EB7465">
        <w:rPr>
          <w:rFonts w:ascii="Arial" w:eastAsia="Calibri" w:hAnsi="Arial" w:cs="Arial"/>
          <w:color w:val="000000"/>
          <w:sz w:val="22"/>
          <w:szCs w:val="22"/>
        </w:rPr>
        <w:t>, es compromet a executar-lo amb estricta subjecció als requisits i condicions estipulats següents:</w:t>
      </w:r>
    </w:p>
    <w:p w14:paraId="4D9BC452" w14:textId="77777777" w:rsidR="0027532B" w:rsidRDefault="0027532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6"/>
        <w:gridCol w:w="709"/>
        <w:gridCol w:w="3827"/>
        <w:gridCol w:w="1346"/>
        <w:gridCol w:w="1347"/>
        <w:gridCol w:w="1347"/>
        <w:gridCol w:w="1347"/>
      </w:tblGrid>
      <w:tr w:rsidR="00C91998" w:rsidRPr="00750F0F" w14:paraId="2FB5D772" w14:textId="02352444" w:rsidTr="000A3B20">
        <w:trPr>
          <w:trHeight w:val="465"/>
        </w:trPr>
        <w:tc>
          <w:tcPr>
            <w:tcW w:w="127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AFD2346" w14:textId="77777777" w:rsidR="00C91998" w:rsidRPr="0001708D" w:rsidRDefault="00C91998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Codi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2C3EFB3D" w14:textId="77777777" w:rsidR="00C91998" w:rsidRPr="0001708D" w:rsidRDefault="00C91998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U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07391F97" w14:textId="77777777" w:rsidR="00C91998" w:rsidRPr="0001708D" w:rsidRDefault="00C91998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Descripció</w:t>
            </w:r>
          </w:p>
        </w:tc>
        <w:tc>
          <w:tcPr>
            <w:tcW w:w="1346" w:type="dxa"/>
            <w:tcBorders>
              <w:bottom w:val="single" w:sz="4" w:space="0" w:color="auto"/>
            </w:tcBorders>
            <w:shd w:val="clear" w:color="auto" w:fill="auto"/>
            <w:noWrap/>
            <w:hideMark/>
          </w:tcPr>
          <w:p w14:paraId="357DA1D2" w14:textId="0C52D052" w:rsidR="00C91998" w:rsidRPr="0001708D" w:rsidRDefault="00C91998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Preu </w:t>
            </w:r>
            <w:r w:rsidR="000A3B20" w:rsidRPr="000170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unitari màxim </w:t>
            </w: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de sortida </w:t>
            </w:r>
          </w:p>
        </w:tc>
        <w:tc>
          <w:tcPr>
            <w:tcW w:w="4040" w:type="dxa"/>
            <w:gridSpan w:val="3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4BBCFD46" w14:textId="701ACEC9" w:rsidR="00C91998" w:rsidRPr="0001708D" w:rsidRDefault="000A3B20" w:rsidP="004E16E5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Oferta del licitador (preu unitari)</w:t>
            </w:r>
          </w:p>
        </w:tc>
      </w:tr>
      <w:tr w:rsidR="000A3B20" w:rsidRPr="00750F0F" w14:paraId="6C983FCC" w14:textId="77777777" w:rsidTr="000A3B20">
        <w:trPr>
          <w:trHeight w:val="465"/>
        </w:trPr>
        <w:tc>
          <w:tcPr>
            <w:tcW w:w="1277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4164AD35" w14:textId="77777777" w:rsidR="000A3B20" w:rsidRPr="0001708D" w:rsidRDefault="000A3B20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4E55A8AA" w14:textId="77777777" w:rsidR="000A3B20" w:rsidRPr="0001708D" w:rsidRDefault="000A3B20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double" w:sz="4" w:space="0" w:color="auto"/>
            </w:tcBorders>
            <w:shd w:val="clear" w:color="auto" w:fill="auto"/>
            <w:noWrap/>
          </w:tcPr>
          <w:p w14:paraId="47345680" w14:textId="77777777" w:rsidR="000A3B20" w:rsidRPr="0001708D" w:rsidRDefault="000A3B20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noWrap/>
          </w:tcPr>
          <w:p w14:paraId="3DE7570C" w14:textId="67F89D71" w:rsidR="000A3B20" w:rsidRPr="0001708D" w:rsidRDefault="000A3B20" w:rsidP="000A3B20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(IVA NO inclòs) (€)</w:t>
            </w:r>
          </w:p>
        </w:tc>
        <w:tc>
          <w:tcPr>
            <w:tcW w:w="1346" w:type="dxa"/>
            <w:tcBorders>
              <w:left w:val="double" w:sz="4" w:space="0" w:color="auto"/>
              <w:bottom w:val="double" w:sz="4" w:space="0" w:color="auto"/>
            </w:tcBorders>
            <w:shd w:val="clear" w:color="auto" w:fill="D9D9D9" w:themeFill="background1" w:themeFillShade="D9"/>
          </w:tcPr>
          <w:p w14:paraId="1FB09D6B" w14:textId="00C7778A" w:rsidR="000A3B20" w:rsidRPr="0001708D" w:rsidRDefault="000A3B20" w:rsidP="004E16E5">
            <w:pPr>
              <w:tabs>
                <w:tab w:val="left" w:pos="737"/>
              </w:tabs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Preu unitari ofert (IVA NO inclòs)(€)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593DAC6" w14:textId="5F82CEAC" w:rsidR="000A3B20" w:rsidRPr="0001708D" w:rsidRDefault="000A3B20" w:rsidP="004E16E5">
            <w:pPr>
              <w:tabs>
                <w:tab w:val="left" w:pos="737"/>
              </w:tabs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IVA (€)</w:t>
            </w:r>
          </w:p>
        </w:tc>
        <w:tc>
          <w:tcPr>
            <w:tcW w:w="13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F034C6F" w14:textId="11814AE0" w:rsidR="000A3B20" w:rsidRPr="0001708D" w:rsidRDefault="000A3B20" w:rsidP="004E16E5">
            <w:pPr>
              <w:tabs>
                <w:tab w:val="left" w:pos="737"/>
              </w:tabs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Preu unitari ofert (IVA inclòs) (€)</w:t>
            </w:r>
          </w:p>
        </w:tc>
      </w:tr>
      <w:tr w:rsidR="00C91998" w:rsidRPr="00750F0F" w14:paraId="1A8DF52D" w14:textId="2C4D4598" w:rsidTr="000A3B20">
        <w:trPr>
          <w:trHeight w:val="300"/>
        </w:trPr>
        <w:tc>
          <w:tcPr>
            <w:tcW w:w="127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6E17084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04A674A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tcBorders>
              <w:top w:val="double" w:sz="4" w:space="0" w:color="auto"/>
            </w:tcBorders>
            <w:shd w:val="clear" w:color="auto" w:fill="auto"/>
            <w:noWrap/>
            <w:hideMark/>
          </w:tcPr>
          <w:p w14:paraId="00D5D5C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top w:val="double" w:sz="4" w:space="0" w:color="auto"/>
              <w:right w:val="double" w:sz="4" w:space="0" w:color="auto"/>
            </w:tcBorders>
            <w:shd w:val="clear" w:color="auto" w:fill="auto"/>
            <w:noWrap/>
            <w:hideMark/>
          </w:tcPr>
          <w:p w14:paraId="2676119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  <w:left w:val="double" w:sz="4" w:space="0" w:color="auto"/>
            </w:tcBorders>
          </w:tcPr>
          <w:p w14:paraId="05F9C59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  <w:tcBorders>
              <w:top w:val="double" w:sz="4" w:space="0" w:color="auto"/>
            </w:tcBorders>
          </w:tcPr>
          <w:p w14:paraId="796B747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top w:val="double" w:sz="4" w:space="0" w:color="auto"/>
            </w:tcBorders>
          </w:tcPr>
          <w:p w14:paraId="2B73969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44418224" w14:textId="0C63CA96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3036F1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45CA90B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71F01F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ACTIVITATS PRÈVIES DE PAVIMENTACIÓ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B9C3F9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4F469C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57F548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6B5F9FC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01D37AA3" w14:textId="4E81737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02A6E9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GR110001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6E0F2E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ED2E77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Esbrossada i neteja del terreny amb desbrossadora de capçal de serra, en tot tipus de terreny (planer o talús) inclòs càrrega i transport de les restes a abocador controlat o planta de compostatge, mesurada la superfície executada en obra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C06F43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0,62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02EE91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1D9406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737F59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9F4AA40" w14:textId="18D5C61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914697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G22DU120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F1F31E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AC97D4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Esbrossada en qualsevol tipus de terreny, amb part proporcional de zones boscoses, deixant la llenya a disposició de l'Administració, definides als plànols, mesurat sobre perfil teòric, inclosa arrancada o tala d'arbres, soca, càrrega i transport a l'abocador o aplec,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ED8B06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0,96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2CC565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C77678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C1D8CE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7405F7E8" w14:textId="74B3D30F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A34279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G219Q200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DE0FED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B9C5BB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Fresat o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microfresat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per cm de gruix de paviment de mescles bituminoses i càrrega sobre camió i transport a l'abocador, aplec o lloc d'ús, inclòs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87823E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1,05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891845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316ED9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1B4CF6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D79077F" w14:textId="00864E8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40478D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G2194XK1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A9BB56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28A20B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Demolició de paviment de mescla bituminosa </w:t>
            </w: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o formigó, de fins a 20 cm de gruix i fins a 2 m d'amplària, amb compressor i càrrega sobre camió i transport a l'abocador, aplec o lloc d'ús, inclòs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8158AC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17,54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8F8B22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1132DA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B7E96C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CA5E981" w14:textId="026A7FE6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72176D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G219GBC0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9D9F36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95C48B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Tall en paviment de mescla bituminosa de 15 cm de fondària com a mínim, amb màquina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tallajunts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amb disc de diamant, per a delimitar la zona a demolir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45F073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5,48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7B8935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9ACC19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AB95D5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13B86994" w14:textId="443DC03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3FBF01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G222U102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336E10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B646DC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Excavació de terreny no classificat en rases, pous o fonaments, amb mitjans mecànics, incloses part proporcional en roca i tall previ en talussos, càrrega i transport a l'abocador, aplec o lloc d'ús, inclòs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6D3BAF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13,21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7095A7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9EB909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00331D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8518EA7" w14:textId="659C636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4B7100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G2285J0F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DEFD94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56E693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Rebliment i piconatge de rasa d'amplària fins a 0,6 m, amb graves per a drenatge de 5 a 12 mm, en tongades de gruix de més de 25 i fins a 50 cm, utilitzant picó vibrant, amb compactació del 95 % PM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7C7D56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68,06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B3CE85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469B39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B9ED6F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61D4D33A" w14:textId="57A8919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BDA812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G22820B0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899588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DE64F6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Rebliment i piconatge de flonjalls amb tot-u artificial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78198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58,46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5B7CD1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417FC4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8E58CD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D28CDA9" w14:textId="195814A8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CB8401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G228Z0B0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37ED0E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31FEF2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Rebliment i piconatge de flonjalls amb formigó HM-20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B26737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116,00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32BED7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6ADC65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31D25B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1FBA014D" w14:textId="703C5ED4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166AB0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G7B111F0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ABC153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5C85D6F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Geotèxtil format per feltre de polipropilè no teixit lligat mecànicament de 200 a 250 g/m2, col·locat sense adherir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59567C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4,27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A4FD13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933246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70ECF3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4783E66" w14:textId="6E2F8575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DD0A49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G9WHV200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8460DF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2938F6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Segellat d'esquerdes en calent amb màstic asfàltic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1F1633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9,40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C5CBDD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4CDFEE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01FC09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F4DD888" w14:textId="4D2CD1C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3FEC4E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G9Y10002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D53A7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231ECC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Increment per cost de desplaçament de maquinària per l'execució de les activitats dels capítols 01.01-Activitats prèvies de pavimentació i 01.04-Activitats complementàries d'import inferior a 5.000 € PEC (sense IVA), inclòs senyalització i seguretat vial, desplaçaments entre actuacions d'una mateixa carretera, i recollida i transport de l'equip a la base de sortida o centre de treball.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0559BF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960,38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FAAB43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09D3BD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B778B9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E873E73" w14:textId="4433F035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878A5E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781A09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2FA2BC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26F2FB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BD59DF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376550F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179309D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469C15D0" w14:textId="7EEDDFE9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573A4F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08D1DE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0C1164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PAVIMENTACIÓ MESCLES CONTÍNUES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A7FDF0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9D4406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40FC560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06B3E72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4F20CC08" w14:textId="3EB89B2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CFDB99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G9H11752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CC56DF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D1922E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contínua en calent tipus AC 16 surf B 50/70 S, amb betum asfàltic de penetració, de granulometria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semidensa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per a capa de trànsit, estesa i compactada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85CE74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109,41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EBB492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024C99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B2570B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55E9085" w14:textId="76625A92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8402ED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G9H1Z752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150CE9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4120EF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contínua en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semicalent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tipus AC 16 surf B 50/70 S, amb betum asfàltic de penetració, de granulometria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semidensa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per a capa de trànsit, estesa i compactada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3D59FC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111,81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AC0EE0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2269E1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6398C6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6CA45472" w14:textId="58CCEEF6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7DB1D4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G9H1.84C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FDFF6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A3C2CD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semicalenta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AC16 surf B 50/70 S R20 i granulat granític, de composició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semidensa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amb un 20% de RA (asfalt recuperat), inclòs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filler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, betum asfàltic de penetració B50/70, manipulació, estesa i compactada fins al 98% de l'assaig Marshall, en capa de trànsit sobre zona de paviment existent i accessos.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191422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118,46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C5284D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B3B8AC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8F84A8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48BEC1FF" w14:textId="784F095B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74877B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G9H6U001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26CE9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5D0B94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Reciclat per cm de gruix de mescles bituminoses 'in situ' amb emulsió, inclòs fresat, dosificació i distribució d'emulsió, aigua i additius, mescla, estesa i compactació, inclosa la presa de mostres i assajos per obtenció de la fórmula de treball 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36159C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1,28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13CB87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A740ED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B26E7B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1968B2AA" w14:textId="6E9504E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9253A2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G9J13J10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343D2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31A3B2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Reg d'adherència amb emulsió bituminosa catiònica tipus C60B3/B2 ADH, amb dotació 0,5 kg/m2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05D614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0,59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207F08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2EF850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5EA7B3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218A305" w14:textId="6F86EBA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09AD22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G9J12E70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E7C81A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985E5A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Reg d'imprimació amb emulsió bituminosa catiònica tipus C50BF4 IMP, amb dotació 1,5 kg/m2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0C78A7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1,01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972C40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F69D9F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60ABE8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06760A85" w14:textId="053D2E9F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632C6D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G9J11J00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502FFA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5F16391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Reg d'adherència amb emulsió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termoadherent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, tipus C60B3/B2 TER sobre ferm vell amb una dotació de 500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gr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/m2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299845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0,70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45A863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F9F9C6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73245D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61200827" w14:textId="7EAEAFF5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97E43C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G9Y10001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BFB946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D79A66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Increment per cost de desplaçament d'equip d'aglomerat per l'execució de les partides dels capítols 01.02-Pavimentació mescles contínues i 01.03-Pavimentació mescles discontínues inferior a 10.000€ PEC (sense IVA), inclòs senyalització i seguretat vial, desplaçaments entre actuacions d'una mateixa carretera, i recollida i transport de l'equip a la base de sortida o centre de treball.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EF1E66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3.600,00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51F692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F24BA5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EA13C3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479953B4" w14:textId="5A8F1D1C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4E5B61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1B87FFE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B710F7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B6A49A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0B2740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5AD97EB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3F5C97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1E3A3DF0" w14:textId="5E3D80B7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02D02C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9D02C5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242BBB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PAVIMENTACIÓ MESCLES DISCONTÍNUES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528EDD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42A3CC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786DAEF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787FE4F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5336BFD5" w14:textId="5D7FB491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B66D3F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G9H31551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2DE71E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5AC4E6E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discontínua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semicalenta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, per a capes de trànsit BBTM, 11B B 50/70 amb betum asfàltic de penetració i granulat granític, per a una capa de trànsit de 3 cm de gruix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EDB6EC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7,22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72B0A7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8EA4C4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73EFA9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5DF6485" w14:textId="16212E02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66A36E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G9H3-6QDM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3C924A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6908B9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discontínua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semicalenta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, per a capes de trànsit BBTM, 8A PMB 45/80-60(BM-3b) amb betum modificat i granulat granític, per a una capa de trànsit de 2 cm de gruix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246EC2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5,93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ACFF11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388D52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1EEB57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CEB8916" w14:textId="0DB3FBDC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6202AE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G9H3-6QDH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B1B42B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FDBACD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discontínua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semicalenta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, per a capes de trànsit BBTM, 11A PMB 45/80-60(BM-3b) amb betum modificat i granulat granític, per a una capa de trànsit de 3 cm de gruix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981A03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8,66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8491CC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6320E3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CD1DCC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1C3C609A" w14:textId="2A104897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2F6F28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G9H8-SPRU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6C3D1B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t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151C9D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mescla bituminosa discontínua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semicalenta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tipus SMA 8 surf PMB 45/80-60 amb betum modificat, granulat artificial, per a </w:t>
            </w: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capa de trànsit, estesa i compactada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9B97EA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125,61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9901EE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943906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DBD917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394732D" w14:textId="7C823614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352BF0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G9J13K20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877232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D8D083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Reg d'adherència amb emulsió bituminosa catiònica modificada amb polímers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termoadherent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tipus C60BP3/BP2 TER, amb dotació 0,6 kg/m2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681909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0,79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ABCB1F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C9B48D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A6191C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918DD49" w14:textId="7C226A8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113776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62D7FC5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2F8544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BC4D47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099718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6D60B78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4F5D210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2DE2244E" w14:textId="42C8995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9EE087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BC8B4D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5DCEB1F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ACTIVITATS COMPLEMENTÀRIES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D8E0EF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AE12D9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5186433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24AFF80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5954779C" w14:textId="0DCBC2D9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7978BB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6BD8D5D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01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890361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i/>
                <w:iCs/>
                <w:sz w:val="18"/>
                <w:szCs w:val="18"/>
              </w:rPr>
              <w:t>CUNETES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F7868A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85FB7A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3001F86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5CFEB42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3A04CEC2" w14:textId="32532F24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87D6F7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GD53U010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F291EB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78D069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Neteja i restitució de cuneta de qualsevol tipus, amb mitjans mecànics i manuals, inclòs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reperfilat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bermes i talussos, càrrega i transport a l'abocador dels materials resultants,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8427EB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5,40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6D2C78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6833F6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C44372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27EAB01" w14:textId="20054437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57CC7D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GD53U020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F0C258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008876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Neteja interior de pas salvacunetes i clavegueres amb tub de diàmetre inferior a 1,00 m o de lloses, amb mitjans mecànics i manuals, inclòs càrrega i transport a l'abocador dels materials resultants, cànon d'abocament i manteniment de l'abocador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23E7E4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25,70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7D84E8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82A601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516B26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47422990" w14:textId="52C794CD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07316F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GD57U305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A44ADC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7CBF0B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Gual de cuneta transitable o de seguretat, de 2,40 m d'amplada i 0,15 m de fondària, amb un revestiment mínim de 15 cm de formigó de 20 N/mm2 de resistència característica a compressió i malla electrosoldada de 15x15 cm i 6 mm, inclòs excavació de terreny no classificat, refinat, càrrega i transport a l'abocador dels materials resultants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5DF015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74,50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2051FF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E6A682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DA465D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AAB5483" w14:textId="36E311F7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041487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GD5AR211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384C35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7467B2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Drenatge amb tub de PVC de doble paret, de diàmetre 110 mm,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ranurat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parcial en un arc de 220º a 360º i SN 4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kN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/m2, inclòs excavació, i transport a l'abocador dels materials resultants, cànon d'abocament i manteniment de l'abocador, base de formigó de 20 N/mm2 de resistència característica a la compressió, tub, geotèxtil i reblert de material filtrant fins a 20 cm de cota de rasant i reomplert amb formigó HM-20 fins a rasant,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5EE868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32,58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967F54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37D0B3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035010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1E80E191" w14:textId="4C76452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9D6086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GD57U010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30DE11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681F34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Cuneta de formigó transitable d'1,20 m d'amplada, amb taco de 20 cm, i 0,10 m de fondària amb revestiment mínim de 15 cm de formigó HM-20, inclòs excavació de terreny no classificat, refinat, càrrega i transport a l'abocador dels materials resultants, i reblert de extradós del taco amb terra provinent de l'excavació.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25E80D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51,73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F17340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13454F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0471B6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AA6905C" w14:textId="72F2B6B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15A330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G9G1Z001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641B4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776A80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Paviment de formigó HM-20, de consistència plàstica i grandària màxima del granulat de 20 mm, abocat des de camió, estesa i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vibratge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amb estenedora, estriat longitudinal i junts tallats en fresc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E1870A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177,99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90C975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07B7F1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457D61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53EAF9E" w14:textId="18BDA50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2FCDD2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G221UGRA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9BD292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km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8E0FDB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Supressió d'esglaó lateral de 5 cm de mitja i posterior compactació  sense aportació de </w:t>
            </w: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 xml:space="preserve">material. 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A72E81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960,26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BC0075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B93C14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E6FA6A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B4F870D" w14:textId="5C590A3E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0E4248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G921U020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B59361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87DDAC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Base de tot-u artificial, estesa, humectació i compactació al 98% del PM, en accessos en terra o cuneta, amb un gruix de 20 cm, inclou preparació de la superfície amb eliminació d'herbes, compactació del fons i encaix en el accés. 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F3F529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11,63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D2909D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94E721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EEAC17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0112C999" w14:textId="6F0DD7DC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4FCD9A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1336FD5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FA2B1E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F8EB71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B87987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031A59E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011F120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30E39C85" w14:textId="2002663D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8CC96B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6BBE19A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6EA418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ACTIVITATS COMPLEMENTÀRIES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3E0C49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B32CA2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62F296C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1718FCA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2A5FF0D7" w14:textId="34A0F3B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6F859D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09C019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BF618A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i/>
                <w:iCs/>
                <w:sz w:val="18"/>
                <w:szCs w:val="18"/>
              </w:rPr>
              <w:t>POUS I EMBORNALS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B1CC93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37B453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15780F6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1DB1697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13C17157" w14:textId="3A26BC4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DA721E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G21B30M0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FCB69F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9ABF4A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Desmuntatge, càrrega i transport a magatzem de reixa de fosa existent, de qualsevol tipus, inclòs marc i demolició de fonamentacions, càrrega i transport a l'abocador dels materials resultants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4D67E8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46,20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49C9DE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4978182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B10BB2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FA6A620" w14:textId="4BE9A04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F25DE1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GD5JU029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C5D6C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2CD293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Pou de cuneta fins a 2 m3 de capacitat, amb parets de 25 cm de formigó HM-20, inclòs encofrat, solera, entroncament amb tub de desguàs, càrrega, transport i gestió dels residus resultants.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3B41C1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492,02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280E58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66CCCD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CB702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827DCAC" w14:textId="73F872AC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73FF88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GD5JU02Z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C2F651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u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146B10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Recreixement de pou de cuneta, amb o sense marc i reixa a cota de paviment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002028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267,63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5DACDD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8257F0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D54274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4F408B04" w14:textId="407271FB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C496DF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G4DD1D00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80CF23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3B47B5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Muntatge i desmuntatge d'encofrat pla per element auxiliar d'obra de drenatge, amb tauler de fusta de pi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DEBEF1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48,03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E5CE55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9C0BA5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18B78B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F6FA4AA" w14:textId="5EA29F61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A21F8B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02DC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2F9BB5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195808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75F8FB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20D8B78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1FC92E1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58DDDC2E" w14:textId="03FA3C91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90CD26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BF02ED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84249F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ACTIVITATS COMPLEMENTÀRIES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21BA03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A237EE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2D5D119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31F2451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364637D8" w14:textId="365168F6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254C32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18CE8A7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6A33AB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i/>
                <w:iCs/>
                <w:sz w:val="18"/>
                <w:szCs w:val="18"/>
              </w:rPr>
              <w:t>COL·LECTORS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F107AD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A53909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3D0E319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6C34648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41C726D4" w14:textId="310193F8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ED91EE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2A84528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15FA6A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Canalització amb tub de polietilè doble capa tipus SN8 de 25 cm de diàmetre nominal, segons UNE-EN 13476, inclòs base i reblert fins a cota de rasants abans de reforç menys 5 cm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D88BCF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62,34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701F45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62D851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4964D9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01BF08F1" w14:textId="352A5731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029629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EB810F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66F08C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Canalització amb tub de polietilè doble capa tipus SN8 de 40 cm de diàmetre nominal, segons UNE-EN 13476, inclòs base i reblert fins a cota de rasants abans de reforç menys 5 cm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CB1881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85,52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E10EEC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9A132C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45FD06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4D7412E9" w14:textId="5ACA3AC8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8C6C19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1BFCC47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B0A3CE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polietilè doble capa tipus SN8 de 50 cm de diàmetre nominal, segons UNE-EN 13476, inclòs base i reblert fins a cota de rasants abans de reforç menys 5 cm per sobre de la generatriu superior amb formigó de 20 N/mm2 de resistència característica a la compressió, segons </w:t>
            </w: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2CF802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109,40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CBBF8D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4AAA1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B3DFC2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64CA1676" w14:textId="340004F1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9065E1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453A1D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773C1A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Canalització amb tub de polietilè doble capa tipus SN8 de 63 cm de diàmetre nominal, segons UNE-EN 13476, inclòs base i reblert fins a cota de rasants abans de reforç menys 5 cm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ED88DF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140,20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86B2E0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FCCC82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FCA6D0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15D5C3F5" w14:textId="13C5EA28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7CCAAB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1BF413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135E76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Canalització amb tub de polietilè doble capa tipus SN8 de 80 cm de diàmetre nominal, segons UNE-EN 13476, inclòs base i reblert fins a cota de rasants abans de reforç menys 5 cm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BFAF6A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214,25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E1E48E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747919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AB4CBF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B79C3BA" w14:textId="7502590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4CB4C9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6454A3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B3CFD4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Canalització amb tub de polietilè doble capa tipus SN8 de 100 cm de diàmetre nominal, segons UNE-EN 13476, inclòs base i reblert fins a cota de rasants abans de reforç menys 5 cm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DCCF90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313,98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1AD434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53142A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61DB97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7ED98C17" w14:textId="6D609099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956960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GD7JZ070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9C6741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D617A1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Canalització amb tub de polietilè doble capa tipus SN8 de 120 cm de diàmetre nominal, segons UNE-EN 13476, inclòs base i reblert fins a cota de rasants abans de reforç menys 5 cm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F9694D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410,78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9435A5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64C6AA6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2C98285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679D806E" w14:textId="6450FEC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AE05C5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C437DE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441C9F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30 cm de diàmetre, classe N segons UNE 127916, inclòs base i reblert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AEE6B7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56,68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8D7703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3167CE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24A07D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81BE271" w14:textId="3D1B486D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054F1C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GD75U020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5CB1AE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BD40D0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40 cm de diàmetre, classe N segons UNE 127916, inclòs base i reblert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1056C6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73,06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09E2D9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2FD1FA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AB6537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A75DF69" w14:textId="1FACDC37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0CABFA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GD75U030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28134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55789D4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50 cm de diàmetre, classe N segons UNE 127916, inclòs base i reblert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F368AC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94,54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3F8991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3EA0DC7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588F79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712924F2" w14:textId="328FD60B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7089C0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GD75U040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057A7E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DD1AC40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60 cm de diàmetre, classe N segons UNE 127916, inclòs base i reblert per sobre de la generatriu superior amb formigó de 20 </w:t>
            </w: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FC9F0D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118,23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EC5279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DF1F69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53132A9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422CE587" w14:textId="21554DA7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27B44A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GD75U050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E04EA4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7D9C36B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80 cm de diàmetre, inclòs base i reblert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6CEC595B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159,57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7DA612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0DAAA42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6090C9F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A9C7FCB" w14:textId="2DA21CAC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F6E546B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GD75U060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A967A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BFB841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100 cm de diàmetre, inclòs base i reblert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B07F05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220,08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8E701F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C09DDA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3F32AE9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93B9841" w14:textId="1660312B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0DF531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GD75U070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283194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A6DB20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Canalització amb tub de formigó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vibropremsat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de 120 cm de diàmetre, inclòs base i reblert per sobre de la generatriu superior amb formigó de 20 N/mm2 de resistència característica a la compressió, segons plànols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D538C5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294,77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86A5CB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F1D18D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34B0A7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02D5397B" w14:textId="70DCB0B8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E4CEDB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4848B29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7F72EC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0CA7AC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CC23DD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44E0A0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5D7485F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7F182CD0" w14:textId="5A44671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90AC99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DE4C8F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CFEF9D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ACTIVITATS COMPLEMENTÀRIES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CC43B00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1DBFF06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7FAD4C0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0D32C73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301748C8" w14:textId="7010C910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5D7C222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7E36C59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164673F8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i/>
                <w:iCs/>
                <w:sz w:val="18"/>
                <w:szCs w:val="18"/>
              </w:rPr>
              <w:t>ESCULLERES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7DBA35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644FBC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45A0531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4EFE6D5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2C8D97E7" w14:textId="11B56645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084FEF4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G7B1U03Z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7D9A7F34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m2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B0EF1F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Feltre geotèxtil no teixit de polipropilè, amb un pes mínim de 200 g/m2, 100% foradat per ambdues cares, amb resistència a la perforació igual o superior a 2350 N, inclòs pèrdues per retalls i encavalcaments, regularització i anivellament de superfície d'assentament i tub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ranurat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>, totalment col·locat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76659B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10,90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5EA6BC0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A32067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721195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928AC45" w14:textId="4BD6FCBF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4F0956A7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G3J21710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344E276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354B438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Escullera amb blocs de pedra granítica de 400 a 800 kg de pes, col·locats amb pala carregadora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2369B3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86,68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3004089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2990CBC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11AAFDE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694A761F" w14:textId="67DAA06A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865A1B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G3J2Z710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0DFAC53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m3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86CF552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Fonamentació d'escullera amb blocs de pedra granítica de 400 a 800 kg de pes, estabilitzada amb formigó de 20 N/mm2 de resistència característica a la compressió, col·locada amb pala carregadora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370C2DE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112,67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03DCBDD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519C6FFD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4948F02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5B777F1F" w14:textId="0E30F1DD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8A276B9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BB193E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Lot 1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26834EE6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REFORÇ DE FERM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1676827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51C9CA8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6BDC0CA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06BB76E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31EE64F6" w14:textId="60CCC6DE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1254A01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538DF49C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04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7EDDA3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i/>
                <w:iCs/>
                <w:sz w:val="18"/>
                <w:szCs w:val="18"/>
              </w:rPr>
              <w:t>ACTIVITATS COMPLEMENTÀRIES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ADA40A2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51194D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5EA23D2A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2AF61BC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6E205A88" w14:textId="3E944EB3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21A4109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2E1DB89E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>05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540429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i/>
                <w:iCs/>
                <w:sz w:val="18"/>
                <w:szCs w:val="18"/>
              </w:rPr>
            </w:pPr>
            <w:r w:rsidRPr="0001708D">
              <w:rPr>
                <w:rFonts w:ascii="Arial" w:hAnsi="Arial" w:cs="Arial"/>
                <w:i/>
                <w:iCs/>
                <w:sz w:val="18"/>
                <w:szCs w:val="18"/>
              </w:rPr>
              <w:t>JUNTES DE DILATACIÓ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4D486A3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67592DE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647CF23F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5A9C05B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C91998" w:rsidRPr="00750F0F" w14:paraId="4E506844" w14:textId="2E940B68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6A3E125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G9Z6V010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6A523BB1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6FC8D5F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Tractament de junt superficial en calçada mitjançant doble tall i segellat en calent, inclou l'execució d'un doble tall a l'aglomerat de 2 cm amplària aproximadament, extracció de l'aglomerat al llarg de tot el tall fins a una fondària de 5 cm, neteja i escalfament de la caixa creada, col·locació de lligant asfàltic d'aplicació en calent a base de betums modificats amb elastòmers, prèvia col·locació de cinta de paper a ambdós costats del junt, i </w:t>
            </w: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sorra de pedrera de pedra granítica. Inclou la senyalització i abalisament per a l'execució dels treballs, segons norma 8.3 IC, amb pas alternatiu amb semàfor, el desplaçament d'equip de demolició i grua, gestió de residus i seguretat i salut.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6C4FDF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lastRenderedPageBreak/>
              <w:t>74,86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8DF224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76297C69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00866B07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38946C29" w14:textId="3FC4A1A4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7DBCC99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G4Z7U001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4E8FDF8F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0080421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 xml:space="preserve">Reposició de junta de dilatació elàstica de 50 cm d'amplada i fins a 12 cm de fondària amb la demolició de junta existent consistent en tall de paviment, demolició amb mitjans pneumàtics, càrrega de runa, transport a abocador i neteja de la caixa obtinguda; i l'execució de junta elàstica consistent en la col·locació d'un element longitudinal dins l'espai de la junta, </w:t>
            </w:r>
            <w:proofErr w:type="spellStart"/>
            <w:r w:rsidRPr="0001708D">
              <w:rPr>
                <w:rFonts w:ascii="Arial" w:hAnsi="Arial" w:cs="Arial"/>
                <w:sz w:val="18"/>
                <w:szCs w:val="18"/>
              </w:rPr>
              <w:t>aplicaciò</w:t>
            </w:r>
            <w:proofErr w:type="spellEnd"/>
            <w:r w:rsidRPr="0001708D">
              <w:rPr>
                <w:rFonts w:ascii="Arial" w:hAnsi="Arial" w:cs="Arial"/>
                <w:sz w:val="18"/>
                <w:szCs w:val="18"/>
              </w:rPr>
              <w:t xml:space="preserve"> d'una capa de material impermeabilitzant, col·locació d'una xapa d'acer, aplicació d'una segona capa d'impermeabilitzant, elaboració i aplicació de la junta elàstica amb àrid pòrfir i màstic bituminós modificat amb elastòmers, segellat final dels cantells de la nova junta amb el paviment existent, neteja de la zona dels treballs. Inclou la senyalització i abalisament per a l'execució dels treballs, segons norma 8.3 IC, amb pas alternatiu amb semàfor, el desplaçament d'equip de demolició i grua, gestió de residus i seguretat i salut.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5374880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368,88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4A57827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FE7BA3E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579EFF6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2D91025B" w14:textId="61F79E6F" w:rsidTr="000A3B20">
        <w:trPr>
          <w:trHeight w:val="300"/>
        </w:trPr>
        <w:tc>
          <w:tcPr>
            <w:tcW w:w="1277" w:type="dxa"/>
            <w:shd w:val="clear" w:color="auto" w:fill="auto"/>
            <w:noWrap/>
            <w:hideMark/>
          </w:tcPr>
          <w:p w14:paraId="3106357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G4Z7U002</w:t>
            </w:r>
          </w:p>
        </w:tc>
        <w:tc>
          <w:tcPr>
            <w:tcW w:w="709" w:type="dxa"/>
            <w:shd w:val="clear" w:color="auto" w:fill="auto"/>
            <w:noWrap/>
            <w:hideMark/>
          </w:tcPr>
          <w:p w14:paraId="563ED905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m</w:t>
            </w:r>
          </w:p>
        </w:tc>
        <w:tc>
          <w:tcPr>
            <w:tcW w:w="3827" w:type="dxa"/>
            <w:shd w:val="clear" w:color="auto" w:fill="auto"/>
            <w:noWrap/>
            <w:hideMark/>
          </w:tcPr>
          <w:p w14:paraId="44188223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Execució de junt elàstic de 50 cm d'amplada i fins a 12 cm de fondària consistent en la col·locació d'un element longitudinal dins l'espai del junt, aplicació d'una capa de material impermeabilitzant, col·locació d'una xapa d'acer, aplicació d'una segona capa d'impermeabilitzant, elaboració i aplicació del junt elàstic amb àrid pòrfir i màstic bituminós modificat amb elastòmers, segellat final dels cantells del nou junt amb el paviment existent, neteja de la zona dels treballs. Inclou la senyalització i abalisament per a l'execució dels treballs, segons norma 8.3 IC, amb pas alternatiu amb semàfor, el desplaçament d'equip de demolició i grua, gestió de residus i seguretat i salut.</w:t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7B455313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01708D">
              <w:rPr>
                <w:rFonts w:ascii="Arial" w:hAnsi="Arial" w:cs="Arial"/>
                <w:sz w:val="18"/>
                <w:szCs w:val="18"/>
              </w:rPr>
              <w:t>248,82</w:t>
            </w: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23B1D2FC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6" w:type="dxa"/>
          </w:tcPr>
          <w:p w14:paraId="1E17F521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347" w:type="dxa"/>
          </w:tcPr>
          <w:p w14:paraId="7386021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C91998" w:rsidRPr="00750F0F" w14:paraId="78A3908F" w14:textId="770ABFD5" w:rsidTr="000A3B20">
        <w:trPr>
          <w:trHeight w:val="289"/>
        </w:trPr>
        <w:tc>
          <w:tcPr>
            <w:tcW w:w="1277" w:type="dxa"/>
            <w:shd w:val="clear" w:color="auto" w:fill="auto"/>
            <w:noWrap/>
            <w:hideMark/>
          </w:tcPr>
          <w:p w14:paraId="2F1419AD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9" w:type="dxa"/>
            <w:shd w:val="clear" w:color="auto" w:fill="auto"/>
            <w:noWrap/>
            <w:hideMark/>
          </w:tcPr>
          <w:p w14:paraId="3129D9A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827" w:type="dxa"/>
            <w:shd w:val="clear" w:color="auto" w:fill="auto"/>
            <w:noWrap/>
            <w:hideMark/>
          </w:tcPr>
          <w:p w14:paraId="2D90241A" w14:textId="77777777" w:rsidR="00C91998" w:rsidRPr="0001708D" w:rsidRDefault="00C91998" w:rsidP="00B939CC">
            <w:pPr>
              <w:spacing w:after="120"/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  <w:r w:rsidRPr="0001708D">
              <w:rPr>
                <w:rFonts w:ascii="Arial" w:hAnsi="Arial" w:cs="Arial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1346" w:type="dxa"/>
            <w:tcBorders>
              <w:right w:val="double" w:sz="4" w:space="0" w:color="auto"/>
            </w:tcBorders>
            <w:shd w:val="clear" w:color="auto" w:fill="auto"/>
            <w:noWrap/>
            <w:hideMark/>
          </w:tcPr>
          <w:p w14:paraId="0DC5CF04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  <w:tcBorders>
              <w:left w:val="double" w:sz="4" w:space="0" w:color="auto"/>
            </w:tcBorders>
          </w:tcPr>
          <w:p w14:paraId="7904FA3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6" w:type="dxa"/>
          </w:tcPr>
          <w:p w14:paraId="2DFA6F4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347" w:type="dxa"/>
          </w:tcPr>
          <w:p w14:paraId="726E5745" w14:textId="77777777" w:rsidR="00C91998" w:rsidRPr="0001708D" w:rsidRDefault="00C91998" w:rsidP="00750F0F">
            <w:pPr>
              <w:spacing w:after="12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2D28A2DF" w14:textId="77777777" w:rsidR="00750F0F" w:rsidRDefault="00750F0F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5D258C0B" w14:textId="6153D15C" w:rsidR="00EC0C66" w:rsidRPr="00962A40" w:rsidRDefault="00EC0C66" w:rsidP="00EC0C66">
      <w:pPr>
        <w:jc w:val="both"/>
        <w:rPr>
          <w:rFonts w:ascii="Arial" w:hAnsi="Arial" w:cs="Arial"/>
          <w:b/>
          <w:i/>
          <w:noProof/>
          <w:sz w:val="22"/>
          <w:szCs w:val="22"/>
          <w:lang w:eastAsia="es-ES" w:bidi="ar-SA"/>
        </w:rPr>
      </w:pPr>
      <w:r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Important: </w:t>
      </w:r>
      <w:r w:rsidRPr="00962A40"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S’han de presentar ofertes per </w:t>
      </w:r>
      <w:r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cadascuna de les prestacions i en cap cas els preus ofertats pel licitador podran superar els preus unitaris màxims de sortida. </w:t>
      </w:r>
      <w:r w:rsidRPr="00FC2BC8"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>Si no es compleix alguna d’aquestes premises, serà motiu d’exclusió.</w:t>
      </w:r>
      <w:r>
        <w:rPr>
          <w:rFonts w:ascii="Arial" w:hAnsi="Arial" w:cs="Arial"/>
          <w:b/>
          <w:i/>
          <w:noProof/>
          <w:sz w:val="22"/>
          <w:szCs w:val="22"/>
          <w:lang w:eastAsia="es-ES" w:bidi="ar-SA"/>
        </w:rPr>
        <w:t xml:space="preserve"> </w:t>
      </w:r>
    </w:p>
    <w:p w14:paraId="1FE63254" w14:textId="77777777" w:rsidR="00EC0C66" w:rsidRDefault="00EC0C66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C07F702" w14:textId="77777777" w:rsidR="0017591B" w:rsidRDefault="0017591B" w:rsidP="0027532B">
      <w:pPr>
        <w:autoSpaceDE w:val="0"/>
        <w:autoSpaceDN w:val="0"/>
        <w:adjustRightInd w:val="0"/>
        <w:jc w:val="both"/>
        <w:rPr>
          <w:rFonts w:ascii="Arial" w:eastAsia="Calibri" w:hAnsi="Arial" w:cs="Arial"/>
          <w:color w:val="000000"/>
          <w:sz w:val="22"/>
          <w:szCs w:val="22"/>
        </w:rPr>
      </w:pPr>
    </w:p>
    <w:p w14:paraId="66166120" w14:textId="66793919" w:rsidR="0017591B" w:rsidRPr="0017591B" w:rsidRDefault="0017591B" w:rsidP="0017591B">
      <w:pPr>
        <w:pStyle w:val="Prrafodelista"/>
        <w:widowControl/>
        <w:numPr>
          <w:ilvl w:val="0"/>
          <w:numId w:val="47"/>
        </w:numPr>
        <w:jc w:val="both"/>
        <w:rPr>
          <w:rFonts w:ascii="Arial" w:hAnsi="Arial" w:cs="Arial"/>
          <w:b/>
          <w:sz w:val="22"/>
          <w:szCs w:val="22"/>
          <w:u w:val="single"/>
        </w:rPr>
      </w:pPr>
      <w:r>
        <w:rPr>
          <w:rFonts w:ascii="Arial" w:hAnsi="Arial" w:cs="Arial"/>
          <w:b/>
          <w:sz w:val="22"/>
          <w:szCs w:val="22"/>
          <w:u w:val="single"/>
        </w:rPr>
        <w:t xml:space="preserve">Introducció de material bituminós a reutilitzar o aglomerat recuperat (RA), en mescles discontínues (paviments de mescla bituminosa discontínua del </w:t>
      </w:r>
      <w:r w:rsidRPr="006E18B3">
        <w:rPr>
          <w:rFonts w:ascii="Arial" w:hAnsi="Arial" w:cs="Arial"/>
          <w:b/>
          <w:sz w:val="22"/>
          <w:szCs w:val="22"/>
          <w:u w:val="single"/>
        </w:rPr>
        <w:t xml:space="preserve">capítol 03 </w:t>
      </w:r>
      <w:r w:rsidRPr="006E18B3">
        <w:rPr>
          <w:rFonts w:ascii="Arial" w:hAnsi="Arial" w:cs="Arial"/>
          <w:b/>
          <w:i/>
          <w:iCs/>
          <w:sz w:val="22"/>
          <w:szCs w:val="22"/>
          <w:u w:val="single"/>
        </w:rPr>
        <w:t>(fins</w:t>
      </w:r>
      <w:r w:rsidRPr="008F1FE3">
        <w:rPr>
          <w:rFonts w:ascii="Arial" w:hAnsi="Arial" w:cs="Arial"/>
          <w:b/>
          <w:i/>
          <w:iCs/>
          <w:sz w:val="22"/>
          <w:szCs w:val="22"/>
          <w:u w:val="single"/>
        </w:rPr>
        <w:t xml:space="preserve"> a un màxim de 20 punts)</w:t>
      </w:r>
    </w:p>
    <w:p w14:paraId="60E9B53F" w14:textId="77777777" w:rsidR="0017591B" w:rsidRDefault="0017591B" w:rsidP="0017591B">
      <w:pPr>
        <w:widowControl/>
        <w:jc w:val="both"/>
        <w:rPr>
          <w:rFonts w:ascii="Arial" w:hAnsi="Arial" w:cs="Arial"/>
          <w:b/>
          <w:sz w:val="22"/>
          <w:szCs w:val="22"/>
          <w:u w:val="single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EC0C66" w14:paraId="3230743E" w14:textId="77777777" w:rsidTr="00366383">
        <w:tc>
          <w:tcPr>
            <w:tcW w:w="4388" w:type="dxa"/>
            <w:tcBorders>
              <w:bottom w:val="double" w:sz="4" w:space="0" w:color="auto"/>
            </w:tcBorders>
          </w:tcPr>
          <w:p w14:paraId="588EA060" w14:textId="440EA1C3" w:rsidR="00EC0C66" w:rsidRPr="00EC0C66" w:rsidRDefault="00EC0C66" w:rsidP="0017591B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C66">
              <w:rPr>
                <w:rFonts w:ascii="Arial" w:hAnsi="Arial" w:cs="Arial"/>
                <w:b/>
                <w:sz w:val="22"/>
                <w:szCs w:val="22"/>
              </w:rPr>
              <w:lastRenderedPageBreak/>
              <w:t xml:space="preserve">Percentatge d’aglomerat recuperat (RA) </w:t>
            </w:r>
            <w:r w:rsidRPr="00EC0C6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que </w:t>
            </w:r>
            <w:proofErr w:type="spellStart"/>
            <w:r w:rsidRPr="00EC0C66">
              <w:rPr>
                <w:rFonts w:ascii="Arial" w:hAnsi="Arial" w:cs="Arial"/>
                <w:b/>
                <w:sz w:val="22"/>
                <w:szCs w:val="22"/>
                <w:u w:val="single"/>
              </w:rPr>
              <w:t>s’oferta</w:t>
            </w:r>
            <w:proofErr w:type="spellEnd"/>
            <w:r w:rsidR="00805E74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 </w:t>
            </w:r>
            <w:r w:rsidR="00805E74" w:rsidRPr="00805E74">
              <w:rPr>
                <w:rFonts w:ascii="Arial" w:hAnsi="Arial" w:cs="Arial"/>
                <w:b/>
                <w:sz w:val="22"/>
                <w:szCs w:val="22"/>
              </w:rPr>
              <w:t>sobre la massa total de la mescla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2AB56DE" w14:textId="2829AAA0" w:rsidR="00EC0C66" w:rsidRDefault="0093447D" w:rsidP="0017591B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Marcar amb una X el percentatge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ofertat</w:t>
            </w:r>
            <w:proofErr w:type="spellEnd"/>
          </w:p>
        </w:tc>
      </w:tr>
      <w:tr w:rsidR="00EC0C66" w14:paraId="45E70252" w14:textId="77777777" w:rsidTr="0093447D">
        <w:tc>
          <w:tcPr>
            <w:tcW w:w="4388" w:type="dxa"/>
            <w:tcBorders>
              <w:top w:val="double" w:sz="4" w:space="0" w:color="auto"/>
            </w:tcBorders>
          </w:tcPr>
          <w:p w14:paraId="07E83017" w14:textId="1F1A9FCE" w:rsidR="00EC0C66" w:rsidRPr="0093447D" w:rsidRDefault="0093447D" w:rsidP="0093447D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447D">
              <w:rPr>
                <w:rFonts w:ascii="Arial" w:hAnsi="Arial" w:cs="Arial"/>
                <w:bCs/>
                <w:sz w:val="22"/>
                <w:szCs w:val="22"/>
              </w:rPr>
              <w:t>0%</w:t>
            </w:r>
          </w:p>
        </w:tc>
        <w:tc>
          <w:tcPr>
            <w:tcW w:w="4389" w:type="dxa"/>
            <w:tcBorders>
              <w:top w:val="double" w:sz="4" w:space="0" w:color="auto"/>
            </w:tcBorders>
          </w:tcPr>
          <w:p w14:paraId="7189935B" w14:textId="77777777" w:rsidR="00EC0C66" w:rsidRDefault="00EC0C66" w:rsidP="0017591B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C0C66" w14:paraId="5D9AFB4E" w14:textId="77777777" w:rsidTr="00EC0C66">
        <w:tc>
          <w:tcPr>
            <w:tcW w:w="4388" w:type="dxa"/>
          </w:tcPr>
          <w:p w14:paraId="4A50CBCB" w14:textId="27054C49" w:rsidR="00EC0C66" w:rsidRPr="0093447D" w:rsidRDefault="0093447D" w:rsidP="0093447D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447D">
              <w:rPr>
                <w:rFonts w:ascii="Arial" w:hAnsi="Arial" w:cs="Arial"/>
                <w:bCs/>
                <w:sz w:val="22"/>
                <w:szCs w:val="22"/>
              </w:rPr>
              <w:t>5%</w:t>
            </w:r>
          </w:p>
        </w:tc>
        <w:tc>
          <w:tcPr>
            <w:tcW w:w="4389" w:type="dxa"/>
          </w:tcPr>
          <w:p w14:paraId="18A719F1" w14:textId="77777777" w:rsidR="00EC0C66" w:rsidRDefault="00EC0C66" w:rsidP="0017591B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EC0C66" w14:paraId="62614F63" w14:textId="77777777" w:rsidTr="00EC0C66">
        <w:tc>
          <w:tcPr>
            <w:tcW w:w="4388" w:type="dxa"/>
          </w:tcPr>
          <w:p w14:paraId="7D182AA2" w14:textId="272A6144" w:rsidR="00EC0C66" w:rsidRPr="0093447D" w:rsidRDefault="0093447D" w:rsidP="0093447D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 w:rsidRPr="0093447D">
              <w:rPr>
                <w:rFonts w:ascii="Arial" w:hAnsi="Arial" w:cs="Arial"/>
                <w:bCs/>
                <w:sz w:val="22"/>
                <w:szCs w:val="22"/>
              </w:rPr>
              <w:t>10%</w:t>
            </w:r>
          </w:p>
        </w:tc>
        <w:tc>
          <w:tcPr>
            <w:tcW w:w="4389" w:type="dxa"/>
          </w:tcPr>
          <w:p w14:paraId="232876C6" w14:textId="77777777" w:rsidR="00EC0C66" w:rsidRDefault="00EC0C66" w:rsidP="0017591B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097FEF78" w14:textId="77777777" w:rsidR="0017591B" w:rsidRPr="0017591B" w:rsidRDefault="0017591B" w:rsidP="0017591B">
      <w:pPr>
        <w:widowControl/>
        <w:jc w:val="both"/>
        <w:rPr>
          <w:rFonts w:ascii="Arial" w:hAnsi="Arial" w:cs="Arial"/>
          <w:b/>
          <w:sz w:val="22"/>
          <w:szCs w:val="22"/>
          <w:u w:val="single"/>
        </w:rPr>
      </w:pPr>
    </w:p>
    <w:p w14:paraId="0C1310F1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puntuarà com segueix el % </w:t>
      </w:r>
      <w:proofErr w:type="spellStart"/>
      <w:r w:rsidRPr="00A930ED">
        <w:rPr>
          <w:rFonts w:ascii="Arial" w:hAnsi="Arial" w:cs="Arial"/>
          <w:sz w:val="22"/>
          <w:szCs w:val="22"/>
          <w:u w:val="single"/>
        </w:rPr>
        <w:t>ofertat</w:t>
      </w:r>
      <w:proofErr w:type="spellEnd"/>
      <w:r>
        <w:rPr>
          <w:rFonts w:ascii="Arial" w:hAnsi="Arial" w:cs="Arial"/>
          <w:sz w:val="22"/>
          <w:szCs w:val="22"/>
        </w:rPr>
        <w:t xml:space="preserve"> d’aglomerat recuperat (RA) sobre la massa total de la mescla: </w:t>
      </w:r>
    </w:p>
    <w:p w14:paraId="527DAE4A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5 % RA ......... 10 punts</w:t>
      </w:r>
    </w:p>
    <w:p w14:paraId="3A942453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10 % RA ....... 20 punts</w:t>
      </w:r>
    </w:p>
    <w:p w14:paraId="60425D04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L’adjudicatari es farà càrrec de l’increment de cost dels assajos del control de qualitat que pugui suposar aquesta variació en la mescla bituminosa. </w:t>
      </w:r>
    </w:p>
    <w:p w14:paraId="22E94D45" w14:textId="6B461B5E" w:rsidR="008C6632" w:rsidRDefault="008C6632" w:rsidP="0017591B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La introducció o no d’aglomerat recuperat (RA) vindrà especificat en cada encàrrec que faci el responsable del contracte del Servei de Xarxa Viària.</w:t>
      </w:r>
    </w:p>
    <w:p w14:paraId="05383793" w14:textId="77777777" w:rsidR="000F4F29" w:rsidRDefault="000F4F29" w:rsidP="0017591B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03177F64" w14:textId="77777777" w:rsidR="0017591B" w:rsidRPr="00DD1309" w:rsidRDefault="0017591B" w:rsidP="0017591B">
      <w:pPr>
        <w:pStyle w:val="Textoindependiente3"/>
        <w:numPr>
          <w:ilvl w:val="0"/>
          <w:numId w:val="47"/>
        </w:numPr>
        <w:spacing w:before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 w:rsidRPr="00DD1309">
        <w:rPr>
          <w:rFonts w:ascii="Arial" w:hAnsi="Arial" w:cs="Arial"/>
          <w:b/>
          <w:bCs/>
          <w:sz w:val="22"/>
          <w:szCs w:val="22"/>
          <w:u w:val="single"/>
        </w:rPr>
        <w:t xml:space="preserve">Introducció d’un producte que n’asseguri la </w:t>
      </w:r>
      <w:proofErr w:type="spellStart"/>
      <w:r w:rsidRPr="00DD1309">
        <w:rPr>
          <w:rFonts w:ascii="Arial" w:hAnsi="Arial" w:cs="Arial"/>
          <w:b/>
          <w:bCs/>
          <w:sz w:val="22"/>
          <w:szCs w:val="22"/>
          <w:u w:val="single"/>
        </w:rPr>
        <w:t>recircularitat</w:t>
      </w:r>
      <w:proofErr w:type="spellEnd"/>
      <w:r w:rsidRPr="00DD1309">
        <w:rPr>
          <w:rFonts w:ascii="Arial" w:hAnsi="Arial" w:cs="Arial"/>
          <w:b/>
          <w:bCs/>
          <w:sz w:val="22"/>
          <w:szCs w:val="22"/>
          <w:u w:val="single"/>
        </w:rPr>
        <w:t xml:space="preserve"> d’aquest en substitució del betum fins a un màxim d’un 5 % de la massa total del betum en els paviments de mescla bituminosa </w:t>
      </w:r>
      <w:proofErr w:type="spellStart"/>
      <w:r w:rsidRPr="00DD1309">
        <w:rPr>
          <w:rFonts w:ascii="Arial" w:hAnsi="Arial" w:cs="Arial"/>
          <w:b/>
          <w:bCs/>
          <w:sz w:val="22"/>
          <w:szCs w:val="22"/>
          <w:u w:val="single"/>
        </w:rPr>
        <w:t>semicalenta</w:t>
      </w:r>
      <w:proofErr w:type="spellEnd"/>
      <w:r>
        <w:rPr>
          <w:rFonts w:ascii="Arial" w:hAnsi="Arial" w:cs="Arial"/>
          <w:b/>
          <w:bCs/>
          <w:sz w:val="22"/>
          <w:szCs w:val="22"/>
          <w:u w:val="single"/>
        </w:rPr>
        <w:t xml:space="preserve"> </w:t>
      </w:r>
      <w:r w:rsidRPr="00DD1309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(fins a un màxim de 10 punts)</w:t>
      </w:r>
    </w:p>
    <w:p w14:paraId="377ECDA2" w14:textId="77777777" w:rsidR="0017591B" w:rsidRDefault="0017591B" w:rsidP="0017591B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3D0020" w14:paraId="5FC6CFF3" w14:textId="77777777" w:rsidTr="00366383">
        <w:tc>
          <w:tcPr>
            <w:tcW w:w="4388" w:type="dxa"/>
            <w:tcBorders>
              <w:bottom w:val="double" w:sz="4" w:space="0" w:color="auto"/>
            </w:tcBorders>
          </w:tcPr>
          <w:p w14:paraId="45C41F68" w14:textId="77777777" w:rsidR="003D0020" w:rsidRPr="00EC0C66" w:rsidRDefault="003D0020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EC0C66">
              <w:rPr>
                <w:rFonts w:ascii="Arial" w:hAnsi="Arial" w:cs="Arial"/>
                <w:b/>
                <w:sz w:val="22"/>
                <w:szCs w:val="22"/>
              </w:rPr>
              <w:t xml:space="preserve">Percentatge d’aglomerat recuperat (RA) </w:t>
            </w:r>
            <w:r w:rsidRPr="00EC0C66"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que </w:t>
            </w:r>
            <w:proofErr w:type="spellStart"/>
            <w:r w:rsidRPr="00EC0C66">
              <w:rPr>
                <w:rFonts w:ascii="Arial" w:hAnsi="Arial" w:cs="Arial"/>
                <w:b/>
                <w:sz w:val="22"/>
                <w:szCs w:val="22"/>
                <w:u w:val="single"/>
              </w:rPr>
              <w:t>s’oferta</w:t>
            </w:r>
            <w:proofErr w:type="spellEnd"/>
          </w:p>
        </w:tc>
        <w:tc>
          <w:tcPr>
            <w:tcW w:w="438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0FF5B253" w14:textId="77777777" w:rsidR="003D0020" w:rsidRDefault="003D0020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 xml:space="preserve">Marcar amb una X el percentatge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ofertat</w:t>
            </w:r>
            <w:proofErr w:type="spellEnd"/>
          </w:p>
        </w:tc>
      </w:tr>
      <w:tr w:rsidR="003D0020" w14:paraId="73A5BE07" w14:textId="77777777" w:rsidTr="00B939CC">
        <w:tc>
          <w:tcPr>
            <w:tcW w:w="4388" w:type="dxa"/>
            <w:tcBorders>
              <w:top w:val="double" w:sz="4" w:space="0" w:color="auto"/>
            </w:tcBorders>
          </w:tcPr>
          <w:p w14:paraId="69248726" w14:textId="6BB63A1D" w:rsidR="003D0020" w:rsidRPr="0093447D" w:rsidRDefault="003D0020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bCs/>
                <w:sz w:val="22"/>
                <w:szCs w:val="22"/>
              </w:rPr>
              <w:t>Fins a un 2%</w:t>
            </w:r>
          </w:p>
        </w:tc>
        <w:tc>
          <w:tcPr>
            <w:tcW w:w="4389" w:type="dxa"/>
            <w:tcBorders>
              <w:top w:val="double" w:sz="4" w:space="0" w:color="auto"/>
            </w:tcBorders>
          </w:tcPr>
          <w:p w14:paraId="3961AFE5" w14:textId="77777777" w:rsidR="003D0020" w:rsidRDefault="003D0020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3D0020" w14:paraId="157DF180" w14:textId="77777777" w:rsidTr="00B939CC">
        <w:tc>
          <w:tcPr>
            <w:tcW w:w="4388" w:type="dxa"/>
          </w:tcPr>
          <w:p w14:paraId="38780A94" w14:textId="0B818F67" w:rsidR="003D0020" w:rsidRPr="0093447D" w:rsidRDefault="003D0020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2 % i fins el 4 %</w:t>
            </w:r>
          </w:p>
        </w:tc>
        <w:tc>
          <w:tcPr>
            <w:tcW w:w="4389" w:type="dxa"/>
          </w:tcPr>
          <w:p w14:paraId="703AA94D" w14:textId="77777777" w:rsidR="003D0020" w:rsidRDefault="003D0020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3D0020" w14:paraId="255F998C" w14:textId="77777777" w:rsidTr="00B939CC">
        <w:tc>
          <w:tcPr>
            <w:tcW w:w="4388" w:type="dxa"/>
          </w:tcPr>
          <w:p w14:paraId="1BA67F2A" w14:textId="031895E8" w:rsidR="003D0020" w:rsidRPr="0093447D" w:rsidRDefault="003D0020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&gt; 4 % i fins el 5 %</w:t>
            </w:r>
          </w:p>
        </w:tc>
        <w:tc>
          <w:tcPr>
            <w:tcW w:w="4389" w:type="dxa"/>
          </w:tcPr>
          <w:p w14:paraId="5D69228E" w14:textId="77777777" w:rsidR="003D0020" w:rsidRDefault="003D0020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2C1892CA" w14:textId="77777777" w:rsidR="003D0020" w:rsidRPr="008C6632" w:rsidRDefault="003D0020" w:rsidP="0017591B">
      <w:pPr>
        <w:spacing w:after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8C6632" w:rsidRPr="008C6632" w14:paraId="0736EA12" w14:textId="77777777" w:rsidTr="008C6632">
        <w:tc>
          <w:tcPr>
            <w:tcW w:w="4388" w:type="dxa"/>
            <w:tcBorders>
              <w:top w:val="nil"/>
              <w:left w:val="nil"/>
            </w:tcBorders>
          </w:tcPr>
          <w:p w14:paraId="7CFE2B66" w14:textId="003ACC73" w:rsidR="008C6632" w:rsidRPr="008C6632" w:rsidRDefault="008C6632" w:rsidP="0017591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9D9D9" w:themeFill="background1" w:themeFillShade="D9"/>
          </w:tcPr>
          <w:p w14:paraId="3DD3F3A6" w14:textId="451E854E" w:rsidR="008C6632" w:rsidRPr="000F4F29" w:rsidRDefault="008C6632" w:rsidP="008C6632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F4F2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Indicar SÍ o NO</w:t>
            </w:r>
          </w:p>
        </w:tc>
      </w:tr>
      <w:tr w:rsidR="008C6632" w:rsidRPr="008C6632" w14:paraId="7641FFCA" w14:textId="77777777" w:rsidTr="008C6632">
        <w:tc>
          <w:tcPr>
            <w:tcW w:w="4388" w:type="dxa"/>
          </w:tcPr>
          <w:p w14:paraId="1409655E" w14:textId="5C39A7D9" w:rsidR="008C6632" w:rsidRPr="008C6632" w:rsidRDefault="008C6632" w:rsidP="0017591B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6632">
              <w:rPr>
                <w:rFonts w:ascii="Arial" w:hAnsi="Arial" w:cs="Arial"/>
                <w:b/>
                <w:sz w:val="22"/>
                <w:szCs w:val="22"/>
              </w:rPr>
              <w:t>S’aporta declaració responsable especificant el producte, percentatge en què s’utilitzarà i garantia que les prestacions de la mescla bituminosa segons la normativa vigent es mantenen.</w:t>
            </w:r>
          </w:p>
        </w:tc>
        <w:tc>
          <w:tcPr>
            <w:tcW w:w="4389" w:type="dxa"/>
          </w:tcPr>
          <w:p w14:paraId="47828C02" w14:textId="77777777" w:rsidR="008C6632" w:rsidRPr="008C6632" w:rsidRDefault="008C6632" w:rsidP="0017591B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10F70FC2" w14:textId="77777777" w:rsidR="0006046C" w:rsidRDefault="0006046C" w:rsidP="008C6632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142EFD76" w14:textId="5DC95CB9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Es puntuarà com segueix el % </w:t>
      </w:r>
      <w:proofErr w:type="spellStart"/>
      <w:r w:rsidRPr="0009186E">
        <w:rPr>
          <w:rFonts w:ascii="Arial" w:hAnsi="Arial" w:cs="Arial"/>
          <w:sz w:val="22"/>
          <w:szCs w:val="22"/>
          <w:u w:val="single"/>
        </w:rPr>
        <w:t>ofertat</w:t>
      </w:r>
      <w:proofErr w:type="spellEnd"/>
      <w:r>
        <w:rPr>
          <w:rFonts w:ascii="Arial" w:hAnsi="Arial" w:cs="Arial"/>
          <w:sz w:val="22"/>
          <w:szCs w:val="22"/>
        </w:rPr>
        <w:t xml:space="preserve"> de producte sobre la massa total del betum:</w:t>
      </w:r>
    </w:p>
    <w:p w14:paraId="69BE56E1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Fins al 2 %.....................3 punts</w:t>
      </w:r>
    </w:p>
    <w:p w14:paraId="4617ECB9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 2 % i fins el 4 %..........6 punts</w:t>
      </w:r>
    </w:p>
    <w:p w14:paraId="1EE16022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&gt; 4 % i fins el 5 %..........10 punts</w:t>
      </w:r>
    </w:p>
    <w:p w14:paraId="4731B38B" w14:textId="77777777" w:rsidR="008C6632" w:rsidRPr="00DD1309" w:rsidRDefault="008C6632" w:rsidP="008C6632">
      <w:pPr>
        <w:spacing w:after="120"/>
        <w:jc w:val="both"/>
        <w:rPr>
          <w:rFonts w:ascii="Arial" w:hAnsi="Arial" w:cs="Arial"/>
          <w:sz w:val="22"/>
          <w:szCs w:val="22"/>
          <w:u w:val="single"/>
        </w:rPr>
      </w:pPr>
      <w:r w:rsidRPr="00DD1309">
        <w:rPr>
          <w:rFonts w:ascii="Arial" w:hAnsi="Arial" w:cs="Arial"/>
          <w:sz w:val="22"/>
          <w:szCs w:val="22"/>
          <w:u w:val="single"/>
        </w:rPr>
        <w:t xml:space="preserve">Caldrà aportar declaració responsable especificant el producte, percentatge en què </w:t>
      </w:r>
      <w:r w:rsidRPr="00DD1309">
        <w:rPr>
          <w:rFonts w:ascii="Arial" w:hAnsi="Arial" w:cs="Arial"/>
          <w:sz w:val="22"/>
          <w:szCs w:val="22"/>
          <w:u w:val="single"/>
        </w:rPr>
        <w:lastRenderedPageBreak/>
        <w:t>s’utilitzarà i garantia que les prestacions de la mescla bituminosa segons la normativa vigent es mantenen.</w:t>
      </w:r>
    </w:p>
    <w:p w14:paraId="58C1C85E" w14:textId="77777777" w:rsidR="008C6632" w:rsidRDefault="008C6632" w:rsidP="008C6632">
      <w:pPr>
        <w:spacing w:after="12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L’adjudicatari es farà càrrec de l’increment de cost dels assajos del control de qualitat que pugui suposar aquesta variació en la mescla bituminosa. </w:t>
      </w:r>
    </w:p>
    <w:p w14:paraId="1D309511" w14:textId="77777777" w:rsidR="008C6632" w:rsidRDefault="008C6632" w:rsidP="008C6632">
      <w:pPr>
        <w:spacing w:after="120"/>
        <w:jc w:val="both"/>
        <w:rPr>
          <w:szCs w:val="22"/>
        </w:rPr>
      </w:pPr>
      <w:r>
        <w:rPr>
          <w:rFonts w:ascii="Arial" w:hAnsi="Arial" w:cs="Arial"/>
          <w:sz w:val="22"/>
          <w:szCs w:val="22"/>
        </w:rPr>
        <w:t>La introducció o no de producte substitutiu del betum vindrà especificat en cada encàrrec que faci el responsable del contracte del Servei de Xarxa Viària.</w:t>
      </w:r>
    </w:p>
    <w:p w14:paraId="1B21A75A" w14:textId="77777777" w:rsidR="0017591B" w:rsidRDefault="0017591B" w:rsidP="0017591B">
      <w:pPr>
        <w:widowControl/>
        <w:jc w:val="both"/>
        <w:rPr>
          <w:rFonts w:ascii="Arial" w:hAnsi="Arial" w:cs="Arial"/>
          <w:b/>
          <w:sz w:val="22"/>
          <w:szCs w:val="22"/>
        </w:rPr>
      </w:pPr>
    </w:p>
    <w:p w14:paraId="751DD5D9" w14:textId="77777777" w:rsidR="0017591B" w:rsidRPr="008B262D" w:rsidRDefault="0017591B" w:rsidP="0017591B">
      <w:pPr>
        <w:pStyle w:val="Textoindependiente3"/>
        <w:numPr>
          <w:ilvl w:val="0"/>
          <w:numId w:val="47"/>
        </w:numPr>
        <w:spacing w:before="120"/>
        <w:jc w:val="both"/>
        <w:rPr>
          <w:rFonts w:ascii="Arial" w:hAnsi="Arial" w:cs="Arial"/>
          <w:b/>
          <w:bCs/>
          <w:sz w:val="22"/>
          <w:szCs w:val="22"/>
          <w:u w:val="single"/>
        </w:rPr>
      </w:pPr>
      <w:r>
        <w:rPr>
          <w:rFonts w:ascii="Arial" w:hAnsi="Arial" w:cs="Arial"/>
          <w:b/>
          <w:bCs/>
          <w:sz w:val="22"/>
          <w:szCs w:val="22"/>
          <w:u w:val="single"/>
        </w:rPr>
        <w:t xml:space="preserve">Utilització de vehicles elèctrics, que s’adscriuran al contracte </w:t>
      </w:r>
      <w:r w:rsidRPr="008B262D">
        <w:rPr>
          <w:rFonts w:ascii="Arial" w:hAnsi="Arial" w:cs="Arial"/>
          <w:b/>
          <w:bCs/>
          <w:i/>
          <w:iCs/>
          <w:sz w:val="22"/>
          <w:szCs w:val="22"/>
          <w:u w:val="single"/>
        </w:rPr>
        <w:t>(fins a un màxim de 10 punts)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F735D6" w14:paraId="3CE0FECE" w14:textId="77777777" w:rsidTr="005942AF">
        <w:tc>
          <w:tcPr>
            <w:tcW w:w="438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656B0D70" w14:textId="1F6A53E8" w:rsidR="00F735D6" w:rsidRPr="00EC0C66" w:rsidRDefault="005942AF" w:rsidP="005942AF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CA5937">
              <w:rPr>
                <w:rFonts w:ascii="Arial" w:hAnsi="Arial" w:cs="Arial"/>
                <w:b/>
                <w:sz w:val="22"/>
                <w:szCs w:val="22"/>
              </w:rPr>
              <w:t>V</w:t>
            </w:r>
            <w:r w:rsidR="00F735D6" w:rsidRPr="00CA5937">
              <w:rPr>
                <w:rFonts w:ascii="Arial" w:hAnsi="Arial" w:cs="Arial"/>
                <w:b/>
                <w:sz w:val="22"/>
                <w:szCs w:val="22"/>
              </w:rPr>
              <w:t>ehicle</w:t>
            </w:r>
            <w:r w:rsidR="006D14EF" w:rsidRPr="00CA5937">
              <w:rPr>
                <w:rFonts w:ascii="Arial" w:hAnsi="Arial" w:cs="Arial"/>
                <w:b/>
                <w:sz w:val="22"/>
                <w:szCs w:val="22"/>
              </w:rPr>
              <w:t xml:space="preserve">s </w:t>
            </w:r>
            <w:r w:rsidR="006D14EF" w:rsidRPr="00CA5937">
              <w:rPr>
                <w:rFonts w:ascii="Arial" w:hAnsi="Arial" w:cs="Arial"/>
                <w:sz w:val="22"/>
                <w:szCs w:val="22"/>
              </w:rPr>
              <w:t>tipus furgons o furgonetes 100 % elèctriques, pel transport del personal al lloc de treball</w:t>
            </w:r>
            <w:r w:rsidR="006D14EF">
              <w:rPr>
                <w:rFonts w:ascii="Arial" w:hAnsi="Arial" w:cs="Arial"/>
                <w:sz w:val="22"/>
                <w:szCs w:val="22"/>
              </w:rPr>
              <w:t xml:space="preserve"> que </w:t>
            </w:r>
            <w:proofErr w:type="spellStart"/>
            <w:r w:rsidR="006D14EF">
              <w:rPr>
                <w:rFonts w:ascii="Arial" w:hAnsi="Arial" w:cs="Arial"/>
                <w:sz w:val="22"/>
                <w:szCs w:val="22"/>
              </w:rPr>
              <w:t>s’oferten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5942AF">
              <w:rPr>
                <w:rFonts w:ascii="Arial" w:hAnsi="Arial" w:cs="Arial"/>
                <w:b/>
                <w:bCs/>
                <w:sz w:val="22"/>
                <w:szCs w:val="22"/>
                <w:u w:val="single"/>
              </w:rPr>
              <w:t>(model)</w:t>
            </w:r>
          </w:p>
        </w:tc>
        <w:tc>
          <w:tcPr>
            <w:tcW w:w="4389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56EF7ED1" w14:textId="6F23ADA2" w:rsidR="00F735D6" w:rsidRDefault="005942AF" w:rsidP="005942AF">
            <w:pPr>
              <w:widowControl/>
              <w:jc w:val="center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  <w:r>
              <w:rPr>
                <w:rFonts w:ascii="Arial" w:hAnsi="Arial" w:cs="Arial"/>
                <w:b/>
                <w:sz w:val="22"/>
                <w:szCs w:val="22"/>
                <w:u w:val="single"/>
              </w:rPr>
              <w:t>Matrícula</w:t>
            </w:r>
          </w:p>
        </w:tc>
      </w:tr>
      <w:tr w:rsidR="00F735D6" w14:paraId="75DD97B5" w14:textId="77777777" w:rsidTr="005942AF">
        <w:tc>
          <w:tcPr>
            <w:tcW w:w="4388" w:type="dxa"/>
            <w:tcBorders>
              <w:top w:val="double" w:sz="4" w:space="0" w:color="auto"/>
              <w:bottom w:val="single" w:sz="4" w:space="0" w:color="auto"/>
            </w:tcBorders>
          </w:tcPr>
          <w:p w14:paraId="1E9BE760" w14:textId="712B1AF6" w:rsidR="00F735D6" w:rsidRPr="0093447D" w:rsidRDefault="00F735D6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double" w:sz="4" w:space="0" w:color="auto"/>
              <w:bottom w:val="single" w:sz="4" w:space="0" w:color="auto"/>
            </w:tcBorders>
          </w:tcPr>
          <w:p w14:paraId="5E080CBD" w14:textId="77777777" w:rsidR="00F735D6" w:rsidRDefault="00F735D6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  <w:tr w:rsidR="005942AF" w14:paraId="27A66EB4" w14:textId="77777777" w:rsidTr="005942AF">
        <w:tc>
          <w:tcPr>
            <w:tcW w:w="4388" w:type="dxa"/>
            <w:tcBorders>
              <w:top w:val="single" w:sz="4" w:space="0" w:color="auto"/>
              <w:bottom w:val="single" w:sz="4" w:space="0" w:color="auto"/>
            </w:tcBorders>
          </w:tcPr>
          <w:p w14:paraId="557A3E08" w14:textId="77777777" w:rsidR="005942AF" w:rsidRPr="0093447D" w:rsidRDefault="005942AF" w:rsidP="00B939CC">
            <w:pPr>
              <w:widowControl/>
              <w:jc w:val="center"/>
              <w:rPr>
                <w:rFonts w:ascii="Arial" w:hAnsi="Arial" w:cs="Arial"/>
                <w:bCs/>
                <w:sz w:val="22"/>
                <w:szCs w:val="22"/>
              </w:rPr>
            </w:pPr>
          </w:p>
        </w:tc>
        <w:tc>
          <w:tcPr>
            <w:tcW w:w="4389" w:type="dxa"/>
            <w:tcBorders>
              <w:top w:val="single" w:sz="4" w:space="0" w:color="auto"/>
              <w:bottom w:val="single" w:sz="4" w:space="0" w:color="auto"/>
            </w:tcBorders>
          </w:tcPr>
          <w:p w14:paraId="4DAAAC72" w14:textId="77777777" w:rsidR="005942AF" w:rsidRDefault="005942AF" w:rsidP="00B939CC">
            <w:pPr>
              <w:widowControl/>
              <w:jc w:val="both"/>
              <w:rPr>
                <w:rFonts w:ascii="Arial" w:hAnsi="Arial" w:cs="Arial"/>
                <w:b/>
                <w:sz w:val="22"/>
                <w:szCs w:val="22"/>
                <w:u w:val="single"/>
              </w:rPr>
            </w:pPr>
          </w:p>
        </w:tc>
      </w:tr>
    </w:tbl>
    <w:p w14:paraId="4161C96B" w14:textId="77777777" w:rsidR="00CA5937" w:rsidRDefault="00CA5937" w:rsidP="003C36A9">
      <w:pPr>
        <w:pStyle w:val="Textoindependiente3"/>
        <w:spacing w:before="120"/>
        <w:jc w:val="both"/>
        <w:rPr>
          <w:rFonts w:ascii="Arial" w:hAnsi="Arial" w:cs="Arial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88"/>
        <w:gridCol w:w="4389"/>
      </w:tblGrid>
      <w:tr w:rsidR="00CA5937" w:rsidRPr="008C6632" w14:paraId="778B6383" w14:textId="77777777" w:rsidTr="00374996">
        <w:tc>
          <w:tcPr>
            <w:tcW w:w="4388" w:type="dxa"/>
            <w:tcBorders>
              <w:top w:val="nil"/>
              <w:left w:val="nil"/>
            </w:tcBorders>
          </w:tcPr>
          <w:p w14:paraId="477213CE" w14:textId="77777777" w:rsidR="00CA5937" w:rsidRPr="008C6632" w:rsidRDefault="00CA5937" w:rsidP="00374996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389" w:type="dxa"/>
            <w:shd w:val="clear" w:color="auto" w:fill="D9D9D9" w:themeFill="background1" w:themeFillShade="D9"/>
          </w:tcPr>
          <w:p w14:paraId="7E6EB10E" w14:textId="77777777" w:rsidR="00CA5937" w:rsidRPr="000F4F29" w:rsidRDefault="00CA5937" w:rsidP="00374996">
            <w:pPr>
              <w:spacing w:after="120"/>
              <w:jc w:val="center"/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</w:pPr>
            <w:r w:rsidRPr="000F4F29">
              <w:rPr>
                <w:rFonts w:ascii="Arial" w:hAnsi="Arial" w:cs="Arial"/>
                <w:b/>
                <w:bCs/>
                <w:i/>
                <w:iCs/>
                <w:sz w:val="22"/>
                <w:szCs w:val="22"/>
                <w:u w:val="single"/>
              </w:rPr>
              <w:t>Indicar SÍ o NO</w:t>
            </w:r>
          </w:p>
        </w:tc>
      </w:tr>
      <w:tr w:rsidR="00CA5937" w:rsidRPr="008C6632" w14:paraId="3D562732" w14:textId="77777777" w:rsidTr="00374996">
        <w:tc>
          <w:tcPr>
            <w:tcW w:w="4388" w:type="dxa"/>
          </w:tcPr>
          <w:p w14:paraId="39759B7E" w14:textId="661645A5" w:rsidR="00CA5937" w:rsidRPr="008C6632" w:rsidRDefault="00CA5937" w:rsidP="00374996">
            <w:pPr>
              <w:spacing w:after="120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r w:rsidRPr="008C6632">
              <w:rPr>
                <w:rFonts w:ascii="Arial" w:hAnsi="Arial" w:cs="Arial"/>
                <w:b/>
                <w:sz w:val="22"/>
                <w:szCs w:val="22"/>
              </w:rPr>
              <w:t xml:space="preserve">S’aporta 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documentació que </w:t>
            </w:r>
            <w:r w:rsidRPr="00CA5937">
              <w:rPr>
                <w:rFonts w:ascii="Arial" w:hAnsi="Arial" w:cs="Arial"/>
                <w:b/>
                <w:sz w:val="22"/>
                <w:szCs w:val="22"/>
              </w:rPr>
              <w:t xml:space="preserve">acredita la propietat o el contracte de </w:t>
            </w:r>
            <w:proofErr w:type="spellStart"/>
            <w:r w:rsidRPr="00CA5937">
              <w:rPr>
                <w:rFonts w:ascii="Arial" w:hAnsi="Arial" w:cs="Arial"/>
                <w:b/>
                <w:sz w:val="22"/>
                <w:szCs w:val="22"/>
              </w:rPr>
              <w:t>renting</w:t>
            </w:r>
            <w:proofErr w:type="spellEnd"/>
            <w:r w:rsidRPr="00CA5937">
              <w:rPr>
                <w:rFonts w:ascii="Arial" w:hAnsi="Arial" w:cs="Arial"/>
                <w:b/>
                <w:sz w:val="22"/>
                <w:szCs w:val="22"/>
              </w:rPr>
              <w:t xml:space="preserve"> / </w:t>
            </w:r>
            <w:proofErr w:type="spellStart"/>
            <w:r w:rsidRPr="00CA5937">
              <w:rPr>
                <w:rFonts w:ascii="Arial" w:hAnsi="Arial" w:cs="Arial"/>
                <w:b/>
                <w:sz w:val="22"/>
                <w:szCs w:val="22"/>
              </w:rPr>
              <w:t>leasing</w:t>
            </w:r>
            <w:proofErr w:type="spellEnd"/>
            <w:r w:rsidRPr="008B262D"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no es valoraran els compromisos de compra o de </w:t>
            </w:r>
            <w:proofErr w:type="spellStart"/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>renting</w:t>
            </w:r>
            <w:proofErr w:type="spellEnd"/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 xml:space="preserve"> / </w:t>
            </w:r>
            <w:proofErr w:type="spellStart"/>
            <w:r w:rsidRPr="00CA5937">
              <w:rPr>
                <w:rFonts w:ascii="Arial" w:hAnsi="Arial" w:cs="Arial"/>
                <w:i/>
                <w:iCs/>
                <w:sz w:val="22"/>
                <w:szCs w:val="22"/>
              </w:rPr>
              <w:t>leasing</w:t>
            </w:r>
            <w:proofErr w:type="spellEnd"/>
            <w:r w:rsidRPr="008B262D">
              <w:rPr>
                <w:rFonts w:ascii="Arial" w:hAnsi="Arial" w:cs="Arial"/>
                <w:sz w:val="22"/>
                <w:szCs w:val="22"/>
              </w:rPr>
              <w:t>)</w:t>
            </w:r>
          </w:p>
        </w:tc>
        <w:tc>
          <w:tcPr>
            <w:tcW w:w="4389" w:type="dxa"/>
          </w:tcPr>
          <w:p w14:paraId="6FDAF0D6" w14:textId="77777777" w:rsidR="00CA5937" w:rsidRPr="008C6632" w:rsidRDefault="00CA5937" w:rsidP="00374996">
            <w:pPr>
              <w:spacing w:after="12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78BC0D8" w14:textId="77777777" w:rsidR="00CA5937" w:rsidRDefault="00CA5937" w:rsidP="003C36A9">
      <w:pPr>
        <w:pStyle w:val="Textoindependiente3"/>
        <w:spacing w:before="120"/>
        <w:jc w:val="both"/>
        <w:rPr>
          <w:rFonts w:ascii="Arial" w:hAnsi="Arial" w:cs="Arial"/>
          <w:sz w:val="22"/>
          <w:szCs w:val="22"/>
        </w:rPr>
      </w:pPr>
    </w:p>
    <w:p w14:paraId="6B7C1031" w14:textId="5F78D307" w:rsidR="003C36A9" w:rsidRDefault="003C36A9" w:rsidP="003C36A9">
      <w:pPr>
        <w:pStyle w:val="Textoindependiente3"/>
        <w:spacing w:before="120"/>
        <w:jc w:val="both"/>
        <w:rPr>
          <w:rFonts w:ascii="Arial" w:hAnsi="Arial" w:cs="Arial"/>
          <w:sz w:val="22"/>
          <w:szCs w:val="22"/>
        </w:rPr>
      </w:pPr>
      <w:r w:rsidRPr="008B262D">
        <w:rPr>
          <w:rFonts w:ascii="Arial" w:hAnsi="Arial" w:cs="Arial"/>
          <w:sz w:val="22"/>
          <w:szCs w:val="22"/>
        </w:rPr>
        <w:t xml:space="preserve">Es puntuaran els vehicles tipus furgons o furgonetes 100 % elèctriques, pel transport del personal al lloc de treball. Caldrà acreditar la propietat o el contracte de </w:t>
      </w:r>
      <w:proofErr w:type="spellStart"/>
      <w:r w:rsidRPr="008B262D">
        <w:rPr>
          <w:rFonts w:ascii="Arial" w:hAnsi="Arial" w:cs="Arial"/>
          <w:sz w:val="22"/>
          <w:szCs w:val="22"/>
        </w:rPr>
        <w:t>renting</w:t>
      </w:r>
      <w:proofErr w:type="spellEnd"/>
      <w:r w:rsidRPr="008B262D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8B262D">
        <w:rPr>
          <w:rFonts w:ascii="Arial" w:hAnsi="Arial" w:cs="Arial"/>
          <w:sz w:val="22"/>
          <w:szCs w:val="22"/>
        </w:rPr>
        <w:t>leasing</w:t>
      </w:r>
      <w:proofErr w:type="spellEnd"/>
      <w:r w:rsidRPr="008B262D">
        <w:rPr>
          <w:rFonts w:ascii="Arial" w:hAnsi="Arial" w:cs="Arial"/>
          <w:sz w:val="22"/>
          <w:szCs w:val="22"/>
        </w:rPr>
        <w:t xml:space="preserve"> (no es valoraran els compromisos de compra o de </w:t>
      </w:r>
      <w:proofErr w:type="spellStart"/>
      <w:r w:rsidRPr="008B262D">
        <w:rPr>
          <w:rFonts w:ascii="Arial" w:hAnsi="Arial" w:cs="Arial"/>
          <w:sz w:val="22"/>
          <w:szCs w:val="22"/>
        </w:rPr>
        <w:t>renting</w:t>
      </w:r>
      <w:proofErr w:type="spellEnd"/>
      <w:r w:rsidRPr="008B262D">
        <w:rPr>
          <w:rFonts w:ascii="Arial" w:hAnsi="Arial" w:cs="Arial"/>
          <w:sz w:val="22"/>
          <w:szCs w:val="22"/>
        </w:rPr>
        <w:t xml:space="preserve"> / </w:t>
      </w:r>
      <w:proofErr w:type="spellStart"/>
      <w:r w:rsidRPr="008B262D">
        <w:rPr>
          <w:rFonts w:ascii="Arial" w:hAnsi="Arial" w:cs="Arial"/>
          <w:sz w:val="22"/>
          <w:szCs w:val="22"/>
        </w:rPr>
        <w:t>leasing</w:t>
      </w:r>
      <w:proofErr w:type="spellEnd"/>
      <w:r w:rsidRPr="008B262D">
        <w:rPr>
          <w:rFonts w:ascii="Arial" w:hAnsi="Arial" w:cs="Arial"/>
          <w:sz w:val="22"/>
          <w:szCs w:val="22"/>
        </w:rPr>
        <w:t>)</w:t>
      </w:r>
    </w:p>
    <w:p w14:paraId="1186131A" w14:textId="77777777" w:rsidR="003C36A9" w:rsidRPr="00060125" w:rsidRDefault="003C36A9" w:rsidP="003C36A9">
      <w:pPr>
        <w:spacing w:after="120"/>
        <w:jc w:val="both"/>
        <w:rPr>
          <w:rFonts w:ascii="Arial" w:hAnsi="Arial" w:cs="Arial"/>
          <w:sz w:val="22"/>
          <w:szCs w:val="22"/>
        </w:rPr>
      </w:pPr>
      <w:r w:rsidRPr="00060125">
        <w:rPr>
          <w:rFonts w:ascii="Arial" w:hAnsi="Arial" w:cs="Arial"/>
          <w:sz w:val="22"/>
          <w:szCs w:val="22"/>
        </w:rPr>
        <w:t xml:space="preserve">Es puntuarà amb 5 punts per vehicle </w:t>
      </w:r>
      <w:proofErr w:type="spellStart"/>
      <w:r w:rsidRPr="00060125">
        <w:rPr>
          <w:rFonts w:ascii="Arial" w:hAnsi="Arial" w:cs="Arial"/>
          <w:sz w:val="22"/>
          <w:szCs w:val="22"/>
        </w:rPr>
        <w:t>ofertat</w:t>
      </w:r>
      <w:proofErr w:type="spellEnd"/>
      <w:r w:rsidRPr="00060125">
        <w:rPr>
          <w:rFonts w:ascii="Arial" w:hAnsi="Arial" w:cs="Arial"/>
          <w:sz w:val="22"/>
          <w:szCs w:val="22"/>
        </w:rPr>
        <w:t xml:space="preserve"> (que compleixi les característiques indicades al paràgraf anterior).</w:t>
      </w:r>
    </w:p>
    <w:p w14:paraId="697C9564" w14:textId="77777777" w:rsidR="003C36A9" w:rsidRPr="008B262D" w:rsidRDefault="003C36A9" w:rsidP="0009186E">
      <w:pPr>
        <w:pStyle w:val="Textoindependiente3"/>
        <w:spacing w:before="120"/>
        <w:rPr>
          <w:rFonts w:ascii="Arial" w:hAnsi="Arial" w:cs="Arial"/>
          <w:sz w:val="22"/>
          <w:szCs w:val="22"/>
        </w:rPr>
      </w:pPr>
    </w:p>
    <w:p w14:paraId="1EAF744E" w14:textId="79DF937B" w:rsidR="003153E7" w:rsidRDefault="003153E7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p w14:paraId="35024FCB" w14:textId="73D35D98" w:rsidR="007A4B8E" w:rsidRDefault="007A4B8E">
      <w:pPr>
        <w:widowControl/>
        <w:suppressAutoHyphens w:val="0"/>
        <w:rPr>
          <w:rFonts w:ascii="Arial" w:eastAsia="Calibri" w:hAnsi="Arial" w:cs="Arial"/>
          <w:color w:val="000000"/>
          <w:sz w:val="22"/>
          <w:szCs w:val="22"/>
        </w:rPr>
      </w:pPr>
    </w:p>
    <w:sectPr w:rsidR="007A4B8E" w:rsidSect="005D634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701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6EC7FD" w14:textId="77777777" w:rsidR="000909CB" w:rsidRDefault="000909CB" w:rsidP="005D6348">
      <w:r>
        <w:separator/>
      </w:r>
    </w:p>
  </w:endnote>
  <w:endnote w:type="continuationSeparator" w:id="0">
    <w:p w14:paraId="01662DF1" w14:textId="77777777" w:rsidR="000909CB" w:rsidRDefault="000909CB" w:rsidP="005D6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G Times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02E736" w14:textId="77777777" w:rsidR="00B12987" w:rsidRDefault="00B1298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199162"/>
      <w:docPartObj>
        <w:docPartGallery w:val="Page Numbers (Bottom of Page)"/>
        <w:docPartUnique/>
      </w:docPartObj>
    </w:sdtPr>
    <w:sdtEndPr/>
    <w:sdtContent>
      <w:p w14:paraId="1E84AD0F" w14:textId="77777777" w:rsidR="000909CB" w:rsidRDefault="000909CB">
        <w:pPr>
          <w:pStyle w:val="Piedepgin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2C1B">
          <w:rPr>
            <w:noProof/>
          </w:rPr>
          <w:t>2</w:t>
        </w:r>
        <w:r w:rsidR="00FB2C1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62EFD6CA" w14:textId="77777777" w:rsidR="000909CB" w:rsidRDefault="000909CB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286D2" w14:textId="77777777" w:rsidR="00B12987" w:rsidRDefault="00B1298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2B4D5E" w14:textId="77777777" w:rsidR="000909CB" w:rsidRDefault="000909CB" w:rsidP="005D6348">
      <w:r>
        <w:separator/>
      </w:r>
    </w:p>
  </w:footnote>
  <w:footnote w:type="continuationSeparator" w:id="0">
    <w:p w14:paraId="330F1D73" w14:textId="77777777" w:rsidR="000909CB" w:rsidRDefault="000909CB" w:rsidP="005D63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7B4FE9" w14:textId="77777777" w:rsidR="00B12987" w:rsidRDefault="00B1298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AF0448" w14:textId="2C4C9E70" w:rsidR="000909CB" w:rsidRDefault="00397DD5" w:rsidP="00397DD5">
    <w:pPr>
      <w:pStyle w:val="Encabezado"/>
      <w:jc w:val="right"/>
    </w:pPr>
    <w:r>
      <w:rPr>
        <w:noProof/>
      </w:rPr>
      <w:drawing>
        <wp:inline distT="0" distB="0" distL="0" distR="0" wp14:anchorId="7D318FC5" wp14:editId="71656B47">
          <wp:extent cx="720000" cy="720000"/>
          <wp:effectExtent l="0" t="0" r="4445" b="4445"/>
          <wp:docPr id="17843225" name="Imat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>
      <w:rPr>
        <w:noProof/>
      </w:rPr>
      <w:drawing>
        <wp:inline distT="0" distB="0" distL="0" distR="0" wp14:anchorId="0AC960ED" wp14:editId="01BEC135">
          <wp:extent cx="720000" cy="720000"/>
          <wp:effectExtent l="0" t="0" r="4445" b="4445"/>
          <wp:docPr id="854346813" name="Imat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</w:rPr>
      <w:drawing>
        <wp:inline distT="0" distB="0" distL="0" distR="0" wp14:anchorId="1266E6E3" wp14:editId="10B44EC9">
          <wp:extent cx="720000" cy="720000"/>
          <wp:effectExtent l="0" t="0" r="4445" b="4445"/>
          <wp:docPr id="2041698638" name="Imat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0000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B12987" w:rsidRPr="00B12987">
      <w:t xml:space="preserve"> </w:t>
    </w:r>
    <w:r w:rsidR="00905D2C">
      <w:rPr>
        <w:rFonts w:ascii="Arial" w:hAnsi="Arial" w:cs="Arial"/>
        <w:noProof/>
        <w:sz w:val="14"/>
        <w:szCs w:val="14"/>
        <w:lang w:val="es-ES" w:eastAsia="es-ES" w:bidi="ar-SA"/>
      </w:rPr>
      <w:drawing>
        <wp:anchor distT="0" distB="0" distL="114300" distR="114300" simplePos="0" relativeHeight="251658240" behindDoc="0" locked="0" layoutInCell="1" allowOverlap="1" wp14:anchorId="2ABDCCA2" wp14:editId="7E075306">
          <wp:simplePos x="0" y="0"/>
          <wp:positionH relativeFrom="column">
            <wp:posOffset>-909955</wp:posOffset>
          </wp:positionH>
          <wp:positionV relativeFrom="paragraph">
            <wp:posOffset>-447675</wp:posOffset>
          </wp:positionV>
          <wp:extent cx="3811905" cy="1531620"/>
          <wp:effectExtent l="0" t="0" r="0" b="0"/>
          <wp:wrapThrough wrapText="bothSides">
            <wp:wrapPolygon edited="0">
              <wp:start x="0" y="0"/>
              <wp:lineTo x="0" y="21224"/>
              <wp:lineTo x="21481" y="21224"/>
              <wp:lineTo x="21481" y="0"/>
              <wp:lineTo x="0" y="0"/>
            </wp:wrapPolygon>
          </wp:wrapThrough>
          <wp:docPr id="652173345" name="Imagen 652173345" descr="compra-public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compra-publica"/>
                  <pic:cNvPicPr>
                    <a:picLocks noChangeAspect="1" noChangeArrowheads="1"/>
                  </pic:cNvPicPr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1905" cy="15316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D441B37" w14:textId="77777777" w:rsidR="000909CB" w:rsidRDefault="000909CB">
    <w:pPr>
      <w:pStyle w:val="Encabezado"/>
    </w:pPr>
  </w:p>
  <w:p w14:paraId="48D4FDBF" w14:textId="77777777" w:rsidR="000909CB" w:rsidRDefault="000909CB">
    <w:pPr>
      <w:pStyle w:val="Encabezado"/>
    </w:pPr>
  </w:p>
  <w:p w14:paraId="2E177063" w14:textId="77777777" w:rsidR="000909CB" w:rsidRDefault="000909CB">
    <w:pPr>
      <w:pStyle w:val="Encabezado"/>
    </w:pPr>
  </w:p>
  <w:p w14:paraId="543F644C" w14:textId="77777777" w:rsidR="000909CB" w:rsidRDefault="000909CB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648A76" w14:textId="77777777" w:rsidR="00B12987" w:rsidRDefault="00B1298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  <w:b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  <w:b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  <w:b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2A234FB"/>
    <w:multiLevelType w:val="hybridMultilevel"/>
    <w:tmpl w:val="8460F816"/>
    <w:lvl w:ilvl="0" w:tplc="F38CFABC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2B0498B"/>
    <w:multiLevelType w:val="hybridMultilevel"/>
    <w:tmpl w:val="CD9682EC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D936414"/>
    <w:multiLevelType w:val="hybridMultilevel"/>
    <w:tmpl w:val="F7B21F40"/>
    <w:lvl w:ilvl="0" w:tplc="461E704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F5C7A"/>
    <w:multiLevelType w:val="hybridMultilevel"/>
    <w:tmpl w:val="91CA657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E53331"/>
    <w:multiLevelType w:val="hybridMultilevel"/>
    <w:tmpl w:val="051683F2"/>
    <w:lvl w:ilvl="0" w:tplc="0403000F">
      <w:start w:val="1"/>
      <w:numFmt w:val="decimal"/>
      <w:lvlText w:val="%1."/>
      <w:lvlJc w:val="left"/>
      <w:pPr>
        <w:ind w:left="1506" w:hanging="360"/>
      </w:pPr>
    </w:lvl>
    <w:lvl w:ilvl="1" w:tplc="04030019" w:tentative="1">
      <w:start w:val="1"/>
      <w:numFmt w:val="lowerLetter"/>
      <w:lvlText w:val="%2."/>
      <w:lvlJc w:val="left"/>
      <w:pPr>
        <w:ind w:left="2226" w:hanging="360"/>
      </w:pPr>
    </w:lvl>
    <w:lvl w:ilvl="2" w:tplc="0403001B" w:tentative="1">
      <w:start w:val="1"/>
      <w:numFmt w:val="lowerRoman"/>
      <w:lvlText w:val="%3."/>
      <w:lvlJc w:val="right"/>
      <w:pPr>
        <w:ind w:left="2946" w:hanging="180"/>
      </w:pPr>
    </w:lvl>
    <w:lvl w:ilvl="3" w:tplc="0403000F" w:tentative="1">
      <w:start w:val="1"/>
      <w:numFmt w:val="decimal"/>
      <w:lvlText w:val="%4."/>
      <w:lvlJc w:val="left"/>
      <w:pPr>
        <w:ind w:left="3666" w:hanging="360"/>
      </w:pPr>
    </w:lvl>
    <w:lvl w:ilvl="4" w:tplc="04030019" w:tentative="1">
      <w:start w:val="1"/>
      <w:numFmt w:val="lowerLetter"/>
      <w:lvlText w:val="%5."/>
      <w:lvlJc w:val="left"/>
      <w:pPr>
        <w:ind w:left="4386" w:hanging="360"/>
      </w:pPr>
    </w:lvl>
    <w:lvl w:ilvl="5" w:tplc="0403001B" w:tentative="1">
      <w:start w:val="1"/>
      <w:numFmt w:val="lowerRoman"/>
      <w:lvlText w:val="%6."/>
      <w:lvlJc w:val="right"/>
      <w:pPr>
        <w:ind w:left="5106" w:hanging="180"/>
      </w:pPr>
    </w:lvl>
    <w:lvl w:ilvl="6" w:tplc="0403000F" w:tentative="1">
      <w:start w:val="1"/>
      <w:numFmt w:val="decimal"/>
      <w:lvlText w:val="%7."/>
      <w:lvlJc w:val="left"/>
      <w:pPr>
        <w:ind w:left="5826" w:hanging="360"/>
      </w:pPr>
    </w:lvl>
    <w:lvl w:ilvl="7" w:tplc="04030019" w:tentative="1">
      <w:start w:val="1"/>
      <w:numFmt w:val="lowerLetter"/>
      <w:lvlText w:val="%8."/>
      <w:lvlJc w:val="left"/>
      <w:pPr>
        <w:ind w:left="6546" w:hanging="360"/>
      </w:pPr>
    </w:lvl>
    <w:lvl w:ilvl="8" w:tplc="0403001B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6" w15:restartNumberingAfterBreak="0">
    <w:nsid w:val="161A1A15"/>
    <w:multiLevelType w:val="hybridMultilevel"/>
    <w:tmpl w:val="3E023684"/>
    <w:lvl w:ilvl="0" w:tplc="7A7AF7C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A0A1D10"/>
    <w:multiLevelType w:val="hybridMultilevel"/>
    <w:tmpl w:val="586201C2"/>
    <w:lvl w:ilvl="0" w:tplc="D7EAAE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C417BB"/>
    <w:multiLevelType w:val="hybridMultilevel"/>
    <w:tmpl w:val="07129882"/>
    <w:lvl w:ilvl="0" w:tplc="40186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56E2C"/>
    <w:multiLevelType w:val="hybridMultilevel"/>
    <w:tmpl w:val="FA2CF9A8"/>
    <w:lvl w:ilvl="0" w:tplc="040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4C31DF"/>
    <w:multiLevelType w:val="hybridMultilevel"/>
    <w:tmpl w:val="1C1A630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3C445B7"/>
    <w:multiLevelType w:val="hybridMultilevel"/>
    <w:tmpl w:val="883CEEE8"/>
    <w:lvl w:ilvl="0" w:tplc="9F96A4F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2D154532"/>
    <w:multiLevelType w:val="hybridMultilevel"/>
    <w:tmpl w:val="FB9C17AA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1DF7269"/>
    <w:multiLevelType w:val="hybridMultilevel"/>
    <w:tmpl w:val="1968FE94"/>
    <w:lvl w:ilvl="0" w:tplc="AE0A4A9E">
      <w:start w:val="8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0A35B7"/>
    <w:multiLevelType w:val="hybridMultilevel"/>
    <w:tmpl w:val="C0B0A3B6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824701F"/>
    <w:multiLevelType w:val="hybridMultilevel"/>
    <w:tmpl w:val="C2A26992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38F1446C"/>
    <w:multiLevelType w:val="hybridMultilevel"/>
    <w:tmpl w:val="8CB6BB36"/>
    <w:lvl w:ilvl="0" w:tplc="8A66E5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774ED8"/>
    <w:multiLevelType w:val="hybridMultilevel"/>
    <w:tmpl w:val="13F04916"/>
    <w:lvl w:ilvl="0" w:tplc="4A7E341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364" w:hanging="360"/>
      </w:pPr>
    </w:lvl>
    <w:lvl w:ilvl="2" w:tplc="0403001B" w:tentative="1">
      <w:start w:val="1"/>
      <w:numFmt w:val="lowerRoman"/>
      <w:lvlText w:val="%3."/>
      <w:lvlJc w:val="right"/>
      <w:pPr>
        <w:ind w:left="2084" w:hanging="180"/>
      </w:pPr>
    </w:lvl>
    <w:lvl w:ilvl="3" w:tplc="0403000F" w:tentative="1">
      <w:start w:val="1"/>
      <w:numFmt w:val="decimal"/>
      <w:lvlText w:val="%4."/>
      <w:lvlJc w:val="left"/>
      <w:pPr>
        <w:ind w:left="2804" w:hanging="360"/>
      </w:pPr>
    </w:lvl>
    <w:lvl w:ilvl="4" w:tplc="04030019" w:tentative="1">
      <w:start w:val="1"/>
      <w:numFmt w:val="lowerLetter"/>
      <w:lvlText w:val="%5."/>
      <w:lvlJc w:val="left"/>
      <w:pPr>
        <w:ind w:left="3524" w:hanging="360"/>
      </w:pPr>
    </w:lvl>
    <w:lvl w:ilvl="5" w:tplc="0403001B" w:tentative="1">
      <w:start w:val="1"/>
      <w:numFmt w:val="lowerRoman"/>
      <w:lvlText w:val="%6."/>
      <w:lvlJc w:val="right"/>
      <w:pPr>
        <w:ind w:left="4244" w:hanging="180"/>
      </w:pPr>
    </w:lvl>
    <w:lvl w:ilvl="6" w:tplc="0403000F" w:tentative="1">
      <w:start w:val="1"/>
      <w:numFmt w:val="decimal"/>
      <w:lvlText w:val="%7."/>
      <w:lvlJc w:val="left"/>
      <w:pPr>
        <w:ind w:left="4964" w:hanging="360"/>
      </w:pPr>
    </w:lvl>
    <w:lvl w:ilvl="7" w:tplc="04030019" w:tentative="1">
      <w:start w:val="1"/>
      <w:numFmt w:val="lowerLetter"/>
      <w:lvlText w:val="%8."/>
      <w:lvlJc w:val="left"/>
      <w:pPr>
        <w:ind w:left="5684" w:hanging="360"/>
      </w:pPr>
    </w:lvl>
    <w:lvl w:ilvl="8" w:tplc="0403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425E5A5A"/>
    <w:multiLevelType w:val="hybridMultilevel"/>
    <w:tmpl w:val="D80A9D74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B71E9B"/>
    <w:multiLevelType w:val="hybridMultilevel"/>
    <w:tmpl w:val="C5B08CAE"/>
    <w:lvl w:ilvl="0" w:tplc="0403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0" w15:restartNumberingAfterBreak="0">
    <w:nsid w:val="46D645B5"/>
    <w:multiLevelType w:val="multilevel"/>
    <w:tmpl w:val="F1749C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8871575"/>
    <w:multiLevelType w:val="hybridMultilevel"/>
    <w:tmpl w:val="8E165216"/>
    <w:lvl w:ilvl="0" w:tplc="0403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1" w:tplc="FFFFFFFF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2" w15:restartNumberingAfterBreak="0">
    <w:nsid w:val="4A13732B"/>
    <w:multiLevelType w:val="multilevel"/>
    <w:tmpl w:val="02A8290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CDB451F"/>
    <w:multiLevelType w:val="hybridMultilevel"/>
    <w:tmpl w:val="CE22843A"/>
    <w:lvl w:ilvl="0" w:tplc="2D849330">
      <w:start w:val="1"/>
      <w:numFmt w:val="decimal"/>
      <w:lvlText w:val="%1."/>
      <w:lvlJc w:val="left"/>
      <w:pPr>
        <w:ind w:left="1146" w:hanging="360"/>
      </w:pPr>
      <w:rPr>
        <w:b w:val="0"/>
      </w:rPr>
    </w:lvl>
    <w:lvl w:ilvl="1" w:tplc="04030019" w:tentative="1">
      <w:start w:val="1"/>
      <w:numFmt w:val="lowerLetter"/>
      <w:lvlText w:val="%2."/>
      <w:lvlJc w:val="left"/>
      <w:pPr>
        <w:ind w:left="1866" w:hanging="360"/>
      </w:pPr>
    </w:lvl>
    <w:lvl w:ilvl="2" w:tplc="0403001B" w:tentative="1">
      <w:start w:val="1"/>
      <w:numFmt w:val="lowerRoman"/>
      <w:lvlText w:val="%3."/>
      <w:lvlJc w:val="right"/>
      <w:pPr>
        <w:ind w:left="2586" w:hanging="180"/>
      </w:pPr>
    </w:lvl>
    <w:lvl w:ilvl="3" w:tplc="0403000F" w:tentative="1">
      <w:start w:val="1"/>
      <w:numFmt w:val="decimal"/>
      <w:lvlText w:val="%4."/>
      <w:lvlJc w:val="left"/>
      <w:pPr>
        <w:ind w:left="3306" w:hanging="360"/>
      </w:pPr>
    </w:lvl>
    <w:lvl w:ilvl="4" w:tplc="04030019" w:tentative="1">
      <w:start w:val="1"/>
      <w:numFmt w:val="lowerLetter"/>
      <w:lvlText w:val="%5."/>
      <w:lvlJc w:val="left"/>
      <w:pPr>
        <w:ind w:left="4026" w:hanging="360"/>
      </w:pPr>
    </w:lvl>
    <w:lvl w:ilvl="5" w:tplc="0403001B" w:tentative="1">
      <w:start w:val="1"/>
      <w:numFmt w:val="lowerRoman"/>
      <w:lvlText w:val="%6."/>
      <w:lvlJc w:val="right"/>
      <w:pPr>
        <w:ind w:left="4746" w:hanging="180"/>
      </w:pPr>
    </w:lvl>
    <w:lvl w:ilvl="6" w:tplc="0403000F" w:tentative="1">
      <w:start w:val="1"/>
      <w:numFmt w:val="decimal"/>
      <w:lvlText w:val="%7."/>
      <w:lvlJc w:val="left"/>
      <w:pPr>
        <w:ind w:left="5466" w:hanging="360"/>
      </w:pPr>
    </w:lvl>
    <w:lvl w:ilvl="7" w:tplc="04030019" w:tentative="1">
      <w:start w:val="1"/>
      <w:numFmt w:val="lowerLetter"/>
      <w:lvlText w:val="%8."/>
      <w:lvlJc w:val="left"/>
      <w:pPr>
        <w:ind w:left="6186" w:hanging="360"/>
      </w:pPr>
    </w:lvl>
    <w:lvl w:ilvl="8" w:tplc="0403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4DB30EAF"/>
    <w:multiLevelType w:val="hybridMultilevel"/>
    <w:tmpl w:val="41C6C734"/>
    <w:lvl w:ilvl="0" w:tplc="D7EAAEF6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F57BBC"/>
    <w:multiLevelType w:val="hybridMultilevel"/>
    <w:tmpl w:val="F2F2AD9A"/>
    <w:lvl w:ilvl="0" w:tplc="0C0A0015">
      <w:start w:val="1"/>
      <w:numFmt w:val="upperLetter"/>
      <w:lvlText w:val="%1."/>
      <w:lvlJc w:val="left"/>
      <w:pPr>
        <w:ind w:left="786" w:hanging="360"/>
      </w:pPr>
    </w:lvl>
    <w:lvl w:ilvl="1" w:tplc="04030019" w:tentative="1">
      <w:start w:val="1"/>
      <w:numFmt w:val="lowerLetter"/>
      <w:lvlText w:val="%2."/>
      <w:lvlJc w:val="left"/>
      <w:pPr>
        <w:ind w:left="1506" w:hanging="360"/>
      </w:pPr>
    </w:lvl>
    <w:lvl w:ilvl="2" w:tplc="0403001B" w:tentative="1">
      <w:start w:val="1"/>
      <w:numFmt w:val="lowerRoman"/>
      <w:lvlText w:val="%3."/>
      <w:lvlJc w:val="right"/>
      <w:pPr>
        <w:ind w:left="2226" w:hanging="180"/>
      </w:pPr>
    </w:lvl>
    <w:lvl w:ilvl="3" w:tplc="0403000F" w:tentative="1">
      <w:start w:val="1"/>
      <w:numFmt w:val="decimal"/>
      <w:lvlText w:val="%4."/>
      <w:lvlJc w:val="left"/>
      <w:pPr>
        <w:ind w:left="2946" w:hanging="360"/>
      </w:pPr>
    </w:lvl>
    <w:lvl w:ilvl="4" w:tplc="04030019" w:tentative="1">
      <w:start w:val="1"/>
      <w:numFmt w:val="lowerLetter"/>
      <w:lvlText w:val="%5."/>
      <w:lvlJc w:val="left"/>
      <w:pPr>
        <w:ind w:left="3666" w:hanging="360"/>
      </w:pPr>
    </w:lvl>
    <w:lvl w:ilvl="5" w:tplc="0403001B" w:tentative="1">
      <w:start w:val="1"/>
      <w:numFmt w:val="lowerRoman"/>
      <w:lvlText w:val="%6."/>
      <w:lvlJc w:val="right"/>
      <w:pPr>
        <w:ind w:left="4386" w:hanging="180"/>
      </w:pPr>
    </w:lvl>
    <w:lvl w:ilvl="6" w:tplc="0403000F" w:tentative="1">
      <w:start w:val="1"/>
      <w:numFmt w:val="decimal"/>
      <w:lvlText w:val="%7."/>
      <w:lvlJc w:val="left"/>
      <w:pPr>
        <w:ind w:left="5106" w:hanging="360"/>
      </w:pPr>
    </w:lvl>
    <w:lvl w:ilvl="7" w:tplc="04030019" w:tentative="1">
      <w:start w:val="1"/>
      <w:numFmt w:val="lowerLetter"/>
      <w:lvlText w:val="%8."/>
      <w:lvlJc w:val="left"/>
      <w:pPr>
        <w:ind w:left="5826" w:hanging="360"/>
      </w:pPr>
    </w:lvl>
    <w:lvl w:ilvl="8" w:tplc="0403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502137AE"/>
    <w:multiLevelType w:val="hybridMultilevel"/>
    <w:tmpl w:val="890C229A"/>
    <w:lvl w:ilvl="0" w:tplc="C05869B2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67C2A3F"/>
    <w:multiLevelType w:val="hybridMultilevel"/>
    <w:tmpl w:val="FD1EEE80"/>
    <w:lvl w:ilvl="0" w:tplc="040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6E67914"/>
    <w:multiLevelType w:val="hybridMultilevel"/>
    <w:tmpl w:val="FBFA3E56"/>
    <w:lvl w:ilvl="0" w:tplc="040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5A263211"/>
    <w:multiLevelType w:val="hybridMultilevel"/>
    <w:tmpl w:val="C7DA78A0"/>
    <w:lvl w:ilvl="0" w:tplc="0403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0" w15:restartNumberingAfterBreak="0">
    <w:nsid w:val="5A845118"/>
    <w:multiLevelType w:val="hybridMultilevel"/>
    <w:tmpl w:val="967CA05E"/>
    <w:lvl w:ilvl="0" w:tplc="A022DAC0">
      <w:start w:val="474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B62EED"/>
    <w:multiLevelType w:val="hybridMultilevel"/>
    <w:tmpl w:val="0BD68E24"/>
    <w:lvl w:ilvl="0" w:tplc="040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B2E3578"/>
    <w:multiLevelType w:val="hybridMultilevel"/>
    <w:tmpl w:val="E79AA45E"/>
    <w:lvl w:ilvl="0" w:tplc="1A5E128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C54502C"/>
    <w:multiLevelType w:val="hybridMultilevel"/>
    <w:tmpl w:val="051683F2"/>
    <w:lvl w:ilvl="0" w:tplc="FFFFFFFF">
      <w:start w:val="1"/>
      <w:numFmt w:val="decimal"/>
      <w:lvlText w:val="%1."/>
      <w:lvlJc w:val="left"/>
      <w:pPr>
        <w:ind w:left="1506" w:hanging="360"/>
      </w:pPr>
    </w:lvl>
    <w:lvl w:ilvl="1" w:tplc="FFFFFFFF" w:tentative="1">
      <w:start w:val="1"/>
      <w:numFmt w:val="lowerLetter"/>
      <w:lvlText w:val="%2."/>
      <w:lvlJc w:val="left"/>
      <w:pPr>
        <w:ind w:left="2226" w:hanging="360"/>
      </w:pPr>
    </w:lvl>
    <w:lvl w:ilvl="2" w:tplc="FFFFFFFF" w:tentative="1">
      <w:start w:val="1"/>
      <w:numFmt w:val="lowerRoman"/>
      <w:lvlText w:val="%3."/>
      <w:lvlJc w:val="right"/>
      <w:pPr>
        <w:ind w:left="2946" w:hanging="180"/>
      </w:pPr>
    </w:lvl>
    <w:lvl w:ilvl="3" w:tplc="FFFFFFFF" w:tentative="1">
      <w:start w:val="1"/>
      <w:numFmt w:val="decimal"/>
      <w:lvlText w:val="%4."/>
      <w:lvlJc w:val="left"/>
      <w:pPr>
        <w:ind w:left="3666" w:hanging="360"/>
      </w:pPr>
    </w:lvl>
    <w:lvl w:ilvl="4" w:tplc="FFFFFFFF" w:tentative="1">
      <w:start w:val="1"/>
      <w:numFmt w:val="lowerLetter"/>
      <w:lvlText w:val="%5."/>
      <w:lvlJc w:val="left"/>
      <w:pPr>
        <w:ind w:left="4386" w:hanging="360"/>
      </w:pPr>
    </w:lvl>
    <w:lvl w:ilvl="5" w:tplc="FFFFFFFF" w:tentative="1">
      <w:start w:val="1"/>
      <w:numFmt w:val="lowerRoman"/>
      <w:lvlText w:val="%6."/>
      <w:lvlJc w:val="right"/>
      <w:pPr>
        <w:ind w:left="5106" w:hanging="180"/>
      </w:pPr>
    </w:lvl>
    <w:lvl w:ilvl="6" w:tplc="FFFFFFFF" w:tentative="1">
      <w:start w:val="1"/>
      <w:numFmt w:val="decimal"/>
      <w:lvlText w:val="%7."/>
      <w:lvlJc w:val="left"/>
      <w:pPr>
        <w:ind w:left="5826" w:hanging="360"/>
      </w:pPr>
    </w:lvl>
    <w:lvl w:ilvl="7" w:tplc="FFFFFFFF" w:tentative="1">
      <w:start w:val="1"/>
      <w:numFmt w:val="lowerLetter"/>
      <w:lvlText w:val="%8."/>
      <w:lvlJc w:val="left"/>
      <w:pPr>
        <w:ind w:left="6546" w:hanging="360"/>
      </w:pPr>
    </w:lvl>
    <w:lvl w:ilvl="8" w:tplc="FFFFFFFF" w:tentative="1">
      <w:start w:val="1"/>
      <w:numFmt w:val="lowerRoman"/>
      <w:lvlText w:val="%9."/>
      <w:lvlJc w:val="right"/>
      <w:pPr>
        <w:ind w:left="7266" w:hanging="180"/>
      </w:pPr>
    </w:lvl>
  </w:abstractNum>
  <w:abstractNum w:abstractNumId="34" w15:restartNumberingAfterBreak="0">
    <w:nsid w:val="627B46C6"/>
    <w:multiLevelType w:val="hybridMultilevel"/>
    <w:tmpl w:val="7AD4BA18"/>
    <w:lvl w:ilvl="0" w:tplc="7D7C8E38">
      <w:start w:val="1"/>
      <w:numFmt w:val="bullet"/>
      <w:lvlText w:val="▪"/>
      <w:lvlJc w:val="left"/>
      <w:pPr>
        <w:ind w:left="360" w:hanging="360"/>
      </w:pPr>
      <w:rPr>
        <w:rFonts w:ascii="Segoe UI Symbol" w:eastAsia="Segoe UI Symbol" w:hAnsi="Segoe UI Symbol" w:cs="Segoe UI Symbol" w:hint="default"/>
        <w:b w:val="0"/>
        <w:i w:val="0"/>
        <w:strike w:val="0"/>
        <w:dstrike w:val="0"/>
        <w:color w:val="000000"/>
        <w:sz w:val="15"/>
        <w:szCs w:val="15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36D0D03"/>
    <w:multiLevelType w:val="hybridMultilevel"/>
    <w:tmpl w:val="417C9BB8"/>
    <w:lvl w:ilvl="0" w:tplc="8A8ED86A">
      <w:start w:val="1"/>
      <w:numFmt w:val="decimal"/>
      <w:pStyle w:val="Prrafodelista"/>
      <w:lvlText w:val="%1."/>
      <w:lvlJc w:val="left"/>
      <w:pPr>
        <w:ind w:left="1211" w:hanging="360"/>
      </w:pPr>
      <w:rPr>
        <w:b w:val="0"/>
        <w:bCs/>
        <w:lang w:val="ca-ES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0C60E8"/>
    <w:multiLevelType w:val="hybridMultilevel"/>
    <w:tmpl w:val="6B783450"/>
    <w:lvl w:ilvl="0" w:tplc="BE789F58">
      <w:start w:val="1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7" w15:restartNumberingAfterBreak="0">
    <w:nsid w:val="661B563D"/>
    <w:multiLevelType w:val="hybridMultilevel"/>
    <w:tmpl w:val="4D10DD12"/>
    <w:lvl w:ilvl="0" w:tplc="04030015">
      <w:start w:val="5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666E6750"/>
    <w:multiLevelType w:val="hybridMultilevel"/>
    <w:tmpl w:val="F1922280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73E1390"/>
    <w:multiLevelType w:val="hybridMultilevel"/>
    <w:tmpl w:val="9E7C7DE6"/>
    <w:lvl w:ilvl="0" w:tplc="04030015">
      <w:start w:val="8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B432B52"/>
    <w:multiLevelType w:val="multilevel"/>
    <w:tmpl w:val="2CB222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2D5215E"/>
    <w:multiLevelType w:val="hybridMultilevel"/>
    <w:tmpl w:val="8BA60148"/>
    <w:lvl w:ilvl="0" w:tplc="C05869B2">
      <w:start w:val="2"/>
      <w:numFmt w:val="bullet"/>
      <w:lvlText w:val="-"/>
      <w:lvlJc w:val="left"/>
      <w:pPr>
        <w:ind w:left="872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59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1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3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5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7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9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1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32" w:hanging="360"/>
      </w:pPr>
      <w:rPr>
        <w:rFonts w:ascii="Wingdings" w:hAnsi="Wingdings" w:hint="default"/>
      </w:rPr>
    </w:lvl>
  </w:abstractNum>
  <w:abstractNum w:abstractNumId="42" w15:restartNumberingAfterBreak="0">
    <w:nsid w:val="73391F34"/>
    <w:multiLevelType w:val="hybridMultilevel"/>
    <w:tmpl w:val="A0B81F7A"/>
    <w:lvl w:ilvl="0" w:tplc="743CA21E">
      <w:start w:val="5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3CE708E"/>
    <w:multiLevelType w:val="hybridMultilevel"/>
    <w:tmpl w:val="AA5638D6"/>
    <w:lvl w:ilvl="0" w:tplc="0403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4" w15:restartNumberingAfterBreak="0">
    <w:nsid w:val="7489729C"/>
    <w:multiLevelType w:val="hybridMultilevel"/>
    <w:tmpl w:val="39DC3A76"/>
    <w:lvl w:ilvl="0" w:tplc="0403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48D07D1"/>
    <w:multiLevelType w:val="hybridMultilevel"/>
    <w:tmpl w:val="87C879EE"/>
    <w:lvl w:ilvl="0" w:tplc="0403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8AB09F9"/>
    <w:multiLevelType w:val="hybridMultilevel"/>
    <w:tmpl w:val="01C88E74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92978AA"/>
    <w:multiLevelType w:val="hybridMultilevel"/>
    <w:tmpl w:val="E572F83C"/>
    <w:lvl w:ilvl="0" w:tplc="0403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8" w15:restartNumberingAfterBreak="0">
    <w:nsid w:val="7AA60306"/>
    <w:multiLevelType w:val="hybridMultilevel"/>
    <w:tmpl w:val="00FC2D4A"/>
    <w:lvl w:ilvl="0" w:tplc="8E1AE2E0">
      <w:start w:val="1"/>
      <w:numFmt w:val="decimal"/>
      <w:pStyle w:val="Guionumerat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7B8B47CD"/>
    <w:multiLevelType w:val="multilevel"/>
    <w:tmpl w:val="38D47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0" w15:restartNumberingAfterBreak="0">
    <w:nsid w:val="7FAC4609"/>
    <w:multiLevelType w:val="multilevel"/>
    <w:tmpl w:val="7FEE6ED6"/>
    <w:lvl w:ilvl="0">
      <w:start w:val="1"/>
      <w:numFmt w:val="upperRoman"/>
      <w:pStyle w:val="TDC4"/>
      <w:suff w:val="nothing"/>
      <w:lvlText w:val="ANEXO %1.  "/>
      <w:lvlJc w:val="left"/>
      <w:pPr>
        <w:ind w:left="340" w:hanging="340"/>
      </w:pPr>
      <w:rPr>
        <w:rFonts w:ascii="Arial" w:hAnsi="Arial" w:cs="Arial" w:hint="default"/>
        <w:b/>
        <w:bCs/>
        <w:i w:val="0"/>
        <w:iCs w:val="0"/>
        <w:sz w:val="24"/>
        <w:szCs w:val="24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 w16cid:durableId="10883586">
    <w:abstractNumId w:val="35"/>
  </w:num>
  <w:num w:numId="2" w16cid:durableId="1751922228">
    <w:abstractNumId w:val="48"/>
  </w:num>
  <w:num w:numId="3" w16cid:durableId="2051345385">
    <w:abstractNumId w:val="44"/>
  </w:num>
  <w:num w:numId="4" w16cid:durableId="1637179699">
    <w:abstractNumId w:val="2"/>
  </w:num>
  <w:num w:numId="5" w16cid:durableId="738938732">
    <w:abstractNumId w:val="10"/>
  </w:num>
  <w:num w:numId="6" w16cid:durableId="18049533">
    <w:abstractNumId w:val="37"/>
  </w:num>
  <w:num w:numId="7" w16cid:durableId="1532842352">
    <w:abstractNumId w:val="36"/>
  </w:num>
  <w:num w:numId="8" w16cid:durableId="52313078">
    <w:abstractNumId w:val="38"/>
  </w:num>
  <w:num w:numId="9" w16cid:durableId="1300299995">
    <w:abstractNumId w:val="11"/>
  </w:num>
  <w:num w:numId="10" w16cid:durableId="973950206">
    <w:abstractNumId w:val="41"/>
  </w:num>
  <w:num w:numId="11" w16cid:durableId="1067387386">
    <w:abstractNumId w:val="26"/>
  </w:num>
  <w:num w:numId="12" w16cid:durableId="275645142">
    <w:abstractNumId w:val="39"/>
  </w:num>
  <w:num w:numId="13" w16cid:durableId="668404587">
    <w:abstractNumId w:val="6"/>
  </w:num>
  <w:num w:numId="14" w16cid:durableId="1521967155">
    <w:abstractNumId w:val="17"/>
  </w:num>
  <w:num w:numId="15" w16cid:durableId="1003050752">
    <w:abstractNumId w:val="47"/>
  </w:num>
  <w:num w:numId="16" w16cid:durableId="91166689">
    <w:abstractNumId w:val="49"/>
  </w:num>
  <w:num w:numId="17" w16cid:durableId="541095321">
    <w:abstractNumId w:val="20"/>
  </w:num>
  <w:num w:numId="18" w16cid:durableId="1496724363">
    <w:abstractNumId w:val="50"/>
  </w:num>
  <w:num w:numId="19" w16cid:durableId="137488514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473716441">
    <w:abstractNumId w:val="24"/>
  </w:num>
  <w:num w:numId="21" w16cid:durableId="1572230093">
    <w:abstractNumId w:val="7"/>
  </w:num>
  <w:num w:numId="22" w16cid:durableId="1953126510">
    <w:abstractNumId w:val="29"/>
  </w:num>
  <w:num w:numId="23" w16cid:durableId="443885405">
    <w:abstractNumId w:val="46"/>
  </w:num>
  <w:num w:numId="24" w16cid:durableId="1152983059">
    <w:abstractNumId w:val="9"/>
  </w:num>
  <w:num w:numId="25" w16cid:durableId="583300989">
    <w:abstractNumId w:val="43"/>
  </w:num>
  <w:num w:numId="26" w16cid:durableId="2015959946">
    <w:abstractNumId w:val="14"/>
  </w:num>
  <w:num w:numId="27" w16cid:durableId="682129996">
    <w:abstractNumId w:val="25"/>
  </w:num>
  <w:num w:numId="28" w16cid:durableId="1213813459">
    <w:abstractNumId w:val="5"/>
  </w:num>
  <w:num w:numId="29" w16cid:durableId="120804087">
    <w:abstractNumId w:val="23"/>
  </w:num>
  <w:num w:numId="30" w16cid:durableId="637414458">
    <w:abstractNumId w:val="19"/>
  </w:num>
  <w:num w:numId="31" w16cid:durableId="526648976">
    <w:abstractNumId w:val="40"/>
  </w:num>
  <w:num w:numId="32" w16cid:durableId="2022393157">
    <w:abstractNumId w:val="45"/>
  </w:num>
  <w:num w:numId="33" w16cid:durableId="538051247">
    <w:abstractNumId w:val="42"/>
  </w:num>
  <w:num w:numId="34" w16cid:durableId="641925471">
    <w:abstractNumId w:val="22"/>
  </w:num>
  <w:num w:numId="35" w16cid:durableId="189073219">
    <w:abstractNumId w:val="3"/>
  </w:num>
  <w:num w:numId="36" w16cid:durableId="232277044">
    <w:abstractNumId w:val="4"/>
  </w:num>
  <w:num w:numId="37" w16cid:durableId="865337751">
    <w:abstractNumId w:val="1"/>
  </w:num>
  <w:num w:numId="38" w16cid:durableId="672150913">
    <w:abstractNumId w:val="30"/>
  </w:num>
  <w:num w:numId="39" w16cid:durableId="381833001">
    <w:abstractNumId w:val="13"/>
  </w:num>
  <w:num w:numId="40" w16cid:durableId="1560046247">
    <w:abstractNumId w:val="21"/>
  </w:num>
  <w:num w:numId="41" w16cid:durableId="1796680164">
    <w:abstractNumId w:val="31"/>
  </w:num>
  <w:num w:numId="42" w16cid:durableId="1115247552">
    <w:abstractNumId w:val="18"/>
  </w:num>
  <w:num w:numId="43" w16cid:durableId="1346592300">
    <w:abstractNumId w:val="12"/>
  </w:num>
  <w:num w:numId="44" w16cid:durableId="872226643">
    <w:abstractNumId w:val="15"/>
  </w:num>
  <w:num w:numId="45" w16cid:durableId="921767162">
    <w:abstractNumId w:val="28"/>
  </w:num>
  <w:num w:numId="46" w16cid:durableId="449130804">
    <w:abstractNumId w:val="32"/>
  </w:num>
  <w:num w:numId="47" w16cid:durableId="2055616555">
    <w:abstractNumId w:val="16"/>
  </w:num>
  <w:num w:numId="48" w16cid:durableId="692925450">
    <w:abstractNumId w:val="8"/>
  </w:num>
  <w:num w:numId="49" w16cid:durableId="681931682">
    <w:abstractNumId w:val="27"/>
  </w:num>
  <w:num w:numId="50" w16cid:durableId="1628664370">
    <w:abstractNumId w:val="34"/>
  </w:num>
  <w:num w:numId="51" w16cid:durableId="860142">
    <w:abstractNumId w:val="33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42721">
      <o:colormenu v:ext="edit" fillcolor="none [4]" strokecolor="none [1]" shadowcolor="none [2]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261D"/>
    <w:rsid w:val="00000F09"/>
    <w:rsid w:val="00001EFB"/>
    <w:rsid w:val="00004117"/>
    <w:rsid w:val="0000529D"/>
    <w:rsid w:val="00006A50"/>
    <w:rsid w:val="00010891"/>
    <w:rsid w:val="00010ED9"/>
    <w:rsid w:val="00012489"/>
    <w:rsid w:val="00013A14"/>
    <w:rsid w:val="00013EC2"/>
    <w:rsid w:val="00014EA2"/>
    <w:rsid w:val="0001708D"/>
    <w:rsid w:val="00022233"/>
    <w:rsid w:val="00023DFB"/>
    <w:rsid w:val="00030AC3"/>
    <w:rsid w:val="00030D4C"/>
    <w:rsid w:val="0003307E"/>
    <w:rsid w:val="00036200"/>
    <w:rsid w:val="000428E5"/>
    <w:rsid w:val="0004421C"/>
    <w:rsid w:val="0004576B"/>
    <w:rsid w:val="0004604D"/>
    <w:rsid w:val="000460A3"/>
    <w:rsid w:val="000470A7"/>
    <w:rsid w:val="00053A37"/>
    <w:rsid w:val="00053A3B"/>
    <w:rsid w:val="00060125"/>
    <w:rsid w:val="0006046C"/>
    <w:rsid w:val="000617C0"/>
    <w:rsid w:val="00063096"/>
    <w:rsid w:val="0006681E"/>
    <w:rsid w:val="0007577D"/>
    <w:rsid w:val="00077FCF"/>
    <w:rsid w:val="00081001"/>
    <w:rsid w:val="00084C4A"/>
    <w:rsid w:val="0008574E"/>
    <w:rsid w:val="000909CB"/>
    <w:rsid w:val="0009186E"/>
    <w:rsid w:val="00092FDD"/>
    <w:rsid w:val="000938C8"/>
    <w:rsid w:val="0009552D"/>
    <w:rsid w:val="0009660D"/>
    <w:rsid w:val="000A0245"/>
    <w:rsid w:val="000A0776"/>
    <w:rsid w:val="000A085E"/>
    <w:rsid w:val="000A3B20"/>
    <w:rsid w:val="000B5574"/>
    <w:rsid w:val="000B73AD"/>
    <w:rsid w:val="000C4BF9"/>
    <w:rsid w:val="000C646B"/>
    <w:rsid w:val="000C7281"/>
    <w:rsid w:val="000C79C9"/>
    <w:rsid w:val="000D1F0B"/>
    <w:rsid w:val="000D36D2"/>
    <w:rsid w:val="000D3EFB"/>
    <w:rsid w:val="000D6658"/>
    <w:rsid w:val="000E3F54"/>
    <w:rsid w:val="000E487F"/>
    <w:rsid w:val="000E4F05"/>
    <w:rsid w:val="000F0E94"/>
    <w:rsid w:val="000F173D"/>
    <w:rsid w:val="000F2BBC"/>
    <w:rsid w:val="000F3884"/>
    <w:rsid w:val="000F4F29"/>
    <w:rsid w:val="000F56CC"/>
    <w:rsid w:val="000F7093"/>
    <w:rsid w:val="00101345"/>
    <w:rsid w:val="00103EFB"/>
    <w:rsid w:val="00103F19"/>
    <w:rsid w:val="001065DF"/>
    <w:rsid w:val="00107EB7"/>
    <w:rsid w:val="001114CB"/>
    <w:rsid w:val="001123FA"/>
    <w:rsid w:val="00115831"/>
    <w:rsid w:val="001158A8"/>
    <w:rsid w:val="00120C8A"/>
    <w:rsid w:val="00120E78"/>
    <w:rsid w:val="00125427"/>
    <w:rsid w:val="00126805"/>
    <w:rsid w:val="00127101"/>
    <w:rsid w:val="001276AE"/>
    <w:rsid w:val="0013059A"/>
    <w:rsid w:val="0013591B"/>
    <w:rsid w:val="00135EFF"/>
    <w:rsid w:val="00136FF5"/>
    <w:rsid w:val="00140FA8"/>
    <w:rsid w:val="001428C7"/>
    <w:rsid w:val="0014343B"/>
    <w:rsid w:val="001448D8"/>
    <w:rsid w:val="0014506D"/>
    <w:rsid w:val="001473F7"/>
    <w:rsid w:val="00151C8A"/>
    <w:rsid w:val="0015262D"/>
    <w:rsid w:val="00154674"/>
    <w:rsid w:val="001554FE"/>
    <w:rsid w:val="001562C2"/>
    <w:rsid w:val="00160B70"/>
    <w:rsid w:val="00165958"/>
    <w:rsid w:val="00170322"/>
    <w:rsid w:val="0017507E"/>
    <w:rsid w:val="00175450"/>
    <w:rsid w:val="0017591B"/>
    <w:rsid w:val="001765C9"/>
    <w:rsid w:val="0018151E"/>
    <w:rsid w:val="00183514"/>
    <w:rsid w:val="00183BD2"/>
    <w:rsid w:val="00183F9E"/>
    <w:rsid w:val="00184B4C"/>
    <w:rsid w:val="00184BF5"/>
    <w:rsid w:val="00185FCD"/>
    <w:rsid w:val="00186164"/>
    <w:rsid w:val="0018740F"/>
    <w:rsid w:val="0018767C"/>
    <w:rsid w:val="001878EE"/>
    <w:rsid w:val="00187C48"/>
    <w:rsid w:val="00187E19"/>
    <w:rsid w:val="0019181E"/>
    <w:rsid w:val="0019288F"/>
    <w:rsid w:val="001945A8"/>
    <w:rsid w:val="00196886"/>
    <w:rsid w:val="001A6746"/>
    <w:rsid w:val="001B095E"/>
    <w:rsid w:val="001B1D17"/>
    <w:rsid w:val="001B6424"/>
    <w:rsid w:val="001B691E"/>
    <w:rsid w:val="001B69DA"/>
    <w:rsid w:val="001C0910"/>
    <w:rsid w:val="001C0F91"/>
    <w:rsid w:val="001C2B1A"/>
    <w:rsid w:val="001C3E10"/>
    <w:rsid w:val="001D0352"/>
    <w:rsid w:val="001D3BFF"/>
    <w:rsid w:val="001E024A"/>
    <w:rsid w:val="001E05AC"/>
    <w:rsid w:val="001E1245"/>
    <w:rsid w:val="001E42E5"/>
    <w:rsid w:val="001E4D81"/>
    <w:rsid w:val="001E7A40"/>
    <w:rsid w:val="001F4A30"/>
    <w:rsid w:val="002006D4"/>
    <w:rsid w:val="00200CA0"/>
    <w:rsid w:val="00201B02"/>
    <w:rsid w:val="00202157"/>
    <w:rsid w:val="00202B2B"/>
    <w:rsid w:val="002033A0"/>
    <w:rsid w:val="00206BBF"/>
    <w:rsid w:val="0021005D"/>
    <w:rsid w:val="00211524"/>
    <w:rsid w:val="00212271"/>
    <w:rsid w:val="002140A7"/>
    <w:rsid w:val="00214C87"/>
    <w:rsid w:val="00214E78"/>
    <w:rsid w:val="00216E53"/>
    <w:rsid w:val="00220B05"/>
    <w:rsid w:val="002211FB"/>
    <w:rsid w:val="002232BE"/>
    <w:rsid w:val="00225A71"/>
    <w:rsid w:val="00226003"/>
    <w:rsid w:val="00226F53"/>
    <w:rsid w:val="0023200E"/>
    <w:rsid w:val="00233E5F"/>
    <w:rsid w:val="00235DB0"/>
    <w:rsid w:val="00237ABE"/>
    <w:rsid w:val="0024191D"/>
    <w:rsid w:val="00241DB0"/>
    <w:rsid w:val="00245939"/>
    <w:rsid w:val="002467E2"/>
    <w:rsid w:val="00246B93"/>
    <w:rsid w:val="00247C1E"/>
    <w:rsid w:val="00251D41"/>
    <w:rsid w:val="00253E02"/>
    <w:rsid w:val="002553A8"/>
    <w:rsid w:val="00257022"/>
    <w:rsid w:val="002648CF"/>
    <w:rsid w:val="00270180"/>
    <w:rsid w:val="0027532B"/>
    <w:rsid w:val="00275AFE"/>
    <w:rsid w:val="00275D0C"/>
    <w:rsid w:val="00276630"/>
    <w:rsid w:val="00276932"/>
    <w:rsid w:val="00277116"/>
    <w:rsid w:val="002819E5"/>
    <w:rsid w:val="00284077"/>
    <w:rsid w:val="00290525"/>
    <w:rsid w:val="00292B6F"/>
    <w:rsid w:val="00292D33"/>
    <w:rsid w:val="00293A7C"/>
    <w:rsid w:val="002A06D9"/>
    <w:rsid w:val="002B22EA"/>
    <w:rsid w:val="002B2458"/>
    <w:rsid w:val="002B35F8"/>
    <w:rsid w:val="002B4580"/>
    <w:rsid w:val="002B5329"/>
    <w:rsid w:val="002B5B52"/>
    <w:rsid w:val="002B6786"/>
    <w:rsid w:val="002C4107"/>
    <w:rsid w:val="002C571A"/>
    <w:rsid w:val="002C5F33"/>
    <w:rsid w:val="002C739C"/>
    <w:rsid w:val="002D0394"/>
    <w:rsid w:val="002D147E"/>
    <w:rsid w:val="002D24CA"/>
    <w:rsid w:val="002D62A2"/>
    <w:rsid w:val="002D755A"/>
    <w:rsid w:val="002E1B74"/>
    <w:rsid w:val="002E3A44"/>
    <w:rsid w:val="002E3B12"/>
    <w:rsid w:val="002E519C"/>
    <w:rsid w:val="002E7B9E"/>
    <w:rsid w:val="002F23D8"/>
    <w:rsid w:val="002F72FB"/>
    <w:rsid w:val="002F75A3"/>
    <w:rsid w:val="00300184"/>
    <w:rsid w:val="003043A8"/>
    <w:rsid w:val="003058FB"/>
    <w:rsid w:val="00310C85"/>
    <w:rsid w:val="003153E7"/>
    <w:rsid w:val="003156A1"/>
    <w:rsid w:val="003166A7"/>
    <w:rsid w:val="00320127"/>
    <w:rsid w:val="00320998"/>
    <w:rsid w:val="003211C0"/>
    <w:rsid w:val="0032147A"/>
    <w:rsid w:val="00323E6B"/>
    <w:rsid w:val="003267D0"/>
    <w:rsid w:val="00327CBD"/>
    <w:rsid w:val="00331FC5"/>
    <w:rsid w:val="00333768"/>
    <w:rsid w:val="00334591"/>
    <w:rsid w:val="00335917"/>
    <w:rsid w:val="00336C8E"/>
    <w:rsid w:val="003370FB"/>
    <w:rsid w:val="00337C72"/>
    <w:rsid w:val="0034095A"/>
    <w:rsid w:val="003412BD"/>
    <w:rsid w:val="0034147D"/>
    <w:rsid w:val="00341F24"/>
    <w:rsid w:val="003421BD"/>
    <w:rsid w:val="003432B6"/>
    <w:rsid w:val="00345794"/>
    <w:rsid w:val="00354BF7"/>
    <w:rsid w:val="00354EFF"/>
    <w:rsid w:val="00356ECD"/>
    <w:rsid w:val="00360F76"/>
    <w:rsid w:val="00363211"/>
    <w:rsid w:val="00364C82"/>
    <w:rsid w:val="00366383"/>
    <w:rsid w:val="0037087C"/>
    <w:rsid w:val="00374207"/>
    <w:rsid w:val="00374CE2"/>
    <w:rsid w:val="00377AF8"/>
    <w:rsid w:val="00382BE2"/>
    <w:rsid w:val="003834E9"/>
    <w:rsid w:val="003861E8"/>
    <w:rsid w:val="00386E10"/>
    <w:rsid w:val="00390F78"/>
    <w:rsid w:val="003929CE"/>
    <w:rsid w:val="00394115"/>
    <w:rsid w:val="00394778"/>
    <w:rsid w:val="00396582"/>
    <w:rsid w:val="00397134"/>
    <w:rsid w:val="00397DD5"/>
    <w:rsid w:val="003A0976"/>
    <w:rsid w:val="003A245E"/>
    <w:rsid w:val="003A4B4A"/>
    <w:rsid w:val="003B0B52"/>
    <w:rsid w:val="003B1317"/>
    <w:rsid w:val="003B13D7"/>
    <w:rsid w:val="003B400C"/>
    <w:rsid w:val="003B4181"/>
    <w:rsid w:val="003B613C"/>
    <w:rsid w:val="003B6A73"/>
    <w:rsid w:val="003C0CC4"/>
    <w:rsid w:val="003C1327"/>
    <w:rsid w:val="003C2BE5"/>
    <w:rsid w:val="003C36A9"/>
    <w:rsid w:val="003C4AB5"/>
    <w:rsid w:val="003D0020"/>
    <w:rsid w:val="003D295E"/>
    <w:rsid w:val="003D4B2C"/>
    <w:rsid w:val="003E1B98"/>
    <w:rsid w:val="003E3E37"/>
    <w:rsid w:val="003E4BAA"/>
    <w:rsid w:val="003E68B6"/>
    <w:rsid w:val="003F04C8"/>
    <w:rsid w:val="003F4525"/>
    <w:rsid w:val="003F4CE2"/>
    <w:rsid w:val="003F67D0"/>
    <w:rsid w:val="003F71F4"/>
    <w:rsid w:val="0040078A"/>
    <w:rsid w:val="00402B24"/>
    <w:rsid w:val="004042BB"/>
    <w:rsid w:val="00405999"/>
    <w:rsid w:val="00407650"/>
    <w:rsid w:val="004134E6"/>
    <w:rsid w:val="004135E4"/>
    <w:rsid w:val="004151D6"/>
    <w:rsid w:val="004152D5"/>
    <w:rsid w:val="004217C8"/>
    <w:rsid w:val="00423107"/>
    <w:rsid w:val="004236DB"/>
    <w:rsid w:val="00430A94"/>
    <w:rsid w:val="004345DA"/>
    <w:rsid w:val="00434A1E"/>
    <w:rsid w:val="00434D36"/>
    <w:rsid w:val="0043502F"/>
    <w:rsid w:val="004350D8"/>
    <w:rsid w:val="004379DE"/>
    <w:rsid w:val="004406F0"/>
    <w:rsid w:val="004411E7"/>
    <w:rsid w:val="00443645"/>
    <w:rsid w:val="0044577F"/>
    <w:rsid w:val="00446CFA"/>
    <w:rsid w:val="00447B14"/>
    <w:rsid w:val="00457501"/>
    <w:rsid w:val="00460001"/>
    <w:rsid w:val="00466AC2"/>
    <w:rsid w:val="0046771C"/>
    <w:rsid w:val="00473642"/>
    <w:rsid w:val="00474117"/>
    <w:rsid w:val="004744E0"/>
    <w:rsid w:val="00477FAB"/>
    <w:rsid w:val="0048262A"/>
    <w:rsid w:val="00482F76"/>
    <w:rsid w:val="004830C0"/>
    <w:rsid w:val="004842D1"/>
    <w:rsid w:val="0048461B"/>
    <w:rsid w:val="0049084F"/>
    <w:rsid w:val="00491216"/>
    <w:rsid w:val="00493191"/>
    <w:rsid w:val="00495B2A"/>
    <w:rsid w:val="004A03F4"/>
    <w:rsid w:val="004A0D4B"/>
    <w:rsid w:val="004A2306"/>
    <w:rsid w:val="004A3BC6"/>
    <w:rsid w:val="004A6834"/>
    <w:rsid w:val="004A7E01"/>
    <w:rsid w:val="004B0CB2"/>
    <w:rsid w:val="004B23C6"/>
    <w:rsid w:val="004B2432"/>
    <w:rsid w:val="004C6335"/>
    <w:rsid w:val="004D49E1"/>
    <w:rsid w:val="004D5D24"/>
    <w:rsid w:val="004D64AA"/>
    <w:rsid w:val="004E09AD"/>
    <w:rsid w:val="004E0F84"/>
    <w:rsid w:val="004E132C"/>
    <w:rsid w:val="004E16E5"/>
    <w:rsid w:val="004E214B"/>
    <w:rsid w:val="004E3F9F"/>
    <w:rsid w:val="004E6D2D"/>
    <w:rsid w:val="004F19A4"/>
    <w:rsid w:val="004F20F7"/>
    <w:rsid w:val="004F33C7"/>
    <w:rsid w:val="004F48DB"/>
    <w:rsid w:val="004F4CDB"/>
    <w:rsid w:val="004F6F20"/>
    <w:rsid w:val="004F7CBA"/>
    <w:rsid w:val="00500E90"/>
    <w:rsid w:val="005042CB"/>
    <w:rsid w:val="005045FF"/>
    <w:rsid w:val="00504746"/>
    <w:rsid w:val="00510A7F"/>
    <w:rsid w:val="005130A3"/>
    <w:rsid w:val="0051499E"/>
    <w:rsid w:val="00514E75"/>
    <w:rsid w:val="0051565D"/>
    <w:rsid w:val="005160CF"/>
    <w:rsid w:val="00524D37"/>
    <w:rsid w:val="00525493"/>
    <w:rsid w:val="005307C1"/>
    <w:rsid w:val="00535BD8"/>
    <w:rsid w:val="00536127"/>
    <w:rsid w:val="00541B35"/>
    <w:rsid w:val="005424C2"/>
    <w:rsid w:val="0054335F"/>
    <w:rsid w:val="00545641"/>
    <w:rsid w:val="005467D0"/>
    <w:rsid w:val="00555AAE"/>
    <w:rsid w:val="00555F51"/>
    <w:rsid w:val="00556BEA"/>
    <w:rsid w:val="00556D58"/>
    <w:rsid w:val="005622A7"/>
    <w:rsid w:val="00563A89"/>
    <w:rsid w:val="0056430D"/>
    <w:rsid w:val="005674B1"/>
    <w:rsid w:val="00572156"/>
    <w:rsid w:val="0057579A"/>
    <w:rsid w:val="00575AD4"/>
    <w:rsid w:val="0058067C"/>
    <w:rsid w:val="00583E9F"/>
    <w:rsid w:val="005847D6"/>
    <w:rsid w:val="0058659F"/>
    <w:rsid w:val="005871C1"/>
    <w:rsid w:val="00590CF2"/>
    <w:rsid w:val="0059141F"/>
    <w:rsid w:val="00592244"/>
    <w:rsid w:val="00592B2F"/>
    <w:rsid w:val="005939F0"/>
    <w:rsid w:val="005942AF"/>
    <w:rsid w:val="0059450E"/>
    <w:rsid w:val="00597D57"/>
    <w:rsid w:val="005A1341"/>
    <w:rsid w:val="005A2746"/>
    <w:rsid w:val="005A3AEF"/>
    <w:rsid w:val="005B00DB"/>
    <w:rsid w:val="005B3DC9"/>
    <w:rsid w:val="005B5E62"/>
    <w:rsid w:val="005B745D"/>
    <w:rsid w:val="005C145D"/>
    <w:rsid w:val="005C2C55"/>
    <w:rsid w:val="005C408D"/>
    <w:rsid w:val="005C5121"/>
    <w:rsid w:val="005D0179"/>
    <w:rsid w:val="005D225D"/>
    <w:rsid w:val="005D3297"/>
    <w:rsid w:val="005D345B"/>
    <w:rsid w:val="005D35F4"/>
    <w:rsid w:val="005D50C3"/>
    <w:rsid w:val="005D6029"/>
    <w:rsid w:val="005D6348"/>
    <w:rsid w:val="005D6999"/>
    <w:rsid w:val="005D71DA"/>
    <w:rsid w:val="005E47CD"/>
    <w:rsid w:val="005E567B"/>
    <w:rsid w:val="005E57A4"/>
    <w:rsid w:val="005F1EEF"/>
    <w:rsid w:val="005F2DB8"/>
    <w:rsid w:val="005F3039"/>
    <w:rsid w:val="005F376E"/>
    <w:rsid w:val="005F5442"/>
    <w:rsid w:val="00600CC0"/>
    <w:rsid w:val="0060103D"/>
    <w:rsid w:val="00601163"/>
    <w:rsid w:val="00601C09"/>
    <w:rsid w:val="00602EC8"/>
    <w:rsid w:val="00605555"/>
    <w:rsid w:val="00605D88"/>
    <w:rsid w:val="00606BBD"/>
    <w:rsid w:val="00607438"/>
    <w:rsid w:val="00612311"/>
    <w:rsid w:val="00612A2B"/>
    <w:rsid w:val="00617311"/>
    <w:rsid w:val="00617A69"/>
    <w:rsid w:val="00617FC5"/>
    <w:rsid w:val="00620112"/>
    <w:rsid w:val="006216BD"/>
    <w:rsid w:val="00622ED9"/>
    <w:rsid w:val="00624387"/>
    <w:rsid w:val="006244E6"/>
    <w:rsid w:val="00627181"/>
    <w:rsid w:val="006278CA"/>
    <w:rsid w:val="00633AC1"/>
    <w:rsid w:val="00635ACE"/>
    <w:rsid w:val="00637841"/>
    <w:rsid w:val="006416E8"/>
    <w:rsid w:val="00642CFF"/>
    <w:rsid w:val="0064317B"/>
    <w:rsid w:val="00643D5D"/>
    <w:rsid w:val="00645D5F"/>
    <w:rsid w:val="006468F8"/>
    <w:rsid w:val="00650A9D"/>
    <w:rsid w:val="00653CA5"/>
    <w:rsid w:val="00653FFC"/>
    <w:rsid w:val="00655F3C"/>
    <w:rsid w:val="006565E8"/>
    <w:rsid w:val="006568D9"/>
    <w:rsid w:val="006611EE"/>
    <w:rsid w:val="00661435"/>
    <w:rsid w:val="00661DD5"/>
    <w:rsid w:val="006630AB"/>
    <w:rsid w:val="00664D54"/>
    <w:rsid w:val="0066519B"/>
    <w:rsid w:val="00665D28"/>
    <w:rsid w:val="0066641A"/>
    <w:rsid w:val="00666A86"/>
    <w:rsid w:val="00666C4E"/>
    <w:rsid w:val="006756A6"/>
    <w:rsid w:val="00676809"/>
    <w:rsid w:val="00681569"/>
    <w:rsid w:val="00683105"/>
    <w:rsid w:val="006844FD"/>
    <w:rsid w:val="00685C8F"/>
    <w:rsid w:val="00686C74"/>
    <w:rsid w:val="006902AE"/>
    <w:rsid w:val="006904E7"/>
    <w:rsid w:val="00691666"/>
    <w:rsid w:val="00694E35"/>
    <w:rsid w:val="00696291"/>
    <w:rsid w:val="0069764D"/>
    <w:rsid w:val="006A0A1E"/>
    <w:rsid w:val="006A1586"/>
    <w:rsid w:val="006A19B3"/>
    <w:rsid w:val="006A245F"/>
    <w:rsid w:val="006A30BF"/>
    <w:rsid w:val="006A3F55"/>
    <w:rsid w:val="006B00B5"/>
    <w:rsid w:val="006B174F"/>
    <w:rsid w:val="006B2C8C"/>
    <w:rsid w:val="006B42BD"/>
    <w:rsid w:val="006B5C07"/>
    <w:rsid w:val="006C00E9"/>
    <w:rsid w:val="006C02A8"/>
    <w:rsid w:val="006C16C0"/>
    <w:rsid w:val="006C3A9A"/>
    <w:rsid w:val="006C40A0"/>
    <w:rsid w:val="006C6B38"/>
    <w:rsid w:val="006C6F42"/>
    <w:rsid w:val="006D0A6D"/>
    <w:rsid w:val="006D14EF"/>
    <w:rsid w:val="006D1D93"/>
    <w:rsid w:val="006D1FB6"/>
    <w:rsid w:val="006D3CBE"/>
    <w:rsid w:val="006D7B27"/>
    <w:rsid w:val="006E0A10"/>
    <w:rsid w:val="006E0AD8"/>
    <w:rsid w:val="006E18B3"/>
    <w:rsid w:val="006E5CF4"/>
    <w:rsid w:val="006E604C"/>
    <w:rsid w:val="006E6128"/>
    <w:rsid w:val="006E6520"/>
    <w:rsid w:val="006E7A11"/>
    <w:rsid w:val="006F0C35"/>
    <w:rsid w:val="006F14E4"/>
    <w:rsid w:val="006F2061"/>
    <w:rsid w:val="006F28DC"/>
    <w:rsid w:val="006F3E3A"/>
    <w:rsid w:val="006F5F53"/>
    <w:rsid w:val="007010A5"/>
    <w:rsid w:val="00701C15"/>
    <w:rsid w:val="00703B3C"/>
    <w:rsid w:val="0070477C"/>
    <w:rsid w:val="007074AE"/>
    <w:rsid w:val="0071015E"/>
    <w:rsid w:val="00713971"/>
    <w:rsid w:val="00715FA6"/>
    <w:rsid w:val="00717770"/>
    <w:rsid w:val="007177A0"/>
    <w:rsid w:val="00720B22"/>
    <w:rsid w:val="0072505A"/>
    <w:rsid w:val="00725F2B"/>
    <w:rsid w:val="0072619F"/>
    <w:rsid w:val="00731D9B"/>
    <w:rsid w:val="0073368E"/>
    <w:rsid w:val="0073467D"/>
    <w:rsid w:val="00735423"/>
    <w:rsid w:val="0074261D"/>
    <w:rsid w:val="00746FF6"/>
    <w:rsid w:val="00750F0F"/>
    <w:rsid w:val="00751ED3"/>
    <w:rsid w:val="0075200C"/>
    <w:rsid w:val="007528EB"/>
    <w:rsid w:val="00754ADD"/>
    <w:rsid w:val="00755791"/>
    <w:rsid w:val="007557EE"/>
    <w:rsid w:val="00760BF4"/>
    <w:rsid w:val="007626D2"/>
    <w:rsid w:val="0076409F"/>
    <w:rsid w:val="00764487"/>
    <w:rsid w:val="00765437"/>
    <w:rsid w:val="00765B08"/>
    <w:rsid w:val="00767B01"/>
    <w:rsid w:val="0077179A"/>
    <w:rsid w:val="007730A9"/>
    <w:rsid w:val="007743BC"/>
    <w:rsid w:val="007754C7"/>
    <w:rsid w:val="0077635B"/>
    <w:rsid w:val="00780DBF"/>
    <w:rsid w:val="00780FAE"/>
    <w:rsid w:val="007823BE"/>
    <w:rsid w:val="0078272A"/>
    <w:rsid w:val="00782A86"/>
    <w:rsid w:val="00782D02"/>
    <w:rsid w:val="00783AB1"/>
    <w:rsid w:val="0078423F"/>
    <w:rsid w:val="00784A9E"/>
    <w:rsid w:val="00786F29"/>
    <w:rsid w:val="00790956"/>
    <w:rsid w:val="007975A8"/>
    <w:rsid w:val="007A13AE"/>
    <w:rsid w:val="007A17B4"/>
    <w:rsid w:val="007A2582"/>
    <w:rsid w:val="007A28B1"/>
    <w:rsid w:val="007A30F3"/>
    <w:rsid w:val="007A3F81"/>
    <w:rsid w:val="007A4B8E"/>
    <w:rsid w:val="007A502C"/>
    <w:rsid w:val="007A5B36"/>
    <w:rsid w:val="007B07FD"/>
    <w:rsid w:val="007B1391"/>
    <w:rsid w:val="007B1493"/>
    <w:rsid w:val="007B1609"/>
    <w:rsid w:val="007B43EF"/>
    <w:rsid w:val="007B5D57"/>
    <w:rsid w:val="007C036B"/>
    <w:rsid w:val="007C10EF"/>
    <w:rsid w:val="007C1DE0"/>
    <w:rsid w:val="007C39D1"/>
    <w:rsid w:val="007C5B93"/>
    <w:rsid w:val="007D0A34"/>
    <w:rsid w:val="007D2ED8"/>
    <w:rsid w:val="007D64B1"/>
    <w:rsid w:val="007D7D17"/>
    <w:rsid w:val="007E6023"/>
    <w:rsid w:val="007E7ECD"/>
    <w:rsid w:val="007F0CFE"/>
    <w:rsid w:val="007F1642"/>
    <w:rsid w:val="007F2591"/>
    <w:rsid w:val="007F2C42"/>
    <w:rsid w:val="007F4095"/>
    <w:rsid w:val="007F4752"/>
    <w:rsid w:val="007F48E9"/>
    <w:rsid w:val="007F5364"/>
    <w:rsid w:val="008021CB"/>
    <w:rsid w:val="00803819"/>
    <w:rsid w:val="00805E74"/>
    <w:rsid w:val="00807820"/>
    <w:rsid w:val="0081209F"/>
    <w:rsid w:val="008121FB"/>
    <w:rsid w:val="00812A26"/>
    <w:rsid w:val="00813777"/>
    <w:rsid w:val="008146D0"/>
    <w:rsid w:val="00815F09"/>
    <w:rsid w:val="00817CC9"/>
    <w:rsid w:val="008200AD"/>
    <w:rsid w:val="008204A4"/>
    <w:rsid w:val="008208F0"/>
    <w:rsid w:val="008209CB"/>
    <w:rsid w:val="008213FA"/>
    <w:rsid w:val="008305B9"/>
    <w:rsid w:val="00830BB2"/>
    <w:rsid w:val="00830DC6"/>
    <w:rsid w:val="0083246D"/>
    <w:rsid w:val="00835424"/>
    <w:rsid w:val="008377EE"/>
    <w:rsid w:val="00837E94"/>
    <w:rsid w:val="00840304"/>
    <w:rsid w:val="008403B4"/>
    <w:rsid w:val="00840E02"/>
    <w:rsid w:val="0084291E"/>
    <w:rsid w:val="00843D9D"/>
    <w:rsid w:val="00844C27"/>
    <w:rsid w:val="0084611E"/>
    <w:rsid w:val="00846E90"/>
    <w:rsid w:val="00846EB3"/>
    <w:rsid w:val="00851330"/>
    <w:rsid w:val="008527C7"/>
    <w:rsid w:val="00853882"/>
    <w:rsid w:val="00854B07"/>
    <w:rsid w:val="00856C3D"/>
    <w:rsid w:val="00860934"/>
    <w:rsid w:val="00862101"/>
    <w:rsid w:val="00862544"/>
    <w:rsid w:val="0086681A"/>
    <w:rsid w:val="00872AED"/>
    <w:rsid w:val="008738C6"/>
    <w:rsid w:val="008738F9"/>
    <w:rsid w:val="00877022"/>
    <w:rsid w:val="0088102D"/>
    <w:rsid w:val="00882998"/>
    <w:rsid w:val="00882AE9"/>
    <w:rsid w:val="00883D55"/>
    <w:rsid w:val="00885115"/>
    <w:rsid w:val="00887415"/>
    <w:rsid w:val="00890AF8"/>
    <w:rsid w:val="00893218"/>
    <w:rsid w:val="008938E4"/>
    <w:rsid w:val="008939F0"/>
    <w:rsid w:val="0089487B"/>
    <w:rsid w:val="00897319"/>
    <w:rsid w:val="00897BCF"/>
    <w:rsid w:val="008A1D9E"/>
    <w:rsid w:val="008A1F11"/>
    <w:rsid w:val="008A7F38"/>
    <w:rsid w:val="008B20BA"/>
    <w:rsid w:val="008B262D"/>
    <w:rsid w:val="008B3076"/>
    <w:rsid w:val="008B6CED"/>
    <w:rsid w:val="008C0B12"/>
    <w:rsid w:val="008C17D0"/>
    <w:rsid w:val="008C6632"/>
    <w:rsid w:val="008C7195"/>
    <w:rsid w:val="008D2D46"/>
    <w:rsid w:val="008D4F33"/>
    <w:rsid w:val="008D5EAC"/>
    <w:rsid w:val="008E0459"/>
    <w:rsid w:val="008E1013"/>
    <w:rsid w:val="008E12AB"/>
    <w:rsid w:val="008E2DA2"/>
    <w:rsid w:val="008E41F7"/>
    <w:rsid w:val="008E50BC"/>
    <w:rsid w:val="008F1F86"/>
    <w:rsid w:val="008F1FE3"/>
    <w:rsid w:val="008F2263"/>
    <w:rsid w:val="008F423B"/>
    <w:rsid w:val="00902048"/>
    <w:rsid w:val="00905D2C"/>
    <w:rsid w:val="00905D2E"/>
    <w:rsid w:val="00905F6D"/>
    <w:rsid w:val="00906020"/>
    <w:rsid w:val="0090616B"/>
    <w:rsid w:val="009070AD"/>
    <w:rsid w:val="00912A02"/>
    <w:rsid w:val="00914705"/>
    <w:rsid w:val="00914A40"/>
    <w:rsid w:val="00921FFA"/>
    <w:rsid w:val="00922804"/>
    <w:rsid w:val="0092341F"/>
    <w:rsid w:val="009262D4"/>
    <w:rsid w:val="009263A1"/>
    <w:rsid w:val="0093262D"/>
    <w:rsid w:val="009338C8"/>
    <w:rsid w:val="00933EE1"/>
    <w:rsid w:val="00933F9A"/>
    <w:rsid w:val="0093447D"/>
    <w:rsid w:val="00934526"/>
    <w:rsid w:val="00935704"/>
    <w:rsid w:val="00942422"/>
    <w:rsid w:val="00943987"/>
    <w:rsid w:val="00945565"/>
    <w:rsid w:val="009479EC"/>
    <w:rsid w:val="00952007"/>
    <w:rsid w:val="009521D5"/>
    <w:rsid w:val="009528EB"/>
    <w:rsid w:val="0095411E"/>
    <w:rsid w:val="00954B5F"/>
    <w:rsid w:val="00954DCF"/>
    <w:rsid w:val="00955282"/>
    <w:rsid w:val="00955A96"/>
    <w:rsid w:val="00955BF9"/>
    <w:rsid w:val="0095738A"/>
    <w:rsid w:val="00957A96"/>
    <w:rsid w:val="00961144"/>
    <w:rsid w:val="0096212D"/>
    <w:rsid w:val="00963579"/>
    <w:rsid w:val="00963B16"/>
    <w:rsid w:val="00963B5C"/>
    <w:rsid w:val="00965CD2"/>
    <w:rsid w:val="009700C1"/>
    <w:rsid w:val="009701A0"/>
    <w:rsid w:val="00970D76"/>
    <w:rsid w:val="00974211"/>
    <w:rsid w:val="0097567C"/>
    <w:rsid w:val="00975AFF"/>
    <w:rsid w:val="009801F9"/>
    <w:rsid w:val="00981DB0"/>
    <w:rsid w:val="009845A8"/>
    <w:rsid w:val="0098591A"/>
    <w:rsid w:val="00990AE8"/>
    <w:rsid w:val="0099223C"/>
    <w:rsid w:val="009965D0"/>
    <w:rsid w:val="0099672A"/>
    <w:rsid w:val="009A0739"/>
    <w:rsid w:val="009A2302"/>
    <w:rsid w:val="009B2815"/>
    <w:rsid w:val="009B2F0B"/>
    <w:rsid w:val="009B3C65"/>
    <w:rsid w:val="009B4981"/>
    <w:rsid w:val="009B599C"/>
    <w:rsid w:val="009B5EE5"/>
    <w:rsid w:val="009C09D8"/>
    <w:rsid w:val="009D0179"/>
    <w:rsid w:val="009D0C6A"/>
    <w:rsid w:val="009D1BD7"/>
    <w:rsid w:val="009D38CE"/>
    <w:rsid w:val="009D5A12"/>
    <w:rsid w:val="009D679D"/>
    <w:rsid w:val="009D6C52"/>
    <w:rsid w:val="009E654A"/>
    <w:rsid w:val="009E7FA3"/>
    <w:rsid w:val="009F0278"/>
    <w:rsid w:val="009F2BD1"/>
    <w:rsid w:val="009F2F9B"/>
    <w:rsid w:val="009F4E22"/>
    <w:rsid w:val="00A01263"/>
    <w:rsid w:val="00A06E4E"/>
    <w:rsid w:val="00A07AA5"/>
    <w:rsid w:val="00A129D9"/>
    <w:rsid w:val="00A13522"/>
    <w:rsid w:val="00A15C89"/>
    <w:rsid w:val="00A16E8B"/>
    <w:rsid w:val="00A303A2"/>
    <w:rsid w:val="00A30E3E"/>
    <w:rsid w:val="00A31FF9"/>
    <w:rsid w:val="00A3485B"/>
    <w:rsid w:val="00A37B78"/>
    <w:rsid w:val="00A460F7"/>
    <w:rsid w:val="00A539A0"/>
    <w:rsid w:val="00A5764E"/>
    <w:rsid w:val="00A62BFB"/>
    <w:rsid w:val="00A63472"/>
    <w:rsid w:val="00A636CE"/>
    <w:rsid w:val="00A6697A"/>
    <w:rsid w:val="00A66A56"/>
    <w:rsid w:val="00A67450"/>
    <w:rsid w:val="00A67D71"/>
    <w:rsid w:val="00A72EC2"/>
    <w:rsid w:val="00A773D5"/>
    <w:rsid w:val="00A77E6D"/>
    <w:rsid w:val="00A77F3D"/>
    <w:rsid w:val="00A8185F"/>
    <w:rsid w:val="00A81EE2"/>
    <w:rsid w:val="00A824B6"/>
    <w:rsid w:val="00A82A05"/>
    <w:rsid w:val="00A8437B"/>
    <w:rsid w:val="00A85EE6"/>
    <w:rsid w:val="00A87C69"/>
    <w:rsid w:val="00A90BD5"/>
    <w:rsid w:val="00A90D8F"/>
    <w:rsid w:val="00A90F2E"/>
    <w:rsid w:val="00A910AA"/>
    <w:rsid w:val="00A912A9"/>
    <w:rsid w:val="00A92ED2"/>
    <w:rsid w:val="00A930ED"/>
    <w:rsid w:val="00A93ABE"/>
    <w:rsid w:val="00A949B6"/>
    <w:rsid w:val="00A9565C"/>
    <w:rsid w:val="00AA29C2"/>
    <w:rsid w:val="00AA7238"/>
    <w:rsid w:val="00AA74C2"/>
    <w:rsid w:val="00AB10EB"/>
    <w:rsid w:val="00AB1F30"/>
    <w:rsid w:val="00AB268D"/>
    <w:rsid w:val="00AB3A00"/>
    <w:rsid w:val="00AB6975"/>
    <w:rsid w:val="00AC1072"/>
    <w:rsid w:val="00AC7581"/>
    <w:rsid w:val="00AC7D22"/>
    <w:rsid w:val="00AD1412"/>
    <w:rsid w:val="00AD1F8B"/>
    <w:rsid w:val="00AD343E"/>
    <w:rsid w:val="00AD6CBD"/>
    <w:rsid w:val="00AD6D9F"/>
    <w:rsid w:val="00AE072E"/>
    <w:rsid w:val="00AE083D"/>
    <w:rsid w:val="00AE24DB"/>
    <w:rsid w:val="00AF1130"/>
    <w:rsid w:val="00AF26EC"/>
    <w:rsid w:val="00AF2C81"/>
    <w:rsid w:val="00AF36CB"/>
    <w:rsid w:val="00AF4B66"/>
    <w:rsid w:val="00AF70D4"/>
    <w:rsid w:val="00B02912"/>
    <w:rsid w:val="00B030E1"/>
    <w:rsid w:val="00B04582"/>
    <w:rsid w:val="00B0525C"/>
    <w:rsid w:val="00B066A0"/>
    <w:rsid w:val="00B076EC"/>
    <w:rsid w:val="00B12987"/>
    <w:rsid w:val="00B138A5"/>
    <w:rsid w:val="00B151B4"/>
    <w:rsid w:val="00B21478"/>
    <w:rsid w:val="00B223A4"/>
    <w:rsid w:val="00B254E9"/>
    <w:rsid w:val="00B331A3"/>
    <w:rsid w:val="00B34EB8"/>
    <w:rsid w:val="00B35B38"/>
    <w:rsid w:val="00B42019"/>
    <w:rsid w:val="00B42A7F"/>
    <w:rsid w:val="00B44C88"/>
    <w:rsid w:val="00B531B8"/>
    <w:rsid w:val="00B53E56"/>
    <w:rsid w:val="00B548E6"/>
    <w:rsid w:val="00B563AC"/>
    <w:rsid w:val="00B57F96"/>
    <w:rsid w:val="00B638B2"/>
    <w:rsid w:val="00B63B3E"/>
    <w:rsid w:val="00B64596"/>
    <w:rsid w:val="00B67CC8"/>
    <w:rsid w:val="00B7446D"/>
    <w:rsid w:val="00B773E2"/>
    <w:rsid w:val="00B8125B"/>
    <w:rsid w:val="00B82FDF"/>
    <w:rsid w:val="00B86BDA"/>
    <w:rsid w:val="00B87C19"/>
    <w:rsid w:val="00B90537"/>
    <w:rsid w:val="00B938D2"/>
    <w:rsid w:val="00B93C71"/>
    <w:rsid w:val="00B96B1D"/>
    <w:rsid w:val="00BA147D"/>
    <w:rsid w:val="00BA2676"/>
    <w:rsid w:val="00BA711B"/>
    <w:rsid w:val="00BB088B"/>
    <w:rsid w:val="00BB3D3D"/>
    <w:rsid w:val="00BB6CA9"/>
    <w:rsid w:val="00BB79E7"/>
    <w:rsid w:val="00BC5398"/>
    <w:rsid w:val="00BC61BD"/>
    <w:rsid w:val="00BC68B4"/>
    <w:rsid w:val="00BC6AE3"/>
    <w:rsid w:val="00BC7B98"/>
    <w:rsid w:val="00BD112F"/>
    <w:rsid w:val="00BD4000"/>
    <w:rsid w:val="00BD684C"/>
    <w:rsid w:val="00BD6E06"/>
    <w:rsid w:val="00BE0F8B"/>
    <w:rsid w:val="00BE2064"/>
    <w:rsid w:val="00BE40C7"/>
    <w:rsid w:val="00BF24D6"/>
    <w:rsid w:val="00BF5117"/>
    <w:rsid w:val="00C0093B"/>
    <w:rsid w:val="00C01C35"/>
    <w:rsid w:val="00C04510"/>
    <w:rsid w:val="00C05088"/>
    <w:rsid w:val="00C07A82"/>
    <w:rsid w:val="00C07B09"/>
    <w:rsid w:val="00C13938"/>
    <w:rsid w:val="00C13E27"/>
    <w:rsid w:val="00C146D1"/>
    <w:rsid w:val="00C16424"/>
    <w:rsid w:val="00C16B88"/>
    <w:rsid w:val="00C176A7"/>
    <w:rsid w:val="00C22754"/>
    <w:rsid w:val="00C22E01"/>
    <w:rsid w:val="00C2312C"/>
    <w:rsid w:val="00C23FAE"/>
    <w:rsid w:val="00C25A09"/>
    <w:rsid w:val="00C30763"/>
    <w:rsid w:val="00C31F45"/>
    <w:rsid w:val="00C3319A"/>
    <w:rsid w:val="00C33306"/>
    <w:rsid w:val="00C3387B"/>
    <w:rsid w:val="00C341E0"/>
    <w:rsid w:val="00C353D4"/>
    <w:rsid w:val="00C36246"/>
    <w:rsid w:val="00C368D4"/>
    <w:rsid w:val="00C375A4"/>
    <w:rsid w:val="00C406B0"/>
    <w:rsid w:val="00C41BA2"/>
    <w:rsid w:val="00C431F3"/>
    <w:rsid w:val="00C45FB1"/>
    <w:rsid w:val="00C479FE"/>
    <w:rsid w:val="00C51AD9"/>
    <w:rsid w:val="00C51F1C"/>
    <w:rsid w:val="00C53394"/>
    <w:rsid w:val="00C53398"/>
    <w:rsid w:val="00C53676"/>
    <w:rsid w:val="00C53AD3"/>
    <w:rsid w:val="00C54B36"/>
    <w:rsid w:val="00C5545A"/>
    <w:rsid w:val="00C63DED"/>
    <w:rsid w:val="00C67EB6"/>
    <w:rsid w:val="00C76A85"/>
    <w:rsid w:val="00C77F10"/>
    <w:rsid w:val="00C803A6"/>
    <w:rsid w:val="00C82C5C"/>
    <w:rsid w:val="00C8501B"/>
    <w:rsid w:val="00C877F1"/>
    <w:rsid w:val="00C87C6D"/>
    <w:rsid w:val="00C90C72"/>
    <w:rsid w:val="00C91998"/>
    <w:rsid w:val="00C94764"/>
    <w:rsid w:val="00C95906"/>
    <w:rsid w:val="00C95B05"/>
    <w:rsid w:val="00C96635"/>
    <w:rsid w:val="00C97BD0"/>
    <w:rsid w:val="00CA33A6"/>
    <w:rsid w:val="00CA5583"/>
    <w:rsid w:val="00CA55BB"/>
    <w:rsid w:val="00CA5937"/>
    <w:rsid w:val="00CA6A27"/>
    <w:rsid w:val="00CA733B"/>
    <w:rsid w:val="00CB031B"/>
    <w:rsid w:val="00CB6122"/>
    <w:rsid w:val="00CC06E7"/>
    <w:rsid w:val="00CC1553"/>
    <w:rsid w:val="00CC366E"/>
    <w:rsid w:val="00CC3D2D"/>
    <w:rsid w:val="00CC4610"/>
    <w:rsid w:val="00CC59BE"/>
    <w:rsid w:val="00CC6D1C"/>
    <w:rsid w:val="00CC7FA0"/>
    <w:rsid w:val="00CD450A"/>
    <w:rsid w:val="00CD69EA"/>
    <w:rsid w:val="00CD710F"/>
    <w:rsid w:val="00CD759F"/>
    <w:rsid w:val="00CE0A0F"/>
    <w:rsid w:val="00CE6843"/>
    <w:rsid w:val="00CE70DA"/>
    <w:rsid w:val="00CF0265"/>
    <w:rsid w:val="00CF6C65"/>
    <w:rsid w:val="00CF70BA"/>
    <w:rsid w:val="00D025A2"/>
    <w:rsid w:val="00D03A4F"/>
    <w:rsid w:val="00D0423D"/>
    <w:rsid w:val="00D05900"/>
    <w:rsid w:val="00D113FA"/>
    <w:rsid w:val="00D1151C"/>
    <w:rsid w:val="00D21A98"/>
    <w:rsid w:val="00D22360"/>
    <w:rsid w:val="00D2435C"/>
    <w:rsid w:val="00D30E93"/>
    <w:rsid w:val="00D358D3"/>
    <w:rsid w:val="00D36BC1"/>
    <w:rsid w:val="00D4005F"/>
    <w:rsid w:val="00D400C5"/>
    <w:rsid w:val="00D422B0"/>
    <w:rsid w:val="00D4361C"/>
    <w:rsid w:val="00D43AA3"/>
    <w:rsid w:val="00D4794D"/>
    <w:rsid w:val="00D51086"/>
    <w:rsid w:val="00D52E66"/>
    <w:rsid w:val="00D52FCE"/>
    <w:rsid w:val="00D55AC2"/>
    <w:rsid w:val="00D569DD"/>
    <w:rsid w:val="00D60C4F"/>
    <w:rsid w:val="00D62821"/>
    <w:rsid w:val="00D62A67"/>
    <w:rsid w:val="00D65A77"/>
    <w:rsid w:val="00D66FA3"/>
    <w:rsid w:val="00D67331"/>
    <w:rsid w:val="00D716D5"/>
    <w:rsid w:val="00D723CE"/>
    <w:rsid w:val="00D74E07"/>
    <w:rsid w:val="00D7546B"/>
    <w:rsid w:val="00D75F32"/>
    <w:rsid w:val="00D80950"/>
    <w:rsid w:val="00D80FA8"/>
    <w:rsid w:val="00D8369E"/>
    <w:rsid w:val="00D87D12"/>
    <w:rsid w:val="00D901B5"/>
    <w:rsid w:val="00D918D7"/>
    <w:rsid w:val="00D91E3D"/>
    <w:rsid w:val="00DA0375"/>
    <w:rsid w:val="00DA546B"/>
    <w:rsid w:val="00DA662C"/>
    <w:rsid w:val="00DA6695"/>
    <w:rsid w:val="00DB3739"/>
    <w:rsid w:val="00DB375C"/>
    <w:rsid w:val="00DB3D24"/>
    <w:rsid w:val="00DB7531"/>
    <w:rsid w:val="00DC7560"/>
    <w:rsid w:val="00DC7648"/>
    <w:rsid w:val="00DC787D"/>
    <w:rsid w:val="00DD1309"/>
    <w:rsid w:val="00DD18DA"/>
    <w:rsid w:val="00DE32F8"/>
    <w:rsid w:val="00DE33C8"/>
    <w:rsid w:val="00DE33FA"/>
    <w:rsid w:val="00DE3567"/>
    <w:rsid w:val="00DE78FF"/>
    <w:rsid w:val="00DF17D9"/>
    <w:rsid w:val="00DF3EAF"/>
    <w:rsid w:val="00DF7B8E"/>
    <w:rsid w:val="00E019D1"/>
    <w:rsid w:val="00E02C77"/>
    <w:rsid w:val="00E06B3A"/>
    <w:rsid w:val="00E11891"/>
    <w:rsid w:val="00E12171"/>
    <w:rsid w:val="00E1426C"/>
    <w:rsid w:val="00E1496F"/>
    <w:rsid w:val="00E15199"/>
    <w:rsid w:val="00E154AF"/>
    <w:rsid w:val="00E167C8"/>
    <w:rsid w:val="00E2031E"/>
    <w:rsid w:val="00E22E3E"/>
    <w:rsid w:val="00E24843"/>
    <w:rsid w:val="00E25E53"/>
    <w:rsid w:val="00E273FF"/>
    <w:rsid w:val="00E27BD0"/>
    <w:rsid w:val="00E32418"/>
    <w:rsid w:val="00E335E1"/>
    <w:rsid w:val="00E34628"/>
    <w:rsid w:val="00E34FB9"/>
    <w:rsid w:val="00E40D02"/>
    <w:rsid w:val="00E458DA"/>
    <w:rsid w:val="00E503EC"/>
    <w:rsid w:val="00E53174"/>
    <w:rsid w:val="00E5320E"/>
    <w:rsid w:val="00E535DF"/>
    <w:rsid w:val="00E56AAE"/>
    <w:rsid w:val="00E57DF4"/>
    <w:rsid w:val="00E6080B"/>
    <w:rsid w:val="00E60989"/>
    <w:rsid w:val="00E635F5"/>
    <w:rsid w:val="00E636AA"/>
    <w:rsid w:val="00E6397E"/>
    <w:rsid w:val="00E67CAC"/>
    <w:rsid w:val="00E71B5C"/>
    <w:rsid w:val="00E724C9"/>
    <w:rsid w:val="00E76AEB"/>
    <w:rsid w:val="00E81E5A"/>
    <w:rsid w:val="00E82EDA"/>
    <w:rsid w:val="00E8476E"/>
    <w:rsid w:val="00E85B3C"/>
    <w:rsid w:val="00E878B7"/>
    <w:rsid w:val="00E912E8"/>
    <w:rsid w:val="00E9472B"/>
    <w:rsid w:val="00EA0796"/>
    <w:rsid w:val="00EA1CA6"/>
    <w:rsid w:val="00EA2D09"/>
    <w:rsid w:val="00EA53E5"/>
    <w:rsid w:val="00EB04AF"/>
    <w:rsid w:val="00EB0BBA"/>
    <w:rsid w:val="00EB228B"/>
    <w:rsid w:val="00EB3A99"/>
    <w:rsid w:val="00EB3B89"/>
    <w:rsid w:val="00EB6342"/>
    <w:rsid w:val="00EB7A6C"/>
    <w:rsid w:val="00EC0C66"/>
    <w:rsid w:val="00EC26F3"/>
    <w:rsid w:val="00EC5294"/>
    <w:rsid w:val="00EC6390"/>
    <w:rsid w:val="00EC7712"/>
    <w:rsid w:val="00ED0E16"/>
    <w:rsid w:val="00ED7260"/>
    <w:rsid w:val="00ED77CC"/>
    <w:rsid w:val="00EE480D"/>
    <w:rsid w:val="00EE5ECD"/>
    <w:rsid w:val="00EE7829"/>
    <w:rsid w:val="00EE7A99"/>
    <w:rsid w:val="00EF0735"/>
    <w:rsid w:val="00EF2C48"/>
    <w:rsid w:val="00EF3404"/>
    <w:rsid w:val="00EF3B42"/>
    <w:rsid w:val="00EF465B"/>
    <w:rsid w:val="00EF6D87"/>
    <w:rsid w:val="00F016A1"/>
    <w:rsid w:val="00F01D3E"/>
    <w:rsid w:val="00F01D69"/>
    <w:rsid w:val="00F025D1"/>
    <w:rsid w:val="00F03920"/>
    <w:rsid w:val="00F1100C"/>
    <w:rsid w:val="00F14024"/>
    <w:rsid w:val="00F16C37"/>
    <w:rsid w:val="00F2255F"/>
    <w:rsid w:val="00F2578B"/>
    <w:rsid w:val="00F25E5E"/>
    <w:rsid w:val="00F27472"/>
    <w:rsid w:val="00F27981"/>
    <w:rsid w:val="00F27BB4"/>
    <w:rsid w:val="00F32D6F"/>
    <w:rsid w:val="00F33AA7"/>
    <w:rsid w:val="00F353E6"/>
    <w:rsid w:val="00F3619C"/>
    <w:rsid w:val="00F4042D"/>
    <w:rsid w:val="00F41F56"/>
    <w:rsid w:val="00F45B52"/>
    <w:rsid w:val="00F46639"/>
    <w:rsid w:val="00F47BC9"/>
    <w:rsid w:val="00F50153"/>
    <w:rsid w:val="00F50B8D"/>
    <w:rsid w:val="00F50CAD"/>
    <w:rsid w:val="00F51F85"/>
    <w:rsid w:val="00F57BA5"/>
    <w:rsid w:val="00F6061A"/>
    <w:rsid w:val="00F64C86"/>
    <w:rsid w:val="00F66616"/>
    <w:rsid w:val="00F66D10"/>
    <w:rsid w:val="00F67BEB"/>
    <w:rsid w:val="00F67DEC"/>
    <w:rsid w:val="00F7122E"/>
    <w:rsid w:val="00F735D6"/>
    <w:rsid w:val="00F7491F"/>
    <w:rsid w:val="00F7544E"/>
    <w:rsid w:val="00F77593"/>
    <w:rsid w:val="00F80AD0"/>
    <w:rsid w:val="00F86F01"/>
    <w:rsid w:val="00F87041"/>
    <w:rsid w:val="00F92C96"/>
    <w:rsid w:val="00F9375D"/>
    <w:rsid w:val="00F94D57"/>
    <w:rsid w:val="00F95DEF"/>
    <w:rsid w:val="00F97038"/>
    <w:rsid w:val="00FA624E"/>
    <w:rsid w:val="00FA7353"/>
    <w:rsid w:val="00FA7A2C"/>
    <w:rsid w:val="00FB2960"/>
    <w:rsid w:val="00FB2C1B"/>
    <w:rsid w:val="00FB4A2A"/>
    <w:rsid w:val="00FB4AF7"/>
    <w:rsid w:val="00FB76BE"/>
    <w:rsid w:val="00FB7E97"/>
    <w:rsid w:val="00FB7F40"/>
    <w:rsid w:val="00FC2BC8"/>
    <w:rsid w:val="00FC3310"/>
    <w:rsid w:val="00FC400E"/>
    <w:rsid w:val="00FC54AD"/>
    <w:rsid w:val="00FC630C"/>
    <w:rsid w:val="00FC66C4"/>
    <w:rsid w:val="00FC736B"/>
    <w:rsid w:val="00FD034C"/>
    <w:rsid w:val="00FD1AA0"/>
    <w:rsid w:val="00FD1DB9"/>
    <w:rsid w:val="00FD429D"/>
    <w:rsid w:val="00FD432B"/>
    <w:rsid w:val="00FD61B4"/>
    <w:rsid w:val="00FD74B3"/>
    <w:rsid w:val="00FE0892"/>
    <w:rsid w:val="00FE317D"/>
    <w:rsid w:val="00FE3B35"/>
    <w:rsid w:val="00FE3D06"/>
    <w:rsid w:val="00FE45D7"/>
    <w:rsid w:val="00FE4793"/>
    <w:rsid w:val="00FE4EEF"/>
    <w:rsid w:val="00FE5978"/>
    <w:rsid w:val="00FF3D1A"/>
    <w:rsid w:val="00FF41FA"/>
    <w:rsid w:val="00FF42F9"/>
    <w:rsid w:val="00FF4575"/>
    <w:rsid w:val="00FF4CC9"/>
    <w:rsid w:val="00FF5F01"/>
    <w:rsid w:val="00FF7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42721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  <w14:docId w14:val="2FD058CA"/>
  <w15:docId w15:val="{C7B2B411-70AE-4438-A7B0-D7421D106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6A85"/>
    <w:pPr>
      <w:widowControl w:val="0"/>
      <w:suppressAutoHyphens/>
    </w:pPr>
    <w:rPr>
      <w:rFonts w:eastAsia="SimSun" w:cs="Mangal"/>
      <w:kern w:val="1"/>
      <w:sz w:val="24"/>
      <w:szCs w:val="24"/>
      <w:lang w:eastAsia="zh-CN" w:bidi="hi-IN"/>
    </w:rPr>
  </w:style>
  <w:style w:type="paragraph" w:styleId="Ttulo1">
    <w:name w:val="heading 1"/>
    <w:basedOn w:val="Normal"/>
    <w:next w:val="Normal"/>
    <w:link w:val="Ttulo1Car"/>
    <w:qFormat/>
    <w:rsid w:val="00952007"/>
    <w:pPr>
      <w:keepNext/>
      <w:widowControl/>
      <w:suppressAutoHyphens w:val="0"/>
      <w:spacing w:before="240" w:after="60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eastAsia="es-ES" w:bidi="ar-SA"/>
    </w:rPr>
  </w:style>
  <w:style w:type="paragraph" w:styleId="Ttulo2">
    <w:name w:val="heading 2"/>
    <w:basedOn w:val="Normal"/>
    <w:next w:val="Normal"/>
    <w:link w:val="Ttulo2Car"/>
    <w:qFormat/>
    <w:rsid w:val="00952007"/>
    <w:pPr>
      <w:keepNext/>
      <w:keepLines/>
      <w:tabs>
        <w:tab w:val="left" w:pos="-720"/>
      </w:tabs>
      <w:jc w:val="both"/>
      <w:outlineLvl w:val="1"/>
    </w:pPr>
    <w:rPr>
      <w:rFonts w:ascii="CG Times" w:eastAsia="Times New Roman" w:hAnsi="CG Times" w:cs="Times New Roman"/>
      <w:b/>
      <w:spacing w:val="-3"/>
      <w:kern w:val="0"/>
      <w:szCs w:val="20"/>
      <w:lang w:eastAsia="es-ES" w:bidi="ar-SA"/>
    </w:rPr>
  </w:style>
  <w:style w:type="paragraph" w:styleId="Ttulo3">
    <w:name w:val="heading 3"/>
    <w:basedOn w:val="Normal"/>
    <w:next w:val="Normal"/>
    <w:link w:val="Ttulo3Car"/>
    <w:qFormat/>
    <w:rsid w:val="00952007"/>
    <w:pPr>
      <w:keepNext/>
      <w:widowControl/>
      <w:suppressAutoHyphens w:val="0"/>
      <w:spacing w:before="240" w:after="60"/>
      <w:outlineLvl w:val="2"/>
    </w:pPr>
    <w:rPr>
      <w:rFonts w:ascii="Cambria" w:eastAsia="Times New Roman" w:hAnsi="Cambria" w:cs="Times New Roman"/>
      <w:b/>
      <w:bCs/>
      <w:kern w:val="0"/>
      <w:sz w:val="26"/>
      <w:szCs w:val="26"/>
      <w:lang w:eastAsia="es-ES" w:bidi="ar-SA"/>
    </w:rPr>
  </w:style>
  <w:style w:type="paragraph" w:styleId="Ttulo4">
    <w:name w:val="heading 4"/>
    <w:basedOn w:val="Normal"/>
    <w:next w:val="Normal"/>
    <w:link w:val="Ttulo4Car"/>
    <w:qFormat/>
    <w:rsid w:val="00952007"/>
    <w:pPr>
      <w:keepNext/>
      <w:widowControl/>
      <w:suppressAutoHyphens w:val="0"/>
      <w:spacing w:before="240" w:after="60"/>
      <w:outlineLvl w:val="3"/>
    </w:pPr>
    <w:rPr>
      <w:rFonts w:ascii="Calibri" w:eastAsia="Times New Roman" w:hAnsi="Calibri" w:cs="Times New Roman"/>
      <w:b/>
      <w:bCs/>
      <w:kern w:val="0"/>
      <w:sz w:val="28"/>
      <w:szCs w:val="28"/>
      <w:lang w:eastAsia="es-ES" w:bidi="ar-SA"/>
    </w:rPr>
  </w:style>
  <w:style w:type="paragraph" w:styleId="Ttulo6">
    <w:name w:val="heading 6"/>
    <w:basedOn w:val="Normal"/>
    <w:next w:val="Normal"/>
    <w:link w:val="Ttulo6Car"/>
    <w:qFormat/>
    <w:rsid w:val="00952007"/>
    <w:pPr>
      <w:widowControl/>
      <w:suppressAutoHyphens w:val="0"/>
      <w:spacing w:before="240" w:after="60"/>
      <w:outlineLvl w:val="5"/>
    </w:pPr>
    <w:rPr>
      <w:rFonts w:ascii="Calibri" w:eastAsia="Times New Roman" w:hAnsi="Calibri" w:cs="Times New Roman"/>
      <w:b/>
      <w:bCs/>
      <w:kern w:val="0"/>
      <w:sz w:val="20"/>
      <w:szCs w:val="20"/>
      <w:lang w:eastAsia="es-ES" w:bidi="ar-SA"/>
    </w:rPr>
  </w:style>
  <w:style w:type="paragraph" w:styleId="Ttulo7">
    <w:name w:val="heading 7"/>
    <w:basedOn w:val="Normal"/>
    <w:next w:val="Normal"/>
    <w:link w:val="Ttulo7Car"/>
    <w:qFormat/>
    <w:rsid w:val="00952007"/>
    <w:pPr>
      <w:widowControl/>
      <w:suppressAutoHyphens w:val="0"/>
      <w:spacing w:before="240" w:after="60"/>
      <w:outlineLvl w:val="6"/>
    </w:pPr>
    <w:rPr>
      <w:rFonts w:ascii="Calibri" w:eastAsia="Times New Roman" w:hAnsi="Calibri" w:cs="Times New Roman"/>
      <w:kern w:val="0"/>
      <w:lang w:eastAsia="es-ES" w:bidi="ar-SA"/>
    </w:rPr>
  </w:style>
  <w:style w:type="paragraph" w:styleId="Ttulo9">
    <w:name w:val="heading 9"/>
    <w:basedOn w:val="Normal"/>
    <w:next w:val="Normal"/>
    <w:link w:val="Ttulo9Car"/>
    <w:qFormat/>
    <w:rsid w:val="00952007"/>
    <w:pPr>
      <w:widowControl/>
      <w:suppressAutoHyphens w:val="0"/>
      <w:spacing w:before="240" w:after="60"/>
      <w:outlineLvl w:val="8"/>
    </w:pPr>
    <w:rPr>
      <w:rFonts w:ascii="Cambria" w:eastAsia="Times New Roman" w:hAnsi="Cambria" w:cs="Times New Roman"/>
      <w:kern w:val="0"/>
      <w:sz w:val="20"/>
      <w:szCs w:val="20"/>
      <w:lang w:eastAsia="es-ES" w:bidi="ar-S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952007"/>
    <w:rPr>
      <w:rFonts w:ascii="Cambria" w:hAnsi="Cambria"/>
      <w:b/>
      <w:bCs/>
      <w:kern w:val="32"/>
      <w:sz w:val="32"/>
      <w:szCs w:val="32"/>
      <w:lang w:eastAsia="es-ES"/>
    </w:rPr>
  </w:style>
  <w:style w:type="character" w:customStyle="1" w:styleId="Ttulo2Car">
    <w:name w:val="Título 2 Car"/>
    <w:basedOn w:val="Fuentedeprrafopredeter"/>
    <w:link w:val="Ttulo2"/>
    <w:rsid w:val="00952007"/>
    <w:rPr>
      <w:rFonts w:ascii="CG Times" w:hAnsi="CG Times"/>
      <w:b/>
      <w:spacing w:val="-3"/>
      <w:sz w:val="24"/>
      <w:lang w:eastAsia="es-ES"/>
    </w:rPr>
  </w:style>
  <w:style w:type="character" w:customStyle="1" w:styleId="Ttulo3Car">
    <w:name w:val="Título 3 Car"/>
    <w:basedOn w:val="Fuentedeprrafopredeter"/>
    <w:link w:val="Ttulo3"/>
    <w:rsid w:val="00952007"/>
    <w:rPr>
      <w:rFonts w:ascii="Cambria" w:hAnsi="Cambria"/>
      <w:b/>
      <w:bCs/>
      <w:sz w:val="26"/>
      <w:szCs w:val="26"/>
      <w:lang w:eastAsia="es-ES"/>
    </w:rPr>
  </w:style>
  <w:style w:type="character" w:customStyle="1" w:styleId="Ttulo4Car">
    <w:name w:val="Título 4 Car"/>
    <w:basedOn w:val="Fuentedeprrafopredeter"/>
    <w:link w:val="Ttulo4"/>
    <w:rsid w:val="00952007"/>
    <w:rPr>
      <w:rFonts w:ascii="Calibri" w:hAnsi="Calibri"/>
      <w:b/>
      <w:bCs/>
      <w:sz w:val="28"/>
      <w:szCs w:val="28"/>
      <w:lang w:eastAsia="es-ES"/>
    </w:rPr>
  </w:style>
  <w:style w:type="character" w:customStyle="1" w:styleId="Ttulo6Car">
    <w:name w:val="Título 6 Car"/>
    <w:basedOn w:val="Fuentedeprrafopredeter"/>
    <w:link w:val="Ttulo6"/>
    <w:rsid w:val="00952007"/>
    <w:rPr>
      <w:rFonts w:ascii="Calibri" w:hAnsi="Calibri"/>
      <w:b/>
      <w:bCs/>
      <w:lang w:eastAsia="es-ES"/>
    </w:rPr>
  </w:style>
  <w:style w:type="character" w:customStyle="1" w:styleId="Ttulo7Car">
    <w:name w:val="Título 7 Car"/>
    <w:basedOn w:val="Fuentedeprrafopredeter"/>
    <w:link w:val="Ttulo7"/>
    <w:rsid w:val="00952007"/>
    <w:rPr>
      <w:rFonts w:ascii="Calibri" w:hAnsi="Calibri"/>
      <w:sz w:val="24"/>
      <w:szCs w:val="24"/>
      <w:lang w:eastAsia="es-ES"/>
    </w:rPr>
  </w:style>
  <w:style w:type="character" w:customStyle="1" w:styleId="Ttulo9Car">
    <w:name w:val="Título 9 Car"/>
    <w:basedOn w:val="Fuentedeprrafopredeter"/>
    <w:link w:val="Ttulo9"/>
    <w:rsid w:val="00952007"/>
    <w:rPr>
      <w:rFonts w:ascii="Cambria" w:hAnsi="Cambria"/>
      <w:lang w:eastAsia="es-ES"/>
    </w:rPr>
  </w:style>
  <w:style w:type="character" w:customStyle="1" w:styleId="Absatz-Standardschriftart">
    <w:name w:val="Absatz-Standardschriftart"/>
    <w:rsid w:val="00C76A85"/>
  </w:style>
  <w:style w:type="character" w:customStyle="1" w:styleId="WW-Absatz-Standardschriftart">
    <w:name w:val="WW-Absatz-Standardschriftart"/>
    <w:rsid w:val="00C76A85"/>
  </w:style>
  <w:style w:type="character" w:customStyle="1" w:styleId="WW-Absatz-Standardschriftart1">
    <w:name w:val="WW-Absatz-Standardschriftart1"/>
    <w:rsid w:val="00C76A85"/>
  </w:style>
  <w:style w:type="character" w:customStyle="1" w:styleId="WW-Absatz-Standardschriftart11">
    <w:name w:val="WW-Absatz-Standardschriftart11"/>
    <w:rsid w:val="00C76A85"/>
  </w:style>
  <w:style w:type="character" w:styleId="Hipervnculo">
    <w:name w:val="Hyperlink"/>
    <w:rsid w:val="00C76A85"/>
    <w:rPr>
      <w:color w:val="000080"/>
      <w:u w:val="single"/>
    </w:rPr>
  </w:style>
  <w:style w:type="paragraph" w:customStyle="1" w:styleId="Encapalament">
    <w:name w:val="Encapçalament"/>
    <w:basedOn w:val="Normal"/>
    <w:next w:val="Textoindependiente"/>
    <w:rsid w:val="00C76A85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xtoindependiente">
    <w:name w:val="Body Text"/>
    <w:basedOn w:val="Normal"/>
    <w:link w:val="TextoindependienteCar"/>
    <w:rsid w:val="00C76A85"/>
    <w:pPr>
      <w:spacing w:after="120"/>
    </w:pPr>
  </w:style>
  <w:style w:type="character" w:customStyle="1" w:styleId="TextoindependienteCar">
    <w:name w:val="Texto independiente Car"/>
    <w:link w:val="Textoindependiente"/>
    <w:rsid w:val="00952007"/>
    <w:rPr>
      <w:rFonts w:eastAsia="SimSun" w:cs="Mangal"/>
      <w:kern w:val="1"/>
      <w:sz w:val="24"/>
      <w:szCs w:val="24"/>
      <w:lang w:val="es-ES" w:eastAsia="zh-CN" w:bidi="hi-IN"/>
    </w:rPr>
  </w:style>
  <w:style w:type="paragraph" w:styleId="Lista">
    <w:name w:val="List"/>
    <w:basedOn w:val="Textoindependiente"/>
    <w:rsid w:val="00C76A85"/>
  </w:style>
  <w:style w:type="paragraph" w:styleId="Descripcin">
    <w:name w:val="caption"/>
    <w:basedOn w:val="Normal"/>
    <w:qFormat/>
    <w:rsid w:val="00C76A85"/>
    <w:pPr>
      <w:suppressLineNumbers/>
      <w:spacing w:before="120" w:after="120"/>
    </w:pPr>
    <w:rPr>
      <w:i/>
      <w:iCs/>
    </w:rPr>
  </w:style>
  <w:style w:type="paragraph" w:customStyle="1" w:styleId="ndex">
    <w:name w:val="Índex"/>
    <w:basedOn w:val="Normal"/>
    <w:rsid w:val="00C76A85"/>
    <w:pPr>
      <w:suppressLineNumbers/>
    </w:pPr>
  </w:style>
  <w:style w:type="paragraph" w:customStyle="1" w:styleId="Contingutdelataula">
    <w:name w:val="Contingut de la taula"/>
    <w:basedOn w:val="Normal"/>
    <w:rsid w:val="00C76A85"/>
    <w:pPr>
      <w:suppressLineNumbers/>
    </w:pPr>
  </w:style>
  <w:style w:type="paragraph" w:customStyle="1" w:styleId="Encapalamentdelataula">
    <w:name w:val="Encapçalament de la taula"/>
    <w:basedOn w:val="Contingutdelataula"/>
    <w:rsid w:val="00C76A85"/>
    <w:pPr>
      <w:jc w:val="center"/>
    </w:pPr>
    <w:rPr>
      <w:b/>
      <w:bCs/>
    </w:rPr>
  </w:style>
  <w:style w:type="paragraph" w:styleId="Encabezado">
    <w:name w:val="header"/>
    <w:basedOn w:val="Normal"/>
    <w:link w:val="EncabezadoCar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EncabezadoCar">
    <w:name w:val="Encabezado Car"/>
    <w:basedOn w:val="Fuentedeprrafopredeter"/>
    <w:link w:val="Encabezado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Piedepgina">
    <w:name w:val="footer"/>
    <w:basedOn w:val="Normal"/>
    <w:link w:val="PiedepginaCar"/>
    <w:uiPriority w:val="99"/>
    <w:unhideWhenUsed/>
    <w:rsid w:val="005D6348"/>
    <w:pPr>
      <w:tabs>
        <w:tab w:val="center" w:pos="4252"/>
        <w:tab w:val="right" w:pos="8504"/>
      </w:tabs>
    </w:pPr>
    <w:rPr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5D6348"/>
    <w:rPr>
      <w:rFonts w:eastAsia="SimSun" w:cs="Mangal"/>
      <w:kern w:val="1"/>
      <w:sz w:val="24"/>
      <w:szCs w:val="21"/>
      <w:lang w:val="es-ES" w:eastAsia="zh-CN" w:bidi="hi-IN"/>
    </w:rPr>
  </w:style>
  <w:style w:type="paragraph" w:styleId="Textodeglobo">
    <w:name w:val="Balloon Text"/>
    <w:basedOn w:val="Normal"/>
    <w:link w:val="TextodegloboCar"/>
    <w:unhideWhenUsed/>
    <w:rsid w:val="005D6348"/>
    <w:rPr>
      <w:rFonts w:ascii="Tahoma" w:hAnsi="Tahoma"/>
      <w:sz w:val="16"/>
      <w:szCs w:val="14"/>
    </w:rPr>
  </w:style>
  <w:style w:type="character" w:customStyle="1" w:styleId="TextodegloboCar">
    <w:name w:val="Texto de globo Car"/>
    <w:basedOn w:val="Fuentedeprrafopredeter"/>
    <w:link w:val="Textodeglobo"/>
    <w:rsid w:val="005D6348"/>
    <w:rPr>
      <w:rFonts w:ascii="Tahoma" w:eastAsia="SimSun" w:hAnsi="Tahoma" w:cs="Mangal"/>
      <w:kern w:val="1"/>
      <w:sz w:val="16"/>
      <w:szCs w:val="14"/>
      <w:lang w:val="es-ES" w:eastAsia="zh-CN" w:bidi="hi-IN"/>
    </w:rPr>
  </w:style>
  <w:style w:type="paragraph" w:styleId="Textoindependiente2">
    <w:name w:val="Body Text 2"/>
    <w:basedOn w:val="Normal"/>
    <w:link w:val="Textoindependiente2Car"/>
    <w:unhideWhenUsed/>
    <w:rsid w:val="00952007"/>
    <w:pPr>
      <w:widowControl/>
      <w:suppressAutoHyphens w:val="0"/>
      <w:spacing w:after="120" w:line="480" w:lineRule="auto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independiente2Car">
    <w:name w:val="Texto independiente 2 Car"/>
    <w:basedOn w:val="Fuentedeprrafopredeter"/>
    <w:link w:val="Textoindependiente2"/>
    <w:rsid w:val="00952007"/>
    <w:rPr>
      <w:lang w:eastAsia="es-ES"/>
    </w:rPr>
  </w:style>
  <w:style w:type="paragraph" w:styleId="Textoindependiente3">
    <w:name w:val="Body Text 3"/>
    <w:basedOn w:val="Normal"/>
    <w:link w:val="Textoindependiente3Car"/>
    <w:unhideWhenUsed/>
    <w:rsid w:val="00952007"/>
    <w:pPr>
      <w:widowControl/>
      <w:suppressAutoHyphens w:val="0"/>
      <w:spacing w:after="120"/>
    </w:pPr>
    <w:rPr>
      <w:rFonts w:eastAsia="Times New Roman" w:cs="Times New Roman"/>
      <w:kern w:val="0"/>
      <w:sz w:val="16"/>
      <w:szCs w:val="16"/>
      <w:lang w:eastAsia="es-ES" w:bidi="ar-SA"/>
    </w:rPr>
  </w:style>
  <w:style w:type="character" w:customStyle="1" w:styleId="Textoindependiente3Car">
    <w:name w:val="Texto independiente 3 Car"/>
    <w:basedOn w:val="Fuentedeprrafopredeter"/>
    <w:link w:val="Textoindependiente3"/>
    <w:rsid w:val="00952007"/>
    <w:rPr>
      <w:sz w:val="16"/>
      <w:szCs w:val="16"/>
      <w:lang w:eastAsia="es-ES"/>
    </w:rPr>
  </w:style>
  <w:style w:type="paragraph" w:styleId="Prrafodelista">
    <w:name w:val="List Paragraph"/>
    <w:aliases w:val="Lista 1,body 2,lp1,lp11,List Paragraph1,Lista sin Numerar"/>
    <w:basedOn w:val="Normal"/>
    <w:link w:val="PrrafodelistaCar"/>
    <w:uiPriority w:val="34"/>
    <w:qFormat/>
    <w:rsid w:val="00952007"/>
    <w:pPr>
      <w:numPr>
        <w:numId w:val="1"/>
      </w:numPr>
      <w:suppressAutoHyphens w:val="0"/>
    </w:pPr>
    <w:rPr>
      <w:rFonts w:ascii="CG Times" w:eastAsia="Times New Roman" w:hAnsi="CG Times" w:cs="Times New Roman"/>
      <w:kern w:val="0"/>
      <w:szCs w:val="20"/>
      <w:lang w:bidi="ar-SA"/>
    </w:rPr>
  </w:style>
  <w:style w:type="character" w:customStyle="1" w:styleId="PrrafodelistaCar">
    <w:name w:val="Párrafo de lista Car"/>
    <w:aliases w:val="Lista 1 Car,body 2 Car,lp1 Car,lp11 Car,List Paragraph1 Car,Lista sin Numerar Car"/>
    <w:link w:val="Prrafodelista"/>
    <w:uiPriority w:val="34"/>
    <w:qFormat/>
    <w:locked/>
    <w:rsid w:val="00952007"/>
    <w:rPr>
      <w:rFonts w:ascii="CG Times" w:hAnsi="CG Times"/>
      <w:sz w:val="24"/>
      <w:lang w:eastAsia="zh-CN"/>
    </w:rPr>
  </w:style>
  <w:style w:type="paragraph" w:customStyle="1" w:styleId="jordi">
    <w:name w:val="jordi"/>
    <w:basedOn w:val="Normal"/>
    <w:qFormat/>
    <w:rsid w:val="00952007"/>
    <w:pPr>
      <w:widowControl/>
      <w:tabs>
        <w:tab w:val="left" w:pos="284"/>
      </w:tabs>
      <w:spacing w:before="120" w:after="120" w:line="276" w:lineRule="auto"/>
      <w:ind w:left="1211" w:hanging="360"/>
      <w:jc w:val="both"/>
    </w:pPr>
    <w:rPr>
      <w:rFonts w:ascii="Arial" w:eastAsia="Times New Roman" w:hAnsi="Arial" w:cs="Arial"/>
      <w:spacing w:val="-3"/>
      <w:kern w:val="0"/>
      <w:sz w:val="22"/>
      <w:szCs w:val="22"/>
      <w:lang w:eastAsia="es-ES" w:bidi="ar-SA"/>
    </w:rPr>
  </w:style>
  <w:style w:type="paragraph" w:styleId="Sinespaciado">
    <w:name w:val="No Spacing"/>
    <w:uiPriority w:val="1"/>
    <w:qFormat/>
    <w:rsid w:val="00952007"/>
    <w:rPr>
      <w:lang w:val="es-ES" w:eastAsia="es-ES"/>
    </w:rPr>
  </w:style>
  <w:style w:type="character" w:styleId="Nmerodepgina">
    <w:name w:val="page number"/>
    <w:basedOn w:val="Fuentedeprrafopredeter"/>
    <w:rsid w:val="00952007"/>
  </w:style>
  <w:style w:type="paragraph" w:customStyle="1" w:styleId="ComissiGov">
    <w:name w:val="Comissió Gov"/>
    <w:rsid w:val="00952007"/>
    <w:pPr>
      <w:widowControl w:val="0"/>
      <w:tabs>
        <w:tab w:val="left" w:pos="-1008"/>
        <w:tab w:val="left" w:pos="864"/>
      </w:tabs>
      <w:jc w:val="both"/>
    </w:pPr>
    <w:rPr>
      <w:rFonts w:ascii="CG Times" w:hAnsi="CG Times"/>
      <w:spacing w:val="-3"/>
      <w:sz w:val="24"/>
      <w:lang w:eastAsia="es-ES"/>
    </w:rPr>
  </w:style>
  <w:style w:type="character" w:styleId="nfasis">
    <w:name w:val="Emphasis"/>
    <w:qFormat/>
    <w:rsid w:val="00952007"/>
    <w:rPr>
      <w:i/>
      <w:iCs/>
    </w:rPr>
  </w:style>
  <w:style w:type="paragraph" w:customStyle="1" w:styleId="EstiloTahoma">
    <w:name w:val="Estilo Tahoma"/>
    <w:basedOn w:val="Normal"/>
    <w:rsid w:val="00952007"/>
    <w:pPr>
      <w:widowControl/>
      <w:suppressAutoHyphens w:val="0"/>
      <w:spacing w:before="120" w:after="120"/>
      <w:jc w:val="both"/>
    </w:pPr>
    <w:rPr>
      <w:rFonts w:ascii="Tahoma" w:eastAsia="Times New Roman" w:hAnsi="Tahoma" w:cs="Times New Roman"/>
      <w:kern w:val="0"/>
      <w:sz w:val="20"/>
      <w:szCs w:val="20"/>
      <w:lang w:eastAsia="es-ES" w:bidi="ar-SA"/>
    </w:rPr>
  </w:style>
  <w:style w:type="paragraph" w:customStyle="1" w:styleId="Default">
    <w:name w:val="Default"/>
    <w:rsid w:val="00952007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Textonotaalfinal">
    <w:name w:val="endnote text"/>
    <w:basedOn w:val="Normal"/>
    <w:link w:val="TextonotaalfinalCar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alfinalCar">
    <w:name w:val="Texto nota al final Car"/>
    <w:basedOn w:val="Fuentedeprrafopredeter"/>
    <w:link w:val="Textonotaalfinal"/>
    <w:rsid w:val="00952007"/>
    <w:rPr>
      <w:lang w:eastAsia="es-ES"/>
    </w:rPr>
  </w:style>
  <w:style w:type="character" w:styleId="Refdenotaalfinal">
    <w:name w:val="endnote reference"/>
    <w:rsid w:val="00952007"/>
    <w:rPr>
      <w:vertAlign w:val="superscript"/>
    </w:rPr>
  </w:style>
  <w:style w:type="paragraph" w:styleId="Textonotapie">
    <w:name w:val="footnote text"/>
    <w:basedOn w:val="Normal"/>
    <w:link w:val="TextonotapieCar"/>
    <w:uiPriority w:val="99"/>
    <w:rsid w:val="00952007"/>
    <w:pPr>
      <w:widowControl/>
      <w:suppressAutoHyphens w:val="0"/>
    </w:pPr>
    <w:rPr>
      <w:rFonts w:eastAsia="Times New Roman" w:cs="Times New Roman"/>
      <w:kern w:val="0"/>
      <w:sz w:val="20"/>
      <w:szCs w:val="20"/>
      <w:lang w:eastAsia="es-ES" w:bidi="ar-SA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952007"/>
    <w:rPr>
      <w:lang w:eastAsia="es-ES"/>
    </w:rPr>
  </w:style>
  <w:style w:type="character" w:styleId="Refdenotaalpie">
    <w:name w:val="footnote reference"/>
    <w:rsid w:val="00952007"/>
    <w:rPr>
      <w:vertAlign w:val="superscript"/>
    </w:rPr>
  </w:style>
  <w:style w:type="paragraph" w:styleId="TtuloTDC">
    <w:name w:val="TOC Heading"/>
    <w:basedOn w:val="Ttulo1"/>
    <w:next w:val="Normal"/>
    <w:uiPriority w:val="39"/>
    <w:qFormat/>
    <w:rsid w:val="00952007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  <w:lang w:eastAsia="en-US"/>
    </w:rPr>
  </w:style>
  <w:style w:type="paragraph" w:styleId="TDC2">
    <w:name w:val="toc 2"/>
    <w:basedOn w:val="Normal"/>
    <w:next w:val="Normal"/>
    <w:autoRedefine/>
    <w:uiPriority w:val="39"/>
    <w:qFormat/>
    <w:rsid w:val="00952007"/>
    <w:pPr>
      <w:widowControl/>
      <w:suppressAutoHyphens w:val="0"/>
      <w:ind w:left="200"/>
    </w:pPr>
    <w:rPr>
      <w:rFonts w:eastAsia="Times New Roman" w:cs="Times New Roman"/>
      <w:kern w:val="0"/>
      <w:sz w:val="20"/>
      <w:szCs w:val="20"/>
      <w:lang w:eastAsia="es-ES" w:bidi="ar-SA"/>
    </w:rPr>
  </w:style>
  <w:style w:type="paragraph" w:styleId="TDC1">
    <w:name w:val="toc 1"/>
    <w:basedOn w:val="Normal"/>
    <w:next w:val="Normal"/>
    <w:autoRedefine/>
    <w:uiPriority w:val="39"/>
    <w:unhideWhenUsed/>
    <w:qFormat/>
    <w:rsid w:val="00952007"/>
    <w:pPr>
      <w:widowControl/>
      <w:tabs>
        <w:tab w:val="right" w:leader="dot" w:pos="8931"/>
      </w:tabs>
      <w:suppressAutoHyphens w:val="0"/>
      <w:spacing w:after="100" w:line="276" w:lineRule="auto"/>
      <w:ind w:right="-427"/>
    </w:pPr>
    <w:rPr>
      <w:rFonts w:ascii="Calibri" w:eastAsia="Times New Roman" w:hAnsi="Calibri" w:cs="Times New Roman"/>
      <w:b/>
      <w:kern w:val="0"/>
      <w:sz w:val="22"/>
      <w:szCs w:val="22"/>
      <w:lang w:eastAsia="en-US" w:bidi="ar-SA"/>
    </w:rPr>
  </w:style>
  <w:style w:type="paragraph" w:styleId="TDC3">
    <w:name w:val="toc 3"/>
    <w:basedOn w:val="Normal"/>
    <w:next w:val="Normal"/>
    <w:autoRedefine/>
    <w:uiPriority w:val="39"/>
    <w:unhideWhenUsed/>
    <w:qFormat/>
    <w:rsid w:val="00952007"/>
    <w:pPr>
      <w:widowControl/>
      <w:suppressAutoHyphens w:val="0"/>
      <w:spacing w:after="100" w:line="276" w:lineRule="auto"/>
      <w:ind w:left="440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Ttulo">
    <w:name w:val="Title"/>
    <w:basedOn w:val="Normal"/>
    <w:next w:val="Normal"/>
    <w:link w:val="TtuloCar"/>
    <w:qFormat/>
    <w:rsid w:val="00952007"/>
    <w:pPr>
      <w:widowControl/>
      <w:suppressAutoHyphens w:val="0"/>
      <w:spacing w:before="240" w:after="60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  <w:lang w:eastAsia="es-ES" w:bidi="ar-SA"/>
    </w:rPr>
  </w:style>
  <w:style w:type="character" w:customStyle="1" w:styleId="TtuloCar">
    <w:name w:val="Título Car"/>
    <w:basedOn w:val="Fuentedeprrafopredeter"/>
    <w:link w:val="Ttulo"/>
    <w:rsid w:val="00952007"/>
    <w:rPr>
      <w:rFonts w:ascii="Cambria" w:hAnsi="Cambria"/>
      <w:b/>
      <w:bCs/>
      <w:kern w:val="28"/>
      <w:sz w:val="32"/>
      <w:szCs w:val="32"/>
      <w:lang w:eastAsia="es-ES"/>
    </w:rPr>
  </w:style>
  <w:style w:type="paragraph" w:customStyle="1" w:styleId="Guionumerat">
    <w:name w:val="Guio numerat"/>
    <w:basedOn w:val="Textoindependiente"/>
    <w:qFormat/>
    <w:rsid w:val="00952007"/>
    <w:pPr>
      <w:numPr>
        <w:numId w:val="2"/>
      </w:numPr>
      <w:ind w:left="0" w:firstLine="0"/>
    </w:pPr>
  </w:style>
  <w:style w:type="paragraph" w:customStyle="1" w:styleId="Textosinformato1">
    <w:name w:val="Texto sin formato1"/>
    <w:basedOn w:val="Normal"/>
    <w:rsid w:val="00952007"/>
    <w:pPr>
      <w:widowControl/>
    </w:pPr>
    <w:rPr>
      <w:rFonts w:ascii="Courier New" w:eastAsia="Times New Roman" w:hAnsi="Courier New" w:cs="Courier New"/>
      <w:kern w:val="0"/>
      <w:sz w:val="20"/>
      <w:szCs w:val="20"/>
      <w:lang w:bidi="ar-SA"/>
    </w:rPr>
  </w:style>
  <w:style w:type="paragraph" w:customStyle="1" w:styleId="parrafo">
    <w:name w:val="parrafo"/>
    <w:basedOn w:val="Normal"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es-ES" w:bidi="ar-SA"/>
    </w:rPr>
  </w:style>
  <w:style w:type="character" w:styleId="Textoennegrita">
    <w:name w:val="Strong"/>
    <w:uiPriority w:val="22"/>
    <w:qFormat/>
    <w:rsid w:val="00952007"/>
    <w:rPr>
      <w:b/>
      <w:bCs/>
    </w:rPr>
  </w:style>
  <w:style w:type="paragraph" w:styleId="NormalWeb">
    <w:name w:val="Normal (Web)"/>
    <w:basedOn w:val="Normal"/>
    <w:uiPriority w:val="99"/>
    <w:unhideWhenUsed/>
    <w:rsid w:val="00952007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eastAsia="ca-ES" w:bidi="ar-SA"/>
    </w:rPr>
  </w:style>
  <w:style w:type="paragraph" w:customStyle="1" w:styleId="gui1">
    <w:name w:val="gui1"/>
    <w:basedOn w:val="Normal"/>
    <w:rsid w:val="00952007"/>
    <w:pPr>
      <w:widowControl/>
      <w:suppressAutoHyphens w:val="0"/>
    </w:pPr>
    <w:rPr>
      <w:rFonts w:eastAsia="Times New Roman" w:cs="Times New Roman"/>
      <w:kern w:val="0"/>
      <w:lang w:eastAsia="es-ES" w:bidi="ar-SA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952007"/>
    <w:rPr>
      <w:rFonts w:ascii="Tahoma" w:hAnsi="Tahoma" w:cs="Tahoma"/>
      <w:sz w:val="16"/>
      <w:szCs w:val="16"/>
      <w:lang w:eastAsia="es-ES"/>
    </w:r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952007"/>
    <w:pPr>
      <w:widowControl/>
      <w:suppressAutoHyphens w:val="0"/>
    </w:pPr>
    <w:rPr>
      <w:rFonts w:ascii="Tahoma" w:eastAsia="Times New Roman" w:hAnsi="Tahoma" w:cs="Tahoma"/>
      <w:kern w:val="0"/>
      <w:sz w:val="16"/>
      <w:szCs w:val="16"/>
      <w:lang w:eastAsia="es-ES" w:bidi="ar-SA"/>
    </w:rPr>
  </w:style>
  <w:style w:type="table" w:styleId="Tablaconcuadrcula">
    <w:name w:val="Table Grid"/>
    <w:basedOn w:val="Tablanormal"/>
    <w:uiPriority w:val="59"/>
    <w:rsid w:val="00FD61B4"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92341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2341F"/>
    <w:rPr>
      <w:sz w:val="20"/>
      <w:szCs w:val="18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2341F"/>
    <w:rPr>
      <w:rFonts w:eastAsia="SimSun" w:cs="Mangal"/>
      <w:kern w:val="1"/>
      <w:szCs w:val="18"/>
      <w:lang w:eastAsia="zh-CN" w:bidi="hi-IN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2341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2341F"/>
    <w:rPr>
      <w:rFonts w:eastAsia="SimSun" w:cs="Mangal"/>
      <w:b/>
      <w:bCs/>
      <w:kern w:val="1"/>
      <w:szCs w:val="18"/>
      <w:lang w:eastAsia="zh-CN" w:bidi="hi-IN"/>
    </w:rPr>
  </w:style>
  <w:style w:type="paragraph" w:styleId="TDC4">
    <w:name w:val="toc 4"/>
    <w:basedOn w:val="Ttulodendice"/>
    <w:next w:val="Normal"/>
    <w:autoRedefine/>
    <w:uiPriority w:val="39"/>
    <w:rsid w:val="00897319"/>
    <w:pPr>
      <w:widowControl/>
      <w:numPr>
        <w:numId w:val="18"/>
      </w:numPr>
      <w:tabs>
        <w:tab w:val="right" w:leader="dot" w:pos="9014"/>
      </w:tabs>
      <w:suppressAutoHyphens w:val="0"/>
      <w:spacing w:before="60" w:after="60"/>
      <w:ind w:left="1260" w:hanging="1440"/>
      <w:jc w:val="both"/>
    </w:pPr>
    <w:rPr>
      <w:rFonts w:ascii="Times New Roman" w:eastAsia="Times New Roman" w:hAnsi="Times New Roman" w:cs="Times New Roman"/>
      <w:b w:val="0"/>
      <w:bCs w:val="0"/>
      <w:noProof/>
      <w:kern w:val="0"/>
      <w:szCs w:val="24"/>
      <w:lang w:val="es-ES" w:eastAsia="es-ES" w:bidi="ar-SA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897319"/>
    <w:pPr>
      <w:ind w:left="240" w:hanging="240"/>
    </w:pPr>
    <w:rPr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897319"/>
    <w:rPr>
      <w:rFonts w:asciiTheme="majorHAnsi" w:eastAsiaTheme="majorEastAsia" w:hAnsiTheme="majorHAnsi"/>
      <w:b/>
      <w:bCs/>
      <w:szCs w:val="21"/>
    </w:rPr>
  </w:style>
  <w:style w:type="paragraph" w:customStyle="1" w:styleId="Pa9">
    <w:name w:val="Pa9"/>
    <w:basedOn w:val="Default"/>
    <w:next w:val="Default"/>
    <w:uiPriority w:val="99"/>
    <w:rsid w:val="00363211"/>
    <w:pPr>
      <w:spacing w:line="201" w:lineRule="atLeast"/>
    </w:pPr>
    <w:rPr>
      <w:color w:val="auto"/>
    </w:rPr>
  </w:style>
  <w:style w:type="paragraph" w:customStyle="1" w:styleId="Estilo2">
    <w:name w:val="Estilo2"/>
    <w:basedOn w:val="Normal"/>
    <w:rsid w:val="0066519B"/>
    <w:pPr>
      <w:keepNext/>
      <w:widowControl/>
      <w:suppressAutoHyphens w:val="0"/>
      <w:spacing w:line="360" w:lineRule="auto"/>
      <w:jc w:val="center"/>
      <w:outlineLvl w:val="1"/>
    </w:pPr>
    <w:rPr>
      <w:rFonts w:ascii="Verdana" w:eastAsia="Times New Roman" w:hAnsi="Verdana" w:cs="Microsoft Sans Serif"/>
      <w:bCs/>
      <w:kern w:val="0"/>
      <w:sz w:val="20"/>
      <w:lang w:eastAsia="ca-ES" w:bidi="ar-SA"/>
    </w:rPr>
  </w:style>
  <w:style w:type="character" w:styleId="Hipervnculovisitado">
    <w:name w:val="FollowedHyperlink"/>
    <w:basedOn w:val="Fuentedeprrafopredeter"/>
    <w:uiPriority w:val="99"/>
    <w:semiHidden/>
    <w:unhideWhenUsed/>
    <w:rsid w:val="00F27472"/>
    <w:rPr>
      <w:color w:val="800080" w:themeColor="followedHyperlink"/>
      <w:u w:val="single"/>
    </w:rPr>
  </w:style>
  <w:style w:type="character" w:customStyle="1" w:styleId="MapadeldocumentoCar1">
    <w:name w:val="Mapa del documento Car1"/>
    <w:basedOn w:val="Fuentedeprrafopredeter"/>
    <w:uiPriority w:val="99"/>
    <w:semiHidden/>
    <w:rsid w:val="00B42019"/>
    <w:rPr>
      <w:rFonts w:ascii="Segoe UI" w:eastAsia="SimSun" w:hAnsi="Segoe UI" w:cs="Mangal"/>
      <w:kern w:val="1"/>
      <w:sz w:val="16"/>
      <w:szCs w:val="14"/>
      <w:lang w:eastAsia="zh-CN" w:bidi="hi-IN"/>
    </w:rPr>
  </w:style>
  <w:style w:type="paragraph" w:styleId="Revisin">
    <w:name w:val="Revision"/>
    <w:hidden/>
    <w:uiPriority w:val="99"/>
    <w:semiHidden/>
    <w:rsid w:val="00B42019"/>
    <w:rPr>
      <w:rFonts w:eastAsia="SimSun" w:cs="Mangal"/>
      <w:kern w:val="1"/>
      <w:sz w:val="24"/>
      <w:szCs w:val="21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76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36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884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797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33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93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524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409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4254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6714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25298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12907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754004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066451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26168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411072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3687217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4219137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868844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903295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51073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40021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7210579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6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374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0393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629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34855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505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18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929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3064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779061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734200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58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54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35862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52260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739153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339770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7466127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99938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449381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789106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81733279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766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76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77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332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1793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9558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8507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363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0517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5989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9784012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11588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481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212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799281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87631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4722412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3876298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076285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550174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1211016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415704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3371087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96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8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4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0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10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55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107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68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9748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53268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7597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59543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8211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03661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66096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19164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22240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11059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3938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9409398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0211414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767780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64510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113249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286036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27229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704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478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0803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13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68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10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2770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88712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0421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55831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4490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3154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783121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7320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483557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218865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8707553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646278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907230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89043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3570534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8031295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35996554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824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6241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6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14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1129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5128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6500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42061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803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86416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456794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9598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313178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450220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00438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5819776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566323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631470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04124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090188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996627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963789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19854323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35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0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75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0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9877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360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19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11256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45321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14404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14442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54925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567612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8070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88397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222394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7432869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2576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27480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7829407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0603637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714676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742891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5446904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00863085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2666203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841930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EC5C04-4754-47A2-85B2-0844F0DCAA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2996</Words>
  <Characters>17081</Characters>
  <Application>Microsoft Office Word</Application>
  <DocSecurity>0</DocSecurity>
  <Lines>142</Lines>
  <Paragraphs>40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20037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jbrunet</dc:creator>
  <cp:lastModifiedBy>Tània Carbonell Petit</cp:lastModifiedBy>
  <cp:revision>2</cp:revision>
  <cp:lastPrinted>2020-03-04T11:59:00Z</cp:lastPrinted>
  <dcterms:created xsi:type="dcterms:W3CDTF">2025-04-04T10:52:00Z</dcterms:created>
  <dcterms:modified xsi:type="dcterms:W3CDTF">2025-04-04T10:52:00Z</dcterms:modified>
</cp:coreProperties>
</file>