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7A50" w:rsidRDefault="00BC7A50" w:rsidP="00BC7A50">
      <w:pPr>
        <w:pStyle w:val="Prrafobsico"/>
      </w:pPr>
      <w:bookmarkStart w:id="0" w:name="_GoBack"/>
      <w:bookmarkEnd w:id="0"/>
      <w:r>
        <w:tab/>
      </w:r>
    </w:p>
    <w:p w:rsidR="00BC7A50" w:rsidRDefault="00BC7A50" w:rsidP="00BC7A50">
      <w:pPr>
        <w:pStyle w:val="Prrafobsico"/>
      </w:pPr>
    </w:p>
    <w:p w:rsidR="00BC7A50" w:rsidRDefault="00BC7A50" w:rsidP="00BC7A50">
      <w:pPr>
        <w:pStyle w:val="Prrafobsico"/>
      </w:pPr>
    </w:p>
    <w:p w:rsidR="00BC7A50" w:rsidRDefault="00BC7A50" w:rsidP="00BC7A50">
      <w:pPr>
        <w:pStyle w:val="Prrafobsico"/>
      </w:pPr>
    </w:p>
    <w:p w:rsidR="00BC7A50" w:rsidRDefault="00BC7A50" w:rsidP="00BC7A50">
      <w:pPr>
        <w:pStyle w:val="Prrafobsico"/>
      </w:pPr>
    </w:p>
    <w:p w:rsidR="00BC7A50" w:rsidRDefault="00BC7A50" w:rsidP="00BC7A50">
      <w:pPr>
        <w:pStyle w:val="Prrafobsico"/>
      </w:pPr>
    </w:p>
    <w:p w:rsidR="00BC7A50" w:rsidRPr="003155F5" w:rsidRDefault="00BC7A50" w:rsidP="00BC7A50">
      <w:pPr>
        <w:pStyle w:val="Prrafobsico"/>
        <w:rPr>
          <w:sz w:val="16"/>
          <w:szCs w:val="16"/>
        </w:rPr>
      </w:pPr>
    </w:p>
    <w:p w:rsidR="00BC7A50" w:rsidRPr="003155F5" w:rsidRDefault="00BC7A50" w:rsidP="00BC7A50">
      <w:pPr>
        <w:widowControl w:val="0"/>
        <w:autoSpaceDE w:val="0"/>
        <w:autoSpaceDN w:val="0"/>
        <w:adjustRightInd w:val="0"/>
        <w:spacing w:line="288" w:lineRule="auto"/>
        <w:jc w:val="left"/>
        <w:rPr>
          <w:rFonts w:ascii="MinionPro-Regular" w:hAnsi="MinionPro-Regular" w:cs="MinionPro-Regular"/>
          <w:color w:val="000000"/>
          <w:sz w:val="16"/>
          <w:szCs w:val="16"/>
          <w:lang w:val="es-ES_tradnl"/>
        </w:rPr>
      </w:pPr>
    </w:p>
    <w:p w:rsidR="00BC7A50" w:rsidRPr="003155F5" w:rsidRDefault="00BC7A50" w:rsidP="00BC7A50">
      <w:pPr>
        <w:widowControl w:val="0"/>
        <w:autoSpaceDE w:val="0"/>
        <w:autoSpaceDN w:val="0"/>
        <w:adjustRightInd w:val="0"/>
        <w:spacing w:line="288" w:lineRule="auto"/>
        <w:jc w:val="left"/>
        <w:rPr>
          <w:rFonts w:ascii="MinionPro-Regular" w:hAnsi="MinionPro-Regular" w:cs="MinionPro-Regular"/>
          <w:color w:val="000000"/>
          <w:sz w:val="16"/>
          <w:szCs w:val="16"/>
          <w:lang w:val="es-ES_tradnl"/>
        </w:rPr>
      </w:pPr>
    </w:p>
    <w:p w:rsidR="00BC7A50" w:rsidRPr="003155F5" w:rsidRDefault="0017383B" w:rsidP="00BC7A50">
      <w:pPr>
        <w:widowControl w:val="0"/>
        <w:autoSpaceDE w:val="0"/>
        <w:autoSpaceDN w:val="0"/>
        <w:adjustRightInd w:val="0"/>
        <w:spacing w:line="288" w:lineRule="auto"/>
        <w:jc w:val="center"/>
        <w:rPr>
          <w:rFonts w:ascii="MinionPro-Regular" w:hAnsi="MinionPro-Regular" w:cs="MinionPro-Regular"/>
          <w:color w:val="000000"/>
          <w:sz w:val="16"/>
          <w:szCs w:val="16"/>
          <w:lang w:val="ca-ES"/>
        </w:rPr>
      </w:pPr>
      <w:r>
        <w:rPr>
          <w:rFonts w:ascii="MinionPro-Regular" w:hAnsi="MinionPro-Regular" w:cs="MinionPro-Regular"/>
          <w:noProof/>
          <w:color w:val="000000"/>
          <w:sz w:val="16"/>
          <w:szCs w:val="16"/>
        </w:rPr>
        <w:drawing>
          <wp:inline distT="0" distB="0" distL="0" distR="0">
            <wp:extent cx="3009900" cy="933450"/>
            <wp:effectExtent l="0" t="0" r="0" b="0"/>
            <wp:docPr id="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09900" cy="933450"/>
                    </a:xfrm>
                    <a:prstGeom prst="rect">
                      <a:avLst/>
                    </a:prstGeom>
                    <a:noFill/>
                    <a:ln>
                      <a:noFill/>
                    </a:ln>
                  </pic:spPr>
                </pic:pic>
              </a:graphicData>
            </a:graphic>
          </wp:inline>
        </w:drawing>
      </w:r>
    </w:p>
    <w:p w:rsidR="00BC7A50" w:rsidRPr="003155F5" w:rsidRDefault="00BC7A50" w:rsidP="00BC7A50">
      <w:pPr>
        <w:widowControl w:val="0"/>
        <w:autoSpaceDE w:val="0"/>
        <w:autoSpaceDN w:val="0"/>
        <w:adjustRightInd w:val="0"/>
        <w:spacing w:line="288" w:lineRule="auto"/>
        <w:jc w:val="left"/>
        <w:rPr>
          <w:rFonts w:ascii="MinionPro-Regular" w:hAnsi="MinionPro-Regular" w:cs="MinionPro-Regular"/>
          <w:color w:val="000000"/>
          <w:sz w:val="16"/>
          <w:szCs w:val="16"/>
          <w:lang w:val="ca-ES"/>
        </w:rPr>
      </w:pPr>
    </w:p>
    <w:p w:rsidR="00BC7A50" w:rsidRPr="003155F5" w:rsidRDefault="0017383B" w:rsidP="00BC7A50">
      <w:pPr>
        <w:jc w:val="center"/>
        <w:rPr>
          <w:rFonts w:ascii="Cambria" w:hAnsi="Cambria"/>
          <w:noProof/>
          <w:sz w:val="16"/>
          <w:szCs w:val="16"/>
          <w:lang w:val="ca-ES" w:eastAsia="ca-ES"/>
        </w:rPr>
      </w:pPr>
      <w:r>
        <w:rPr>
          <w:rFonts w:ascii="Cambria" w:hAnsi="Cambria"/>
          <w:noProof/>
          <w:sz w:val="16"/>
          <w:szCs w:val="16"/>
        </w:rPr>
        <w:drawing>
          <wp:inline distT="0" distB="0" distL="0" distR="0">
            <wp:extent cx="3086100" cy="838200"/>
            <wp:effectExtent l="0" t="0" r="0" b="0"/>
            <wp:docPr id="2" name="Imat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86100" cy="838200"/>
                    </a:xfrm>
                    <a:prstGeom prst="rect">
                      <a:avLst/>
                    </a:prstGeom>
                    <a:noFill/>
                    <a:ln>
                      <a:noFill/>
                    </a:ln>
                  </pic:spPr>
                </pic:pic>
              </a:graphicData>
            </a:graphic>
          </wp:inline>
        </w:drawing>
      </w:r>
    </w:p>
    <w:p w:rsidR="00BC7A50" w:rsidRPr="003155F5" w:rsidRDefault="00BC7A50" w:rsidP="00BC7A50">
      <w:pPr>
        <w:jc w:val="center"/>
        <w:rPr>
          <w:rFonts w:ascii="Cambria" w:hAnsi="Cambria"/>
          <w:noProof/>
          <w:sz w:val="16"/>
          <w:szCs w:val="16"/>
          <w:lang w:val="ca-ES" w:eastAsia="ca-ES"/>
        </w:rPr>
      </w:pPr>
    </w:p>
    <w:p w:rsidR="00BC7A50" w:rsidRPr="003155F5" w:rsidRDefault="00BC7A50" w:rsidP="00BC7A50">
      <w:pPr>
        <w:jc w:val="center"/>
        <w:rPr>
          <w:rFonts w:ascii="Cambria" w:hAnsi="Cambria"/>
          <w:noProof/>
          <w:sz w:val="16"/>
          <w:szCs w:val="16"/>
          <w:lang w:val="ca-ES" w:eastAsia="ca-ES"/>
        </w:rPr>
      </w:pPr>
    </w:p>
    <w:p w:rsidR="00BC7A50" w:rsidRPr="003155F5" w:rsidRDefault="00BC7A50" w:rsidP="00BC7A50">
      <w:pPr>
        <w:jc w:val="center"/>
        <w:rPr>
          <w:rFonts w:ascii="Cambria" w:hAnsi="Cambria"/>
          <w:noProof/>
          <w:sz w:val="16"/>
          <w:szCs w:val="16"/>
          <w:lang w:val="ca-ES" w:eastAsia="ca-ES"/>
        </w:rPr>
      </w:pPr>
    </w:p>
    <w:p w:rsidR="00BC7A50" w:rsidRPr="003155F5" w:rsidRDefault="00BC7A50" w:rsidP="00BC7A50">
      <w:pPr>
        <w:jc w:val="center"/>
        <w:rPr>
          <w:b/>
          <w:bCs/>
          <w:sz w:val="32"/>
          <w:szCs w:val="32"/>
          <w:lang w:val="ca-ES"/>
        </w:rPr>
      </w:pPr>
      <w:r w:rsidRPr="003155F5">
        <w:rPr>
          <w:b/>
          <w:sz w:val="32"/>
          <w:szCs w:val="32"/>
          <w:lang w:val="ca-ES"/>
        </w:rPr>
        <w:t xml:space="preserve">PLEC DE CLÀUSULES ADMINISTRATIVES PARTICULARS PER A LA CONTRACTACIÓ </w:t>
      </w:r>
      <w:r w:rsidR="00BB0312">
        <w:rPr>
          <w:b/>
          <w:bCs/>
          <w:sz w:val="32"/>
          <w:szCs w:val="32"/>
          <w:lang w:val="ca-ES"/>
        </w:rPr>
        <w:t>DE</w:t>
      </w:r>
      <w:r>
        <w:rPr>
          <w:b/>
          <w:bCs/>
          <w:sz w:val="32"/>
          <w:szCs w:val="32"/>
          <w:lang w:val="ca-ES"/>
        </w:rPr>
        <w:t xml:space="preserve"> LA PRESTACIÓ DE SERVEIS PROFESSIONALS D'ASSESSORAMENT LABORAL I DE FORMACIÓ EN RECERCA DE FEINA</w:t>
      </w:r>
    </w:p>
    <w:p w:rsidR="00BC7A50" w:rsidRPr="003155F5" w:rsidRDefault="00BC7A50" w:rsidP="00BC7A50">
      <w:pPr>
        <w:jc w:val="left"/>
        <w:rPr>
          <w:b/>
          <w:sz w:val="32"/>
          <w:szCs w:val="32"/>
          <w:lang w:val="ca-ES"/>
        </w:rPr>
      </w:pPr>
    </w:p>
    <w:p w:rsidR="00BC7A50" w:rsidRPr="003155F5" w:rsidRDefault="00BC7A50" w:rsidP="00BC7A50">
      <w:pPr>
        <w:jc w:val="left"/>
        <w:rPr>
          <w:b/>
          <w:sz w:val="22"/>
          <w:szCs w:val="22"/>
          <w:lang w:val="ca-ES"/>
        </w:rPr>
      </w:pPr>
      <w:r w:rsidRPr="003155F5">
        <w:rPr>
          <w:b/>
          <w:sz w:val="22"/>
          <w:szCs w:val="22"/>
          <w:lang w:val="ca-ES"/>
        </w:rPr>
        <w:t xml:space="preserve">Procediment obert </w:t>
      </w:r>
      <w:r w:rsidR="00D2744B">
        <w:rPr>
          <w:b/>
          <w:sz w:val="22"/>
          <w:szCs w:val="22"/>
          <w:lang w:val="ca-ES"/>
        </w:rPr>
        <w:t>ordinari</w:t>
      </w:r>
    </w:p>
    <w:p w:rsidR="00BC7A50" w:rsidRPr="003155F5" w:rsidRDefault="00BC7A50" w:rsidP="00BC7A50">
      <w:pPr>
        <w:jc w:val="left"/>
        <w:rPr>
          <w:b/>
          <w:sz w:val="32"/>
          <w:szCs w:val="32"/>
          <w:lang w:val="ca-ES"/>
        </w:rPr>
      </w:pPr>
      <w:r w:rsidRPr="003155F5">
        <w:rPr>
          <w:b/>
          <w:sz w:val="22"/>
          <w:szCs w:val="22"/>
          <w:lang w:val="ca-ES"/>
        </w:rPr>
        <w:t xml:space="preserve">Expedient: </w:t>
      </w:r>
      <w:r>
        <w:rPr>
          <w:b/>
          <w:sz w:val="22"/>
          <w:szCs w:val="22"/>
          <w:lang w:val="ca-ES"/>
        </w:rPr>
        <w:t xml:space="preserve">C174-2024-11802 </w:t>
      </w:r>
      <w:r w:rsidRPr="003155F5">
        <w:rPr>
          <w:b/>
          <w:sz w:val="32"/>
          <w:szCs w:val="32"/>
          <w:lang w:val="ca-ES"/>
        </w:rPr>
        <w:br w:type="page"/>
      </w:r>
    </w:p>
    <w:p w:rsidR="00BC7A50" w:rsidRPr="003155F5" w:rsidRDefault="00BC7A50" w:rsidP="00BC7A50">
      <w:pPr>
        <w:contextualSpacing/>
        <w:jc w:val="center"/>
        <w:rPr>
          <w:b/>
          <w:sz w:val="22"/>
          <w:szCs w:val="22"/>
          <w:lang w:val="ca-ES"/>
        </w:rPr>
      </w:pPr>
      <w:r w:rsidRPr="003155F5">
        <w:rPr>
          <w:b/>
          <w:sz w:val="22"/>
          <w:szCs w:val="22"/>
          <w:lang w:val="ca-ES"/>
        </w:rPr>
        <w:t xml:space="preserve">PLEC DE CLÀUSULES ADMINISTRATIVES PER A LA CONTRACTACIÓ </w:t>
      </w:r>
      <w:r>
        <w:rPr>
          <w:b/>
          <w:sz w:val="22"/>
          <w:szCs w:val="22"/>
          <w:lang w:val="ca-ES"/>
        </w:rPr>
        <w:t>PER A LA PRESTACIÓ DE SERVEIS PROFESSIONALS D'ASSESSORAMENT LABORAL I DE FORMACIÓ EN RECERCA DE FEINA</w:t>
      </w:r>
    </w:p>
    <w:p w:rsidR="00BC7A50" w:rsidRPr="003155F5" w:rsidRDefault="00BC7A50" w:rsidP="00BC7A50">
      <w:pPr>
        <w:contextualSpacing/>
        <w:jc w:val="left"/>
        <w:rPr>
          <w:b/>
          <w:sz w:val="22"/>
          <w:szCs w:val="22"/>
          <w:lang w:val="ca-ES"/>
        </w:rPr>
      </w:pPr>
    </w:p>
    <w:p w:rsidR="00D2744B" w:rsidRDefault="00D2744B" w:rsidP="00D2744B">
      <w:pPr>
        <w:jc w:val="left"/>
        <w:rPr>
          <w:b/>
          <w:sz w:val="22"/>
          <w:szCs w:val="22"/>
        </w:rPr>
      </w:pPr>
      <w:r>
        <w:rPr>
          <w:b/>
          <w:sz w:val="22"/>
          <w:szCs w:val="22"/>
        </w:rPr>
        <w:t>I. ASPECTES GENERALS DEL CONTRACTE</w:t>
      </w:r>
    </w:p>
    <w:p w:rsidR="00D2744B" w:rsidRDefault="00D2744B" w:rsidP="00D2744B">
      <w:pPr>
        <w:jc w:val="left"/>
        <w:rPr>
          <w:b/>
          <w:sz w:val="22"/>
          <w:szCs w:val="22"/>
        </w:rPr>
      </w:pPr>
    </w:p>
    <w:p w:rsidR="00D2744B" w:rsidRDefault="00D2744B" w:rsidP="00D2744B">
      <w:pPr>
        <w:numPr>
          <w:ilvl w:val="0"/>
          <w:numId w:val="11"/>
        </w:numPr>
        <w:contextualSpacing/>
        <w:jc w:val="left"/>
        <w:rPr>
          <w:b/>
          <w:sz w:val="22"/>
          <w:szCs w:val="22"/>
        </w:rPr>
      </w:pPr>
      <w:r>
        <w:rPr>
          <w:b/>
          <w:sz w:val="22"/>
          <w:szCs w:val="22"/>
        </w:rPr>
        <w:t>Objecte del contracte i divisió en lots</w:t>
      </w:r>
    </w:p>
    <w:p w:rsidR="00D2744B" w:rsidRDefault="00D2744B" w:rsidP="00D2744B">
      <w:pPr>
        <w:rPr>
          <w:b/>
          <w:sz w:val="22"/>
          <w:szCs w:val="22"/>
        </w:rPr>
      </w:pPr>
    </w:p>
    <w:p w:rsidR="0078125A" w:rsidRDefault="0078125A" w:rsidP="0078125A">
      <w:pPr>
        <w:autoSpaceDE w:val="0"/>
        <w:autoSpaceDN w:val="0"/>
        <w:adjustRightInd w:val="0"/>
        <w:rPr>
          <w:rFonts w:cs="Verdana"/>
          <w:sz w:val="22"/>
          <w:szCs w:val="22"/>
        </w:rPr>
      </w:pPr>
      <w:r>
        <w:rPr>
          <w:rFonts w:eastAsia="Verdana" w:cs="Arial"/>
          <w:kern w:val="2"/>
          <w:sz w:val="22"/>
          <w:szCs w:val="22"/>
          <w:lang w:eastAsia="zh-CN"/>
        </w:rPr>
        <w:t xml:space="preserve">L’objecte del contracte </w:t>
      </w:r>
      <w:r>
        <w:rPr>
          <w:rFonts w:cs="Verdana"/>
          <w:sz w:val="22"/>
          <w:szCs w:val="22"/>
        </w:rPr>
        <w:t>és la prestació del servei professional d'assessorament laboral i de formació en recerca de feina al Servei Local d’Ocupació de l’Ajuntament de Premià de Mar, amb l’objectiu d’afavorir la inserció laboral de les persones usuàries del servei, destinant una atenció especial a la inclusió dels col·lectius que presenten majors dificultats d’inserció.</w:t>
      </w:r>
    </w:p>
    <w:p w:rsidR="0078125A" w:rsidRDefault="0078125A" w:rsidP="0078125A">
      <w:pPr>
        <w:widowControl w:val="0"/>
        <w:tabs>
          <w:tab w:val="left" w:pos="707"/>
        </w:tabs>
        <w:suppressAutoHyphens/>
        <w:autoSpaceDE w:val="0"/>
        <w:textAlignment w:val="baseline"/>
        <w:rPr>
          <w:rFonts w:eastAsia="Verdana" w:cs="Arial"/>
          <w:kern w:val="2"/>
          <w:sz w:val="22"/>
          <w:szCs w:val="22"/>
          <w:lang w:eastAsia="zh-CN"/>
        </w:rPr>
      </w:pPr>
    </w:p>
    <w:p w:rsidR="0078125A" w:rsidRDefault="0078125A" w:rsidP="0078125A">
      <w:pPr>
        <w:widowControl w:val="0"/>
        <w:numPr>
          <w:ilvl w:val="0"/>
          <w:numId w:val="42"/>
        </w:numPr>
        <w:tabs>
          <w:tab w:val="left" w:pos="707"/>
        </w:tabs>
        <w:suppressAutoHyphens/>
        <w:autoSpaceDE w:val="0"/>
        <w:textAlignment w:val="baseline"/>
        <w:rPr>
          <w:sz w:val="22"/>
          <w:szCs w:val="22"/>
        </w:rPr>
      </w:pPr>
      <w:r>
        <w:rPr>
          <w:sz w:val="22"/>
          <w:szCs w:val="22"/>
        </w:rPr>
        <w:t>Atenció directa i individualitzada d’orientació laboral a qualsevol persona que s’adreci al servei “Club de la feina”.</w:t>
      </w:r>
    </w:p>
    <w:p w:rsidR="0078125A" w:rsidRDefault="0078125A" w:rsidP="0078125A">
      <w:pPr>
        <w:widowControl w:val="0"/>
        <w:numPr>
          <w:ilvl w:val="0"/>
          <w:numId w:val="42"/>
        </w:numPr>
        <w:tabs>
          <w:tab w:val="left" w:pos="707"/>
        </w:tabs>
        <w:suppressAutoHyphens/>
        <w:autoSpaceDE w:val="0"/>
        <w:textAlignment w:val="baseline"/>
        <w:rPr>
          <w:sz w:val="22"/>
          <w:szCs w:val="22"/>
        </w:rPr>
      </w:pPr>
      <w:r>
        <w:rPr>
          <w:sz w:val="22"/>
          <w:szCs w:val="22"/>
        </w:rPr>
        <w:t xml:space="preserve">Orientar i acompanyar en la proposta d’itinerari d’orientació sociolaboral més ajustat a la seva situació i objectiu professional. </w:t>
      </w:r>
    </w:p>
    <w:p w:rsidR="0078125A" w:rsidRDefault="0078125A" w:rsidP="0078125A">
      <w:pPr>
        <w:widowControl w:val="0"/>
        <w:numPr>
          <w:ilvl w:val="0"/>
          <w:numId w:val="42"/>
        </w:numPr>
        <w:tabs>
          <w:tab w:val="left" w:pos="707"/>
        </w:tabs>
        <w:suppressAutoHyphens/>
        <w:autoSpaceDE w:val="0"/>
        <w:textAlignment w:val="baseline"/>
        <w:rPr>
          <w:sz w:val="22"/>
          <w:szCs w:val="22"/>
        </w:rPr>
      </w:pPr>
      <w:r>
        <w:rPr>
          <w:sz w:val="22"/>
          <w:szCs w:val="22"/>
        </w:rPr>
        <w:t>Realitzar setmanalment una sessió grupal per incidir especialment en l’ús de l’aplicatiu XALOC i altres canals de recerca de feina per afavorir l’autonomia en la recerca de feina de les persones usuàries.</w:t>
      </w:r>
    </w:p>
    <w:p w:rsidR="0078125A" w:rsidRDefault="0078125A" w:rsidP="0078125A">
      <w:pPr>
        <w:widowControl w:val="0"/>
        <w:numPr>
          <w:ilvl w:val="0"/>
          <w:numId w:val="42"/>
        </w:numPr>
        <w:tabs>
          <w:tab w:val="left" w:pos="707"/>
        </w:tabs>
        <w:suppressAutoHyphens/>
        <w:autoSpaceDE w:val="0"/>
        <w:textAlignment w:val="baseline"/>
        <w:rPr>
          <w:sz w:val="22"/>
          <w:szCs w:val="22"/>
        </w:rPr>
      </w:pPr>
      <w:r>
        <w:rPr>
          <w:sz w:val="22"/>
          <w:szCs w:val="22"/>
        </w:rPr>
        <w:t>Realitzar el seguiment individual.</w:t>
      </w:r>
    </w:p>
    <w:p w:rsidR="0078125A" w:rsidRDefault="0078125A" w:rsidP="0078125A">
      <w:pPr>
        <w:widowControl w:val="0"/>
        <w:numPr>
          <w:ilvl w:val="0"/>
          <w:numId w:val="42"/>
        </w:numPr>
        <w:tabs>
          <w:tab w:val="left" w:pos="707"/>
        </w:tabs>
        <w:suppressAutoHyphens/>
        <w:autoSpaceDE w:val="0"/>
        <w:textAlignment w:val="baseline"/>
        <w:rPr>
          <w:sz w:val="22"/>
          <w:szCs w:val="22"/>
        </w:rPr>
      </w:pPr>
      <w:r>
        <w:rPr>
          <w:sz w:val="22"/>
          <w:szCs w:val="22"/>
        </w:rPr>
        <w:t xml:space="preserve">Planificar, preparar els continguts i impartir tallers monogràfics en matèria de capacitació en tècniques i estratègies de recerca de feina, com a mínim sobre: currículum, canals de recerca de feina, entrevista, competències professionals. </w:t>
      </w:r>
    </w:p>
    <w:p w:rsidR="0078125A" w:rsidRDefault="0078125A" w:rsidP="0078125A">
      <w:pPr>
        <w:widowControl w:val="0"/>
        <w:numPr>
          <w:ilvl w:val="0"/>
          <w:numId w:val="42"/>
        </w:numPr>
        <w:tabs>
          <w:tab w:val="left" w:pos="707"/>
        </w:tabs>
        <w:suppressAutoHyphens/>
        <w:autoSpaceDE w:val="0"/>
        <w:textAlignment w:val="baseline"/>
        <w:rPr>
          <w:rFonts w:cs="Verdana"/>
          <w:sz w:val="22"/>
          <w:szCs w:val="22"/>
        </w:rPr>
      </w:pPr>
      <w:r>
        <w:rPr>
          <w:sz w:val="22"/>
          <w:szCs w:val="22"/>
        </w:rPr>
        <w:t>Notificar les possibles incidències al personal tècnic del Servei Local d’Ocupació.</w:t>
      </w:r>
    </w:p>
    <w:p w:rsidR="0078125A" w:rsidRDefault="0078125A" w:rsidP="0078125A">
      <w:pPr>
        <w:widowControl w:val="0"/>
        <w:tabs>
          <w:tab w:val="left" w:pos="707"/>
        </w:tabs>
        <w:suppressAutoHyphens/>
        <w:autoSpaceDE w:val="0"/>
        <w:textAlignment w:val="baseline"/>
        <w:rPr>
          <w:rFonts w:cs="Verdana"/>
          <w:sz w:val="22"/>
          <w:szCs w:val="22"/>
        </w:rPr>
      </w:pPr>
    </w:p>
    <w:p w:rsidR="0078125A" w:rsidRDefault="0078125A" w:rsidP="0078125A">
      <w:pPr>
        <w:widowControl w:val="0"/>
        <w:tabs>
          <w:tab w:val="left" w:pos="707"/>
        </w:tabs>
        <w:suppressAutoHyphens/>
        <w:autoSpaceDE w:val="0"/>
        <w:textAlignment w:val="baseline"/>
        <w:rPr>
          <w:rFonts w:cs="Verdana"/>
          <w:sz w:val="22"/>
          <w:szCs w:val="22"/>
        </w:rPr>
      </w:pPr>
      <w:r>
        <w:rPr>
          <w:rFonts w:cs="Verdana"/>
          <w:sz w:val="22"/>
          <w:szCs w:val="22"/>
        </w:rPr>
        <w:t xml:space="preserve">El servei està ubicat físicament a l’equipament municipal del Centre d’Empreses La Propagadora de l’Ajuntament de Premià de Mar. </w:t>
      </w:r>
    </w:p>
    <w:p w:rsidR="0078125A" w:rsidRDefault="0078125A" w:rsidP="0078125A">
      <w:pPr>
        <w:widowControl w:val="0"/>
        <w:tabs>
          <w:tab w:val="left" w:pos="707"/>
        </w:tabs>
        <w:suppressAutoHyphens/>
        <w:autoSpaceDE w:val="0"/>
        <w:textAlignment w:val="baseline"/>
        <w:rPr>
          <w:rFonts w:cs="Verdana"/>
          <w:sz w:val="22"/>
          <w:szCs w:val="22"/>
        </w:rPr>
      </w:pPr>
    </w:p>
    <w:p w:rsidR="0078125A" w:rsidRDefault="0078125A" w:rsidP="0078125A">
      <w:pPr>
        <w:widowControl w:val="0"/>
        <w:tabs>
          <w:tab w:val="left" w:pos="707"/>
        </w:tabs>
        <w:suppressAutoHyphens/>
        <w:autoSpaceDE w:val="0"/>
        <w:textAlignment w:val="baseline"/>
        <w:rPr>
          <w:rFonts w:cs="Verdana"/>
          <w:sz w:val="22"/>
          <w:szCs w:val="22"/>
        </w:rPr>
      </w:pPr>
      <w:r>
        <w:rPr>
          <w:rFonts w:cs="Verdana"/>
          <w:sz w:val="22"/>
          <w:szCs w:val="22"/>
        </w:rPr>
        <w:t>El servei es realitza presencialment tots els dilluns, en horari de 8.00 h a 14.00 h (6 hores setmanals), de gener a desembre, exceptuant el mes d’agost.</w:t>
      </w:r>
    </w:p>
    <w:p w:rsidR="0078125A" w:rsidRDefault="0078125A" w:rsidP="0078125A">
      <w:pPr>
        <w:widowControl w:val="0"/>
        <w:tabs>
          <w:tab w:val="left" w:pos="707"/>
        </w:tabs>
        <w:suppressAutoHyphens/>
        <w:autoSpaceDE w:val="0"/>
        <w:textAlignment w:val="baseline"/>
        <w:rPr>
          <w:rFonts w:cs="Verdana"/>
          <w:sz w:val="22"/>
          <w:szCs w:val="22"/>
        </w:rPr>
      </w:pPr>
    </w:p>
    <w:p w:rsidR="0078125A" w:rsidRDefault="0078125A" w:rsidP="0078125A">
      <w:pPr>
        <w:rPr>
          <w:rFonts w:cs="Verdana"/>
          <w:sz w:val="22"/>
          <w:szCs w:val="22"/>
        </w:rPr>
      </w:pPr>
      <w:r>
        <w:rPr>
          <w:rFonts w:cs="Verdana"/>
          <w:sz w:val="22"/>
          <w:szCs w:val="22"/>
        </w:rPr>
        <w:t xml:space="preserve">El contracte comportarà un total d’hores màximes anuals: 264 hores, que representen 44 sessions de 6h. </w:t>
      </w:r>
    </w:p>
    <w:p w:rsidR="0078125A" w:rsidRDefault="0078125A" w:rsidP="0078125A">
      <w:pPr>
        <w:rPr>
          <w:rFonts w:cs="Verdana"/>
          <w:sz w:val="22"/>
          <w:szCs w:val="22"/>
        </w:rPr>
      </w:pPr>
    </w:p>
    <w:p w:rsidR="0078125A" w:rsidRDefault="0078125A" w:rsidP="0078125A">
      <w:pPr>
        <w:rPr>
          <w:rFonts w:cs="Verdana"/>
          <w:sz w:val="22"/>
          <w:szCs w:val="22"/>
        </w:rPr>
      </w:pPr>
      <w:r>
        <w:rPr>
          <w:rFonts w:eastAsia="Verdana" w:cs="Arial"/>
          <w:kern w:val="2"/>
          <w:sz w:val="22"/>
          <w:szCs w:val="22"/>
          <w:lang w:eastAsia="zh-CN"/>
        </w:rPr>
        <w:t>De conformitat amb l’article 126.3 de la LCSP el plec de prescripcions tècniques</w:t>
      </w:r>
      <w:r>
        <w:rPr>
          <w:rFonts w:eastAsia="Verdana" w:cs="Arial"/>
          <w:color w:val="FF0000"/>
          <w:kern w:val="2"/>
          <w:sz w:val="22"/>
          <w:szCs w:val="22"/>
          <w:lang w:eastAsia="zh-CN"/>
        </w:rPr>
        <w:t xml:space="preserve"> </w:t>
      </w:r>
      <w:r>
        <w:rPr>
          <w:rFonts w:eastAsia="Verdana" w:cs="Arial"/>
          <w:kern w:val="2"/>
          <w:sz w:val="22"/>
          <w:szCs w:val="22"/>
          <w:lang w:eastAsia="zh-CN"/>
        </w:rPr>
        <w:t>no</w:t>
      </w:r>
      <w:r>
        <w:rPr>
          <w:rFonts w:eastAsia="Verdana" w:cs="Arial"/>
          <w:color w:val="FF0000"/>
          <w:kern w:val="2"/>
          <w:sz w:val="22"/>
          <w:szCs w:val="22"/>
          <w:lang w:eastAsia="zh-CN"/>
        </w:rPr>
        <w:t xml:space="preserve"> </w:t>
      </w:r>
      <w:r>
        <w:rPr>
          <w:rFonts w:eastAsia="Verdana" w:cs="Arial"/>
          <w:kern w:val="2"/>
          <w:sz w:val="22"/>
          <w:szCs w:val="22"/>
          <w:lang w:eastAsia="zh-CN"/>
        </w:rPr>
        <w:t xml:space="preserve">s’han tingut en compte criteris d’accessibilitat universal i de disseny universal o disseny per a totes les persones, perquè: </w:t>
      </w:r>
      <w:r>
        <w:rPr>
          <w:sz w:val="22"/>
          <w:szCs w:val="22"/>
        </w:rPr>
        <w:t>degut a les característiques de l’equipament, permet l’accés universal per tot tipus de persona usuària del servei. Les tasques que han de realitzar els usuaris es limiten l’accés al servei i concretament a l’aula on es realitzen les accions</w:t>
      </w:r>
    </w:p>
    <w:p w:rsidR="00D2744B" w:rsidRDefault="00D2744B" w:rsidP="00D2744B">
      <w:pPr>
        <w:rPr>
          <w:rFonts w:cs="Verdana"/>
          <w:sz w:val="22"/>
          <w:szCs w:val="22"/>
          <w:lang w:eastAsia="ca-ES"/>
        </w:rPr>
      </w:pPr>
    </w:p>
    <w:p w:rsidR="00D2744B" w:rsidRDefault="00D2744B" w:rsidP="00D2744B">
      <w:pPr>
        <w:rPr>
          <w:rFonts w:cs="Verdana"/>
          <w:sz w:val="22"/>
          <w:szCs w:val="22"/>
          <w:lang w:eastAsia="ca-ES"/>
        </w:rPr>
      </w:pPr>
      <w:r w:rsidRPr="00AB2670">
        <w:rPr>
          <w:rFonts w:cs="Verdana"/>
          <w:sz w:val="22"/>
          <w:szCs w:val="22"/>
          <w:lang w:eastAsia="ca-ES"/>
        </w:rPr>
        <w:t xml:space="preserve">L’objecte del contracte </w:t>
      </w:r>
      <w:r w:rsidRPr="00AB2670">
        <w:rPr>
          <w:rFonts w:cs="Verdana"/>
          <w:b/>
          <w:sz w:val="22"/>
          <w:szCs w:val="22"/>
          <w:lang w:eastAsia="ca-ES"/>
        </w:rPr>
        <w:t>comporta el tractament de dades</w:t>
      </w:r>
      <w:r w:rsidRPr="00AB2670">
        <w:rPr>
          <w:rFonts w:cs="Verdana"/>
          <w:sz w:val="22"/>
          <w:szCs w:val="22"/>
          <w:lang w:eastAsia="ca-ES"/>
        </w:rPr>
        <w:t>:</w:t>
      </w:r>
      <w:r>
        <w:rPr>
          <w:rFonts w:cs="Verdana"/>
          <w:sz w:val="22"/>
          <w:szCs w:val="22"/>
          <w:lang w:eastAsia="ca-ES"/>
        </w:rPr>
        <w:t xml:space="preserve"> </w:t>
      </w:r>
    </w:p>
    <w:p w:rsidR="00D2744B" w:rsidRDefault="00D2744B" w:rsidP="00D2744B">
      <w:pPr>
        <w:rPr>
          <w:sz w:val="22"/>
          <w:szCs w:val="22"/>
        </w:rPr>
      </w:pPr>
    </w:p>
    <w:p w:rsidR="00AB2670" w:rsidRPr="00AB2670" w:rsidRDefault="00AB2670" w:rsidP="00AB2670">
      <w:pPr>
        <w:widowControl w:val="0"/>
        <w:suppressAutoHyphens/>
        <w:autoSpaceDE w:val="0"/>
        <w:textAlignment w:val="baseline"/>
        <w:rPr>
          <w:rFonts w:cs="Arial"/>
          <w:kern w:val="2"/>
          <w:sz w:val="22"/>
          <w:szCs w:val="22"/>
          <w:lang w:val="ca-ES" w:eastAsia="zh-CN"/>
        </w:rPr>
      </w:pPr>
      <w:r w:rsidRPr="00AB2670">
        <w:rPr>
          <w:rFonts w:cs="Arial"/>
          <w:kern w:val="2"/>
          <w:sz w:val="22"/>
          <w:szCs w:val="22"/>
          <w:lang w:val="ca-ES" w:eastAsia="zh-CN"/>
        </w:rPr>
        <w:t>Les dades que es cediran al contractista són:</w:t>
      </w:r>
    </w:p>
    <w:p w:rsidR="00AB2670" w:rsidRPr="00AB2670" w:rsidRDefault="00AB2670" w:rsidP="00AB2670">
      <w:pPr>
        <w:widowControl w:val="0"/>
        <w:suppressAutoHyphens/>
        <w:autoSpaceDE w:val="0"/>
        <w:textAlignment w:val="baseline"/>
        <w:rPr>
          <w:rFonts w:cs="Arial"/>
          <w:kern w:val="2"/>
          <w:sz w:val="22"/>
          <w:szCs w:val="22"/>
          <w:lang w:val="ca-ES" w:eastAsia="zh-CN"/>
        </w:rPr>
      </w:pPr>
    </w:p>
    <w:p w:rsidR="00AB2670" w:rsidRPr="00AB2670" w:rsidRDefault="00AB2670" w:rsidP="00AB2670">
      <w:pPr>
        <w:rPr>
          <w:rFonts w:eastAsia="Calibri"/>
          <w:sz w:val="22"/>
          <w:szCs w:val="22"/>
          <w:lang w:val="ca-ES" w:eastAsia="en-US"/>
        </w:rPr>
      </w:pPr>
      <w:r w:rsidRPr="00AB2670">
        <w:rPr>
          <w:rFonts w:eastAsia="Calibri"/>
          <w:sz w:val="22"/>
          <w:szCs w:val="22"/>
          <w:lang w:val="ca-ES" w:eastAsia="en-US"/>
        </w:rPr>
        <w:lastRenderedPageBreak/>
        <w:t>Nom i cognoms, DNI/NIE, adreça, correu electrònic, telèfon, així com l’accés a l’aplicatiu XALOC (currículum personal i accions d’orientació).</w:t>
      </w:r>
    </w:p>
    <w:p w:rsidR="00AB2670" w:rsidRPr="00AB2670" w:rsidRDefault="00AB2670" w:rsidP="00AB2670">
      <w:pPr>
        <w:widowControl w:val="0"/>
        <w:suppressAutoHyphens/>
        <w:autoSpaceDE w:val="0"/>
        <w:textAlignment w:val="baseline"/>
        <w:rPr>
          <w:rFonts w:cs="Arial"/>
          <w:kern w:val="2"/>
          <w:sz w:val="22"/>
          <w:szCs w:val="22"/>
          <w:lang w:val="ca-ES" w:eastAsia="zh-CN"/>
        </w:rPr>
      </w:pPr>
    </w:p>
    <w:p w:rsidR="00AB2670" w:rsidRPr="00AB2670" w:rsidRDefault="00AB2670" w:rsidP="00AB2670">
      <w:pPr>
        <w:widowControl w:val="0"/>
        <w:suppressAutoHyphens/>
        <w:autoSpaceDE w:val="0"/>
        <w:textAlignment w:val="baseline"/>
        <w:rPr>
          <w:rFonts w:cs="Arial"/>
          <w:kern w:val="2"/>
          <w:sz w:val="22"/>
          <w:szCs w:val="22"/>
          <w:lang w:val="ca-ES" w:eastAsia="zh-CN"/>
        </w:rPr>
      </w:pPr>
      <w:r w:rsidRPr="00AB2670">
        <w:rPr>
          <w:rFonts w:cs="Arial"/>
          <w:kern w:val="2"/>
          <w:sz w:val="22"/>
          <w:szCs w:val="22"/>
          <w:lang w:val="ca-ES" w:eastAsia="zh-CN"/>
        </w:rPr>
        <w:t>La finalitat d’aquesta sessió de dades és: poder registrar a l’aplicatiu XALOC totes les accions d’orientació laboral que es desenvolupin amb les persones ateses, tant els recursos ocupacionals, derivació a programes, accions d’acompanyament, derivació a cursos de formació...</w:t>
      </w:r>
    </w:p>
    <w:p w:rsidR="00AB2670" w:rsidRDefault="00AB2670" w:rsidP="00D2744B">
      <w:pPr>
        <w:rPr>
          <w:sz w:val="22"/>
          <w:szCs w:val="22"/>
        </w:rPr>
      </w:pPr>
    </w:p>
    <w:p w:rsidR="00D2744B" w:rsidRDefault="00D2744B" w:rsidP="00D2744B">
      <w:pPr>
        <w:rPr>
          <w:sz w:val="22"/>
          <w:szCs w:val="22"/>
        </w:rPr>
      </w:pPr>
      <w:r>
        <w:rPr>
          <w:sz w:val="22"/>
          <w:szCs w:val="22"/>
        </w:rPr>
        <w:t>De conformitat amb l’article 116.4.g) de la LCSP, no és idoni dividir l’objecte del contracte en lots perquè:</w:t>
      </w:r>
    </w:p>
    <w:p w:rsidR="0078125A" w:rsidRDefault="0078125A" w:rsidP="00D2744B">
      <w:pPr>
        <w:rPr>
          <w:sz w:val="22"/>
          <w:szCs w:val="22"/>
        </w:rPr>
      </w:pPr>
    </w:p>
    <w:p w:rsidR="0078125A" w:rsidRDefault="0078125A" w:rsidP="0078125A">
      <w:pPr>
        <w:rPr>
          <w:rFonts w:eastAsia="Calibri"/>
          <w:sz w:val="22"/>
          <w:szCs w:val="22"/>
          <w:lang w:eastAsia="en-US"/>
        </w:rPr>
      </w:pPr>
      <w:r>
        <w:rPr>
          <w:rFonts w:eastAsia="Calibri"/>
          <w:sz w:val="22"/>
          <w:szCs w:val="22"/>
          <w:lang w:eastAsia="en-US"/>
        </w:rPr>
        <w:t xml:space="preserve">Es considera que l’objecte pretén un únic objectiu i és necessari un </w:t>
      </w:r>
      <w:r>
        <w:rPr>
          <w:rFonts w:cs="Verdana"/>
          <w:sz w:val="22"/>
          <w:szCs w:val="22"/>
        </w:rPr>
        <w:t>servei integral professional d'assessorament laboral i de formació en recerca de feina</w:t>
      </w:r>
      <w:r>
        <w:rPr>
          <w:rFonts w:eastAsia="Calibri"/>
          <w:sz w:val="22"/>
          <w:szCs w:val="22"/>
          <w:lang w:eastAsia="en-US"/>
        </w:rPr>
        <w:t xml:space="preserve"> que permeti una estratègia conjunta per a la millora d’ocupabilitat de les persones, és un servei on no s’escau la divisió en lots de l’objecte del contracte. </w:t>
      </w:r>
    </w:p>
    <w:p w:rsidR="00D2744B" w:rsidRDefault="00D2744B" w:rsidP="00D2744B">
      <w:pPr>
        <w:autoSpaceDE w:val="0"/>
        <w:autoSpaceDN w:val="0"/>
        <w:adjustRightInd w:val="0"/>
        <w:rPr>
          <w:rFonts w:eastAsia="EUAlbertina-Bold-Identity-H" w:cs="Verdana"/>
          <w:sz w:val="22"/>
          <w:szCs w:val="22"/>
          <w:lang w:eastAsia="ca-ES"/>
        </w:rPr>
      </w:pPr>
    </w:p>
    <w:p w:rsidR="00D2744B" w:rsidRDefault="00D2744B" w:rsidP="00D2744B">
      <w:pPr>
        <w:rPr>
          <w:sz w:val="22"/>
          <w:szCs w:val="22"/>
        </w:rPr>
      </w:pPr>
      <w:r>
        <w:rPr>
          <w:sz w:val="22"/>
          <w:szCs w:val="22"/>
        </w:rPr>
        <w:t>Els codis CPV d’aquest contracte d’acord amb el Reglament CE 213/2008 de la Comissió, de 28 de novembre de 2007, pel qual es modifica el Reglament CE 2195/2002 del Parlament europeu i el Consell pel qual s’aprova el Vocabulari comú dels contractes públics (CPV), i les Directives 2004/17/CE i 2004/18/CE del Parlament europeu i el Consell sobre els procediments dels contractes públics, pel que fa referència a la revisió del CPV, és:</w:t>
      </w:r>
    </w:p>
    <w:p w:rsidR="00D2744B" w:rsidRDefault="00D2744B" w:rsidP="00D2744B">
      <w:pPr>
        <w:rPr>
          <w:sz w:val="22"/>
          <w:szCs w:val="22"/>
        </w:rPr>
      </w:pPr>
    </w:p>
    <w:p w:rsidR="0078125A" w:rsidRDefault="0078125A" w:rsidP="0078125A">
      <w:pPr>
        <w:numPr>
          <w:ilvl w:val="0"/>
          <w:numId w:val="20"/>
        </w:numPr>
        <w:spacing w:after="200" w:line="276" w:lineRule="auto"/>
        <w:contextualSpacing/>
        <w:jc w:val="left"/>
        <w:rPr>
          <w:rFonts w:eastAsia="Calibri"/>
          <w:sz w:val="22"/>
          <w:szCs w:val="22"/>
          <w:lang w:eastAsia="en-US"/>
        </w:rPr>
      </w:pPr>
      <w:r>
        <w:rPr>
          <w:rFonts w:eastAsia="Calibri"/>
          <w:sz w:val="22"/>
          <w:szCs w:val="22"/>
          <w:lang w:eastAsia="en-US"/>
        </w:rPr>
        <w:t>79634000-7 Serveis d’orientació professional</w:t>
      </w:r>
    </w:p>
    <w:p w:rsidR="00D2744B" w:rsidRDefault="00D2744B" w:rsidP="00D2744B">
      <w:pPr>
        <w:widowControl w:val="0"/>
        <w:tabs>
          <w:tab w:val="left" w:pos="707"/>
        </w:tabs>
        <w:suppressAutoHyphens/>
        <w:autoSpaceDE w:val="0"/>
        <w:textAlignment w:val="baseline"/>
        <w:rPr>
          <w:rFonts w:eastAsia="Verdana" w:cs="Arial"/>
          <w:color w:val="FF0000"/>
          <w:kern w:val="2"/>
          <w:sz w:val="22"/>
          <w:szCs w:val="22"/>
          <w:lang w:eastAsia="zh-CN"/>
        </w:rPr>
      </w:pPr>
    </w:p>
    <w:p w:rsidR="00D2744B" w:rsidRDefault="00D2744B" w:rsidP="00D2744B">
      <w:pPr>
        <w:widowControl w:val="0"/>
        <w:tabs>
          <w:tab w:val="left" w:pos="707"/>
        </w:tabs>
        <w:suppressAutoHyphens/>
        <w:autoSpaceDE w:val="0"/>
        <w:textAlignment w:val="baseline"/>
        <w:rPr>
          <w:rFonts w:cs="Arial"/>
          <w:sz w:val="22"/>
          <w:szCs w:val="22"/>
        </w:rPr>
      </w:pPr>
      <w:r>
        <w:rPr>
          <w:rFonts w:cs="Arial"/>
          <w:sz w:val="22"/>
          <w:szCs w:val="22"/>
        </w:rPr>
        <w:t>Aquest contracte té incidència sobre els ODS de l’Agenda 2030 de les Nacions Unides</w:t>
      </w:r>
      <w:r>
        <w:rPr>
          <w:rFonts w:cs="Arial"/>
          <w:sz w:val="22"/>
          <w:szCs w:val="22"/>
          <w:vertAlign w:val="superscript"/>
        </w:rPr>
        <w:t xml:space="preserve"> </w:t>
      </w:r>
      <w:r>
        <w:rPr>
          <w:rFonts w:cs="Arial"/>
          <w:sz w:val="22"/>
          <w:szCs w:val="22"/>
        </w:rPr>
        <w:t>següents:</w:t>
      </w:r>
    </w:p>
    <w:p w:rsidR="00D2744B" w:rsidRDefault="00D2744B" w:rsidP="00D2744B">
      <w:pPr>
        <w:widowControl w:val="0"/>
        <w:tabs>
          <w:tab w:val="left" w:pos="707"/>
        </w:tabs>
        <w:suppressAutoHyphens/>
        <w:autoSpaceDE w:val="0"/>
        <w:textAlignment w:val="baseline"/>
        <w:rPr>
          <w:rFonts w:cs="Arial"/>
          <w:color w:val="FF0000"/>
          <w:sz w:val="22"/>
          <w:szCs w:val="22"/>
          <w:lang w:eastAsia="ca-ES"/>
        </w:rPr>
      </w:pPr>
    </w:p>
    <w:p w:rsidR="0078125A" w:rsidRDefault="0017383B" w:rsidP="0078125A">
      <w:pPr>
        <w:ind w:left="360"/>
        <w:contextualSpacing/>
        <w:jc w:val="left"/>
        <w:rPr>
          <w:sz w:val="22"/>
          <w:szCs w:val="22"/>
        </w:rPr>
      </w:pPr>
      <w:r>
        <w:rPr>
          <w:noProof/>
        </w:rPr>
        <w:drawing>
          <wp:inline distT="0" distB="0" distL="0" distR="0">
            <wp:extent cx="1019175" cy="1019175"/>
            <wp:effectExtent l="0" t="0" r="9525" b="9525"/>
            <wp:docPr id="3" name="Imagen 3" descr="Treball decent i creixement econòmic - ODS - Diputació de Barcelo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eball decent i creixement econòmic - ODS - Diputació de Barcelon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a:ln>
                      <a:noFill/>
                    </a:ln>
                  </pic:spPr>
                </pic:pic>
              </a:graphicData>
            </a:graphic>
          </wp:inline>
        </w:drawing>
      </w:r>
      <w:r>
        <w:rPr>
          <w:noProof/>
        </w:rPr>
        <w:drawing>
          <wp:inline distT="0" distB="0" distL="0" distR="0">
            <wp:extent cx="1019175" cy="1019175"/>
            <wp:effectExtent l="0" t="0" r="9525" b="9525"/>
            <wp:docPr id="4" name="Imagen 12" descr="10. Reduir la desigualtat en i entre els països | Consell Comarcal del  Garr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descr="10. Reduir la desigualtat en i entre els països | Consell Comarcal del  Garra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a:ln>
                      <a:noFill/>
                    </a:ln>
                  </pic:spPr>
                </pic:pic>
              </a:graphicData>
            </a:graphic>
          </wp:inline>
        </w:drawing>
      </w:r>
      <w:r>
        <w:rPr>
          <w:noProof/>
        </w:rPr>
        <w:drawing>
          <wp:inline distT="0" distB="0" distL="0" distR="0">
            <wp:extent cx="1019175" cy="1019175"/>
            <wp:effectExtent l="0" t="0" r="9525" b="9525"/>
            <wp:docPr id="5" name="Imagen 5" descr="Educació de qualitat - ODS - Diputació de Barcelo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ducació de qualitat - ODS - Diputació de Barcelon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a:ln>
                      <a:noFill/>
                    </a:ln>
                  </pic:spPr>
                </pic:pic>
              </a:graphicData>
            </a:graphic>
          </wp:inline>
        </w:drawing>
      </w:r>
    </w:p>
    <w:p w:rsidR="0078125A" w:rsidRDefault="0078125A" w:rsidP="0078125A">
      <w:pPr>
        <w:widowControl w:val="0"/>
        <w:tabs>
          <w:tab w:val="left" w:pos="707"/>
        </w:tabs>
        <w:suppressAutoHyphens/>
        <w:autoSpaceDE w:val="0"/>
        <w:textAlignment w:val="baseline"/>
        <w:rPr>
          <w:rFonts w:eastAsia="Verdana" w:cs="Arial"/>
          <w:b/>
          <w:bCs/>
          <w:kern w:val="2"/>
          <w:sz w:val="22"/>
          <w:szCs w:val="22"/>
          <w:lang w:eastAsia="zh-CN"/>
        </w:rPr>
      </w:pPr>
    </w:p>
    <w:p w:rsidR="0078125A" w:rsidRDefault="0078125A" w:rsidP="0078125A">
      <w:pPr>
        <w:rPr>
          <w:sz w:val="22"/>
          <w:szCs w:val="22"/>
        </w:rPr>
      </w:pPr>
      <w:r>
        <w:rPr>
          <w:sz w:val="22"/>
          <w:szCs w:val="22"/>
        </w:rPr>
        <w:t>Objectiu 4: L’educació permet la mobilitat socioeconòmica i és un factor clau per a sortir de la pobresa. Augmentar considerablement la dotació formativa de joves i d’adults. Així, aquests podran accedir a la feina.</w:t>
      </w:r>
    </w:p>
    <w:p w:rsidR="0078125A" w:rsidRDefault="0078125A" w:rsidP="0078125A">
      <w:pPr>
        <w:rPr>
          <w:sz w:val="22"/>
          <w:szCs w:val="22"/>
        </w:rPr>
      </w:pPr>
    </w:p>
    <w:p w:rsidR="0078125A" w:rsidRDefault="0078125A" w:rsidP="0078125A">
      <w:pPr>
        <w:rPr>
          <w:sz w:val="22"/>
          <w:szCs w:val="22"/>
        </w:rPr>
      </w:pPr>
      <w:r>
        <w:rPr>
          <w:sz w:val="22"/>
          <w:szCs w:val="22"/>
        </w:rPr>
        <w:t xml:space="preserve">Objectiu 8: Aconseguir l’ocupació plena i productiva, també el treball decent per a totes les dones i homes, inclosos els joves i les persones amb discapacitat. Així com la igualtat de remuneració per treball d’igual valor. </w:t>
      </w:r>
    </w:p>
    <w:p w:rsidR="0078125A" w:rsidRDefault="0078125A" w:rsidP="0078125A">
      <w:pPr>
        <w:rPr>
          <w:sz w:val="22"/>
          <w:szCs w:val="22"/>
        </w:rPr>
      </w:pPr>
    </w:p>
    <w:p w:rsidR="0078125A" w:rsidRDefault="0078125A" w:rsidP="0078125A">
      <w:pPr>
        <w:rPr>
          <w:sz w:val="22"/>
          <w:szCs w:val="22"/>
        </w:rPr>
      </w:pPr>
      <w:r>
        <w:rPr>
          <w:sz w:val="22"/>
          <w:szCs w:val="22"/>
        </w:rPr>
        <w:t>Objectiu 10: Potenciar i promoure la inclusió social, econòmica i política de totes les persones.</w:t>
      </w:r>
    </w:p>
    <w:p w:rsidR="00D2744B" w:rsidRDefault="00D2744B" w:rsidP="00D2744B">
      <w:pPr>
        <w:rPr>
          <w:sz w:val="22"/>
          <w:szCs w:val="22"/>
        </w:rPr>
      </w:pPr>
    </w:p>
    <w:p w:rsidR="00D2744B" w:rsidRDefault="00D2744B" w:rsidP="00D2744B">
      <w:pPr>
        <w:numPr>
          <w:ilvl w:val="0"/>
          <w:numId w:val="11"/>
        </w:numPr>
        <w:contextualSpacing/>
        <w:jc w:val="left"/>
        <w:rPr>
          <w:sz w:val="22"/>
          <w:szCs w:val="22"/>
        </w:rPr>
      </w:pPr>
      <w:r>
        <w:rPr>
          <w:b/>
          <w:sz w:val="22"/>
          <w:szCs w:val="22"/>
        </w:rPr>
        <w:t>Idoneïtat del contracte i necessitats a satisfer</w:t>
      </w:r>
    </w:p>
    <w:p w:rsidR="00D2744B" w:rsidRDefault="00D2744B" w:rsidP="00D2744B">
      <w:pPr>
        <w:rPr>
          <w:sz w:val="22"/>
          <w:szCs w:val="22"/>
        </w:rPr>
      </w:pPr>
    </w:p>
    <w:p w:rsidR="00D2744B" w:rsidRDefault="00D2744B" w:rsidP="00D2744B">
      <w:pPr>
        <w:rPr>
          <w:sz w:val="22"/>
          <w:szCs w:val="22"/>
        </w:rPr>
      </w:pPr>
      <w:r>
        <w:rPr>
          <w:sz w:val="22"/>
          <w:szCs w:val="22"/>
        </w:rPr>
        <w:lastRenderedPageBreak/>
        <w:t>De conformitat amb la memòria justificativa emesa pel departament d’economia, comerç i ocupació de l’Ajuntament de Premià de Mar, com a promotors d’aquest contacte les causes que justifiquen aquest contracte són:</w:t>
      </w:r>
    </w:p>
    <w:p w:rsidR="00D2744B" w:rsidRDefault="00D2744B" w:rsidP="00D2744B">
      <w:pPr>
        <w:rPr>
          <w:sz w:val="22"/>
          <w:szCs w:val="22"/>
        </w:rPr>
      </w:pPr>
    </w:p>
    <w:p w:rsidR="00D2744B" w:rsidRDefault="00D2744B" w:rsidP="00D2744B">
      <w:pPr>
        <w:rPr>
          <w:sz w:val="22"/>
          <w:szCs w:val="22"/>
        </w:rPr>
      </w:pPr>
      <w:r>
        <w:rPr>
          <w:sz w:val="22"/>
          <w:szCs w:val="22"/>
        </w:rPr>
        <w:t>2.1 Idoneïtat del contracte</w:t>
      </w:r>
    </w:p>
    <w:p w:rsidR="00D2744B" w:rsidRDefault="00D2744B" w:rsidP="00D2744B">
      <w:pPr>
        <w:rPr>
          <w:sz w:val="22"/>
          <w:szCs w:val="22"/>
        </w:rPr>
      </w:pPr>
    </w:p>
    <w:p w:rsidR="00D2744B" w:rsidRDefault="00D2744B" w:rsidP="00D2744B">
      <w:pPr>
        <w:tabs>
          <w:tab w:val="left" w:pos="707"/>
        </w:tabs>
        <w:suppressAutoHyphens/>
        <w:textAlignment w:val="baseline"/>
        <w:rPr>
          <w:rFonts w:cs="Arial"/>
          <w:kern w:val="2"/>
          <w:sz w:val="22"/>
          <w:szCs w:val="22"/>
          <w:lang w:eastAsia="zh-CN"/>
        </w:rPr>
      </w:pPr>
      <w:r>
        <w:rPr>
          <w:sz w:val="22"/>
          <w:szCs w:val="22"/>
        </w:rPr>
        <w:t xml:space="preserve">Les causes que justifiquen la necessitat i la idoneïtat de contractar aquest, d’acord amb el informe del servei tècnic proposant d’aquesta licitació, és que l’Ajuntament és competent </w:t>
      </w:r>
      <w:r>
        <w:rPr>
          <w:rFonts w:cs="Arial"/>
          <w:kern w:val="2"/>
          <w:sz w:val="22"/>
          <w:szCs w:val="22"/>
          <w:lang w:eastAsia="zh-CN"/>
        </w:rPr>
        <w:t>en matèria d’ocupació de conformitat amb la legislació següent:</w:t>
      </w:r>
    </w:p>
    <w:p w:rsidR="00BB0312" w:rsidRDefault="00BB0312" w:rsidP="00D2744B">
      <w:pPr>
        <w:tabs>
          <w:tab w:val="left" w:pos="707"/>
        </w:tabs>
        <w:suppressAutoHyphens/>
        <w:textAlignment w:val="baseline"/>
        <w:rPr>
          <w:rFonts w:cs="Arial"/>
          <w:kern w:val="2"/>
          <w:sz w:val="22"/>
          <w:szCs w:val="22"/>
          <w:lang w:eastAsia="zh-CN"/>
        </w:rPr>
      </w:pPr>
    </w:p>
    <w:p w:rsidR="00823487" w:rsidRDefault="00823487" w:rsidP="00823487">
      <w:pPr>
        <w:numPr>
          <w:ilvl w:val="0"/>
          <w:numId w:val="21"/>
        </w:numPr>
        <w:autoSpaceDE w:val="0"/>
        <w:autoSpaceDN w:val="0"/>
        <w:rPr>
          <w:sz w:val="22"/>
          <w:szCs w:val="22"/>
        </w:rPr>
      </w:pPr>
      <w:r>
        <w:rPr>
          <w:sz w:val="22"/>
          <w:szCs w:val="22"/>
        </w:rPr>
        <w:t xml:space="preserve">Segons l’acord del Ple municipal de 21 de maig de 2014 hem de considerar ajustat a la </w:t>
      </w:r>
      <w:r>
        <w:rPr>
          <w:sz w:val="22"/>
          <w:szCs w:val="22"/>
          <w:u w:val="single"/>
        </w:rPr>
        <w:t>LRSAL</w:t>
      </w:r>
      <w:r>
        <w:rPr>
          <w:sz w:val="22"/>
          <w:szCs w:val="22"/>
        </w:rPr>
        <w:t xml:space="preserve">, i per tant, competència municipal, les polítiques d’ocupació i especialment els serveis per facilitar la recerca de feina, així com els projectes d’impuls a la contractació de persones, intermediació laboral i formació ocupacional. </w:t>
      </w:r>
    </w:p>
    <w:p w:rsidR="00823487" w:rsidRDefault="00823487" w:rsidP="00823487">
      <w:pPr>
        <w:autoSpaceDE w:val="0"/>
        <w:autoSpaceDN w:val="0"/>
        <w:rPr>
          <w:sz w:val="22"/>
          <w:szCs w:val="22"/>
        </w:rPr>
      </w:pPr>
    </w:p>
    <w:p w:rsidR="00823487" w:rsidRDefault="00823487" w:rsidP="00823487">
      <w:pPr>
        <w:numPr>
          <w:ilvl w:val="0"/>
          <w:numId w:val="21"/>
        </w:numPr>
        <w:autoSpaceDE w:val="0"/>
        <w:autoSpaceDN w:val="0"/>
        <w:rPr>
          <w:sz w:val="22"/>
          <w:szCs w:val="22"/>
        </w:rPr>
      </w:pPr>
      <w:r>
        <w:rPr>
          <w:sz w:val="22"/>
          <w:szCs w:val="22"/>
        </w:rPr>
        <w:t>L’acord especifica en el seu epígraf XIII. 1 que “L’atur és un dels factors de risc d’exclusió social sobretot en famílies amb fills, amb adults a l’atur o amb precarietat; en joves aturats o en precari procedents de fracàs escolar o quan l’atur és de llarga durada.</w:t>
      </w:r>
    </w:p>
    <w:p w:rsidR="00823487" w:rsidRDefault="00823487" w:rsidP="00823487">
      <w:pPr>
        <w:autoSpaceDE w:val="0"/>
        <w:autoSpaceDN w:val="0"/>
        <w:rPr>
          <w:sz w:val="22"/>
          <w:szCs w:val="22"/>
        </w:rPr>
      </w:pPr>
    </w:p>
    <w:p w:rsidR="00823487" w:rsidRDefault="00823487" w:rsidP="00823487">
      <w:pPr>
        <w:numPr>
          <w:ilvl w:val="0"/>
          <w:numId w:val="21"/>
        </w:numPr>
        <w:autoSpaceDE w:val="0"/>
        <w:autoSpaceDN w:val="0"/>
        <w:rPr>
          <w:sz w:val="22"/>
          <w:szCs w:val="22"/>
        </w:rPr>
      </w:pPr>
      <w:r>
        <w:rPr>
          <w:sz w:val="22"/>
          <w:szCs w:val="22"/>
        </w:rPr>
        <w:t>L’article 84.2, apartat i) de l’EAC, en el seu apartat i) estableix com a competències pròpies del municipi el foment de l’ocupació”.</w:t>
      </w:r>
    </w:p>
    <w:p w:rsidR="00823487" w:rsidRDefault="00823487" w:rsidP="00D2744B">
      <w:pPr>
        <w:tabs>
          <w:tab w:val="left" w:pos="707"/>
        </w:tabs>
        <w:suppressAutoHyphens/>
        <w:textAlignment w:val="baseline"/>
        <w:rPr>
          <w:rFonts w:cs="Arial"/>
          <w:b/>
          <w:bCs/>
          <w:kern w:val="2"/>
          <w:sz w:val="22"/>
          <w:szCs w:val="22"/>
          <w:lang w:eastAsia="zh-CN"/>
        </w:rPr>
      </w:pPr>
    </w:p>
    <w:p w:rsidR="00823487" w:rsidRDefault="00823487" w:rsidP="00D2744B">
      <w:pPr>
        <w:tabs>
          <w:tab w:val="left" w:pos="707"/>
        </w:tabs>
        <w:suppressAutoHyphens/>
        <w:textAlignment w:val="baseline"/>
        <w:rPr>
          <w:rFonts w:cs="Arial"/>
          <w:b/>
          <w:bCs/>
          <w:kern w:val="2"/>
          <w:sz w:val="22"/>
          <w:szCs w:val="22"/>
          <w:lang w:eastAsia="zh-CN"/>
        </w:rPr>
      </w:pPr>
    </w:p>
    <w:p w:rsidR="00D2744B" w:rsidRDefault="00D2744B" w:rsidP="00D2744B">
      <w:pPr>
        <w:tabs>
          <w:tab w:val="left" w:pos="707"/>
        </w:tabs>
        <w:suppressAutoHyphens/>
        <w:textAlignment w:val="baseline"/>
        <w:rPr>
          <w:rFonts w:cs="Arial"/>
          <w:kern w:val="2"/>
          <w:sz w:val="22"/>
          <w:szCs w:val="22"/>
          <w:lang w:eastAsia="zh-CN"/>
        </w:rPr>
      </w:pPr>
      <w:r>
        <w:rPr>
          <w:rFonts w:cs="Arial"/>
          <w:kern w:val="2"/>
          <w:sz w:val="22"/>
          <w:szCs w:val="22"/>
          <w:lang w:eastAsia="zh-CN"/>
        </w:rPr>
        <w:t xml:space="preserve"> És tramita ara aquest expedient de contractació de serveis perquè:</w:t>
      </w:r>
    </w:p>
    <w:p w:rsidR="00823487" w:rsidRDefault="00823487" w:rsidP="00D2744B">
      <w:pPr>
        <w:tabs>
          <w:tab w:val="left" w:pos="707"/>
        </w:tabs>
        <w:suppressAutoHyphens/>
        <w:textAlignment w:val="baseline"/>
        <w:rPr>
          <w:rFonts w:cs="Arial"/>
          <w:kern w:val="2"/>
          <w:sz w:val="22"/>
          <w:szCs w:val="22"/>
          <w:lang w:eastAsia="zh-CN"/>
        </w:rPr>
      </w:pPr>
    </w:p>
    <w:p w:rsidR="00823487" w:rsidRDefault="00823487" w:rsidP="00823487">
      <w:pPr>
        <w:widowControl w:val="0"/>
        <w:numPr>
          <w:ilvl w:val="0"/>
          <w:numId w:val="22"/>
        </w:numPr>
        <w:tabs>
          <w:tab w:val="left" w:pos="707"/>
        </w:tabs>
        <w:suppressAutoHyphens/>
        <w:textAlignment w:val="baseline"/>
        <w:rPr>
          <w:rFonts w:cs="Arial"/>
          <w:kern w:val="2"/>
          <w:sz w:val="22"/>
          <w:szCs w:val="22"/>
          <w:lang w:eastAsia="zh-CN"/>
        </w:rPr>
      </w:pPr>
      <w:r>
        <w:rPr>
          <w:rFonts w:cs="Arial"/>
          <w:kern w:val="2"/>
          <w:sz w:val="22"/>
          <w:szCs w:val="22"/>
          <w:lang w:eastAsia="zh-CN"/>
        </w:rPr>
        <w:t>Un cop finalitzi el contracte que actualment està en vigor es pugui continuar oferint el servei.</w:t>
      </w:r>
    </w:p>
    <w:p w:rsidR="00823487" w:rsidRDefault="00823487" w:rsidP="00823487">
      <w:pPr>
        <w:widowControl w:val="0"/>
        <w:numPr>
          <w:ilvl w:val="0"/>
          <w:numId w:val="22"/>
        </w:numPr>
        <w:tabs>
          <w:tab w:val="left" w:pos="707"/>
        </w:tabs>
        <w:suppressAutoHyphens/>
        <w:textAlignment w:val="baseline"/>
        <w:rPr>
          <w:rFonts w:cs="Arial"/>
          <w:kern w:val="2"/>
          <w:sz w:val="22"/>
          <w:szCs w:val="22"/>
          <w:lang w:eastAsia="zh-CN"/>
        </w:rPr>
      </w:pPr>
      <w:r>
        <w:rPr>
          <w:rFonts w:cs="Arial"/>
          <w:kern w:val="2"/>
          <w:sz w:val="22"/>
          <w:szCs w:val="22"/>
          <w:lang w:eastAsia="zh-CN"/>
        </w:rPr>
        <w:t>És un servei prioritari per a les persones més vulnerables i amb dificultats d’inserció laboral.</w:t>
      </w:r>
    </w:p>
    <w:p w:rsidR="00823487" w:rsidRDefault="00823487" w:rsidP="00823487">
      <w:pPr>
        <w:widowControl w:val="0"/>
        <w:numPr>
          <w:ilvl w:val="0"/>
          <w:numId w:val="22"/>
        </w:numPr>
        <w:tabs>
          <w:tab w:val="left" w:pos="707"/>
        </w:tabs>
        <w:suppressAutoHyphens/>
        <w:textAlignment w:val="baseline"/>
        <w:rPr>
          <w:rFonts w:cs="Arial"/>
          <w:kern w:val="2"/>
          <w:sz w:val="22"/>
          <w:szCs w:val="22"/>
          <w:lang w:eastAsia="zh-CN"/>
        </w:rPr>
      </w:pPr>
      <w:r>
        <w:rPr>
          <w:rFonts w:cs="Arial"/>
          <w:kern w:val="2"/>
          <w:sz w:val="22"/>
          <w:szCs w:val="22"/>
          <w:lang w:eastAsia="zh-CN"/>
        </w:rPr>
        <w:t>Aquest servei permetrà la millora de l’ocupabilitat de les persones aturades que es troben en situació de recerca de feina, ja sigui perquè es troben en situació d’atur o bé per assolir nous reptes professionals.</w:t>
      </w:r>
    </w:p>
    <w:p w:rsidR="00823487" w:rsidRDefault="00823487" w:rsidP="00D2744B">
      <w:pPr>
        <w:tabs>
          <w:tab w:val="left" w:pos="707"/>
        </w:tabs>
        <w:suppressAutoHyphens/>
        <w:textAlignment w:val="baseline"/>
        <w:rPr>
          <w:rFonts w:cs="Arial"/>
          <w:kern w:val="2"/>
          <w:sz w:val="22"/>
          <w:szCs w:val="22"/>
          <w:lang w:eastAsia="zh-CN"/>
        </w:rPr>
      </w:pPr>
    </w:p>
    <w:p w:rsidR="00D2744B" w:rsidRDefault="00D2744B" w:rsidP="00D2744B">
      <w:pPr>
        <w:tabs>
          <w:tab w:val="left" w:pos="707"/>
        </w:tabs>
        <w:suppressAutoHyphens/>
        <w:textAlignment w:val="baseline"/>
        <w:rPr>
          <w:rFonts w:cs="Arial"/>
          <w:kern w:val="2"/>
          <w:sz w:val="22"/>
          <w:szCs w:val="22"/>
          <w:lang w:eastAsia="zh-CN"/>
        </w:rPr>
      </w:pPr>
    </w:p>
    <w:p w:rsidR="00D2744B" w:rsidRDefault="00D2744B" w:rsidP="00D2744B">
      <w:pPr>
        <w:rPr>
          <w:rFonts w:cs="Verdana"/>
          <w:sz w:val="22"/>
          <w:szCs w:val="22"/>
          <w:lang w:eastAsia="ca-ES"/>
        </w:rPr>
      </w:pPr>
      <w:r>
        <w:rPr>
          <w:sz w:val="22"/>
          <w:szCs w:val="22"/>
        </w:rPr>
        <w:t>2.2 Necessitats a satisfer</w:t>
      </w:r>
    </w:p>
    <w:p w:rsidR="00D2744B" w:rsidRDefault="00D2744B" w:rsidP="00D2744B">
      <w:pPr>
        <w:rPr>
          <w:sz w:val="22"/>
          <w:szCs w:val="22"/>
        </w:rPr>
      </w:pPr>
    </w:p>
    <w:p w:rsidR="00D2744B" w:rsidRDefault="00D2744B" w:rsidP="00D2744B">
      <w:pPr>
        <w:tabs>
          <w:tab w:val="left" w:pos="707"/>
        </w:tabs>
        <w:suppressAutoHyphens/>
        <w:textAlignment w:val="baseline"/>
        <w:rPr>
          <w:rFonts w:cs="Arial"/>
          <w:kern w:val="2"/>
          <w:sz w:val="22"/>
          <w:szCs w:val="22"/>
          <w:lang w:eastAsia="zh-CN"/>
        </w:rPr>
      </w:pPr>
      <w:r>
        <w:rPr>
          <w:rFonts w:cs="Arial"/>
          <w:kern w:val="2"/>
          <w:sz w:val="22"/>
          <w:szCs w:val="22"/>
          <w:lang w:eastAsia="zh-CN"/>
        </w:rPr>
        <w:t>Els objectius d’aquest contracte de serveis, de conformitat amb el què estableix la memòria del projecte, són:</w:t>
      </w:r>
    </w:p>
    <w:p w:rsidR="00D2744B" w:rsidRDefault="00D2744B" w:rsidP="00D2744B">
      <w:pPr>
        <w:tabs>
          <w:tab w:val="left" w:pos="707"/>
        </w:tabs>
        <w:suppressAutoHyphens/>
        <w:textAlignment w:val="baseline"/>
        <w:rPr>
          <w:rFonts w:cs="Arial"/>
          <w:kern w:val="2"/>
          <w:sz w:val="22"/>
          <w:szCs w:val="22"/>
          <w:lang w:eastAsia="zh-CN"/>
        </w:rPr>
      </w:pPr>
    </w:p>
    <w:p w:rsidR="00823487" w:rsidRDefault="00823487" w:rsidP="00823487">
      <w:pPr>
        <w:numPr>
          <w:ilvl w:val="0"/>
          <w:numId w:val="23"/>
        </w:numPr>
        <w:tabs>
          <w:tab w:val="left" w:pos="707"/>
        </w:tabs>
        <w:suppressAutoHyphens/>
        <w:textAlignment w:val="baseline"/>
        <w:rPr>
          <w:sz w:val="22"/>
          <w:szCs w:val="22"/>
        </w:rPr>
      </w:pPr>
      <w:r>
        <w:rPr>
          <w:sz w:val="22"/>
          <w:szCs w:val="22"/>
        </w:rPr>
        <w:t>Incrementar el nivell d’ocupabilitat i el nivell competencial de les persones en situació d’atur que estan en recerca de feina, prestant especialment atenció els col·lectius amb més dificultat de d’incorporació al mercat laboral, fomentant el grau d’autonomia i seguretat personal.</w:t>
      </w:r>
    </w:p>
    <w:p w:rsidR="00823487" w:rsidRDefault="00823487" w:rsidP="00823487">
      <w:pPr>
        <w:tabs>
          <w:tab w:val="left" w:pos="707"/>
        </w:tabs>
        <w:suppressAutoHyphens/>
        <w:textAlignment w:val="baseline"/>
        <w:rPr>
          <w:sz w:val="22"/>
          <w:szCs w:val="22"/>
        </w:rPr>
      </w:pPr>
    </w:p>
    <w:p w:rsidR="00823487" w:rsidRDefault="00823487" w:rsidP="00823487">
      <w:pPr>
        <w:numPr>
          <w:ilvl w:val="0"/>
          <w:numId w:val="23"/>
        </w:numPr>
        <w:tabs>
          <w:tab w:val="left" w:pos="707"/>
        </w:tabs>
        <w:suppressAutoHyphens/>
        <w:textAlignment w:val="baseline"/>
        <w:rPr>
          <w:rFonts w:cs="Arial"/>
          <w:b/>
          <w:bCs/>
          <w:color w:val="FF0000"/>
          <w:kern w:val="2"/>
          <w:sz w:val="22"/>
          <w:szCs w:val="22"/>
          <w:lang w:eastAsia="zh-CN"/>
        </w:rPr>
      </w:pPr>
      <w:r>
        <w:rPr>
          <w:sz w:val="22"/>
          <w:szCs w:val="22"/>
        </w:rPr>
        <w:lastRenderedPageBreak/>
        <w:t xml:space="preserve">Millorar i actualitzar les competències professionals de les persones ocupades, per tal de contribuir al manteniment de la seva ocupabilitat i alhora millorar el seu projecte professional. </w:t>
      </w:r>
    </w:p>
    <w:p w:rsidR="00823487" w:rsidRDefault="00823487" w:rsidP="00823487">
      <w:pPr>
        <w:pStyle w:val="Prrafodelista"/>
        <w:rPr>
          <w:rFonts w:ascii="Franklin Gothic Book" w:hAnsi="Franklin Gothic Book"/>
          <w:sz w:val="22"/>
          <w:szCs w:val="22"/>
        </w:rPr>
      </w:pPr>
    </w:p>
    <w:p w:rsidR="00823487" w:rsidRDefault="00823487" w:rsidP="00823487">
      <w:pPr>
        <w:numPr>
          <w:ilvl w:val="0"/>
          <w:numId w:val="23"/>
        </w:numPr>
        <w:tabs>
          <w:tab w:val="left" w:pos="707"/>
        </w:tabs>
        <w:suppressAutoHyphens/>
        <w:textAlignment w:val="baseline"/>
        <w:rPr>
          <w:sz w:val="22"/>
          <w:szCs w:val="22"/>
        </w:rPr>
      </w:pPr>
      <w:r>
        <w:rPr>
          <w:sz w:val="22"/>
          <w:szCs w:val="22"/>
        </w:rPr>
        <w:t>Acompanyar i orientar a les persones usuàries per assegurar en la mida del possible la definició, execució i consecució dels seus objectius laborals i/o formatius a partir de la concreció d’un itinerari de projecte professional ajustat a la seva demanda laboral i situació personal actual.</w:t>
      </w:r>
    </w:p>
    <w:p w:rsidR="00823487" w:rsidRDefault="00823487" w:rsidP="00823487">
      <w:pPr>
        <w:tabs>
          <w:tab w:val="left" w:pos="707"/>
        </w:tabs>
        <w:suppressAutoHyphens/>
        <w:textAlignment w:val="baseline"/>
        <w:rPr>
          <w:sz w:val="22"/>
          <w:szCs w:val="22"/>
        </w:rPr>
      </w:pPr>
    </w:p>
    <w:p w:rsidR="00823487" w:rsidRDefault="00823487" w:rsidP="00823487">
      <w:pPr>
        <w:numPr>
          <w:ilvl w:val="0"/>
          <w:numId w:val="23"/>
        </w:numPr>
        <w:tabs>
          <w:tab w:val="left" w:pos="707"/>
        </w:tabs>
        <w:suppressAutoHyphens/>
        <w:textAlignment w:val="baseline"/>
        <w:rPr>
          <w:sz w:val="22"/>
          <w:szCs w:val="22"/>
        </w:rPr>
      </w:pPr>
      <w:r>
        <w:rPr>
          <w:sz w:val="22"/>
          <w:szCs w:val="22"/>
        </w:rPr>
        <w:t xml:space="preserve">Desenvolupar una metodologia d’intervenció orientada a la millora de l’ocupabilitat per competències. </w:t>
      </w:r>
    </w:p>
    <w:p w:rsidR="00823487" w:rsidRDefault="00823487" w:rsidP="00823487">
      <w:pPr>
        <w:tabs>
          <w:tab w:val="left" w:pos="707"/>
        </w:tabs>
        <w:suppressAutoHyphens/>
        <w:textAlignment w:val="baseline"/>
        <w:rPr>
          <w:sz w:val="22"/>
          <w:szCs w:val="22"/>
        </w:rPr>
      </w:pPr>
    </w:p>
    <w:p w:rsidR="00823487" w:rsidRDefault="00823487" w:rsidP="00823487">
      <w:pPr>
        <w:numPr>
          <w:ilvl w:val="0"/>
          <w:numId w:val="23"/>
        </w:numPr>
        <w:tabs>
          <w:tab w:val="left" w:pos="707"/>
        </w:tabs>
        <w:suppressAutoHyphens/>
        <w:textAlignment w:val="baseline"/>
        <w:rPr>
          <w:sz w:val="22"/>
          <w:szCs w:val="22"/>
        </w:rPr>
      </w:pPr>
      <w:r>
        <w:rPr>
          <w:sz w:val="22"/>
          <w:szCs w:val="22"/>
        </w:rPr>
        <w:t>Facilitar i ampliar els coneixements actuals sobre el funcionament del mercat de treball i de les diferents àrees de la recerca de feina i de la formació professionalitzadora.</w:t>
      </w:r>
    </w:p>
    <w:p w:rsidR="00823487" w:rsidRDefault="00823487" w:rsidP="00823487">
      <w:pPr>
        <w:tabs>
          <w:tab w:val="left" w:pos="707"/>
        </w:tabs>
        <w:suppressAutoHyphens/>
        <w:textAlignment w:val="baseline"/>
        <w:rPr>
          <w:sz w:val="22"/>
          <w:szCs w:val="22"/>
        </w:rPr>
      </w:pPr>
    </w:p>
    <w:p w:rsidR="00D2744B" w:rsidRDefault="00823487" w:rsidP="00823487">
      <w:pPr>
        <w:rPr>
          <w:sz w:val="22"/>
          <w:szCs w:val="22"/>
        </w:rPr>
      </w:pPr>
      <w:r>
        <w:rPr>
          <w:sz w:val="22"/>
          <w:szCs w:val="22"/>
        </w:rPr>
        <w:t>Impartir formació en matèria de recerca de feina, mitjançant càpsules i tallers que utilitzin, prioritàriament, dinàmiques de grup i que facilitin la participació activa de les persones destinatàries.</w:t>
      </w:r>
    </w:p>
    <w:p w:rsidR="00823487" w:rsidRDefault="00823487" w:rsidP="00823487">
      <w:pPr>
        <w:rPr>
          <w:rFonts w:cs="Verdana"/>
          <w:sz w:val="22"/>
          <w:szCs w:val="22"/>
          <w:lang w:eastAsia="ca-ES"/>
        </w:rPr>
      </w:pPr>
    </w:p>
    <w:p w:rsidR="00D2744B" w:rsidRDefault="00D2744B" w:rsidP="00D2744B">
      <w:pPr>
        <w:tabs>
          <w:tab w:val="left" w:pos="707"/>
        </w:tabs>
        <w:suppressAutoHyphens/>
        <w:textAlignment w:val="baseline"/>
        <w:rPr>
          <w:rFonts w:cs="Arial"/>
          <w:kern w:val="2"/>
          <w:sz w:val="22"/>
          <w:szCs w:val="22"/>
          <w:lang w:eastAsia="zh-CN"/>
        </w:rPr>
      </w:pPr>
      <w:r>
        <w:rPr>
          <w:rFonts w:cs="Arial"/>
          <w:kern w:val="2"/>
          <w:sz w:val="22"/>
          <w:szCs w:val="22"/>
          <w:lang w:eastAsia="zh-CN"/>
        </w:rPr>
        <w:t>L’Ajuntament no disposa dels mitjans personals adequats i suficients per a executar directament les prestacions objecte del contracte pels motius següents:</w:t>
      </w:r>
    </w:p>
    <w:p w:rsidR="00D2744B" w:rsidRDefault="00D2744B" w:rsidP="00D2744B">
      <w:pPr>
        <w:tabs>
          <w:tab w:val="left" w:pos="707"/>
        </w:tabs>
        <w:suppressAutoHyphens/>
        <w:textAlignment w:val="baseline"/>
        <w:rPr>
          <w:rFonts w:cs="Arial"/>
          <w:kern w:val="2"/>
          <w:sz w:val="22"/>
          <w:szCs w:val="22"/>
          <w:lang w:eastAsia="zh-CN"/>
        </w:rPr>
      </w:pPr>
    </w:p>
    <w:p w:rsidR="00823487" w:rsidRDefault="00823487" w:rsidP="00823487">
      <w:pPr>
        <w:numPr>
          <w:ilvl w:val="0"/>
          <w:numId w:val="24"/>
        </w:numPr>
        <w:rPr>
          <w:rFonts w:eastAsia="Calibri"/>
          <w:sz w:val="22"/>
          <w:szCs w:val="22"/>
          <w:lang w:eastAsia="en-US"/>
        </w:rPr>
      </w:pPr>
      <w:r>
        <w:rPr>
          <w:rFonts w:eastAsia="Calibri"/>
          <w:sz w:val="22"/>
          <w:szCs w:val="22"/>
          <w:lang w:eastAsia="en-US"/>
        </w:rPr>
        <w:t>El servei de Promoció Econòmica no disposa de mitjans personals amb dedicació per a poder desenvolupar l’objecte d’aquest contracte, donat l’elevat nombre de programes i accions que desenvolupen a l’àmbit de l’ocupació. Aquest servei suposa destinar un nombre d’hores fixes setmanalment.</w:t>
      </w:r>
    </w:p>
    <w:p w:rsidR="00D2744B" w:rsidRDefault="00D2744B" w:rsidP="00D2744B">
      <w:pPr>
        <w:rPr>
          <w:sz w:val="22"/>
          <w:szCs w:val="22"/>
        </w:rPr>
      </w:pPr>
    </w:p>
    <w:p w:rsidR="00D2744B" w:rsidRDefault="00D2744B" w:rsidP="00D2744B">
      <w:pPr>
        <w:rPr>
          <w:sz w:val="22"/>
          <w:szCs w:val="22"/>
        </w:rPr>
      </w:pPr>
    </w:p>
    <w:p w:rsidR="00D2744B" w:rsidRDefault="00D2744B" w:rsidP="00D2744B">
      <w:pPr>
        <w:numPr>
          <w:ilvl w:val="0"/>
          <w:numId w:val="11"/>
        </w:numPr>
        <w:contextualSpacing/>
        <w:jc w:val="left"/>
        <w:rPr>
          <w:sz w:val="22"/>
          <w:szCs w:val="22"/>
        </w:rPr>
      </w:pPr>
      <w:r>
        <w:rPr>
          <w:b/>
          <w:sz w:val="22"/>
          <w:szCs w:val="22"/>
        </w:rPr>
        <w:t>Naturalesa jurídica del contracte i règim jurídic</w:t>
      </w:r>
    </w:p>
    <w:p w:rsidR="00D2744B" w:rsidRDefault="00D2744B" w:rsidP="00D2744B">
      <w:pPr>
        <w:rPr>
          <w:sz w:val="22"/>
          <w:szCs w:val="22"/>
        </w:rPr>
      </w:pPr>
    </w:p>
    <w:p w:rsidR="00D2744B" w:rsidRDefault="00D2744B" w:rsidP="00D2744B">
      <w:pPr>
        <w:rPr>
          <w:sz w:val="22"/>
          <w:szCs w:val="22"/>
        </w:rPr>
      </w:pPr>
      <w:r>
        <w:rPr>
          <w:sz w:val="22"/>
          <w:szCs w:val="22"/>
        </w:rPr>
        <w:t>3.1. El contracte es tipifica com a contracte administratiu de serveis i es subjecta a les regulacions de la LCSP i la normativa de desenvolupament. Les qüestions no previstes en aquest plec, en el plec de prescripcions tècniques particulars regulador d’aquest contracte i en la documentació complementària – documents que tenen naturalesa contractual - es regulen per la LCSP en allò que tingui caràcter bàsic o no hi hagi una altra regulació expressa.</w:t>
      </w:r>
    </w:p>
    <w:p w:rsidR="00D2744B" w:rsidRDefault="00D2744B" w:rsidP="00D2744B">
      <w:pPr>
        <w:rPr>
          <w:sz w:val="22"/>
          <w:szCs w:val="22"/>
        </w:rPr>
      </w:pPr>
    </w:p>
    <w:p w:rsidR="00D2744B" w:rsidRDefault="00D2744B" w:rsidP="00D2744B">
      <w:pPr>
        <w:rPr>
          <w:sz w:val="22"/>
          <w:szCs w:val="22"/>
        </w:rPr>
      </w:pPr>
      <w:r>
        <w:rPr>
          <w:sz w:val="22"/>
          <w:szCs w:val="22"/>
        </w:rPr>
        <w:t>3.2.  Constitueixen llei del contracte:</w:t>
      </w:r>
    </w:p>
    <w:p w:rsidR="00D2744B" w:rsidRDefault="00D2744B" w:rsidP="00D2744B">
      <w:pPr>
        <w:rPr>
          <w:sz w:val="22"/>
          <w:szCs w:val="22"/>
        </w:rPr>
      </w:pPr>
    </w:p>
    <w:p w:rsidR="00D2744B" w:rsidRDefault="00D2744B" w:rsidP="00D2744B">
      <w:pPr>
        <w:rPr>
          <w:sz w:val="22"/>
          <w:szCs w:val="22"/>
        </w:rPr>
      </w:pPr>
      <w:r>
        <w:rPr>
          <w:sz w:val="22"/>
          <w:szCs w:val="22"/>
        </w:rPr>
        <w:t>a) Aquest plec de clàusules administratives particulars.</w:t>
      </w:r>
    </w:p>
    <w:p w:rsidR="00D2744B" w:rsidRDefault="00D2744B" w:rsidP="00D2744B">
      <w:pPr>
        <w:rPr>
          <w:sz w:val="22"/>
          <w:szCs w:val="22"/>
        </w:rPr>
      </w:pPr>
      <w:r>
        <w:rPr>
          <w:sz w:val="22"/>
          <w:szCs w:val="22"/>
        </w:rPr>
        <w:t>b) Els plecs de prescripcions tècniques particulars (PPT) en tot allò que no s’oposi o contradigui les previsions del plec de clàusules administratives (PCAP), que, en qualsevol cas seran de prevalent aplicació respecte d’aquelles prescripcions tècniques en cas de discrepància o discordança.</w:t>
      </w:r>
    </w:p>
    <w:p w:rsidR="00D2744B" w:rsidRDefault="00D2744B" w:rsidP="00D2744B">
      <w:pPr>
        <w:rPr>
          <w:sz w:val="22"/>
          <w:szCs w:val="22"/>
        </w:rPr>
      </w:pPr>
      <w:r>
        <w:rPr>
          <w:sz w:val="22"/>
          <w:szCs w:val="22"/>
        </w:rPr>
        <w:t>c) L’oferta del contractista en tot allò que no minori les prescripcions mínimes obligatòries del PPT i les obligacions del PCAP.</w:t>
      </w:r>
    </w:p>
    <w:p w:rsidR="00D2744B" w:rsidRDefault="00D2744B" w:rsidP="00D2744B">
      <w:pPr>
        <w:rPr>
          <w:sz w:val="22"/>
          <w:szCs w:val="22"/>
        </w:rPr>
      </w:pPr>
    </w:p>
    <w:p w:rsidR="00D2744B" w:rsidRDefault="00D2744B" w:rsidP="00D2744B">
      <w:pPr>
        <w:rPr>
          <w:sz w:val="22"/>
          <w:szCs w:val="22"/>
        </w:rPr>
      </w:pPr>
      <w:r>
        <w:rPr>
          <w:sz w:val="22"/>
          <w:szCs w:val="22"/>
        </w:rPr>
        <w:lastRenderedPageBreak/>
        <w:t>3.3. Per a tot allò no previst expressament en aquest plec i en el plec de prescripcions tècniques particulars regulador d’aquest contracte s’aplicarà supletòriament la normativa següent:</w:t>
      </w:r>
    </w:p>
    <w:p w:rsidR="00D2744B" w:rsidRDefault="00D2744B" w:rsidP="00D2744B">
      <w:pPr>
        <w:rPr>
          <w:sz w:val="22"/>
          <w:szCs w:val="22"/>
        </w:rPr>
      </w:pPr>
    </w:p>
    <w:p w:rsidR="00D2744B" w:rsidRDefault="00D2744B" w:rsidP="00D2744B">
      <w:pPr>
        <w:rPr>
          <w:sz w:val="22"/>
          <w:szCs w:val="22"/>
        </w:rPr>
      </w:pPr>
      <w:r>
        <w:rPr>
          <w:sz w:val="22"/>
          <w:szCs w:val="22"/>
        </w:rPr>
        <w:t>a) Llei 9/2017, de 8 de novembre, de contractes del sector públic (LCSP).</w:t>
      </w:r>
    </w:p>
    <w:p w:rsidR="00D2744B" w:rsidRDefault="00D2744B" w:rsidP="00D2744B">
      <w:pPr>
        <w:rPr>
          <w:sz w:val="22"/>
          <w:szCs w:val="22"/>
        </w:rPr>
      </w:pPr>
      <w:r>
        <w:rPr>
          <w:sz w:val="22"/>
          <w:szCs w:val="22"/>
        </w:rPr>
        <w:t>b) Reial decret 817/2009, de 8 de maig, pel qual es desenvolupa parcialment la Llei 30/2007, de 30 d’octubre, de contractes del sector públic.</w:t>
      </w:r>
    </w:p>
    <w:p w:rsidR="00D2744B" w:rsidRDefault="00D2744B" w:rsidP="00D2744B">
      <w:pPr>
        <w:rPr>
          <w:sz w:val="22"/>
          <w:szCs w:val="22"/>
        </w:rPr>
      </w:pPr>
      <w:r>
        <w:rPr>
          <w:sz w:val="22"/>
          <w:szCs w:val="22"/>
        </w:rPr>
        <w:t>c) Reial decret 1098/2001, de 12 d’octubre, pel qual s’aprova el Reglament General de la Llei de contractes de les administracions públiques, en tot allò no modificat ni derogat per les dues disposicions esmentades anteriorment.</w:t>
      </w:r>
    </w:p>
    <w:p w:rsidR="00D2744B" w:rsidRDefault="00D2744B" w:rsidP="00D2744B">
      <w:pPr>
        <w:rPr>
          <w:sz w:val="22"/>
          <w:szCs w:val="22"/>
        </w:rPr>
      </w:pPr>
      <w:r>
        <w:rPr>
          <w:sz w:val="22"/>
          <w:szCs w:val="22"/>
        </w:rPr>
        <w:t>d) Decret 107/2005, de 31 de maig, de creació del Registre Electrònic d’Empreses Licitadores.</w:t>
      </w:r>
    </w:p>
    <w:p w:rsidR="00D2744B" w:rsidRDefault="00D2744B" w:rsidP="00D2744B">
      <w:pPr>
        <w:rPr>
          <w:sz w:val="22"/>
          <w:szCs w:val="22"/>
        </w:rPr>
      </w:pPr>
      <w:r>
        <w:rPr>
          <w:sz w:val="22"/>
          <w:szCs w:val="22"/>
        </w:rPr>
        <w:t>e) Directiva 2014/24/UE del Parlament Europeu i del Consell, de 26 de febrer de 2014, sobre contractació pública que deroga la Directiva 2004/18/CEE,</w:t>
      </w:r>
    </w:p>
    <w:p w:rsidR="00D2744B" w:rsidRDefault="00D2744B" w:rsidP="00D2744B">
      <w:pPr>
        <w:rPr>
          <w:sz w:val="22"/>
          <w:szCs w:val="22"/>
        </w:rPr>
      </w:pPr>
      <w:r>
        <w:rPr>
          <w:sz w:val="22"/>
          <w:szCs w:val="22"/>
        </w:rPr>
        <w:t>f) Llei 7/1985, de 2 d’abril, reguladora de les bases de règim local.</w:t>
      </w:r>
    </w:p>
    <w:p w:rsidR="00D2744B" w:rsidRDefault="00D2744B" w:rsidP="00D2744B">
      <w:pPr>
        <w:rPr>
          <w:sz w:val="22"/>
          <w:szCs w:val="22"/>
        </w:rPr>
      </w:pPr>
      <w:r>
        <w:rPr>
          <w:sz w:val="22"/>
          <w:szCs w:val="22"/>
        </w:rPr>
        <w:t>g) Text refós de règim local aprovat pel Reial decret legislatiu 781/1986, de 18 d’abril.</w:t>
      </w:r>
    </w:p>
    <w:p w:rsidR="00D2744B" w:rsidRDefault="00D2744B" w:rsidP="00D2744B">
      <w:pPr>
        <w:rPr>
          <w:sz w:val="22"/>
          <w:szCs w:val="22"/>
        </w:rPr>
      </w:pPr>
      <w:r>
        <w:rPr>
          <w:sz w:val="22"/>
          <w:szCs w:val="22"/>
        </w:rPr>
        <w:t>h) Text refós de la Llei municipal i de règim local de Catalunya, aprovat pel Decret legislatiu 2/2003, de 28 d’abril (TRLMRLC).</w:t>
      </w:r>
    </w:p>
    <w:p w:rsidR="00D2744B" w:rsidRDefault="00D2744B" w:rsidP="00D2744B">
      <w:pPr>
        <w:rPr>
          <w:sz w:val="22"/>
          <w:szCs w:val="22"/>
        </w:rPr>
      </w:pPr>
      <w:r>
        <w:rPr>
          <w:sz w:val="22"/>
          <w:szCs w:val="22"/>
        </w:rPr>
        <w:t>i) Llei 39/2015, d’1 d’octubre, del procediment administratiu comú de les administracions públiques</w:t>
      </w:r>
    </w:p>
    <w:p w:rsidR="00D2744B" w:rsidRDefault="00D2744B" w:rsidP="00D2744B">
      <w:pPr>
        <w:rPr>
          <w:sz w:val="22"/>
          <w:szCs w:val="22"/>
        </w:rPr>
      </w:pPr>
      <w:r>
        <w:rPr>
          <w:sz w:val="22"/>
          <w:szCs w:val="22"/>
        </w:rPr>
        <w:t>j) Llei 26/2010, de 3 d’agost, de règim jurídic i de procediment de les administracions públiques de Catalunya</w:t>
      </w:r>
    </w:p>
    <w:p w:rsidR="00D2744B" w:rsidRDefault="00D2744B" w:rsidP="00D2744B">
      <w:pPr>
        <w:rPr>
          <w:sz w:val="22"/>
          <w:szCs w:val="22"/>
        </w:rPr>
      </w:pPr>
      <w:r>
        <w:rPr>
          <w:sz w:val="22"/>
          <w:szCs w:val="22"/>
        </w:rPr>
        <w:t>k) Llei 40/2015, d’1 d’octubre, de règim jurídic del sector públic.</w:t>
      </w:r>
    </w:p>
    <w:p w:rsidR="00D2744B" w:rsidRDefault="00D2744B" w:rsidP="00D2744B">
      <w:pPr>
        <w:rPr>
          <w:sz w:val="22"/>
          <w:szCs w:val="22"/>
        </w:rPr>
      </w:pPr>
      <w:r>
        <w:rPr>
          <w:sz w:val="22"/>
          <w:szCs w:val="22"/>
        </w:rPr>
        <w:t>l) Llei 59/2003, de 19 de desembre, de signatura electrònica.</w:t>
      </w:r>
    </w:p>
    <w:p w:rsidR="00D2744B" w:rsidRDefault="00D2744B" w:rsidP="00D2744B">
      <w:pPr>
        <w:rPr>
          <w:sz w:val="22"/>
          <w:szCs w:val="22"/>
        </w:rPr>
      </w:pPr>
      <w:r>
        <w:rPr>
          <w:sz w:val="22"/>
          <w:szCs w:val="22"/>
        </w:rPr>
        <w:t>m) Llei 29/2010, de 3 d’agost, de l’ús dels mitjans electrònics al sector públic de Catalunya.</w:t>
      </w:r>
    </w:p>
    <w:p w:rsidR="00D2744B" w:rsidRDefault="00D2744B" w:rsidP="00D2744B">
      <w:pPr>
        <w:rPr>
          <w:sz w:val="22"/>
          <w:szCs w:val="22"/>
        </w:rPr>
      </w:pPr>
      <w:r>
        <w:rPr>
          <w:sz w:val="22"/>
          <w:szCs w:val="22"/>
        </w:rPr>
        <w:t>n) Llei 25/2013, de 27 de desembre, d’impuls de la factura electrònica i creació del registre comptable de factures en el sector públic.</w:t>
      </w:r>
    </w:p>
    <w:p w:rsidR="00D2744B" w:rsidRDefault="00D2744B" w:rsidP="00D2744B">
      <w:pPr>
        <w:rPr>
          <w:sz w:val="22"/>
          <w:szCs w:val="22"/>
        </w:rPr>
      </w:pPr>
      <w:r>
        <w:rPr>
          <w:sz w:val="22"/>
          <w:szCs w:val="22"/>
        </w:rPr>
        <w:t>o) Llei 22/2010, de 20 de juliol, del Codi de consum de Catalunya.</w:t>
      </w:r>
    </w:p>
    <w:p w:rsidR="00D2744B" w:rsidRDefault="00D2744B" w:rsidP="00D2744B">
      <w:pPr>
        <w:rPr>
          <w:sz w:val="22"/>
          <w:szCs w:val="22"/>
        </w:rPr>
      </w:pPr>
      <w:r>
        <w:rPr>
          <w:sz w:val="22"/>
          <w:szCs w:val="22"/>
        </w:rPr>
        <w:t>p) Reial decret legislatiu 1/2007, de 16 de novembre, pel qual s’aprova el text refós de la Llei general de defensa dels consumidors i usuaris.</w:t>
      </w:r>
    </w:p>
    <w:p w:rsidR="00D2744B" w:rsidRDefault="00D2744B" w:rsidP="00D2744B">
      <w:pPr>
        <w:rPr>
          <w:sz w:val="22"/>
          <w:szCs w:val="22"/>
        </w:rPr>
      </w:pPr>
      <w:r>
        <w:rPr>
          <w:sz w:val="22"/>
          <w:szCs w:val="22"/>
        </w:rPr>
        <w:t>q) Llei 2/2015, de 30 de març, de desindexació de l’economia espanyola, desplegada pel Reial decret 55/2017, de 3 de febrer.</w:t>
      </w:r>
    </w:p>
    <w:p w:rsidR="00D2744B" w:rsidRDefault="00D2744B" w:rsidP="00D2744B">
      <w:pPr>
        <w:rPr>
          <w:sz w:val="22"/>
          <w:szCs w:val="22"/>
        </w:rPr>
      </w:pPr>
    </w:p>
    <w:p w:rsidR="00D2744B" w:rsidRDefault="00D2744B" w:rsidP="00D2744B">
      <w:pPr>
        <w:rPr>
          <w:color w:val="000000"/>
          <w:sz w:val="22"/>
          <w:szCs w:val="22"/>
        </w:rPr>
      </w:pPr>
      <w:r>
        <w:rPr>
          <w:color w:val="000000"/>
          <w:sz w:val="22"/>
          <w:szCs w:val="22"/>
        </w:rPr>
        <w:t>De conformitat amb l’article 35.1.d) de la LCSP, en tant en quan el PCAP formarà part del contracte, les normes sobre protecció de dades de caràcter personal aplicables a aquest contracte són:</w:t>
      </w:r>
    </w:p>
    <w:p w:rsidR="00D2744B" w:rsidRDefault="00D2744B" w:rsidP="00D2744B">
      <w:pPr>
        <w:rPr>
          <w:color w:val="000000"/>
          <w:sz w:val="22"/>
          <w:szCs w:val="22"/>
        </w:rPr>
      </w:pPr>
    </w:p>
    <w:p w:rsidR="00D2744B" w:rsidRDefault="00D2744B" w:rsidP="00D2744B">
      <w:pPr>
        <w:numPr>
          <w:ilvl w:val="0"/>
          <w:numId w:val="25"/>
        </w:numPr>
        <w:rPr>
          <w:color w:val="000000"/>
          <w:sz w:val="22"/>
          <w:szCs w:val="22"/>
        </w:rPr>
      </w:pPr>
      <w:r>
        <w:rPr>
          <w:color w:val="000000"/>
          <w:sz w:val="22"/>
          <w:szCs w:val="22"/>
        </w:rPr>
        <w:t>Reglament (UE) 2016/679, del Parlament Europeu i del Consell, de 27 d’abril de 2016, relatiu a la protecció de les persones físiques en el què respecta al tractament de dades personals i a la lliure circulació d’aquestes dades i pel qual es deroga la Directiva 95/46/CE (Reglament general de protecció de dades).</w:t>
      </w:r>
    </w:p>
    <w:p w:rsidR="00D2744B" w:rsidRDefault="00D2744B" w:rsidP="00D2744B">
      <w:pPr>
        <w:numPr>
          <w:ilvl w:val="0"/>
          <w:numId w:val="25"/>
        </w:numPr>
        <w:rPr>
          <w:color w:val="000000"/>
          <w:sz w:val="22"/>
          <w:szCs w:val="22"/>
        </w:rPr>
      </w:pPr>
      <w:r>
        <w:rPr>
          <w:color w:val="000000"/>
          <w:sz w:val="22"/>
          <w:szCs w:val="22"/>
        </w:rPr>
        <w:t>Llei Orgànica 3/2018, de 5 de desembre, de protecció de dades personals i garantia dels drets digitals.</w:t>
      </w:r>
    </w:p>
    <w:p w:rsidR="00D2744B" w:rsidRDefault="00D2744B" w:rsidP="00D2744B">
      <w:pPr>
        <w:numPr>
          <w:ilvl w:val="0"/>
          <w:numId w:val="25"/>
        </w:numPr>
        <w:rPr>
          <w:color w:val="000000"/>
          <w:sz w:val="22"/>
          <w:szCs w:val="22"/>
        </w:rPr>
      </w:pPr>
      <w:r>
        <w:rPr>
          <w:color w:val="000000"/>
          <w:sz w:val="22"/>
          <w:szCs w:val="22"/>
        </w:rPr>
        <w:t>Reial decret 1720/2007, de 21 de desembre, pel qual s’aprova el Reglament de desenvolupament de la Llei orgànica 15/1999, de 13 de desembre, de protecció de dades de caràcter personal (en allò que no contradigui les dues normes anteriors).</w:t>
      </w:r>
    </w:p>
    <w:p w:rsidR="00D2744B" w:rsidRDefault="00D2744B" w:rsidP="00D2744B">
      <w:pPr>
        <w:numPr>
          <w:ilvl w:val="0"/>
          <w:numId w:val="25"/>
        </w:numPr>
        <w:rPr>
          <w:color w:val="000000"/>
          <w:sz w:val="22"/>
          <w:szCs w:val="22"/>
        </w:rPr>
      </w:pPr>
      <w:r>
        <w:rPr>
          <w:color w:val="000000"/>
          <w:sz w:val="22"/>
          <w:szCs w:val="22"/>
        </w:rPr>
        <w:t>Llei 32/2010, de 1 d’octubre, de l’Autoritat Catalana de Protecció de Dades.</w:t>
      </w:r>
    </w:p>
    <w:p w:rsidR="00D2744B" w:rsidRDefault="00D2744B" w:rsidP="00D2744B">
      <w:pPr>
        <w:rPr>
          <w:sz w:val="22"/>
          <w:szCs w:val="22"/>
        </w:rPr>
      </w:pPr>
    </w:p>
    <w:p w:rsidR="00D2744B" w:rsidRDefault="00D2744B" w:rsidP="00D2744B">
      <w:pPr>
        <w:rPr>
          <w:sz w:val="22"/>
          <w:szCs w:val="22"/>
        </w:rPr>
      </w:pPr>
      <w:r>
        <w:rPr>
          <w:sz w:val="22"/>
          <w:szCs w:val="22"/>
        </w:rPr>
        <w:t>La resta de normes de Dret administratiu i, mancant aquestes, del Dret privat.</w:t>
      </w:r>
    </w:p>
    <w:p w:rsidR="00D2744B" w:rsidRDefault="00D2744B" w:rsidP="00D2744B">
      <w:pPr>
        <w:rPr>
          <w:sz w:val="22"/>
          <w:szCs w:val="22"/>
        </w:rPr>
      </w:pPr>
    </w:p>
    <w:p w:rsidR="00D2744B" w:rsidRDefault="00D2744B" w:rsidP="00D2744B">
      <w:pPr>
        <w:rPr>
          <w:sz w:val="22"/>
          <w:szCs w:val="22"/>
        </w:rPr>
      </w:pPr>
      <w:r>
        <w:rPr>
          <w:sz w:val="22"/>
          <w:szCs w:val="22"/>
        </w:rPr>
        <w:t>La remissió a aquestes normes s’entén produïda igualment a totes aquelles altres que, d’escaure’s durant l’execució del contracte, les modifiquin, substitueixin o complementin.</w:t>
      </w:r>
    </w:p>
    <w:p w:rsidR="00D2744B" w:rsidRDefault="00D2744B" w:rsidP="00D2744B">
      <w:pPr>
        <w:rPr>
          <w:sz w:val="22"/>
          <w:szCs w:val="22"/>
        </w:rPr>
      </w:pPr>
    </w:p>
    <w:p w:rsidR="00D2744B" w:rsidRDefault="00D2744B" w:rsidP="00D2744B">
      <w:pPr>
        <w:rPr>
          <w:sz w:val="22"/>
          <w:szCs w:val="22"/>
        </w:rPr>
      </w:pPr>
      <w:r>
        <w:rPr>
          <w:sz w:val="22"/>
          <w:szCs w:val="22"/>
        </w:rPr>
        <w:t>4. Així mateix, la prestació dels serveis objecte d’aquest contracte haurà d’observar la normativa de caràcter tècnic, mediambiental, laboral, de seguretat i d’altre ordre, inclosos convenis col·lectius del sector, que en cada moment siguin d’aplicació, normes que s’indiquen a títol orientatiu i no limitatiu, en el plec de prescripcions tècniques particulars regulador d’aquest contracte.</w:t>
      </w:r>
    </w:p>
    <w:p w:rsidR="00D2744B" w:rsidRDefault="00D2744B" w:rsidP="00D2744B">
      <w:pPr>
        <w:rPr>
          <w:sz w:val="22"/>
          <w:szCs w:val="22"/>
        </w:rPr>
      </w:pPr>
    </w:p>
    <w:p w:rsidR="00D2744B" w:rsidRDefault="00D2744B" w:rsidP="00D2744B">
      <w:pPr>
        <w:rPr>
          <w:sz w:val="22"/>
          <w:szCs w:val="22"/>
        </w:rPr>
      </w:pPr>
    </w:p>
    <w:p w:rsidR="00D2744B" w:rsidRDefault="00D2744B" w:rsidP="00D2744B">
      <w:pPr>
        <w:numPr>
          <w:ilvl w:val="0"/>
          <w:numId w:val="11"/>
        </w:numPr>
        <w:contextualSpacing/>
        <w:jc w:val="left"/>
        <w:rPr>
          <w:b/>
          <w:sz w:val="22"/>
          <w:szCs w:val="22"/>
        </w:rPr>
      </w:pPr>
      <w:r>
        <w:rPr>
          <w:b/>
          <w:sz w:val="22"/>
          <w:szCs w:val="22"/>
        </w:rPr>
        <w:t>Òrgan de contractació</w:t>
      </w:r>
    </w:p>
    <w:p w:rsidR="00D2744B" w:rsidRDefault="00D2744B" w:rsidP="00D2744B">
      <w:pPr>
        <w:rPr>
          <w:b/>
          <w:sz w:val="22"/>
          <w:szCs w:val="22"/>
        </w:rPr>
      </w:pPr>
    </w:p>
    <w:p w:rsidR="00D2744B" w:rsidRDefault="00D2744B" w:rsidP="00D2744B">
      <w:pPr>
        <w:rPr>
          <w:sz w:val="22"/>
          <w:szCs w:val="22"/>
        </w:rPr>
      </w:pPr>
      <w:r>
        <w:rPr>
          <w:sz w:val="22"/>
          <w:szCs w:val="22"/>
        </w:rPr>
        <w:t>L’òrgan de contractació és:</w:t>
      </w:r>
    </w:p>
    <w:p w:rsidR="00D2744B" w:rsidRDefault="00D2744B" w:rsidP="00D2744B">
      <w:pPr>
        <w:rPr>
          <w:sz w:val="22"/>
          <w:szCs w:val="22"/>
        </w:rPr>
      </w:pPr>
    </w:p>
    <w:p w:rsidR="00D2744B" w:rsidRDefault="00D2744B" w:rsidP="00D2744B">
      <w:pPr>
        <w:numPr>
          <w:ilvl w:val="0"/>
          <w:numId w:val="13"/>
        </w:numPr>
        <w:jc w:val="left"/>
        <w:rPr>
          <w:sz w:val="22"/>
          <w:szCs w:val="22"/>
        </w:rPr>
      </w:pPr>
      <w:r>
        <w:rPr>
          <w:sz w:val="22"/>
          <w:szCs w:val="22"/>
        </w:rPr>
        <w:t>L’alcalde per als actes següents:</w:t>
      </w:r>
    </w:p>
    <w:p w:rsidR="00D2744B" w:rsidRDefault="00D2744B" w:rsidP="00D2744B">
      <w:pPr>
        <w:rPr>
          <w:sz w:val="22"/>
          <w:szCs w:val="22"/>
        </w:rPr>
      </w:pPr>
    </w:p>
    <w:p w:rsidR="00D2744B" w:rsidRDefault="00D2744B" w:rsidP="00D2744B">
      <w:pPr>
        <w:ind w:left="709"/>
        <w:rPr>
          <w:sz w:val="22"/>
          <w:szCs w:val="22"/>
        </w:rPr>
      </w:pPr>
      <w:r>
        <w:rPr>
          <w:sz w:val="22"/>
          <w:szCs w:val="22"/>
        </w:rPr>
        <w:t>a. Incoació de l’expedient de contractació.</w:t>
      </w:r>
    </w:p>
    <w:p w:rsidR="00D2744B" w:rsidRDefault="00D2744B" w:rsidP="00D2744B">
      <w:pPr>
        <w:ind w:left="709"/>
        <w:rPr>
          <w:sz w:val="22"/>
          <w:szCs w:val="22"/>
        </w:rPr>
      </w:pPr>
      <w:r>
        <w:rPr>
          <w:sz w:val="22"/>
          <w:szCs w:val="22"/>
        </w:rPr>
        <w:t>b. Adjudicació del contracte.</w:t>
      </w:r>
    </w:p>
    <w:p w:rsidR="00D2744B" w:rsidRDefault="00D2744B" w:rsidP="00D2744B">
      <w:pPr>
        <w:ind w:left="709"/>
        <w:rPr>
          <w:sz w:val="22"/>
          <w:szCs w:val="22"/>
        </w:rPr>
      </w:pPr>
      <w:r>
        <w:rPr>
          <w:sz w:val="22"/>
          <w:szCs w:val="22"/>
        </w:rPr>
        <w:t>c. Incoació i resolució d’expedients per imposició de penalitats per incompliments del contracte.</w:t>
      </w:r>
    </w:p>
    <w:p w:rsidR="00D2744B" w:rsidRDefault="00D2744B" w:rsidP="00D2744B">
      <w:pPr>
        <w:rPr>
          <w:sz w:val="22"/>
          <w:szCs w:val="22"/>
        </w:rPr>
      </w:pPr>
    </w:p>
    <w:p w:rsidR="00D2744B" w:rsidRDefault="00D2744B" w:rsidP="00D2744B">
      <w:pPr>
        <w:numPr>
          <w:ilvl w:val="0"/>
          <w:numId w:val="13"/>
        </w:numPr>
        <w:rPr>
          <w:sz w:val="22"/>
          <w:szCs w:val="22"/>
        </w:rPr>
      </w:pPr>
      <w:r>
        <w:rPr>
          <w:sz w:val="22"/>
          <w:szCs w:val="22"/>
        </w:rPr>
        <w:t>La Junta de Govern Local de l’Ajuntament de Premià de Mar, de conformitat amb el Decret d’Alcaldia 2023/1167, de 27 de juny de 2023, de delegació de competències, per als actes següents:</w:t>
      </w:r>
    </w:p>
    <w:p w:rsidR="00D2744B" w:rsidRDefault="00D2744B" w:rsidP="00D2744B">
      <w:pPr>
        <w:rPr>
          <w:sz w:val="22"/>
          <w:szCs w:val="22"/>
        </w:rPr>
      </w:pPr>
    </w:p>
    <w:p w:rsidR="00D2744B" w:rsidRDefault="00D2744B" w:rsidP="00D2744B">
      <w:pPr>
        <w:ind w:left="709"/>
        <w:rPr>
          <w:sz w:val="22"/>
          <w:szCs w:val="22"/>
        </w:rPr>
      </w:pPr>
      <w:r>
        <w:rPr>
          <w:sz w:val="22"/>
          <w:szCs w:val="22"/>
        </w:rPr>
        <w:t>a. Aprovació de l’expedient de contractació.</w:t>
      </w:r>
    </w:p>
    <w:p w:rsidR="00D2744B" w:rsidRDefault="00D2744B" w:rsidP="00D2744B">
      <w:pPr>
        <w:ind w:left="709"/>
        <w:rPr>
          <w:sz w:val="22"/>
          <w:szCs w:val="22"/>
        </w:rPr>
      </w:pPr>
      <w:r>
        <w:rPr>
          <w:sz w:val="22"/>
          <w:szCs w:val="22"/>
        </w:rPr>
        <w:t>b. Modificació, pròrroga, interpretació o resolució anticipada del contracte.</w:t>
      </w:r>
    </w:p>
    <w:p w:rsidR="00D2744B" w:rsidRDefault="00D2744B" w:rsidP="00D2744B">
      <w:pPr>
        <w:rPr>
          <w:sz w:val="22"/>
          <w:szCs w:val="22"/>
        </w:rPr>
      </w:pPr>
    </w:p>
    <w:p w:rsidR="00D2744B" w:rsidRDefault="00D2744B" w:rsidP="00D2744B">
      <w:pPr>
        <w:rPr>
          <w:sz w:val="22"/>
          <w:szCs w:val="22"/>
        </w:rPr>
      </w:pPr>
      <w:r>
        <w:rPr>
          <w:sz w:val="22"/>
          <w:szCs w:val="22"/>
        </w:rPr>
        <w:t xml:space="preserve">L’Ajuntament de Premià de Mar té el seu domicili a la Plaça de l’Ajuntament, 1, de Premià de Mar, codi postal 08330. La direcció web de l’Ajuntament de Premià de Mar és </w:t>
      </w:r>
      <w:hyperlink r:id="rId12" w:history="1">
        <w:r>
          <w:rPr>
            <w:rStyle w:val="Hipervnculo"/>
            <w:rFonts w:ascii="Franklin Gothic Book" w:hAnsi="Franklin Gothic Book"/>
            <w:sz w:val="22"/>
            <w:szCs w:val="22"/>
          </w:rPr>
          <w:t>www.premiademar.cat</w:t>
        </w:r>
      </w:hyperlink>
      <w:r>
        <w:rPr>
          <w:sz w:val="22"/>
          <w:szCs w:val="22"/>
        </w:rPr>
        <w:t>.</w:t>
      </w:r>
    </w:p>
    <w:p w:rsidR="00D2744B" w:rsidRDefault="00D2744B" w:rsidP="00D2744B">
      <w:pPr>
        <w:rPr>
          <w:sz w:val="22"/>
          <w:szCs w:val="22"/>
        </w:rPr>
      </w:pPr>
    </w:p>
    <w:p w:rsidR="00D2744B" w:rsidRDefault="00D2744B" w:rsidP="00D2744B">
      <w:pPr>
        <w:rPr>
          <w:sz w:val="22"/>
          <w:szCs w:val="22"/>
        </w:rPr>
      </w:pPr>
    </w:p>
    <w:p w:rsidR="00D2744B" w:rsidRDefault="00D2744B" w:rsidP="00D2744B">
      <w:pPr>
        <w:numPr>
          <w:ilvl w:val="0"/>
          <w:numId w:val="11"/>
        </w:numPr>
        <w:contextualSpacing/>
        <w:jc w:val="left"/>
        <w:rPr>
          <w:sz w:val="22"/>
          <w:szCs w:val="22"/>
        </w:rPr>
      </w:pPr>
      <w:r>
        <w:rPr>
          <w:b/>
          <w:sz w:val="22"/>
          <w:szCs w:val="22"/>
        </w:rPr>
        <w:t>Responsable del contracte i unitat seguiment</w:t>
      </w:r>
    </w:p>
    <w:p w:rsidR="00D2744B" w:rsidRDefault="00D2744B" w:rsidP="00D2744B">
      <w:pPr>
        <w:rPr>
          <w:sz w:val="22"/>
          <w:szCs w:val="22"/>
        </w:rPr>
      </w:pPr>
    </w:p>
    <w:p w:rsidR="00D2744B" w:rsidRDefault="00D2744B" w:rsidP="00D2744B">
      <w:pPr>
        <w:rPr>
          <w:sz w:val="22"/>
          <w:szCs w:val="22"/>
        </w:rPr>
      </w:pPr>
      <w:r>
        <w:rPr>
          <w:sz w:val="22"/>
          <w:szCs w:val="22"/>
        </w:rPr>
        <w:t>La unitat encarregada del seguiment i execució ordinària del contracte, de conformitat amb l’article 62 de la LCSP, serà l’àrea de Economia, comerç i ocupació de l’Ajuntament de Premià de Mar, que li correspondrà:</w:t>
      </w:r>
    </w:p>
    <w:p w:rsidR="00D2744B" w:rsidRDefault="00D2744B" w:rsidP="00D2744B">
      <w:pPr>
        <w:rPr>
          <w:sz w:val="22"/>
          <w:szCs w:val="22"/>
        </w:rPr>
      </w:pPr>
    </w:p>
    <w:p w:rsidR="00D2744B" w:rsidRDefault="00D2744B" w:rsidP="00D2744B">
      <w:pPr>
        <w:numPr>
          <w:ilvl w:val="0"/>
          <w:numId w:val="26"/>
        </w:numPr>
        <w:rPr>
          <w:sz w:val="22"/>
          <w:szCs w:val="22"/>
        </w:rPr>
      </w:pPr>
      <w:r>
        <w:rPr>
          <w:sz w:val="22"/>
          <w:szCs w:val="22"/>
        </w:rPr>
        <w:t>Assistir al responsable del contracte en allò que precisi.</w:t>
      </w:r>
    </w:p>
    <w:p w:rsidR="00D2744B" w:rsidRDefault="00D2744B" w:rsidP="00D2744B">
      <w:pPr>
        <w:numPr>
          <w:ilvl w:val="0"/>
          <w:numId w:val="26"/>
        </w:numPr>
        <w:rPr>
          <w:sz w:val="22"/>
          <w:szCs w:val="22"/>
        </w:rPr>
      </w:pPr>
      <w:r>
        <w:rPr>
          <w:sz w:val="22"/>
          <w:szCs w:val="22"/>
        </w:rPr>
        <w:t>Calcular els danys i perjudicis irrogats a l’Ajuntament que poguessin incórrer els contractistes (article 194 LCSP).</w:t>
      </w:r>
    </w:p>
    <w:p w:rsidR="00D2744B" w:rsidRDefault="00D2744B" w:rsidP="00D2744B">
      <w:pPr>
        <w:numPr>
          <w:ilvl w:val="0"/>
          <w:numId w:val="26"/>
        </w:numPr>
        <w:rPr>
          <w:sz w:val="22"/>
          <w:szCs w:val="22"/>
        </w:rPr>
      </w:pPr>
      <w:r>
        <w:rPr>
          <w:sz w:val="22"/>
          <w:szCs w:val="22"/>
        </w:rPr>
        <w:t>Donar el vistiplau al pla d’autocontrol del compliment de l’article 201 de la LCSP proposat pel contractista.</w:t>
      </w:r>
    </w:p>
    <w:p w:rsidR="00D2744B" w:rsidRDefault="00D2744B" w:rsidP="00D2744B">
      <w:pPr>
        <w:numPr>
          <w:ilvl w:val="0"/>
          <w:numId w:val="26"/>
        </w:numPr>
        <w:rPr>
          <w:sz w:val="22"/>
          <w:szCs w:val="22"/>
        </w:rPr>
      </w:pPr>
      <w:r>
        <w:rPr>
          <w:sz w:val="22"/>
          <w:szCs w:val="22"/>
        </w:rPr>
        <w:lastRenderedPageBreak/>
        <w:t>Adoptar les mesures i fer el seguiment del compliment de les obligacions socials, laborals i mediambientals del contractista (article 201 LCSP).</w:t>
      </w:r>
    </w:p>
    <w:p w:rsidR="00D2744B" w:rsidRDefault="00D2744B" w:rsidP="00D2744B">
      <w:pPr>
        <w:numPr>
          <w:ilvl w:val="0"/>
          <w:numId w:val="26"/>
        </w:numPr>
        <w:rPr>
          <w:sz w:val="22"/>
          <w:szCs w:val="22"/>
        </w:rPr>
      </w:pPr>
      <w:r>
        <w:rPr>
          <w:sz w:val="22"/>
          <w:szCs w:val="22"/>
        </w:rPr>
        <w:t>Controlar el compliment de condicions especials d’execució del contracte de caràcter social, ètic, mediambiental o d’un altre ordre (article 202 LCSP).</w:t>
      </w:r>
    </w:p>
    <w:p w:rsidR="00D2744B" w:rsidRDefault="00D2744B" w:rsidP="00D2744B">
      <w:pPr>
        <w:numPr>
          <w:ilvl w:val="0"/>
          <w:numId w:val="26"/>
        </w:numPr>
        <w:rPr>
          <w:sz w:val="22"/>
          <w:szCs w:val="22"/>
        </w:rPr>
      </w:pPr>
      <w:r>
        <w:rPr>
          <w:sz w:val="22"/>
          <w:szCs w:val="22"/>
        </w:rPr>
        <w:t>Comprovar la idoneïtat de les modificacions plantejades pel responsable del contracte (articles 203 a 207 de la LCSP).</w:t>
      </w:r>
    </w:p>
    <w:p w:rsidR="00D2744B" w:rsidRDefault="00D2744B" w:rsidP="00D2744B">
      <w:pPr>
        <w:numPr>
          <w:ilvl w:val="0"/>
          <w:numId w:val="26"/>
        </w:numPr>
        <w:rPr>
          <w:sz w:val="22"/>
          <w:szCs w:val="22"/>
        </w:rPr>
      </w:pPr>
      <w:r>
        <w:rPr>
          <w:sz w:val="22"/>
          <w:szCs w:val="22"/>
        </w:rPr>
        <w:t>Promoure la suspensió del contracte quan escaigui (article 208 LCSP).</w:t>
      </w:r>
    </w:p>
    <w:p w:rsidR="00D2744B" w:rsidRDefault="00D2744B" w:rsidP="00D2744B">
      <w:pPr>
        <w:numPr>
          <w:ilvl w:val="0"/>
          <w:numId w:val="26"/>
        </w:numPr>
        <w:rPr>
          <w:sz w:val="22"/>
          <w:szCs w:val="22"/>
        </w:rPr>
      </w:pPr>
      <w:r>
        <w:rPr>
          <w:sz w:val="22"/>
          <w:szCs w:val="22"/>
        </w:rPr>
        <w:t>Promoure les causes de resolució del contracte taxades en la LCSP (articles 211 a 213 LCSP).</w:t>
      </w:r>
    </w:p>
    <w:p w:rsidR="00D2744B" w:rsidRDefault="00D2744B" w:rsidP="00D2744B">
      <w:pPr>
        <w:numPr>
          <w:ilvl w:val="0"/>
          <w:numId w:val="26"/>
        </w:numPr>
        <w:rPr>
          <w:sz w:val="22"/>
          <w:szCs w:val="22"/>
        </w:rPr>
      </w:pPr>
      <w:r>
        <w:rPr>
          <w:sz w:val="22"/>
          <w:szCs w:val="22"/>
        </w:rPr>
        <w:t>Autoritzar possibles cessions de contracte (article 214 LCSP).</w:t>
      </w:r>
    </w:p>
    <w:p w:rsidR="00D2744B" w:rsidRDefault="00D2744B" w:rsidP="00D2744B">
      <w:pPr>
        <w:numPr>
          <w:ilvl w:val="0"/>
          <w:numId w:val="26"/>
        </w:numPr>
        <w:rPr>
          <w:sz w:val="22"/>
          <w:szCs w:val="22"/>
        </w:rPr>
      </w:pPr>
      <w:r>
        <w:rPr>
          <w:sz w:val="22"/>
          <w:szCs w:val="22"/>
        </w:rPr>
        <w:t>Controlar la subcontractació del contracte (article 215 LCSP).</w:t>
      </w:r>
    </w:p>
    <w:p w:rsidR="00D2744B" w:rsidRDefault="00D2744B" w:rsidP="00D2744B">
      <w:pPr>
        <w:numPr>
          <w:ilvl w:val="0"/>
          <w:numId w:val="26"/>
        </w:numPr>
        <w:rPr>
          <w:sz w:val="22"/>
          <w:szCs w:val="22"/>
        </w:rPr>
      </w:pPr>
      <w:r>
        <w:rPr>
          <w:sz w:val="22"/>
          <w:szCs w:val="22"/>
        </w:rPr>
        <w:t>Pot controlar el pagament del contractista als subcontractistes (articles 216 i 217 LCSP).</w:t>
      </w:r>
    </w:p>
    <w:p w:rsidR="00D2744B" w:rsidRDefault="00D2744B" w:rsidP="00D2744B">
      <w:pPr>
        <w:numPr>
          <w:ilvl w:val="0"/>
          <w:numId w:val="26"/>
        </w:numPr>
        <w:rPr>
          <w:sz w:val="22"/>
          <w:szCs w:val="22"/>
        </w:rPr>
      </w:pPr>
      <w:r>
        <w:rPr>
          <w:sz w:val="22"/>
          <w:szCs w:val="22"/>
        </w:rPr>
        <w:t>Controlar la subrogació de personal (article 130 LCSP), si escau.</w:t>
      </w:r>
    </w:p>
    <w:p w:rsidR="00D2744B" w:rsidRDefault="00D2744B" w:rsidP="00D2744B">
      <w:pPr>
        <w:numPr>
          <w:ilvl w:val="0"/>
          <w:numId w:val="26"/>
        </w:numPr>
        <w:rPr>
          <w:sz w:val="22"/>
          <w:szCs w:val="22"/>
        </w:rPr>
      </w:pPr>
      <w:r>
        <w:rPr>
          <w:sz w:val="22"/>
          <w:szCs w:val="22"/>
        </w:rPr>
        <w:t>Controlar situacions que puguin induir a cessió il·legal de treballadors (article 308 LCSP).</w:t>
      </w:r>
    </w:p>
    <w:p w:rsidR="00D2744B" w:rsidRDefault="00D2744B" w:rsidP="00D2744B">
      <w:pPr>
        <w:rPr>
          <w:sz w:val="22"/>
          <w:szCs w:val="22"/>
        </w:rPr>
      </w:pPr>
    </w:p>
    <w:p w:rsidR="00D2744B" w:rsidRDefault="00D2744B" w:rsidP="00D2744B">
      <w:pPr>
        <w:rPr>
          <w:sz w:val="22"/>
          <w:szCs w:val="22"/>
        </w:rPr>
      </w:pPr>
      <w:r>
        <w:rPr>
          <w:sz w:val="22"/>
          <w:szCs w:val="22"/>
        </w:rPr>
        <w:t>El responsable del contracte, de conformitat amb l’article 62 LCSP, és la cap de Joventut de l’Ajuntament de Premià de Mar, al qual li correspondrà les funcions següents:</w:t>
      </w:r>
    </w:p>
    <w:p w:rsidR="00D2744B" w:rsidRDefault="00D2744B" w:rsidP="00D2744B">
      <w:pPr>
        <w:rPr>
          <w:sz w:val="22"/>
          <w:szCs w:val="22"/>
        </w:rPr>
      </w:pPr>
    </w:p>
    <w:p w:rsidR="00D2744B" w:rsidRDefault="00D2744B" w:rsidP="00D2744B">
      <w:pPr>
        <w:numPr>
          <w:ilvl w:val="0"/>
          <w:numId w:val="27"/>
        </w:numPr>
        <w:rPr>
          <w:sz w:val="22"/>
          <w:szCs w:val="22"/>
        </w:rPr>
      </w:pPr>
      <w:r>
        <w:rPr>
          <w:sz w:val="22"/>
          <w:szCs w:val="22"/>
        </w:rPr>
        <w:t>Supervisar l’execució del contracte i prendre les decisions i dictar les instruccions necessàries per assegurar la correcta realització de la prestació, sempre dins de les facultats que li atorgui l’òrgan de contractació.</w:t>
      </w:r>
    </w:p>
    <w:p w:rsidR="00D2744B" w:rsidRDefault="00D2744B" w:rsidP="00D2744B">
      <w:pPr>
        <w:numPr>
          <w:ilvl w:val="0"/>
          <w:numId w:val="27"/>
        </w:numPr>
        <w:rPr>
          <w:sz w:val="22"/>
          <w:szCs w:val="22"/>
        </w:rPr>
      </w:pPr>
      <w:r>
        <w:rPr>
          <w:sz w:val="22"/>
          <w:szCs w:val="22"/>
        </w:rPr>
        <w:t>Conformar les factures del contracte (article 198 LCSP).</w:t>
      </w:r>
    </w:p>
    <w:p w:rsidR="00D2744B" w:rsidRDefault="00D2744B" w:rsidP="00D2744B">
      <w:pPr>
        <w:numPr>
          <w:ilvl w:val="0"/>
          <w:numId w:val="27"/>
        </w:numPr>
        <w:rPr>
          <w:sz w:val="22"/>
          <w:szCs w:val="22"/>
        </w:rPr>
      </w:pPr>
      <w:r>
        <w:rPr>
          <w:sz w:val="22"/>
          <w:szCs w:val="22"/>
        </w:rPr>
        <w:t>Efectuar les propostes d’interpretació dels plecs i el contracte a l’òrgan de contractacio (article 190 LCSP).</w:t>
      </w:r>
    </w:p>
    <w:p w:rsidR="00D2744B" w:rsidRDefault="00D2744B" w:rsidP="00D2744B">
      <w:pPr>
        <w:numPr>
          <w:ilvl w:val="0"/>
          <w:numId w:val="27"/>
        </w:numPr>
        <w:rPr>
          <w:sz w:val="22"/>
          <w:szCs w:val="22"/>
        </w:rPr>
      </w:pPr>
      <w:r>
        <w:rPr>
          <w:sz w:val="22"/>
          <w:szCs w:val="22"/>
        </w:rPr>
        <w:t>Promoure les penalitats per incompliment del termini d’execució (article 192 LCSP).</w:t>
      </w:r>
    </w:p>
    <w:p w:rsidR="00D2744B" w:rsidRDefault="00D2744B" w:rsidP="00D2744B">
      <w:pPr>
        <w:numPr>
          <w:ilvl w:val="0"/>
          <w:numId w:val="27"/>
        </w:numPr>
        <w:rPr>
          <w:sz w:val="22"/>
          <w:szCs w:val="22"/>
        </w:rPr>
      </w:pPr>
      <w:r>
        <w:rPr>
          <w:sz w:val="22"/>
          <w:szCs w:val="22"/>
        </w:rPr>
        <w:t>Denunciar els incompliments parcials o compliments defectuosos pels plecs així com de la oferta del contractista.</w:t>
      </w:r>
    </w:p>
    <w:p w:rsidR="00D2744B" w:rsidRDefault="00D2744B" w:rsidP="00D2744B">
      <w:pPr>
        <w:numPr>
          <w:ilvl w:val="0"/>
          <w:numId w:val="27"/>
        </w:numPr>
        <w:rPr>
          <w:sz w:val="22"/>
          <w:szCs w:val="22"/>
        </w:rPr>
      </w:pPr>
      <w:r>
        <w:rPr>
          <w:sz w:val="22"/>
          <w:szCs w:val="22"/>
        </w:rPr>
        <w:t>Adoptar la proposta sobre la imposició de penalitats.</w:t>
      </w:r>
    </w:p>
    <w:p w:rsidR="00D2744B" w:rsidRDefault="00D2744B" w:rsidP="00D2744B">
      <w:pPr>
        <w:numPr>
          <w:ilvl w:val="0"/>
          <w:numId w:val="27"/>
        </w:numPr>
        <w:rPr>
          <w:sz w:val="22"/>
          <w:szCs w:val="22"/>
        </w:rPr>
      </w:pPr>
      <w:r>
        <w:rPr>
          <w:sz w:val="22"/>
          <w:szCs w:val="22"/>
        </w:rPr>
        <w:t>Proposar els mecanismes interns necessaris per assegurar la qualitat de prestació del servei sens perjudici dels controls de qualitat proposats per l’adjudicatari.</w:t>
      </w:r>
    </w:p>
    <w:p w:rsidR="00D2744B" w:rsidRDefault="00D2744B" w:rsidP="00D2744B">
      <w:pPr>
        <w:numPr>
          <w:ilvl w:val="0"/>
          <w:numId w:val="27"/>
        </w:numPr>
        <w:rPr>
          <w:sz w:val="22"/>
          <w:szCs w:val="22"/>
        </w:rPr>
      </w:pPr>
      <w:r>
        <w:rPr>
          <w:sz w:val="22"/>
          <w:szCs w:val="22"/>
        </w:rPr>
        <w:t>Assegurar-se que el contracte s’executa a risc i ventura del contractista (article 192 LCSP).</w:t>
      </w:r>
    </w:p>
    <w:p w:rsidR="00D2744B" w:rsidRDefault="00D2744B" w:rsidP="00D2744B">
      <w:pPr>
        <w:rPr>
          <w:sz w:val="22"/>
          <w:szCs w:val="22"/>
        </w:rPr>
      </w:pPr>
    </w:p>
    <w:p w:rsidR="00D2744B" w:rsidRDefault="00D2744B" w:rsidP="00D2744B">
      <w:pPr>
        <w:rPr>
          <w:sz w:val="22"/>
          <w:szCs w:val="22"/>
        </w:rPr>
      </w:pPr>
    </w:p>
    <w:p w:rsidR="00D2744B" w:rsidRDefault="00D2744B" w:rsidP="00D2744B">
      <w:pPr>
        <w:numPr>
          <w:ilvl w:val="0"/>
          <w:numId w:val="11"/>
        </w:numPr>
        <w:contextualSpacing/>
        <w:jc w:val="left"/>
        <w:rPr>
          <w:sz w:val="22"/>
          <w:szCs w:val="22"/>
        </w:rPr>
      </w:pPr>
      <w:r>
        <w:rPr>
          <w:b/>
          <w:sz w:val="22"/>
          <w:szCs w:val="22"/>
        </w:rPr>
        <w:t>Valor estimat del contracte, pressupost base de licitació, sistema de determinació del preu i finançament del contracte</w:t>
      </w:r>
    </w:p>
    <w:p w:rsidR="00D2744B" w:rsidRDefault="00D2744B" w:rsidP="00D2744B">
      <w:pPr>
        <w:rPr>
          <w:sz w:val="22"/>
          <w:szCs w:val="22"/>
        </w:rPr>
      </w:pPr>
    </w:p>
    <w:p w:rsidR="00D2744B" w:rsidRDefault="00D2744B" w:rsidP="00D2744B">
      <w:pPr>
        <w:pStyle w:val="Textoindependiente3"/>
        <w:suppressAutoHyphens/>
        <w:spacing w:after="0"/>
        <w:jc w:val="both"/>
        <w:rPr>
          <w:rFonts w:ascii="Franklin Gothic Book" w:hAnsi="Franklin Gothic Book"/>
          <w:b/>
          <w:bCs/>
          <w:sz w:val="22"/>
          <w:szCs w:val="22"/>
        </w:rPr>
      </w:pPr>
      <w:r>
        <w:rPr>
          <w:rFonts w:ascii="Franklin Gothic Book" w:hAnsi="Franklin Gothic Book"/>
          <w:b/>
          <w:bCs/>
          <w:sz w:val="22"/>
          <w:szCs w:val="22"/>
        </w:rPr>
        <w:t>6.1 El Valor Estimat del Contracte (VEC):</w:t>
      </w:r>
    </w:p>
    <w:p w:rsidR="00D2744B" w:rsidRDefault="00D2744B" w:rsidP="00D2744B">
      <w:pPr>
        <w:rPr>
          <w:sz w:val="22"/>
          <w:szCs w:val="22"/>
        </w:rPr>
      </w:pPr>
    </w:p>
    <w:p w:rsidR="00D2744B" w:rsidRDefault="00D2744B" w:rsidP="00D2744B">
      <w:pPr>
        <w:rPr>
          <w:color w:val="000000"/>
          <w:sz w:val="22"/>
          <w:szCs w:val="22"/>
        </w:rPr>
      </w:pPr>
      <w:r>
        <w:rPr>
          <w:sz w:val="22"/>
          <w:szCs w:val="22"/>
        </w:rPr>
        <w:t xml:space="preserve">El </w:t>
      </w:r>
      <w:r>
        <w:rPr>
          <w:sz w:val="22"/>
          <w:szCs w:val="22"/>
          <w:u w:val="single"/>
        </w:rPr>
        <w:t>valor estimat del contracte</w:t>
      </w:r>
      <w:r>
        <w:rPr>
          <w:sz w:val="22"/>
          <w:szCs w:val="22"/>
        </w:rPr>
        <w:t xml:space="preserve"> és </w:t>
      </w:r>
      <w:r>
        <w:rPr>
          <w:color w:val="000000"/>
          <w:sz w:val="22"/>
          <w:szCs w:val="22"/>
        </w:rPr>
        <w:t xml:space="preserve">de </w:t>
      </w:r>
      <w:r w:rsidR="00823487">
        <w:rPr>
          <w:rFonts w:eastAsia="Calibri"/>
          <w:b/>
          <w:sz w:val="22"/>
          <w:szCs w:val="22"/>
        </w:rPr>
        <w:t>55.827,14</w:t>
      </w:r>
      <w:r>
        <w:rPr>
          <w:rFonts w:eastAsia="Calibri"/>
          <w:b/>
          <w:sz w:val="22"/>
          <w:szCs w:val="22"/>
        </w:rPr>
        <w:t xml:space="preserve"> </w:t>
      </w:r>
      <w:r>
        <w:rPr>
          <w:sz w:val="22"/>
          <w:szCs w:val="22"/>
        </w:rPr>
        <w:t>€ (</w:t>
      </w:r>
      <w:r w:rsidR="00823487">
        <w:rPr>
          <w:sz w:val="22"/>
          <w:szCs w:val="22"/>
        </w:rPr>
        <w:t>cinquanta-cinc mil vuit-cents vint-i-set euros amb catorze cèntims</w:t>
      </w:r>
      <w:r>
        <w:rPr>
          <w:sz w:val="22"/>
          <w:szCs w:val="22"/>
        </w:rPr>
        <w:t xml:space="preserve">) IVA exclòs. </w:t>
      </w:r>
      <w:r w:rsidRPr="00A66368">
        <w:rPr>
          <w:sz w:val="22"/>
          <w:szCs w:val="22"/>
        </w:rPr>
        <w:t xml:space="preserve">Aquest valor comprèn la durada del contracte que és </w:t>
      </w:r>
      <w:r w:rsidRPr="00A66368">
        <w:rPr>
          <w:color w:val="000000"/>
          <w:sz w:val="22"/>
          <w:szCs w:val="22"/>
        </w:rPr>
        <w:t>de 24 mesos més 2 possibles pròrrogues de 12 mesos cadascuna. El VEC s’ha calculat de la manera següent:</w:t>
      </w:r>
    </w:p>
    <w:p w:rsidR="00D2744B" w:rsidRDefault="00D2744B" w:rsidP="00D2744B">
      <w:pPr>
        <w:rPr>
          <w:rFonts w:cs="Verdana"/>
          <w:color w:val="000000"/>
          <w:sz w:val="22"/>
          <w:szCs w:val="22"/>
          <w:lang w:val="ca-ES" w:eastAsia="ca-ES"/>
        </w:rPr>
      </w:pPr>
    </w:p>
    <w:p w:rsidR="00BB0312" w:rsidRDefault="00BB0312" w:rsidP="00D2744B">
      <w:pPr>
        <w:rPr>
          <w:rFonts w:cs="Verdana"/>
          <w:color w:val="000000"/>
          <w:sz w:val="22"/>
          <w:szCs w:val="22"/>
          <w:lang w:val="ca-ES" w:eastAsia="ca-ES"/>
        </w:rPr>
      </w:pPr>
    </w:p>
    <w:tbl>
      <w:tblPr>
        <w:tblW w:w="0" w:type="auto"/>
        <w:tblInd w:w="-53" w:type="dxa"/>
        <w:tblLayout w:type="fixed"/>
        <w:tblCellMar>
          <w:left w:w="10" w:type="dxa"/>
          <w:right w:w="10" w:type="dxa"/>
        </w:tblCellMar>
        <w:tblLook w:val="04A0" w:firstRow="1" w:lastRow="0" w:firstColumn="1" w:lastColumn="0" w:noHBand="0" w:noVBand="1"/>
      </w:tblPr>
      <w:tblGrid>
        <w:gridCol w:w="3686"/>
        <w:gridCol w:w="2760"/>
      </w:tblGrid>
      <w:tr w:rsidR="00823487" w:rsidTr="00823487">
        <w:trPr>
          <w:trHeight w:val="171"/>
        </w:trPr>
        <w:tc>
          <w:tcPr>
            <w:tcW w:w="3686" w:type="dxa"/>
            <w:tcBorders>
              <w:top w:val="single" w:sz="2" w:space="0" w:color="000000"/>
              <w:left w:val="single" w:sz="2" w:space="0" w:color="000000"/>
              <w:bottom w:val="single" w:sz="2" w:space="0" w:color="000000"/>
              <w:right w:val="nil"/>
            </w:tcBorders>
            <w:shd w:val="clear" w:color="auto" w:fill="0074BC"/>
            <w:hideMark/>
          </w:tcPr>
          <w:p w:rsidR="00823487" w:rsidRDefault="00823487">
            <w:pPr>
              <w:widowControl w:val="0"/>
              <w:suppressLineNumbers/>
              <w:suppressAutoHyphens/>
              <w:autoSpaceDE w:val="0"/>
              <w:textAlignment w:val="baseline"/>
              <w:rPr>
                <w:rFonts w:cs="Arial"/>
                <w:color w:val="FFFFFF"/>
                <w:kern w:val="2"/>
                <w:sz w:val="22"/>
                <w:szCs w:val="22"/>
                <w:lang w:eastAsia="zh-CN"/>
              </w:rPr>
            </w:pPr>
            <w:r>
              <w:rPr>
                <w:rFonts w:cs="Arial"/>
                <w:b/>
                <w:bCs/>
                <w:color w:val="FFFFFF"/>
                <w:kern w:val="2"/>
                <w:sz w:val="22"/>
                <w:szCs w:val="22"/>
                <w:lang w:eastAsia="zh-CN"/>
              </w:rPr>
              <w:lastRenderedPageBreak/>
              <w:t>Concepte</w:t>
            </w:r>
          </w:p>
        </w:tc>
        <w:tc>
          <w:tcPr>
            <w:tcW w:w="2760" w:type="dxa"/>
            <w:tcBorders>
              <w:top w:val="single" w:sz="2" w:space="0" w:color="000000"/>
              <w:left w:val="single" w:sz="2" w:space="0" w:color="000000"/>
              <w:bottom w:val="single" w:sz="2" w:space="0" w:color="000000"/>
              <w:right w:val="single" w:sz="2" w:space="0" w:color="000000"/>
            </w:tcBorders>
            <w:shd w:val="clear" w:color="auto" w:fill="0074BC"/>
            <w:hideMark/>
          </w:tcPr>
          <w:p w:rsidR="00823487" w:rsidRDefault="00823487">
            <w:pPr>
              <w:widowControl w:val="0"/>
              <w:suppressLineNumbers/>
              <w:suppressAutoHyphens/>
              <w:autoSpaceDE w:val="0"/>
              <w:textAlignment w:val="baseline"/>
              <w:rPr>
                <w:rFonts w:cs="Arial"/>
                <w:color w:val="FFFFFF"/>
                <w:kern w:val="2"/>
                <w:sz w:val="22"/>
                <w:szCs w:val="22"/>
                <w:lang w:eastAsia="zh-CN"/>
              </w:rPr>
            </w:pPr>
            <w:r>
              <w:rPr>
                <w:rFonts w:cs="Arial"/>
                <w:b/>
                <w:bCs/>
                <w:color w:val="FFFFFF"/>
                <w:kern w:val="2"/>
                <w:sz w:val="22"/>
                <w:szCs w:val="22"/>
                <w:lang w:eastAsia="zh-CN"/>
              </w:rPr>
              <w:t>Base imposable</w:t>
            </w:r>
          </w:p>
        </w:tc>
      </w:tr>
      <w:tr w:rsidR="00823487" w:rsidTr="00823487">
        <w:trPr>
          <w:trHeight w:val="171"/>
        </w:trPr>
        <w:tc>
          <w:tcPr>
            <w:tcW w:w="3686" w:type="dxa"/>
            <w:tcBorders>
              <w:top w:val="nil"/>
              <w:left w:val="single" w:sz="2" w:space="0" w:color="000000"/>
              <w:bottom w:val="single" w:sz="2" w:space="0" w:color="000000"/>
              <w:right w:val="nil"/>
            </w:tcBorders>
            <w:hideMark/>
          </w:tcPr>
          <w:p w:rsidR="00823487" w:rsidRDefault="00823487">
            <w:pPr>
              <w:widowControl w:val="0"/>
              <w:suppressLineNumbers/>
              <w:suppressAutoHyphens/>
              <w:autoSpaceDE w:val="0"/>
              <w:textAlignment w:val="baseline"/>
              <w:rPr>
                <w:rFonts w:cs="Arial"/>
                <w:kern w:val="2"/>
                <w:sz w:val="22"/>
                <w:szCs w:val="22"/>
                <w:lang w:eastAsia="zh-CN"/>
              </w:rPr>
            </w:pPr>
            <w:r>
              <w:rPr>
                <w:rFonts w:cs="Arial"/>
                <w:kern w:val="2"/>
                <w:sz w:val="22"/>
                <w:szCs w:val="22"/>
                <w:lang w:eastAsia="zh-CN"/>
              </w:rPr>
              <w:t>Pressupost base de licitació</w:t>
            </w:r>
          </w:p>
        </w:tc>
        <w:tc>
          <w:tcPr>
            <w:tcW w:w="2760" w:type="dxa"/>
            <w:tcBorders>
              <w:top w:val="nil"/>
              <w:left w:val="single" w:sz="2" w:space="0" w:color="000000"/>
              <w:bottom w:val="single" w:sz="2" w:space="0" w:color="000000"/>
              <w:right w:val="single" w:sz="2" w:space="0" w:color="000000"/>
            </w:tcBorders>
            <w:hideMark/>
          </w:tcPr>
          <w:p w:rsidR="00823487" w:rsidRDefault="00823487">
            <w:pPr>
              <w:widowControl w:val="0"/>
              <w:suppressLineNumbers/>
              <w:suppressAutoHyphens/>
              <w:autoSpaceDE w:val="0"/>
              <w:jc w:val="right"/>
              <w:textAlignment w:val="baseline"/>
              <w:rPr>
                <w:rFonts w:cs="Arial"/>
                <w:kern w:val="2"/>
                <w:sz w:val="22"/>
                <w:szCs w:val="22"/>
                <w:lang w:eastAsia="zh-CN"/>
              </w:rPr>
            </w:pPr>
            <w:r>
              <w:rPr>
                <w:rFonts w:eastAsia="Arial" w:cs="Arial"/>
                <w:kern w:val="2"/>
                <w:sz w:val="22"/>
                <w:szCs w:val="22"/>
                <w:lang w:eastAsia="zh-CN"/>
              </w:rPr>
              <w:t>25.117,45</w:t>
            </w:r>
            <w:r>
              <w:rPr>
                <w:rFonts w:cs="Arial"/>
                <w:kern w:val="2"/>
                <w:sz w:val="22"/>
                <w:szCs w:val="22"/>
                <w:lang w:eastAsia="zh-CN"/>
              </w:rPr>
              <w:t>€</w:t>
            </w:r>
          </w:p>
        </w:tc>
      </w:tr>
      <w:tr w:rsidR="00823487" w:rsidTr="00823487">
        <w:trPr>
          <w:trHeight w:val="171"/>
        </w:trPr>
        <w:tc>
          <w:tcPr>
            <w:tcW w:w="3686" w:type="dxa"/>
            <w:tcBorders>
              <w:top w:val="nil"/>
              <w:left w:val="single" w:sz="2" w:space="0" w:color="000000"/>
              <w:bottom w:val="single" w:sz="2" w:space="0" w:color="000000"/>
              <w:right w:val="nil"/>
            </w:tcBorders>
            <w:hideMark/>
          </w:tcPr>
          <w:p w:rsidR="00823487" w:rsidRDefault="00823487">
            <w:pPr>
              <w:widowControl w:val="0"/>
              <w:suppressLineNumbers/>
              <w:suppressAutoHyphens/>
              <w:autoSpaceDE w:val="0"/>
              <w:textAlignment w:val="baseline"/>
              <w:rPr>
                <w:rFonts w:cs="Arial"/>
                <w:kern w:val="2"/>
                <w:sz w:val="22"/>
                <w:szCs w:val="22"/>
                <w:lang w:eastAsia="zh-CN"/>
              </w:rPr>
            </w:pPr>
            <w:r>
              <w:rPr>
                <w:rFonts w:cs="Arial"/>
                <w:kern w:val="2"/>
                <w:sz w:val="22"/>
                <w:szCs w:val="22"/>
                <w:lang w:eastAsia="zh-CN"/>
              </w:rPr>
              <w:t>Pròrrogues del contracte</w:t>
            </w:r>
          </w:p>
        </w:tc>
        <w:tc>
          <w:tcPr>
            <w:tcW w:w="2760" w:type="dxa"/>
            <w:tcBorders>
              <w:top w:val="nil"/>
              <w:left w:val="single" w:sz="2" w:space="0" w:color="000000"/>
              <w:bottom w:val="single" w:sz="2" w:space="0" w:color="000000"/>
              <w:right w:val="single" w:sz="2" w:space="0" w:color="000000"/>
            </w:tcBorders>
            <w:hideMark/>
          </w:tcPr>
          <w:p w:rsidR="00823487" w:rsidRDefault="00823487">
            <w:pPr>
              <w:widowControl w:val="0"/>
              <w:suppressLineNumbers/>
              <w:suppressAutoHyphens/>
              <w:autoSpaceDE w:val="0"/>
              <w:jc w:val="right"/>
              <w:textAlignment w:val="baseline"/>
              <w:rPr>
                <w:rFonts w:cs="Arial"/>
                <w:kern w:val="2"/>
                <w:sz w:val="22"/>
                <w:szCs w:val="22"/>
                <w:lang w:eastAsia="zh-CN"/>
              </w:rPr>
            </w:pPr>
            <w:r>
              <w:rPr>
                <w:rFonts w:cs="Arial"/>
                <w:kern w:val="2"/>
                <w:sz w:val="22"/>
                <w:szCs w:val="22"/>
                <w:lang w:eastAsia="zh-CN"/>
              </w:rPr>
              <w:t>25.686,20€</w:t>
            </w:r>
          </w:p>
        </w:tc>
      </w:tr>
      <w:tr w:rsidR="00823487" w:rsidTr="00823487">
        <w:trPr>
          <w:trHeight w:val="352"/>
        </w:trPr>
        <w:tc>
          <w:tcPr>
            <w:tcW w:w="3686" w:type="dxa"/>
            <w:tcBorders>
              <w:top w:val="nil"/>
              <w:left w:val="single" w:sz="2" w:space="0" w:color="000000"/>
              <w:bottom w:val="single" w:sz="2" w:space="0" w:color="000000"/>
              <w:right w:val="nil"/>
            </w:tcBorders>
            <w:hideMark/>
          </w:tcPr>
          <w:p w:rsidR="00823487" w:rsidRDefault="00823487">
            <w:pPr>
              <w:widowControl w:val="0"/>
              <w:suppressLineNumbers/>
              <w:suppressAutoHyphens/>
              <w:autoSpaceDE w:val="0"/>
              <w:textAlignment w:val="baseline"/>
              <w:rPr>
                <w:rFonts w:cs="Arial"/>
                <w:kern w:val="2"/>
                <w:sz w:val="22"/>
                <w:szCs w:val="22"/>
                <w:lang w:eastAsia="zh-CN"/>
              </w:rPr>
            </w:pPr>
            <w:r>
              <w:rPr>
                <w:rFonts w:cs="Arial"/>
                <w:kern w:val="2"/>
                <w:sz w:val="22"/>
                <w:szCs w:val="22"/>
                <w:lang w:eastAsia="zh-CN"/>
              </w:rPr>
              <w:t>Supòsits de modificació previstos en el PCAP</w:t>
            </w:r>
          </w:p>
        </w:tc>
        <w:tc>
          <w:tcPr>
            <w:tcW w:w="2760" w:type="dxa"/>
            <w:tcBorders>
              <w:top w:val="nil"/>
              <w:left w:val="single" w:sz="2" w:space="0" w:color="000000"/>
              <w:bottom w:val="single" w:sz="2" w:space="0" w:color="000000"/>
              <w:right w:val="single" w:sz="2" w:space="0" w:color="000000"/>
            </w:tcBorders>
            <w:hideMark/>
          </w:tcPr>
          <w:p w:rsidR="00823487" w:rsidRDefault="00823487">
            <w:pPr>
              <w:widowControl w:val="0"/>
              <w:suppressLineNumbers/>
              <w:suppressAutoHyphens/>
              <w:autoSpaceDE w:val="0"/>
              <w:jc w:val="right"/>
              <w:textAlignment w:val="baseline"/>
              <w:rPr>
                <w:rFonts w:cs="Arial"/>
                <w:kern w:val="2"/>
                <w:sz w:val="22"/>
                <w:szCs w:val="22"/>
                <w:lang w:eastAsia="zh-CN"/>
              </w:rPr>
            </w:pPr>
            <w:r>
              <w:rPr>
                <w:rFonts w:cs="Arial"/>
                <w:kern w:val="2"/>
                <w:sz w:val="22"/>
                <w:szCs w:val="22"/>
                <w:lang w:eastAsia="zh-CN"/>
              </w:rPr>
              <w:t>5.023,49€</w:t>
            </w:r>
          </w:p>
        </w:tc>
      </w:tr>
      <w:tr w:rsidR="00823487" w:rsidTr="00823487">
        <w:trPr>
          <w:trHeight w:val="352"/>
        </w:trPr>
        <w:tc>
          <w:tcPr>
            <w:tcW w:w="3686" w:type="dxa"/>
            <w:tcBorders>
              <w:top w:val="nil"/>
              <w:left w:val="single" w:sz="2" w:space="0" w:color="000000"/>
              <w:bottom w:val="single" w:sz="2" w:space="0" w:color="000000"/>
              <w:right w:val="nil"/>
            </w:tcBorders>
            <w:hideMark/>
          </w:tcPr>
          <w:p w:rsidR="00823487" w:rsidRDefault="00823487">
            <w:pPr>
              <w:widowControl w:val="0"/>
              <w:suppressLineNumbers/>
              <w:suppressAutoHyphens/>
              <w:autoSpaceDE w:val="0"/>
              <w:textAlignment w:val="baseline"/>
              <w:rPr>
                <w:rFonts w:cs="Arial"/>
                <w:kern w:val="2"/>
                <w:sz w:val="22"/>
                <w:szCs w:val="22"/>
                <w:lang w:eastAsia="zh-CN"/>
              </w:rPr>
            </w:pPr>
            <w:r>
              <w:rPr>
                <w:rFonts w:cs="Arial"/>
                <w:kern w:val="2"/>
                <w:sz w:val="22"/>
                <w:szCs w:val="22"/>
                <w:lang w:eastAsia="zh-CN"/>
              </w:rPr>
              <w:t>Prestacions addicionals (article 168.c.2 o 168.e de la LCSP)</w:t>
            </w:r>
          </w:p>
        </w:tc>
        <w:tc>
          <w:tcPr>
            <w:tcW w:w="2760" w:type="dxa"/>
            <w:tcBorders>
              <w:top w:val="nil"/>
              <w:left w:val="single" w:sz="2" w:space="0" w:color="000000"/>
              <w:bottom w:val="single" w:sz="2" w:space="0" w:color="000000"/>
              <w:right w:val="single" w:sz="2" w:space="0" w:color="000000"/>
            </w:tcBorders>
            <w:hideMark/>
          </w:tcPr>
          <w:p w:rsidR="00823487" w:rsidRDefault="00823487">
            <w:pPr>
              <w:widowControl w:val="0"/>
              <w:suppressLineNumbers/>
              <w:suppressAutoHyphens/>
              <w:autoSpaceDE w:val="0"/>
              <w:jc w:val="right"/>
              <w:textAlignment w:val="baseline"/>
              <w:rPr>
                <w:rFonts w:cs="Arial"/>
                <w:kern w:val="2"/>
                <w:sz w:val="22"/>
                <w:szCs w:val="22"/>
                <w:lang w:eastAsia="zh-CN"/>
              </w:rPr>
            </w:pPr>
            <w:r>
              <w:rPr>
                <w:rFonts w:cs="Arial"/>
                <w:kern w:val="2"/>
                <w:sz w:val="22"/>
                <w:szCs w:val="22"/>
                <w:lang w:eastAsia="zh-CN"/>
              </w:rPr>
              <w:t>0,00€</w:t>
            </w:r>
          </w:p>
        </w:tc>
      </w:tr>
      <w:tr w:rsidR="00823487" w:rsidTr="00823487">
        <w:trPr>
          <w:trHeight w:val="171"/>
        </w:trPr>
        <w:tc>
          <w:tcPr>
            <w:tcW w:w="3686" w:type="dxa"/>
            <w:tcBorders>
              <w:top w:val="nil"/>
              <w:left w:val="single" w:sz="2" w:space="0" w:color="000000"/>
              <w:bottom w:val="single" w:sz="2" w:space="0" w:color="000000"/>
              <w:right w:val="nil"/>
            </w:tcBorders>
            <w:hideMark/>
          </w:tcPr>
          <w:p w:rsidR="00823487" w:rsidRDefault="00823487">
            <w:pPr>
              <w:widowControl w:val="0"/>
              <w:suppressLineNumbers/>
              <w:suppressAutoHyphens/>
              <w:autoSpaceDE w:val="0"/>
              <w:textAlignment w:val="baseline"/>
              <w:rPr>
                <w:rFonts w:cs="Arial"/>
                <w:kern w:val="2"/>
                <w:sz w:val="22"/>
                <w:szCs w:val="22"/>
                <w:lang w:eastAsia="zh-CN"/>
              </w:rPr>
            </w:pPr>
            <w:r>
              <w:rPr>
                <w:rFonts w:cs="Arial"/>
                <w:b/>
                <w:bCs/>
                <w:kern w:val="2"/>
                <w:sz w:val="22"/>
                <w:szCs w:val="22"/>
                <w:lang w:eastAsia="zh-CN"/>
              </w:rPr>
              <w:t>Total</w:t>
            </w:r>
          </w:p>
        </w:tc>
        <w:tc>
          <w:tcPr>
            <w:tcW w:w="2760" w:type="dxa"/>
            <w:tcBorders>
              <w:top w:val="nil"/>
              <w:left w:val="single" w:sz="2" w:space="0" w:color="000000"/>
              <w:bottom w:val="single" w:sz="2" w:space="0" w:color="000000"/>
              <w:right w:val="single" w:sz="2" w:space="0" w:color="000000"/>
            </w:tcBorders>
            <w:hideMark/>
          </w:tcPr>
          <w:p w:rsidR="00823487" w:rsidRDefault="00823487">
            <w:pPr>
              <w:widowControl w:val="0"/>
              <w:suppressLineNumbers/>
              <w:suppressAutoHyphens/>
              <w:autoSpaceDE w:val="0"/>
              <w:snapToGrid w:val="0"/>
              <w:jc w:val="right"/>
              <w:textAlignment w:val="baseline"/>
              <w:rPr>
                <w:rFonts w:cs="Arial"/>
                <w:kern w:val="2"/>
                <w:sz w:val="22"/>
                <w:szCs w:val="22"/>
                <w:lang w:eastAsia="zh-CN"/>
              </w:rPr>
            </w:pPr>
            <w:r>
              <w:rPr>
                <w:rFonts w:cs="Arial"/>
                <w:b/>
                <w:bCs/>
                <w:kern w:val="2"/>
                <w:sz w:val="22"/>
                <w:szCs w:val="22"/>
                <w:lang w:eastAsia="zh-CN"/>
              </w:rPr>
              <w:t>55.827,14€</w:t>
            </w:r>
          </w:p>
        </w:tc>
      </w:tr>
    </w:tbl>
    <w:p w:rsidR="00823487" w:rsidRDefault="00823487" w:rsidP="00D2744B">
      <w:pPr>
        <w:rPr>
          <w:rFonts w:cs="Verdana"/>
          <w:color w:val="000000"/>
          <w:sz w:val="22"/>
          <w:szCs w:val="22"/>
          <w:lang w:val="ca-ES" w:eastAsia="ca-ES"/>
        </w:rPr>
      </w:pPr>
    </w:p>
    <w:p w:rsidR="00D2744B" w:rsidRDefault="00D2744B" w:rsidP="00D2744B">
      <w:pPr>
        <w:rPr>
          <w:color w:val="000000"/>
          <w:sz w:val="22"/>
          <w:szCs w:val="22"/>
        </w:rPr>
      </w:pPr>
    </w:p>
    <w:p w:rsidR="00D2744B" w:rsidRDefault="00D2744B" w:rsidP="00D2744B">
      <w:pPr>
        <w:rPr>
          <w:b/>
          <w:sz w:val="22"/>
          <w:szCs w:val="22"/>
        </w:rPr>
      </w:pPr>
      <w:r>
        <w:rPr>
          <w:b/>
          <w:sz w:val="22"/>
          <w:szCs w:val="22"/>
        </w:rPr>
        <w:t>6.2 Pressupost base de licitació (PBL):</w:t>
      </w:r>
    </w:p>
    <w:p w:rsidR="00D2744B" w:rsidRDefault="00D2744B" w:rsidP="00D2744B">
      <w:pPr>
        <w:rPr>
          <w:sz w:val="22"/>
          <w:szCs w:val="22"/>
        </w:rPr>
      </w:pPr>
    </w:p>
    <w:p w:rsidR="00D2744B" w:rsidRDefault="00D2744B" w:rsidP="00D2744B">
      <w:pPr>
        <w:rPr>
          <w:sz w:val="22"/>
          <w:szCs w:val="22"/>
        </w:rPr>
      </w:pPr>
      <w:r>
        <w:rPr>
          <w:sz w:val="22"/>
          <w:szCs w:val="22"/>
        </w:rPr>
        <w:t xml:space="preserve">El </w:t>
      </w:r>
      <w:r>
        <w:rPr>
          <w:sz w:val="22"/>
          <w:szCs w:val="22"/>
          <w:u w:val="single"/>
        </w:rPr>
        <w:t>pressupost base de licitació</w:t>
      </w:r>
      <w:r>
        <w:rPr>
          <w:sz w:val="22"/>
          <w:szCs w:val="22"/>
        </w:rPr>
        <w:t xml:space="preserve"> és </w:t>
      </w:r>
      <w:r>
        <w:rPr>
          <w:color w:val="000000"/>
          <w:sz w:val="22"/>
          <w:szCs w:val="22"/>
        </w:rPr>
        <w:t>de</w:t>
      </w:r>
      <w:r>
        <w:rPr>
          <w:sz w:val="22"/>
          <w:szCs w:val="22"/>
        </w:rPr>
        <w:t xml:space="preserve"> </w:t>
      </w:r>
      <w:r w:rsidR="00823487">
        <w:rPr>
          <w:rFonts w:eastAsia="Calibri"/>
          <w:b/>
          <w:sz w:val="22"/>
          <w:szCs w:val="22"/>
        </w:rPr>
        <w:t>30.392,11</w:t>
      </w:r>
      <w:r>
        <w:rPr>
          <w:rFonts w:eastAsia="Calibri"/>
          <w:b/>
          <w:bCs/>
          <w:sz w:val="22"/>
          <w:szCs w:val="22"/>
        </w:rPr>
        <w:t xml:space="preserve"> </w:t>
      </w:r>
      <w:r>
        <w:rPr>
          <w:sz w:val="22"/>
          <w:szCs w:val="22"/>
        </w:rPr>
        <w:t>€ (</w:t>
      </w:r>
      <w:r w:rsidR="00823487">
        <w:rPr>
          <w:sz w:val="22"/>
          <w:szCs w:val="22"/>
        </w:rPr>
        <w:t>trenta mil tres-cents noranta-dos euros amb onze cèntims</w:t>
      </w:r>
      <w:r>
        <w:rPr>
          <w:sz w:val="22"/>
          <w:szCs w:val="22"/>
        </w:rPr>
        <w:t xml:space="preserve">), IVA </w:t>
      </w:r>
      <w:r w:rsidR="00823487">
        <w:rPr>
          <w:sz w:val="22"/>
          <w:szCs w:val="22"/>
        </w:rPr>
        <w:t>inclòs</w:t>
      </w:r>
      <w:r>
        <w:rPr>
          <w:sz w:val="22"/>
          <w:szCs w:val="22"/>
        </w:rPr>
        <w:t>. El pressupost base de licitació es desglossa de la forma següent:</w:t>
      </w:r>
    </w:p>
    <w:p w:rsidR="00D2744B" w:rsidRDefault="00D2744B" w:rsidP="00D2744B">
      <w:pPr>
        <w:rPr>
          <w:sz w:val="22"/>
          <w:szCs w:val="22"/>
        </w:rPr>
      </w:pPr>
    </w:p>
    <w:tbl>
      <w:tblPr>
        <w:tblStyle w:val="Tablaconcuadrcula"/>
        <w:tblW w:w="0" w:type="auto"/>
        <w:jc w:val="center"/>
        <w:tblLook w:val="04A0" w:firstRow="1" w:lastRow="0" w:firstColumn="1" w:lastColumn="0" w:noHBand="0" w:noVBand="1"/>
      </w:tblPr>
      <w:tblGrid>
        <w:gridCol w:w="2868"/>
        <w:gridCol w:w="2868"/>
        <w:gridCol w:w="2869"/>
      </w:tblGrid>
      <w:tr w:rsidR="00823487" w:rsidTr="00823487">
        <w:trPr>
          <w:trHeight w:val="172"/>
          <w:jc w:val="center"/>
        </w:trPr>
        <w:tc>
          <w:tcPr>
            <w:tcW w:w="2868" w:type="dxa"/>
            <w:tcBorders>
              <w:top w:val="single" w:sz="4" w:space="0" w:color="auto"/>
              <w:left w:val="single" w:sz="4" w:space="0" w:color="auto"/>
              <w:bottom w:val="single" w:sz="4" w:space="0" w:color="auto"/>
              <w:right w:val="single" w:sz="4" w:space="0" w:color="auto"/>
            </w:tcBorders>
            <w:hideMark/>
          </w:tcPr>
          <w:p w:rsidR="00823487" w:rsidRDefault="00823487">
            <w:pPr>
              <w:widowControl w:val="0"/>
              <w:suppressLineNumbers/>
              <w:suppressAutoHyphens/>
              <w:autoSpaceDE w:val="0"/>
              <w:jc w:val="center"/>
              <w:textAlignment w:val="baseline"/>
              <w:rPr>
                <w:rFonts w:ascii="Franklin Gothic Book" w:hAnsi="Franklin Gothic Book" w:cs="Arial"/>
                <w:kern w:val="2"/>
                <w:sz w:val="22"/>
                <w:szCs w:val="22"/>
                <w:lang w:eastAsia="zh-CN"/>
              </w:rPr>
            </w:pPr>
            <w:r>
              <w:rPr>
                <w:rFonts w:ascii="Franklin Gothic Book" w:hAnsi="Franklin Gothic Book" w:cs="Arial"/>
                <w:kern w:val="2"/>
                <w:sz w:val="22"/>
                <w:szCs w:val="22"/>
                <w:lang w:eastAsia="zh-CN"/>
              </w:rPr>
              <w:t>BASE LICITACIÓ</w:t>
            </w:r>
          </w:p>
        </w:tc>
        <w:tc>
          <w:tcPr>
            <w:tcW w:w="2868" w:type="dxa"/>
            <w:tcBorders>
              <w:top w:val="single" w:sz="4" w:space="0" w:color="auto"/>
              <w:left w:val="single" w:sz="4" w:space="0" w:color="auto"/>
              <w:bottom w:val="single" w:sz="4" w:space="0" w:color="auto"/>
              <w:right w:val="single" w:sz="4" w:space="0" w:color="auto"/>
            </w:tcBorders>
            <w:hideMark/>
          </w:tcPr>
          <w:p w:rsidR="00823487" w:rsidRDefault="00823487">
            <w:pPr>
              <w:widowControl w:val="0"/>
              <w:suppressLineNumbers/>
              <w:suppressAutoHyphens/>
              <w:autoSpaceDE w:val="0"/>
              <w:jc w:val="center"/>
              <w:textAlignment w:val="baseline"/>
              <w:rPr>
                <w:rFonts w:ascii="Franklin Gothic Book" w:hAnsi="Franklin Gothic Book" w:cs="Arial"/>
                <w:kern w:val="2"/>
                <w:sz w:val="22"/>
                <w:szCs w:val="22"/>
                <w:lang w:eastAsia="zh-CN"/>
              </w:rPr>
            </w:pPr>
            <w:r>
              <w:rPr>
                <w:rFonts w:ascii="Franklin Gothic Book" w:hAnsi="Franklin Gothic Book" w:cs="Arial"/>
                <w:kern w:val="2"/>
                <w:sz w:val="22"/>
                <w:szCs w:val="22"/>
                <w:lang w:eastAsia="zh-CN"/>
              </w:rPr>
              <w:t>IVA</w:t>
            </w:r>
          </w:p>
        </w:tc>
        <w:tc>
          <w:tcPr>
            <w:tcW w:w="2869" w:type="dxa"/>
            <w:tcBorders>
              <w:top w:val="single" w:sz="4" w:space="0" w:color="auto"/>
              <w:left w:val="single" w:sz="4" w:space="0" w:color="auto"/>
              <w:bottom w:val="single" w:sz="4" w:space="0" w:color="auto"/>
              <w:right w:val="single" w:sz="4" w:space="0" w:color="auto"/>
            </w:tcBorders>
            <w:hideMark/>
          </w:tcPr>
          <w:p w:rsidR="00823487" w:rsidRDefault="00823487">
            <w:pPr>
              <w:widowControl w:val="0"/>
              <w:suppressLineNumbers/>
              <w:suppressAutoHyphens/>
              <w:autoSpaceDE w:val="0"/>
              <w:jc w:val="center"/>
              <w:textAlignment w:val="baseline"/>
              <w:rPr>
                <w:rFonts w:ascii="Franklin Gothic Book" w:hAnsi="Franklin Gothic Book" w:cs="Arial"/>
                <w:kern w:val="2"/>
                <w:sz w:val="22"/>
                <w:szCs w:val="22"/>
                <w:lang w:eastAsia="zh-CN"/>
              </w:rPr>
            </w:pPr>
            <w:r>
              <w:rPr>
                <w:rFonts w:ascii="Franklin Gothic Book" w:hAnsi="Franklin Gothic Book" w:cs="Arial"/>
                <w:kern w:val="2"/>
                <w:sz w:val="22"/>
                <w:szCs w:val="22"/>
                <w:lang w:eastAsia="zh-CN"/>
              </w:rPr>
              <w:t>TOTAL</w:t>
            </w:r>
          </w:p>
        </w:tc>
      </w:tr>
      <w:tr w:rsidR="00823487" w:rsidTr="00823487">
        <w:trPr>
          <w:trHeight w:val="331"/>
          <w:jc w:val="center"/>
        </w:trPr>
        <w:tc>
          <w:tcPr>
            <w:tcW w:w="2868" w:type="dxa"/>
            <w:tcBorders>
              <w:top w:val="single" w:sz="4" w:space="0" w:color="auto"/>
              <w:left w:val="single" w:sz="4" w:space="0" w:color="auto"/>
              <w:bottom w:val="single" w:sz="4" w:space="0" w:color="auto"/>
              <w:right w:val="single" w:sz="4" w:space="0" w:color="auto"/>
            </w:tcBorders>
            <w:vAlign w:val="center"/>
            <w:hideMark/>
          </w:tcPr>
          <w:p w:rsidR="00823487" w:rsidRDefault="00823487">
            <w:pPr>
              <w:jc w:val="center"/>
              <w:rPr>
                <w:rFonts w:ascii="Franklin Gothic Book" w:hAnsi="Franklin Gothic Book" w:cs="Calibri"/>
                <w:b/>
                <w:color w:val="000000"/>
                <w:szCs w:val="20"/>
                <w:lang w:eastAsia="ca-ES"/>
              </w:rPr>
            </w:pPr>
            <w:r>
              <w:rPr>
                <w:rFonts w:ascii="Franklin Gothic Book" w:hAnsi="Franklin Gothic Book" w:cs="Calibri"/>
                <w:b/>
                <w:color w:val="000000"/>
                <w:sz w:val="20"/>
                <w:szCs w:val="20"/>
                <w:lang w:eastAsia="ca-ES"/>
              </w:rPr>
              <w:t>25.117,45€</w:t>
            </w:r>
          </w:p>
        </w:tc>
        <w:tc>
          <w:tcPr>
            <w:tcW w:w="2868" w:type="dxa"/>
            <w:tcBorders>
              <w:top w:val="single" w:sz="4" w:space="0" w:color="auto"/>
              <w:left w:val="single" w:sz="4" w:space="0" w:color="auto"/>
              <w:bottom w:val="single" w:sz="4" w:space="0" w:color="auto"/>
              <w:right w:val="single" w:sz="4" w:space="0" w:color="auto"/>
            </w:tcBorders>
            <w:vAlign w:val="center"/>
          </w:tcPr>
          <w:p w:rsidR="00823487" w:rsidRDefault="00823487">
            <w:pPr>
              <w:jc w:val="center"/>
              <w:rPr>
                <w:rFonts w:ascii="Franklin Gothic Book" w:hAnsi="Franklin Gothic Book" w:cs="Calibri"/>
                <w:b/>
                <w:color w:val="000000"/>
                <w:sz w:val="20"/>
                <w:szCs w:val="20"/>
                <w:lang w:eastAsia="ca-ES"/>
              </w:rPr>
            </w:pPr>
          </w:p>
          <w:p w:rsidR="00823487" w:rsidRDefault="00823487">
            <w:pPr>
              <w:jc w:val="center"/>
              <w:rPr>
                <w:rFonts w:ascii="Franklin Gothic Book" w:hAnsi="Franklin Gothic Book" w:cs="Calibri"/>
                <w:b/>
                <w:color w:val="000000"/>
                <w:szCs w:val="20"/>
                <w:lang w:eastAsia="ca-ES"/>
              </w:rPr>
            </w:pPr>
            <w:r>
              <w:rPr>
                <w:rFonts w:ascii="Franklin Gothic Book" w:hAnsi="Franklin Gothic Book" w:cs="Calibri"/>
                <w:b/>
                <w:color w:val="000000"/>
                <w:sz w:val="20"/>
                <w:szCs w:val="20"/>
                <w:lang w:eastAsia="ca-ES"/>
              </w:rPr>
              <w:t>5.274,66€</w:t>
            </w:r>
          </w:p>
          <w:p w:rsidR="00823487" w:rsidRDefault="00823487">
            <w:pPr>
              <w:widowControl w:val="0"/>
              <w:suppressLineNumbers/>
              <w:suppressAutoHyphens/>
              <w:autoSpaceDE w:val="0"/>
              <w:jc w:val="center"/>
              <w:textAlignment w:val="baseline"/>
              <w:rPr>
                <w:rFonts w:ascii="Franklin Gothic Book" w:hAnsi="Franklin Gothic Book" w:cs="Arial"/>
                <w:b/>
                <w:color w:val="C00000"/>
                <w:kern w:val="2"/>
                <w:sz w:val="22"/>
                <w:szCs w:val="22"/>
                <w:lang w:eastAsia="zh-CN"/>
              </w:rPr>
            </w:pPr>
          </w:p>
        </w:tc>
        <w:tc>
          <w:tcPr>
            <w:tcW w:w="2869" w:type="dxa"/>
            <w:tcBorders>
              <w:top w:val="single" w:sz="4" w:space="0" w:color="auto"/>
              <w:left w:val="single" w:sz="4" w:space="0" w:color="auto"/>
              <w:bottom w:val="single" w:sz="4" w:space="0" w:color="auto"/>
              <w:right w:val="single" w:sz="4" w:space="0" w:color="auto"/>
            </w:tcBorders>
            <w:vAlign w:val="center"/>
          </w:tcPr>
          <w:p w:rsidR="00823487" w:rsidRDefault="00823487">
            <w:pPr>
              <w:jc w:val="center"/>
              <w:rPr>
                <w:rFonts w:ascii="Franklin Gothic Book" w:hAnsi="Franklin Gothic Book" w:cs="Calibri"/>
                <w:b/>
                <w:bCs/>
                <w:color w:val="000000"/>
                <w:sz w:val="20"/>
                <w:szCs w:val="20"/>
                <w:lang w:eastAsia="ca-ES"/>
              </w:rPr>
            </w:pPr>
          </w:p>
          <w:p w:rsidR="00823487" w:rsidRDefault="00823487">
            <w:pPr>
              <w:jc w:val="center"/>
              <w:rPr>
                <w:rFonts w:ascii="Franklin Gothic Book" w:hAnsi="Franklin Gothic Book" w:cs="Calibri"/>
                <w:b/>
                <w:bCs/>
                <w:color w:val="000000"/>
                <w:szCs w:val="20"/>
                <w:lang w:eastAsia="ca-ES"/>
              </w:rPr>
            </w:pPr>
            <w:r>
              <w:rPr>
                <w:rFonts w:ascii="Franklin Gothic Book" w:hAnsi="Franklin Gothic Book" w:cs="Calibri"/>
                <w:b/>
                <w:bCs/>
                <w:color w:val="000000"/>
                <w:sz w:val="20"/>
                <w:szCs w:val="20"/>
                <w:lang w:eastAsia="ca-ES"/>
              </w:rPr>
              <w:t>30.392,11€</w:t>
            </w:r>
          </w:p>
          <w:p w:rsidR="00823487" w:rsidRDefault="00823487">
            <w:pPr>
              <w:widowControl w:val="0"/>
              <w:suppressLineNumbers/>
              <w:suppressAutoHyphens/>
              <w:autoSpaceDE w:val="0"/>
              <w:jc w:val="center"/>
              <w:textAlignment w:val="baseline"/>
              <w:rPr>
                <w:rFonts w:ascii="Franklin Gothic Book" w:hAnsi="Franklin Gothic Book" w:cs="Arial"/>
                <w:b/>
                <w:color w:val="C00000"/>
                <w:kern w:val="2"/>
                <w:sz w:val="22"/>
                <w:szCs w:val="22"/>
                <w:lang w:eastAsia="zh-CN"/>
              </w:rPr>
            </w:pPr>
          </w:p>
        </w:tc>
      </w:tr>
    </w:tbl>
    <w:p w:rsidR="00D2744B" w:rsidRDefault="00D2744B" w:rsidP="00D2744B">
      <w:pPr>
        <w:widowControl w:val="0"/>
        <w:suppressLineNumbers/>
        <w:suppressAutoHyphens/>
        <w:autoSpaceDE w:val="0"/>
        <w:textAlignment w:val="baseline"/>
        <w:rPr>
          <w:rFonts w:cs="Arial"/>
          <w:color w:val="FF0000"/>
          <w:kern w:val="2"/>
          <w:sz w:val="22"/>
          <w:szCs w:val="22"/>
          <w:highlight w:val="yellow"/>
          <w:lang w:eastAsia="zh-CN"/>
        </w:rPr>
      </w:pPr>
    </w:p>
    <w:p w:rsidR="00823487" w:rsidRDefault="00823487" w:rsidP="00D2744B">
      <w:pPr>
        <w:widowControl w:val="0"/>
        <w:suppressLineNumbers/>
        <w:suppressAutoHyphens/>
        <w:autoSpaceDE w:val="0"/>
        <w:textAlignment w:val="baseline"/>
        <w:rPr>
          <w:rFonts w:cs="Arial"/>
          <w:color w:val="FF0000"/>
          <w:kern w:val="2"/>
          <w:sz w:val="22"/>
          <w:szCs w:val="22"/>
          <w:highlight w:val="yellow"/>
          <w:lang w:eastAsia="zh-CN"/>
        </w:rPr>
      </w:pPr>
    </w:p>
    <w:tbl>
      <w:tblPr>
        <w:tblW w:w="0" w:type="auto"/>
        <w:tblInd w:w="-17" w:type="dxa"/>
        <w:tblLayout w:type="fixed"/>
        <w:tblCellMar>
          <w:left w:w="10" w:type="dxa"/>
          <w:right w:w="10" w:type="dxa"/>
        </w:tblCellMar>
        <w:tblLook w:val="04A0" w:firstRow="1" w:lastRow="0" w:firstColumn="1" w:lastColumn="0" w:noHBand="0" w:noVBand="1"/>
      </w:tblPr>
      <w:tblGrid>
        <w:gridCol w:w="4498"/>
        <w:gridCol w:w="1891"/>
      </w:tblGrid>
      <w:tr w:rsidR="00823487" w:rsidTr="00823487">
        <w:trPr>
          <w:trHeight w:val="205"/>
        </w:trPr>
        <w:tc>
          <w:tcPr>
            <w:tcW w:w="4498" w:type="dxa"/>
            <w:tcBorders>
              <w:top w:val="single" w:sz="2" w:space="0" w:color="000000"/>
              <w:left w:val="single" w:sz="2" w:space="0" w:color="000000"/>
              <w:bottom w:val="single" w:sz="2" w:space="0" w:color="000000"/>
              <w:right w:val="nil"/>
            </w:tcBorders>
            <w:shd w:val="clear" w:color="auto" w:fill="0074BC"/>
            <w:hideMark/>
          </w:tcPr>
          <w:p w:rsidR="00823487" w:rsidRDefault="00823487">
            <w:pPr>
              <w:widowControl w:val="0"/>
              <w:suppressLineNumbers/>
              <w:suppressAutoHyphens/>
              <w:autoSpaceDE w:val="0"/>
              <w:textAlignment w:val="baseline"/>
              <w:rPr>
                <w:rFonts w:cs="Arial"/>
                <w:color w:val="FFFFFF"/>
                <w:kern w:val="2"/>
                <w:sz w:val="22"/>
                <w:szCs w:val="22"/>
                <w:lang w:eastAsia="zh-CN"/>
              </w:rPr>
            </w:pPr>
            <w:r>
              <w:rPr>
                <w:rFonts w:cs="Arial"/>
                <w:b/>
                <w:bCs/>
                <w:color w:val="FFFFFF"/>
                <w:kern w:val="2"/>
                <w:sz w:val="22"/>
                <w:szCs w:val="22"/>
                <w:lang w:eastAsia="zh-CN"/>
              </w:rPr>
              <w:t>Concepte</w:t>
            </w:r>
          </w:p>
        </w:tc>
        <w:tc>
          <w:tcPr>
            <w:tcW w:w="1891" w:type="dxa"/>
            <w:tcBorders>
              <w:top w:val="single" w:sz="2" w:space="0" w:color="000000"/>
              <w:left w:val="single" w:sz="2" w:space="0" w:color="000000"/>
              <w:bottom w:val="single" w:sz="2" w:space="0" w:color="000000"/>
              <w:right w:val="single" w:sz="2" w:space="0" w:color="000000"/>
            </w:tcBorders>
            <w:shd w:val="clear" w:color="auto" w:fill="0074BC"/>
            <w:hideMark/>
          </w:tcPr>
          <w:p w:rsidR="00823487" w:rsidRDefault="00823487">
            <w:pPr>
              <w:widowControl w:val="0"/>
              <w:suppressLineNumbers/>
              <w:suppressAutoHyphens/>
              <w:autoSpaceDE w:val="0"/>
              <w:textAlignment w:val="baseline"/>
              <w:rPr>
                <w:rFonts w:cs="Arial"/>
                <w:color w:val="FFFFFF"/>
                <w:kern w:val="2"/>
                <w:sz w:val="22"/>
                <w:szCs w:val="22"/>
                <w:lang w:eastAsia="zh-CN"/>
              </w:rPr>
            </w:pPr>
            <w:r>
              <w:rPr>
                <w:rFonts w:cs="Arial"/>
                <w:b/>
                <w:bCs/>
                <w:color w:val="FFFFFF"/>
                <w:kern w:val="2"/>
                <w:sz w:val="22"/>
                <w:szCs w:val="22"/>
                <w:lang w:eastAsia="zh-CN"/>
              </w:rPr>
              <w:t>Import</w:t>
            </w:r>
          </w:p>
        </w:tc>
      </w:tr>
      <w:tr w:rsidR="00823487" w:rsidTr="00823487">
        <w:trPr>
          <w:trHeight w:val="222"/>
        </w:trPr>
        <w:tc>
          <w:tcPr>
            <w:tcW w:w="6389" w:type="dxa"/>
            <w:gridSpan w:val="2"/>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823487" w:rsidRDefault="00823487">
            <w:pPr>
              <w:widowControl w:val="0"/>
              <w:suppressLineNumbers/>
              <w:suppressAutoHyphens/>
              <w:autoSpaceDE w:val="0"/>
              <w:snapToGrid w:val="0"/>
              <w:textAlignment w:val="baseline"/>
              <w:rPr>
                <w:rFonts w:cs="Arial"/>
                <w:b/>
                <w:bCs/>
                <w:kern w:val="2"/>
                <w:sz w:val="22"/>
                <w:szCs w:val="22"/>
                <w:lang w:eastAsia="zh-CN"/>
              </w:rPr>
            </w:pPr>
          </w:p>
        </w:tc>
      </w:tr>
      <w:tr w:rsidR="00823487" w:rsidTr="00823487">
        <w:trPr>
          <w:trHeight w:val="205"/>
        </w:trPr>
        <w:tc>
          <w:tcPr>
            <w:tcW w:w="4498" w:type="dxa"/>
            <w:tcBorders>
              <w:top w:val="nil"/>
              <w:left w:val="single" w:sz="2" w:space="0" w:color="000000"/>
              <w:bottom w:val="single" w:sz="2" w:space="0" w:color="000000"/>
              <w:right w:val="nil"/>
            </w:tcBorders>
            <w:hideMark/>
          </w:tcPr>
          <w:p w:rsidR="00823487" w:rsidRDefault="00823487">
            <w:pPr>
              <w:widowControl w:val="0"/>
              <w:suppressLineNumbers/>
              <w:suppressAutoHyphens/>
              <w:autoSpaceDE w:val="0"/>
              <w:textAlignment w:val="baseline"/>
              <w:rPr>
                <w:rFonts w:cs="Arial"/>
                <w:kern w:val="2"/>
                <w:sz w:val="22"/>
                <w:szCs w:val="22"/>
                <w:lang w:eastAsia="zh-CN"/>
              </w:rPr>
            </w:pPr>
            <w:r>
              <w:rPr>
                <w:rFonts w:cs="Arial"/>
                <w:kern w:val="2"/>
                <w:sz w:val="22"/>
                <w:szCs w:val="22"/>
                <w:lang w:eastAsia="zh-CN"/>
              </w:rPr>
              <w:t>Total costos Directes</w:t>
            </w:r>
          </w:p>
        </w:tc>
        <w:tc>
          <w:tcPr>
            <w:tcW w:w="1891" w:type="dxa"/>
            <w:tcBorders>
              <w:top w:val="nil"/>
              <w:left w:val="single" w:sz="2" w:space="0" w:color="000000"/>
              <w:bottom w:val="single" w:sz="2" w:space="0" w:color="000000"/>
              <w:right w:val="single" w:sz="2" w:space="0" w:color="000000"/>
            </w:tcBorders>
            <w:hideMark/>
          </w:tcPr>
          <w:p w:rsidR="00823487" w:rsidRDefault="00823487">
            <w:pPr>
              <w:widowControl w:val="0"/>
              <w:suppressLineNumbers/>
              <w:suppressAutoHyphens/>
              <w:autoSpaceDE w:val="0"/>
              <w:jc w:val="right"/>
              <w:textAlignment w:val="baseline"/>
              <w:rPr>
                <w:rFonts w:cs="Arial"/>
                <w:kern w:val="2"/>
                <w:sz w:val="22"/>
                <w:szCs w:val="22"/>
                <w:lang w:eastAsia="zh-CN"/>
              </w:rPr>
            </w:pPr>
            <w:r>
              <w:rPr>
                <w:rFonts w:cs="Arial"/>
                <w:kern w:val="2"/>
                <w:sz w:val="22"/>
                <w:szCs w:val="22"/>
                <w:lang w:eastAsia="zh-CN"/>
              </w:rPr>
              <w:t>21.107,10€</w:t>
            </w:r>
          </w:p>
        </w:tc>
      </w:tr>
      <w:tr w:rsidR="00823487" w:rsidTr="00823487">
        <w:trPr>
          <w:trHeight w:val="214"/>
        </w:trPr>
        <w:tc>
          <w:tcPr>
            <w:tcW w:w="4498" w:type="dxa"/>
            <w:tcBorders>
              <w:top w:val="nil"/>
              <w:left w:val="single" w:sz="2" w:space="0" w:color="000000"/>
              <w:bottom w:val="single" w:sz="2" w:space="0" w:color="000000"/>
              <w:right w:val="nil"/>
            </w:tcBorders>
            <w:hideMark/>
          </w:tcPr>
          <w:p w:rsidR="00823487" w:rsidRDefault="00823487">
            <w:pPr>
              <w:widowControl w:val="0"/>
              <w:suppressLineNumbers/>
              <w:suppressAutoHyphens/>
              <w:autoSpaceDE w:val="0"/>
              <w:textAlignment w:val="baseline"/>
              <w:rPr>
                <w:rFonts w:cs="Arial"/>
                <w:kern w:val="2"/>
                <w:sz w:val="22"/>
                <w:szCs w:val="22"/>
                <w:lang w:eastAsia="zh-CN"/>
              </w:rPr>
            </w:pPr>
            <w:r>
              <w:rPr>
                <w:rFonts w:cs="Arial"/>
                <w:kern w:val="2"/>
                <w:sz w:val="22"/>
                <w:szCs w:val="22"/>
                <w:lang w:eastAsia="zh-CN"/>
              </w:rPr>
              <w:t>Costos de personal</w:t>
            </w:r>
          </w:p>
        </w:tc>
        <w:tc>
          <w:tcPr>
            <w:tcW w:w="1891" w:type="dxa"/>
            <w:tcBorders>
              <w:top w:val="nil"/>
              <w:left w:val="single" w:sz="2" w:space="0" w:color="000000"/>
              <w:bottom w:val="single" w:sz="2" w:space="0" w:color="000000"/>
              <w:right w:val="single" w:sz="2" w:space="0" w:color="000000"/>
            </w:tcBorders>
            <w:hideMark/>
          </w:tcPr>
          <w:p w:rsidR="00823487" w:rsidRDefault="00823487">
            <w:pPr>
              <w:widowControl w:val="0"/>
              <w:suppressLineNumbers/>
              <w:suppressAutoHyphens/>
              <w:autoSpaceDE w:val="0"/>
              <w:jc w:val="right"/>
              <w:textAlignment w:val="baseline"/>
              <w:rPr>
                <w:rFonts w:cs="Arial"/>
                <w:kern w:val="2"/>
                <w:sz w:val="22"/>
                <w:szCs w:val="22"/>
                <w:lang w:eastAsia="zh-CN"/>
              </w:rPr>
            </w:pPr>
            <w:r>
              <w:rPr>
                <w:rFonts w:cs="Arial"/>
                <w:kern w:val="2"/>
                <w:sz w:val="22"/>
                <w:szCs w:val="22"/>
                <w:lang w:eastAsia="zh-CN"/>
              </w:rPr>
              <w:t>18.989,82€</w:t>
            </w:r>
          </w:p>
        </w:tc>
      </w:tr>
      <w:tr w:rsidR="00823487" w:rsidTr="00823487">
        <w:trPr>
          <w:trHeight w:val="420"/>
        </w:trPr>
        <w:tc>
          <w:tcPr>
            <w:tcW w:w="4498" w:type="dxa"/>
            <w:tcBorders>
              <w:top w:val="nil"/>
              <w:left w:val="single" w:sz="2" w:space="0" w:color="000000"/>
              <w:bottom w:val="single" w:sz="2" w:space="0" w:color="000000"/>
              <w:right w:val="nil"/>
            </w:tcBorders>
            <w:hideMark/>
          </w:tcPr>
          <w:p w:rsidR="00823487" w:rsidRDefault="00823487">
            <w:pPr>
              <w:widowControl w:val="0"/>
              <w:suppressLineNumbers/>
              <w:suppressAutoHyphens/>
              <w:autoSpaceDE w:val="0"/>
              <w:textAlignment w:val="baseline"/>
              <w:rPr>
                <w:rFonts w:cs="Arial"/>
                <w:kern w:val="2"/>
                <w:sz w:val="22"/>
                <w:szCs w:val="22"/>
                <w:lang w:eastAsia="zh-CN"/>
              </w:rPr>
            </w:pPr>
            <w:r>
              <w:rPr>
                <w:rFonts w:cs="Arial"/>
                <w:kern w:val="2"/>
                <w:sz w:val="22"/>
                <w:szCs w:val="22"/>
                <w:lang w:eastAsia="zh-CN"/>
              </w:rPr>
              <w:t>Costos de materials i equips adscrits a l’execució del contracte</w:t>
            </w:r>
          </w:p>
        </w:tc>
        <w:tc>
          <w:tcPr>
            <w:tcW w:w="1891" w:type="dxa"/>
            <w:tcBorders>
              <w:top w:val="nil"/>
              <w:left w:val="single" w:sz="2" w:space="0" w:color="000000"/>
              <w:bottom w:val="single" w:sz="2" w:space="0" w:color="000000"/>
              <w:right w:val="single" w:sz="2" w:space="0" w:color="000000"/>
            </w:tcBorders>
            <w:hideMark/>
          </w:tcPr>
          <w:p w:rsidR="00823487" w:rsidRDefault="00823487">
            <w:pPr>
              <w:widowControl w:val="0"/>
              <w:suppressLineNumbers/>
              <w:suppressAutoHyphens/>
              <w:autoSpaceDE w:val="0"/>
              <w:jc w:val="right"/>
              <w:textAlignment w:val="baseline"/>
              <w:rPr>
                <w:rFonts w:cs="Arial"/>
                <w:kern w:val="2"/>
                <w:sz w:val="22"/>
                <w:szCs w:val="22"/>
                <w:lang w:eastAsia="zh-CN"/>
              </w:rPr>
            </w:pPr>
            <w:r>
              <w:rPr>
                <w:rFonts w:cs="Arial"/>
                <w:kern w:val="2"/>
                <w:sz w:val="22"/>
                <w:szCs w:val="22"/>
                <w:lang w:eastAsia="zh-CN"/>
              </w:rPr>
              <w:t>2.117,28€</w:t>
            </w:r>
          </w:p>
        </w:tc>
      </w:tr>
      <w:tr w:rsidR="00823487" w:rsidTr="00823487">
        <w:trPr>
          <w:trHeight w:val="222"/>
        </w:trPr>
        <w:tc>
          <w:tcPr>
            <w:tcW w:w="6389" w:type="dxa"/>
            <w:gridSpan w:val="2"/>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823487" w:rsidRDefault="00823487">
            <w:pPr>
              <w:widowControl w:val="0"/>
              <w:suppressLineNumbers/>
              <w:suppressAutoHyphens/>
              <w:autoSpaceDE w:val="0"/>
              <w:snapToGrid w:val="0"/>
              <w:jc w:val="right"/>
              <w:textAlignment w:val="baseline"/>
              <w:rPr>
                <w:rFonts w:cs="Arial"/>
                <w:color w:val="C00000"/>
                <w:kern w:val="2"/>
                <w:sz w:val="22"/>
                <w:szCs w:val="22"/>
                <w:lang w:eastAsia="zh-CN"/>
              </w:rPr>
            </w:pPr>
          </w:p>
        </w:tc>
      </w:tr>
      <w:tr w:rsidR="00823487" w:rsidTr="00823487">
        <w:trPr>
          <w:trHeight w:val="205"/>
        </w:trPr>
        <w:tc>
          <w:tcPr>
            <w:tcW w:w="4498" w:type="dxa"/>
            <w:tcBorders>
              <w:top w:val="nil"/>
              <w:left w:val="single" w:sz="2" w:space="0" w:color="000000"/>
              <w:bottom w:val="single" w:sz="4" w:space="0" w:color="auto"/>
              <w:right w:val="nil"/>
            </w:tcBorders>
            <w:hideMark/>
          </w:tcPr>
          <w:p w:rsidR="00823487" w:rsidRDefault="00823487">
            <w:pPr>
              <w:widowControl w:val="0"/>
              <w:suppressLineNumbers/>
              <w:suppressAutoHyphens/>
              <w:autoSpaceDE w:val="0"/>
              <w:textAlignment w:val="baseline"/>
              <w:rPr>
                <w:rFonts w:cs="Arial"/>
                <w:kern w:val="2"/>
                <w:sz w:val="22"/>
                <w:szCs w:val="22"/>
                <w:lang w:eastAsia="zh-CN"/>
              </w:rPr>
            </w:pPr>
            <w:r>
              <w:rPr>
                <w:rFonts w:cs="Arial"/>
                <w:kern w:val="2"/>
                <w:sz w:val="22"/>
                <w:szCs w:val="22"/>
                <w:lang w:eastAsia="zh-CN"/>
              </w:rPr>
              <w:t>Total costos indirectes (13%)</w:t>
            </w:r>
          </w:p>
        </w:tc>
        <w:tc>
          <w:tcPr>
            <w:tcW w:w="1891" w:type="dxa"/>
            <w:tcBorders>
              <w:top w:val="nil"/>
              <w:left w:val="single" w:sz="2" w:space="0" w:color="000000"/>
              <w:bottom w:val="single" w:sz="4" w:space="0" w:color="auto"/>
              <w:right w:val="single" w:sz="2" w:space="0" w:color="000000"/>
            </w:tcBorders>
            <w:hideMark/>
          </w:tcPr>
          <w:p w:rsidR="00823487" w:rsidRDefault="00823487">
            <w:pPr>
              <w:widowControl w:val="0"/>
              <w:suppressLineNumbers/>
              <w:suppressAutoHyphens/>
              <w:autoSpaceDE w:val="0"/>
              <w:jc w:val="right"/>
              <w:textAlignment w:val="baseline"/>
              <w:rPr>
                <w:rFonts w:cs="Arial"/>
                <w:kern w:val="2"/>
                <w:sz w:val="22"/>
                <w:szCs w:val="22"/>
                <w:lang w:eastAsia="zh-CN"/>
              </w:rPr>
            </w:pPr>
            <w:r>
              <w:rPr>
                <w:rFonts w:cs="Arial"/>
                <w:kern w:val="2"/>
                <w:sz w:val="22"/>
                <w:szCs w:val="22"/>
                <w:lang w:eastAsia="zh-CN"/>
              </w:rPr>
              <w:t>2.743,92€</w:t>
            </w:r>
          </w:p>
        </w:tc>
      </w:tr>
      <w:tr w:rsidR="00823487" w:rsidTr="00823487">
        <w:trPr>
          <w:trHeight w:val="214"/>
        </w:trPr>
        <w:tc>
          <w:tcPr>
            <w:tcW w:w="4498" w:type="dxa"/>
            <w:tcBorders>
              <w:top w:val="single" w:sz="4" w:space="0" w:color="auto"/>
              <w:left w:val="single" w:sz="4" w:space="0" w:color="auto"/>
              <w:bottom w:val="single" w:sz="4" w:space="0" w:color="auto"/>
              <w:right w:val="single" w:sz="4" w:space="0" w:color="auto"/>
            </w:tcBorders>
            <w:hideMark/>
          </w:tcPr>
          <w:p w:rsidR="00823487" w:rsidRDefault="00823487">
            <w:pPr>
              <w:widowControl w:val="0"/>
              <w:suppressLineNumbers/>
              <w:suppressAutoHyphens/>
              <w:autoSpaceDE w:val="0"/>
              <w:textAlignment w:val="baseline"/>
              <w:rPr>
                <w:rFonts w:cs="Arial"/>
                <w:kern w:val="2"/>
                <w:sz w:val="22"/>
                <w:szCs w:val="22"/>
                <w:lang w:eastAsia="zh-CN"/>
              </w:rPr>
            </w:pPr>
            <w:r>
              <w:rPr>
                <w:rFonts w:cs="Arial"/>
                <w:kern w:val="2"/>
                <w:sz w:val="22"/>
                <w:szCs w:val="22"/>
                <w:lang w:eastAsia="zh-CN"/>
              </w:rPr>
              <w:t>Despeses generals</w:t>
            </w:r>
          </w:p>
        </w:tc>
        <w:tc>
          <w:tcPr>
            <w:tcW w:w="1891" w:type="dxa"/>
            <w:tcBorders>
              <w:top w:val="single" w:sz="4" w:space="0" w:color="auto"/>
              <w:left w:val="single" w:sz="4" w:space="0" w:color="auto"/>
              <w:bottom w:val="single" w:sz="4" w:space="0" w:color="auto"/>
              <w:right w:val="single" w:sz="4" w:space="0" w:color="auto"/>
            </w:tcBorders>
            <w:hideMark/>
          </w:tcPr>
          <w:p w:rsidR="00823487" w:rsidRDefault="00823487">
            <w:pPr>
              <w:widowControl w:val="0"/>
              <w:suppressLineNumbers/>
              <w:suppressAutoHyphens/>
              <w:autoSpaceDE w:val="0"/>
              <w:jc w:val="right"/>
              <w:textAlignment w:val="baseline"/>
              <w:rPr>
                <w:rFonts w:cs="Arial"/>
                <w:kern w:val="2"/>
                <w:sz w:val="22"/>
                <w:szCs w:val="22"/>
                <w:lang w:eastAsia="zh-CN"/>
              </w:rPr>
            </w:pPr>
            <w:r>
              <w:rPr>
                <w:rFonts w:cs="Arial"/>
                <w:kern w:val="2"/>
                <w:sz w:val="22"/>
                <w:szCs w:val="22"/>
                <w:lang w:eastAsia="zh-CN"/>
              </w:rPr>
              <w:t>2.743,92€</w:t>
            </w:r>
          </w:p>
        </w:tc>
      </w:tr>
      <w:tr w:rsidR="00823487" w:rsidTr="00823487">
        <w:trPr>
          <w:trHeight w:val="214"/>
        </w:trPr>
        <w:tc>
          <w:tcPr>
            <w:tcW w:w="6389" w:type="dxa"/>
            <w:gridSpan w:val="2"/>
            <w:tcBorders>
              <w:top w:val="single" w:sz="4" w:space="0" w:color="auto"/>
              <w:left w:val="single" w:sz="2" w:space="0" w:color="000000"/>
              <w:bottom w:val="single" w:sz="2" w:space="0" w:color="000000"/>
              <w:right w:val="single" w:sz="2" w:space="0" w:color="000000"/>
            </w:tcBorders>
            <w:tcMar>
              <w:top w:w="55" w:type="dxa"/>
              <w:left w:w="55" w:type="dxa"/>
              <w:bottom w:w="55" w:type="dxa"/>
              <w:right w:w="55" w:type="dxa"/>
            </w:tcMar>
          </w:tcPr>
          <w:p w:rsidR="00823487" w:rsidRDefault="00823487">
            <w:pPr>
              <w:widowControl w:val="0"/>
              <w:suppressLineNumbers/>
              <w:suppressAutoHyphens/>
              <w:autoSpaceDE w:val="0"/>
              <w:snapToGrid w:val="0"/>
              <w:jc w:val="right"/>
              <w:textAlignment w:val="baseline"/>
              <w:rPr>
                <w:rFonts w:cs="Arial"/>
                <w:color w:val="C00000"/>
                <w:kern w:val="2"/>
                <w:sz w:val="22"/>
                <w:szCs w:val="22"/>
                <w:lang w:eastAsia="zh-CN"/>
              </w:rPr>
            </w:pPr>
          </w:p>
        </w:tc>
      </w:tr>
      <w:tr w:rsidR="00823487" w:rsidTr="00823487">
        <w:trPr>
          <w:trHeight w:val="205"/>
        </w:trPr>
        <w:tc>
          <w:tcPr>
            <w:tcW w:w="4498" w:type="dxa"/>
            <w:tcBorders>
              <w:top w:val="nil"/>
              <w:left w:val="single" w:sz="2" w:space="0" w:color="000000"/>
              <w:bottom w:val="single" w:sz="2" w:space="0" w:color="000000"/>
              <w:right w:val="nil"/>
            </w:tcBorders>
            <w:hideMark/>
          </w:tcPr>
          <w:p w:rsidR="00823487" w:rsidRDefault="00823487">
            <w:pPr>
              <w:widowControl w:val="0"/>
              <w:suppressLineNumbers/>
              <w:suppressAutoHyphens/>
              <w:autoSpaceDE w:val="0"/>
              <w:textAlignment w:val="baseline"/>
              <w:rPr>
                <w:rFonts w:cs="Arial"/>
                <w:kern w:val="2"/>
                <w:sz w:val="22"/>
                <w:szCs w:val="22"/>
                <w:lang w:eastAsia="zh-CN"/>
              </w:rPr>
            </w:pPr>
            <w:r>
              <w:rPr>
                <w:rFonts w:cs="Arial"/>
                <w:kern w:val="2"/>
                <w:sz w:val="22"/>
                <w:szCs w:val="22"/>
                <w:lang w:eastAsia="zh-CN"/>
              </w:rPr>
              <w:t>Benefici industrial (6%)</w:t>
            </w:r>
          </w:p>
        </w:tc>
        <w:tc>
          <w:tcPr>
            <w:tcW w:w="1891" w:type="dxa"/>
            <w:tcBorders>
              <w:top w:val="nil"/>
              <w:left w:val="single" w:sz="2" w:space="0" w:color="000000"/>
              <w:bottom w:val="single" w:sz="2" w:space="0" w:color="000000"/>
              <w:right w:val="single" w:sz="2" w:space="0" w:color="000000"/>
            </w:tcBorders>
            <w:hideMark/>
          </w:tcPr>
          <w:p w:rsidR="00823487" w:rsidRDefault="00823487">
            <w:pPr>
              <w:widowControl w:val="0"/>
              <w:suppressLineNumbers/>
              <w:suppressAutoHyphens/>
              <w:autoSpaceDE w:val="0"/>
              <w:jc w:val="right"/>
              <w:textAlignment w:val="baseline"/>
              <w:rPr>
                <w:rFonts w:cs="Arial"/>
                <w:kern w:val="2"/>
                <w:sz w:val="22"/>
                <w:szCs w:val="22"/>
                <w:lang w:eastAsia="zh-CN"/>
              </w:rPr>
            </w:pPr>
            <w:r>
              <w:rPr>
                <w:rFonts w:cs="Arial"/>
                <w:kern w:val="2"/>
                <w:sz w:val="22"/>
                <w:szCs w:val="22"/>
                <w:lang w:eastAsia="zh-CN"/>
              </w:rPr>
              <w:t>1.266,43€</w:t>
            </w:r>
          </w:p>
        </w:tc>
      </w:tr>
      <w:tr w:rsidR="00823487" w:rsidTr="00823487">
        <w:trPr>
          <w:trHeight w:val="222"/>
        </w:trPr>
        <w:tc>
          <w:tcPr>
            <w:tcW w:w="6389" w:type="dxa"/>
            <w:gridSpan w:val="2"/>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823487" w:rsidRDefault="00823487">
            <w:pPr>
              <w:widowControl w:val="0"/>
              <w:suppressLineNumbers/>
              <w:suppressAutoHyphens/>
              <w:autoSpaceDE w:val="0"/>
              <w:snapToGrid w:val="0"/>
              <w:jc w:val="right"/>
              <w:textAlignment w:val="baseline"/>
              <w:rPr>
                <w:rFonts w:cs="Arial"/>
                <w:color w:val="C00000"/>
                <w:kern w:val="2"/>
                <w:sz w:val="22"/>
                <w:szCs w:val="22"/>
                <w:lang w:eastAsia="zh-CN"/>
              </w:rPr>
            </w:pPr>
          </w:p>
        </w:tc>
      </w:tr>
      <w:tr w:rsidR="00823487" w:rsidTr="00823487">
        <w:trPr>
          <w:trHeight w:val="205"/>
        </w:trPr>
        <w:tc>
          <w:tcPr>
            <w:tcW w:w="4498" w:type="dxa"/>
            <w:tcBorders>
              <w:top w:val="nil"/>
              <w:left w:val="single" w:sz="2" w:space="0" w:color="000000"/>
              <w:bottom w:val="single" w:sz="2" w:space="0" w:color="000000"/>
              <w:right w:val="nil"/>
            </w:tcBorders>
            <w:hideMark/>
          </w:tcPr>
          <w:p w:rsidR="00823487" w:rsidRDefault="00823487">
            <w:pPr>
              <w:widowControl w:val="0"/>
              <w:suppressLineNumbers/>
              <w:suppressAutoHyphens/>
              <w:autoSpaceDE w:val="0"/>
              <w:textAlignment w:val="baseline"/>
              <w:rPr>
                <w:rFonts w:cs="Arial"/>
                <w:kern w:val="2"/>
                <w:sz w:val="22"/>
                <w:szCs w:val="22"/>
                <w:lang w:eastAsia="zh-CN"/>
              </w:rPr>
            </w:pPr>
            <w:r>
              <w:rPr>
                <w:rFonts w:cs="Arial"/>
                <w:kern w:val="2"/>
                <w:sz w:val="22"/>
                <w:szCs w:val="22"/>
                <w:lang w:eastAsia="zh-CN"/>
              </w:rPr>
              <w:t>Base imposable</w:t>
            </w:r>
          </w:p>
        </w:tc>
        <w:tc>
          <w:tcPr>
            <w:tcW w:w="1891" w:type="dxa"/>
            <w:tcBorders>
              <w:top w:val="nil"/>
              <w:left w:val="single" w:sz="2" w:space="0" w:color="000000"/>
              <w:bottom w:val="single" w:sz="2" w:space="0" w:color="000000"/>
              <w:right w:val="single" w:sz="2" w:space="0" w:color="000000"/>
            </w:tcBorders>
            <w:hideMark/>
          </w:tcPr>
          <w:p w:rsidR="00823487" w:rsidRDefault="00823487">
            <w:pPr>
              <w:jc w:val="right"/>
              <w:rPr>
                <w:rFonts w:cs="Arial"/>
                <w:kern w:val="2"/>
                <w:sz w:val="22"/>
                <w:szCs w:val="22"/>
                <w:lang w:eastAsia="zh-CN"/>
              </w:rPr>
            </w:pPr>
            <w:r>
              <w:rPr>
                <w:rFonts w:cs="Arial"/>
                <w:kern w:val="2"/>
                <w:sz w:val="22"/>
                <w:szCs w:val="22"/>
                <w:lang w:eastAsia="zh-CN"/>
              </w:rPr>
              <w:t>25.117,45€</w:t>
            </w:r>
          </w:p>
        </w:tc>
      </w:tr>
      <w:tr w:rsidR="00823487" w:rsidTr="00823487">
        <w:trPr>
          <w:trHeight w:val="214"/>
        </w:trPr>
        <w:tc>
          <w:tcPr>
            <w:tcW w:w="4498" w:type="dxa"/>
            <w:tcBorders>
              <w:top w:val="nil"/>
              <w:left w:val="single" w:sz="2" w:space="0" w:color="000000"/>
              <w:bottom w:val="single" w:sz="2" w:space="0" w:color="000000"/>
              <w:right w:val="nil"/>
            </w:tcBorders>
            <w:hideMark/>
          </w:tcPr>
          <w:p w:rsidR="00823487" w:rsidRDefault="00823487">
            <w:pPr>
              <w:widowControl w:val="0"/>
              <w:suppressLineNumbers/>
              <w:suppressAutoHyphens/>
              <w:autoSpaceDE w:val="0"/>
              <w:textAlignment w:val="baseline"/>
              <w:rPr>
                <w:rFonts w:cs="Arial"/>
                <w:kern w:val="2"/>
                <w:sz w:val="22"/>
                <w:szCs w:val="22"/>
                <w:lang w:eastAsia="zh-CN"/>
              </w:rPr>
            </w:pPr>
            <w:r>
              <w:rPr>
                <w:rFonts w:cs="Arial"/>
                <w:kern w:val="2"/>
                <w:sz w:val="22"/>
                <w:szCs w:val="22"/>
                <w:lang w:eastAsia="zh-CN"/>
              </w:rPr>
              <w:t>IVA al tipus del 21%</w:t>
            </w:r>
          </w:p>
        </w:tc>
        <w:tc>
          <w:tcPr>
            <w:tcW w:w="1891" w:type="dxa"/>
            <w:tcBorders>
              <w:top w:val="nil"/>
              <w:left w:val="single" w:sz="2" w:space="0" w:color="000000"/>
              <w:bottom w:val="single" w:sz="2" w:space="0" w:color="000000"/>
              <w:right w:val="single" w:sz="2" w:space="0" w:color="000000"/>
            </w:tcBorders>
            <w:hideMark/>
          </w:tcPr>
          <w:p w:rsidR="00823487" w:rsidRDefault="00823487">
            <w:pPr>
              <w:widowControl w:val="0"/>
              <w:suppressLineNumbers/>
              <w:suppressAutoHyphens/>
              <w:autoSpaceDE w:val="0"/>
              <w:jc w:val="right"/>
              <w:textAlignment w:val="baseline"/>
              <w:rPr>
                <w:rFonts w:cs="Arial"/>
                <w:kern w:val="2"/>
                <w:sz w:val="22"/>
                <w:szCs w:val="22"/>
                <w:lang w:eastAsia="zh-CN"/>
              </w:rPr>
            </w:pPr>
            <w:r>
              <w:rPr>
                <w:rFonts w:cs="Arial"/>
                <w:kern w:val="2"/>
                <w:sz w:val="22"/>
                <w:szCs w:val="22"/>
                <w:lang w:eastAsia="zh-CN"/>
              </w:rPr>
              <w:t>5.274,66€</w:t>
            </w:r>
          </w:p>
        </w:tc>
      </w:tr>
      <w:tr w:rsidR="00823487" w:rsidTr="00823487">
        <w:trPr>
          <w:trHeight w:val="214"/>
        </w:trPr>
        <w:tc>
          <w:tcPr>
            <w:tcW w:w="4498" w:type="dxa"/>
            <w:tcBorders>
              <w:top w:val="nil"/>
              <w:left w:val="single" w:sz="2" w:space="0" w:color="000000"/>
              <w:bottom w:val="single" w:sz="2" w:space="0" w:color="000000"/>
              <w:right w:val="nil"/>
            </w:tcBorders>
            <w:hideMark/>
          </w:tcPr>
          <w:p w:rsidR="00823487" w:rsidRDefault="00823487">
            <w:pPr>
              <w:widowControl w:val="0"/>
              <w:suppressLineNumbers/>
              <w:suppressAutoHyphens/>
              <w:autoSpaceDE w:val="0"/>
              <w:textAlignment w:val="baseline"/>
              <w:rPr>
                <w:rFonts w:cs="Arial"/>
                <w:kern w:val="2"/>
                <w:sz w:val="22"/>
                <w:szCs w:val="22"/>
                <w:lang w:eastAsia="zh-CN"/>
              </w:rPr>
            </w:pPr>
            <w:r>
              <w:rPr>
                <w:rFonts w:cs="Arial"/>
                <w:b/>
                <w:bCs/>
                <w:kern w:val="2"/>
                <w:sz w:val="22"/>
                <w:szCs w:val="22"/>
                <w:lang w:eastAsia="zh-CN"/>
              </w:rPr>
              <w:t>TOTAL</w:t>
            </w:r>
          </w:p>
        </w:tc>
        <w:tc>
          <w:tcPr>
            <w:tcW w:w="1891" w:type="dxa"/>
            <w:tcBorders>
              <w:top w:val="nil"/>
              <w:left w:val="single" w:sz="2" w:space="0" w:color="000000"/>
              <w:bottom w:val="single" w:sz="2" w:space="0" w:color="000000"/>
              <w:right w:val="single" w:sz="2" w:space="0" w:color="000000"/>
            </w:tcBorders>
            <w:hideMark/>
          </w:tcPr>
          <w:p w:rsidR="00823487" w:rsidRDefault="00823487">
            <w:pPr>
              <w:jc w:val="right"/>
              <w:rPr>
                <w:rFonts w:cs="Calibri"/>
                <w:sz w:val="22"/>
                <w:szCs w:val="22"/>
                <w:lang w:eastAsia="ca-ES"/>
              </w:rPr>
            </w:pPr>
            <w:r>
              <w:rPr>
                <w:rFonts w:cs="Calibri"/>
                <w:b/>
                <w:bCs/>
                <w:color w:val="000000"/>
                <w:lang w:eastAsia="ca-ES"/>
              </w:rPr>
              <w:t>30.392,11</w:t>
            </w:r>
            <w:r>
              <w:rPr>
                <w:rFonts w:cs="Arial"/>
                <w:b/>
                <w:bCs/>
                <w:kern w:val="2"/>
                <w:sz w:val="22"/>
                <w:szCs w:val="22"/>
                <w:lang w:eastAsia="zh-CN"/>
              </w:rPr>
              <w:t>€</w:t>
            </w:r>
          </w:p>
        </w:tc>
      </w:tr>
    </w:tbl>
    <w:p w:rsidR="00823487" w:rsidRDefault="00823487" w:rsidP="00823487">
      <w:pPr>
        <w:widowControl w:val="0"/>
        <w:suppressLineNumbers/>
        <w:suppressAutoHyphens/>
        <w:autoSpaceDE w:val="0"/>
        <w:textAlignment w:val="baseline"/>
        <w:rPr>
          <w:rFonts w:cs="Arial"/>
          <w:kern w:val="2"/>
          <w:sz w:val="22"/>
          <w:szCs w:val="22"/>
          <w:lang w:val="ca-ES" w:eastAsia="zh-CN"/>
        </w:rPr>
      </w:pPr>
    </w:p>
    <w:p w:rsidR="00823487" w:rsidRDefault="00823487" w:rsidP="00823487">
      <w:pPr>
        <w:widowControl w:val="0"/>
        <w:suppressLineNumbers/>
        <w:suppressAutoHyphens/>
        <w:autoSpaceDE w:val="0"/>
        <w:textAlignment w:val="baseline"/>
        <w:rPr>
          <w:rFonts w:cs="Arial"/>
          <w:kern w:val="2"/>
          <w:sz w:val="22"/>
          <w:szCs w:val="22"/>
          <w:lang w:eastAsia="zh-CN"/>
        </w:rPr>
      </w:pPr>
      <w:r>
        <w:rPr>
          <w:rFonts w:cs="Arial"/>
          <w:kern w:val="2"/>
          <w:sz w:val="22"/>
          <w:szCs w:val="22"/>
          <w:lang w:eastAsia="zh-CN"/>
        </w:rPr>
        <w:t>El càlcul del pressupost base de licitació s’ha efectuat de conformitat amb l’estudi de costos que s’annexa a aquesta memòria.</w:t>
      </w:r>
    </w:p>
    <w:p w:rsidR="00823487" w:rsidRDefault="00823487" w:rsidP="00823487">
      <w:pPr>
        <w:widowControl w:val="0"/>
        <w:suppressLineNumbers/>
        <w:suppressAutoHyphens/>
        <w:autoSpaceDE w:val="0"/>
        <w:textAlignment w:val="baseline"/>
        <w:rPr>
          <w:rFonts w:cs="Arial"/>
          <w:kern w:val="2"/>
          <w:sz w:val="22"/>
          <w:szCs w:val="22"/>
          <w:lang w:eastAsia="zh-CN"/>
        </w:rPr>
      </w:pPr>
    </w:p>
    <w:p w:rsidR="00823487" w:rsidRDefault="00823487" w:rsidP="00823487">
      <w:pPr>
        <w:widowControl w:val="0"/>
        <w:suppressLineNumbers/>
        <w:suppressAutoHyphens/>
        <w:autoSpaceDE w:val="0"/>
        <w:textAlignment w:val="baseline"/>
        <w:rPr>
          <w:rFonts w:cs="Arial"/>
          <w:kern w:val="2"/>
          <w:sz w:val="22"/>
          <w:szCs w:val="22"/>
          <w:lang w:eastAsia="zh-CN"/>
        </w:rPr>
      </w:pPr>
      <w:r>
        <w:rPr>
          <w:rFonts w:cs="Arial"/>
          <w:kern w:val="2"/>
          <w:sz w:val="22"/>
          <w:szCs w:val="22"/>
          <w:lang w:eastAsia="zh-CN"/>
        </w:rPr>
        <w:t>L’estimació dels costos salarials s’ha calculat prenent com a referència el Conveni col·lectiu sectorial del col·lectiu d’acció i intervenció social 2022-2024 publicat al BOE el dia 28.10.2022, i la Resolució de 4 de juny de 2024, de la Direcció General de Treball per la qual es registra i publica l’acord de pujada salarial per a 2025 de l’esmentat conveni.</w:t>
      </w:r>
    </w:p>
    <w:p w:rsidR="00823487" w:rsidRDefault="00823487" w:rsidP="00823487">
      <w:pPr>
        <w:widowControl w:val="0"/>
        <w:suppressLineNumbers/>
        <w:suppressAutoHyphens/>
        <w:autoSpaceDE w:val="0"/>
        <w:textAlignment w:val="baseline"/>
        <w:rPr>
          <w:rFonts w:cs="Arial"/>
          <w:kern w:val="2"/>
          <w:sz w:val="22"/>
          <w:szCs w:val="22"/>
          <w:lang w:eastAsia="zh-CN"/>
        </w:rPr>
      </w:pPr>
    </w:p>
    <w:p w:rsidR="00823487" w:rsidRDefault="00823487" w:rsidP="00823487">
      <w:pPr>
        <w:widowControl w:val="0"/>
        <w:suppressLineNumbers/>
        <w:suppressAutoHyphens/>
        <w:autoSpaceDE w:val="0"/>
        <w:textAlignment w:val="baseline"/>
        <w:rPr>
          <w:rFonts w:cs="Arial"/>
          <w:kern w:val="2"/>
          <w:sz w:val="22"/>
          <w:szCs w:val="22"/>
          <w:lang w:eastAsia="zh-CN"/>
        </w:rPr>
      </w:pPr>
      <w:r>
        <w:rPr>
          <w:rFonts w:cs="Arial"/>
          <w:kern w:val="2"/>
          <w:sz w:val="22"/>
          <w:szCs w:val="22"/>
          <w:lang w:eastAsia="zh-CN"/>
        </w:rPr>
        <w:t xml:space="preserve">Els costos salarials s’han calculat a partir d’una plantilla de persones treballadores amb les </w:t>
      </w:r>
      <w:r>
        <w:rPr>
          <w:rFonts w:cs="Arial"/>
          <w:kern w:val="2"/>
          <w:sz w:val="22"/>
          <w:szCs w:val="22"/>
          <w:lang w:eastAsia="zh-CN"/>
        </w:rPr>
        <w:lastRenderedPageBreak/>
        <w:t>següents categories professionals i nombre, segons les necessitats mínimes obligatòries previstes en el Plec de prescripcions tècniques (PPT):</w:t>
      </w:r>
    </w:p>
    <w:p w:rsidR="00823487" w:rsidRDefault="00823487" w:rsidP="00823487">
      <w:pPr>
        <w:widowControl w:val="0"/>
        <w:suppressLineNumbers/>
        <w:suppressAutoHyphens/>
        <w:autoSpaceDE w:val="0"/>
        <w:textAlignment w:val="baseline"/>
        <w:rPr>
          <w:rFonts w:cs="Arial"/>
          <w:kern w:val="2"/>
          <w:sz w:val="22"/>
          <w:szCs w:val="22"/>
          <w:lang w:eastAsia="zh-CN"/>
        </w:rPr>
      </w:pPr>
    </w:p>
    <w:tbl>
      <w:tblPr>
        <w:tblW w:w="0" w:type="auto"/>
        <w:tblInd w:w="-53" w:type="dxa"/>
        <w:tblLayout w:type="fixed"/>
        <w:tblCellMar>
          <w:left w:w="10" w:type="dxa"/>
          <w:right w:w="10" w:type="dxa"/>
        </w:tblCellMar>
        <w:tblLook w:val="04A0" w:firstRow="1" w:lastRow="0" w:firstColumn="1" w:lastColumn="0" w:noHBand="0" w:noVBand="1"/>
      </w:tblPr>
      <w:tblGrid>
        <w:gridCol w:w="4344"/>
        <w:gridCol w:w="2155"/>
      </w:tblGrid>
      <w:tr w:rsidR="00823487" w:rsidTr="00823487">
        <w:trPr>
          <w:trHeight w:val="123"/>
        </w:trPr>
        <w:tc>
          <w:tcPr>
            <w:tcW w:w="4344" w:type="dxa"/>
            <w:tcBorders>
              <w:top w:val="single" w:sz="2" w:space="0" w:color="000000"/>
              <w:left w:val="single" w:sz="2" w:space="0" w:color="000000"/>
              <w:bottom w:val="single" w:sz="2" w:space="0" w:color="000000"/>
              <w:right w:val="nil"/>
            </w:tcBorders>
            <w:shd w:val="clear" w:color="auto" w:fill="0074BC"/>
            <w:hideMark/>
          </w:tcPr>
          <w:p w:rsidR="00823487" w:rsidRDefault="00823487">
            <w:pPr>
              <w:widowControl w:val="0"/>
              <w:suppressLineNumbers/>
              <w:suppressAutoHyphens/>
              <w:autoSpaceDE w:val="0"/>
              <w:jc w:val="center"/>
              <w:textAlignment w:val="baseline"/>
              <w:rPr>
                <w:rFonts w:cs="Arial"/>
                <w:color w:val="FFFFFF"/>
                <w:kern w:val="2"/>
                <w:sz w:val="22"/>
                <w:szCs w:val="22"/>
                <w:lang w:eastAsia="zh-CN"/>
              </w:rPr>
            </w:pPr>
            <w:r>
              <w:rPr>
                <w:rFonts w:cs="Arial"/>
                <w:b/>
                <w:bCs/>
                <w:color w:val="FFFFFF"/>
                <w:kern w:val="2"/>
                <w:sz w:val="22"/>
                <w:szCs w:val="22"/>
                <w:lang w:eastAsia="zh-CN"/>
              </w:rPr>
              <w:t>Categoria professional</w:t>
            </w:r>
          </w:p>
        </w:tc>
        <w:tc>
          <w:tcPr>
            <w:tcW w:w="2155" w:type="dxa"/>
            <w:tcBorders>
              <w:top w:val="single" w:sz="2" w:space="0" w:color="000000"/>
              <w:left w:val="single" w:sz="2" w:space="0" w:color="000000"/>
              <w:bottom w:val="single" w:sz="2" w:space="0" w:color="000000"/>
              <w:right w:val="single" w:sz="2" w:space="0" w:color="000000"/>
            </w:tcBorders>
            <w:shd w:val="clear" w:color="auto" w:fill="0074BC"/>
            <w:hideMark/>
          </w:tcPr>
          <w:p w:rsidR="00823487" w:rsidRDefault="00823487">
            <w:pPr>
              <w:widowControl w:val="0"/>
              <w:suppressLineNumbers/>
              <w:suppressAutoHyphens/>
              <w:autoSpaceDE w:val="0"/>
              <w:jc w:val="center"/>
              <w:textAlignment w:val="baseline"/>
              <w:rPr>
                <w:rFonts w:cs="Arial"/>
                <w:color w:val="FFFFFF"/>
                <w:kern w:val="2"/>
                <w:sz w:val="22"/>
                <w:szCs w:val="22"/>
                <w:lang w:eastAsia="zh-CN"/>
              </w:rPr>
            </w:pPr>
            <w:r>
              <w:rPr>
                <w:rFonts w:cs="Arial"/>
                <w:b/>
                <w:bCs/>
                <w:color w:val="FFFFFF"/>
                <w:kern w:val="2"/>
                <w:sz w:val="22"/>
                <w:szCs w:val="22"/>
                <w:lang w:eastAsia="zh-CN"/>
              </w:rPr>
              <w:t>Número de treballadors/es</w:t>
            </w:r>
          </w:p>
        </w:tc>
      </w:tr>
      <w:tr w:rsidR="00823487" w:rsidTr="00823487">
        <w:trPr>
          <w:trHeight w:val="259"/>
        </w:trPr>
        <w:tc>
          <w:tcPr>
            <w:tcW w:w="4344" w:type="dxa"/>
            <w:tcBorders>
              <w:top w:val="nil"/>
              <w:left w:val="single" w:sz="2" w:space="0" w:color="000000"/>
              <w:bottom w:val="single" w:sz="2" w:space="0" w:color="000000"/>
              <w:right w:val="nil"/>
            </w:tcBorders>
            <w:hideMark/>
          </w:tcPr>
          <w:p w:rsidR="00823487" w:rsidRDefault="00823487">
            <w:pPr>
              <w:widowControl w:val="0"/>
              <w:suppressLineNumbers/>
              <w:suppressAutoHyphens/>
              <w:autoSpaceDE w:val="0"/>
              <w:snapToGrid w:val="0"/>
              <w:jc w:val="left"/>
              <w:textAlignment w:val="baseline"/>
              <w:rPr>
                <w:rFonts w:cs="Arial"/>
                <w:bCs/>
                <w:kern w:val="2"/>
                <w:sz w:val="22"/>
                <w:szCs w:val="22"/>
                <w:lang w:eastAsia="zh-CN"/>
              </w:rPr>
            </w:pPr>
            <w:r>
              <w:rPr>
                <w:rFonts w:cs="Arial"/>
                <w:bCs/>
                <w:kern w:val="2"/>
                <w:sz w:val="22"/>
                <w:szCs w:val="22"/>
                <w:lang w:eastAsia="zh-CN"/>
              </w:rPr>
              <w:t>Orientador /a. Grup professional 1</w:t>
            </w:r>
          </w:p>
        </w:tc>
        <w:tc>
          <w:tcPr>
            <w:tcW w:w="2155" w:type="dxa"/>
            <w:tcBorders>
              <w:top w:val="nil"/>
              <w:left w:val="single" w:sz="2" w:space="0" w:color="000000"/>
              <w:bottom w:val="single" w:sz="2" w:space="0" w:color="000000"/>
              <w:right w:val="single" w:sz="2" w:space="0" w:color="000000"/>
            </w:tcBorders>
            <w:hideMark/>
          </w:tcPr>
          <w:p w:rsidR="00823487" w:rsidRDefault="00823487">
            <w:pPr>
              <w:widowControl w:val="0"/>
              <w:suppressLineNumbers/>
              <w:suppressAutoHyphens/>
              <w:autoSpaceDE w:val="0"/>
              <w:snapToGrid w:val="0"/>
              <w:jc w:val="center"/>
              <w:textAlignment w:val="baseline"/>
              <w:rPr>
                <w:rFonts w:cs="Arial"/>
                <w:bCs/>
                <w:kern w:val="2"/>
                <w:sz w:val="22"/>
                <w:szCs w:val="22"/>
                <w:lang w:eastAsia="zh-CN"/>
              </w:rPr>
            </w:pPr>
            <w:r>
              <w:rPr>
                <w:rFonts w:cs="Arial"/>
                <w:bCs/>
                <w:kern w:val="2"/>
                <w:sz w:val="22"/>
                <w:szCs w:val="22"/>
                <w:lang w:eastAsia="zh-CN"/>
              </w:rPr>
              <w:t>1</w:t>
            </w:r>
          </w:p>
        </w:tc>
      </w:tr>
    </w:tbl>
    <w:p w:rsidR="00823487" w:rsidRDefault="00823487" w:rsidP="00823487">
      <w:pPr>
        <w:widowControl w:val="0"/>
        <w:suppressLineNumbers/>
        <w:suppressAutoHyphens/>
        <w:autoSpaceDE w:val="0"/>
        <w:textAlignment w:val="baseline"/>
        <w:rPr>
          <w:rFonts w:cs="Arial"/>
          <w:kern w:val="2"/>
          <w:sz w:val="22"/>
          <w:szCs w:val="22"/>
          <w:lang w:val="ca-ES" w:eastAsia="zh-CN"/>
        </w:rPr>
      </w:pPr>
    </w:p>
    <w:p w:rsidR="00823487" w:rsidRDefault="00823487" w:rsidP="00823487">
      <w:pPr>
        <w:widowControl w:val="0"/>
        <w:suppressLineNumbers/>
        <w:suppressAutoHyphens/>
        <w:autoSpaceDE w:val="0"/>
        <w:textAlignment w:val="baseline"/>
        <w:rPr>
          <w:rFonts w:cs="Arial"/>
          <w:kern w:val="2"/>
          <w:sz w:val="22"/>
          <w:szCs w:val="22"/>
          <w:lang w:eastAsia="zh-CN"/>
        </w:rPr>
      </w:pPr>
      <w:r>
        <w:rPr>
          <w:rFonts w:cs="Arial"/>
          <w:kern w:val="2"/>
          <w:sz w:val="22"/>
          <w:szCs w:val="22"/>
          <w:lang w:eastAsia="zh-CN"/>
        </w:rPr>
        <w:t>El pressupost base de licitació és desglossa en el quadre d’anualitats següents:</w:t>
      </w:r>
    </w:p>
    <w:p w:rsidR="00823487" w:rsidRDefault="00823487" w:rsidP="00823487">
      <w:pPr>
        <w:widowControl w:val="0"/>
        <w:suppressLineNumbers/>
        <w:suppressAutoHyphens/>
        <w:autoSpaceDE w:val="0"/>
        <w:textAlignment w:val="baseline"/>
        <w:rPr>
          <w:rFonts w:cs="Arial"/>
          <w:kern w:val="2"/>
          <w:sz w:val="22"/>
          <w:szCs w:val="22"/>
          <w:lang w:eastAsia="zh-CN"/>
        </w:rPr>
      </w:pPr>
    </w:p>
    <w:tbl>
      <w:tblPr>
        <w:tblW w:w="0" w:type="dxa"/>
        <w:tblLayout w:type="fixed"/>
        <w:tblCellMar>
          <w:left w:w="10" w:type="dxa"/>
          <w:right w:w="10" w:type="dxa"/>
        </w:tblCellMar>
        <w:tblLook w:val="04A0" w:firstRow="1" w:lastRow="0" w:firstColumn="1" w:lastColumn="0" w:noHBand="0" w:noVBand="1"/>
      </w:tblPr>
      <w:tblGrid>
        <w:gridCol w:w="910"/>
        <w:gridCol w:w="1912"/>
        <w:gridCol w:w="1723"/>
        <w:gridCol w:w="1987"/>
      </w:tblGrid>
      <w:tr w:rsidR="00823487" w:rsidTr="00823487">
        <w:trPr>
          <w:trHeight w:val="100"/>
        </w:trPr>
        <w:tc>
          <w:tcPr>
            <w:tcW w:w="910" w:type="dxa"/>
            <w:tcBorders>
              <w:top w:val="single" w:sz="2" w:space="0" w:color="000000"/>
              <w:left w:val="single" w:sz="2" w:space="0" w:color="000000"/>
              <w:bottom w:val="single" w:sz="2" w:space="0" w:color="000000"/>
              <w:right w:val="nil"/>
            </w:tcBorders>
            <w:shd w:val="clear" w:color="auto" w:fill="0074BC"/>
            <w:hideMark/>
          </w:tcPr>
          <w:p w:rsidR="00823487" w:rsidRDefault="00823487">
            <w:pPr>
              <w:widowControl w:val="0"/>
              <w:suppressLineNumbers/>
              <w:suppressAutoHyphens/>
              <w:autoSpaceDE w:val="0"/>
              <w:jc w:val="center"/>
              <w:textAlignment w:val="baseline"/>
              <w:rPr>
                <w:rFonts w:cs="Arial"/>
                <w:color w:val="FFFFFF"/>
                <w:kern w:val="2"/>
                <w:sz w:val="22"/>
                <w:szCs w:val="22"/>
                <w:lang w:eastAsia="zh-CN"/>
              </w:rPr>
            </w:pPr>
            <w:r>
              <w:rPr>
                <w:rFonts w:cs="Arial"/>
                <w:b/>
                <w:bCs/>
                <w:color w:val="FFFFFF"/>
                <w:kern w:val="2"/>
                <w:sz w:val="22"/>
                <w:szCs w:val="22"/>
                <w:lang w:eastAsia="zh-CN"/>
              </w:rPr>
              <w:t>Any</w:t>
            </w:r>
          </w:p>
        </w:tc>
        <w:tc>
          <w:tcPr>
            <w:tcW w:w="1912" w:type="dxa"/>
            <w:tcBorders>
              <w:top w:val="single" w:sz="2" w:space="0" w:color="000000"/>
              <w:left w:val="single" w:sz="2" w:space="0" w:color="000000"/>
              <w:bottom w:val="single" w:sz="2" w:space="0" w:color="000000"/>
              <w:right w:val="nil"/>
            </w:tcBorders>
            <w:shd w:val="clear" w:color="auto" w:fill="0074BC"/>
            <w:hideMark/>
          </w:tcPr>
          <w:p w:rsidR="00823487" w:rsidRDefault="00823487">
            <w:pPr>
              <w:widowControl w:val="0"/>
              <w:suppressLineNumbers/>
              <w:suppressAutoHyphens/>
              <w:autoSpaceDE w:val="0"/>
              <w:jc w:val="center"/>
              <w:textAlignment w:val="baseline"/>
              <w:rPr>
                <w:rFonts w:cs="Arial"/>
                <w:color w:val="FFFFFF"/>
                <w:kern w:val="2"/>
                <w:sz w:val="22"/>
                <w:szCs w:val="22"/>
                <w:lang w:eastAsia="zh-CN"/>
              </w:rPr>
            </w:pPr>
            <w:r>
              <w:rPr>
                <w:rFonts w:cs="Arial"/>
                <w:b/>
                <w:bCs/>
                <w:color w:val="FFFFFF"/>
                <w:kern w:val="2"/>
                <w:sz w:val="22"/>
                <w:szCs w:val="22"/>
                <w:lang w:eastAsia="zh-CN"/>
              </w:rPr>
              <w:t>Base Imposable</w:t>
            </w:r>
          </w:p>
        </w:tc>
        <w:tc>
          <w:tcPr>
            <w:tcW w:w="1723" w:type="dxa"/>
            <w:tcBorders>
              <w:top w:val="single" w:sz="2" w:space="0" w:color="000000"/>
              <w:left w:val="single" w:sz="2" w:space="0" w:color="000000"/>
              <w:bottom w:val="single" w:sz="2" w:space="0" w:color="000000"/>
              <w:right w:val="nil"/>
            </w:tcBorders>
            <w:shd w:val="clear" w:color="auto" w:fill="0074BC"/>
            <w:hideMark/>
          </w:tcPr>
          <w:p w:rsidR="00823487" w:rsidRDefault="00823487">
            <w:pPr>
              <w:widowControl w:val="0"/>
              <w:suppressLineNumbers/>
              <w:suppressAutoHyphens/>
              <w:autoSpaceDE w:val="0"/>
              <w:jc w:val="center"/>
              <w:textAlignment w:val="baseline"/>
              <w:rPr>
                <w:rFonts w:cs="Arial"/>
                <w:color w:val="FFFFFF"/>
                <w:kern w:val="2"/>
                <w:sz w:val="22"/>
                <w:szCs w:val="22"/>
                <w:lang w:eastAsia="zh-CN"/>
              </w:rPr>
            </w:pPr>
            <w:r>
              <w:rPr>
                <w:rFonts w:cs="Arial"/>
                <w:b/>
                <w:bCs/>
                <w:color w:val="FFFFFF"/>
                <w:kern w:val="2"/>
                <w:sz w:val="22"/>
                <w:szCs w:val="22"/>
                <w:lang w:eastAsia="zh-CN"/>
              </w:rPr>
              <w:t>IVA</w:t>
            </w:r>
          </w:p>
        </w:tc>
        <w:tc>
          <w:tcPr>
            <w:tcW w:w="1987" w:type="dxa"/>
            <w:tcBorders>
              <w:top w:val="single" w:sz="2" w:space="0" w:color="000000"/>
              <w:left w:val="single" w:sz="2" w:space="0" w:color="000000"/>
              <w:bottom w:val="single" w:sz="2" w:space="0" w:color="000000"/>
              <w:right w:val="single" w:sz="2" w:space="0" w:color="000000"/>
            </w:tcBorders>
            <w:shd w:val="clear" w:color="auto" w:fill="0074BC"/>
            <w:hideMark/>
          </w:tcPr>
          <w:p w:rsidR="00823487" w:rsidRDefault="00823487">
            <w:pPr>
              <w:widowControl w:val="0"/>
              <w:suppressLineNumbers/>
              <w:suppressAutoHyphens/>
              <w:autoSpaceDE w:val="0"/>
              <w:jc w:val="center"/>
              <w:textAlignment w:val="baseline"/>
              <w:rPr>
                <w:rFonts w:cs="Arial"/>
                <w:color w:val="FFFFFF"/>
                <w:kern w:val="2"/>
                <w:sz w:val="22"/>
                <w:szCs w:val="22"/>
                <w:lang w:eastAsia="zh-CN"/>
              </w:rPr>
            </w:pPr>
            <w:r>
              <w:rPr>
                <w:rFonts w:cs="Arial"/>
                <w:b/>
                <w:bCs/>
                <w:color w:val="FFFFFF"/>
                <w:kern w:val="2"/>
                <w:sz w:val="22"/>
                <w:szCs w:val="22"/>
                <w:lang w:eastAsia="zh-CN"/>
              </w:rPr>
              <w:t>Total</w:t>
            </w:r>
          </w:p>
        </w:tc>
      </w:tr>
      <w:tr w:rsidR="00823487" w:rsidTr="00823487">
        <w:trPr>
          <w:trHeight w:val="617"/>
        </w:trPr>
        <w:tc>
          <w:tcPr>
            <w:tcW w:w="910" w:type="dxa"/>
            <w:tcBorders>
              <w:top w:val="nil"/>
              <w:left w:val="single" w:sz="2" w:space="0" w:color="000000"/>
              <w:bottom w:val="single" w:sz="2" w:space="0" w:color="000000"/>
              <w:right w:val="nil"/>
            </w:tcBorders>
            <w:vAlign w:val="center"/>
            <w:hideMark/>
          </w:tcPr>
          <w:p w:rsidR="00823487" w:rsidRDefault="00823487">
            <w:pPr>
              <w:widowControl w:val="0"/>
              <w:suppressLineNumbers/>
              <w:suppressAutoHyphens/>
              <w:autoSpaceDE w:val="0"/>
              <w:jc w:val="center"/>
              <w:textAlignment w:val="baseline"/>
              <w:rPr>
                <w:rFonts w:cs="Arial"/>
                <w:kern w:val="2"/>
                <w:sz w:val="22"/>
                <w:szCs w:val="22"/>
                <w:lang w:eastAsia="zh-CN"/>
              </w:rPr>
            </w:pPr>
            <w:r>
              <w:rPr>
                <w:rFonts w:cs="Arial"/>
                <w:kern w:val="2"/>
                <w:sz w:val="22"/>
                <w:szCs w:val="22"/>
                <w:lang w:eastAsia="zh-CN"/>
              </w:rPr>
              <w:t>2026</w:t>
            </w:r>
          </w:p>
        </w:tc>
        <w:tc>
          <w:tcPr>
            <w:tcW w:w="1912" w:type="dxa"/>
            <w:tcBorders>
              <w:top w:val="nil"/>
              <w:left w:val="single" w:sz="2" w:space="0" w:color="000000"/>
              <w:bottom w:val="single" w:sz="2" w:space="0" w:color="000000"/>
              <w:right w:val="nil"/>
            </w:tcBorders>
            <w:vAlign w:val="center"/>
            <w:hideMark/>
          </w:tcPr>
          <w:p w:rsidR="00823487" w:rsidRDefault="00823487">
            <w:pPr>
              <w:jc w:val="center"/>
              <w:rPr>
                <w:rFonts w:cs="Calibri"/>
                <w:sz w:val="22"/>
                <w:szCs w:val="22"/>
                <w:lang w:eastAsia="ca-ES"/>
              </w:rPr>
            </w:pPr>
            <w:r>
              <w:rPr>
                <w:rFonts w:cs="Calibri"/>
                <w:sz w:val="22"/>
                <w:szCs w:val="22"/>
                <w:lang w:eastAsia="ca-ES"/>
              </w:rPr>
              <w:t>12.</w:t>
            </w:r>
            <w:r>
              <w:rPr>
                <w:rFonts w:cs="Arial"/>
                <w:kern w:val="2"/>
                <w:sz w:val="22"/>
                <w:szCs w:val="22"/>
                <w:lang w:eastAsia="zh-CN"/>
              </w:rPr>
              <w:t xml:space="preserve"> </w:t>
            </w:r>
            <w:r>
              <w:rPr>
                <w:rFonts w:cs="Calibri"/>
                <w:sz w:val="22"/>
                <w:szCs w:val="22"/>
                <w:lang w:eastAsia="ca-ES"/>
              </w:rPr>
              <w:t>527,40</w:t>
            </w:r>
            <w:r>
              <w:rPr>
                <w:rFonts w:cs="Arial"/>
                <w:kern w:val="2"/>
                <w:sz w:val="22"/>
                <w:szCs w:val="22"/>
                <w:lang w:eastAsia="zh-CN"/>
              </w:rPr>
              <w:t>€</w:t>
            </w:r>
          </w:p>
        </w:tc>
        <w:tc>
          <w:tcPr>
            <w:tcW w:w="1723" w:type="dxa"/>
            <w:tcBorders>
              <w:top w:val="nil"/>
              <w:left w:val="single" w:sz="2" w:space="0" w:color="000000"/>
              <w:bottom w:val="single" w:sz="2" w:space="0" w:color="000000"/>
              <w:right w:val="nil"/>
            </w:tcBorders>
            <w:vAlign w:val="center"/>
            <w:hideMark/>
          </w:tcPr>
          <w:p w:rsidR="00823487" w:rsidRDefault="00823487">
            <w:pPr>
              <w:jc w:val="center"/>
              <w:rPr>
                <w:rFonts w:cs="Calibri"/>
                <w:sz w:val="22"/>
                <w:szCs w:val="22"/>
                <w:lang w:eastAsia="ca-ES"/>
              </w:rPr>
            </w:pPr>
            <w:r>
              <w:rPr>
                <w:rFonts w:cs="Calibri"/>
                <w:sz w:val="22"/>
                <w:szCs w:val="22"/>
                <w:lang w:eastAsia="ca-ES"/>
              </w:rPr>
              <w:t>2.630,75€</w:t>
            </w:r>
          </w:p>
        </w:tc>
        <w:tc>
          <w:tcPr>
            <w:tcW w:w="1987" w:type="dxa"/>
            <w:tcBorders>
              <w:top w:val="nil"/>
              <w:left w:val="single" w:sz="2" w:space="0" w:color="000000"/>
              <w:bottom w:val="single" w:sz="2" w:space="0" w:color="000000"/>
              <w:right w:val="single" w:sz="2" w:space="0" w:color="000000"/>
            </w:tcBorders>
            <w:vAlign w:val="center"/>
            <w:hideMark/>
          </w:tcPr>
          <w:p w:rsidR="00823487" w:rsidRDefault="00823487">
            <w:pPr>
              <w:jc w:val="center"/>
              <w:rPr>
                <w:rFonts w:cs="Calibri"/>
                <w:sz w:val="22"/>
                <w:szCs w:val="22"/>
                <w:lang w:eastAsia="ca-ES"/>
              </w:rPr>
            </w:pPr>
            <w:r>
              <w:rPr>
                <w:rFonts w:cs="Calibri"/>
                <w:sz w:val="22"/>
                <w:szCs w:val="22"/>
                <w:lang w:eastAsia="ca-ES"/>
              </w:rPr>
              <w:t>15.158,15</w:t>
            </w:r>
            <w:r>
              <w:rPr>
                <w:rFonts w:cs="Arial"/>
                <w:kern w:val="2"/>
                <w:sz w:val="22"/>
                <w:szCs w:val="22"/>
                <w:lang w:eastAsia="zh-CN"/>
              </w:rPr>
              <w:t>€</w:t>
            </w:r>
          </w:p>
        </w:tc>
      </w:tr>
      <w:tr w:rsidR="00823487" w:rsidTr="00823487">
        <w:trPr>
          <w:trHeight w:val="744"/>
        </w:trPr>
        <w:tc>
          <w:tcPr>
            <w:tcW w:w="910" w:type="dxa"/>
            <w:tcBorders>
              <w:top w:val="nil"/>
              <w:left w:val="single" w:sz="2" w:space="0" w:color="000000"/>
              <w:bottom w:val="single" w:sz="2" w:space="0" w:color="000000"/>
              <w:right w:val="nil"/>
            </w:tcBorders>
            <w:vAlign w:val="center"/>
            <w:hideMark/>
          </w:tcPr>
          <w:p w:rsidR="00823487" w:rsidRDefault="00823487">
            <w:pPr>
              <w:widowControl w:val="0"/>
              <w:suppressLineNumbers/>
              <w:suppressAutoHyphens/>
              <w:autoSpaceDE w:val="0"/>
              <w:jc w:val="center"/>
              <w:textAlignment w:val="baseline"/>
              <w:rPr>
                <w:rFonts w:cs="Arial"/>
                <w:kern w:val="2"/>
                <w:sz w:val="22"/>
                <w:szCs w:val="22"/>
                <w:lang w:eastAsia="zh-CN"/>
              </w:rPr>
            </w:pPr>
            <w:r>
              <w:rPr>
                <w:rFonts w:cs="Arial"/>
                <w:kern w:val="2"/>
                <w:sz w:val="22"/>
                <w:szCs w:val="22"/>
                <w:lang w:eastAsia="zh-CN"/>
              </w:rPr>
              <w:t>2027</w:t>
            </w:r>
          </w:p>
        </w:tc>
        <w:tc>
          <w:tcPr>
            <w:tcW w:w="1912" w:type="dxa"/>
            <w:tcBorders>
              <w:top w:val="nil"/>
              <w:left w:val="single" w:sz="2" w:space="0" w:color="000000"/>
              <w:bottom w:val="single" w:sz="2" w:space="0" w:color="000000"/>
              <w:right w:val="nil"/>
            </w:tcBorders>
            <w:vAlign w:val="center"/>
            <w:hideMark/>
          </w:tcPr>
          <w:p w:rsidR="00823487" w:rsidRDefault="00823487">
            <w:pPr>
              <w:jc w:val="center"/>
              <w:rPr>
                <w:rFonts w:cs="Calibri"/>
                <w:sz w:val="22"/>
                <w:szCs w:val="22"/>
                <w:lang w:eastAsia="ca-ES"/>
              </w:rPr>
            </w:pPr>
            <w:r>
              <w:rPr>
                <w:rFonts w:cs="Calibri"/>
                <w:sz w:val="22"/>
                <w:szCs w:val="22"/>
                <w:lang w:eastAsia="ca-ES"/>
              </w:rPr>
              <w:t>12.590,05</w:t>
            </w:r>
            <w:r>
              <w:rPr>
                <w:rFonts w:cs="Arial"/>
                <w:kern w:val="2"/>
                <w:sz w:val="22"/>
                <w:szCs w:val="22"/>
                <w:lang w:eastAsia="zh-CN"/>
              </w:rPr>
              <w:t>€</w:t>
            </w:r>
          </w:p>
        </w:tc>
        <w:tc>
          <w:tcPr>
            <w:tcW w:w="1723" w:type="dxa"/>
            <w:tcBorders>
              <w:top w:val="nil"/>
              <w:left w:val="single" w:sz="2" w:space="0" w:color="000000"/>
              <w:bottom w:val="single" w:sz="2" w:space="0" w:color="000000"/>
              <w:right w:val="nil"/>
            </w:tcBorders>
            <w:vAlign w:val="center"/>
          </w:tcPr>
          <w:p w:rsidR="00823487" w:rsidRDefault="00823487">
            <w:pPr>
              <w:jc w:val="center"/>
              <w:rPr>
                <w:rFonts w:cs="Calibri"/>
                <w:sz w:val="22"/>
                <w:szCs w:val="22"/>
                <w:lang w:eastAsia="ca-ES"/>
              </w:rPr>
            </w:pPr>
          </w:p>
          <w:p w:rsidR="00823487" w:rsidRDefault="00823487">
            <w:pPr>
              <w:jc w:val="center"/>
              <w:rPr>
                <w:rFonts w:cs="Calibri"/>
                <w:sz w:val="22"/>
                <w:szCs w:val="22"/>
                <w:lang w:eastAsia="ca-ES"/>
              </w:rPr>
            </w:pPr>
            <w:r>
              <w:rPr>
                <w:rFonts w:cs="Calibri"/>
                <w:sz w:val="22"/>
                <w:szCs w:val="22"/>
                <w:lang w:eastAsia="ca-ES"/>
              </w:rPr>
              <w:t>2.643,91€</w:t>
            </w:r>
          </w:p>
          <w:p w:rsidR="00823487" w:rsidRDefault="00823487">
            <w:pPr>
              <w:jc w:val="center"/>
              <w:rPr>
                <w:rFonts w:cs="Calibri"/>
                <w:sz w:val="22"/>
                <w:szCs w:val="22"/>
                <w:lang w:eastAsia="ca-ES"/>
              </w:rPr>
            </w:pPr>
          </w:p>
        </w:tc>
        <w:tc>
          <w:tcPr>
            <w:tcW w:w="1987" w:type="dxa"/>
            <w:tcBorders>
              <w:top w:val="nil"/>
              <w:left w:val="single" w:sz="2" w:space="0" w:color="000000"/>
              <w:bottom w:val="single" w:sz="2" w:space="0" w:color="000000"/>
              <w:right w:val="single" w:sz="2" w:space="0" w:color="000000"/>
            </w:tcBorders>
            <w:vAlign w:val="center"/>
            <w:hideMark/>
          </w:tcPr>
          <w:p w:rsidR="00823487" w:rsidRDefault="00823487">
            <w:pPr>
              <w:jc w:val="center"/>
              <w:rPr>
                <w:rFonts w:cs="Calibri"/>
                <w:sz w:val="22"/>
                <w:szCs w:val="22"/>
                <w:lang w:eastAsia="ca-ES"/>
              </w:rPr>
            </w:pPr>
            <w:r>
              <w:rPr>
                <w:rFonts w:cs="Calibri"/>
                <w:sz w:val="22"/>
                <w:szCs w:val="22"/>
                <w:lang w:eastAsia="ca-ES"/>
              </w:rPr>
              <w:t>15.233,95</w:t>
            </w:r>
            <w:r>
              <w:rPr>
                <w:rFonts w:cs="Arial"/>
                <w:kern w:val="2"/>
                <w:sz w:val="22"/>
                <w:szCs w:val="22"/>
                <w:lang w:eastAsia="zh-CN"/>
              </w:rPr>
              <w:t>€</w:t>
            </w:r>
          </w:p>
        </w:tc>
      </w:tr>
      <w:tr w:rsidR="00823487" w:rsidTr="00823487">
        <w:trPr>
          <w:trHeight w:val="2"/>
        </w:trPr>
        <w:tc>
          <w:tcPr>
            <w:tcW w:w="910" w:type="dxa"/>
            <w:tcBorders>
              <w:top w:val="nil"/>
              <w:left w:val="single" w:sz="2" w:space="0" w:color="000000"/>
              <w:bottom w:val="single" w:sz="2" w:space="0" w:color="000000"/>
              <w:right w:val="nil"/>
            </w:tcBorders>
            <w:vAlign w:val="center"/>
            <w:hideMark/>
          </w:tcPr>
          <w:p w:rsidR="00823487" w:rsidRDefault="00823487">
            <w:pPr>
              <w:widowControl w:val="0"/>
              <w:suppressLineNumbers/>
              <w:suppressAutoHyphens/>
              <w:autoSpaceDE w:val="0"/>
              <w:jc w:val="center"/>
              <w:textAlignment w:val="baseline"/>
              <w:rPr>
                <w:rFonts w:cs="Arial"/>
                <w:b/>
                <w:kern w:val="2"/>
                <w:sz w:val="22"/>
                <w:szCs w:val="22"/>
                <w:lang w:eastAsia="zh-CN"/>
              </w:rPr>
            </w:pPr>
            <w:r>
              <w:rPr>
                <w:rFonts w:cs="Arial"/>
                <w:b/>
                <w:bCs/>
                <w:kern w:val="2"/>
                <w:sz w:val="22"/>
                <w:szCs w:val="22"/>
                <w:lang w:eastAsia="zh-CN"/>
              </w:rPr>
              <w:t>Total</w:t>
            </w:r>
          </w:p>
        </w:tc>
        <w:tc>
          <w:tcPr>
            <w:tcW w:w="1912" w:type="dxa"/>
            <w:tcBorders>
              <w:top w:val="single" w:sz="4" w:space="0" w:color="auto"/>
              <w:left w:val="single" w:sz="4" w:space="0" w:color="auto"/>
              <w:bottom w:val="single" w:sz="4" w:space="0" w:color="auto"/>
              <w:right w:val="single" w:sz="4" w:space="0" w:color="auto"/>
            </w:tcBorders>
            <w:vAlign w:val="bottom"/>
            <w:hideMark/>
          </w:tcPr>
          <w:p w:rsidR="00823487" w:rsidRDefault="00823487">
            <w:pPr>
              <w:jc w:val="center"/>
              <w:rPr>
                <w:sz w:val="22"/>
                <w:szCs w:val="22"/>
                <w:lang w:eastAsia="ca-ES"/>
              </w:rPr>
            </w:pPr>
            <w:r>
              <w:rPr>
                <w:rFonts w:cs="Calibri"/>
                <w:b/>
                <w:bCs/>
                <w:color w:val="000000"/>
                <w:sz w:val="22"/>
                <w:szCs w:val="22"/>
                <w:lang w:eastAsia="ca-ES"/>
              </w:rPr>
              <w:t>25.117,45</w:t>
            </w:r>
            <w:r>
              <w:rPr>
                <w:sz w:val="22"/>
                <w:szCs w:val="22"/>
                <w:lang w:eastAsia="ca-ES"/>
              </w:rPr>
              <w:t>€</w:t>
            </w:r>
          </w:p>
        </w:tc>
        <w:tc>
          <w:tcPr>
            <w:tcW w:w="1723" w:type="dxa"/>
            <w:tcBorders>
              <w:top w:val="single" w:sz="4" w:space="0" w:color="auto"/>
              <w:left w:val="nil"/>
              <w:bottom w:val="single" w:sz="4" w:space="0" w:color="auto"/>
              <w:right w:val="single" w:sz="4" w:space="0" w:color="auto"/>
            </w:tcBorders>
            <w:vAlign w:val="bottom"/>
            <w:hideMark/>
          </w:tcPr>
          <w:p w:rsidR="00823487" w:rsidRDefault="00823487">
            <w:pPr>
              <w:jc w:val="center"/>
              <w:rPr>
                <w:rFonts w:cs="Calibri"/>
                <w:b/>
                <w:sz w:val="22"/>
                <w:szCs w:val="22"/>
                <w:lang w:eastAsia="ca-ES"/>
              </w:rPr>
            </w:pPr>
            <w:r>
              <w:rPr>
                <w:rFonts w:cs="Calibri"/>
                <w:b/>
                <w:bCs/>
                <w:color w:val="000000"/>
                <w:sz w:val="22"/>
                <w:szCs w:val="22"/>
                <w:lang w:eastAsia="ca-ES"/>
              </w:rPr>
              <w:t>5.274,66€</w:t>
            </w:r>
          </w:p>
        </w:tc>
        <w:tc>
          <w:tcPr>
            <w:tcW w:w="1987" w:type="dxa"/>
            <w:tcBorders>
              <w:top w:val="single" w:sz="4" w:space="0" w:color="auto"/>
              <w:left w:val="nil"/>
              <w:bottom w:val="single" w:sz="4" w:space="0" w:color="auto"/>
              <w:right w:val="single" w:sz="4" w:space="0" w:color="auto"/>
            </w:tcBorders>
            <w:vAlign w:val="bottom"/>
            <w:hideMark/>
          </w:tcPr>
          <w:p w:rsidR="00823487" w:rsidRDefault="00823487">
            <w:pPr>
              <w:jc w:val="center"/>
              <w:rPr>
                <w:rFonts w:cs="Calibri"/>
                <w:b/>
                <w:sz w:val="22"/>
                <w:szCs w:val="22"/>
                <w:lang w:eastAsia="ca-ES"/>
              </w:rPr>
            </w:pPr>
            <w:r>
              <w:rPr>
                <w:rFonts w:cs="Calibri"/>
                <w:b/>
                <w:bCs/>
                <w:color w:val="000000"/>
                <w:sz w:val="22"/>
                <w:szCs w:val="22"/>
                <w:lang w:eastAsia="ca-ES"/>
              </w:rPr>
              <w:t>30.392,11€</w:t>
            </w:r>
          </w:p>
        </w:tc>
      </w:tr>
    </w:tbl>
    <w:p w:rsidR="00823487" w:rsidRDefault="00823487" w:rsidP="00823487">
      <w:pPr>
        <w:widowControl w:val="0"/>
        <w:suppressLineNumbers/>
        <w:suppressAutoHyphens/>
        <w:autoSpaceDE w:val="0"/>
        <w:textAlignment w:val="baseline"/>
        <w:rPr>
          <w:rFonts w:eastAsia="Arial" w:cs="Arial"/>
          <w:b/>
          <w:bCs/>
          <w:kern w:val="2"/>
          <w:sz w:val="22"/>
          <w:szCs w:val="22"/>
          <w:lang w:val="ca-ES" w:eastAsia="zh-CN"/>
        </w:rPr>
      </w:pPr>
    </w:p>
    <w:p w:rsidR="00823487" w:rsidRDefault="00823487" w:rsidP="00D2744B">
      <w:pPr>
        <w:widowControl w:val="0"/>
        <w:suppressLineNumbers/>
        <w:suppressAutoHyphens/>
        <w:autoSpaceDE w:val="0"/>
        <w:textAlignment w:val="baseline"/>
        <w:rPr>
          <w:rFonts w:cs="Arial"/>
          <w:color w:val="FF0000"/>
          <w:kern w:val="2"/>
          <w:sz w:val="22"/>
          <w:szCs w:val="22"/>
          <w:highlight w:val="yellow"/>
          <w:lang w:eastAsia="zh-CN"/>
        </w:rPr>
      </w:pPr>
    </w:p>
    <w:p w:rsidR="00F13CB7" w:rsidRPr="00F13CB7" w:rsidRDefault="00F13CB7" w:rsidP="00F13CB7">
      <w:pPr>
        <w:rPr>
          <w:color w:val="00B050"/>
          <w:sz w:val="22"/>
          <w:szCs w:val="22"/>
          <w:lang w:val="ca-ES"/>
        </w:rPr>
      </w:pPr>
      <w:r w:rsidRPr="00F13CB7">
        <w:rPr>
          <w:rFonts w:cs="Arial"/>
          <w:kern w:val="2"/>
          <w:sz w:val="22"/>
          <w:szCs w:val="22"/>
          <w:lang w:val="ca-ES" w:eastAsia="zh-CN"/>
        </w:rPr>
        <w:t>De conformitat amb l’article 130 de la LCSP i l’article 13 del conveni col·lectiu sectorial de</w:t>
      </w:r>
      <w:r w:rsidRPr="00F13CB7">
        <w:rPr>
          <w:rFonts w:cs="Arial"/>
          <w:color w:val="FF0000"/>
          <w:kern w:val="2"/>
          <w:sz w:val="22"/>
          <w:szCs w:val="22"/>
          <w:lang w:val="ca-ES" w:eastAsia="zh-CN"/>
        </w:rPr>
        <w:t xml:space="preserve"> </w:t>
      </w:r>
      <w:r w:rsidRPr="00F13CB7">
        <w:rPr>
          <w:rFonts w:cs="Arial"/>
          <w:kern w:val="2"/>
          <w:sz w:val="22"/>
          <w:szCs w:val="22"/>
          <w:lang w:val="ca-ES" w:eastAsia="zh-CN"/>
        </w:rPr>
        <w:t>d’Acció i Intervenció Social 2022-2024, les dades del personal a subrogar són:</w:t>
      </w:r>
    </w:p>
    <w:p w:rsidR="00F13CB7" w:rsidRPr="00F13CB7" w:rsidRDefault="00F13CB7" w:rsidP="00F13CB7">
      <w:pPr>
        <w:widowControl w:val="0"/>
        <w:suppressAutoHyphens/>
        <w:autoSpaceDE w:val="0"/>
        <w:textAlignment w:val="baseline"/>
        <w:rPr>
          <w:rFonts w:cs="Arial"/>
          <w:kern w:val="2"/>
          <w:sz w:val="22"/>
          <w:szCs w:val="22"/>
          <w:lang w:val="ca-ES" w:eastAsia="zh-CN"/>
        </w:rPr>
      </w:pPr>
    </w:p>
    <w:tbl>
      <w:tblPr>
        <w:tblStyle w:val="TableNormal"/>
        <w:tblW w:w="5300" w:type="pct"/>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1206"/>
        <w:gridCol w:w="911"/>
        <w:gridCol w:w="1253"/>
        <w:gridCol w:w="1304"/>
        <w:gridCol w:w="1187"/>
        <w:gridCol w:w="1057"/>
        <w:gridCol w:w="1122"/>
        <w:gridCol w:w="995"/>
      </w:tblGrid>
      <w:tr w:rsidR="00F13CB7" w:rsidRPr="00F13CB7" w:rsidTr="00C95FD4">
        <w:trPr>
          <w:trHeight w:val="186"/>
        </w:trPr>
        <w:tc>
          <w:tcPr>
            <w:tcW w:w="663" w:type="pct"/>
            <w:tcBorders>
              <w:top w:val="single" w:sz="8" w:space="0" w:color="000000"/>
              <w:left w:val="single" w:sz="8" w:space="0" w:color="000000"/>
              <w:bottom w:val="single" w:sz="8" w:space="0" w:color="000000"/>
              <w:right w:val="single" w:sz="8" w:space="0" w:color="000000"/>
            </w:tcBorders>
            <w:shd w:val="clear" w:color="auto" w:fill="0074BB"/>
            <w:hideMark/>
          </w:tcPr>
          <w:p w:rsidR="00F13CB7" w:rsidRPr="00F13CB7" w:rsidRDefault="00F13CB7" w:rsidP="00F13CB7">
            <w:pPr>
              <w:spacing w:line="270" w:lineRule="exact"/>
              <w:ind w:left="215" w:right="195"/>
              <w:jc w:val="left"/>
              <w:rPr>
                <w:rFonts w:ascii="Franklin Gothic Medium" w:eastAsia="Franklin Gothic Medium" w:hAnsi="Franklin Gothic Medium" w:cs="Franklin Gothic Medium"/>
                <w:sz w:val="16"/>
                <w:szCs w:val="16"/>
                <w:lang w:val="ca-ES"/>
              </w:rPr>
            </w:pPr>
            <w:r w:rsidRPr="00F13CB7">
              <w:rPr>
                <w:rFonts w:ascii="Franklin Gothic Medium" w:eastAsia="Franklin Gothic Medium" w:hAnsi="Franklin Gothic Medium" w:cs="Franklin Gothic Medium"/>
                <w:color w:val="FFFFFF"/>
                <w:sz w:val="16"/>
                <w:szCs w:val="16"/>
                <w:lang w:val="ca-ES"/>
              </w:rPr>
              <w:t>Id.</w:t>
            </w:r>
            <w:r w:rsidRPr="00F13CB7">
              <w:rPr>
                <w:rFonts w:ascii="Franklin Gothic Medium" w:eastAsia="Franklin Gothic Medium" w:hAnsi="Franklin Gothic Medium" w:cs="Franklin Gothic Medium"/>
                <w:color w:val="FFFFFF"/>
                <w:spacing w:val="-8"/>
                <w:sz w:val="16"/>
                <w:szCs w:val="16"/>
                <w:lang w:val="ca-ES"/>
              </w:rPr>
              <w:t xml:space="preserve"> </w:t>
            </w:r>
            <w:r w:rsidRPr="00F13CB7">
              <w:rPr>
                <w:rFonts w:ascii="Franklin Gothic Medium" w:eastAsia="Franklin Gothic Medium" w:hAnsi="Franklin Gothic Medium" w:cs="Franklin Gothic Medium"/>
                <w:color w:val="FFFFFF"/>
                <w:sz w:val="16"/>
                <w:szCs w:val="16"/>
                <w:lang w:val="ca-ES"/>
              </w:rPr>
              <w:t>Treballador</w:t>
            </w:r>
          </w:p>
        </w:tc>
        <w:tc>
          <w:tcPr>
            <w:tcW w:w="501" w:type="pct"/>
            <w:tcBorders>
              <w:top w:val="single" w:sz="8" w:space="0" w:color="000000"/>
              <w:left w:val="single" w:sz="8" w:space="0" w:color="000000"/>
              <w:bottom w:val="single" w:sz="8" w:space="0" w:color="000000"/>
              <w:right w:val="single" w:sz="8" w:space="0" w:color="000000"/>
            </w:tcBorders>
            <w:shd w:val="clear" w:color="auto" w:fill="0074BB"/>
            <w:hideMark/>
          </w:tcPr>
          <w:p w:rsidR="00F13CB7" w:rsidRPr="00F13CB7" w:rsidRDefault="00F13CB7" w:rsidP="00F13CB7">
            <w:pPr>
              <w:spacing w:line="270" w:lineRule="exact"/>
              <w:ind w:left="26" w:right="10"/>
              <w:jc w:val="left"/>
              <w:rPr>
                <w:rFonts w:ascii="Franklin Gothic Medium" w:eastAsia="Franklin Gothic Medium" w:hAnsi="Franklin Gothic Medium" w:cs="Franklin Gothic Medium"/>
                <w:color w:val="FFFFFF"/>
                <w:spacing w:val="-9"/>
                <w:sz w:val="16"/>
                <w:szCs w:val="16"/>
                <w:lang w:val="ca-ES"/>
              </w:rPr>
            </w:pPr>
            <w:r w:rsidRPr="00F13CB7">
              <w:rPr>
                <w:rFonts w:ascii="Franklin Gothic Medium" w:eastAsia="Franklin Gothic Medium" w:hAnsi="Franklin Gothic Medium" w:cs="Franklin Gothic Medium"/>
                <w:color w:val="FFFFFF"/>
                <w:spacing w:val="-1"/>
                <w:sz w:val="16"/>
                <w:szCs w:val="16"/>
                <w:lang w:val="ca-ES"/>
              </w:rPr>
              <w:t>Categoria</w:t>
            </w:r>
          </w:p>
          <w:p w:rsidR="00F13CB7" w:rsidRPr="00F13CB7" w:rsidRDefault="00F13CB7" w:rsidP="00F13CB7">
            <w:pPr>
              <w:spacing w:line="270" w:lineRule="exact"/>
              <w:ind w:left="26" w:right="10"/>
              <w:jc w:val="left"/>
              <w:rPr>
                <w:rFonts w:ascii="Franklin Gothic Medium" w:eastAsia="Franklin Gothic Medium" w:hAnsi="Franklin Gothic Medium" w:cs="Franklin Gothic Medium"/>
                <w:sz w:val="16"/>
                <w:szCs w:val="16"/>
                <w:lang w:val="ca-ES"/>
              </w:rPr>
            </w:pPr>
            <w:r w:rsidRPr="00F13CB7">
              <w:rPr>
                <w:rFonts w:ascii="Franklin Gothic Medium" w:eastAsia="Franklin Gothic Medium" w:hAnsi="Franklin Gothic Medium" w:cs="Franklin Gothic Medium"/>
                <w:color w:val="FFFFFF"/>
                <w:spacing w:val="-1"/>
                <w:sz w:val="16"/>
                <w:szCs w:val="16"/>
                <w:lang w:val="ca-ES"/>
              </w:rPr>
              <w:t>professional</w:t>
            </w:r>
          </w:p>
        </w:tc>
        <w:tc>
          <w:tcPr>
            <w:tcW w:w="689" w:type="pct"/>
            <w:tcBorders>
              <w:top w:val="single" w:sz="8" w:space="0" w:color="000000"/>
              <w:left w:val="single" w:sz="8" w:space="0" w:color="000000"/>
              <w:bottom w:val="single" w:sz="8" w:space="0" w:color="000000"/>
              <w:right w:val="single" w:sz="8" w:space="0" w:color="000000"/>
            </w:tcBorders>
            <w:shd w:val="clear" w:color="auto" w:fill="0074BB"/>
            <w:hideMark/>
          </w:tcPr>
          <w:p w:rsidR="00F13CB7" w:rsidRPr="00F13CB7" w:rsidRDefault="00F13CB7" w:rsidP="00F13CB7">
            <w:pPr>
              <w:spacing w:line="270" w:lineRule="exact"/>
              <w:ind w:left="171" w:right="154"/>
              <w:jc w:val="left"/>
              <w:rPr>
                <w:rFonts w:ascii="Franklin Gothic Medium" w:eastAsia="Franklin Gothic Medium" w:hAnsi="Franklin Gothic Medium" w:cs="Franklin Gothic Medium"/>
                <w:sz w:val="16"/>
                <w:szCs w:val="16"/>
                <w:lang w:val="ca-ES"/>
              </w:rPr>
            </w:pPr>
            <w:r w:rsidRPr="00F13CB7">
              <w:rPr>
                <w:rFonts w:ascii="Franklin Gothic Medium" w:eastAsia="Franklin Gothic Medium" w:hAnsi="Franklin Gothic Medium" w:cs="Franklin Gothic Medium"/>
                <w:color w:val="FFFFFF"/>
                <w:sz w:val="16"/>
                <w:szCs w:val="16"/>
                <w:lang w:val="ca-ES"/>
              </w:rPr>
              <w:t>Antiguitat</w:t>
            </w:r>
          </w:p>
        </w:tc>
        <w:tc>
          <w:tcPr>
            <w:tcW w:w="724" w:type="pct"/>
            <w:tcBorders>
              <w:top w:val="single" w:sz="8" w:space="0" w:color="000000"/>
              <w:left w:val="single" w:sz="8" w:space="0" w:color="000000"/>
              <w:bottom w:val="single" w:sz="8" w:space="0" w:color="000000"/>
              <w:right w:val="single" w:sz="8" w:space="0" w:color="000000"/>
            </w:tcBorders>
            <w:shd w:val="clear" w:color="auto" w:fill="0074BB"/>
            <w:hideMark/>
          </w:tcPr>
          <w:p w:rsidR="00F13CB7" w:rsidRPr="00F13CB7" w:rsidRDefault="00F13CB7" w:rsidP="00F13CB7">
            <w:pPr>
              <w:spacing w:line="272" w:lineRule="exact"/>
              <w:ind w:left="361" w:right="180" w:hanging="161"/>
              <w:jc w:val="left"/>
              <w:rPr>
                <w:rFonts w:ascii="Franklin Gothic Medium" w:eastAsia="Franklin Gothic Medium" w:hAnsi="Franklin Gothic Medium" w:cs="Franklin Gothic Medium"/>
                <w:color w:val="FFFFFF"/>
                <w:spacing w:val="32"/>
                <w:w w:val="95"/>
                <w:sz w:val="16"/>
                <w:szCs w:val="16"/>
                <w:lang w:val="ca-ES"/>
              </w:rPr>
            </w:pPr>
            <w:r w:rsidRPr="00F13CB7">
              <w:rPr>
                <w:rFonts w:ascii="Franklin Gothic Medium" w:eastAsia="Franklin Gothic Medium" w:hAnsi="Franklin Gothic Medium" w:cs="Franklin Gothic Medium"/>
                <w:color w:val="FFFFFF"/>
                <w:w w:val="95"/>
                <w:sz w:val="16"/>
                <w:szCs w:val="16"/>
                <w:lang w:val="ca-ES"/>
              </w:rPr>
              <w:t>Modalitat</w:t>
            </w:r>
            <w:r w:rsidRPr="00F13CB7">
              <w:rPr>
                <w:rFonts w:ascii="Franklin Gothic Medium" w:eastAsia="Franklin Gothic Medium" w:hAnsi="Franklin Gothic Medium" w:cs="Franklin Gothic Medium"/>
                <w:color w:val="FFFFFF"/>
                <w:spacing w:val="32"/>
                <w:w w:val="95"/>
                <w:sz w:val="16"/>
                <w:szCs w:val="16"/>
                <w:lang w:val="ca-ES"/>
              </w:rPr>
              <w:t xml:space="preserve"> de</w:t>
            </w:r>
          </w:p>
          <w:p w:rsidR="00F13CB7" w:rsidRPr="00F13CB7" w:rsidRDefault="00F13CB7" w:rsidP="00F13CB7">
            <w:pPr>
              <w:spacing w:line="272" w:lineRule="exact"/>
              <w:ind w:left="361" w:right="180" w:hanging="161"/>
              <w:jc w:val="left"/>
              <w:rPr>
                <w:rFonts w:ascii="Franklin Gothic Medium" w:eastAsia="Franklin Gothic Medium" w:hAnsi="Franklin Gothic Medium" w:cs="Franklin Gothic Medium"/>
                <w:sz w:val="16"/>
                <w:szCs w:val="16"/>
                <w:lang w:val="ca-ES"/>
              </w:rPr>
            </w:pPr>
            <w:r w:rsidRPr="00F13CB7">
              <w:rPr>
                <w:rFonts w:ascii="Franklin Gothic Medium" w:eastAsia="Franklin Gothic Medium" w:hAnsi="Franklin Gothic Medium" w:cs="Franklin Gothic Medium"/>
                <w:color w:val="FFFFFF"/>
                <w:sz w:val="16"/>
                <w:szCs w:val="16"/>
                <w:lang w:val="ca-ES"/>
              </w:rPr>
              <w:t>contracte</w:t>
            </w:r>
          </w:p>
        </w:tc>
        <w:tc>
          <w:tcPr>
            <w:tcW w:w="659" w:type="pct"/>
            <w:tcBorders>
              <w:top w:val="single" w:sz="8" w:space="0" w:color="000000"/>
              <w:left w:val="single" w:sz="8" w:space="0" w:color="000000"/>
              <w:bottom w:val="single" w:sz="8" w:space="0" w:color="000000"/>
              <w:right w:val="single" w:sz="8" w:space="0" w:color="000000"/>
            </w:tcBorders>
            <w:shd w:val="clear" w:color="auto" w:fill="0074BB"/>
            <w:hideMark/>
          </w:tcPr>
          <w:p w:rsidR="00F13CB7" w:rsidRPr="00F13CB7" w:rsidRDefault="00F13CB7" w:rsidP="00F13CB7">
            <w:pPr>
              <w:spacing w:line="272" w:lineRule="exact"/>
              <w:ind w:left="404" w:right="129" w:hanging="245"/>
              <w:jc w:val="left"/>
              <w:rPr>
                <w:rFonts w:ascii="Franklin Gothic Medium" w:eastAsia="Franklin Gothic Medium" w:hAnsi="Franklin Gothic Medium" w:cs="Franklin Gothic Medium"/>
                <w:color w:val="FFFFFF"/>
                <w:spacing w:val="-2"/>
                <w:sz w:val="16"/>
                <w:szCs w:val="16"/>
                <w:lang w:val="ca-ES"/>
              </w:rPr>
            </w:pPr>
            <w:r w:rsidRPr="00F13CB7">
              <w:rPr>
                <w:rFonts w:ascii="Franklin Gothic Medium" w:eastAsia="Franklin Gothic Medium" w:hAnsi="Franklin Gothic Medium" w:cs="Franklin Gothic Medium"/>
                <w:color w:val="FFFFFF"/>
                <w:spacing w:val="-3"/>
                <w:sz w:val="16"/>
                <w:szCs w:val="16"/>
                <w:lang w:val="ca-ES"/>
              </w:rPr>
              <w:t xml:space="preserve">Venciment </w:t>
            </w:r>
            <w:r w:rsidRPr="00F13CB7">
              <w:rPr>
                <w:rFonts w:ascii="Franklin Gothic Medium" w:eastAsia="Franklin Gothic Medium" w:hAnsi="Franklin Gothic Medium" w:cs="Franklin Gothic Medium"/>
                <w:color w:val="FFFFFF"/>
                <w:spacing w:val="-2"/>
                <w:sz w:val="16"/>
                <w:szCs w:val="16"/>
                <w:lang w:val="ca-ES"/>
              </w:rPr>
              <w:t>del</w:t>
            </w:r>
          </w:p>
          <w:p w:rsidR="00F13CB7" w:rsidRPr="00F13CB7" w:rsidRDefault="00F13CB7" w:rsidP="00F13CB7">
            <w:pPr>
              <w:spacing w:line="272" w:lineRule="exact"/>
              <w:ind w:left="404" w:right="129" w:hanging="245"/>
              <w:jc w:val="left"/>
              <w:rPr>
                <w:rFonts w:ascii="Franklin Gothic Medium" w:eastAsia="Franklin Gothic Medium" w:hAnsi="Franklin Gothic Medium" w:cs="Franklin Gothic Medium"/>
                <w:sz w:val="16"/>
                <w:szCs w:val="16"/>
                <w:lang w:val="ca-ES"/>
              </w:rPr>
            </w:pPr>
            <w:r w:rsidRPr="00F13CB7">
              <w:rPr>
                <w:rFonts w:ascii="Franklin Gothic Medium" w:eastAsia="Franklin Gothic Medium" w:hAnsi="Franklin Gothic Medium" w:cs="Franklin Gothic Medium"/>
                <w:color w:val="FFFFFF"/>
                <w:sz w:val="16"/>
                <w:szCs w:val="16"/>
                <w:lang w:val="ca-ES"/>
              </w:rPr>
              <w:t>contracte</w:t>
            </w:r>
          </w:p>
        </w:tc>
        <w:tc>
          <w:tcPr>
            <w:tcW w:w="587" w:type="pct"/>
            <w:tcBorders>
              <w:top w:val="single" w:sz="8" w:space="0" w:color="000000"/>
              <w:left w:val="single" w:sz="8" w:space="0" w:color="000000"/>
              <w:bottom w:val="single" w:sz="8" w:space="0" w:color="000000"/>
              <w:right w:val="single" w:sz="8" w:space="0" w:color="000000"/>
            </w:tcBorders>
            <w:shd w:val="clear" w:color="auto" w:fill="0074BB"/>
            <w:hideMark/>
          </w:tcPr>
          <w:p w:rsidR="00F13CB7" w:rsidRPr="00F13CB7" w:rsidRDefault="00F13CB7" w:rsidP="00F13CB7">
            <w:pPr>
              <w:spacing w:line="272" w:lineRule="exact"/>
              <w:ind w:left="414" w:hanging="56"/>
              <w:rPr>
                <w:rFonts w:ascii="Franklin Gothic Medium" w:eastAsia="Franklin Gothic Medium" w:hAnsi="Franklin Gothic Medium" w:cs="Franklin Gothic Medium"/>
                <w:sz w:val="16"/>
                <w:szCs w:val="16"/>
                <w:lang w:val="ca-ES"/>
              </w:rPr>
            </w:pPr>
            <w:r w:rsidRPr="00F13CB7">
              <w:rPr>
                <w:rFonts w:ascii="Franklin Gothic Medium" w:eastAsia="Franklin Gothic Medium" w:hAnsi="Franklin Gothic Medium" w:cs="Franklin Gothic Medium"/>
                <w:color w:val="FFFFFF"/>
                <w:w w:val="95"/>
                <w:sz w:val="16"/>
                <w:szCs w:val="16"/>
                <w:lang w:val="ca-ES"/>
              </w:rPr>
              <w:t>Jornada</w:t>
            </w:r>
            <w:r w:rsidRPr="00F13CB7">
              <w:rPr>
                <w:rFonts w:ascii="Franklin Gothic Medium" w:eastAsia="Franklin Gothic Medium" w:hAnsi="Franklin Gothic Medium" w:cs="Franklin Gothic Medium"/>
                <w:color w:val="FFFFFF"/>
                <w:spacing w:val="-54"/>
                <w:w w:val="95"/>
                <w:sz w:val="16"/>
                <w:szCs w:val="16"/>
                <w:lang w:val="ca-ES"/>
              </w:rPr>
              <w:t xml:space="preserve"> </w:t>
            </w:r>
            <w:r w:rsidRPr="00F13CB7">
              <w:rPr>
                <w:rFonts w:ascii="Franklin Gothic Medium" w:eastAsia="Franklin Gothic Medium" w:hAnsi="Franklin Gothic Medium" w:cs="Franklin Gothic Medium"/>
                <w:color w:val="FFFFFF"/>
                <w:sz w:val="16"/>
                <w:szCs w:val="16"/>
                <w:lang w:val="ca-ES"/>
              </w:rPr>
              <w:t>laboral</w:t>
            </w:r>
          </w:p>
        </w:tc>
        <w:tc>
          <w:tcPr>
            <w:tcW w:w="623" w:type="pct"/>
            <w:tcBorders>
              <w:top w:val="single" w:sz="8" w:space="0" w:color="000000"/>
              <w:left w:val="single" w:sz="8" w:space="0" w:color="000000"/>
              <w:bottom w:val="single" w:sz="8" w:space="0" w:color="000000"/>
              <w:right w:val="single" w:sz="8" w:space="0" w:color="000000"/>
            </w:tcBorders>
            <w:shd w:val="clear" w:color="auto" w:fill="0074BB"/>
            <w:hideMark/>
          </w:tcPr>
          <w:p w:rsidR="00F13CB7" w:rsidRPr="00F13CB7" w:rsidRDefault="00F13CB7" w:rsidP="00F13CB7">
            <w:pPr>
              <w:spacing w:line="272" w:lineRule="exact"/>
              <w:ind w:left="283" w:right="311"/>
              <w:rPr>
                <w:rFonts w:ascii="Franklin Gothic Medium" w:eastAsia="Franklin Gothic Medium" w:hAnsi="Franklin Gothic Medium" w:cs="Franklin Gothic Medium"/>
                <w:sz w:val="16"/>
                <w:szCs w:val="16"/>
                <w:lang w:val="ca-ES"/>
              </w:rPr>
            </w:pPr>
            <w:r w:rsidRPr="00F13CB7">
              <w:rPr>
                <w:rFonts w:ascii="Franklin Gothic Medium" w:eastAsia="Franklin Gothic Medium" w:hAnsi="Franklin Gothic Medium" w:cs="Franklin Gothic Medium"/>
                <w:color w:val="FFFFFF"/>
                <w:spacing w:val="-1"/>
                <w:sz w:val="16"/>
                <w:szCs w:val="16"/>
                <w:lang w:val="ca-ES"/>
              </w:rPr>
              <w:t xml:space="preserve">Centre </w:t>
            </w:r>
            <w:r w:rsidRPr="00F13CB7">
              <w:rPr>
                <w:rFonts w:ascii="Franklin Gothic Medium" w:eastAsia="Franklin Gothic Medium" w:hAnsi="Franklin Gothic Medium" w:cs="Franklin Gothic Medium"/>
                <w:color w:val="FFFFFF"/>
                <w:sz w:val="16"/>
                <w:szCs w:val="16"/>
                <w:lang w:val="ca-ES"/>
              </w:rPr>
              <w:t xml:space="preserve">de </w:t>
            </w:r>
            <w:r w:rsidRPr="00F13CB7">
              <w:rPr>
                <w:rFonts w:ascii="Franklin Gothic Medium" w:eastAsia="Franklin Gothic Medium" w:hAnsi="Franklin Gothic Medium" w:cs="Franklin Gothic Medium"/>
                <w:color w:val="FFFFFF"/>
                <w:spacing w:val="-57"/>
                <w:sz w:val="16"/>
                <w:szCs w:val="16"/>
                <w:lang w:val="ca-ES"/>
              </w:rPr>
              <w:t xml:space="preserve"> </w:t>
            </w:r>
            <w:r w:rsidRPr="00F13CB7">
              <w:rPr>
                <w:rFonts w:ascii="Franklin Gothic Medium" w:eastAsia="Franklin Gothic Medium" w:hAnsi="Franklin Gothic Medium" w:cs="Franklin Gothic Medium"/>
                <w:color w:val="FFFFFF"/>
                <w:sz w:val="16"/>
                <w:szCs w:val="16"/>
                <w:lang w:val="ca-ES"/>
              </w:rPr>
              <w:t>treball</w:t>
            </w:r>
          </w:p>
        </w:tc>
        <w:tc>
          <w:tcPr>
            <w:tcW w:w="553" w:type="pct"/>
            <w:tcBorders>
              <w:top w:val="single" w:sz="8" w:space="0" w:color="000000"/>
              <w:left w:val="single" w:sz="8" w:space="0" w:color="000000"/>
              <w:bottom w:val="single" w:sz="8" w:space="0" w:color="000000"/>
              <w:right w:val="single" w:sz="8" w:space="0" w:color="000000"/>
            </w:tcBorders>
            <w:shd w:val="clear" w:color="auto" w:fill="0074BB"/>
            <w:hideMark/>
          </w:tcPr>
          <w:p w:rsidR="00F13CB7" w:rsidRPr="00F13CB7" w:rsidRDefault="00F13CB7" w:rsidP="00F13CB7">
            <w:pPr>
              <w:spacing w:line="270" w:lineRule="exact"/>
              <w:ind w:left="57" w:right="38"/>
              <w:jc w:val="left"/>
              <w:rPr>
                <w:rFonts w:ascii="Franklin Gothic Medium" w:eastAsia="Franklin Gothic Medium" w:hAnsi="Franklin Gothic Medium" w:cs="Franklin Gothic Medium"/>
                <w:sz w:val="16"/>
                <w:szCs w:val="16"/>
                <w:lang w:val="ca-ES"/>
              </w:rPr>
            </w:pPr>
            <w:r w:rsidRPr="00F13CB7">
              <w:rPr>
                <w:rFonts w:ascii="Franklin Gothic Medium" w:eastAsia="Franklin Gothic Medium" w:hAnsi="Franklin Gothic Medium" w:cs="Franklin Gothic Medium"/>
                <w:color w:val="FFFFFF"/>
                <w:sz w:val="16"/>
                <w:szCs w:val="16"/>
                <w:lang w:val="ca-ES"/>
              </w:rPr>
              <w:t>Salari</w:t>
            </w:r>
            <w:r w:rsidRPr="00F13CB7">
              <w:rPr>
                <w:rFonts w:ascii="Franklin Gothic Medium" w:eastAsia="Franklin Gothic Medium" w:hAnsi="Franklin Gothic Medium" w:cs="Franklin Gothic Medium"/>
                <w:color w:val="FFFFFF"/>
                <w:spacing w:val="-10"/>
                <w:sz w:val="16"/>
                <w:szCs w:val="16"/>
                <w:lang w:val="ca-ES"/>
              </w:rPr>
              <w:t xml:space="preserve"> </w:t>
            </w:r>
            <w:r w:rsidRPr="00F13CB7">
              <w:rPr>
                <w:rFonts w:ascii="Franklin Gothic Medium" w:eastAsia="Franklin Gothic Medium" w:hAnsi="Franklin Gothic Medium" w:cs="Franklin Gothic Medium"/>
                <w:color w:val="FFFFFF"/>
                <w:sz w:val="16"/>
                <w:szCs w:val="16"/>
                <w:lang w:val="ca-ES"/>
              </w:rPr>
              <w:t>brut</w:t>
            </w:r>
            <w:r w:rsidRPr="00F13CB7">
              <w:rPr>
                <w:rFonts w:ascii="Franklin Gothic Medium" w:eastAsia="Franklin Gothic Medium" w:hAnsi="Franklin Gothic Medium" w:cs="Franklin Gothic Medium"/>
                <w:color w:val="FFFFFF"/>
                <w:spacing w:val="-10"/>
                <w:sz w:val="16"/>
                <w:szCs w:val="16"/>
                <w:lang w:val="ca-ES"/>
              </w:rPr>
              <w:t xml:space="preserve"> </w:t>
            </w:r>
            <w:r w:rsidRPr="00F13CB7">
              <w:rPr>
                <w:rFonts w:ascii="Franklin Gothic Medium" w:eastAsia="Franklin Gothic Medium" w:hAnsi="Franklin Gothic Medium" w:cs="Franklin Gothic Medium"/>
                <w:color w:val="FFFFFF"/>
                <w:sz w:val="16"/>
                <w:szCs w:val="16"/>
                <w:lang w:val="ca-ES"/>
              </w:rPr>
              <w:t>anual</w:t>
            </w:r>
          </w:p>
        </w:tc>
      </w:tr>
      <w:tr w:rsidR="00F13CB7" w:rsidRPr="00F13CB7" w:rsidTr="00C95FD4">
        <w:trPr>
          <w:trHeight w:val="93"/>
        </w:trPr>
        <w:tc>
          <w:tcPr>
            <w:tcW w:w="663" w:type="pct"/>
            <w:tcBorders>
              <w:top w:val="single" w:sz="8" w:space="0" w:color="000000"/>
              <w:left w:val="single" w:sz="8" w:space="0" w:color="000000"/>
              <w:bottom w:val="single" w:sz="8" w:space="0" w:color="000000"/>
              <w:right w:val="single" w:sz="8" w:space="0" w:color="000000"/>
            </w:tcBorders>
            <w:hideMark/>
          </w:tcPr>
          <w:p w:rsidR="00F13CB7" w:rsidRPr="00F13CB7" w:rsidRDefault="00F13CB7" w:rsidP="00F13CB7">
            <w:pPr>
              <w:spacing w:line="253" w:lineRule="exact"/>
              <w:ind w:left="215" w:right="193"/>
              <w:jc w:val="center"/>
              <w:rPr>
                <w:rFonts w:ascii="Franklin Gothic Medium" w:eastAsia="Franklin Gothic Medium" w:hAnsi="Franklin Gothic Medium" w:cs="Franklin Gothic Medium"/>
                <w:sz w:val="16"/>
                <w:szCs w:val="16"/>
                <w:lang w:val="ca-ES"/>
              </w:rPr>
            </w:pPr>
            <w:r w:rsidRPr="00F13CB7">
              <w:rPr>
                <w:rFonts w:ascii="Franklin Gothic Medium" w:eastAsia="Franklin Gothic Medium" w:hAnsi="Franklin Gothic Medium" w:cs="Franklin Gothic Medium"/>
                <w:sz w:val="16"/>
                <w:szCs w:val="16"/>
                <w:lang w:val="ca-ES"/>
              </w:rPr>
              <w:t>00003446</w:t>
            </w:r>
          </w:p>
        </w:tc>
        <w:tc>
          <w:tcPr>
            <w:tcW w:w="501" w:type="pct"/>
            <w:tcBorders>
              <w:top w:val="single" w:sz="8" w:space="0" w:color="000000"/>
              <w:left w:val="single" w:sz="8" w:space="0" w:color="000000"/>
              <w:bottom w:val="single" w:sz="8" w:space="0" w:color="000000"/>
              <w:right w:val="single" w:sz="8" w:space="0" w:color="000000"/>
            </w:tcBorders>
            <w:hideMark/>
          </w:tcPr>
          <w:p w:rsidR="00F13CB7" w:rsidRPr="00F13CB7" w:rsidRDefault="00F13CB7" w:rsidP="00F13CB7">
            <w:pPr>
              <w:spacing w:line="253" w:lineRule="exact"/>
              <w:ind w:left="34" w:right="10"/>
              <w:jc w:val="center"/>
              <w:rPr>
                <w:rFonts w:ascii="Franklin Gothic Medium" w:eastAsia="Franklin Gothic Medium" w:hAnsi="Franklin Gothic Medium" w:cs="Franklin Gothic Medium"/>
                <w:w w:val="95"/>
                <w:sz w:val="16"/>
                <w:szCs w:val="16"/>
                <w:lang w:val="ca-ES"/>
              </w:rPr>
            </w:pPr>
            <w:r w:rsidRPr="00F13CB7">
              <w:rPr>
                <w:rFonts w:ascii="Franklin Gothic Medium" w:eastAsia="Franklin Gothic Medium" w:hAnsi="Franklin Gothic Medium" w:cs="Franklin Gothic Medium"/>
                <w:w w:val="95"/>
                <w:sz w:val="16"/>
                <w:szCs w:val="16"/>
                <w:lang w:val="ca-ES"/>
              </w:rPr>
              <w:t>Orientadora/</w:t>
            </w:r>
          </w:p>
          <w:p w:rsidR="00F13CB7" w:rsidRPr="00F13CB7" w:rsidRDefault="00F13CB7" w:rsidP="00F13CB7">
            <w:pPr>
              <w:spacing w:line="253" w:lineRule="exact"/>
              <w:ind w:left="34" w:right="10"/>
              <w:jc w:val="center"/>
              <w:rPr>
                <w:rFonts w:ascii="Franklin Gothic Medium" w:eastAsia="Franklin Gothic Medium" w:hAnsi="Franklin Gothic Medium" w:cs="Franklin Gothic Medium"/>
                <w:sz w:val="16"/>
                <w:szCs w:val="16"/>
                <w:lang w:val="ca-ES"/>
              </w:rPr>
            </w:pPr>
            <w:r w:rsidRPr="00F13CB7">
              <w:rPr>
                <w:rFonts w:ascii="Franklin Gothic Medium" w:eastAsia="Franklin Gothic Medium" w:hAnsi="Franklin Gothic Medium" w:cs="Franklin Gothic Medium"/>
                <w:w w:val="95"/>
                <w:sz w:val="16"/>
                <w:szCs w:val="16"/>
                <w:lang w:val="ca-ES"/>
              </w:rPr>
              <w:t>Prospectora</w:t>
            </w:r>
          </w:p>
        </w:tc>
        <w:tc>
          <w:tcPr>
            <w:tcW w:w="689" w:type="pct"/>
            <w:tcBorders>
              <w:top w:val="single" w:sz="8" w:space="0" w:color="000000"/>
              <w:left w:val="single" w:sz="8" w:space="0" w:color="000000"/>
              <w:bottom w:val="single" w:sz="8" w:space="0" w:color="000000"/>
              <w:right w:val="single" w:sz="8" w:space="0" w:color="000000"/>
            </w:tcBorders>
            <w:hideMark/>
          </w:tcPr>
          <w:p w:rsidR="00F13CB7" w:rsidRPr="00F13CB7" w:rsidRDefault="00F13CB7" w:rsidP="00F13CB7">
            <w:pPr>
              <w:spacing w:line="253" w:lineRule="exact"/>
              <w:ind w:left="175" w:right="154"/>
              <w:jc w:val="center"/>
              <w:rPr>
                <w:rFonts w:ascii="Franklin Gothic Medium" w:eastAsia="Franklin Gothic Medium" w:hAnsi="Franklin Gothic Medium" w:cs="Franklin Gothic Medium"/>
                <w:sz w:val="16"/>
                <w:szCs w:val="16"/>
                <w:lang w:val="ca-ES"/>
              </w:rPr>
            </w:pPr>
            <w:r w:rsidRPr="00F13CB7">
              <w:rPr>
                <w:rFonts w:ascii="Franklin Gothic Medium" w:eastAsia="Franklin Gothic Medium" w:hAnsi="Franklin Gothic Medium" w:cs="Franklin Gothic Medium"/>
                <w:sz w:val="16"/>
                <w:szCs w:val="16"/>
                <w:lang w:val="ca-ES"/>
              </w:rPr>
              <w:t>31/03/2022</w:t>
            </w:r>
          </w:p>
        </w:tc>
        <w:tc>
          <w:tcPr>
            <w:tcW w:w="724" w:type="pct"/>
            <w:tcBorders>
              <w:top w:val="single" w:sz="8" w:space="0" w:color="000000"/>
              <w:left w:val="single" w:sz="8" w:space="0" w:color="000000"/>
              <w:bottom w:val="single" w:sz="8" w:space="0" w:color="000000"/>
              <w:right w:val="single" w:sz="8" w:space="0" w:color="000000"/>
            </w:tcBorders>
            <w:hideMark/>
          </w:tcPr>
          <w:p w:rsidR="00F13CB7" w:rsidRPr="00F13CB7" w:rsidRDefault="00F13CB7" w:rsidP="00F13CB7">
            <w:pPr>
              <w:spacing w:line="253" w:lineRule="exact"/>
              <w:ind w:left="57" w:right="591"/>
              <w:jc w:val="center"/>
              <w:rPr>
                <w:rFonts w:ascii="Franklin Gothic Medium" w:eastAsia="Franklin Gothic Medium" w:hAnsi="Franklin Gothic Medium" w:cs="Franklin Gothic Medium"/>
                <w:sz w:val="16"/>
                <w:szCs w:val="16"/>
                <w:lang w:val="ca-ES"/>
              </w:rPr>
            </w:pPr>
            <w:r w:rsidRPr="00F13CB7">
              <w:rPr>
                <w:rFonts w:ascii="Franklin Gothic Medium" w:eastAsia="Franklin Gothic Medium" w:hAnsi="Franklin Gothic Medium" w:cs="Franklin Gothic Medium"/>
                <w:sz w:val="16"/>
                <w:szCs w:val="16"/>
                <w:lang w:val="ca-ES"/>
              </w:rPr>
              <w:t>100</w:t>
            </w:r>
          </w:p>
        </w:tc>
        <w:tc>
          <w:tcPr>
            <w:tcW w:w="659" w:type="pct"/>
            <w:tcBorders>
              <w:top w:val="single" w:sz="8" w:space="0" w:color="000000"/>
              <w:left w:val="single" w:sz="8" w:space="0" w:color="000000"/>
              <w:bottom w:val="single" w:sz="8" w:space="0" w:color="000000"/>
              <w:right w:val="single" w:sz="8" w:space="0" w:color="000000"/>
            </w:tcBorders>
            <w:hideMark/>
          </w:tcPr>
          <w:p w:rsidR="00F13CB7" w:rsidRPr="00F13CB7" w:rsidRDefault="00F13CB7" w:rsidP="00F13CB7">
            <w:pPr>
              <w:spacing w:line="253" w:lineRule="exact"/>
              <w:ind w:left="57"/>
              <w:jc w:val="center"/>
              <w:rPr>
                <w:rFonts w:ascii="Franklin Gothic Medium" w:eastAsia="Franklin Gothic Medium" w:hAnsi="Franklin Gothic Medium" w:cs="Franklin Gothic Medium"/>
                <w:sz w:val="16"/>
                <w:szCs w:val="16"/>
                <w:lang w:val="ca-ES"/>
              </w:rPr>
            </w:pPr>
            <w:r w:rsidRPr="00F13CB7">
              <w:rPr>
                <w:rFonts w:ascii="Franklin Gothic Medium" w:eastAsia="Franklin Gothic Medium" w:hAnsi="Franklin Gothic Medium" w:cs="Franklin Gothic Medium"/>
                <w:sz w:val="16"/>
                <w:szCs w:val="16"/>
                <w:lang w:val="ca-ES"/>
              </w:rPr>
              <w:t>No</w:t>
            </w:r>
            <w:r w:rsidRPr="00F13CB7">
              <w:rPr>
                <w:rFonts w:ascii="Franklin Gothic Medium" w:eastAsia="Franklin Gothic Medium" w:hAnsi="Franklin Gothic Medium" w:cs="Franklin Gothic Medium"/>
                <w:spacing w:val="-12"/>
                <w:sz w:val="16"/>
                <w:szCs w:val="16"/>
                <w:lang w:val="ca-ES"/>
              </w:rPr>
              <w:t xml:space="preserve"> </w:t>
            </w:r>
            <w:r w:rsidRPr="00F13CB7">
              <w:rPr>
                <w:rFonts w:ascii="Franklin Gothic Medium" w:eastAsia="Franklin Gothic Medium" w:hAnsi="Franklin Gothic Medium" w:cs="Franklin Gothic Medium"/>
                <w:sz w:val="16"/>
                <w:szCs w:val="16"/>
                <w:lang w:val="ca-ES"/>
              </w:rPr>
              <w:t>Aplica</w:t>
            </w:r>
          </w:p>
        </w:tc>
        <w:tc>
          <w:tcPr>
            <w:tcW w:w="587" w:type="pct"/>
            <w:tcBorders>
              <w:top w:val="single" w:sz="8" w:space="0" w:color="000000"/>
              <w:left w:val="single" w:sz="8" w:space="0" w:color="000000"/>
              <w:bottom w:val="single" w:sz="8" w:space="0" w:color="000000"/>
              <w:right w:val="single" w:sz="8" w:space="0" w:color="000000"/>
            </w:tcBorders>
            <w:hideMark/>
          </w:tcPr>
          <w:p w:rsidR="00F13CB7" w:rsidRPr="00F13CB7" w:rsidRDefault="00F13CB7" w:rsidP="00F13CB7">
            <w:pPr>
              <w:tabs>
                <w:tab w:val="left" w:pos="359"/>
              </w:tabs>
              <w:spacing w:line="253" w:lineRule="exact"/>
              <w:ind w:left="57" w:right="485"/>
              <w:jc w:val="center"/>
              <w:rPr>
                <w:rFonts w:ascii="Franklin Gothic Medium" w:eastAsia="Franklin Gothic Medium" w:hAnsi="Franklin Gothic Medium" w:cs="Franklin Gothic Medium"/>
                <w:sz w:val="16"/>
                <w:szCs w:val="16"/>
                <w:lang w:val="ca-ES"/>
              </w:rPr>
            </w:pPr>
            <w:r w:rsidRPr="00F13CB7">
              <w:rPr>
                <w:rFonts w:ascii="Franklin Gothic Medium" w:eastAsia="Franklin Gothic Medium" w:hAnsi="Franklin Gothic Medium" w:cs="Franklin Gothic Medium"/>
                <w:sz w:val="16"/>
                <w:szCs w:val="16"/>
                <w:lang w:val="ca-ES"/>
              </w:rPr>
              <w:t>16%</w:t>
            </w:r>
          </w:p>
        </w:tc>
        <w:tc>
          <w:tcPr>
            <w:tcW w:w="623" w:type="pct"/>
            <w:tcBorders>
              <w:top w:val="single" w:sz="8" w:space="0" w:color="000000"/>
              <w:left w:val="single" w:sz="8" w:space="0" w:color="000000"/>
              <w:bottom w:val="single" w:sz="8" w:space="0" w:color="000000"/>
              <w:right w:val="single" w:sz="8" w:space="0" w:color="000000"/>
            </w:tcBorders>
            <w:hideMark/>
          </w:tcPr>
          <w:p w:rsidR="00F13CB7" w:rsidRPr="00F13CB7" w:rsidRDefault="00F13CB7" w:rsidP="00F13CB7">
            <w:pPr>
              <w:spacing w:line="253" w:lineRule="exact"/>
              <w:ind w:left="97"/>
              <w:jc w:val="left"/>
              <w:rPr>
                <w:rFonts w:ascii="Franklin Gothic Medium" w:eastAsia="Franklin Gothic Medium" w:hAnsi="Franklin Gothic Medium" w:cs="Franklin Gothic Medium"/>
                <w:spacing w:val="-11"/>
                <w:sz w:val="16"/>
                <w:szCs w:val="16"/>
                <w:lang w:val="ca-ES"/>
              </w:rPr>
            </w:pPr>
            <w:r w:rsidRPr="00F13CB7">
              <w:rPr>
                <w:rFonts w:ascii="Franklin Gothic Medium" w:eastAsia="Franklin Gothic Medium" w:hAnsi="Franklin Gothic Medium" w:cs="Franklin Gothic Medium"/>
                <w:sz w:val="16"/>
                <w:szCs w:val="16"/>
                <w:lang w:val="ca-ES"/>
              </w:rPr>
              <w:t>Premià</w:t>
            </w:r>
            <w:r w:rsidRPr="00F13CB7">
              <w:rPr>
                <w:rFonts w:ascii="Franklin Gothic Medium" w:eastAsia="Franklin Gothic Medium" w:hAnsi="Franklin Gothic Medium" w:cs="Franklin Gothic Medium"/>
                <w:spacing w:val="-13"/>
                <w:sz w:val="16"/>
                <w:szCs w:val="16"/>
                <w:lang w:val="ca-ES"/>
              </w:rPr>
              <w:t xml:space="preserve"> </w:t>
            </w:r>
            <w:r w:rsidRPr="00F13CB7">
              <w:rPr>
                <w:rFonts w:ascii="Franklin Gothic Medium" w:eastAsia="Franklin Gothic Medium" w:hAnsi="Franklin Gothic Medium" w:cs="Franklin Gothic Medium"/>
                <w:sz w:val="16"/>
                <w:szCs w:val="16"/>
                <w:lang w:val="ca-ES"/>
              </w:rPr>
              <w:t>de</w:t>
            </w:r>
            <w:r w:rsidRPr="00F13CB7">
              <w:rPr>
                <w:rFonts w:ascii="Franklin Gothic Medium" w:eastAsia="Franklin Gothic Medium" w:hAnsi="Franklin Gothic Medium" w:cs="Franklin Gothic Medium"/>
                <w:spacing w:val="-11"/>
                <w:sz w:val="16"/>
                <w:szCs w:val="16"/>
                <w:lang w:val="ca-ES"/>
              </w:rPr>
              <w:t xml:space="preserve"> </w:t>
            </w:r>
          </w:p>
          <w:p w:rsidR="00F13CB7" w:rsidRPr="00F13CB7" w:rsidRDefault="00F13CB7" w:rsidP="00F13CB7">
            <w:pPr>
              <w:spacing w:line="253" w:lineRule="exact"/>
              <w:ind w:left="97"/>
              <w:jc w:val="left"/>
              <w:rPr>
                <w:rFonts w:ascii="Franklin Gothic Medium" w:eastAsia="Franklin Gothic Medium" w:hAnsi="Franklin Gothic Medium" w:cs="Franklin Gothic Medium"/>
                <w:sz w:val="16"/>
                <w:szCs w:val="16"/>
                <w:lang w:val="ca-ES"/>
              </w:rPr>
            </w:pPr>
            <w:r w:rsidRPr="00F13CB7">
              <w:rPr>
                <w:rFonts w:ascii="Franklin Gothic Medium" w:eastAsia="Franklin Gothic Medium" w:hAnsi="Franklin Gothic Medium" w:cs="Franklin Gothic Medium"/>
                <w:sz w:val="16"/>
                <w:szCs w:val="16"/>
                <w:lang w:val="ca-ES"/>
              </w:rPr>
              <w:t>Mar</w:t>
            </w:r>
          </w:p>
        </w:tc>
        <w:tc>
          <w:tcPr>
            <w:tcW w:w="553" w:type="pct"/>
            <w:tcBorders>
              <w:top w:val="single" w:sz="8" w:space="0" w:color="000000"/>
              <w:left w:val="single" w:sz="8" w:space="0" w:color="000000"/>
              <w:bottom w:val="single" w:sz="8" w:space="0" w:color="000000"/>
              <w:right w:val="single" w:sz="8" w:space="0" w:color="000000"/>
            </w:tcBorders>
            <w:hideMark/>
          </w:tcPr>
          <w:p w:rsidR="00F13CB7" w:rsidRPr="00F13CB7" w:rsidRDefault="00F13CB7" w:rsidP="00F13CB7">
            <w:pPr>
              <w:spacing w:line="253" w:lineRule="exact"/>
              <w:ind w:left="57" w:right="37"/>
              <w:jc w:val="center"/>
              <w:rPr>
                <w:rFonts w:ascii="Franklin Gothic Medium" w:eastAsia="Franklin Gothic Medium" w:hAnsi="Franklin Gothic Medium" w:cs="Franklin Gothic Medium"/>
                <w:sz w:val="16"/>
                <w:szCs w:val="16"/>
                <w:lang w:val="ca-ES"/>
              </w:rPr>
            </w:pPr>
            <w:r w:rsidRPr="00F13CB7">
              <w:rPr>
                <w:rFonts w:ascii="Franklin Gothic Medium" w:eastAsia="Franklin Gothic Medium" w:hAnsi="Franklin Gothic Medium" w:cs="Franklin Gothic Medium"/>
                <w:sz w:val="16"/>
                <w:szCs w:val="16"/>
                <w:lang w:val="ca-ES"/>
              </w:rPr>
              <w:t>*7.603,20</w:t>
            </w:r>
            <w:r w:rsidRPr="00F13CB7">
              <w:rPr>
                <w:rFonts w:ascii="Franklin Gothic Medium" w:eastAsia="Franklin Gothic Medium" w:hAnsi="Franklin Gothic Medium" w:cs="Franklin Gothic Medium"/>
                <w:spacing w:val="-2"/>
                <w:sz w:val="16"/>
                <w:szCs w:val="16"/>
                <w:lang w:val="ca-ES"/>
              </w:rPr>
              <w:t xml:space="preserve"> </w:t>
            </w:r>
            <w:r w:rsidRPr="00F13CB7">
              <w:rPr>
                <w:rFonts w:ascii="Franklin Gothic Medium" w:eastAsia="Franklin Gothic Medium" w:hAnsi="Franklin Gothic Medium" w:cs="Franklin Gothic Medium"/>
                <w:sz w:val="16"/>
                <w:szCs w:val="16"/>
                <w:lang w:val="ca-ES"/>
              </w:rPr>
              <w:t>€</w:t>
            </w:r>
          </w:p>
        </w:tc>
      </w:tr>
    </w:tbl>
    <w:p w:rsidR="00F13CB7" w:rsidRPr="00F13CB7" w:rsidRDefault="00F13CB7" w:rsidP="00F13CB7">
      <w:pPr>
        <w:widowControl w:val="0"/>
        <w:autoSpaceDE w:val="0"/>
        <w:autoSpaceDN w:val="0"/>
        <w:spacing w:before="7"/>
        <w:jc w:val="left"/>
        <w:rPr>
          <w:rFonts w:ascii="Times New Roman" w:hAnsi="Times New Roman"/>
          <w:b/>
          <w:bCs/>
          <w:sz w:val="18"/>
          <w:szCs w:val="24"/>
          <w:u w:color="000000"/>
          <w:lang w:val="ca-ES" w:eastAsia="en-US"/>
        </w:rPr>
      </w:pPr>
    </w:p>
    <w:p w:rsidR="00F13CB7" w:rsidRPr="00F13CB7" w:rsidRDefault="00F13CB7" w:rsidP="00F13CB7">
      <w:pPr>
        <w:widowControl w:val="0"/>
        <w:autoSpaceDE w:val="0"/>
        <w:autoSpaceDN w:val="0"/>
        <w:spacing w:before="7"/>
        <w:jc w:val="left"/>
        <w:rPr>
          <w:rFonts w:ascii="Times New Roman" w:hAnsi="Times New Roman"/>
          <w:b/>
          <w:bCs/>
          <w:sz w:val="18"/>
          <w:szCs w:val="24"/>
          <w:u w:color="000000"/>
          <w:lang w:val="ca-ES" w:eastAsia="en-US"/>
        </w:rPr>
      </w:pPr>
      <w:r w:rsidRPr="00F13CB7">
        <w:rPr>
          <w:rFonts w:ascii="Times New Roman" w:hAnsi="Times New Roman"/>
          <w:bCs/>
          <w:sz w:val="18"/>
          <w:szCs w:val="24"/>
          <w:u w:color="000000"/>
          <w:lang w:val="ca-ES" w:eastAsia="en-US"/>
        </w:rPr>
        <w:t>*Dades corresponents a data 17.02.2025</w:t>
      </w:r>
    </w:p>
    <w:p w:rsidR="00F13CB7" w:rsidRPr="00F13CB7" w:rsidRDefault="00F13CB7" w:rsidP="00F13CB7">
      <w:pPr>
        <w:spacing w:before="56"/>
        <w:ind w:left="115"/>
        <w:rPr>
          <w:sz w:val="22"/>
          <w:szCs w:val="22"/>
          <w:lang w:val="ca-ES"/>
        </w:rPr>
      </w:pPr>
    </w:p>
    <w:p w:rsidR="00F13CB7" w:rsidRPr="00F13CB7" w:rsidRDefault="00F13CB7" w:rsidP="00F13CB7">
      <w:pPr>
        <w:spacing w:before="56"/>
        <w:ind w:left="115"/>
        <w:rPr>
          <w:sz w:val="22"/>
          <w:szCs w:val="22"/>
          <w:lang w:val="ca-ES"/>
        </w:rPr>
      </w:pPr>
      <w:r w:rsidRPr="00F13CB7">
        <w:rPr>
          <w:sz w:val="22"/>
          <w:szCs w:val="22"/>
          <w:lang w:val="ca-ES"/>
        </w:rPr>
        <w:t>No hi ha</w:t>
      </w:r>
      <w:r w:rsidRPr="00F13CB7">
        <w:rPr>
          <w:spacing w:val="-1"/>
          <w:sz w:val="22"/>
          <w:szCs w:val="22"/>
          <w:lang w:val="ca-ES"/>
        </w:rPr>
        <w:t xml:space="preserve"> </w:t>
      </w:r>
      <w:r w:rsidRPr="00F13CB7">
        <w:rPr>
          <w:sz w:val="22"/>
          <w:szCs w:val="22"/>
          <w:lang w:val="ca-ES"/>
        </w:rPr>
        <w:t>cap pacte</w:t>
      </w:r>
      <w:r w:rsidRPr="00F13CB7">
        <w:rPr>
          <w:spacing w:val="-3"/>
          <w:sz w:val="22"/>
          <w:szCs w:val="22"/>
          <w:lang w:val="ca-ES"/>
        </w:rPr>
        <w:t xml:space="preserve"> </w:t>
      </w:r>
      <w:r w:rsidRPr="00F13CB7">
        <w:rPr>
          <w:sz w:val="22"/>
          <w:szCs w:val="22"/>
          <w:lang w:val="ca-ES"/>
        </w:rPr>
        <w:t>en</w:t>
      </w:r>
      <w:r w:rsidRPr="00F13CB7">
        <w:rPr>
          <w:spacing w:val="-2"/>
          <w:sz w:val="22"/>
          <w:szCs w:val="22"/>
          <w:lang w:val="ca-ES"/>
        </w:rPr>
        <w:t xml:space="preserve"> </w:t>
      </w:r>
      <w:r w:rsidRPr="00F13CB7">
        <w:rPr>
          <w:sz w:val="22"/>
          <w:szCs w:val="22"/>
          <w:lang w:val="ca-ES"/>
        </w:rPr>
        <w:t>vigor.</w:t>
      </w:r>
    </w:p>
    <w:p w:rsidR="00F13CB7" w:rsidRDefault="00F13CB7" w:rsidP="00D2744B">
      <w:pPr>
        <w:rPr>
          <w:sz w:val="22"/>
          <w:szCs w:val="22"/>
        </w:rPr>
      </w:pPr>
    </w:p>
    <w:p w:rsidR="00F13CB7" w:rsidRDefault="00F13CB7" w:rsidP="00D2744B">
      <w:pPr>
        <w:rPr>
          <w:sz w:val="22"/>
          <w:szCs w:val="22"/>
        </w:rPr>
      </w:pPr>
    </w:p>
    <w:p w:rsidR="00D2744B" w:rsidRDefault="00823487" w:rsidP="00D2744B">
      <w:pPr>
        <w:rPr>
          <w:sz w:val="22"/>
          <w:szCs w:val="22"/>
        </w:rPr>
      </w:pPr>
      <w:r>
        <w:rPr>
          <w:sz w:val="22"/>
          <w:szCs w:val="22"/>
        </w:rPr>
        <w:t>A</w:t>
      </w:r>
      <w:r w:rsidR="00D2744B">
        <w:rPr>
          <w:sz w:val="22"/>
          <w:szCs w:val="22"/>
        </w:rPr>
        <w:t xml:space="preserve"> tots els efectes, s’entendrà que les ofertes presentades pels licitadors comprenen, no només el preu del contracte, sinó també els demés tributs que li siguin d’aplicació segons les disposicions de la normativa vigent. </w:t>
      </w:r>
    </w:p>
    <w:p w:rsidR="00D2744B" w:rsidRDefault="00D2744B" w:rsidP="00D2744B">
      <w:pPr>
        <w:rPr>
          <w:sz w:val="22"/>
          <w:szCs w:val="22"/>
        </w:rPr>
      </w:pPr>
    </w:p>
    <w:p w:rsidR="00D2744B" w:rsidRDefault="00D2744B" w:rsidP="00D2744B">
      <w:pPr>
        <w:rPr>
          <w:sz w:val="22"/>
          <w:szCs w:val="22"/>
        </w:rPr>
      </w:pPr>
      <w:r>
        <w:rPr>
          <w:sz w:val="22"/>
          <w:szCs w:val="22"/>
        </w:rPr>
        <w:t>El preu consignat és indiscutible, no admetent</w:t>
      </w:r>
      <w:r>
        <w:rPr>
          <w:sz w:val="22"/>
          <w:szCs w:val="22"/>
        </w:rPr>
        <w:noBreakHyphen/>
        <w:t>se cap prova d'insuficiència i porta implícits tots aquells conceptes previstos al Plec de Clàusules Administratives Generals aplicables als contractes de serveis d’aquesta Corporació, així com despeses suplides, taxes, timbre de col·legi, si escau, etc.</w:t>
      </w:r>
    </w:p>
    <w:p w:rsidR="00D2744B" w:rsidRDefault="00D2744B" w:rsidP="00D2744B">
      <w:pPr>
        <w:pStyle w:val="Textoindependiente3"/>
        <w:suppressAutoHyphens/>
        <w:spacing w:after="0"/>
        <w:jc w:val="both"/>
        <w:rPr>
          <w:rFonts w:ascii="Franklin Gothic Book" w:hAnsi="Franklin Gothic Book"/>
          <w:b/>
          <w:bCs/>
          <w:sz w:val="22"/>
          <w:szCs w:val="22"/>
        </w:rPr>
      </w:pPr>
    </w:p>
    <w:p w:rsidR="00D2744B" w:rsidRDefault="00D2744B" w:rsidP="00D2744B">
      <w:pPr>
        <w:pStyle w:val="Textoindependiente3"/>
        <w:suppressAutoHyphens/>
        <w:spacing w:after="0"/>
        <w:jc w:val="both"/>
        <w:rPr>
          <w:rFonts w:ascii="Franklin Gothic Book" w:hAnsi="Franklin Gothic Book"/>
          <w:b/>
          <w:bCs/>
          <w:sz w:val="22"/>
          <w:szCs w:val="22"/>
        </w:rPr>
      </w:pPr>
      <w:r>
        <w:rPr>
          <w:rFonts w:ascii="Franklin Gothic Book" w:hAnsi="Franklin Gothic Book"/>
          <w:b/>
          <w:bCs/>
          <w:sz w:val="22"/>
          <w:szCs w:val="22"/>
        </w:rPr>
        <w:t>6.3 Consignació pressupostària</w:t>
      </w:r>
    </w:p>
    <w:p w:rsidR="00D2744B" w:rsidRDefault="00D2744B" w:rsidP="00D2744B">
      <w:pPr>
        <w:pStyle w:val="Textoindependiente3"/>
        <w:suppressAutoHyphens/>
        <w:spacing w:after="0"/>
        <w:jc w:val="both"/>
        <w:rPr>
          <w:rFonts w:ascii="Franklin Gothic Book" w:hAnsi="Franklin Gothic Book"/>
          <w:b/>
          <w:bCs/>
          <w:sz w:val="22"/>
          <w:szCs w:val="22"/>
        </w:rPr>
      </w:pPr>
    </w:p>
    <w:p w:rsidR="00D2744B" w:rsidRDefault="00D2744B" w:rsidP="00D2744B">
      <w:pPr>
        <w:rPr>
          <w:sz w:val="22"/>
          <w:szCs w:val="22"/>
        </w:rPr>
      </w:pPr>
      <w:r>
        <w:rPr>
          <w:sz w:val="22"/>
          <w:szCs w:val="22"/>
        </w:rPr>
        <w:t>S’han complert els tràmits reglamentaris per tal d’assegurar l’existència de crèdit suficient i adequat per al pagament dels serveis que són objecte d’aquest contracte.</w:t>
      </w:r>
    </w:p>
    <w:p w:rsidR="00D2744B" w:rsidRDefault="00D2744B" w:rsidP="00D2744B">
      <w:pPr>
        <w:rPr>
          <w:sz w:val="22"/>
          <w:szCs w:val="22"/>
        </w:rPr>
      </w:pPr>
    </w:p>
    <w:p w:rsidR="00D2744B" w:rsidRDefault="00D2744B" w:rsidP="00D2744B">
      <w:pPr>
        <w:rPr>
          <w:sz w:val="22"/>
          <w:szCs w:val="22"/>
        </w:rPr>
      </w:pPr>
      <w:r>
        <w:rPr>
          <w:sz w:val="22"/>
          <w:szCs w:val="22"/>
        </w:rPr>
        <w:t>Les aplicació pressupostària per a fer front a la despesa és:</w:t>
      </w:r>
    </w:p>
    <w:p w:rsidR="00D2744B" w:rsidRDefault="00D2744B" w:rsidP="00D2744B">
      <w:pPr>
        <w:rPr>
          <w:sz w:val="22"/>
          <w:szCs w:val="22"/>
        </w:rPr>
      </w:pPr>
    </w:p>
    <w:p w:rsidR="00D2744B" w:rsidRDefault="00D2744B" w:rsidP="00D2744B">
      <w:pPr>
        <w:rPr>
          <w:sz w:val="22"/>
          <w:szCs w:val="22"/>
        </w:rPr>
      </w:pPr>
    </w:p>
    <w:p w:rsidR="00A66368" w:rsidRDefault="00A66368" w:rsidP="00A66368">
      <w:pPr>
        <w:widowControl w:val="0"/>
        <w:numPr>
          <w:ilvl w:val="0"/>
          <w:numId w:val="43"/>
        </w:numPr>
        <w:suppressLineNumbers/>
        <w:tabs>
          <w:tab w:val="clear" w:pos="360"/>
          <w:tab w:val="num" w:pos="0"/>
        </w:tabs>
        <w:suppressAutoHyphens/>
        <w:autoSpaceDE w:val="0"/>
        <w:ind w:left="720"/>
        <w:textAlignment w:val="baseline"/>
        <w:rPr>
          <w:rFonts w:cs="Arial"/>
          <w:kern w:val="2"/>
          <w:sz w:val="22"/>
          <w:szCs w:val="22"/>
          <w:lang w:eastAsia="zh-CN"/>
        </w:rPr>
      </w:pPr>
      <w:r>
        <w:rPr>
          <w:rFonts w:cs="Arial"/>
          <w:kern w:val="2"/>
          <w:sz w:val="22"/>
          <w:szCs w:val="22"/>
          <w:lang w:eastAsia="zh-CN"/>
        </w:rPr>
        <w:t>5007-24104-2270601 Activitats i programes d’inserció</w:t>
      </w:r>
    </w:p>
    <w:p w:rsidR="00D2744B" w:rsidRDefault="00D2744B" w:rsidP="00D2744B">
      <w:pPr>
        <w:widowControl w:val="0"/>
        <w:suppressLineNumbers/>
        <w:suppressAutoHyphens/>
        <w:autoSpaceDE w:val="0"/>
        <w:ind w:left="360"/>
        <w:textAlignment w:val="baseline"/>
        <w:rPr>
          <w:rFonts w:cs="Arial"/>
          <w:kern w:val="2"/>
          <w:sz w:val="22"/>
          <w:szCs w:val="22"/>
          <w:lang w:eastAsia="zh-CN"/>
        </w:rPr>
      </w:pPr>
    </w:p>
    <w:p w:rsidR="00D2744B" w:rsidRDefault="00D2744B" w:rsidP="00D2744B">
      <w:pPr>
        <w:widowControl w:val="0"/>
        <w:suppressLineNumbers/>
        <w:suppressAutoHyphens/>
        <w:autoSpaceDE w:val="0"/>
        <w:textAlignment w:val="baseline"/>
        <w:rPr>
          <w:rFonts w:cs="Arial"/>
          <w:color w:val="FF0000"/>
          <w:kern w:val="2"/>
          <w:sz w:val="22"/>
          <w:szCs w:val="22"/>
          <w:lang w:eastAsia="zh-CN"/>
        </w:rPr>
      </w:pPr>
    </w:p>
    <w:p w:rsidR="00D2744B" w:rsidRDefault="00D2744B" w:rsidP="00D2744B">
      <w:pPr>
        <w:numPr>
          <w:ilvl w:val="0"/>
          <w:numId w:val="11"/>
        </w:numPr>
        <w:contextualSpacing/>
        <w:jc w:val="left"/>
        <w:rPr>
          <w:b/>
          <w:bCs/>
          <w:sz w:val="22"/>
          <w:szCs w:val="22"/>
        </w:rPr>
      </w:pPr>
      <w:r>
        <w:rPr>
          <w:b/>
          <w:bCs/>
          <w:sz w:val="22"/>
          <w:szCs w:val="22"/>
        </w:rPr>
        <w:t>Durada del contracte, termini d’execució i possibilitat de pròrroga</w:t>
      </w:r>
    </w:p>
    <w:p w:rsidR="00D2744B" w:rsidRDefault="00D2744B" w:rsidP="00D2744B">
      <w:pPr>
        <w:rPr>
          <w:sz w:val="22"/>
          <w:szCs w:val="22"/>
        </w:rPr>
      </w:pPr>
    </w:p>
    <w:p w:rsidR="00D2744B" w:rsidRDefault="00D2744B" w:rsidP="00D2744B">
      <w:pPr>
        <w:pStyle w:val="Textoindependiente3"/>
        <w:suppressAutoHyphens/>
        <w:spacing w:after="0"/>
        <w:jc w:val="both"/>
        <w:rPr>
          <w:rFonts w:ascii="Franklin Gothic Book" w:hAnsi="Franklin Gothic Book"/>
          <w:bCs/>
          <w:sz w:val="22"/>
          <w:szCs w:val="22"/>
          <w:u w:val="single"/>
        </w:rPr>
      </w:pPr>
      <w:r>
        <w:rPr>
          <w:rFonts w:ascii="Franklin Gothic Book" w:hAnsi="Franklin Gothic Book"/>
          <w:bCs/>
          <w:sz w:val="22"/>
          <w:szCs w:val="22"/>
          <w:u w:val="single"/>
        </w:rPr>
        <w:t>7.1 Durada del contracte</w:t>
      </w:r>
    </w:p>
    <w:p w:rsidR="00D2744B" w:rsidRDefault="00D2744B" w:rsidP="00D2744B">
      <w:pPr>
        <w:pStyle w:val="Textoindependiente3"/>
        <w:suppressAutoHyphens/>
        <w:spacing w:after="0"/>
        <w:jc w:val="both"/>
        <w:rPr>
          <w:rFonts w:ascii="Franklin Gothic Book" w:hAnsi="Franklin Gothic Book"/>
          <w:bCs/>
          <w:sz w:val="22"/>
          <w:szCs w:val="22"/>
        </w:rPr>
      </w:pPr>
    </w:p>
    <w:p w:rsidR="00D2744B" w:rsidRDefault="00D2744B" w:rsidP="00D2744B">
      <w:pPr>
        <w:widowControl w:val="0"/>
        <w:suppressAutoHyphens/>
        <w:autoSpaceDE w:val="0"/>
        <w:textAlignment w:val="baseline"/>
        <w:rPr>
          <w:rFonts w:eastAsia="Verdana" w:cs="Verdana"/>
          <w:kern w:val="2"/>
          <w:sz w:val="22"/>
          <w:szCs w:val="22"/>
          <w:lang w:eastAsia="zh-CN"/>
        </w:rPr>
      </w:pPr>
      <w:r>
        <w:rPr>
          <w:rFonts w:eastAsia="Verdana" w:cs="Arial"/>
          <w:kern w:val="2"/>
          <w:sz w:val="22"/>
          <w:szCs w:val="22"/>
          <w:lang w:eastAsia="zh-CN"/>
        </w:rPr>
        <w:t xml:space="preserve">El contracte tindrà una durada de 24 mesos, des de l’01 de gener de 2026 al 31 de desembre de 2027. </w:t>
      </w:r>
    </w:p>
    <w:p w:rsidR="00D2744B" w:rsidRDefault="00D2744B" w:rsidP="00D2744B">
      <w:pPr>
        <w:pStyle w:val="Textoindependiente3"/>
        <w:suppressAutoHyphens/>
        <w:spacing w:after="0"/>
        <w:jc w:val="both"/>
        <w:rPr>
          <w:rFonts w:ascii="Franklin Gothic Book" w:hAnsi="Franklin Gothic Book"/>
          <w:bCs/>
          <w:sz w:val="22"/>
          <w:szCs w:val="22"/>
        </w:rPr>
      </w:pPr>
    </w:p>
    <w:p w:rsidR="00D2744B" w:rsidRDefault="00D2744B" w:rsidP="00D2744B">
      <w:pPr>
        <w:pStyle w:val="Textoindependiente3"/>
        <w:suppressAutoHyphens/>
        <w:spacing w:after="0"/>
        <w:jc w:val="both"/>
        <w:rPr>
          <w:rFonts w:ascii="Franklin Gothic Book" w:hAnsi="Franklin Gothic Book"/>
          <w:bCs/>
          <w:sz w:val="22"/>
          <w:szCs w:val="22"/>
          <w:u w:val="single"/>
        </w:rPr>
      </w:pPr>
      <w:r>
        <w:rPr>
          <w:rFonts w:ascii="Franklin Gothic Book" w:hAnsi="Franklin Gothic Book"/>
          <w:bCs/>
          <w:sz w:val="22"/>
          <w:szCs w:val="22"/>
          <w:u w:val="single"/>
        </w:rPr>
        <w:t>7.2 Possibilitat de pròrroga</w:t>
      </w:r>
    </w:p>
    <w:p w:rsidR="00D2744B" w:rsidRDefault="00D2744B" w:rsidP="00D2744B">
      <w:pPr>
        <w:pStyle w:val="Textoindependiente3"/>
        <w:suppressAutoHyphens/>
        <w:spacing w:after="0"/>
        <w:jc w:val="both"/>
        <w:rPr>
          <w:rFonts w:ascii="Franklin Gothic Book" w:hAnsi="Franklin Gothic Book"/>
          <w:bCs/>
          <w:sz w:val="22"/>
          <w:szCs w:val="22"/>
        </w:rPr>
      </w:pPr>
    </w:p>
    <w:p w:rsidR="00D2744B" w:rsidRDefault="00D2744B" w:rsidP="00D2744B">
      <w:pPr>
        <w:widowControl w:val="0"/>
        <w:suppressAutoHyphens/>
        <w:autoSpaceDE w:val="0"/>
        <w:textAlignment w:val="baseline"/>
        <w:rPr>
          <w:rFonts w:eastAsia="Verdana" w:cs="Verdana"/>
          <w:kern w:val="2"/>
          <w:sz w:val="22"/>
          <w:szCs w:val="22"/>
          <w:lang w:eastAsia="zh-CN"/>
        </w:rPr>
      </w:pPr>
      <w:r>
        <w:rPr>
          <w:rFonts w:eastAsia="Verdana" w:cs="Arial"/>
          <w:kern w:val="2"/>
          <w:sz w:val="22"/>
          <w:szCs w:val="22"/>
          <w:lang w:eastAsia="zh-CN"/>
        </w:rPr>
        <w:t xml:space="preserve">El contracte es podrà prorrogar 2 vegades, per un període de 12 mesos cada vegada. </w:t>
      </w:r>
    </w:p>
    <w:p w:rsidR="00D2744B" w:rsidRDefault="00D2744B" w:rsidP="00D2744B">
      <w:pPr>
        <w:rPr>
          <w:sz w:val="22"/>
          <w:szCs w:val="22"/>
        </w:rPr>
      </w:pPr>
    </w:p>
    <w:p w:rsidR="00D2744B" w:rsidRDefault="00D2744B" w:rsidP="00D2744B">
      <w:pPr>
        <w:rPr>
          <w:sz w:val="22"/>
          <w:szCs w:val="22"/>
        </w:rPr>
      </w:pPr>
    </w:p>
    <w:p w:rsidR="00D2744B" w:rsidRDefault="00D2744B" w:rsidP="00D2744B">
      <w:pPr>
        <w:rPr>
          <w:b/>
          <w:sz w:val="22"/>
          <w:szCs w:val="22"/>
        </w:rPr>
      </w:pPr>
      <w:r>
        <w:rPr>
          <w:b/>
          <w:sz w:val="22"/>
          <w:szCs w:val="22"/>
        </w:rPr>
        <w:t>II. REQUISITS DE LA LICITACIÓ I ADJUDICACIÓ DEL CONTRACTE</w:t>
      </w:r>
    </w:p>
    <w:p w:rsidR="00D2744B" w:rsidRDefault="00D2744B" w:rsidP="00D2744B">
      <w:pPr>
        <w:rPr>
          <w:sz w:val="22"/>
          <w:szCs w:val="22"/>
        </w:rPr>
      </w:pPr>
    </w:p>
    <w:p w:rsidR="00D2744B" w:rsidRDefault="00D2744B" w:rsidP="00D2744B">
      <w:pPr>
        <w:numPr>
          <w:ilvl w:val="0"/>
          <w:numId w:val="11"/>
        </w:numPr>
        <w:contextualSpacing/>
        <w:jc w:val="left"/>
        <w:rPr>
          <w:b/>
          <w:sz w:val="22"/>
          <w:szCs w:val="22"/>
        </w:rPr>
      </w:pPr>
      <w:r>
        <w:rPr>
          <w:b/>
          <w:sz w:val="22"/>
          <w:szCs w:val="22"/>
        </w:rPr>
        <w:t>Procediment i tramitació de l’expedient d’adjudicació</w:t>
      </w:r>
    </w:p>
    <w:p w:rsidR="00D2744B" w:rsidRDefault="00D2744B" w:rsidP="00D2744B">
      <w:pPr>
        <w:rPr>
          <w:sz w:val="22"/>
          <w:szCs w:val="22"/>
        </w:rPr>
      </w:pPr>
    </w:p>
    <w:p w:rsidR="00D2744B" w:rsidRDefault="00D2744B" w:rsidP="00D2744B">
      <w:pPr>
        <w:pStyle w:val="Textoindependiente3"/>
        <w:numPr>
          <w:ilvl w:val="1"/>
          <w:numId w:val="29"/>
        </w:numPr>
        <w:suppressAutoHyphens/>
        <w:spacing w:after="0"/>
        <w:jc w:val="both"/>
        <w:rPr>
          <w:rFonts w:ascii="Franklin Gothic Book" w:hAnsi="Franklin Gothic Book"/>
          <w:b/>
          <w:bCs/>
          <w:sz w:val="22"/>
          <w:szCs w:val="22"/>
        </w:rPr>
      </w:pPr>
      <w:r>
        <w:rPr>
          <w:rFonts w:ascii="Franklin Gothic Book" w:hAnsi="Franklin Gothic Book"/>
          <w:b/>
          <w:bCs/>
          <w:sz w:val="22"/>
          <w:szCs w:val="22"/>
        </w:rPr>
        <w:t>Perfil del contractant</w:t>
      </w:r>
    </w:p>
    <w:p w:rsidR="00D2744B" w:rsidRDefault="00D2744B" w:rsidP="00D2744B">
      <w:pPr>
        <w:rPr>
          <w:sz w:val="22"/>
          <w:szCs w:val="22"/>
        </w:rPr>
      </w:pPr>
    </w:p>
    <w:p w:rsidR="00D2744B" w:rsidRDefault="00D2744B" w:rsidP="00D2744B">
      <w:pPr>
        <w:rPr>
          <w:sz w:val="22"/>
          <w:szCs w:val="22"/>
        </w:rPr>
      </w:pPr>
      <w:r>
        <w:rPr>
          <w:sz w:val="22"/>
          <w:szCs w:val="22"/>
        </w:rPr>
        <w:t>L’accés al perfil de contractant de l’Ajuntament, on constarà inserida tota la informació i documentació referents a aquest expedient de contractació, es realitza per internet a través de la Plataforma Electrònica de Contractació Pública de la Generalitat de Catalunya, a l’enllaç:</w:t>
      </w:r>
    </w:p>
    <w:p w:rsidR="00D2744B" w:rsidRDefault="00D2744B" w:rsidP="00D2744B">
      <w:pPr>
        <w:rPr>
          <w:sz w:val="22"/>
          <w:szCs w:val="22"/>
        </w:rPr>
      </w:pPr>
    </w:p>
    <w:p w:rsidR="00D2744B" w:rsidRDefault="0017383B" w:rsidP="00D2744B">
      <w:pPr>
        <w:rPr>
          <w:bCs/>
          <w:sz w:val="22"/>
          <w:szCs w:val="22"/>
        </w:rPr>
      </w:pPr>
      <w:hyperlink r:id="rId13" w:history="1">
        <w:r w:rsidR="00D2744B">
          <w:rPr>
            <w:rStyle w:val="Hipervnculo"/>
            <w:rFonts w:ascii="Franklin Gothic Book" w:hAnsi="Franklin Gothic Book"/>
            <w:bCs/>
            <w:sz w:val="22"/>
            <w:szCs w:val="22"/>
          </w:rPr>
          <w:t>https://contractaciopublica.gencat.cat/perfil/premiademar</w:t>
        </w:r>
      </w:hyperlink>
    </w:p>
    <w:p w:rsidR="00D2744B" w:rsidRDefault="00D2744B" w:rsidP="00D2744B">
      <w:pPr>
        <w:rPr>
          <w:b/>
          <w:bCs/>
          <w:sz w:val="22"/>
          <w:szCs w:val="22"/>
        </w:rPr>
      </w:pPr>
    </w:p>
    <w:p w:rsidR="00D2744B" w:rsidRDefault="00D2744B" w:rsidP="00D2744B">
      <w:pPr>
        <w:rPr>
          <w:sz w:val="22"/>
          <w:szCs w:val="22"/>
        </w:rPr>
      </w:pPr>
      <w:r>
        <w:rPr>
          <w:sz w:val="22"/>
          <w:szCs w:val="22"/>
        </w:rPr>
        <w:t>Les empreses que pretenguin licitar podran requerir informació addicional sobre els plecs en les condicions establertes a l’article 138.3 LCSP. Les respostes emeses respecte aclariments dels plecs i resta de documentació reguladora de la licitació es publicarà de forma agregada sense identificar l’emissor de la consulta en el perfil de contractant. Les respostes tindran caràcter vinculant.</w:t>
      </w:r>
    </w:p>
    <w:p w:rsidR="00D2744B" w:rsidRDefault="00D2744B" w:rsidP="00D2744B">
      <w:pPr>
        <w:rPr>
          <w:sz w:val="22"/>
          <w:szCs w:val="22"/>
        </w:rPr>
      </w:pPr>
    </w:p>
    <w:p w:rsidR="00D2744B" w:rsidRDefault="00D2744B" w:rsidP="00D2744B">
      <w:pPr>
        <w:rPr>
          <w:sz w:val="22"/>
          <w:szCs w:val="22"/>
        </w:rPr>
      </w:pPr>
      <w:r>
        <w:rPr>
          <w:sz w:val="22"/>
          <w:szCs w:val="22"/>
        </w:rPr>
        <w:t>L'expedient de contractació serà objecte de tramitació ordinària i de conformitat amb la disposició addicional quinzena de la LCSP, la tramitació d’aquesta licitació comporta la pràctica de les notificacions i comunicacions que en derivin per mitjans exclusivament electrònics. La presentació d’ofertes es realitzarà igualment per mitjans electrònics a través de l’eina de Sobre Digital (o altra plataforma de licitació electrònica), accessible des de l’adreça web:</w:t>
      </w:r>
    </w:p>
    <w:p w:rsidR="00D2744B" w:rsidRDefault="00D2744B" w:rsidP="00D2744B">
      <w:pPr>
        <w:rPr>
          <w:sz w:val="22"/>
          <w:szCs w:val="22"/>
        </w:rPr>
      </w:pPr>
    </w:p>
    <w:p w:rsidR="00D2744B" w:rsidRDefault="0017383B" w:rsidP="00D2744B">
      <w:pPr>
        <w:rPr>
          <w:bCs/>
          <w:sz w:val="22"/>
          <w:szCs w:val="22"/>
        </w:rPr>
      </w:pPr>
      <w:hyperlink r:id="rId14" w:history="1">
        <w:r w:rsidR="00D2744B">
          <w:rPr>
            <w:rStyle w:val="Hipervnculo"/>
            <w:rFonts w:ascii="Franklin Gothic Book" w:hAnsi="Franklin Gothic Book"/>
            <w:bCs/>
            <w:sz w:val="22"/>
            <w:szCs w:val="22"/>
          </w:rPr>
          <w:t>https://contractaciopublica.gencat.cat/perfil/premiademar</w:t>
        </w:r>
      </w:hyperlink>
    </w:p>
    <w:p w:rsidR="00D2744B" w:rsidRDefault="00D2744B" w:rsidP="00D2744B">
      <w:pPr>
        <w:rPr>
          <w:b/>
          <w:bCs/>
          <w:sz w:val="22"/>
          <w:szCs w:val="22"/>
        </w:rPr>
      </w:pPr>
    </w:p>
    <w:p w:rsidR="00D2744B" w:rsidRDefault="00D2744B" w:rsidP="00D2744B">
      <w:pPr>
        <w:rPr>
          <w:sz w:val="22"/>
          <w:szCs w:val="22"/>
        </w:rPr>
      </w:pPr>
      <w:r>
        <w:rPr>
          <w:sz w:val="22"/>
          <w:szCs w:val="22"/>
        </w:rPr>
        <w:t>Les empreses licitadores podran trobar material de suport sobre com presentar una oferta mitjançant l’eina de Sobre digital a la web de la Plataforma de Serveis de Contractació Pública en les webs següents:</w:t>
      </w:r>
    </w:p>
    <w:p w:rsidR="00D2744B" w:rsidRDefault="00D2744B" w:rsidP="00D2744B">
      <w:pPr>
        <w:rPr>
          <w:sz w:val="22"/>
          <w:szCs w:val="22"/>
        </w:rPr>
      </w:pPr>
    </w:p>
    <w:p w:rsidR="00D2744B" w:rsidRDefault="0017383B" w:rsidP="00D2744B">
      <w:pPr>
        <w:rPr>
          <w:bCs/>
          <w:sz w:val="22"/>
          <w:szCs w:val="22"/>
        </w:rPr>
      </w:pPr>
      <w:hyperlink r:id="rId15" w:history="1">
        <w:r w:rsidR="00D2744B">
          <w:rPr>
            <w:rStyle w:val="Hipervnculo"/>
            <w:rFonts w:ascii="Franklin Gothic Book" w:hAnsi="Franklin Gothic Book"/>
            <w:bCs/>
            <w:sz w:val="22"/>
            <w:szCs w:val="22"/>
          </w:rPr>
          <w:t>https://contractaciopublica.gencat.cat/ecofin_sobre/AppJava/views/ajuda/empreses/index.xhtml?set-locale=ca_ES</w:t>
        </w:r>
      </w:hyperlink>
    </w:p>
    <w:p w:rsidR="00D2744B" w:rsidRDefault="00D2744B" w:rsidP="00D2744B">
      <w:pPr>
        <w:rPr>
          <w:bCs/>
          <w:sz w:val="22"/>
          <w:szCs w:val="22"/>
        </w:rPr>
      </w:pPr>
    </w:p>
    <w:p w:rsidR="00D2744B" w:rsidRDefault="0017383B" w:rsidP="00D2744B">
      <w:pPr>
        <w:rPr>
          <w:bCs/>
          <w:sz w:val="22"/>
          <w:szCs w:val="22"/>
        </w:rPr>
      </w:pPr>
      <w:hyperlink r:id="rId16" w:history="1">
        <w:r w:rsidR="00D2744B">
          <w:rPr>
            <w:rStyle w:val="Hipervnculo"/>
            <w:rFonts w:ascii="Franklin Gothic Book" w:hAnsi="Franklin Gothic Book"/>
            <w:bCs/>
            <w:sz w:val="22"/>
            <w:szCs w:val="22"/>
          </w:rPr>
          <w:t>https://www.aoc.cat/portalsuport/licitacions_empreses/idservei/licitacions_empreses/</w:t>
        </w:r>
      </w:hyperlink>
    </w:p>
    <w:p w:rsidR="00D2744B" w:rsidRDefault="00D2744B" w:rsidP="00D2744B">
      <w:pPr>
        <w:rPr>
          <w:b/>
          <w:bCs/>
          <w:sz w:val="22"/>
          <w:szCs w:val="22"/>
        </w:rPr>
      </w:pPr>
    </w:p>
    <w:p w:rsidR="00D2744B" w:rsidRDefault="00D2744B" w:rsidP="00D2744B">
      <w:pPr>
        <w:rPr>
          <w:sz w:val="22"/>
          <w:szCs w:val="22"/>
        </w:rPr>
      </w:pPr>
      <w:r>
        <w:rPr>
          <w:b/>
          <w:bCs/>
          <w:sz w:val="22"/>
          <w:szCs w:val="22"/>
        </w:rPr>
        <w:t>8.2. Tramitació de l’expedient</w:t>
      </w:r>
    </w:p>
    <w:p w:rsidR="00D2744B" w:rsidRDefault="00D2744B" w:rsidP="00D2744B">
      <w:pPr>
        <w:rPr>
          <w:b/>
          <w:bCs/>
          <w:sz w:val="22"/>
          <w:szCs w:val="22"/>
        </w:rPr>
      </w:pPr>
    </w:p>
    <w:p w:rsidR="00D2744B" w:rsidRDefault="00D2744B" w:rsidP="00D2744B">
      <w:pPr>
        <w:rPr>
          <w:sz w:val="22"/>
          <w:szCs w:val="22"/>
        </w:rPr>
      </w:pPr>
      <w:r>
        <w:rPr>
          <w:sz w:val="22"/>
          <w:szCs w:val="22"/>
        </w:rPr>
        <w:t>L’expedient de contractació de referència es tramitarà de forma ordinària.</w:t>
      </w:r>
    </w:p>
    <w:p w:rsidR="00D2744B" w:rsidRDefault="00D2744B" w:rsidP="00D2744B">
      <w:pPr>
        <w:rPr>
          <w:b/>
          <w:bCs/>
          <w:sz w:val="22"/>
          <w:szCs w:val="22"/>
        </w:rPr>
      </w:pPr>
    </w:p>
    <w:p w:rsidR="00D2744B" w:rsidRDefault="00D2744B" w:rsidP="00D2744B">
      <w:pPr>
        <w:rPr>
          <w:sz w:val="22"/>
          <w:szCs w:val="22"/>
        </w:rPr>
      </w:pPr>
      <w:r>
        <w:rPr>
          <w:b/>
          <w:bCs/>
          <w:sz w:val="22"/>
          <w:szCs w:val="22"/>
        </w:rPr>
        <w:t>8.3. Procediment de licitació</w:t>
      </w:r>
    </w:p>
    <w:p w:rsidR="00D2744B" w:rsidRDefault="00D2744B" w:rsidP="00D2744B">
      <w:pPr>
        <w:rPr>
          <w:b/>
          <w:bCs/>
          <w:sz w:val="22"/>
          <w:szCs w:val="22"/>
        </w:rPr>
      </w:pPr>
    </w:p>
    <w:p w:rsidR="00D2744B" w:rsidRDefault="00D2744B" w:rsidP="00D2744B">
      <w:pPr>
        <w:rPr>
          <w:sz w:val="22"/>
          <w:szCs w:val="22"/>
        </w:rPr>
      </w:pPr>
      <w:r>
        <w:rPr>
          <w:sz w:val="22"/>
          <w:szCs w:val="22"/>
        </w:rPr>
        <w:t>El procediment d’adjudicació és el procediment obert previst a l’article 156 de la LCSP de manera que qualsevol empresari interessat que compleixi els requisits de capacitat i solvència indicats en aquest plec, hi podrà concórrer presentant-hi una proposició per aquest contracte, excloent-se qualsevol mena de negociació dels termes del contracte amb els licitadors.</w:t>
      </w:r>
    </w:p>
    <w:p w:rsidR="00D2744B" w:rsidRDefault="00D2744B" w:rsidP="00D2744B">
      <w:pPr>
        <w:rPr>
          <w:sz w:val="22"/>
          <w:szCs w:val="22"/>
        </w:rPr>
      </w:pPr>
    </w:p>
    <w:p w:rsidR="00D2744B" w:rsidRDefault="00D2744B" w:rsidP="00D2744B">
      <w:pPr>
        <w:rPr>
          <w:sz w:val="22"/>
          <w:szCs w:val="22"/>
        </w:rPr>
      </w:pPr>
      <w:r>
        <w:rPr>
          <w:sz w:val="22"/>
          <w:szCs w:val="22"/>
        </w:rPr>
        <w:t>La convocatòria de la licitació es farà mitjançant publicació en el Perfil de contractant d’aquest Ajuntament, de conformitat amb el que preveu l’article 135.1 de la LCSP.</w:t>
      </w:r>
    </w:p>
    <w:p w:rsidR="00D2744B" w:rsidRDefault="00D2744B" w:rsidP="00D2744B">
      <w:pPr>
        <w:rPr>
          <w:sz w:val="22"/>
          <w:szCs w:val="22"/>
        </w:rPr>
      </w:pPr>
    </w:p>
    <w:p w:rsidR="00D2744B" w:rsidRDefault="00D2744B" w:rsidP="00D2744B">
      <w:pPr>
        <w:rPr>
          <w:sz w:val="22"/>
          <w:szCs w:val="22"/>
        </w:rPr>
      </w:pPr>
      <w:r>
        <w:rPr>
          <w:sz w:val="22"/>
          <w:szCs w:val="22"/>
        </w:rPr>
        <w:t>L’òrgan d’assistència per a l’adjudicació del contracte, que decidirà l’admissió o inadmissió dels candidats o licitadors, avaluarà les ofertes admeses i proposarà l’adjudicació del contracte és la Mesa de Contractació de l’Ajuntament.</w:t>
      </w:r>
    </w:p>
    <w:p w:rsidR="00D2744B" w:rsidRDefault="00D2744B" w:rsidP="00D2744B">
      <w:pPr>
        <w:rPr>
          <w:sz w:val="22"/>
          <w:szCs w:val="22"/>
        </w:rPr>
      </w:pPr>
    </w:p>
    <w:p w:rsidR="00D2744B" w:rsidRDefault="00D2744B" w:rsidP="00D2744B">
      <w:pPr>
        <w:rPr>
          <w:sz w:val="22"/>
          <w:szCs w:val="22"/>
        </w:rPr>
      </w:pPr>
      <w:r>
        <w:rPr>
          <w:sz w:val="22"/>
          <w:szCs w:val="22"/>
        </w:rPr>
        <w:t>La presentació d’una proposició suposa l’acceptació incondicionada per l’empresari del contingut de la totalitat de les clàusules, sense excepció o reserva possible.</w:t>
      </w:r>
    </w:p>
    <w:p w:rsidR="00D2744B" w:rsidRDefault="00D2744B" w:rsidP="00D2744B">
      <w:pPr>
        <w:rPr>
          <w:sz w:val="22"/>
          <w:szCs w:val="22"/>
        </w:rPr>
      </w:pPr>
    </w:p>
    <w:p w:rsidR="00D2744B" w:rsidRDefault="00D2744B" w:rsidP="00D2744B">
      <w:pPr>
        <w:rPr>
          <w:sz w:val="22"/>
          <w:szCs w:val="22"/>
        </w:rPr>
      </w:pPr>
      <w:r>
        <w:rPr>
          <w:sz w:val="22"/>
          <w:szCs w:val="22"/>
        </w:rPr>
        <w:t>Les proposicions seran secretes fins al moment de l’obertura dels sobres per part de la Mesa de Contractació.</w:t>
      </w:r>
    </w:p>
    <w:p w:rsidR="00D2744B" w:rsidRDefault="00D2744B" w:rsidP="00D2744B">
      <w:pPr>
        <w:rPr>
          <w:sz w:val="22"/>
          <w:szCs w:val="22"/>
        </w:rPr>
      </w:pPr>
    </w:p>
    <w:p w:rsidR="00D2744B" w:rsidRDefault="00D2744B" w:rsidP="00D2744B">
      <w:pPr>
        <w:rPr>
          <w:sz w:val="22"/>
          <w:szCs w:val="22"/>
        </w:rPr>
      </w:pPr>
      <w:r>
        <w:rPr>
          <w:sz w:val="22"/>
          <w:szCs w:val="22"/>
        </w:rPr>
        <w:t>La presentació de diferents proposicions per empreses vinculades produirà els efectes que reglamentàriament es determinin en relació amb l’aplicació del règim d’ofertes amb valors anormals o desproporcionats previst en l’article 149 de la LCSP.</w:t>
      </w:r>
    </w:p>
    <w:p w:rsidR="00D2744B" w:rsidRDefault="00D2744B" w:rsidP="00D2744B">
      <w:pPr>
        <w:rPr>
          <w:sz w:val="22"/>
          <w:szCs w:val="22"/>
        </w:rPr>
      </w:pPr>
    </w:p>
    <w:p w:rsidR="00D2744B" w:rsidRDefault="00D2744B" w:rsidP="00D2744B">
      <w:pPr>
        <w:rPr>
          <w:sz w:val="22"/>
          <w:szCs w:val="22"/>
        </w:rPr>
      </w:pPr>
      <w:r>
        <w:rPr>
          <w:sz w:val="22"/>
          <w:szCs w:val="22"/>
        </w:rPr>
        <w:t>Es consideren empreses vinculades les que es trobin subjectes en algun dels supòsits previstos en l’article 42 del Codi de Comerç.</w:t>
      </w:r>
    </w:p>
    <w:p w:rsidR="00D2744B" w:rsidRDefault="00D2744B" w:rsidP="00D2744B">
      <w:pPr>
        <w:rPr>
          <w:sz w:val="22"/>
          <w:szCs w:val="22"/>
        </w:rPr>
      </w:pPr>
    </w:p>
    <w:p w:rsidR="00D2744B" w:rsidRDefault="00D2744B" w:rsidP="00D2744B">
      <w:pPr>
        <w:rPr>
          <w:sz w:val="22"/>
          <w:szCs w:val="22"/>
        </w:rPr>
      </w:pPr>
      <w:r>
        <w:rPr>
          <w:sz w:val="22"/>
          <w:szCs w:val="22"/>
        </w:rPr>
        <w:t>Les empreses licitadores podran constituir unions d’empresaris, temporalment als efectes, sense que aquesta constitució sigui necessària formalitzar-la en escriptura pública fins que s’hagi adjudicat el contracte al seu favor.</w:t>
      </w:r>
    </w:p>
    <w:p w:rsidR="00D2744B" w:rsidRDefault="00D2744B" w:rsidP="00D2744B">
      <w:pPr>
        <w:rPr>
          <w:sz w:val="22"/>
          <w:szCs w:val="22"/>
        </w:rPr>
      </w:pPr>
    </w:p>
    <w:p w:rsidR="00D2744B" w:rsidRDefault="00D2744B" w:rsidP="00D2744B">
      <w:pPr>
        <w:rPr>
          <w:sz w:val="22"/>
          <w:szCs w:val="22"/>
        </w:rPr>
      </w:pPr>
      <w:r>
        <w:rPr>
          <w:sz w:val="22"/>
          <w:szCs w:val="22"/>
        </w:rPr>
        <w:t>Els empresaris que participin agrupats en unions temporals quedaran obligats solidàriament i hauran de nomenar un representant o apoderat únic de la unió amb poders suficients per exercitar els drets i complir amb les obligacions que del contracte es derivin fins a l’extinció d’aquest, sens perjudici de l’existència de poders mancomunats que es puguin atorgar per a cobraments i pagaments de quantia significativa.</w:t>
      </w:r>
    </w:p>
    <w:p w:rsidR="00D2744B" w:rsidRDefault="00D2744B" w:rsidP="00D2744B">
      <w:pPr>
        <w:rPr>
          <w:sz w:val="22"/>
          <w:szCs w:val="22"/>
        </w:rPr>
      </w:pPr>
    </w:p>
    <w:p w:rsidR="00D2744B" w:rsidRDefault="00D2744B" w:rsidP="00D2744B">
      <w:pPr>
        <w:rPr>
          <w:sz w:val="22"/>
          <w:szCs w:val="22"/>
        </w:rPr>
      </w:pPr>
      <w:r>
        <w:rPr>
          <w:sz w:val="22"/>
          <w:szCs w:val="22"/>
        </w:rPr>
        <w:lastRenderedPageBreak/>
        <w:t>A efectes d’aquesta licitació, els empresaris que desitgin concórrer integrats en una unió temporal hauran d’indicar els noms i circumstàncies de les empreses que la conformin i la participació de cadascuna (hauran de motivar les raons per les quals es presenten en forma d’UTE i el benefici que això comporta en relació amb la millora de l’execució del servei encomanat), així com que assumeixen el compromís de constituir-se formalment en unió temporal en cas de resultar adjudicataris del contracte.</w:t>
      </w:r>
    </w:p>
    <w:p w:rsidR="00D2744B" w:rsidRDefault="00D2744B" w:rsidP="00D2744B">
      <w:pPr>
        <w:rPr>
          <w:sz w:val="22"/>
          <w:szCs w:val="22"/>
        </w:rPr>
      </w:pPr>
    </w:p>
    <w:p w:rsidR="00D2744B" w:rsidRDefault="00D2744B" w:rsidP="00D2744B">
      <w:pPr>
        <w:rPr>
          <w:sz w:val="22"/>
          <w:szCs w:val="22"/>
        </w:rPr>
      </w:pPr>
      <w:r>
        <w:rPr>
          <w:b/>
          <w:bCs/>
          <w:sz w:val="22"/>
          <w:szCs w:val="22"/>
        </w:rPr>
        <w:t>8.4. Us de mitjans electrònics</w:t>
      </w:r>
    </w:p>
    <w:p w:rsidR="00D2744B" w:rsidRDefault="00D2744B" w:rsidP="00D2744B">
      <w:pPr>
        <w:rPr>
          <w:b/>
          <w:bCs/>
          <w:sz w:val="22"/>
          <w:szCs w:val="22"/>
        </w:rPr>
      </w:pPr>
    </w:p>
    <w:p w:rsidR="00D2744B" w:rsidRDefault="00D2744B" w:rsidP="00D2744B">
      <w:pPr>
        <w:rPr>
          <w:sz w:val="22"/>
          <w:szCs w:val="22"/>
        </w:rPr>
      </w:pPr>
      <w:r>
        <w:rPr>
          <w:sz w:val="22"/>
          <w:szCs w:val="22"/>
        </w:rPr>
        <w:t>Les comunicacions i les notificacions que es facin durant el procediment de contractació i durant la vigència del contracte s’efectuaran per mitjans electrònics a través del sistema de notificació e-NOTUM, d’acord amb la LCSP, la Llei 39/2015, d’1 d’octubre, del procediment administratiu comú de les administracions públiques. A aquests efectes, s’enviaran els avisos de la posada a disposició de les notificacions i les comunicacions a les adreces de correu electrònic i als telèfons mòbils que les empreses hagin facilitat a aquest efecte en el DEUC. Un cop rebuts el/s correu/s electrònic/s i, en el cas que s’hagin facilitat també telèfons mòbils, els SMS, indicant que la notificació corresponent s’ha posat a disposició en l’e-NOTUM, haurà/n d’accedir-hi la/les persones designada/es, mitjançant l’enllaç que s’enviarà a aquest efecte. En l’espai virtual on hi ha dipositada la notificació, es permet accedir a dita notificació amb certificat digital o amb contrasenya.</w:t>
      </w:r>
    </w:p>
    <w:p w:rsidR="00D2744B" w:rsidRDefault="00D2744B" w:rsidP="00D2744B">
      <w:pPr>
        <w:rPr>
          <w:sz w:val="22"/>
          <w:szCs w:val="22"/>
        </w:rPr>
      </w:pPr>
    </w:p>
    <w:p w:rsidR="00D2744B" w:rsidRDefault="00D2744B" w:rsidP="00D2744B">
      <w:pPr>
        <w:rPr>
          <w:sz w:val="22"/>
          <w:szCs w:val="22"/>
        </w:rPr>
      </w:pPr>
      <w:r>
        <w:rPr>
          <w:sz w:val="22"/>
          <w:szCs w:val="22"/>
        </w:rPr>
        <w:t>Els terminis a comptar des de la notificació es computaran des de la data d’enviament de l’avís de notificació, si l’acte objecte de notificació s’ha publicat el mateix dia en el perfil de contractant de l’òrgan de contractació. En cas contrari, els terminis es computaran des de la recepció de la notificació per part de l’empresa a qui s’adreça. No obstant això, els terminis de les notificacions practicades amb motiu del procediment de recurs especial pel Tribunal Català de Contractes computen en tot cas des de la data d’enviament de l’avís de notificació.</w:t>
      </w:r>
    </w:p>
    <w:p w:rsidR="00D2744B" w:rsidRDefault="00D2744B" w:rsidP="00D2744B">
      <w:pPr>
        <w:rPr>
          <w:sz w:val="22"/>
          <w:szCs w:val="22"/>
        </w:rPr>
      </w:pPr>
    </w:p>
    <w:p w:rsidR="00D2744B" w:rsidRDefault="00D2744B" w:rsidP="00D2744B">
      <w:pPr>
        <w:rPr>
          <w:sz w:val="22"/>
          <w:szCs w:val="22"/>
        </w:rPr>
      </w:pPr>
      <w:r>
        <w:rPr>
          <w:sz w:val="22"/>
          <w:szCs w:val="22"/>
        </w:rPr>
        <w:t>D’altra banda, per tal de rebre tota la informació relativa a aquesta licitació, les empreses que ho vulguin i, en tot cas, les empreses licitadores s’han de subscriure com a interessades en aquesta licitació, a través del servei de subscripció a les novetats de l’espai virtual de licitació que a tal efecte es posa a disposició a l’adreça web del perfil de contractant de l’òrgan de contractació, accessible a la Plataforma de Serveis de Contractació Pública de la Generalitat:</w:t>
      </w:r>
    </w:p>
    <w:p w:rsidR="00D2744B" w:rsidRDefault="0017383B" w:rsidP="00D2744B">
      <w:pPr>
        <w:rPr>
          <w:sz w:val="22"/>
          <w:szCs w:val="22"/>
        </w:rPr>
      </w:pPr>
      <w:hyperlink r:id="rId17" w:history="1">
        <w:r w:rsidR="00D2744B">
          <w:rPr>
            <w:rStyle w:val="Hipervnculo"/>
            <w:rFonts w:ascii="Franklin Gothic Book" w:hAnsi="Franklin Gothic Book"/>
            <w:sz w:val="22"/>
            <w:szCs w:val="22"/>
          </w:rPr>
          <w:t>https://contractaciopublica.gencat.cat/perfil/premiademar</w:t>
        </w:r>
      </w:hyperlink>
    </w:p>
    <w:p w:rsidR="00D2744B" w:rsidRDefault="00D2744B" w:rsidP="00D2744B">
      <w:pPr>
        <w:rPr>
          <w:sz w:val="22"/>
          <w:szCs w:val="22"/>
        </w:rPr>
      </w:pPr>
    </w:p>
    <w:p w:rsidR="00D2744B" w:rsidRDefault="00D2744B" w:rsidP="00D2744B">
      <w:pPr>
        <w:rPr>
          <w:sz w:val="22"/>
          <w:szCs w:val="22"/>
        </w:rPr>
      </w:pPr>
      <w:r>
        <w:rPr>
          <w:sz w:val="22"/>
          <w:szCs w:val="22"/>
        </w:rPr>
        <w:t>Les empreses que activin l’oferta amb l’eina de Sobre Digital s’inscriuran a la licitació automàticament.</w:t>
      </w:r>
    </w:p>
    <w:p w:rsidR="00D2744B" w:rsidRDefault="00D2744B" w:rsidP="00D2744B">
      <w:pPr>
        <w:rPr>
          <w:sz w:val="22"/>
          <w:szCs w:val="22"/>
        </w:rPr>
      </w:pPr>
    </w:p>
    <w:p w:rsidR="00D2744B" w:rsidRDefault="00D2744B" w:rsidP="00D2744B">
      <w:pPr>
        <w:rPr>
          <w:sz w:val="22"/>
          <w:szCs w:val="22"/>
        </w:rPr>
      </w:pPr>
      <w:r>
        <w:rPr>
          <w:sz w:val="22"/>
          <w:szCs w:val="22"/>
        </w:rPr>
        <w:t>Aquesta subscripció permetrà rebre avís de manera immediata a les adreces electròniques de les persones subscrites de qualsevol novetat, publicació o avís relacionat amb aquesta licitació.</w:t>
      </w:r>
    </w:p>
    <w:p w:rsidR="00D2744B" w:rsidRDefault="00D2744B" w:rsidP="00D2744B">
      <w:pPr>
        <w:rPr>
          <w:sz w:val="22"/>
          <w:szCs w:val="22"/>
        </w:rPr>
      </w:pPr>
    </w:p>
    <w:p w:rsidR="00D2744B" w:rsidRDefault="00D2744B" w:rsidP="00D2744B">
      <w:pPr>
        <w:rPr>
          <w:sz w:val="22"/>
          <w:szCs w:val="22"/>
        </w:rPr>
      </w:pPr>
      <w:r>
        <w:rPr>
          <w:sz w:val="22"/>
          <w:szCs w:val="22"/>
        </w:rPr>
        <w:t xml:space="preserve">Així mateix, determinades comunicacions que s’hagin de fer amb ocasió o com a conseqüència del procediment de licitació i d’adjudicació del present contracte es realitzaran mitjançant el tauler d’anuncis associat a l’espai virtual de licitació d’aquesta licitació de la Plataforma de Serveis de Contractació Pública. En aquest tauler d’anuncis electrònic, que deixa constància fefaent de l’autenticitat, la integritat i la data i hora de </w:t>
      </w:r>
      <w:r>
        <w:rPr>
          <w:sz w:val="22"/>
          <w:szCs w:val="22"/>
        </w:rPr>
        <w:lastRenderedPageBreak/>
        <w:t>publicació de la informació publicada, també es publicarà informació relativa tant a la licitació, com al contracte.</w:t>
      </w:r>
    </w:p>
    <w:p w:rsidR="00D2744B" w:rsidRDefault="00D2744B" w:rsidP="00D2744B">
      <w:pPr>
        <w:rPr>
          <w:sz w:val="22"/>
          <w:szCs w:val="22"/>
        </w:rPr>
      </w:pPr>
    </w:p>
    <w:p w:rsidR="00D2744B" w:rsidRDefault="00D2744B" w:rsidP="00D2744B">
      <w:pPr>
        <w:rPr>
          <w:sz w:val="22"/>
          <w:szCs w:val="22"/>
        </w:rPr>
      </w:pPr>
      <w:r>
        <w:rPr>
          <w:sz w:val="22"/>
          <w:szCs w:val="22"/>
        </w:rPr>
        <w:t>A més, les empreses licitadores també es poden donar d’alta en el Perfil del licitador, prèvia l’autenticació requerida. El Perfil del licitador està constituït per un conjunt de serveis adreçats a les empreses licitadores amb l’objectiu de proveir un espai propi a cada empresa licitadora, amb un seguit d’eines que faciliten l’accés i la gestió d’expedients de contractació del seu interès. Per donar-se d’alta cal fer “clic” en l’apartat “Perfil de licitador” de la Plataforma de Serveis de Contractació Pública i disposar del certificat digital requerit.</w:t>
      </w:r>
    </w:p>
    <w:p w:rsidR="00D2744B" w:rsidRDefault="00D2744B" w:rsidP="00D2744B">
      <w:pPr>
        <w:rPr>
          <w:sz w:val="22"/>
          <w:szCs w:val="22"/>
        </w:rPr>
      </w:pPr>
    </w:p>
    <w:p w:rsidR="00D2744B" w:rsidRDefault="00D2744B" w:rsidP="00D2744B">
      <w:pPr>
        <w:rPr>
          <w:sz w:val="22"/>
          <w:szCs w:val="22"/>
        </w:rPr>
      </w:pPr>
      <w:r>
        <w:rPr>
          <w:b/>
          <w:bCs/>
          <w:sz w:val="22"/>
          <w:szCs w:val="22"/>
        </w:rPr>
        <w:t>8.5. Certificats digitals</w:t>
      </w:r>
    </w:p>
    <w:p w:rsidR="00D2744B" w:rsidRDefault="00D2744B" w:rsidP="00D2744B">
      <w:pPr>
        <w:rPr>
          <w:b/>
          <w:bCs/>
          <w:sz w:val="22"/>
          <w:szCs w:val="22"/>
        </w:rPr>
      </w:pPr>
    </w:p>
    <w:p w:rsidR="00D2744B" w:rsidRDefault="00D2744B" w:rsidP="00D2744B">
      <w:pPr>
        <w:rPr>
          <w:sz w:val="22"/>
          <w:szCs w:val="22"/>
        </w:rPr>
      </w:pPr>
      <w:r>
        <w:rPr>
          <w:sz w:val="22"/>
          <w:szCs w:val="22"/>
        </w:rPr>
        <w:t>D’acord amb la disposició addicional primera del DL 3/2016, serà suficient l'ús de la signatura electrònica avançada basada en un certificat qualificat o reconegut de signatura electrònica en els termes previstos en el Reglament (UE) 910/2014/UE, del Parlament Europeu i del Consell, de 23 de juliol de 2014, relatiu a la identificació electrònica i els serveis de confiança per a les transaccions electròniques en el mercat interior i pel qual es deroga la Directiva 1999/93/CE. Per tant, aquest és el nivell de seguretat mínim necessari del certificat de signatura electrònica admesa per a la signatura del DEUC i de l’oferta.</w:t>
      </w:r>
    </w:p>
    <w:p w:rsidR="00D2744B" w:rsidRDefault="00D2744B" w:rsidP="00D2744B">
      <w:pPr>
        <w:rPr>
          <w:sz w:val="22"/>
          <w:szCs w:val="22"/>
        </w:rPr>
      </w:pPr>
    </w:p>
    <w:p w:rsidR="00D2744B" w:rsidRDefault="00D2744B" w:rsidP="00D2744B">
      <w:pPr>
        <w:rPr>
          <w:b/>
          <w:bCs/>
          <w:sz w:val="22"/>
          <w:szCs w:val="22"/>
        </w:rPr>
      </w:pPr>
      <w:r>
        <w:rPr>
          <w:sz w:val="22"/>
          <w:szCs w:val="22"/>
        </w:rPr>
        <w:t>Pel que fa als certificats estrangers comunitaris, s’acceptaran els certificats qualificats a qualsevol país de la Unió Europea d’acord amb l’article 25.3 del Reglament (UE) 910/2014/UE sobre identificació electrònica i serveis de confiança, esmentat, el qual disposa que “una signatura electrònica qualificada basada en un certificat qualificat emès a un Estat membre serà reconeguda com a signatura electrònica qualificada a la resta dels Estats membres”.</w:t>
      </w:r>
    </w:p>
    <w:p w:rsidR="00D2744B" w:rsidRDefault="00D2744B" w:rsidP="00D2744B">
      <w:pPr>
        <w:rPr>
          <w:sz w:val="22"/>
          <w:szCs w:val="22"/>
        </w:rPr>
      </w:pPr>
    </w:p>
    <w:p w:rsidR="00D2744B" w:rsidRDefault="00D2744B" w:rsidP="00D2744B">
      <w:pPr>
        <w:rPr>
          <w:sz w:val="22"/>
          <w:szCs w:val="22"/>
        </w:rPr>
      </w:pPr>
    </w:p>
    <w:p w:rsidR="00D2744B" w:rsidRDefault="00D2744B" w:rsidP="00D2744B">
      <w:pPr>
        <w:numPr>
          <w:ilvl w:val="0"/>
          <w:numId w:val="11"/>
        </w:numPr>
        <w:contextualSpacing/>
        <w:jc w:val="left"/>
        <w:rPr>
          <w:sz w:val="22"/>
          <w:szCs w:val="22"/>
        </w:rPr>
      </w:pPr>
      <w:r>
        <w:rPr>
          <w:b/>
          <w:sz w:val="22"/>
          <w:szCs w:val="22"/>
        </w:rPr>
        <w:t>Selecció d’empreses: Requisits d’aptitud dels licitadors i solvència econòmica, financera, tècnica o professional</w:t>
      </w:r>
    </w:p>
    <w:p w:rsidR="00D2744B" w:rsidRDefault="00D2744B" w:rsidP="00D2744B">
      <w:pPr>
        <w:rPr>
          <w:sz w:val="22"/>
          <w:szCs w:val="22"/>
        </w:rPr>
      </w:pPr>
    </w:p>
    <w:p w:rsidR="00D2744B" w:rsidRDefault="00D2744B" w:rsidP="00D2744B">
      <w:pPr>
        <w:pStyle w:val="Textoindependiente3"/>
        <w:suppressAutoHyphens/>
        <w:spacing w:after="0"/>
        <w:jc w:val="both"/>
        <w:rPr>
          <w:rFonts w:ascii="Franklin Gothic Book" w:hAnsi="Franklin Gothic Book"/>
          <w:b/>
          <w:bCs/>
          <w:sz w:val="22"/>
          <w:szCs w:val="22"/>
        </w:rPr>
      </w:pPr>
      <w:r>
        <w:rPr>
          <w:rFonts w:ascii="Franklin Gothic Book" w:hAnsi="Franklin Gothic Book"/>
          <w:b/>
          <w:bCs/>
          <w:sz w:val="22"/>
          <w:szCs w:val="22"/>
        </w:rPr>
        <w:t xml:space="preserve">9.1 Capacitat </w:t>
      </w:r>
    </w:p>
    <w:p w:rsidR="00D2744B" w:rsidRDefault="00D2744B" w:rsidP="00D2744B">
      <w:pPr>
        <w:pStyle w:val="Textoindependiente3"/>
        <w:suppressAutoHyphens/>
        <w:spacing w:after="0"/>
        <w:jc w:val="both"/>
        <w:rPr>
          <w:rFonts w:ascii="Franklin Gothic Book" w:hAnsi="Franklin Gothic Book"/>
          <w:bCs/>
          <w:sz w:val="22"/>
          <w:szCs w:val="22"/>
        </w:rPr>
      </w:pPr>
    </w:p>
    <w:p w:rsidR="00D2744B" w:rsidRDefault="00D2744B" w:rsidP="00D2744B">
      <w:pPr>
        <w:rPr>
          <w:sz w:val="22"/>
          <w:szCs w:val="22"/>
        </w:rPr>
      </w:pPr>
      <w:r>
        <w:rPr>
          <w:sz w:val="22"/>
          <w:szCs w:val="22"/>
        </w:rPr>
        <w:t>Estan capacitades per contractar amb aquest Ajuntament les persones físiques o jurídiques, amb condició d’empreses, espanyoles o estrangeres, que tinguin plena capacitat d'obrar i que no estiguin incurses en cap dels supòsits d'incapacitat o prohibicions de contractar determinats a la legislació vigent.</w:t>
      </w:r>
    </w:p>
    <w:p w:rsidR="00D2744B" w:rsidRDefault="00D2744B" w:rsidP="00D2744B">
      <w:pPr>
        <w:rPr>
          <w:sz w:val="22"/>
          <w:szCs w:val="22"/>
        </w:rPr>
      </w:pPr>
    </w:p>
    <w:p w:rsidR="00D2744B" w:rsidRDefault="00D2744B" w:rsidP="00D2744B">
      <w:pPr>
        <w:rPr>
          <w:sz w:val="22"/>
          <w:szCs w:val="22"/>
        </w:rPr>
      </w:pPr>
      <w:r>
        <w:rPr>
          <w:sz w:val="22"/>
          <w:szCs w:val="22"/>
        </w:rPr>
        <w:t>L'activitat dels empresaris ha de tenir relació amb l'objecte del contracte, segons resulti dels seus respectius estatuts o regles fundacionals, i ha de disposar d'una organització amb elements suficients per a la deguda execució del contracte. Així mateix, els empresaris hauran de comptar amb l’habilitació empresarial o professional que, en el seu cas, sigui exigible per a la realització de l’activitat o la prestació que constitueixi l’objecte del contracte.</w:t>
      </w:r>
    </w:p>
    <w:p w:rsidR="00D2744B" w:rsidRDefault="00D2744B" w:rsidP="00D2744B">
      <w:pPr>
        <w:rPr>
          <w:sz w:val="22"/>
          <w:szCs w:val="22"/>
        </w:rPr>
      </w:pPr>
    </w:p>
    <w:p w:rsidR="00D2744B" w:rsidRDefault="00D2744B" w:rsidP="00D2744B">
      <w:pPr>
        <w:rPr>
          <w:sz w:val="22"/>
          <w:szCs w:val="22"/>
        </w:rPr>
      </w:pPr>
      <w:r>
        <w:rPr>
          <w:sz w:val="22"/>
          <w:szCs w:val="22"/>
        </w:rPr>
        <w:t xml:space="preserve">Sens perjudici, d’allò previst en l’article 140.4 de la LCSP, en virtut de la qual les circumstàncies relatives a la capacitat, solvència i no estar incurs en prohibicions per </w:t>
      </w:r>
      <w:r>
        <w:rPr>
          <w:sz w:val="22"/>
          <w:szCs w:val="22"/>
        </w:rPr>
        <w:lastRenderedPageBreak/>
        <w:t>contractar han de concórrer en la data final de presentació d’ofertes i mantenir-se en el moment de formalització o perfecció del contracte.</w:t>
      </w:r>
    </w:p>
    <w:p w:rsidR="00D2744B" w:rsidRDefault="00D2744B" w:rsidP="00D2744B">
      <w:pPr>
        <w:rPr>
          <w:sz w:val="22"/>
          <w:szCs w:val="22"/>
        </w:rPr>
      </w:pPr>
    </w:p>
    <w:p w:rsidR="00D2744B" w:rsidRDefault="00D2744B" w:rsidP="00D2744B">
      <w:pPr>
        <w:rPr>
          <w:sz w:val="22"/>
          <w:szCs w:val="22"/>
        </w:rPr>
      </w:pPr>
      <w:r>
        <w:rPr>
          <w:sz w:val="22"/>
          <w:szCs w:val="22"/>
        </w:rPr>
        <w:t>Així, podran concórrer en aquest procediment i subscriure aquest contracte les persones naturals i jurídiques legalment constituïdes i habilitades per a l’exercici de l’activitat objecte del contracte, amb plena capacitat d’obrar, sempre que no es trobin incurses en cap de les circumstàncies que impedeixen contractar amb l’Administració Pública, previstes en l’article 71 de la LCSP.</w:t>
      </w:r>
    </w:p>
    <w:p w:rsidR="00D2744B" w:rsidRDefault="00D2744B" w:rsidP="00D2744B">
      <w:pPr>
        <w:rPr>
          <w:sz w:val="22"/>
          <w:szCs w:val="22"/>
        </w:rPr>
      </w:pPr>
    </w:p>
    <w:p w:rsidR="00D2744B" w:rsidRDefault="00D2744B" w:rsidP="00D2744B">
      <w:pPr>
        <w:rPr>
          <w:sz w:val="22"/>
          <w:szCs w:val="22"/>
        </w:rPr>
      </w:pPr>
      <w:r>
        <w:rPr>
          <w:sz w:val="22"/>
          <w:szCs w:val="22"/>
        </w:rPr>
        <w:t>Els empresaris acreditaran la seva capacitat d’obrar d’acord amb el que estableix l’article 65 i concordants de  la LCSP  i la clàusula 9.2 d’aquest plec.</w:t>
      </w:r>
    </w:p>
    <w:p w:rsidR="00D2744B" w:rsidRDefault="00D2744B" w:rsidP="00D2744B">
      <w:pPr>
        <w:rPr>
          <w:sz w:val="22"/>
          <w:szCs w:val="22"/>
        </w:rPr>
      </w:pPr>
    </w:p>
    <w:p w:rsidR="00D2744B" w:rsidRDefault="00D2744B" w:rsidP="00D2744B">
      <w:pPr>
        <w:rPr>
          <w:sz w:val="22"/>
          <w:szCs w:val="22"/>
        </w:rPr>
      </w:pPr>
      <w:r>
        <w:rPr>
          <w:sz w:val="22"/>
          <w:szCs w:val="22"/>
        </w:rPr>
        <w:t>El contracte s’atorgarà a una sola persona física o jurídica, o a una agrupació temporal d’empresaris constituïda a aquest efecte que s’obligui de forma solidària davant de l’Ajuntament i compleixi amb el que preceptua l’article 69 de la LCSP i 24 del RGLCAP.</w:t>
      </w:r>
    </w:p>
    <w:p w:rsidR="00D2744B" w:rsidRDefault="00D2744B" w:rsidP="00D2744B">
      <w:pPr>
        <w:rPr>
          <w:sz w:val="22"/>
          <w:szCs w:val="22"/>
        </w:rPr>
      </w:pPr>
    </w:p>
    <w:p w:rsidR="00D2744B" w:rsidRDefault="00D2744B" w:rsidP="00D2744B">
      <w:pPr>
        <w:rPr>
          <w:sz w:val="22"/>
          <w:szCs w:val="22"/>
        </w:rPr>
      </w:pPr>
      <w:r>
        <w:rPr>
          <w:b/>
          <w:bCs/>
          <w:sz w:val="22"/>
          <w:szCs w:val="22"/>
        </w:rPr>
        <w:t>9.2. Solvència econòmica, financera i tècnica o professional</w:t>
      </w:r>
    </w:p>
    <w:p w:rsidR="00D2744B" w:rsidRDefault="00D2744B" w:rsidP="00D2744B">
      <w:pPr>
        <w:rPr>
          <w:b/>
          <w:bCs/>
          <w:sz w:val="22"/>
          <w:szCs w:val="22"/>
        </w:rPr>
      </w:pPr>
    </w:p>
    <w:p w:rsidR="00D2744B" w:rsidRDefault="00D2744B" w:rsidP="00D2744B">
      <w:pPr>
        <w:rPr>
          <w:sz w:val="22"/>
          <w:szCs w:val="22"/>
        </w:rPr>
      </w:pPr>
      <w:r>
        <w:rPr>
          <w:sz w:val="22"/>
          <w:szCs w:val="22"/>
          <w:u w:val="single"/>
        </w:rPr>
        <w:t>9.2.1. Solvència econòmica i financera</w:t>
      </w:r>
    </w:p>
    <w:p w:rsidR="00D2744B" w:rsidRDefault="00D2744B" w:rsidP="00D2744B">
      <w:pPr>
        <w:rPr>
          <w:sz w:val="22"/>
          <w:szCs w:val="22"/>
          <w:u w:val="single"/>
        </w:rPr>
      </w:pPr>
    </w:p>
    <w:p w:rsidR="00D2744B" w:rsidRDefault="00D2744B" w:rsidP="00D2744B">
      <w:pPr>
        <w:rPr>
          <w:sz w:val="22"/>
          <w:szCs w:val="22"/>
        </w:rPr>
      </w:pPr>
      <w:r>
        <w:rPr>
          <w:sz w:val="22"/>
          <w:szCs w:val="22"/>
        </w:rPr>
        <w:t>De conformitat amb l’article 87.1.b) de la LCSP els licitadors, per tal d’acreditar la seva solvència econòmica i financera, hauran d’aportar:</w:t>
      </w:r>
    </w:p>
    <w:p w:rsidR="00D2744B" w:rsidRDefault="00D2744B" w:rsidP="00D2744B">
      <w:pPr>
        <w:rPr>
          <w:rFonts w:eastAsia="Calibri"/>
          <w:sz w:val="22"/>
          <w:szCs w:val="22"/>
          <w:lang w:eastAsia="en-US"/>
        </w:rPr>
      </w:pPr>
    </w:p>
    <w:p w:rsidR="00AD1E00" w:rsidRPr="00AD1E00" w:rsidRDefault="00AD1E00" w:rsidP="00AD1E00">
      <w:pPr>
        <w:widowControl w:val="0"/>
        <w:numPr>
          <w:ilvl w:val="0"/>
          <w:numId w:val="30"/>
        </w:numPr>
        <w:tabs>
          <w:tab w:val="left" w:pos="707"/>
        </w:tabs>
        <w:suppressAutoHyphens/>
        <w:autoSpaceDE w:val="0"/>
        <w:textAlignment w:val="baseline"/>
        <w:rPr>
          <w:rFonts w:cs="Arial"/>
          <w:color w:val="000000"/>
          <w:kern w:val="2"/>
          <w:sz w:val="22"/>
          <w:szCs w:val="22"/>
          <w:lang w:val="ca-ES" w:eastAsia="zh-CN"/>
        </w:rPr>
      </w:pPr>
      <w:r w:rsidRPr="00AD1E00">
        <w:rPr>
          <w:rFonts w:cs="Arial"/>
          <w:color w:val="000000"/>
          <w:kern w:val="2"/>
          <w:sz w:val="22"/>
          <w:szCs w:val="22"/>
          <w:lang w:val="ca-ES" w:eastAsia="zh-CN"/>
        </w:rPr>
        <w:t>Volum anual de negocis, o bé volum anual de negocis en l’àmbit al qual es refereix el contracte, respecte al millor exercici dins dels tres últims disponibles en funció de les dates de constitució o d’inici d’activitats de l’empresari i de presentació de les ofertes per import igual o superior a  25.000,00 €.</w:t>
      </w:r>
    </w:p>
    <w:p w:rsidR="00D2744B" w:rsidRDefault="00D2744B" w:rsidP="00D2744B">
      <w:pPr>
        <w:rPr>
          <w:rFonts w:cs="Verdana"/>
          <w:sz w:val="22"/>
          <w:szCs w:val="22"/>
          <w:lang w:eastAsia="ca-ES"/>
        </w:rPr>
      </w:pPr>
    </w:p>
    <w:p w:rsidR="00D2744B" w:rsidRDefault="00D2744B" w:rsidP="00D2744B">
      <w:pPr>
        <w:rPr>
          <w:sz w:val="22"/>
          <w:szCs w:val="22"/>
          <w:u w:val="single"/>
        </w:rPr>
      </w:pPr>
      <w:r>
        <w:rPr>
          <w:sz w:val="22"/>
          <w:szCs w:val="22"/>
          <w:u w:val="single"/>
        </w:rPr>
        <w:t>9.2.2. Solvència tècnica o professional</w:t>
      </w:r>
    </w:p>
    <w:p w:rsidR="00D2744B" w:rsidRDefault="00D2744B" w:rsidP="00D2744B">
      <w:pPr>
        <w:rPr>
          <w:sz w:val="22"/>
          <w:szCs w:val="22"/>
          <w:u w:val="single"/>
        </w:rPr>
      </w:pPr>
    </w:p>
    <w:p w:rsidR="00D2744B" w:rsidRDefault="00D2744B" w:rsidP="00D2744B">
      <w:pPr>
        <w:widowControl w:val="0"/>
        <w:suppressAutoHyphens/>
        <w:autoSpaceDE w:val="0"/>
        <w:ind w:right="851"/>
        <w:textAlignment w:val="baseline"/>
        <w:rPr>
          <w:rFonts w:cs="Arial"/>
          <w:kern w:val="2"/>
          <w:sz w:val="22"/>
          <w:szCs w:val="22"/>
          <w:lang w:eastAsia="zh-CN"/>
        </w:rPr>
      </w:pPr>
      <w:r>
        <w:rPr>
          <w:rFonts w:cs="Arial"/>
          <w:kern w:val="2"/>
          <w:sz w:val="22"/>
          <w:szCs w:val="22"/>
          <w:lang w:eastAsia="zh-CN"/>
        </w:rPr>
        <w:t>a) De conformitat amb l’article 90.1.a) de la LCSP:</w:t>
      </w:r>
    </w:p>
    <w:p w:rsidR="00D2744B" w:rsidRDefault="00D2744B" w:rsidP="00D2744B">
      <w:pPr>
        <w:rPr>
          <w:sz w:val="22"/>
          <w:szCs w:val="22"/>
          <w:u w:val="single"/>
        </w:rPr>
      </w:pPr>
    </w:p>
    <w:p w:rsidR="00D2744B" w:rsidRDefault="00D2744B" w:rsidP="00D2744B">
      <w:pPr>
        <w:widowControl w:val="0"/>
        <w:numPr>
          <w:ilvl w:val="0"/>
          <w:numId w:val="31"/>
        </w:numPr>
        <w:tabs>
          <w:tab w:val="left" w:pos="707"/>
        </w:tabs>
        <w:suppressAutoHyphens/>
        <w:autoSpaceDE w:val="0"/>
        <w:textAlignment w:val="baseline"/>
        <w:rPr>
          <w:rFonts w:cs="Arial"/>
          <w:kern w:val="2"/>
          <w:sz w:val="22"/>
          <w:szCs w:val="22"/>
          <w:lang w:eastAsia="zh-CN"/>
        </w:rPr>
      </w:pPr>
      <w:r>
        <w:rPr>
          <w:rFonts w:cs="Arial"/>
          <w:kern w:val="2"/>
          <w:sz w:val="22"/>
          <w:szCs w:val="22"/>
          <w:lang w:eastAsia="zh-CN"/>
        </w:rPr>
        <w:t xml:space="preserve">Un llistat dels 3 serveis realitzats d’igual o similar naturalesa que els que constitueixen l’objecte del contracte en el curs de com a màxim, els tres últims anys, per un import mínim de </w:t>
      </w:r>
      <w:r w:rsidR="00AD1E00">
        <w:rPr>
          <w:rFonts w:cs="Arial"/>
          <w:kern w:val="2"/>
          <w:sz w:val="22"/>
          <w:szCs w:val="22"/>
          <w:lang w:eastAsia="zh-CN"/>
        </w:rPr>
        <w:t>25</w:t>
      </w:r>
      <w:r>
        <w:rPr>
          <w:rFonts w:cs="Arial"/>
          <w:kern w:val="2"/>
          <w:sz w:val="22"/>
          <w:szCs w:val="22"/>
          <w:lang w:eastAsia="zh-CN"/>
        </w:rPr>
        <w:t>.000,00€ de cada actuació; en el què s’indiqui l’import, la data i el destinatari, públic o privat dels mateixos. Quan li siguin requerits pel servei de contractació, els serveis efectuats s’acreditaran mitjançant certificats expedits o visats per l’òrgan competent, quan el destinatari sigui una entitat del sector públic; quan el destinatari sigui un subjecte privat, mitjançant un certificat expedit per aquest o, a falta d’aquest certificat, mitjançant una declaració de l’empresari acompanyat dels documents en mans del mateix que acreditin la realització de la prestació; en el seu cas aquests certificats seran comunicats directament a  l’òrgan de contractació per l’autoritat competent.</w:t>
      </w:r>
    </w:p>
    <w:p w:rsidR="00D2744B" w:rsidRDefault="00D2744B" w:rsidP="00D2744B">
      <w:pPr>
        <w:widowControl w:val="0"/>
        <w:tabs>
          <w:tab w:val="left" w:pos="707"/>
        </w:tabs>
        <w:suppressAutoHyphens/>
        <w:autoSpaceDE w:val="0"/>
        <w:ind w:left="720"/>
        <w:textAlignment w:val="baseline"/>
        <w:rPr>
          <w:rFonts w:cs="Arial"/>
          <w:kern w:val="2"/>
          <w:sz w:val="22"/>
          <w:szCs w:val="22"/>
          <w:lang w:eastAsia="zh-CN"/>
        </w:rPr>
      </w:pPr>
    </w:p>
    <w:p w:rsidR="00D2744B" w:rsidRDefault="00D2744B" w:rsidP="00D2744B">
      <w:pPr>
        <w:widowControl w:val="0"/>
        <w:tabs>
          <w:tab w:val="left" w:pos="707"/>
        </w:tabs>
        <w:suppressAutoHyphens/>
        <w:autoSpaceDE w:val="0"/>
        <w:ind w:left="720"/>
        <w:textAlignment w:val="baseline"/>
        <w:rPr>
          <w:rFonts w:cs="Arial"/>
          <w:kern w:val="2"/>
          <w:sz w:val="22"/>
          <w:szCs w:val="22"/>
          <w:lang w:eastAsia="zh-CN"/>
        </w:rPr>
      </w:pPr>
      <w:r>
        <w:rPr>
          <w:rFonts w:cs="Arial"/>
          <w:kern w:val="2"/>
          <w:sz w:val="22"/>
          <w:szCs w:val="22"/>
          <w:lang w:eastAsia="zh-CN"/>
        </w:rPr>
        <w:t xml:space="preserve">Per a determinar que un servei és d’igual o similar naturalesa al que constitueix l’objecte del contracte, es podrà recórrer a més del CPV, a altres sistemes de classificació d’activitats o productes com el Codi normalitzat de productes i serveis de les Nacions Unides (UNSPSC), a la Classificació central de productes (CPC) o a la Classificació Nacional d’Activitats Econòmiques (CNAE), que en tot cas haurà de </w:t>
      </w:r>
      <w:r>
        <w:rPr>
          <w:rFonts w:cs="Arial"/>
          <w:kern w:val="2"/>
          <w:sz w:val="22"/>
          <w:szCs w:val="22"/>
          <w:lang w:eastAsia="zh-CN"/>
        </w:rPr>
        <w:lastRenderedPageBreak/>
        <w:t>garantir la competència efectiva per a l’adjudicació del contracte. En defecte de previsió en el plec es tindran en compte els tres primers dígits dels respectius codis de la CPV.</w:t>
      </w:r>
    </w:p>
    <w:p w:rsidR="00D2744B" w:rsidRDefault="00D2744B" w:rsidP="00D2744B">
      <w:pPr>
        <w:widowControl w:val="0"/>
        <w:tabs>
          <w:tab w:val="left" w:pos="707"/>
        </w:tabs>
        <w:suppressAutoHyphens/>
        <w:autoSpaceDE w:val="0"/>
        <w:ind w:left="720"/>
        <w:textAlignment w:val="baseline"/>
        <w:rPr>
          <w:rFonts w:cs="Arial"/>
          <w:kern w:val="2"/>
          <w:sz w:val="22"/>
          <w:szCs w:val="22"/>
          <w:lang w:eastAsia="zh-CN"/>
        </w:rPr>
      </w:pPr>
    </w:p>
    <w:p w:rsidR="00D2744B" w:rsidRDefault="00D2744B" w:rsidP="00D2744B">
      <w:pPr>
        <w:widowControl w:val="0"/>
        <w:suppressAutoHyphens/>
        <w:autoSpaceDE w:val="0"/>
        <w:ind w:right="851"/>
        <w:textAlignment w:val="baseline"/>
        <w:rPr>
          <w:rFonts w:cs="Arial"/>
          <w:kern w:val="2"/>
          <w:sz w:val="22"/>
          <w:szCs w:val="22"/>
          <w:lang w:eastAsia="zh-CN"/>
        </w:rPr>
      </w:pPr>
      <w:r>
        <w:rPr>
          <w:rFonts w:cs="Arial"/>
          <w:kern w:val="2"/>
          <w:sz w:val="22"/>
          <w:szCs w:val="22"/>
          <w:lang w:eastAsia="zh-CN"/>
        </w:rPr>
        <w:t>b) De conformitat amb l’article 90.1.b) de la LCSP:</w:t>
      </w:r>
    </w:p>
    <w:p w:rsidR="00D2744B" w:rsidRDefault="00D2744B" w:rsidP="00D2744B">
      <w:pPr>
        <w:keepNext/>
        <w:widowControl w:val="0"/>
        <w:tabs>
          <w:tab w:val="num" w:pos="0"/>
        </w:tabs>
        <w:suppressAutoHyphens/>
        <w:autoSpaceDE w:val="0"/>
        <w:ind w:right="851"/>
        <w:textAlignment w:val="baseline"/>
        <w:outlineLvl w:val="1"/>
        <w:rPr>
          <w:rFonts w:cs="Arial"/>
          <w:b/>
          <w:bCs/>
          <w:kern w:val="2"/>
          <w:sz w:val="22"/>
          <w:szCs w:val="22"/>
          <w:lang w:eastAsia="zh-CN"/>
        </w:rPr>
      </w:pPr>
    </w:p>
    <w:p w:rsidR="00D2744B" w:rsidRDefault="00D2744B" w:rsidP="00D2744B">
      <w:pPr>
        <w:widowControl w:val="0"/>
        <w:numPr>
          <w:ilvl w:val="0"/>
          <w:numId w:val="31"/>
        </w:numPr>
        <w:tabs>
          <w:tab w:val="left" w:pos="707"/>
        </w:tabs>
        <w:suppressAutoHyphens/>
        <w:autoSpaceDE w:val="0"/>
        <w:textAlignment w:val="baseline"/>
        <w:rPr>
          <w:rFonts w:cs="Arial"/>
          <w:kern w:val="2"/>
          <w:sz w:val="22"/>
          <w:szCs w:val="22"/>
          <w:lang w:eastAsia="zh-CN"/>
        </w:rPr>
      </w:pPr>
      <w:r>
        <w:rPr>
          <w:rFonts w:cs="Arial"/>
          <w:kern w:val="2"/>
          <w:sz w:val="22"/>
          <w:szCs w:val="22"/>
          <w:lang w:eastAsia="zh-CN"/>
        </w:rPr>
        <w:t>Indicació del personal tècnic o de les unitats tècniques, integrades o no en l’empresa, participants en el contracte, especialment aquells encarregats del control de qualitat.</w:t>
      </w:r>
    </w:p>
    <w:p w:rsidR="00D2744B" w:rsidRDefault="00D2744B" w:rsidP="00D2744B">
      <w:pPr>
        <w:widowControl w:val="0"/>
        <w:tabs>
          <w:tab w:val="left" w:pos="1427"/>
        </w:tabs>
        <w:suppressAutoHyphens/>
        <w:autoSpaceDE w:val="0"/>
        <w:ind w:left="720"/>
        <w:textAlignment w:val="baseline"/>
        <w:rPr>
          <w:rFonts w:cs="Arial"/>
          <w:kern w:val="2"/>
          <w:sz w:val="22"/>
          <w:szCs w:val="22"/>
          <w:lang w:eastAsia="zh-CN"/>
        </w:rPr>
      </w:pPr>
    </w:p>
    <w:p w:rsidR="00D2744B" w:rsidRDefault="00D2744B" w:rsidP="00D2744B">
      <w:pPr>
        <w:widowControl w:val="0"/>
        <w:tabs>
          <w:tab w:val="left" w:pos="1427"/>
        </w:tabs>
        <w:suppressAutoHyphens/>
        <w:autoSpaceDE w:val="0"/>
        <w:ind w:left="720"/>
        <w:textAlignment w:val="baseline"/>
        <w:rPr>
          <w:rFonts w:cs="Arial"/>
          <w:kern w:val="2"/>
          <w:sz w:val="22"/>
          <w:szCs w:val="22"/>
          <w:lang w:eastAsia="zh-CN"/>
        </w:rPr>
      </w:pPr>
      <w:r>
        <w:rPr>
          <w:rFonts w:cs="Arial"/>
          <w:kern w:val="2"/>
          <w:sz w:val="22"/>
          <w:szCs w:val="22"/>
          <w:lang w:eastAsia="zh-CN"/>
        </w:rPr>
        <w:t>Com a mínim l’equip tècnic destinat a l’execució del contracte haurà d’estar integrat per:</w:t>
      </w:r>
    </w:p>
    <w:p w:rsidR="00D2744B" w:rsidRDefault="00D2744B" w:rsidP="00D2744B">
      <w:pPr>
        <w:widowControl w:val="0"/>
        <w:tabs>
          <w:tab w:val="left" w:pos="1427"/>
        </w:tabs>
        <w:suppressAutoHyphens/>
        <w:autoSpaceDE w:val="0"/>
        <w:ind w:left="720"/>
        <w:textAlignment w:val="baseline"/>
        <w:rPr>
          <w:rFonts w:cs="Arial"/>
          <w:kern w:val="2"/>
          <w:sz w:val="22"/>
          <w:szCs w:val="22"/>
          <w:lang w:eastAsia="zh-CN"/>
        </w:rPr>
      </w:pPr>
    </w:p>
    <w:p w:rsidR="00D2744B" w:rsidRDefault="00D2744B" w:rsidP="00D2744B">
      <w:pPr>
        <w:widowControl w:val="0"/>
        <w:tabs>
          <w:tab w:val="left" w:pos="1427"/>
        </w:tabs>
        <w:suppressAutoHyphens/>
        <w:autoSpaceDE w:val="0"/>
        <w:ind w:left="720"/>
        <w:textAlignment w:val="baseline"/>
        <w:rPr>
          <w:rFonts w:cs="Arial"/>
          <w:kern w:val="2"/>
          <w:sz w:val="22"/>
          <w:szCs w:val="22"/>
          <w:lang w:eastAsia="zh-CN"/>
        </w:rPr>
      </w:pPr>
      <w:r>
        <w:rPr>
          <w:rFonts w:cs="Arial"/>
          <w:kern w:val="2"/>
          <w:sz w:val="22"/>
          <w:szCs w:val="22"/>
          <w:lang w:eastAsia="zh-CN"/>
        </w:rPr>
        <w:t>. 1 orientador/a laboral</w:t>
      </w:r>
    </w:p>
    <w:p w:rsidR="00D2744B" w:rsidRDefault="00D2744B" w:rsidP="00D2744B">
      <w:pPr>
        <w:widowControl w:val="0"/>
        <w:tabs>
          <w:tab w:val="left" w:pos="1427"/>
        </w:tabs>
        <w:suppressAutoHyphens/>
        <w:autoSpaceDE w:val="0"/>
        <w:ind w:left="720"/>
        <w:textAlignment w:val="baseline"/>
        <w:rPr>
          <w:rFonts w:cs="Arial"/>
          <w:kern w:val="2"/>
          <w:sz w:val="22"/>
          <w:szCs w:val="22"/>
          <w:lang w:eastAsia="zh-CN"/>
        </w:rPr>
      </w:pPr>
    </w:p>
    <w:p w:rsidR="00D2744B" w:rsidRDefault="00D2744B" w:rsidP="00D2744B">
      <w:pPr>
        <w:widowControl w:val="0"/>
        <w:suppressAutoHyphens/>
        <w:autoSpaceDE w:val="0"/>
        <w:ind w:right="851"/>
        <w:textAlignment w:val="baseline"/>
        <w:rPr>
          <w:rFonts w:cs="Arial"/>
          <w:color w:val="000000"/>
          <w:kern w:val="2"/>
          <w:sz w:val="22"/>
          <w:szCs w:val="22"/>
          <w:lang w:eastAsia="zh-CN"/>
        </w:rPr>
      </w:pPr>
      <w:r>
        <w:rPr>
          <w:rFonts w:cs="Arial"/>
          <w:kern w:val="2"/>
          <w:sz w:val="22"/>
          <w:szCs w:val="22"/>
          <w:lang w:eastAsia="zh-CN"/>
        </w:rPr>
        <w:t>c) De conformitat amb l’article 90.1.e) de la LCSP:</w:t>
      </w:r>
    </w:p>
    <w:p w:rsidR="00D2744B" w:rsidRDefault="00D2744B" w:rsidP="00D2744B">
      <w:pPr>
        <w:keepNext/>
        <w:widowControl w:val="0"/>
        <w:tabs>
          <w:tab w:val="num" w:pos="0"/>
        </w:tabs>
        <w:suppressAutoHyphens/>
        <w:autoSpaceDE w:val="0"/>
        <w:ind w:right="851"/>
        <w:textAlignment w:val="baseline"/>
        <w:outlineLvl w:val="1"/>
        <w:rPr>
          <w:rFonts w:cs="Arial"/>
          <w:b/>
          <w:bCs/>
          <w:kern w:val="2"/>
          <w:sz w:val="22"/>
          <w:szCs w:val="22"/>
          <w:lang w:eastAsia="zh-CN"/>
        </w:rPr>
      </w:pPr>
    </w:p>
    <w:p w:rsidR="00D2744B" w:rsidRDefault="00D2744B" w:rsidP="00D2744B">
      <w:pPr>
        <w:widowControl w:val="0"/>
        <w:numPr>
          <w:ilvl w:val="0"/>
          <w:numId w:val="28"/>
        </w:numPr>
        <w:tabs>
          <w:tab w:val="clear" w:pos="360"/>
          <w:tab w:val="num" w:pos="0"/>
          <w:tab w:val="left" w:pos="707"/>
        </w:tabs>
        <w:suppressAutoHyphens/>
        <w:autoSpaceDE w:val="0"/>
        <w:ind w:left="720"/>
        <w:textAlignment w:val="baseline"/>
        <w:rPr>
          <w:rFonts w:cs="Arial"/>
          <w:kern w:val="2"/>
          <w:sz w:val="22"/>
          <w:szCs w:val="22"/>
          <w:lang w:eastAsia="zh-CN"/>
        </w:rPr>
      </w:pPr>
      <w:r>
        <w:rPr>
          <w:rFonts w:cs="Arial"/>
          <w:kern w:val="2"/>
          <w:sz w:val="22"/>
          <w:szCs w:val="22"/>
          <w:lang w:eastAsia="zh-CN"/>
        </w:rPr>
        <w:t>Títols acadèmics i professionals de l’empresari o dels directius de l’empresa i, en particular, del responsable o responsables de l’execució del contracte així com dels tècnics encarregats directament d’aquesta, sempre que no s’avaluïn com un criteri d’adjudicació.</w:t>
      </w:r>
    </w:p>
    <w:p w:rsidR="00D2744B" w:rsidRDefault="00D2744B" w:rsidP="00D2744B">
      <w:pPr>
        <w:widowControl w:val="0"/>
        <w:tabs>
          <w:tab w:val="left" w:pos="1427"/>
        </w:tabs>
        <w:suppressAutoHyphens/>
        <w:autoSpaceDE w:val="0"/>
        <w:ind w:left="720"/>
        <w:textAlignment w:val="baseline"/>
        <w:rPr>
          <w:rFonts w:cs="Arial"/>
          <w:kern w:val="2"/>
          <w:sz w:val="22"/>
          <w:szCs w:val="22"/>
          <w:lang w:eastAsia="zh-CN"/>
        </w:rPr>
      </w:pPr>
    </w:p>
    <w:p w:rsidR="00D2744B" w:rsidRDefault="00D2744B" w:rsidP="00D2744B">
      <w:pPr>
        <w:widowControl w:val="0"/>
        <w:tabs>
          <w:tab w:val="left" w:pos="1427"/>
        </w:tabs>
        <w:suppressAutoHyphens/>
        <w:autoSpaceDE w:val="0"/>
        <w:ind w:left="720"/>
        <w:textAlignment w:val="baseline"/>
        <w:rPr>
          <w:rFonts w:cs="Arial"/>
          <w:kern w:val="2"/>
          <w:sz w:val="22"/>
          <w:szCs w:val="22"/>
          <w:lang w:eastAsia="zh-CN"/>
        </w:rPr>
      </w:pPr>
      <w:r>
        <w:rPr>
          <w:rFonts w:cs="Arial"/>
          <w:kern w:val="2"/>
          <w:sz w:val="22"/>
          <w:szCs w:val="22"/>
          <w:lang w:eastAsia="zh-CN"/>
        </w:rPr>
        <w:t>Com a mínim l’equip tècnic destinat a l’execució del contracte haurà d’estar integrat per:</w:t>
      </w:r>
    </w:p>
    <w:p w:rsidR="00D2744B" w:rsidRDefault="00D2744B" w:rsidP="00D2744B">
      <w:pPr>
        <w:widowControl w:val="0"/>
        <w:tabs>
          <w:tab w:val="left" w:pos="1427"/>
        </w:tabs>
        <w:suppressAutoHyphens/>
        <w:autoSpaceDE w:val="0"/>
        <w:ind w:left="720"/>
        <w:textAlignment w:val="baseline"/>
        <w:rPr>
          <w:rFonts w:cs="Arial"/>
          <w:kern w:val="2"/>
          <w:sz w:val="22"/>
          <w:szCs w:val="22"/>
          <w:lang w:eastAsia="zh-CN"/>
        </w:rPr>
      </w:pPr>
    </w:p>
    <w:p w:rsidR="00D2744B" w:rsidRDefault="00D2744B" w:rsidP="00D2744B">
      <w:pPr>
        <w:rPr>
          <w:rFonts w:eastAsia="Calibri"/>
          <w:sz w:val="22"/>
          <w:szCs w:val="22"/>
          <w:lang w:eastAsia="en-US"/>
        </w:rPr>
      </w:pPr>
      <w:r>
        <w:rPr>
          <w:rFonts w:cs="Arial"/>
          <w:kern w:val="2"/>
          <w:sz w:val="22"/>
          <w:szCs w:val="22"/>
          <w:lang w:eastAsia="zh-CN"/>
        </w:rPr>
        <w:t>.1 orientador/a laboral que haurà</w:t>
      </w:r>
      <w:r>
        <w:rPr>
          <w:rFonts w:eastAsia="Calibri"/>
          <w:sz w:val="22"/>
          <w:szCs w:val="22"/>
          <w:lang w:eastAsia="en-US"/>
        </w:rPr>
        <w:t xml:space="preserve"> de tenir una titulació de grau, diplomatura o llicenciatura de qualsevol especialitat de ciències socials, psicologia, pedagogia... i un mínim de </w:t>
      </w:r>
      <w:r w:rsidR="00AD1E00">
        <w:rPr>
          <w:rFonts w:eastAsia="Calibri"/>
          <w:sz w:val="22"/>
          <w:szCs w:val="22"/>
          <w:lang w:eastAsia="en-US"/>
        </w:rPr>
        <w:t>2</w:t>
      </w:r>
      <w:r>
        <w:rPr>
          <w:rFonts w:eastAsia="Calibri"/>
          <w:sz w:val="22"/>
          <w:szCs w:val="22"/>
          <w:lang w:eastAsia="en-US"/>
        </w:rPr>
        <w:t xml:space="preserve"> anys d’experiència en serveis d’orientació laboral i professional.</w:t>
      </w:r>
    </w:p>
    <w:p w:rsidR="00D2744B" w:rsidRDefault="00D2744B" w:rsidP="00D2744B">
      <w:pPr>
        <w:widowControl w:val="0"/>
        <w:tabs>
          <w:tab w:val="left" w:pos="1427"/>
        </w:tabs>
        <w:suppressAutoHyphens/>
        <w:autoSpaceDE w:val="0"/>
        <w:ind w:left="720"/>
        <w:textAlignment w:val="baseline"/>
        <w:rPr>
          <w:rFonts w:cs="Arial"/>
          <w:kern w:val="2"/>
          <w:sz w:val="22"/>
          <w:szCs w:val="22"/>
          <w:lang w:eastAsia="zh-CN"/>
        </w:rPr>
      </w:pPr>
    </w:p>
    <w:p w:rsidR="00D2744B" w:rsidRDefault="00D2744B" w:rsidP="00D2744B">
      <w:pPr>
        <w:widowControl w:val="0"/>
        <w:suppressAutoHyphens/>
        <w:autoSpaceDE w:val="0"/>
        <w:ind w:right="851"/>
        <w:textAlignment w:val="baseline"/>
        <w:rPr>
          <w:rFonts w:cs="Arial"/>
          <w:kern w:val="2"/>
          <w:sz w:val="22"/>
          <w:szCs w:val="22"/>
          <w:lang w:eastAsia="zh-CN"/>
        </w:rPr>
      </w:pPr>
      <w:r>
        <w:rPr>
          <w:rFonts w:cs="Arial"/>
          <w:kern w:val="2"/>
          <w:sz w:val="22"/>
          <w:szCs w:val="22"/>
          <w:lang w:eastAsia="zh-CN"/>
        </w:rPr>
        <w:t>d) De conformitat amb l’article 90.1.f) de la LCSP:</w:t>
      </w:r>
    </w:p>
    <w:p w:rsidR="00D2744B" w:rsidRDefault="00D2744B" w:rsidP="00D2744B">
      <w:pPr>
        <w:widowControl w:val="0"/>
        <w:suppressAutoHyphens/>
        <w:autoSpaceDE w:val="0"/>
        <w:ind w:right="851"/>
        <w:textAlignment w:val="baseline"/>
        <w:rPr>
          <w:rFonts w:cs="Arial"/>
          <w:kern w:val="2"/>
          <w:sz w:val="22"/>
          <w:szCs w:val="22"/>
          <w:lang w:eastAsia="zh-CN"/>
        </w:rPr>
      </w:pPr>
    </w:p>
    <w:p w:rsidR="00D2744B" w:rsidRDefault="00D2744B" w:rsidP="00D2744B">
      <w:pPr>
        <w:widowControl w:val="0"/>
        <w:numPr>
          <w:ilvl w:val="0"/>
          <w:numId w:val="28"/>
        </w:numPr>
        <w:tabs>
          <w:tab w:val="clear" w:pos="360"/>
          <w:tab w:val="num" w:pos="0"/>
          <w:tab w:val="left" w:pos="707"/>
        </w:tabs>
        <w:suppressAutoHyphens/>
        <w:autoSpaceDE w:val="0"/>
        <w:ind w:left="720"/>
        <w:textAlignment w:val="baseline"/>
        <w:rPr>
          <w:rFonts w:cs="Arial"/>
          <w:kern w:val="2"/>
          <w:sz w:val="22"/>
          <w:szCs w:val="22"/>
          <w:lang w:eastAsia="zh-CN"/>
        </w:rPr>
      </w:pPr>
      <w:r>
        <w:rPr>
          <w:rFonts w:cs="Arial"/>
          <w:kern w:val="2"/>
          <w:sz w:val="22"/>
          <w:szCs w:val="22"/>
          <w:lang w:eastAsia="zh-CN"/>
        </w:rPr>
        <w:t>Declaració sobre la plantilla mitjana anual de l’empresa i del número de directius durant els tres últims anys, acompanyada de la documentació justificativa corresponent quan li sigui requerida pel servei de contractació de l’Ajuntament.</w:t>
      </w:r>
    </w:p>
    <w:p w:rsidR="00D2744B" w:rsidRDefault="00D2744B" w:rsidP="00D2744B">
      <w:pPr>
        <w:widowControl w:val="0"/>
        <w:tabs>
          <w:tab w:val="left" w:pos="1427"/>
        </w:tabs>
        <w:suppressAutoHyphens/>
        <w:autoSpaceDE w:val="0"/>
        <w:ind w:left="720"/>
        <w:textAlignment w:val="baseline"/>
        <w:rPr>
          <w:rFonts w:cs="Arial"/>
          <w:kern w:val="2"/>
          <w:sz w:val="22"/>
          <w:szCs w:val="22"/>
          <w:lang w:eastAsia="zh-CN"/>
        </w:rPr>
      </w:pPr>
    </w:p>
    <w:p w:rsidR="00D2744B" w:rsidRDefault="00D2744B" w:rsidP="00D2744B">
      <w:pPr>
        <w:widowControl w:val="0"/>
        <w:tabs>
          <w:tab w:val="left" w:pos="1427"/>
        </w:tabs>
        <w:suppressAutoHyphens/>
        <w:autoSpaceDE w:val="0"/>
        <w:ind w:left="720"/>
        <w:textAlignment w:val="baseline"/>
        <w:rPr>
          <w:rFonts w:cs="Arial"/>
          <w:kern w:val="2"/>
          <w:sz w:val="22"/>
          <w:szCs w:val="22"/>
          <w:lang w:eastAsia="zh-CN"/>
        </w:rPr>
      </w:pPr>
      <w:r>
        <w:rPr>
          <w:rFonts w:cs="Arial"/>
          <w:kern w:val="2"/>
          <w:sz w:val="22"/>
          <w:szCs w:val="22"/>
          <w:lang w:eastAsia="zh-CN"/>
        </w:rPr>
        <w:t>El nombre mínim de treballadors ha de ser de: 3 treballadors/es.</w:t>
      </w:r>
    </w:p>
    <w:p w:rsidR="00D2744B" w:rsidRDefault="00D2744B" w:rsidP="00D2744B">
      <w:pPr>
        <w:widowControl w:val="0"/>
        <w:tabs>
          <w:tab w:val="left" w:pos="707"/>
        </w:tabs>
        <w:suppressAutoHyphens/>
        <w:autoSpaceDE w:val="0"/>
        <w:ind w:left="720"/>
        <w:textAlignment w:val="baseline"/>
        <w:rPr>
          <w:rFonts w:cs="Arial"/>
          <w:kern w:val="2"/>
          <w:sz w:val="22"/>
          <w:szCs w:val="22"/>
          <w:lang w:eastAsia="zh-CN"/>
        </w:rPr>
      </w:pPr>
    </w:p>
    <w:p w:rsidR="00D2744B" w:rsidRDefault="00D2744B" w:rsidP="00D2744B">
      <w:pPr>
        <w:pStyle w:val="Textoindependiente3"/>
        <w:suppressAutoHyphens/>
        <w:spacing w:after="0"/>
        <w:jc w:val="both"/>
        <w:rPr>
          <w:rFonts w:ascii="Franklin Gothic Book" w:eastAsia="Calibri" w:hAnsi="Franklin Gothic Book"/>
          <w:sz w:val="22"/>
          <w:szCs w:val="22"/>
          <w:lang w:eastAsia="en-US"/>
        </w:rPr>
      </w:pPr>
    </w:p>
    <w:p w:rsidR="00D2744B" w:rsidRDefault="00D2744B" w:rsidP="00D2744B">
      <w:pPr>
        <w:pStyle w:val="Textoindependiente3"/>
        <w:suppressAutoHyphens/>
        <w:spacing w:after="0"/>
        <w:jc w:val="both"/>
        <w:rPr>
          <w:rFonts w:ascii="Franklin Gothic Book" w:eastAsia="Calibri" w:hAnsi="Franklin Gothic Book"/>
          <w:sz w:val="22"/>
          <w:szCs w:val="22"/>
          <w:lang w:eastAsia="en-US"/>
        </w:rPr>
      </w:pPr>
      <w:r>
        <w:rPr>
          <w:rFonts w:ascii="Franklin Gothic Book" w:eastAsia="Calibri" w:hAnsi="Franklin Gothic Book"/>
          <w:sz w:val="22"/>
          <w:szCs w:val="22"/>
          <w:lang w:eastAsia="en-US"/>
        </w:rPr>
        <w:t>Les empreses licitadores hauran d’aportar només la declaració responsable segons disposen d’aquests mitjans personals, i serà la proposada com adjudicatària qui haurà d’acreditar els aspectes documentals i d’experiència assenyalats per a cadascun dels perfils que han d’adscriure a l’execució del contracte, abans de formalitzar el contracte.</w:t>
      </w:r>
    </w:p>
    <w:p w:rsidR="00D2744B" w:rsidRDefault="00D2744B" w:rsidP="00D2744B">
      <w:pPr>
        <w:pStyle w:val="Textoindependiente3"/>
        <w:suppressAutoHyphens/>
        <w:spacing w:after="0"/>
        <w:jc w:val="both"/>
        <w:rPr>
          <w:rFonts w:ascii="Franklin Gothic Book" w:eastAsia="Calibri" w:hAnsi="Franklin Gothic Book"/>
          <w:sz w:val="22"/>
          <w:szCs w:val="22"/>
          <w:lang w:eastAsia="en-US"/>
        </w:rPr>
      </w:pPr>
    </w:p>
    <w:p w:rsidR="00D2744B" w:rsidRDefault="00D2744B" w:rsidP="00D2744B">
      <w:pPr>
        <w:pStyle w:val="Textoindependiente3"/>
        <w:suppressAutoHyphens/>
        <w:spacing w:after="0"/>
        <w:jc w:val="both"/>
        <w:rPr>
          <w:rFonts w:ascii="Franklin Gothic Book" w:eastAsia="Calibri" w:hAnsi="Franklin Gothic Book"/>
          <w:sz w:val="22"/>
          <w:szCs w:val="22"/>
          <w:lang w:eastAsia="en-US"/>
        </w:rPr>
      </w:pPr>
      <w:r>
        <w:rPr>
          <w:rFonts w:ascii="Franklin Gothic Book" w:eastAsia="Calibri" w:hAnsi="Franklin Gothic Book"/>
          <w:sz w:val="22"/>
          <w:szCs w:val="22"/>
          <w:lang w:eastAsia="en-US"/>
        </w:rPr>
        <w:t>D’acord amb la previsió de l’article 90.4 de la LCSP, les empreses de nova creació, entenent com a tals les que tinguin una antiguitat, computada des de la data d’inscripció en el registre corresponent o, si no procedeix, des de la data de la seva constitució, inferior a cinc anys, declararan la seva solvència tècnica segons el criteri b), c) i d).</w:t>
      </w:r>
    </w:p>
    <w:p w:rsidR="00D2744B" w:rsidRDefault="00D2744B" w:rsidP="00D2744B">
      <w:pPr>
        <w:rPr>
          <w:sz w:val="22"/>
          <w:szCs w:val="22"/>
        </w:rPr>
      </w:pPr>
    </w:p>
    <w:p w:rsidR="00D2744B" w:rsidRDefault="00D2744B" w:rsidP="00D2744B">
      <w:pPr>
        <w:rPr>
          <w:sz w:val="22"/>
          <w:szCs w:val="22"/>
        </w:rPr>
      </w:pPr>
    </w:p>
    <w:p w:rsidR="00D2744B" w:rsidRDefault="00D2744B" w:rsidP="00D2744B">
      <w:pPr>
        <w:rPr>
          <w:sz w:val="22"/>
          <w:szCs w:val="22"/>
        </w:rPr>
      </w:pPr>
    </w:p>
    <w:p w:rsidR="00D2744B" w:rsidRDefault="00D2744B" w:rsidP="00D2744B">
      <w:pPr>
        <w:numPr>
          <w:ilvl w:val="0"/>
          <w:numId w:val="11"/>
        </w:numPr>
        <w:contextualSpacing/>
        <w:jc w:val="left"/>
        <w:rPr>
          <w:sz w:val="22"/>
          <w:szCs w:val="22"/>
        </w:rPr>
      </w:pPr>
      <w:r>
        <w:rPr>
          <w:b/>
          <w:bCs/>
          <w:sz w:val="22"/>
          <w:szCs w:val="22"/>
        </w:rPr>
        <w:t>Selecció d’ofertes: Criteris de valoració de les ofertes</w:t>
      </w:r>
    </w:p>
    <w:p w:rsidR="00D2744B" w:rsidRDefault="00D2744B" w:rsidP="00D2744B">
      <w:pPr>
        <w:rPr>
          <w:b/>
          <w:bCs/>
          <w:sz w:val="22"/>
          <w:szCs w:val="22"/>
        </w:rPr>
      </w:pPr>
    </w:p>
    <w:p w:rsidR="00D2744B" w:rsidRDefault="00D2744B" w:rsidP="00D2744B">
      <w:pPr>
        <w:rPr>
          <w:sz w:val="22"/>
          <w:szCs w:val="22"/>
        </w:rPr>
      </w:pPr>
      <w:r>
        <w:rPr>
          <w:sz w:val="22"/>
          <w:szCs w:val="22"/>
        </w:rPr>
        <w:t>L’adjudicació d’aquest contracte es realitzarà utilitzant una pluralitat de criteris d’adjudicació en base a la millor relació qualitat-preu. A més, en tractar-se d’un servei recollit en l’Annex IV de la LCSP i d’acord amb el que disposa l’article 145.4 del mateix text legal, els criteris relacionats amb la qualitat representen el 51% de la puntuació, que s’especifiquen a continuació:</w:t>
      </w:r>
    </w:p>
    <w:p w:rsidR="00D2744B" w:rsidRDefault="00D2744B" w:rsidP="00D2744B">
      <w:pPr>
        <w:rPr>
          <w:sz w:val="22"/>
          <w:szCs w:val="22"/>
        </w:rPr>
      </w:pPr>
    </w:p>
    <w:p w:rsidR="00D2744B" w:rsidRDefault="00D2744B" w:rsidP="00D2744B">
      <w:pPr>
        <w:rPr>
          <w:sz w:val="22"/>
          <w:szCs w:val="22"/>
        </w:rPr>
      </w:pPr>
      <w:r>
        <w:rPr>
          <w:sz w:val="22"/>
          <w:szCs w:val="22"/>
        </w:rPr>
        <w:t>Per determinar l’oferta amb millor relació qualitat - preu es tindrà en compte varis criteris de valoració, que s’especifiquen a continuació:</w:t>
      </w:r>
    </w:p>
    <w:p w:rsidR="00D2744B" w:rsidRDefault="00D2744B" w:rsidP="00D2744B">
      <w:pPr>
        <w:rPr>
          <w:sz w:val="22"/>
          <w:szCs w:val="22"/>
        </w:rPr>
      </w:pPr>
    </w:p>
    <w:p w:rsidR="00D2744B" w:rsidRDefault="00D2744B" w:rsidP="00D2744B">
      <w:pPr>
        <w:pBdr>
          <w:top w:val="single" w:sz="4" w:space="0" w:color="auto"/>
          <w:left w:val="single" w:sz="4" w:space="4" w:color="auto"/>
          <w:bottom w:val="single" w:sz="4" w:space="4" w:color="auto"/>
          <w:right w:val="single" w:sz="4" w:space="4" w:color="auto"/>
        </w:pBdr>
        <w:ind w:left="360"/>
        <w:rPr>
          <w:rFonts w:cs="Arial"/>
          <w:b/>
          <w:kern w:val="2"/>
          <w:sz w:val="22"/>
          <w:szCs w:val="22"/>
          <w:lang w:eastAsia="zh-CN"/>
        </w:rPr>
      </w:pPr>
      <w:r>
        <w:rPr>
          <w:rFonts w:cs="Arial"/>
          <w:b/>
          <w:kern w:val="2"/>
          <w:sz w:val="22"/>
          <w:szCs w:val="22"/>
          <w:lang w:eastAsia="zh-CN"/>
        </w:rPr>
        <w:t>Quadre resum de la puntuació</w:t>
      </w:r>
    </w:p>
    <w:p w:rsidR="00D2744B" w:rsidRDefault="00D2744B" w:rsidP="00D2744B">
      <w:pPr>
        <w:pBdr>
          <w:top w:val="single" w:sz="4" w:space="0" w:color="auto"/>
          <w:left w:val="single" w:sz="4" w:space="4" w:color="auto"/>
          <w:bottom w:val="single" w:sz="4" w:space="4" w:color="auto"/>
          <w:right w:val="single" w:sz="4" w:space="4" w:color="auto"/>
        </w:pBdr>
        <w:tabs>
          <w:tab w:val="left" w:pos="922"/>
        </w:tabs>
        <w:ind w:left="360"/>
        <w:rPr>
          <w:rFonts w:cs="Arial"/>
          <w:kern w:val="2"/>
          <w:sz w:val="22"/>
          <w:szCs w:val="22"/>
          <w:u w:val="single"/>
          <w:lang w:eastAsia="zh-CN"/>
        </w:rPr>
      </w:pPr>
    </w:p>
    <w:p w:rsidR="00D2744B" w:rsidRDefault="00D2744B" w:rsidP="00D2744B">
      <w:pPr>
        <w:pBdr>
          <w:top w:val="single" w:sz="4" w:space="0" w:color="auto"/>
          <w:left w:val="single" w:sz="4" w:space="4" w:color="auto"/>
          <w:bottom w:val="single" w:sz="4" w:space="4" w:color="auto"/>
          <w:right w:val="single" w:sz="4" w:space="4" w:color="auto"/>
        </w:pBdr>
        <w:ind w:left="360" w:firstLine="348"/>
        <w:rPr>
          <w:rFonts w:cs="Arial"/>
          <w:kern w:val="2"/>
          <w:sz w:val="22"/>
          <w:szCs w:val="22"/>
          <w:lang w:eastAsia="zh-CN"/>
        </w:rPr>
      </w:pPr>
      <w:r>
        <w:rPr>
          <w:rFonts w:cs="Arial"/>
          <w:kern w:val="2"/>
          <w:sz w:val="22"/>
          <w:szCs w:val="22"/>
          <w:lang w:eastAsia="zh-CN"/>
        </w:rPr>
        <w:t>11.1.a Oferta econòmica ………………………………………………………...…..màxim 45 punts</w:t>
      </w:r>
    </w:p>
    <w:p w:rsidR="00D2744B" w:rsidRDefault="00D2744B" w:rsidP="00D2744B">
      <w:pPr>
        <w:pBdr>
          <w:top w:val="single" w:sz="4" w:space="0" w:color="auto"/>
          <w:left w:val="single" w:sz="4" w:space="4" w:color="auto"/>
          <w:bottom w:val="single" w:sz="4" w:space="4" w:color="auto"/>
          <w:right w:val="single" w:sz="4" w:space="4" w:color="auto"/>
        </w:pBdr>
        <w:ind w:left="360" w:firstLine="348"/>
        <w:rPr>
          <w:rFonts w:cs="Arial"/>
          <w:kern w:val="2"/>
          <w:sz w:val="22"/>
          <w:szCs w:val="22"/>
          <w:lang w:eastAsia="zh-CN"/>
        </w:rPr>
      </w:pPr>
      <w:r>
        <w:rPr>
          <w:rFonts w:cs="Arial"/>
          <w:kern w:val="2"/>
          <w:sz w:val="22"/>
          <w:szCs w:val="22"/>
          <w:lang w:eastAsia="zh-CN"/>
        </w:rPr>
        <w:t>11.2.a Projecte .............…….………………………………………..….................màxim 40 punts</w:t>
      </w:r>
    </w:p>
    <w:p w:rsidR="00D2744B" w:rsidRDefault="00D2744B" w:rsidP="00D2744B">
      <w:pPr>
        <w:pBdr>
          <w:top w:val="single" w:sz="4" w:space="0" w:color="auto"/>
          <w:left w:val="single" w:sz="4" w:space="4" w:color="auto"/>
          <w:bottom w:val="single" w:sz="4" w:space="4" w:color="auto"/>
          <w:right w:val="single" w:sz="4" w:space="4" w:color="auto"/>
        </w:pBdr>
        <w:ind w:left="360" w:firstLine="348"/>
        <w:rPr>
          <w:rFonts w:cs="Arial"/>
          <w:kern w:val="2"/>
          <w:sz w:val="22"/>
          <w:szCs w:val="22"/>
          <w:lang w:eastAsia="zh-CN"/>
        </w:rPr>
      </w:pPr>
      <w:r>
        <w:rPr>
          <w:rFonts w:cs="Arial"/>
          <w:kern w:val="2"/>
          <w:sz w:val="22"/>
          <w:szCs w:val="22"/>
          <w:lang w:eastAsia="zh-CN"/>
        </w:rPr>
        <w:t>11.3.a Criteri automàtic de qualitat......................................................màxim 15 punts</w:t>
      </w:r>
    </w:p>
    <w:p w:rsidR="00D2744B" w:rsidRDefault="00D2744B" w:rsidP="00D2744B">
      <w:pPr>
        <w:pStyle w:val="Textoindependiente3"/>
        <w:suppressAutoHyphens/>
        <w:spacing w:after="0"/>
        <w:jc w:val="both"/>
        <w:rPr>
          <w:rFonts w:ascii="Franklin Gothic Book" w:hAnsi="Franklin Gothic Book"/>
          <w:b/>
          <w:bCs/>
          <w:sz w:val="22"/>
          <w:szCs w:val="22"/>
        </w:rPr>
      </w:pPr>
    </w:p>
    <w:p w:rsidR="00D2744B" w:rsidRDefault="00D2744B" w:rsidP="00D2744B">
      <w:pPr>
        <w:pStyle w:val="Textoindependiente3"/>
        <w:suppressAutoHyphens/>
        <w:spacing w:after="0"/>
        <w:jc w:val="both"/>
        <w:rPr>
          <w:rFonts w:ascii="Franklin Gothic Book" w:hAnsi="Franklin Gothic Book"/>
          <w:b/>
          <w:bCs/>
          <w:sz w:val="22"/>
          <w:szCs w:val="22"/>
        </w:rPr>
      </w:pPr>
    </w:p>
    <w:p w:rsidR="00D2744B" w:rsidRDefault="00D2744B" w:rsidP="00D2744B">
      <w:pPr>
        <w:rPr>
          <w:b/>
          <w:sz w:val="22"/>
          <w:szCs w:val="22"/>
        </w:rPr>
      </w:pPr>
      <w:r>
        <w:rPr>
          <w:b/>
          <w:sz w:val="22"/>
          <w:szCs w:val="22"/>
        </w:rPr>
        <w:t>10.1 Criteris de valoració automàtica</w:t>
      </w:r>
    </w:p>
    <w:p w:rsidR="00D2744B" w:rsidRDefault="00D2744B" w:rsidP="00D2744B">
      <w:pPr>
        <w:rPr>
          <w:sz w:val="22"/>
          <w:szCs w:val="22"/>
        </w:rPr>
      </w:pPr>
    </w:p>
    <w:p w:rsidR="00D2744B" w:rsidRDefault="00D2744B" w:rsidP="00D2744B">
      <w:pPr>
        <w:widowControl w:val="0"/>
        <w:numPr>
          <w:ilvl w:val="0"/>
          <w:numId w:val="32"/>
        </w:numPr>
        <w:tabs>
          <w:tab w:val="clear" w:pos="0"/>
          <w:tab w:val="num" w:pos="-360"/>
          <w:tab w:val="left" w:pos="707"/>
        </w:tabs>
        <w:suppressAutoHyphens/>
        <w:ind w:left="360"/>
        <w:textAlignment w:val="baseline"/>
        <w:rPr>
          <w:rFonts w:cs="Arial"/>
          <w:kern w:val="2"/>
          <w:sz w:val="22"/>
          <w:szCs w:val="22"/>
          <w:lang w:eastAsia="zh-CN"/>
        </w:rPr>
      </w:pPr>
      <w:r>
        <w:rPr>
          <w:rFonts w:cs="Arial"/>
          <w:kern w:val="2"/>
          <w:sz w:val="22"/>
          <w:szCs w:val="22"/>
          <w:lang w:eastAsia="zh-CN"/>
        </w:rPr>
        <w:t>Preu: fins a 45 punts.</w:t>
      </w:r>
    </w:p>
    <w:p w:rsidR="00D2744B" w:rsidRDefault="00D2744B" w:rsidP="00D2744B">
      <w:pPr>
        <w:widowControl w:val="0"/>
        <w:tabs>
          <w:tab w:val="left" w:pos="707"/>
        </w:tabs>
        <w:suppressAutoHyphens/>
        <w:textAlignment w:val="baseline"/>
        <w:rPr>
          <w:rFonts w:cs="Arial"/>
          <w:kern w:val="2"/>
          <w:sz w:val="22"/>
          <w:szCs w:val="22"/>
          <w:lang w:eastAsia="zh-CN"/>
        </w:rPr>
      </w:pPr>
    </w:p>
    <w:p w:rsidR="00D2744B" w:rsidRDefault="00D2744B" w:rsidP="00D2744B">
      <w:pPr>
        <w:rPr>
          <w:rFonts w:eastAsia="Calibri"/>
          <w:sz w:val="22"/>
          <w:szCs w:val="22"/>
          <w:lang w:eastAsia="en-US"/>
        </w:rPr>
      </w:pPr>
      <w:r>
        <w:rPr>
          <w:rFonts w:eastAsia="Calibri"/>
          <w:sz w:val="22"/>
          <w:szCs w:val="22"/>
          <w:lang w:eastAsia="en-US"/>
        </w:rPr>
        <w:t>Fórmula a aplicar:</w:t>
      </w:r>
    </w:p>
    <w:p w:rsidR="00D2744B" w:rsidRDefault="00D2744B" w:rsidP="00D2744B">
      <w:pPr>
        <w:rPr>
          <w:rFonts w:eastAsia="Calibri"/>
          <w:sz w:val="22"/>
          <w:szCs w:val="22"/>
          <w:lang w:eastAsia="en-US"/>
        </w:rPr>
      </w:pPr>
    </w:p>
    <w:p w:rsidR="00D2744B" w:rsidRDefault="00D2744B" w:rsidP="00D2744B">
      <w:pPr>
        <w:rPr>
          <w:rFonts w:cs="Verdana"/>
          <w:sz w:val="22"/>
          <w:szCs w:val="22"/>
          <w:lang w:eastAsia="ca-ES"/>
        </w:rPr>
      </w:pPr>
      <w:r>
        <w:rPr>
          <w:rFonts w:cs="Verdana"/>
          <w:sz w:val="22"/>
          <w:szCs w:val="22"/>
          <w:lang w:eastAsia="ca-ES"/>
        </w:rPr>
        <w:t>Es valorarà el percentatge de baixa oferta sobre el pressupost base de licitació IVA exclòs, de conformitat amb la fórmula polinòmica següent:</w:t>
      </w:r>
    </w:p>
    <w:p w:rsidR="00D2744B" w:rsidRDefault="00D2744B" w:rsidP="00D2744B">
      <w:pPr>
        <w:rPr>
          <w:rFonts w:cs="Verdana"/>
          <w:sz w:val="22"/>
          <w:szCs w:val="22"/>
          <w:lang w:eastAsia="ca-ES"/>
        </w:rPr>
      </w:pPr>
    </w:p>
    <w:p w:rsidR="00D2744B" w:rsidRDefault="00D2744B" w:rsidP="00D2744B">
      <w:pPr>
        <w:rPr>
          <w:rFonts w:cs="Verdana"/>
          <w:sz w:val="22"/>
          <w:szCs w:val="22"/>
          <w:lang w:eastAsia="ca-ES"/>
        </w:rPr>
      </w:pPr>
    </w:p>
    <w:p w:rsidR="00D2744B" w:rsidRDefault="0017383B" w:rsidP="00D2744B">
      <w:pPr>
        <w:spacing w:after="160" w:line="252" w:lineRule="auto"/>
        <w:jc w:val="left"/>
        <w:rPr>
          <w:rFonts w:eastAsia="Calibri"/>
          <w:sz w:val="22"/>
          <w:szCs w:val="22"/>
          <w:lang w:eastAsia="en-US"/>
        </w:rPr>
      </w:pPr>
      <w:r>
        <w:rPr>
          <w:rFonts w:ascii="Verdana" w:hAnsi="Verdana"/>
          <w:noProof/>
          <w:szCs w:val="24"/>
        </w:rPr>
        <w:drawing>
          <wp:anchor distT="0" distB="0" distL="114300" distR="114300" simplePos="0" relativeHeight="251659264" behindDoc="0" locked="0" layoutInCell="1" allowOverlap="1">
            <wp:simplePos x="0" y="0"/>
            <wp:positionH relativeFrom="column">
              <wp:posOffset>-5715</wp:posOffset>
            </wp:positionH>
            <wp:positionV relativeFrom="paragraph">
              <wp:posOffset>-69215</wp:posOffset>
            </wp:positionV>
            <wp:extent cx="3105150" cy="523875"/>
            <wp:effectExtent l="0" t="0" r="0" b="9525"/>
            <wp:wrapNone/>
            <wp:docPr id="7" name="Agrupa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grupa 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105150" cy="523875"/>
                    </a:xfrm>
                    <a:prstGeom prst="rect">
                      <a:avLst/>
                    </a:prstGeom>
                    <a:noFill/>
                  </pic:spPr>
                </pic:pic>
              </a:graphicData>
            </a:graphic>
            <wp14:sizeRelH relativeFrom="page">
              <wp14:pctWidth>0</wp14:pctWidth>
            </wp14:sizeRelH>
            <wp14:sizeRelV relativeFrom="page">
              <wp14:pctHeight>0</wp14:pctHeight>
            </wp14:sizeRelV>
          </wp:anchor>
        </w:drawing>
      </w:r>
    </w:p>
    <w:p w:rsidR="00D2744B" w:rsidRDefault="00D2744B" w:rsidP="00D2744B">
      <w:pPr>
        <w:rPr>
          <w:rFonts w:cs="Verdana"/>
          <w:sz w:val="22"/>
          <w:szCs w:val="22"/>
          <w:lang w:eastAsia="ca-ES"/>
        </w:rPr>
      </w:pPr>
    </w:p>
    <w:p w:rsidR="00D2744B" w:rsidRDefault="00D2744B" w:rsidP="00D2744B">
      <w:pPr>
        <w:rPr>
          <w:rFonts w:cs="Verdana"/>
          <w:sz w:val="22"/>
          <w:szCs w:val="22"/>
          <w:lang w:eastAsia="ca-ES"/>
        </w:rPr>
      </w:pPr>
    </w:p>
    <w:p w:rsidR="00D2744B" w:rsidRDefault="00D2744B" w:rsidP="00D2744B">
      <w:pPr>
        <w:rPr>
          <w:rFonts w:cs="Verdana"/>
          <w:sz w:val="22"/>
          <w:szCs w:val="22"/>
          <w:lang w:eastAsia="ca-ES"/>
        </w:rPr>
      </w:pPr>
      <w:r>
        <w:rPr>
          <w:rFonts w:cs="Verdana"/>
          <w:sz w:val="22"/>
          <w:szCs w:val="22"/>
          <w:lang w:eastAsia="ca-ES"/>
        </w:rPr>
        <w:t>En què:</w:t>
      </w:r>
    </w:p>
    <w:p w:rsidR="00D2744B" w:rsidRDefault="00D2744B" w:rsidP="00D2744B">
      <w:pPr>
        <w:rPr>
          <w:rFonts w:cs="Verdana"/>
          <w:sz w:val="22"/>
          <w:szCs w:val="22"/>
          <w:lang w:eastAsia="ca-ES"/>
        </w:rPr>
      </w:pPr>
    </w:p>
    <w:p w:rsidR="00D2744B" w:rsidRDefault="00D2744B" w:rsidP="00D2744B">
      <w:pPr>
        <w:rPr>
          <w:rFonts w:cs="Verdana"/>
          <w:sz w:val="22"/>
          <w:szCs w:val="22"/>
          <w:lang w:eastAsia="ca-ES"/>
        </w:rPr>
      </w:pPr>
      <w:r>
        <w:rPr>
          <w:rFonts w:cs="Verdana"/>
          <w:sz w:val="22"/>
          <w:szCs w:val="22"/>
          <w:lang w:eastAsia="ca-ES"/>
        </w:rPr>
        <w:t>P</w:t>
      </w:r>
      <w:r>
        <w:rPr>
          <w:rFonts w:cs="Verdana"/>
          <w:sz w:val="16"/>
          <w:szCs w:val="16"/>
          <w:lang w:eastAsia="ca-ES"/>
        </w:rPr>
        <w:t>i</w:t>
      </w:r>
      <w:r>
        <w:rPr>
          <w:rFonts w:cs="Verdana"/>
          <w:sz w:val="22"/>
          <w:szCs w:val="22"/>
          <w:lang w:eastAsia="ca-ES"/>
        </w:rPr>
        <w:t>= Punts de l’oferta</w:t>
      </w:r>
    </w:p>
    <w:p w:rsidR="00D2744B" w:rsidRDefault="00D2744B" w:rsidP="00D2744B">
      <w:pPr>
        <w:rPr>
          <w:rFonts w:cs="Verdana"/>
          <w:sz w:val="22"/>
          <w:szCs w:val="22"/>
          <w:lang w:eastAsia="ca-ES"/>
        </w:rPr>
      </w:pPr>
      <w:r>
        <w:rPr>
          <w:rFonts w:cs="Verdana"/>
          <w:sz w:val="22"/>
          <w:szCs w:val="22"/>
          <w:lang w:eastAsia="ca-ES"/>
        </w:rPr>
        <w:t>P= Punts del criteri preu</w:t>
      </w:r>
    </w:p>
    <w:p w:rsidR="00D2744B" w:rsidRDefault="00D2744B" w:rsidP="00D2744B">
      <w:pPr>
        <w:rPr>
          <w:rFonts w:cs="Verdana"/>
          <w:sz w:val="22"/>
          <w:szCs w:val="22"/>
          <w:lang w:eastAsia="ca-ES"/>
        </w:rPr>
      </w:pPr>
      <w:r>
        <w:rPr>
          <w:rFonts w:cs="Verdana"/>
          <w:sz w:val="22"/>
          <w:szCs w:val="22"/>
          <w:lang w:eastAsia="ca-ES"/>
        </w:rPr>
        <w:t>O</w:t>
      </w:r>
      <w:r>
        <w:rPr>
          <w:rFonts w:cs="Verdana"/>
          <w:sz w:val="16"/>
          <w:szCs w:val="16"/>
          <w:lang w:eastAsia="ca-ES"/>
        </w:rPr>
        <w:t xml:space="preserve">i= </w:t>
      </w:r>
      <w:r>
        <w:rPr>
          <w:rFonts w:cs="Verdana"/>
          <w:sz w:val="22"/>
          <w:szCs w:val="22"/>
          <w:lang w:eastAsia="ca-ES"/>
        </w:rPr>
        <w:t>Preu de l’oferta</w:t>
      </w:r>
    </w:p>
    <w:p w:rsidR="00D2744B" w:rsidRDefault="00D2744B" w:rsidP="00D2744B">
      <w:pPr>
        <w:rPr>
          <w:rFonts w:cs="Verdana"/>
          <w:sz w:val="22"/>
          <w:szCs w:val="22"/>
          <w:lang w:eastAsia="ca-ES"/>
        </w:rPr>
      </w:pPr>
      <w:r>
        <w:rPr>
          <w:rFonts w:cs="Verdana"/>
          <w:sz w:val="22"/>
          <w:szCs w:val="22"/>
          <w:lang w:eastAsia="ca-ES"/>
        </w:rPr>
        <w:t>O</w:t>
      </w:r>
      <w:r>
        <w:rPr>
          <w:rFonts w:cs="Verdana"/>
          <w:sz w:val="16"/>
          <w:szCs w:val="16"/>
          <w:lang w:eastAsia="ca-ES"/>
        </w:rPr>
        <w:t>m</w:t>
      </w:r>
      <w:r>
        <w:rPr>
          <w:rFonts w:cs="Verdana"/>
          <w:sz w:val="22"/>
          <w:szCs w:val="22"/>
          <w:lang w:eastAsia="ca-ES"/>
        </w:rPr>
        <w:t>=Preu de la millor oferta</w:t>
      </w:r>
    </w:p>
    <w:p w:rsidR="00D2744B" w:rsidRDefault="00D2744B" w:rsidP="00D2744B">
      <w:pPr>
        <w:tabs>
          <w:tab w:val="left" w:pos="707"/>
        </w:tabs>
        <w:suppressAutoHyphens/>
        <w:rPr>
          <w:rFonts w:cs="Verdana"/>
          <w:sz w:val="22"/>
          <w:szCs w:val="22"/>
          <w:lang w:eastAsia="ca-ES"/>
        </w:rPr>
      </w:pPr>
      <w:r>
        <w:rPr>
          <w:rFonts w:cs="Verdana"/>
          <w:sz w:val="22"/>
          <w:szCs w:val="22"/>
          <w:lang w:eastAsia="ca-ES"/>
        </w:rPr>
        <w:t>IL= Import de licitació</w:t>
      </w:r>
    </w:p>
    <w:p w:rsidR="00D2744B" w:rsidRDefault="00D2744B" w:rsidP="00D2744B">
      <w:pPr>
        <w:widowControl w:val="0"/>
        <w:tabs>
          <w:tab w:val="left" w:pos="707"/>
        </w:tabs>
        <w:suppressAutoHyphens/>
        <w:autoSpaceDE w:val="0"/>
        <w:textAlignment w:val="baseline"/>
        <w:rPr>
          <w:rFonts w:cs="Arial"/>
          <w:color w:val="FF0000"/>
          <w:kern w:val="2"/>
          <w:sz w:val="22"/>
          <w:szCs w:val="22"/>
          <w:lang w:eastAsia="zh-CN"/>
        </w:rPr>
      </w:pPr>
    </w:p>
    <w:p w:rsidR="00D2744B" w:rsidRDefault="00D2744B" w:rsidP="00D2744B">
      <w:pPr>
        <w:pStyle w:val="Textoindependiente3"/>
        <w:suppressAutoHyphens/>
        <w:spacing w:after="0"/>
        <w:jc w:val="both"/>
        <w:rPr>
          <w:rFonts w:ascii="Franklin Gothic Book" w:hAnsi="Franklin Gothic Book"/>
          <w:color w:val="008000"/>
          <w:sz w:val="22"/>
          <w:szCs w:val="22"/>
        </w:rPr>
      </w:pPr>
    </w:p>
    <w:p w:rsidR="00D2744B" w:rsidRDefault="00D2744B" w:rsidP="00D2744B">
      <w:pPr>
        <w:pStyle w:val="Textoindependiente3"/>
        <w:suppressAutoHyphens/>
        <w:spacing w:after="0"/>
        <w:jc w:val="both"/>
        <w:rPr>
          <w:rFonts w:ascii="Franklin Gothic Book" w:hAnsi="Franklin Gothic Book"/>
          <w:b/>
          <w:sz w:val="22"/>
          <w:szCs w:val="22"/>
        </w:rPr>
      </w:pPr>
      <w:r>
        <w:rPr>
          <w:rFonts w:ascii="Franklin Gothic Book" w:hAnsi="Franklin Gothic Book"/>
          <w:b/>
          <w:sz w:val="22"/>
          <w:szCs w:val="22"/>
        </w:rPr>
        <w:t>10.2 Criteris sotmesos a Judici de Valor</w:t>
      </w:r>
    </w:p>
    <w:p w:rsidR="00D2744B" w:rsidRDefault="00D2744B" w:rsidP="00D2744B">
      <w:pPr>
        <w:pStyle w:val="Textoindependiente3"/>
        <w:suppressAutoHyphens/>
        <w:spacing w:after="0"/>
        <w:jc w:val="both"/>
        <w:rPr>
          <w:rFonts w:ascii="Franklin Gothic Book" w:hAnsi="Franklin Gothic Book"/>
          <w:sz w:val="22"/>
          <w:szCs w:val="22"/>
        </w:rPr>
      </w:pPr>
    </w:p>
    <w:p w:rsidR="00D2744B" w:rsidRDefault="00D2744B" w:rsidP="00D2744B">
      <w:pPr>
        <w:pStyle w:val="Textoindependiente3"/>
        <w:numPr>
          <w:ilvl w:val="0"/>
          <w:numId w:val="33"/>
        </w:numPr>
        <w:suppressAutoHyphens/>
        <w:spacing w:after="0"/>
        <w:jc w:val="both"/>
        <w:rPr>
          <w:rFonts w:ascii="Franklin Gothic Book" w:hAnsi="Franklin Gothic Book"/>
          <w:sz w:val="22"/>
          <w:szCs w:val="22"/>
        </w:rPr>
      </w:pPr>
      <w:r>
        <w:rPr>
          <w:rFonts w:ascii="Franklin Gothic Book" w:hAnsi="Franklin Gothic Book"/>
          <w:sz w:val="22"/>
          <w:szCs w:val="22"/>
        </w:rPr>
        <w:t>Criteris sotmesos a judici de valor: màxim 40 punts</w:t>
      </w:r>
    </w:p>
    <w:p w:rsidR="00D2744B" w:rsidRDefault="00D2744B" w:rsidP="00D2744B">
      <w:pPr>
        <w:tabs>
          <w:tab w:val="left" w:pos="707"/>
        </w:tabs>
        <w:suppressAutoHyphens/>
        <w:textAlignment w:val="baseline"/>
        <w:rPr>
          <w:rFonts w:cs="Arial"/>
          <w:kern w:val="2"/>
          <w:sz w:val="22"/>
          <w:szCs w:val="22"/>
          <w:lang w:eastAsia="zh-CN"/>
        </w:rPr>
      </w:pPr>
    </w:p>
    <w:p w:rsidR="00D2744B" w:rsidRDefault="00D2744B" w:rsidP="00D2744B">
      <w:pPr>
        <w:widowControl w:val="0"/>
        <w:suppressAutoHyphens/>
        <w:autoSpaceDE w:val="0"/>
        <w:textAlignment w:val="baseline"/>
        <w:rPr>
          <w:rFonts w:cs="Arial"/>
          <w:kern w:val="2"/>
          <w:sz w:val="22"/>
          <w:szCs w:val="22"/>
          <w:lang w:eastAsia="zh-CN"/>
        </w:rPr>
      </w:pPr>
      <w:r>
        <w:rPr>
          <w:rFonts w:cs="Verdana"/>
          <w:bCs/>
          <w:sz w:val="22"/>
          <w:szCs w:val="22"/>
        </w:rPr>
        <w:t xml:space="preserve">Valoració del projecte presentat per a la prestació del </w:t>
      </w:r>
      <w:r>
        <w:rPr>
          <w:rFonts w:cs="Arial"/>
          <w:bCs/>
          <w:kern w:val="2"/>
          <w:sz w:val="22"/>
          <w:szCs w:val="22"/>
          <w:lang w:eastAsia="zh-CN"/>
        </w:rPr>
        <w:t xml:space="preserve">servei de tallers d'orientació laboral a alumnes de secundària </w:t>
      </w:r>
      <w:r>
        <w:rPr>
          <w:rFonts w:cs="Verdana"/>
          <w:bCs/>
          <w:sz w:val="22"/>
          <w:szCs w:val="22"/>
        </w:rPr>
        <w:t>on es concretin les propostes a desenvolupar: 40 punts.</w:t>
      </w:r>
    </w:p>
    <w:p w:rsidR="00D2744B" w:rsidRDefault="00D2744B" w:rsidP="00D2744B">
      <w:pPr>
        <w:tabs>
          <w:tab w:val="left" w:pos="7200"/>
        </w:tabs>
        <w:ind w:left="360"/>
        <w:rPr>
          <w:rFonts w:cs="Verdana"/>
          <w:bCs/>
          <w:sz w:val="22"/>
          <w:szCs w:val="22"/>
        </w:rPr>
      </w:pPr>
      <w:r>
        <w:rPr>
          <w:rFonts w:cs="Verdana"/>
          <w:bCs/>
          <w:sz w:val="22"/>
          <w:szCs w:val="22"/>
        </w:rPr>
        <w:lastRenderedPageBreak/>
        <w:tab/>
        <w:t xml:space="preserve"> </w:t>
      </w:r>
    </w:p>
    <w:p w:rsidR="00D2744B" w:rsidRDefault="00D2744B" w:rsidP="00D2744B">
      <w:pPr>
        <w:tabs>
          <w:tab w:val="left" w:pos="1134"/>
          <w:tab w:val="left" w:pos="2268"/>
          <w:tab w:val="left" w:pos="3402"/>
        </w:tabs>
        <w:rPr>
          <w:rFonts w:cs="Verdana"/>
          <w:bCs/>
          <w:sz w:val="22"/>
          <w:szCs w:val="22"/>
        </w:rPr>
      </w:pPr>
      <w:r>
        <w:rPr>
          <w:rFonts w:cs="Verdana"/>
          <w:bCs/>
          <w:sz w:val="22"/>
          <w:szCs w:val="22"/>
        </w:rPr>
        <w:t xml:space="preserve">El projecte es presentarà en format DIN-4, a doble cara, indexat i numerat, amb un màxim de </w:t>
      </w:r>
      <w:r w:rsidR="00AD1E00">
        <w:rPr>
          <w:rFonts w:cs="Verdana"/>
          <w:bCs/>
          <w:sz w:val="22"/>
          <w:szCs w:val="22"/>
        </w:rPr>
        <w:t>10</w:t>
      </w:r>
      <w:r>
        <w:rPr>
          <w:rFonts w:cs="Verdana"/>
          <w:bCs/>
          <w:sz w:val="22"/>
          <w:szCs w:val="22"/>
        </w:rPr>
        <w:t xml:space="preserve"> pàgines (índex inclòs).</w:t>
      </w:r>
    </w:p>
    <w:p w:rsidR="00D2744B" w:rsidRDefault="00D2744B" w:rsidP="00D2744B">
      <w:pPr>
        <w:tabs>
          <w:tab w:val="left" w:pos="1134"/>
          <w:tab w:val="left" w:pos="2268"/>
          <w:tab w:val="left" w:pos="3402"/>
        </w:tabs>
        <w:rPr>
          <w:rFonts w:cs="Verdana"/>
          <w:bCs/>
          <w:sz w:val="22"/>
          <w:szCs w:val="22"/>
        </w:rPr>
      </w:pPr>
    </w:p>
    <w:p w:rsidR="00D2744B" w:rsidRDefault="00D2744B" w:rsidP="00D2744B">
      <w:pPr>
        <w:tabs>
          <w:tab w:val="left" w:pos="1134"/>
          <w:tab w:val="left" w:pos="2268"/>
          <w:tab w:val="left" w:pos="3402"/>
        </w:tabs>
        <w:rPr>
          <w:rFonts w:cs="Verdana"/>
          <w:bCs/>
          <w:sz w:val="22"/>
          <w:szCs w:val="22"/>
        </w:rPr>
      </w:pPr>
      <w:r>
        <w:rPr>
          <w:rFonts w:cs="Verdana"/>
          <w:bCs/>
          <w:sz w:val="22"/>
          <w:szCs w:val="22"/>
        </w:rPr>
        <w:t>El projecte es valorarà segons el grau de definició i coherència dels següents criteris:</w:t>
      </w:r>
    </w:p>
    <w:p w:rsidR="00D2744B" w:rsidRDefault="00D2744B" w:rsidP="00D2744B">
      <w:pPr>
        <w:tabs>
          <w:tab w:val="left" w:pos="1134"/>
          <w:tab w:val="left" w:pos="2268"/>
          <w:tab w:val="left" w:pos="3402"/>
        </w:tabs>
        <w:rPr>
          <w:rFonts w:cs="Verdana"/>
          <w:bCs/>
          <w:sz w:val="22"/>
          <w:szCs w:val="22"/>
        </w:rPr>
      </w:pPr>
    </w:p>
    <w:p w:rsidR="00AD1E00" w:rsidRPr="00AD1E00" w:rsidRDefault="00AD1E00" w:rsidP="00AD1E00">
      <w:pPr>
        <w:tabs>
          <w:tab w:val="left" w:pos="1134"/>
          <w:tab w:val="left" w:pos="2268"/>
          <w:tab w:val="left" w:pos="3402"/>
        </w:tabs>
        <w:rPr>
          <w:rFonts w:cs="Verdana"/>
          <w:bCs/>
          <w:sz w:val="22"/>
          <w:szCs w:val="22"/>
          <w:lang w:val="ca-ES"/>
        </w:rPr>
      </w:pPr>
      <w:r w:rsidRPr="00AD1E00">
        <w:rPr>
          <w:rFonts w:cs="Verdana"/>
          <w:bCs/>
          <w:sz w:val="22"/>
          <w:szCs w:val="22"/>
          <w:lang w:val="ca-ES"/>
        </w:rPr>
        <w:t>Criteri 1: Qualitat tècnica del projecte. Fins un màxim de 12 punts.</w:t>
      </w:r>
    </w:p>
    <w:p w:rsidR="00AD1E00" w:rsidRPr="00AD1E00" w:rsidRDefault="00AD1E00" w:rsidP="00AD1E00">
      <w:pPr>
        <w:numPr>
          <w:ilvl w:val="0"/>
          <w:numId w:val="34"/>
        </w:numPr>
        <w:tabs>
          <w:tab w:val="left" w:pos="851"/>
          <w:tab w:val="left" w:pos="2268"/>
          <w:tab w:val="left" w:pos="3402"/>
        </w:tabs>
        <w:ind w:left="851"/>
        <w:rPr>
          <w:rFonts w:cs="Verdana"/>
          <w:bCs/>
          <w:sz w:val="22"/>
          <w:szCs w:val="22"/>
          <w:lang w:val="ca-ES"/>
        </w:rPr>
      </w:pPr>
      <w:r w:rsidRPr="00AD1E00">
        <w:rPr>
          <w:rFonts w:cs="Verdana"/>
          <w:bCs/>
          <w:sz w:val="22"/>
          <w:szCs w:val="22"/>
          <w:lang w:val="ca-ES"/>
        </w:rPr>
        <w:t>Objectius generals i específics ben definits i relacionats amb l’objecte del contracte. Fins màxim de 4 punts.</w:t>
      </w:r>
    </w:p>
    <w:p w:rsidR="00AD1E00" w:rsidRPr="00AD1E00" w:rsidRDefault="00AD1E00" w:rsidP="00AD1E00">
      <w:pPr>
        <w:numPr>
          <w:ilvl w:val="0"/>
          <w:numId w:val="34"/>
        </w:numPr>
        <w:tabs>
          <w:tab w:val="left" w:pos="851"/>
          <w:tab w:val="left" w:pos="2268"/>
          <w:tab w:val="left" w:pos="3402"/>
        </w:tabs>
        <w:ind w:left="851"/>
        <w:rPr>
          <w:rFonts w:cs="Verdana"/>
          <w:bCs/>
          <w:sz w:val="22"/>
          <w:szCs w:val="22"/>
          <w:lang w:val="ca-ES"/>
        </w:rPr>
      </w:pPr>
      <w:r w:rsidRPr="00AD1E00">
        <w:rPr>
          <w:rFonts w:cs="Verdana"/>
          <w:bCs/>
          <w:sz w:val="22"/>
          <w:szCs w:val="22"/>
          <w:lang w:val="ca-ES"/>
        </w:rPr>
        <w:t>Continguts coherents amb els objectius plantejats. Fins un màxim de 4 punts.</w:t>
      </w:r>
    </w:p>
    <w:p w:rsidR="00AD1E00" w:rsidRPr="00AD1E00" w:rsidRDefault="00AD1E00" w:rsidP="00AD1E00">
      <w:pPr>
        <w:numPr>
          <w:ilvl w:val="0"/>
          <w:numId w:val="34"/>
        </w:numPr>
        <w:tabs>
          <w:tab w:val="left" w:pos="851"/>
          <w:tab w:val="left" w:pos="2268"/>
          <w:tab w:val="left" w:pos="3402"/>
        </w:tabs>
        <w:ind w:left="851"/>
        <w:rPr>
          <w:rFonts w:cs="Verdana"/>
          <w:bCs/>
          <w:sz w:val="22"/>
          <w:szCs w:val="22"/>
          <w:lang w:val="ca-ES"/>
        </w:rPr>
      </w:pPr>
      <w:r w:rsidRPr="00AD1E00">
        <w:rPr>
          <w:rFonts w:cs="Verdana"/>
          <w:bCs/>
          <w:sz w:val="22"/>
          <w:szCs w:val="22"/>
          <w:lang w:val="ca-ES"/>
        </w:rPr>
        <w:t>Metodologia de treball proposada coherent amb els objectius i continguts. Fins un màxim de 4 punts.</w:t>
      </w:r>
    </w:p>
    <w:p w:rsidR="00AD1E00" w:rsidRPr="00AD1E00" w:rsidRDefault="00AD1E00" w:rsidP="00AD1E00">
      <w:pPr>
        <w:tabs>
          <w:tab w:val="left" w:pos="1134"/>
          <w:tab w:val="left" w:pos="2268"/>
          <w:tab w:val="left" w:pos="3402"/>
        </w:tabs>
        <w:rPr>
          <w:rFonts w:cs="Verdana"/>
          <w:bCs/>
          <w:sz w:val="22"/>
          <w:szCs w:val="22"/>
          <w:lang w:val="ca-ES"/>
        </w:rPr>
      </w:pPr>
    </w:p>
    <w:p w:rsidR="00AD1E00" w:rsidRPr="00AD1E00" w:rsidRDefault="00AD1E00" w:rsidP="00AD1E00">
      <w:pPr>
        <w:tabs>
          <w:tab w:val="left" w:pos="1134"/>
          <w:tab w:val="left" w:pos="2268"/>
          <w:tab w:val="left" w:pos="3402"/>
        </w:tabs>
        <w:rPr>
          <w:rFonts w:cs="Verdana"/>
          <w:bCs/>
          <w:sz w:val="22"/>
          <w:szCs w:val="22"/>
          <w:lang w:val="ca-ES"/>
        </w:rPr>
      </w:pPr>
      <w:r w:rsidRPr="00AD1E00">
        <w:rPr>
          <w:rFonts w:cs="Verdana"/>
          <w:bCs/>
          <w:sz w:val="22"/>
          <w:szCs w:val="22"/>
          <w:lang w:val="ca-ES"/>
        </w:rPr>
        <w:t>Criteri 2: Activitats formatives d’orientació laboral. Fins un màxim de 12 punts.</w:t>
      </w:r>
    </w:p>
    <w:p w:rsidR="00AD1E00" w:rsidRPr="00AD1E00" w:rsidRDefault="00AD1E00" w:rsidP="00AD1E00">
      <w:pPr>
        <w:numPr>
          <w:ilvl w:val="0"/>
          <w:numId w:val="44"/>
        </w:numPr>
        <w:tabs>
          <w:tab w:val="left" w:pos="851"/>
          <w:tab w:val="left" w:pos="2268"/>
          <w:tab w:val="left" w:pos="3402"/>
        </w:tabs>
        <w:ind w:left="851" w:hanging="491"/>
        <w:rPr>
          <w:rFonts w:cs="Verdana"/>
          <w:bCs/>
          <w:sz w:val="22"/>
          <w:szCs w:val="22"/>
          <w:lang w:val="ca-ES"/>
        </w:rPr>
      </w:pPr>
      <w:r w:rsidRPr="00AD1E00">
        <w:rPr>
          <w:rFonts w:cs="Verdana"/>
          <w:bCs/>
          <w:sz w:val="22"/>
          <w:szCs w:val="22"/>
          <w:lang w:val="ca-ES"/>
        </w:rPr>
        <w:t>Oferta d’accions concretes i definides que permetin assolir els objectius del contracte. Fins un màxim de 4 punts.</w:t>
      </w:r>
    </w:p>
    <w:p w:rsidR="00AD1E00" w:rsidRPr="00AD1E00" w:rsidRDefault="00AD1E00" w:rsidP="00AD1E00">
      <w:pPr>
        <w:numPr>
          <w:ilvl w:val="0"/>
          <w:numId w:val="44"/>
        </w:numPr>
        <w:tabs>
          <w:tab w:val="left" w:pos="851"/>
          <w:tab w:val="left" w:pos="2268"/>
          <w:tab w:val="left" w:pos="3402"/>
        </w:tabs>
        <w:ind w:left="851" w:hanging="491"/>
        <w:rPr>
          <w:rFonts w:cs="Verdana"/>
          <w:bCs/>
          <w:sz w:val="22"/>
          <w:szCs w:val="22"/>
          <w:lang w:val="ca-ES"/>
        </w:rPr>
      </w:pPr>
      <w:r w:rsidRPr="00AD1E00">
        <w:rPr>
          <w:rFonts w:cs="Verdana"/>
          <w:bCs/>
          <w:sz w:val="22"/>
          <w:szCs w:val="22"/>
          <w:lang w:val="ca-ES"/>
        </w:rPr>
        <w:t>Programació anual de les accions formatives. Fins un màxim de 4 punts.</w:t>
      </w:r>
    </w:p>
    <w:p w:rsidR="00AD1E00" w:rsidRPr="00AD1E00" w:rsidRDefault="00AD1E00" w:rsidP="00AD1E00">
      <w:pPr>
        <w:numPr>
          <w:ilvl w:val="0"/>
          <w:numId w:val="44"/>
        </w:numPr>
        <w:tabs>
          <w:tab w:val="left" w:pos="851"/>
          <w:tab w:val="left" w:pos="2268"/>
          <w:tab w:val="left" w:pos="3402"/>
        </w:tabs>
        <w:ind w:left="851" w:hanging="491"/>
        <w:rPr>
          <w:rFonts w:cs="Verdana"/>
          <w:bCs/>
          <w:sz w:val="22"/>
          <w:szCs w:val="22"/>
          <w:lang w:val="ca-ES"/>
        </w:rPr>
      </w:pPr>
      <w:r w:rsidRPr="00AD1E00">
        <w:rPr>
          <w:rFonts w:cs="Verdana"/>
          <w:bCs/>
          <w:sz w:val="22"/>
          <w:szCs w:val="22"/>
          <w:lang w:val="ca-ES"/>
        </w:rPr>
        <w:t>Accions formatives més innovadores. Fins un màxim de 4 punts.</w:t>
      </w:r>
    </w:p>
    <w:p w:rsidR="00AD1E00" w:rsidRPr="00AD1E00" w:rsidRDefault="00AD1E00" w:rsidP="00AD1E00">
      <w:pPr>
        <w:tabs>
          <w:tab w:val="left" w:pos="1134"/>
          <w:tab w:val="left" w:pos="2268"/>
          <w:tab w:val="left" w:pos="3402"/>
        </w:tabs>
        <w:rPr>
          <w:rFonts w:cs="Verdana"/>
          <w:bCs/>
          <w:sz w:val="22"/>
          <w:szCs w:val="22"/>
          <w:lang w:val="ca-ES"/>
        </w:rPr>
      </w:pPr>
    </w:p>
    <w:p w:rsidR="00AD1E00" w:rsidRPr="00AD1E00" w:rsidRDefault="00AD1E00" w:rsidP="00AD1E00">
      <w:pPr>
        <w:tabs>
          <w:tab w:val="left" w:pos="1134"/>
          <w:tab w:val="left" w:pos="2268"/>
          <w:tab w:val="left" w:pos="3402"/>
        </w:tabs>
        <w:rPr>
          <w:rFonts w:cs="Verdana"/>
          <w:bCs/>
          <w:sz w:val="22"/>
          <w:szCs w:val="22"/>
          <w:lang w:val="ca-ES"/>
        </w:rPr>
      </w:pPr>
      <w:r w:rsidRPr="00AD1E00">
        <w:rPr>
          <w:rFonts w:cs="Verdana"/>
          <w:bCs/>
          <w:sz w:val="22"/>
          <w:szCs w:val="22"/>
          <w:lang w:val="ca-ES"/>
        </w:rPr>
        <w:t xml:space="preserve">Criteri 3: Seguiment i avaluació. Fins un màxim de 12 punts. </w:t>
      </w:r>
    </w:p>
    <w:p w:rsidR="00AD1E00" w:rsidRPr="00AD1E00" w:rsidRDefault="00AD1E00" w:rsidP="00AD1E00">
      <w:pPr>
        <w:tabs>
          <w:tab w:val="left" w:pos="1134"/>
          <w:tab w:val="left" w:pos="2268"/>
          <w:tab w:val="left" w:pos="3402"/>
        </w:tabs>
        <w:ind w:left="708"/>
        <w:rPr>
          <w:rFonts w:cs="Verdana"/>
          <w:bCs/>
          <w:sz w:val="22"/>
          <w:szCs w:val="22"/>
          <w:lang w:val="ca-ES"/>
        </w:rPr>
      </w:pPr>
      <w:r w:rsidRPr="00AD1E00">
        <w:rPr>
          <w:rFonts w:cs="Verdana"/>
          <w:bCs/>
          <w:sz w:val="22"/>
          <w:szCs w:val="22"/>
          <w:lang w:val="ca-ES"/>
        </w:rPr>
        <w:t>-Si es detallen les fases d’avaluació. Fins un màxim de 4 punts.</w:t>
      </w:r>
    </w:p>
    <w:p w:rsidR="00AD1E00" w:rsidRPr="00AD1E00" w:rsidRDefault="00AD1E00" w:rsidP="00AD1E00">
      <w:pPr>
        <w:tabs>
          <w:tab w:val="left" w:pos="1134"/>
          <w:tab w:val="left" w:pos="2268"/>
          <w:tab w:val="left" w:pos="3402"/>
        </w:tabs>
        <w:ind w:left="708"/>
        <w:rPr>
          <w:rFonts w:cs="Verdana"/>
          <w:bCs/>
          <w:sz w:val="22"/>
          <w:szCs w:val="22"/>
          <w:lang w:val="ca-ES"/>
        </w:rPr>
      </w:pPr>
      <w:r w:rsidRPr="00AD1E00">
        <w:rPr>
          <w:rFonts w:cs="Verdana"/>
          <w:bCs/>
          <w:sz w:val="22"/>
          <w:szCs w:val="22"/>
          <w:lang w:val="ca-ES"/>
        </w:rPr>
        <w:t>-Definició dels mecanismes i instruments plantejats per fer l’avaluació. Fins un màxim de 4 punts.</w:t>
      </w:r>
    </w:p>
    <w:p w:rsidR="00AD1E00" w:rsidRPr="00AD1E00" w:rsidRDefault="00AD1E00" w:rsidP="00AD1E00">
      <w:pPr>
        <w:tabs>
          <w:tab w:val="left" w:pos="1134"/>
          <w:tab w:val="left" w:pos="2268"/>
          <w:tab w:val="left" w:pos="3402"/>
        </w:tabs>
        <w:ind w:left="708"/>
        <w:rPr>
          <w:rFonts w:cs="Verdana"/>
          <w:bCs/>
          <w:sz w:val="22"/>
          <w:szCs w:val="22"/>
          <w:lang w:val="ca-ES"/>
        </w:rPr>
      </w:pPr>
      <w:r w:rsidRPr="00AD1E00">
        <w:rPr>
          <w:rFonts w:cs="Verdana"/>
          <w:bCs/>
          <w:sz w:val="22"/>
          <w:szCs w:val="22"/>
          <w:lang w:val="ca-ES"/>
        </w:rPr>
        <w:t xml:space="preserve"> -Si es detallen els indicadors qualitatius i quantitatius de l’avaluació. Fins un màxim de 4 punts</w:t>
      </w:r>
    </w:p>
    <w:p w:rsidR="00AD1E00" w:rsidRPr="00AD1E00" w:rsidRDefault="00AD1E00" w:rsidP="00AD1E00">
      <w:pPr>
        <w:tabs>
          <w:tab w:val="left" w:pos="1134"/>
          <w:tab w:val="left" w:pos="2268"/>
          <w:tab w:val="left" w:pos="3402"/>
        </w:tabs>
        <w:rPr>
          <w:rFonts w:cs="Verdana"/>
          <w:bCs/>
          <w:sz w:val="22"/>
          <w:szCs w:val="22"/>
          <w:lang w:val="ca-ES"/>
        </w:rPr>
      </w:pPr>
    </w:p>
    <w:p w:rsidR="00AD1E00" w:rsidRPr="00AD1E00" w:rsidRDefault="00AD1E00" w:rsidP="00AD1E00">
      <w:pPr>
        <w:tabs>
          <w:tab w:val="left" w:pos="1134"/>
          <w:tab w:val="left" w:pos="2268"/>
          <w:tab w:val="left" w:pos="3402"/>
        </w:tabs>
        <w:rPr>
          <w:rFonts w:cs="Verdana"/>
          <w:bCs/>
          <w:sz w:val="22"/>
          <w:szCs w:val="22"/>
          <w:lang w:val="ca-ES"/>
        </w:rPr>
      </w:pPr>
      <w:r w:rsidRPr="00AD1E00">
        <w:rPr>
          <w:rFonts w:cs="Verdana"/>
          <w:bCs/>
          <w:sz w:val="22"/>
          <w:szCs w:val="22"/>
          <w:lang w:val="ca-ES"/>
        </w:rPr>
        <w:t>Criteri 4: Informe ofertes de feina. Fins un màxim de 4 punts.</w:t>
      </w:r>
    </w:p>
    <w:p w:rsidR="00AD1E00" w:rsidRPr="00AD1E00" w:rsidRDefault="00AD1E00" w:rsidP="00AD1E00">
      <w:pPr>
        <w:tabs>
          <w:tab w:val="left" w:pos="1134"/>
          <w:tab w:val="left" w:pos="2268"/>
          <w:tab w:val="left" w:pos="3402"/>
        </w:tabs>
        <w:rPr>
          <w:rFonts w:cs="Verdana"/>
          <w:bCs/>
          <w:sz w:val="22"/>
          <w:szCs w:val="22"/>
          <w:lang w:val="ca-ES"/>
        </w:rPr>
      </w:pPr>
      <w:r w:rsidRPr="00AD1E00">
        <w:rPr>
          <w:rFonts w:cs="Verdana"/>
          <w:bCs/>
          <w:sz w:val="22"/>
          <w:szCs w:val="22"/>
          <w:lang w:val="ca-ES"/>
        </w:rPr>
        <w:t xml:space="preserve">Si inclou la realització d’un informe setmanal d’ofertes de feines del municipi i comarca, proposta més detallada i complerta dels portals de recerca de feina. </w:t>
      </w:r>
    </w:p>
    <w:p w:rsidR="00AD1E00" w:rsidRPr="00AD1E00" w:rsidRDefault="00AD1E00" w:rsidP="00AD1E00">
      <w:pPr>
        <w:tabs>
          <w:tab w:val="left" w:pos="1134"/>
          <w:tab w:val="left" w:pos="2268"/>
          <w:tab w:val="left" w:pos="3402"/>
        </w:tabs>
        <w:rPr>
          <w:rFonts w:cs="Verdana"/>
          <w:bCs/>
          <w:sz w:val="22"/>
          <w:szCs w:val="22"/>
          <w:lang w:val="ca-ES"/>
        </w:rPr>
      </w:pPr>
    </w:p>
    <w:p w:rsidR="00AD1E00" w:rsidRPr="00AD1E00" w:rsidRDefault="00AD1E00" w:rsidP="00AD1E00">
      <w:pPr>
        <w:tabs>
          <w:tab w:val="left" w:pos="707"/>
          <w:tab w:val="left" w:pos="2268"/>
          <w:tab w:val="left" w:pos="3402"/>
        </w:tabs>
        <w:suppressAutoHyphens/>
        <w:textAlignment w:val="baseline"/>
        <w:rPr>
          <w:rFonts w:cs="Verdana"/>
          <w:bCs/>
          <w:sz w:val="22"/>
          <w:szCs w:val="22"/>
          <w:u w:val="single"/>
          <w:lang w:val="ca-ES"/>
        </w:rPr>
      </w:pPr>
      <w:r w:rsidRPr="00AD1E00">
        <w:rPr>
          <w:rFonts w:cs="Verdana"/>
          <w:b/>
          <w:bCs/>
          <w:sz w:val="22"/>
          <w:szCs w:val="22"/>
          <w:lang w:val="ca-ES"/>
        </w:rPr>
        <w:t xml:space="preserve">11.3 </w:t>
      </w:r>
      <w:r w:rsidRPr="00AD1E00">
        <w:rPr>
          <w:rFonts w:cs="Verdana"/>
          <w:bCs/>
          <w:sz w:val="22"/>
          <w:szCs w:val="22"/>
          <w:u w:val="single"/>
          <w:lang w:val="ca-ES"/>
        </w:rPr>
        <w:t xml:space="preserve">Criteri de qualitat, criteri automàtic: </w:t>
      </w:r>
    </w:p>
    <w:p w:rsidR="00AD1E00" w:rsidRPr="00AD1E00" w:rsidRDefault="00AD1E00" w:rsidP="00AD1E00">
      <w:pPr>
        <w:tabs>
          <w:tab w:val="left" w:pos="707"/>
          <w:tab w:val="left" w:pos="2268"/>
          <w:tab w:val="left" w:pos="3402"/>
        </w:tabs>
        <w:suppressAutoHyphens/>
        <w:textAlignment w:val="baseline"/>
        <w:rPr>
          <w:rFonts w:cs="Verdana"/>
          <w:b/>
          <w:bCs/>
          <w:sz w:val="22"/>
          <w:szCs w:val="22"/>
          <w:lang w:val="ca-ES"/>
        </w:rPr>
      </w:pPr>
    </w:p>
    <w:p w:rsidR="00AD1E00" w:rsidRPr="00AD1E00" w:rsidRDefault="00AD1E00" w:rsidP="00AD1E00">
      <w:pPr>
        <w:tabs>
          <w:tab w:val="left" w:pos="707"/>
          <w:tab w:val="left" w:pos="2268"/>
          <w:tab w:val="left" w:pos="3402"/>
        </w:tabs>
        <w:suppressAutoHyphens/>
        <w:textAlignment w:val="baseline"/>
        <w:rPr>
          <w:rFonts w:cs="Verdana"/>
          <w:bCs/>
          <w:sz w:val="22"/>
          <w:szCs w:val="22"/>
          <w:lang w:val="ca-ES"/>
        </w:rPr>
      </w:pPr>
      <w:r w:rsidRPr="00AD1E00">
        <w:rPr>
          <w:rFonts w:cs="Verdana"/>
          <w:bCs/>
          <w:sz w:val="22"/>
          <w:szCs w:val="22"/>
          <w:lang w:val="ca-ES"/>
        </w:rPr>
        <w:t>Experiència professional del personal docent. Fins un màxim de 15 punts.</w:t>
      </w:r>
    </w:p>
    <w:p w:rsidR="00AD1E00" w:rsidRPr="00AD1E00" w:rsidRDefault="00AD1E00" w:rsidP="00AD1E00">
      <w:pPr>
        <w:numPr>
          <w:ilvl w:val="0"/>
          <w:numId w:val="36"/>
        </w:numPr>
        <w:tabs>
          <w:tab w:val="left" w:pos="707"/>
          <w:tab w:val="left" w:pos="2268"/>
          <w:tab w:val="left" w:pos="3402"/>
        </w:tabs>
        <w:suppressAutoHyphens/>
        <w:textAlignment w:val="baseline"/>
        <w:rPr>
          <w:rFonts w:cs="Verdana"/>
          <w:bCs/>
          <w:sz w:val="22"/>
          <w:szCs w:val="22"/>
          <w:lang w:val="ca-ES"/>
        </w:rPr>
      </w:pPr>
      <w:r w:rsidRPr="00AD1E00">
        <w:rPr>
          <w:rFonts w:cs="Verdana"/>
          <w:bCs/>
          <w:sz w:val="22"/>
          <w:szCs w:val="22"/>
          <w:lang w:val="ca-ES"/>
        </w:rPr>
        <w:t>Entre 2 anys i 1 dia fins a 4 anys d’experiència professional: 3 punts</w:t>
      </w:r>
    </w:p>
    <w:p w:rsidR="00AD1E00" w:rsidRPr="00AD1E00" w:rsidRDefault="00AD1E00" w:rsidP="00AD1E00">
      <w:pPr>
        <w:numPr>
          <w:ilvl w:val="0"/>
          <w:numId w:val="36"/>
        </w:numPr>
        <w:tabs>
          <w:tab w:val="left" w:pos="707"/>
          <w:tab w:val="left" w:pos="2268"/>
          <w:tab w:val="left" w:pos="3402"/>
        </w:tabs>
        <w:suppressAutoHyphens/>
        <w:textAlignment w:val="baseline"/>
        <w:rPr>
          <w:rFonts w:cs="Verdana"/>
          <w:bCs/>
          <w:sz w:val="22"/>
          <w:szCs w:val="22"/>
          <w:lang w:val="ca-ES"/>
        </w:rPr>
      </w:pPr>
      <w:r w:rsidRPr="00AD1E00">
        <w:rPr>
          <w:rFonts w:cs="Verdana"/>
          <w:bCs/>
          <w:sz w:val="22"/>
          <w:szCs w:val="22"/>
          <w:lang w:val="ca-ES"/>
        </w:rPr>
        <w:t>Entre 4 anys i 1 dia fins a 6 anys d’experiència professional: 6 punts</w:t>
      </w:r>
    </w:p>
    <w:p w:rsidR="00AD1E00" w:rsidRPr="00AD1E00" w:rsidRDefault="00AD1E00" w:rsidP="00AD1E00">
      <w:pPr>
        <w:numPr>
          <w:ilvl w:val="0"/>
          <w:numId w:val="36"/>
        </w:numPr>
        <w:tabs>
          <w:tab w:val="left" w:pos="707"/>
          <w:tab w:val="left" w:pos="2268"/>
          <w:tab w:val="left" w:pos="3402"/>
        </w:tabs>
        <w:suppressAutoHyphens/>
        <w:textAlignment w:val="baseline"/>
        <w:rPr>
          <w:rFonts w:cs="Verdana"/>
          <w:bCs/>
          <w:sz w:val="22"/>
          <w:szCs w:val="22"/>
          <w:lang w:val="ca-ES"/>
        </w:rPr>
      </w:pPr>
      <w:r w:rsidRPr="00AD1E00">
        <w:rPr>
          <w:rFonts w:cs="Verdana"/>
          <w:bCs/>
          <w:sz w:val="22"/>
          <w:szCs w:val="22"/>
          <w:lang w:val="ca-ES"/>
        </w:rPr>
        <w:t>Més de 6 anys i 1 dia d’experiència professional: 15 punts</w:t>
      </w:r>
    </w:p>
    <w:p w:rsidR="00D2744B" w:rsidRDefault="00D2744B" w:rsidP="00D2744B">
      <w:pPr>
        <w:rPr>
          <w:rFonts w:eastAsia="Calibri"/>
          <w:sz w:val="22"/>
          <w:szCs w:val="22"/>
          <w:lang w:eastAsia="en-US"/>
        </w:rPr>
      </w:pPr>
    </w:p>
    <w:p w:rsidR="00D2744B" w:rsidRDefault="00D2744B" w:rsidP="00D2744B">
      <w:pPr>
        <w:widowControl w:val="0"/>
        <w:tabs>
          <w:tab w:val="left" w:pos="707"/>
        </w:tabs>
        <w:suppressAutoHyphens/>
        <w:autoSpaceDE w:val="0"/>
        <w:textAlignment w:val="baseline"/>
        <w:rPr>
          <w:rFonts w:cs="Arial"/>
          <w:b/>
          <w:bCs/>
          <w:kern w:val="2"/>
          <w:sz w:val="22"/>
          <w:szCs w:val="22"/>
          <w:lang w:eastAsia="zh-CN"/>
        </w:rPr>
      </w:pPr>
    </w:p>
    <w:p w:rsidR="00D2744B" w:rsidRDefault="00D2744B" w:rsidP="00D2744B">
      <w:pPr>
        <w:rPr>
          <w:color w:val="000000"/>
          <w:sz w:val="22"/>
          <w:szCs w:val="22"/>
        </w:rPr>
      </w:pPr>
      <w:r>
        <w:rPr>
          <w:color w:val="000000"/>
          <w:sz w:val="22"/>
          <w:szCs w:val="22"/>
        </w:rPr>
        <w:t xml:space="preserve">En </w:t>
      </w:r>
      <w:r>
        <w:rPr>
          <w:b/>
          <w:bCs/>
          <w:color w:val="000000"/>
          <w:sz w:val="22"/>
          <w:szCs w:val="22"/>
        </w:rPr>
        <w:t>cas d'igualtat</w:t>
      </w:r>
      <w:r>
        <w:rPr>
          <w:color w:val="000000"/>
          <w:sz w:val="22"/>
          <w:szCs w:val="22"/>
        </w:rPr>
        <w:t xml:space="preserve"> en les proposicions presentades, tindran preferència a l'adjudicació d'aquest contracte de conformitat amb l’article 147.2 LCSP:</w:t>
      </w:r>
    </w:p>
    <w:p w:rsidR="00D2744B" w:rsidRDefault="00D2744B" w:rsidP="00D2744B">
      <w:pPr>
        <w:rPr>
          <w:color w:val="000000"/>
          <w:sz w:val="22"/>
          <w:szCs w:val="22"/>
        </w:rPr>
      </w:pPr>
    </w:p>
    <w:p w:rsidR="00D2744B" w:rsidRDefault="00D2744B" w:rsidP="00D2744B">
      <w:pPr>
        <w:rPr>
          <w:color w:val="000000"/>
          <w:sz w:val="22"/>
          <w:szCs w:val="22"/>
        </w:rPr>
      </w:pPr>
      <w:r>
        <w:rPr>
          <w:color w:val="000000"/>
          <w:sz w:val="22"/>
          <w:szCs w:val="22"/>
        </w:rPr>
        <w:t>1r L’empresa amb el percentatge de treballadors amb discapacitat o en situació d’exclusió social en la plantilla de cadascuna de les empreses; en cas d’igualtat ha de prevaldre el nombre més alt de treballadors fixos amb discapacitat en plantilla, o el nombre més alt de persones treballadores en inclusió en la plantilla.</w:t>
      </w:r>
    </w:p>
    <w:p w:rsidR="00D2744B" w:rsidRDefault="00D2744B" w:rsidP="00D2744B">
      <w:pPr>
        <w:rPr>
          <w:color w:val="000000"/>
          <w:sz w:val="22"/>
          <w:szCs w:val="22"/>
        </w:rPr>
      </w:pPr>
      <w:r>
        <w:rPr>
          <w:color w:val="000000"/>
          <w:sz w:val="22"/>
          <w:szCs w:val="22"/>
        </w:rPr>
        <w:t>2n L’empresa amb el percentatge inferior de contractes temporals en plantilla de cadascuna de les empreses.</w:t>
      </w:r>
    </w:p>
    <w:p w:rsidR="00D2744B" w:rsidRDefault="00D2744B" w:rsidP="00D2744B">
      <w:pPr>
        <w:rPr>
          <w:color w:val="000000"/>
          <w:sz w:val="22"/>
          <w:szCs w:val="22"/>
        </w:rPr>
      </w:pPr>
      <w:r>
        <w:rPr>
          <w:color w:val="000000"/>
          <w:sz w:val="22"/>
          <w:szCs w:val="22"/>
        </w:rPr>
        <w:t>3r L’empresa amb el percentatge superior de dones ocupades en la plantilla de cadascuna de les empreses.</w:t>
      </w:r>
    </w:p>
    <w:p w:rsidR="00D2744B" w:rsidRDefault="00D2744B" w:rsidP="00D2744B">
      <w:pPr>
        <w:pStyle w:val="Textoindependiente3"/>
        <w:suppressAutoHyphens/>
        <w:spacing w:after="0"/>
        <w:jc w:val="both"/>
        <w:rPr>
          <w:rFonts w:ascii="Franklin Gothic Book" w:hAnsi="Franklin Gothic Book"/>
          <w:b/>
          <w:bCs/>
          <w:sz w:val="22"/>
          <w:szCs w:val="22"/>
        </w:rPr>
      </w:pPr>
      <w:r>
        <w:rPr>
          <w:rFonts w:ascii="Franklin Gothic Book" w:hAnsi="Franklin Gothic Book"/>
          <w:color w:val="000000"/>
          <w:sz w:val="22"/>
          <w:szCs w:val="22"/>
        </w:rPr>
        <w:lastRenderedPageBreak/>
        <w:t>4t Per sorteig, en cas que l’aplicació dels anteriors criteris no hagi donat lloc a un desempat.</w:t>
      </w:r>
    </w:p>
    <w:p w:rsidR="00D2744B" w:rsidRDefault="00D2744B" w:rsidP="00D2744B">
      <w:pPr>
        <w:rPr>
          <w:sz w:val="22"/>
          <w:szCs w:val="22"/>
        </w:rPr>
      </w:pPr>
    </w:p>
    <w:p w:rsidR="00D2744B" w:rsidRDefault="00D2744B" w:rsidP="00D2744B">
      <w:pPr>
        <w:rPr>
          <w:sz w:val="22"/>
          <w:szCs w:val="22"/>
        </w:rPr>
      </w:pPr>
      <w:r>
        <w:rPr>
          <w:b/>
          <w:bCs/>
          <w:sz w:val="22"/>
          <w:szCs w:val="22"/>
        </w:rPr>
        <w:t>10.3. Ofertes anormalment baixes</w:t>
      </w:r>
    </w:p>
    <w:p w:rsidR="00D2744B" w:rsidRDefault="00D2744B" w:rsidP="00D2744B">
      <w:pPr>
        <w:rPr>
          <w:b/>
          <w:bCs/>
          <w:sz w:val="22"/>
          <w:szCs w:val="22"/>
        </w:rPr>
      </w:pPr>
    </w:p>
    <w:p w:rsidR="00D2744B" w:rsidRDefault="00D2744B" w:rsidP="00D2744B">
      <w:pPr>
        <w:rPr>
          <w:sz w:val="22"/>
          <w:szCs w:val="22"/>
        </w:rPr>
      </w:pPr>
      <w:r>
        <w:rPr>
          <w:sz w:val="22"/>
          <w:szCs w:val="22"/>
        </w:rPr>
        <w:t>En cas que l’òrgan de contractació presumeixi que una oferta resulta inviable per haver estat formulada en termes que la facin anormalment baixa, només podrà excloure-la del procediment prèvia tramitació del procediment establert a l’article 149 LCSP.</w:t>
      </w:r>
    </w:p>
    <w:p w:rsidR="00D2744B" w:rsidRDefault="00D2744B" w:rsidP="00D2744B">
      <w:pPr>
        <w:rPr>
          <w:sz w:val="22"/>
          <w:szCs w:val="22"/>
        </w:rPr>
      </w:pPr>
    </w:p>
    <w:p w:rsidR="00D2744B" w:rsidRDefault="00D2744B" w:rsidP="00D2744B">
      <w:pPr>
        <w:rPr>
          <w:sz w:val="22"/>
          <w:szCs w:val="22"/>
        </w:rPr>
      </w:pPr>
      <w:r>
        <w:rPr>
          <w:sz w:val="22"/>
          <w:szCs w:val="22"/>
        </w:rPr>
        <w:t>Per a determinar si una oferta té valors anormalment baixos:</w:t>
      </w:r>
    </w:p>
    <w:p w:rsidR="00D2744B" w:rsidRDefault="00D2744B" w:rsidP="00D2744B">
      <w:pPr>
        <w:rPr>
          <w:sz w:val="22"/>
          <w:szCs w:val="22"/>
        </w:rPr>
      </w:pPr>
    </w:p>
    <w:p w:rsidR="00D2744B" w:rsidRDefault="00D2744B" w:rsidP="00D2744B">
      <w:pPr>
        <w:autoSpaceDE w:val="0"/>
        <w:autoSpaceDN w:val="0"/>
        <w:adjustRightInd w:val="0"/>
        <w:spacing w:after="120"/>
        <w:rPr>
          <w:sz w:val="22"/>
          <w:szCs w:val="22"/>
        </w:rPr>
      </w:pPr>
      <w:r>
        <w:rPr>
          <w:sz w:val="22"/>
          <w:szCs w:val="22"/>
        </w:rPr>
        <w:t>En haver-hi pluralitat de criteris de valoració, i tractant-se de la contractació on un percentatge significatiu del cost és el personal, el qual es regeix per un conveni col·lectiu, per determinar que una oferta d’una empresa licitadora és presumptament anormal es consideraran paràmetres objectius, i es considerarà anormalment baixa en qualsevol dels supòsits següents:</w:t>
      </w:r>
    </w:p>
    <w:p w:rsidR="00D2744B" w:rsidRDefault="00D2744B" w:rsidP="00D2744B">
      <w:pPr>
        <w:rPr>
          <w:rFonts w:cs="Verdana"/>
          <w:bCs/>
          <w:sz w:val="22"/>
          <w:szCs w:val="22"/>
        </w:rPr>
      </w:pPr>
      <w:r>
        <w:rPr>
          <w:rFonts w:cs="Verdana"/>
          <w:bCs/>
          <w:sz w:val="22"/>
          <w:szCs w:val="22"/>
        </w:rPr>
        <w:t xml:space="preserve">En cas que l’òrgan de contractació presumeixi que una oferta resulta inviable per haver estat formulada en termes que la facin anormalment baixa, només podrà excloure-la del procediment prèvia tramitació del procediment establert a l’article 149 LCSP. </w:t>
      </w:r>
    </w:p>
    <w:p w:rsidR="00D2744B" w:rsidRDefault="00D2744B" w:rsidP="00D2744B">
      <w:pPr>
        <w:rPr>
          <w:rFonts w:cs="Verdana"/>
          <w:bCs/>
          <w:sz w:val="22"/>
          <w:szCs w:val="22"/>
        </w:rPr>
      </w:pPr>
    </w:p>
    <w:p w:rsidR="00D2744B" w:rsidRDefault="00D2744B" w:rsidP="00D2744B">
      <w:pPr>
        <w:rPr>
          <w:rFonts w:cs="Verdana"/>
          <w:bCs/>
          <w:sz w:val="22"/>
          <w:szCs w:val="22"/>
        </w:rPr>
      </w:pPr>
      <w:r>
        <w:rPr>
          <w:rFonts w:cs="Verdana"/>
          <w:bCs/>
          <w:sz w:val="22"/>
          <w:szCs w:val="22"/>
        </w:rPr>
        <w:t xml:space="preserve">Per a determinar si una oferta té valors anormalment baixos: </w:t>
      </w:r>
    </w:p>
    <w:p w:rsidR="00D2744B" w:rsidRDefault="00D2744B" w:rsidP="00D2744B">
      <w:pPr>
        <w:rPr>
          <w:rFonts w:cs="Verdana"/>
          <w:bCs/>
          <w:sz w:val="22"/>
          <w:szCs w:val="22"/>
        </w:rPr>
      </w:pPr>
    </w:p>
    <w:p w:rsidR="00D2744B" w:rsidRDefault="00D2744B" w:rsidP="00D2744B">
      <w:pPr>
        <w:rPr>
          <w:rFonts w:cs="Verdana"/>
          <w:bCs/>
          <w:sz w:val="22"/>
          <w:szCs w:val="22"/>
        </w:rPr>
      </w:pPr>
      <w:r>
        <w:rPr>
          <w:rFonts w:cs="Verdana"/>
          <w:bCs/>
          <w:sz w:val="22"/>
          <w:szCs w:val="22"/>
        </w:rPr>
        <w:t xml:space="preserve">a. Si concorre una empresa licitadora, es considera anormalment baixa l’oferta que compleixi els dos criteris següents: </w:t>
      </w:r>
    </w:p>
    <w:p w:rsidR="00D2744B" w:rsidRDefault="00D2744B" w:rsidP="00D2744B">
      <w:pPr>
        <w:ind w:firstLine="708"/>
        <w:rPr>
          <w:rFonts w:cs="Verdana"/>
          <w:bCs/>
          <w:sz w:val="22"/>
          <w:szCs w:val="22"/>
        </w:rPr>
      </w:pPr>
      <w:r>
        <w:rPr>
          <w:rFonts w:cs="Verdana"/>
          <w:bCs/>
          <w:sz w:val="22"/>
          <w:szCs w:val="22"/>
        </w:rPr>
        <w:t xml:space="preserve">1. Que l’oferta econòmica sigui un 20% més baixa que el pressupost de licitació. </w:t>
      </w:r>
    </w:p>
    <w:p w:rsidR="00D2744B" w:rsidRDefault="00D2744B" w:rsidP="00D2744B">
      <w:pPr>
        <w:rPr>
          <w:rFonts w:cs="Verdana"/>
          <w:bCs/>
          <w:sz w:val="22"/>
          <w:szCs w:val="22"/>
        </w:rPr>
      </w:pPr>
    </w:p>
    <w:p w:rsidR="00D2744B" w:rsidRDefault="00D2744B" w:rsidP="00D2744B">
      <w:pPr>
        <w:rPr>
          <w:rFonts w:cs="Verdana"/>
          <w:bCs/>
          <w:sz w:val="22"/>
          <w:szCs w:val="22"/>
        </w:rPr>
      </w:pPr>
      <w:r>
        <w:rPr>
          <w:rFonts w:cs="Verdana"/>
          <w:bCs/>
          <w:sz w:val="22"/>
          <w:szCs w:val="22"/>
        </w:rPr>
        <w:t xml:space="preserve">b. Si concorren dues empreses licitadores, es considera anormalment baixa l’oferta que compleixi el criteri següent: </w:t>
      </w:r>
    </w:p>
    <w:p w:rsidR="00D2744B" w:rsidRDefault="00D2744B" w:rsidP="00D2744B">
      <w:pPr>
        <w:ind w:left="708"/>
        <w:rPr>
          <w:rFonts w:cs="Verdana"/>
          <w:bCs/>
          <w:sz w:val="22"/>
          <w:szCs w:val="22"/>
        </w:rPr>
      </w:pPr>
      <w:r>
        <w:rPr>
          <w:rFonts w:cs="Verdana"/>
          <w:bCs/>
          <w:sz w:val="22"/>
          <w:szCs w:val="22"/>
        </w:rPr>
        <w:t xml:space="preserve">1. Que la puntuació total que li correspongui en la suma de punts de tots els criteris d’adjudicació avaluables de forma automàtica sigui superior en més d’un 20% a la puntuació total automàtica més baixa. </w:t>
      </w:r>
    </w:p>
    <w:p w:rsidR="00D2744B" w:rsidRDefault="00D2744B" w:rsidP="00D2744B">
      <w:pPr>
        <w:rPr>
          <w:rFonts w:cs="Verdana"/>
          <w:bCs/>
          <w:sz w:val="22"/>
          <w:szCs w:val="22"/>
        </w:rPr>
      </w:pPr>
    </w:p>
    <w:p w:rsidR="00D2744B" w:rsidRDefault="00D2744B" w:rsidP="00D2744B">
      <w:pPr>
        <w:rPr>
          <w:rFonts w:cs="Verdana"/>
          <w:bCs/>
          <w:sz w:val="22"/>
          <w:szCs w:val="22"/>
        </w:rPr>
      </w:pPr>
      <w:r>
        <w:rPr>
          <w:rFonts w:cs="Verdana"/>
          <w:bCs/>
          <w:sz w:val="22"/>
          <w:szCs w:val="22"/>
        </w:rPr>
        <w:t xml:space="preserve">c. Si concorren tres o més empreses licitadores, es considera anormalment baixa l’oferta que compleixi el criteri següent: </w:t>
      </w:r>
    </w:p>
    <w:p w:rsidR="00D2744B" w:rsidRDefault="00D2744B" w:rsidP="00D2744B">
      <w:pPr>
        <w:rPr>
          <w:rFonts w:cs="Verdana"/>
          <w:bCs/>
          <w:sz w:val="22"/>
          <w:szCs w:val="22"/>
        </w:rPr>
      </w:pPr>
    </w:p>
    <w:p w:rsidR="00D2744B" w:rsidRDefault="00D2744B" w:rsidP="00D2744B">
      <w:pPr>
        <w:rPr>
          <w:rFonts w:cs="Verdana"/>
          <w:bCs/>
          <w:sz w:val="22"/>
          <w:szCs w:val="22"/>
        </w:rPr>
      </w:pPr>
      <w:r>
        <w:rPr>
          <w:rFonts w:cs="Verdana"/>
          <w:bCs/>
          <w:sz w:val="22"/>
          <w:szCs w:val="22"/>
        </w:rPr>
        <w:t xml:space="preserve">Que la puntuació total que li correspongui en la suma de punts de tots els criteris d’adjudicació avaluable de forma automàtica sigui superior a la suma de la mitjana aritmètica de les puntuacions totals de les ofertes i la desviació mitjana d’aquestes puntuacions totals. </w:t>
      </w:r>
    </w:p>
    <w:p w:rsidR="00D2744B" w:rsidRDefault="00D2744B" w:rsidP="00D2744B">
      <w:pPr>
        <w:ind w:left="1068"/>
        <w:rPr>
          <w:rFonts w:cs="Verdana"/>
          <w:bCs/>
          <w:sz w:val="22"/>
          <w:szCs w:val="22"/>
        </w:rPr>
      </w:pPr>
    </w:p>
    <w:p w:rsidR="00D2744B" w:rsidRDefault="00D2744B" w:rsidP="00D2744B">
      <w:pPr>
        <w:rPr>
          <w:rFonts w:cs="Verdana"/>
          <w:bCs/>
          <w:sz w:val="22"/>
          <w:szCs w:val="22"/>
        </w:rPr>
      </w:pPr>
      <w:r>
        <w:rPr>
          <w:rFonts w:cs="Verdana"/>
          <w:bCs/>
          <w:sz w:val="22"/>
          <w:szCs w:val="22"/>
        </w:rPr>
        <w:t>Per calcular la desviació mitjana de les puntuacions s’obtindrà, per a cada oferta, el valor absolut de la diferència entre la seva puntuació i la mitjana aritmètica de les puntuacions de totes les ofertes. La desviació mitjana de les puntuacions és igual a la mitjana aritmètica d’aquests valors absoluts.”</w:t>
      </w:r>
    </w:p>
    <w:p w:rsidR="00D2744B" w:rsidRDefault="00D2744B" w:rsidP="00D2744B">
      <w:pPr>
        <w:ind w:left="708"/>
        <w:rPr>
          <w:rFonts w:cs="Verdana"/>
          <w:bCs/>
          <w:sz w:val="22"/>
          <w:szCs w:val="22"/>
        </w:rPr>
      </w:pPr>
    </w:p>
    <w:p w:rsidR="00D2744B" w:rsidRDefault="00D2744B" w:rsidP="00D2744B">
      <w:pPr>
        <w:rPr>
          <w:sz w:val="22"/>
          <w:szCs w:val="22"/>
        </w:rPr>
      </w:pPr>
      <w:r>
        <w:rPr>
          <w:sz w:val="22"/>
          <w:szCs w:val="22"/>
        </w:rPr>
        <w:t>El procediment a seguir en cas d’ofertes en presumpció d’anormalitat, serà l’establert en l’article 149 de la LCSP.</w:t>
      </w:r>
    </w:p>
    <w:p w:rsidR="00D2744B" w:rsidRDefault="00D2744B" w:rsidP="00D2744B">
      <w:pPr>
        <w:rPr>
          <w:sz w:val="22"/>
          <w:szCs w:val="22"/>
        </w:rPr>
      </w:pPr>
    </w:p>
    <w:p w:rsidR="00D2744B" w:rsidRDefault="00D2744B" w:rsidP="00D2744B">
      <w:pPr>
        <w:rPr>
          <w:sz w:val="22"/>
          <w:szCs w:val="22"/>
        </w:rPr>
      </w:pPr>
      <w:r>
        <w:rPr>
          <w:sz w:val="22"/>
          <w:szCs w:val="22"/>
        </w:rPr>
        <w:lastRenderedPageBreak/>
        <w:t>En general, es considerarà que una oferta no és viable quan no expliqui satisfactòriament el baix nivell de preus o costos proposats, i en tot cas, es rebutjaran aquelles empreses que per a l’execució del contracte justifiquin la seva oferta econòmica sobre la base de la minoració del cost laboral mitjançant l’abonament de salaris als treballadors que s’adscriguin al servei, inferiors als establerts en el conveni col·lectiu de treball del sector que els és aplicable, o no compleixin les obligacions aplicables en matèria ambiental, social o laboral.</w:t>
      </w:r>
    </w:p>
    <w:p w:rsidR="00D2744B" w:rsidRDefault="00D2744B" w:rsidP="00D2744B">
      <w:pPr>
        <w:rPr>
          <w:sz w:val="22"/>
          <w:szCs w:val="22"/>
        </w:rPr>
      </w:pPr>
    </w:p>
    <w:p w:rsidR="00D2744B" w:rsidRDefault="00D2744B" w:rsidP="00D2744B">
      <w:pPr>
        <w:rPr>
          <w:sz w:val="22"/>
          <w:szCs w:val="22"/>
        </w:rPr>
      </w:pPr>
      <w:r>
        <w:rPr>
          <w:sz w:val="22"/>
          <w:szCs w:val="22"/>
        </w:rPr>
        <w:t>En cas que l’oferta de l’adjudicatari resulti inicialment incursa en presumpció d’anormalitat, l’òrgan de contractació podrà exigir una garantia complementària, a més de la garantia definitiva, i per això la garantia total pot arribar a un 10% del preu final ofert.</w:t>
      </w:r>
    </w:p>
    <w:p w:rsidR="00D2744B" w:rsidRDefault="00D2744B" w:rsidP="00D2744B">
      <w:pPr>
        <w:rPr>
          <w:sz w:val="22"/>
          <w:szCs w:val="22"/>
        </w:rPr>
      </w:pPr>
    </w:p>
    <w:p w:rsidR="00D2744B" w:rsidRDefault="00D2744B" w:rsidP="00D2744B">
      <w:pPr>
        <w:rPr>
          <w:sz w:val="22"/>
          <w:szCs w:val="22"/>
        </w:rPr>
      </w:pPr>
      <w:r>
        <w:rPr>
          <w:sz w:val="22"/>
          <w:szCs w:val="22"/>
        </w:rPr>
        <w:t xml:space="preserve">En cas que es presentessin dues o més empreses d’un mateix grup d’empreses (d’acord amb l’article 42.1 del Codi de Comerç), es prendrà únicament, per tal d’aplicar el règim d’identificació de les ofertes incurses en presumpció d’anormalitat, aquella que fos més baixa, i això amb independència que presentin la seva oferta en solitari o conjuntament amb altre/s empresa/es alienes al grup i amb les quals concorri en unió temporal. Procediment en cas de propostes en baixa anormal Tal com disposa l’art. 149 de la LCSP quan la Mesa de contractació hagués identificat una o vàries ofertes incurses en presumpció d’anormalitat, requerirà al licitador o licitadors que les haguessin presentat, donant-los termini suficient per tal que les justifiquin i desglossin raonada i detalladament el baix nivell de preus, o de costos, o qualsevol altre paràmetre en base al qual s’hagi definit l’anormalitat de l’oferta, mitjançant la presentació d’aquella informació i documents que resultin pertinents a aquests efectes. </w:t>
      </w:r>
    </w:p>
    <w:p w:rsidR="00D2744B" w:rsidRDefault="00D2744B" w:rsidP="00D2744B">
      <w:pPr>
        <w:rPr>
          <w:sz w:val="22"/>
          <w:szCs w:val="22"/>
        </w:rPr>
      </w:pPr>
    </w:p>
    <w:p w:rsidR="00D2744B" w:rsidRDefault="00D2744B" w:rsidP="00D2744B">
      <w:pPr>
        <w:rPr>
          <w:sz w:val="22"/>
          <w:szCs w:val="22"/>
        </w:rPr>
      </w:pPr>
      <w:r>
        <w:rPr>
          <w:sz w:val="22"/>
          <w:szCs w:val="22"/>
        </w:rPr>
        <w:t xml:space="preserve">En concret, la Mesa de contractació podrà demanar justificació a aquests licitadors sobre aquelles condicions de l’oferta que siguin susceptibles de determinar el baix nivell de preu o costos de la mateixa, i, en particular, pel que fa als següents valors: </w:t>
      </w:r>
    </w:p>
    <w:p w:rsidR="00D2744B" w:rsidRDefault="00D2744B" w:rsidP="00D2744B">
      <w:pPr>
        <w:rPr>
          <w:sz w:val="22"/>
          <w:szCs w:val="22"/>
        </w:rPr>
      </w:pPr>
    </w:p>
    <w:p w:rsidR="00D2744B" w:rsidRDefault="00D2744B" w:rsidP="00D2744B">
      <w:pPr>
        <w:numPr>
          <w:ilvl w:val="0"/>
          <w:numId w:val="37"/>
        </w:numPr>
        <w:rPr>
          <w:sz w:val="22"/>
          <w:szCs w:val="22"/>
        </w:rPr>
      </w:pPr>
      <w:r>
        <w:rPr>
          <w:sz w:val="22"/>
          <w:szCs w:val="22"/>
        </w:rPr>
        <w:t>Les solucions tècniques adoptades i les condicions excepcionalment favorables de que disposi per prestar els serveis.</w:t>
      </w:r>
    </w:p>
    <w:p w:rsidR="00D2744B" w:rsidRDefault="00D2744B" w:rsidP="00D2744B">
      <w:pPr>
        <w:numPr>
          <w:ilvl w:val="0"/>
          <w:numId w:val="37"/>
        </w:numPr>
        <w:rPr>
          <w:sz w:val="22"/>
          <w:szCs w:val="22"/>
        </w:rPr>
      </w:pPr>
      <w:r>
        <w:rPr>
          <w:sz w:val="22"/>
          <w:szCs w:val="22"/>
        </w:rPr>
        <w:t xml:space="preserve">La innovació o originalitat de les solucions proposades, per a els serveis. </w:t>
      </w:r>
    </w:p>
    <w:p w:rsidR="00D2744B" w:rsidRDefault="00D2744B" w:rsidP="00D2744B">
      <w:pPr>
        <w:numPr>
          <w:ilvl w:val="0"/>
          <w:numId w:val="37"/>
        </w:numPr>
        <w:rPr>
          <w:sz w:val="22"/>
          <w:szCs w:val="22"/>
        </w:rPr>
      </w:pPr>
      <w:r>
        <w:rPr>
          <w:sz w:val="22"/>
          <w:szCs w:val="22"/>
        </w:rPr>
        <w:t xml:space="preserve">El respecte de obligacions que resultin aplicables en matèria mediambiental, social o laboral, i de subcontractació, no sent justificables preus per sota de mercat o que incompleixin allò establert a l’article 201 LCSP. </w:t>
      </w:r>
    </w:p>
    <w:p w:rsidR="00D2744B" w:rsidRDefault="00D2744B" w:rsidP="00D2744B">
      <w:pPr>
        <w:numPr>
          <w:ilvl w:val="0"/>
          <w:numId w:val="37"/>
        </w:numPr>
        <w:rPr>
          <w:sz w:val="22"/>
          <w:szCs w:val="22"/>
        </w:rPr>
      </w:pPr>
      <w:r>
        <w:rPr>
          <w:sz w:val="22"/>
          <w:szCs w:val="22"/>
        </w:rPr>
        <w:t xml:space="preserve">O la possible obtenció d’un ajut d’Estat. En el procediment s’haurà de sol·licitar l’assessorament tècnic del servei corresponent. </w:t>
      </w:r>
    </w:p>
    <w:p w:rsidR="00D2744B" w:rsidRDefault="00D2744B" w:rsidP="00D2744B">
      <w:pPr>
        <w:rPr>
          <w:sz w:val="22"/>
          <w:szCs w:val="22"/>
        </w:rPr>
      </w:pPr>
    </w:p>
    <w:p w:rsidR="00D2744B" w:rsidRDefault="00D2744B" w:rsidP="00D2744B">
      <w:pPr>
        <w:rPr>
          <w:sz w:val="22"/>
          <w:szCs w:val="22"/>
        </w:rPr>
      </w:pPr>
      <w:r>
        <w:rPr>
          <w:sz w:val="22"/>
          <w:szCs w:val="22"/>
        </w:rPr>
        <w:t xml:space="preserve">Les sol·licituds de justificació es duran a terme a través de la funcionalitat que a aquest efecte té l’eina de presentació electrònica de pliques, mitjançant la qual s’adreçarà un correu electrònic a l’adreça o les adreces assenyalades per les empreses licitadores en el formulari d’inscripció, amb l’enllaç per a què accedeixin a l’espai de l’eina en què han d’aportar la documentació corresponent. Aquest requeriment es comunicarà a l’empresa mitjançant comunicació electrònica a través de l’e-NOTUM, integrat amb la Plataforma de Serveis de Contractació Pública. </w:t>
      </w:r>
    </w:p>
    <w:p w:rsidR="00D2744B" w:rsidRDefault="00D2744B" w:rsidP="00D2744B">
      <w:pPr>
        <w:rPr>
          <w:sz w:val="22"/>
          <w:szCs w:val="22"/>
        </w:rPr>
      </w:pPr>
    </w:p>
    <w:p w:rsidR="00D2744B" w:rsidRDefault="00D2744B" w:rsidP="00D2744B">
      <w:pPr>
        <w:rPr>
          <w:sz w:val="22"/>
          <w:szCs w:val="22"/>
        </w:rPr>
      </w:pPr>
      <w:r>
        <w:rPr>
          <w:sz w:val="22"/>
          <w:szCs w:val="22"/>
        </w:rPr>
        <w:t xml:space="preserve">En qualsevol cas, els òrgans de contractació refusaran les ofertes si comproven que son anormalment baixes perquè vulneren la normativa sobre subcontractació o no compleixen </w:t>
      </w:r>
      <w:r>
        <w:rPr>
          <w:sz w:val="22"/>
          <w:szCs w:val="22"/>
        </w:rPr>
        <w:lastRenderedPageBreak/>
        <w:t>les obligacions aplicables en matèria mediambiental, social o laboral, nacional o internacional, incloent el incompliment dels convenis col·lectius sectorials vigents, en aplicació d’allò que disposa l’article 201 LCSP. S’entendrà en tot cas que la justificació no explica satisfactòriament el baix nivell de preus o costos proposats pel licitador quan aquesta sigui incomplerta o es fonamenti en hipòtesis o pràctiques inadequades des de punt de vista tècnic, jurídic o econòmic. En aquells casos que es comprovi que una oferta es anormalment baixa degut a que el licitador ha obtingut una ajuda d’Estat, només podrà rebutjar-se la proposició per aquesta única causa si el licitador no pot acreditar que dita ajuda s’ha concedit sense contravenir les disposicions comunitàries en matèria d’ajudes públiques.</w:t>
      </w:r>
    </w:p>
    <w:p w:rsidR="00D2744B" w:rsidRDefault="00D2744B" w:rsidP="00D2744B">
      <w:pPr>
        <w:rPr>
          <w:sz w:val="22"/>
          <w:szCs w:val="22"/>
        </w:rPr>
      </w:pPr>
    </w:p>
    <w:p w:rsidR="00D2744B" w:rsidRDefault="00D2744B" w:rsidP="00D2744B">
      <w:pPr>
        <w:rPr>
          <w:sz w:val="22"/>
          <w:szCs w:val="22"/>
        </w:rPr>
      </w:pPr>
      <w:r>
        <w:rPr>
          <w:sz w:val="22"/>
          <w:szCs w:val="22"/>
        </w:rPr>
        <w:t>El termini de presentació d’al·legacions és de 10 dies hàbils des de la notificació del requeriment.</w:t>
      </w:r>
    </w:p>
    <w:p w:rsidR="00D2744B" w:rsidRDefault="00D2744B" w:rsidP="00D2744B">
      <w:pPr>
        <w:rPr>
          <w:sz w:val="22"/>
          <w:szCs w:val="22"/>
        </w:rPr>
      </w:pPr>
    </w:p>
    <w:p w:rsidR="00D2744B" w:rsidRDefault="00D2744B" w:rsidP="00D2744B">
      <w:pPr>
        <w:rPr>
          <w:sz w:val="22"/>
          <w:szCs w:val="22"/>
        </w:rPr>
      </w:pPr>
      <w:r>
        <w:rPr>
          <w:sz w:val="22"/>
          <w:szCs w:val="22"/>
        </w:rPr>
        <w:t>La Mesa de contractació avaluarà tota la informació i documentació proporcionada per el licitador en termini i elevarà, de forma degudament motivada, la corresponent proposta d’acceptació o de rebuig al òrgan de contractació.</w:t>
      </w:r>
    </w:p>
    <w:p w:rsidR="00D2744B" w:rsidRDefault="00D2744B" w:rsidP="00D2744B">
      <w:pPr>
        <w:rPr>
          <w:sz w:val="22"/>
          <w:szCs w:val="22"/>
        </w:rPr>
      </w:pPr>
    </w:p>
    <w:p w:rsidR="00D2744B" w:rsidRDefault="00D2744B" w:rsidP="00D2744B">
      <w:pPr>
        <w:rPr>
          <w:sz w:val="22"/>
          <w:szCs w:val="22"/>
        </w:rPr>
      </w:pPr>
      <w:r>
        <w:rPr>
          <w:sz w:val="22"/>
          <w:szCs w:val="22"/>
        </w:rPr>
        <w:t>Si l’òrgan de contractació, considerant la justificació efectuada per el licitador i els informes mencionats, estimés que la informació recavada no explica satisfactòriament el baix nivell dels preus o costos proposats per el licitador i que, per tant, la oferta no pot ser complida com a conseqüència de la inclusió de valors anormals, l’exclourà de la classificació i acordarà l’adjudicació a favor de la millor oferta, d’acord amb l’ordre en que han estat classificades d’acord amb l’article 150.1 LCSP.</w:t>
      </w:r>
    </w:p>
    <w:p w:rsidR="00D2744B" w:rsidRDefault="00D2744B" w:rsidP="00D2744B">
      <w:pPr>
        <w:rPr>
          <w:sz w:val="22"/>
          <w:szCs w:val="22"/>
        </w:rPr>
      </w:pPr>
    </w:p>
    <w:p w:rsidR="00D2744B" w:rsidRDefault="00D2744B" w:rsidP="00D2744B">
      <w:pPr>
        <w:rPr>
          <w:sz w:val="22"/>
          <w:szCs w:val="22"/>
        </w:rPr>
      </w:pPr>
      <w:r>
        <w:rPr>
          <w:sz w:val="22"/>
          <w:szCs w:val="22"/>
        </w:rPr>
        <w:t>En general, es rebutjaran les ofertes incurses en presumpció d’anormalitat si estan basades en hipòtesis o pràctiques inadequades des de una perspectiva tècnica, econòmica o jurídica.</w:t>
      </w:r>
    </w:p>
    <w:p w:rsidR="00D2744B" w:rsidRDefault="00D2744B" w:rsidP="00D2744B">
      <w:pPr>
        <w:rPr>
          <w:sz w:val="22"/>
          <w:szCs w:val="22"/>
        </w:rPr>
      </w:pPr>
    </w:p>
    <w:p w:rsidR="00D2744B" w:rsidRDefault="00D2744B" w:rsidP="00D2744B">
      <w:pPr>
        <w:rPr>
          <w:sz w:val="22"/>
          <w:szCs w:val="22"/>
        </w:rPr>
      </w:pPr>
      <w:r>
        <w:rPr>
          <w:sz w:val="22"/>
          <w:szCs w:val="22"/>
        </w:rPr>
        <w:t>Quan una empresa que hagués estat incursa en presumpció d’anormalitat hagués resultat adjudicatària del contracte, l’òrgan de contractació establirà els mecanismes adients per tal de realitzar un seguiment exhaustiu de la seva execució amb l’objectiu de garantir la correcta execució del contracte sense que es produeixi cap disminució en la qualitat dels serveis, obres o subministraments contractats.</w:t>
      </w:r>
    </w:p>
    <w:p w:rsidR="00D2744B" w:rsidRDefault="00D2744B" w:rsidP="00D2744B">
      <w:pPr>
        <w:rPr>
          <w:sz w:val="22"/>
          <w:szCs w:val="22"/>
        </w:rPr>
      </w:pPr>
    </w:p>
    <w:p w:rsidR="00D2744B" w:rsidRDefault="00D2744B" w:rsidP="00D2744B">
      <w:pPr>
        <w:rPr>
          <w:sz w:val="22"/>
          <w:szCs w:val="22"/>
        </w:rPr>
      </w:pPr>
      <w:r>
        <w:rPr>
          <w:sz w:val="22"/>
          <w:szCs w:val="22"/>
        </w:rPr>
        <w:t>En cas que l’empresa que quedi amb millor puntuació, sigui una empresa que hagi justificat una ofertes anormalment baixa o presumptament desproporcionada, haurà de completar la garantia definitiva fins al 10% del preu d’adjudicació, en el tràmit de requeriment.</w:t>
      </w:r>
    </w:p>
    <w:p w:rsidR="00D2744B" w:rsidRDefault="00D2744B" w:rsidP="00D2744B">
      <w:pPr>
        <w:rPr>
          <w:sz w:val="22"/>
          <w:szCs w:val="22"/>
        </w:rPr>
      </w:pPr>
    </w:p>
    <w:p w:rsidR="00D2744B" w:rsidRDefault="00D2744B" w:rsidP="00D2744B">
      <w:pPr>
        <w:rPr>
          <w:sz w:val="22"/>
          <w:szCs w:val="22"/>
        </w:rPr>
      </w:pPr>
    </w:p>
    <w:p w:rsidR="00D2744B" w:rsidRDefault="00D2744B" w:rsidP="00D2744B">
      <w:pPr>
        <w:numPr>
          <w:ilvl w:val="0"/>
          <w:numId w:val="11"/>
        </w:numPr>
        <w:contextualSpacing/>
        <w:jc w:val="left"/>
        <w:rPr>
          <w:b/>
          <w:sz w:val="22"/>
          <w:szCs w:val="22"/>
        </w:rPr>
      </w:pPr>
      <w:r>
        <w:rPr>
          <w:b/>
          <w:sz w:val="22"/>
          <w:szCs w:val="22"/>
        </w:rPr>
        <w:t>Variants, alternatives o ofertes integradores</w:t>
      </w:r>
    </w:p>
    <w:p w:rsidR="00D2744B" w:rsidRDefault="00D2744B" w:rsidP="00D2744B">
      <w:pPr>
        <w:rPr>
          <w:b/>
          <w:sz w:val="22"/>
          <w:szCs w:val="22"/>
        </w:rPr>
      </w:pPr>
    </w:p>
    <w:p w:rsidR="00D2744B" w:rsidRDefault="00D2744B" w:rsidP="00D2744B">
      <w:pPr>
        <w:rPr>
          <w:sz w:val="22"/>
          <w:szCs w:val="22"/>
        </w:rPr>
      </w:pPr>
      <w:r>
        <w:rPr>
          <w:sz w:val="22"/>
          <w:szCs w:val="22"/>
        </w:rPr>
        <w:t>No escau.</w:t>
      </w:r>
    </w:p>
    <w:p w:rsidR="00D2744B" w:rsidRDefault="00D2744B" w:rsidP="00D2744B">
      <w:pPr>
        <w:rPr>
          <w:b/>
          <w:sz w:val="22"/>
          <w:szCs w:val="22"/>
        </w:rPr>
      </w:pPr>
    </w:p>
    <w:p w:rsidR="00D2744B" w:rsidRDefault="00D2744B" w:rsidP="00D2744B">
      <w:pPr>
        <w:rPr>
          <w:b/>
          <w:sz w:val="22"/>
          <w:szCs w:val="22"/>
        </w:rPr>
      </w:pPr>
    </w:p>
    <w:p w:rsidR="00D2744B" w:rsidRDefault="00D2744B" w:rsidP="00D2744B">
      <w:pPr>
        <w:rPr>
          <w:b/>
          <w:sz w:val="22"/>
          <w:szCs w:val="22"/>
        </w:rPr>
      </w:pPr>
    </w:p>
    <w:p w:rsidR="00D2744B" w:rsidRDefault="00D2744B" w:rsidP="00D2744B">
      <w:pPr>
        <w:numPr>
          <w:ilvl w:val="0"/>
          <w:numId w:val="11"/>
        </w:numPr>
        <w:contextualSpacing/>
        <w:jc w:val="left"/>
        <w:rPr>
          <w:b/>
          <w:sz w:val="22"/>
          <w:szCs w:val="22"/>
        </w:rPr>
      </w:pPr>
      <w:r>
        <w:rPr>
          <w:b/>
          <w:sz w:val="22"/>
          <w:szCs w:val="22"/>
        </w:rPr>
        <w:t>Termini de presentació de proposicions</w:t>
      </w:r>
    </w:p>
    <w:p w:rsidR="00D2744B" w:rsidRDefault="00D2744B" w:rsidP="00D2744B">
      <w:pPr>
        <w:rPr>
          <w:b/>
          <w:sz w:val="22"/>
          <w:szCs w:val="22"/>
        </w:rPr>
      </w:pPr>
    </w:p>
    <w:p w:rsidR="00D2744B" w:rsidRDefault="00D2744B" w:rsidP="00D2744B">
      <w:pPr>
        <w:rPr>
          <w:sz w:val="22"/>
          <w:szCs w:val="22"/>
        </w:rPr>
      </w:pPr>
      <w:r>
        <w:rPr>
          <w:sz w:val="22"/>
          <w:szCs w:val="22"/>
        </w:rPr>
        <w:lastRenderedPageBreak/>
        <w:t>El termini per a la presentació de la documentació exigida de conformitat amb el que preveu la clàusula següent d’aquest plec, serà de 15 dies naturals des de l’endemà de la publicació de l’anunci de licitació en el Perfil del Contractant.</w:t>
      </w:r>
    </w:p>
    <w:p w:rsidR="00D2744B" w:rsidRDefault="00D2744B" w:rsidP="00D2744B">
      <w:pPr>
        <w:rPr>
          <w:sz w:val="22"/>
          <w:szCs w:val="22"/>
        </w:rPr>
      </w:pPr>
    </w:p>
    <w:p w:rsidR="00D2744B" w:rsidRDefault="00D2744B" w:rsidP="00D2744B">
      <w:pPr>
        <w:rPr>
          <w:sz w:val="22"/>
          <w:szCs w:val="22"/>
        </w:rPr>
      </w:pPr>
      <w:r>
        <w:rPr>
          <w:sz w:val="22"/>
          <w:szCs w:val="22"/>
        </w:rPr>
        <w:t>L’anunci en el Perfil del Contractant indicarà la data i l’hora límit de presentació de les proposicions. En tot cas, el termini per presentar ofertes en aquesta licitació finalitzarà a les 13:00:00 hores, de l’endemà del darrer dia de manera que les ofertes rebudes amb posterioritat (és a dir, a les 13:00:01 hores en endavant) es consideraran extemporànies.</w:t>
      </w:r>
    </w:p>
    <w:p w:rsidR="00D2744B" w:rsidRDefault="00D2744B" w:rsidP="00D2744B">
      <w:pPr>
        <w:rPr>
          <w:sz w:val="22"/>
          <w:szCs w:val="22"/>
        </w:rPr>
      </w:pPr>
    </w:p>
    <w:p w:rsidR="00D2744B" w:rsidRDefault="00D2744B" w:rsidP="00D2744B">
      <w:pPr>
        <w:rPr>
          <w:sz w:val="22"/>
          <w:szCs w:val="22"/>
        </w:rPr>
      </w:pPr>
      <w:r>
        <w:rPr>
          <w:sz w:val="22"/>
          <w:szCs w:val="22"/>
        </w:rPr>
        <w:t>Es recomana que la presentació d’ofertes es realitzi amb l’antelació suficient que permeti resoldre possibles incidències durant la preparació o enviament de l’oferta.</w:t>
      </w:r>
    </w:p>
    <w:p w:rsidR="00D2744B" w:rsidRDefault="00D2744B" w:rsidP="00D2744B">
      <w:pPr>
        <w:rPr>
          <w:sz w:val="22"/>
          <w:szCs w:val="22"/>
        </w:rPr>
      </w:pPr>
    </w:p>
    <w:p w:rsidR="00D2744B" w:rsidRDefault="00D2744B" w:rsidP="00D2744B">
      <w:pPr>
        <w:rPr>
          <w:sz w:val="22"/>
          <w:szCs w:val="22"/>
        </w:rPr>
      </w:pPr>
      <w:r>
        <w:rPr>
          <w:sz w:val="22"/>
          <w:szCs w:val="22"/>
        </w:rPr>
        <w:t>Si les 24 hores darreres del termini per a la presentació d’ofertes s’interromp el servei per causes tècniques o raons operatives de la pròpia plataforma, aquest termini es prorrogarà o, si el termini ja ha vençut, es rehabilitarà per un temps de 24 hores o, en tot cas, com a mínim, pel temps que hagi estat no operatiu, mitjançant la publicació en el perfil de contractant, esmenant-lo, sempre que sigui possible abans de la seva finalització.</w:t>
      </w:r>
    </w:p>
    <w:p w:rsidR="00D2744B" w:rsidRDefault="00D2744B" w:rsidP="00D2744B">
      <w:pPr>
        <w:rPr>
          <w:sz w:val="22"/>
          <w:szCs w:val="22"/>
        </w:rPr>
      </w:pPr>
    </w:p>
    <w:p w:rsidR="00D2744B" w:rsidRDefault="00D2744B" w:rsidP="00D2744B">
      <w:pPr>
        <w:rPr>
          <w:sz w:val="22"/>
          <w:szCs w:val="22"/>
        </w:rPr>
      </w:pPr>
      <w:r>
        <w:rPr>
          <w:sz w:val="22"/>
          <w:szCs w:val="22"/>
        </w:rPr>
        <w:t>Les empreses licitadores poden substituir i/o modificar l’oferta presentada, durant el termini de presentació d’ofertes, mitjançant la presentació d’una segona oferta, que suposarà la retirada de la primera, sempre que l’empresa licitadora així ho hagi advertit expressament i fefaent a l’òrgan de contractació: en cas contrari, les ofertes seran excloses, per incompliment de la prohibició de presentació de proposicions simultànies (Art. 139.3 de la LCSP).</w:t>
      </w:r>
    </w:p>
    <w:p w:rsidR="00D2744B" w:rsidRDefault="00D2744B" w:rsidP="00D2744B">
      <w:pPr>
        <w:rPr>
          <w:sz w:val="22"/>
          <w:szCs w:val="22"/>
        </w:rPr>
      </w:pPr>
    </w:p>
    <w:p w:rsidR="00D2744B" w:rsidRDefault="00D2744B" w:rsidP="00D2744B">
      <w:pPr>
        <w:rPr>
          <w:sz w:val="22"/>
          <w:szCs w:val="22"/>
        </w:rPr>
      </w:pPr>
      <w:r>
        <w:rPr>
          <w:sz w:val="22"/>
          <w:szCs w:val="22"/>
        </w:rPr>
        <w:t>Les proposicions extemporànies seran excloses. Les empreses licitadores que no hagin pogut presentar la seva oferta dins de termini per raons tècniques que considerin imputables a la plataforma, als serveis que aquesta integra (registre, validació de signatura...) o a l’eina de presentació electrònica d’ofertes, hauran d’acreditar les causes que han impedit aquesta presentació dins de termini i la mesa o l’òrgan de contractació decidirà el què escaigui.</w:t>
      </w:r>
    </w:p>
    <w:p w:rsidR="00D2744B" w:rsidRDefault="00D2744B" w:rsidP="00D2744B">
      <w:pPr>
        <w:rPr>
          <w:b/>
          <w:sz w:val="22"/>
          <w:szCs w:val="22"/>
        </w:rPr>
      </w:pPr>
    </w:p>
    <w:p w:rsidR="00D2744B" w:rsidRDefault="00D2744B" w:rsidP="00D2744B">
      <w:pPr>
        <w:rPr>
          <w:b/>
          <w:sz w:val="22"/>
          <w:szCs w:val="22"/>
        </w:rPr>
      </w:pPr>
    </w:p>
    <w:p w:rsidR="00D2744B" w:rsidRDefault="00D2744B" w:rsidP="00D2744B">
      <w:pPr>
        <w:numPr>
          <w:ilvl w:val="0"/>
          <w:numId w:val="11"/>
        </w:numPr>
        <w:contextualSpacing/>
        <w:jc w:val="left"/>
        <w:rPr>
          <w:b/>
          <w:sz w:val="22"/>
          <w:szCs w:val="22"/>
        </w:rPr>
      </w:pPr>
      <w:r>
        <w:rPr>
          <w:b/>
          <w:sz w:val="22"/>
          <w:szCs w:val="22"/>
        </w:rPr>
        <w:t>Documents a presentar pels licitadors, així com la forma i contingut de les proposicions</w:t>
      </w:r>
    </w:p>
    <w:p w:rsidR="00D2744B" w:rsidRDefault="00D2744B" w:rsidP="00D2744B">
      <w:pPr>
        <w:rPr>
          <w:b/>
          <w:sz w:val="22"/>
          <w:szCs w:val="22"/>
        </w:rPr>
      </w:pPr>
    </w:p>
    <w:p w:rsidR="00D2744B" w:rsidRDefault="00D2744B" w:rsidP="00D2744B">
      <w:pPr>
        <w:rPr>
          <w:sz w:val="22"/>
          <w:szCs w:val="22"/>
        </w:rPr>
      </w:pPr>
      <w:r>
        <w:rPr>
          <w:b/>
          <w:bCs/>
          <w:sz w:val="22"/>
          <w:szCs w:val="22"/>
        </w:rPr>
        <w:t>13.1. Documentació que ha de constar en el sobre  A</w:t>
      </w:r>
    </w:p>
    <w:p w:rsidR="00D2744B" w:rsidRDefault="00D2744B" w:rsidP="00D2744B">
      <w:pPr>
        <w:rPr>
          <w:b/>
          <w:bCs/>
          <w:sz w:val="22"/>
          <w:szCs w:val="22"/>
        </w:rPr>
      </w:pPr>
    </w:p>
    <w:p w:rsidR="00D2744B" w:rsidRDefault="00D2744B" w:rsidP="00D2744B">
      <w:pPr>
        <w:rPr>
          <w:sz w:val="22"/>
          <w:szCs w:val="22"/>
        </w:rPr>
      </w:pPr>
      <w:r>
        <w:rPr>
          <w:sz w:val="22"/>
          <w:szCs w:val="22"/>
        </w:rPr>
        <w:t>L’acreditació de la capacitat d’obrar de l’empresa i la selva solvència s’haurà de fer a través de:</w:t>
      </w:r>
    </w:p>
    <w:p w:rsidR="00D2744B" w:rsidRDefault="00D2744B" w:rsidP="00D2744B">
      <w:pPr>
        <w:rPr>
          <w:sz w:val="22"/>
          <w:szCs w:val="22"/>
        </w:rPr>
      </w:pPr>
    </w:p>
    <w:p w:rsidR="00D2744B" w:rsidRDefault="00D2744B" w:rsidP="00D2744B">
      <w:pPr>
        <w:rPr>
          <w:sz w:val="22"/>
          <w:szCs w:val="22"/>
        </w:rPr>
      </w:pPr>
      <w:r>
        <w:rPr>
          <w:sz w:val="22"/>
          <w:szCs w:val="22"/>
        </w:rPr>
        <w:t xml:space="preserve">a. </w:t>
      </w:r>
      <w:r>
        <w:rPr>
          <w:sz w:val="22"/>
          <w:szCs w:val="22"/>
          <w:u w:val="single"/>
        </w:rPr>
        <w:t>L’aportació del Document Europeu Únic de Contractació (DEUC):</w:t>
      </w:r>
    </w:p>
    <w:p w:rsidR="00D2744B" w:rsidRDefault="00D2744B" w:rsidP="00D2744B">
      <w:pPr>
        <w:rPr>
          <w:sz w:val="22"/>
          <w:szCs w:val="22"/>
        </w:rPr>
      </w:pPr>
      <w:r>
        <w:rPr>
          <w:sz w:val="22"/>
          <w:szCs w:val="22"/>
        </w:rPr>
        <w:t>Les empreses licitadores han de presentar el Document europeu únic de contractació (DEUC), el qual s’adjunta com a annex a aquest plec , mitjançant el qual declaren el següent:</w:t>
      </w:r>
    </w:p>
    <w:p w:rsidR="00D2744B" w:rsidRDefault="00D2744B" w:rsidP="00D2744B">
      <w:pPr>
        <w:rPr>
          <w:sz w:val="22"/>
          <w:szCs w:val="22"/>
        </w:rPr>
      </w:pPr>
    </w:p>
    <w:p w:rsidR="00D2744B" w:rsidRDefault="00D2744B" w:rsidP="00D2744B">
      <w:pPr>
        <w:rPr>
          <w:sz w:val="22"/>
          <w:szCs w:val="22"/>
        </w:rPr>
      </w:pPr>
      <w:r>
        <w:rPr>
          <w:sz w:val="22"/>
          <w:szCs w:val="22"/>
        </w:rPr>
        <w:t>- Que la societat està constituïda vàlidament i que de conformitat amb el seu objecte social es pot presentar a la licitació, així com que la persona signatària del DEUC té la deguda representació per presentar la proposició i el DEUC;</w:t>
      </w:r>
    </w:p>
    <w:p w:rsidR="00D2744B" w:rsidRDefault="00D2744B" w:rsidP="00D2744B">
      <w:pPr>
        <w:rPr>
          <w:sz w:val="22"/>
          <w:szCs w:val="22"/>
        </w:rPr>
      </w:pPr>
      <w:r>
        <w:rPr>
          <w:sz w:val="22"/>
          <w:szCs w:val="22"/>
        </w:rPr>
        <w:lastRenderedPageBreak/>
        <w:t>- Que compleix els requisits de solvència econòmica i financera, i tècnica i professional, de conformitat amb els requisits mínims exigits en aquest plec;</w:t>
      </w:r>
    </w:p>
    <w:p w:rsidR="00D2744B" w:rsidRDefault="00D2744B" w:rsidP="00D2744B">
      <w:pPr>
        <w:rPr>
          <w:sz w:val="22"/>
          <w:szCs w:val="22"/>
        </w:rPr>
      </w:pPr>
      <w:r>
        <w:rPr>
          <w:sz w:val="22"/>
          <w:szCs w:val="22"/>
        </w:rPr>
        <w:t>- Que no està incursa en prohibició de contractar;</w:t>
      </w:r>
    </w:p>
    <w:p w:rsidR="00D2744B" w:rsidRDefault="00D2744B" w:rsidP="00D2744B">
      <w:pPr>
        <w:rPr>
          <w:sz w:val="22"/>
          <w:szCs w:val="22"/>
        </w:rPr>
      </w:pPr>
      <w:r>
        <w:rPr>
          <w:sz w:val="22"/>
          <w:szCs w:val="22"/>
        </w:rPr>
        <w:t>- Que compleix amb la resta de requisits que s’estableixen en aquest plec i que es poden acreditar mitjançant el DEUC.</w:t>
      </w:r>
    </w:p>
    <w:p w:rsidR="00D2744B" w:rsidRDefault="00D2744B" w:rsidP="00D2744B">
      <w:pPr>
        <w:rPr>
          <w:sz w:val="22"/>
          <w:szCs w:val="22"/>
        </w:rPr>
      </w:pPr>
    </w:p>
    <w:p w:rsidR="00D2744B" w:rsidRDefault="00D2744B" w:rsidP="00D2744B">
      <w:pPr>
        <w:rPr>
          <w:sz w:val="22"/>
          <w:szCs w:val="22"/>
        </w:rPr>
      </w:pPr>
      <w:r>
        <w:rPr>
          <w:sz w:val="22"/>
          <w:szCs w:val="22"/>
        </w:rPr>
        <w:t>Així mateix, s’ha d’incloure la designació del nom, cognom i NIF de la persona o les persones autoritzades per accedir a les notificacions electròniques, així com les adreces de correu electròniques i, addicionalment, els números de telèfon mòbil on rebre els avisos de les notificacions, d’acord amb la clàusula vuitena d’aquest plec. Per tal de garantir la recepció de les notificacions electròniques, es recomana designar més d’una persona autoritzada a rebre-les, així com diverses adreces de correu electrònic i telèfons mòbils on rebre els avisos de les posades a disposició. Aquestes dades s’han d’incloure en l’apartat relatiu a “persona o persones de contacte” de la Part II.A del DEUC.</w:t>
      </w:r>
    </w:p>
    <w:p w:rsidR="00D2744B" w:rsidRDefault="00D2744B" w:rsidP="00D2744B">
      <w:pPr>
        <w:rPr>
          <w:sz w:val="22"/>
          <w:szCs w:val="22"/>
        </w:rPr>
      </w:pPr>
    </w:p>
    <w:p w:rsidR="00D2744B" w:rsidRDefault="00D2744B" w:rsidP="00D2744B">
      <w:pPr>
        <w:rPr>
          <w:sz w:val="22"/>
          <w:szCs w:val="22"/>
        </w:rPr>
      </w:pPr>
      <w:r>
        <w:rPr>
          <w:sz w:val="22"/>
          <w:szCs w:val="22"/>
        </w:rPr>
        <w:t>A més, les empreses licitadores indicaran en el DEUC, si escau, la informació relativa a la persona o les persones habilitades per representar-les en aquesta licitació. El DEUC s’ha de presentar signat electrònicament per la persona o les persones que tenen la deguda representació de l’empresa per presentar la proposició.</w:t>
      </w:r>
    </w:p>
    <w:p w:rsidR="00D2744B" w:rsidRDefault="00D2744B" w:rsidP="00D2744B">
      <w:pPr>
        <w:rPr>
          <w:sz w:val="22"/>
          <w:szCs w:val="22"/>
        </w:rPr>
      </w:pPr>
    </w:p>
    <w:p w:rsidR="00D2744B" w:rsidRDefault="00D2744B" w:rsidP="00D2744B">
      <w:pPr>
        <w:rPr>
          <w:sz w:val="22"/>
          <w:szCs w:val="22"/>
        </w:rPr>
      </w:pPr>
      <w:r>
        <w:rPr>
          <w:sz w:val="22"/>
          <w:szCs w:val="22"/>
        </w:rPr>
        <w:t>En el cas d’empreses que concorrin a la licitació amb el compromís d’agrupar-se en una unió temporal si resulten adjudicatàries del contracte, cadascuna ha d’acreditar la seva personalitat, capacitat i solvència, i presentar un DEUC separat. A més del DEUC, han d’aportar un document on consti el compromís de constituir-se formalment en unió temporal en cas de resultar adjudicatàries del contracte.</w:t>
      </w:r>
    </w:p>
    <w:p w:rsidR="00D2744B" w:rsidRDefault="00D2744B" w:rsidP="00D2744B">
      <w:pPr>
        <w:rPr>
          <w:sz w:val="22"/>
          <w:szCs w:val="22"/>
        </w:rPr>
      </w:pPr>
    </w:p>
    <w:p w:rsidR="00D2744B" w:rsidRDefault="00D2744B" w:rsidP="00D2744B">
      <w:pPr>
        <w:rPr>
          <w:sz w:val="22"/>
          <w:szCs w:val="22"/>
        </w:rPr>
      </w:pPr>
      <w:r>
        <w:rPr>
          <w:sz w:val="22"/>
          <w:szCs w:val="22"/>
        </w:rPr>
        <w:t>En el cas que l’empresa licitadora recorri a la solvència i mitjans d’altres empreses de conformitat amb el que preveu l’article 75 de la LCSP, o tingui la intenció de subscriure subcontractes, ha d’indicar aquesta circumstància en el DEUC i s’ha de presentar altre DEUC separat per cadascuna de les empreses a la solvència de les quals recorri o que tingui intenció de subcontractar.</w:t>
      </w:r>
    </w:p>
    <w:p w:rsidR="00D2744B" w:rsidRDefault="00D2744B" w:rsidP="00D2744B">
      <w:pPr>
        <w:rPr>
          <w:sz w:val="22"/>
          <w:szCs w:val="22"/>
        </w:rPr>
      </w:pPr>
    </w:p>
    <w:p w:rsidR="00D2744B" w:rsidRDefault="00D2744B" w:rsidP="00D2744B">
      <w:pPr>
        <w:rPr>
          <w:sz w:val="22"/>
          <w:szCs w:val="22"/>
        </w:rPr>
      </w:pPr>
      <w:r>
        <w:rPr>
          <w:sz w:val="22"/>
          <w:szCs w:val="22"/>
        </w:rPr>
        <w:t>Les empreses licitadores que figurin en una base de dades nacional d’un Estat membre de la Unió Europea, com un expedient virtual de l’empresa, un sistema d’emmagatzematge electrònic de documents o un sistema de pre-qualificació, d’accés gratuït, només han de facilitar en cada part del DEUC la informació que no figuri en aquestes bases. Així, les empreses inscrites en el Registre Electrònic d’Empreses Licitadores (RELI) de la Generalitat de Catalunya, regulat en el Decret 107/2005, de 31 de maig, i gestionat per la Secretaria Tècnica de la Junta Consultiva de Contractació Administrativa o en el Registre oficial de licitadors i empreses classificades del sector públic, només estan obligades a indicar en el DEUC la informació que no figuri inscrita en aquests registres, o que no hi consti vigent o actualitzada. En tot cas, aquestes empreses han d’indicar en el DEUC la informació necessària que permeti a l’òrgan de contractació, si escau, accedir als documents o certificats justificatius corresponents L’aportació de la documentació justificativa del compliment dels requisits exigits en aquest plec el compliment dels quals s’ha indicat en el DEUC, l’haurà d’efectuar l’empresa licitadora en qui recaigui la proposta d’adjudicació per haver presentat l’oferta més avantatjosa econòmicament, amb caràcter previ a l’adjudicació.</w:t>
      </w:r>
    </w:p>
    <w:p w:rsidR="00D2744B" w:rsidRDefault="00D2744B" w:rsidP="00D2744B">
      <w:pPr>
        <w:rPr>
          <w:sz w:val="22"/>
          <w:szCs w:val="22"/>
        </w:rPr>
      </w:pPr>
    </w:p>
    <w:p w:rsidR="00D2744B" w:rsidRDefault="00D2744B" w:rsidP="00D2744B">
      <w:pPr>
        <w:rPr>
          <w:sz w:val="22"/>
          <w:szCs w:val="22"/>
        </w:rPr>
      </w:pPr>
      <w:r>
        <w:rPr>
          <w:sz w:val="22"/>
          <w:szCs w:val="22"/>
        </w:rPr>
        <w:lastRenderedPageBreak/>
        <w:t>Tanmateix, l’òrgan de contractació o la mesa de contractació podrà demanar a les empreses licitadores que presentin la totalitat o una part de la documentació justificativa del compliment dels requisits previs, quan considerin que hi ha dubtes raonables sobre la vigència o fiabilitat del DEUC o quan sigui necessari per al bon desenvolupament del procediment. No obstant això, l’empresa licitadora que estigui inscrita en el RELI o en el Registre oficial de licitadors i empreses classificades del sector públic o que figuri en una base de dades nacional d’un Estat membre de la Unió Europea d’accés gratuït, no està obligada a presentar els documents justificatius o altra prova documental de les dades inscrites en aquests registres.</w:t>
      </w:r>
    </w:p>
    <w:p w:rsidR="00D2744B" w:rsidRDefault="00D2744B" w:rsidP="00D2744B">
      <w:pPr>
        <w:rPr>
          <w:sz w:val="22"/>
          <w:szCs w:val="22"/>
        </w:rPr>
      </w:pPr>
    </w:p>
    <w:p w:rsidR="00D2744B" w:rsidRDefault="00D2744B" w:rsidP="00D2744B">
      <w:pPr>
        <w:rPr>
          <w:sz w:val="22"/>
          <w:szCs w:val="22"/>
        </w:rPr>
      </w:pPr>
      <w:r>
        <w:rPr>
          <w:sz w:val="22"/>
          <w:szCs w:val="22"/>
        </w:rPr>
        <w:t>Les empreses disposen de l’enllaç següent per obtenir el DEUC en català:</w:t>
      </w:r>
    </w:p>
    <w:p w:rsidR="00D2744B" w:rsidRDefault="0017383B" w:rsidP="00D2744B">
      <w:pPr>
        <w:rPr>
          <w:sz w:val="22"/>
          <w:szCs w:val="22"/>
        </w:rPr>
      </w:pPr>
      <w:hyperlink r:id="rId19" w:history="1">
        <w:r w:rsidR="00D2744B">
          <w:rPr>
            <w:rStyle w:val="Hipervnculo"/>
            <w:rFonts w:ascii="Franklin Gothic Book" w:hAnsi="Franklin Gothic Book"/>
            <w:sz w:val="22"/>
            <w:szCs w:val="22"/>
          </w:rPr>
          <w:t>https://contractacio.gencat.cat/web/.content/inici/tramits-serveis/document/document-europeu-unic-contractacio.pdf</w:t>
        </w:r>
      </w:hyperlink>
    </w:p>
    <w:p w:rsidR="00D2744B" w:rsidRDefault="00D2744B" w:rsidP="00D2744B">
      <w:pPr>
        <w:rPr>
          <w:sz w:val="22"/>
          <w:szCs w:val="22"/>
        </w:rPr>
      </w:pPr>
    </w:p>
    <w:p w:rsidR="00D2744B" w:rsidRDefault="00D2744B" w:rsidP="00D2744B">
      <w:pPr>
        <w:rPr>
          <w:sz w:val="22"/>
          <w:szCs w:val="22"/>
        </w:rPr>
      </w:pPr>
      <w:r>
        <w:rPr>
          <w:sz w:val="22"/>
          <w:szCs w:val="22"/>
        </w:rPr>
        <w:t>El licitador ha d’estar en disposició de totes les categories dels subgrups demanats, en cas que ell per si sol no disposi de la classificació empresarial, per assolir-la pot optar per la UTE amb una altra empresa que disposi d’elles o mitjançant el compromís de subcontractar una empresa que disposi d’aquestes, més el document acreditatiu que l’empresa subcontractada disposa de la categoria i subgrup que escaigui.</w:t>
      </w:r>
    </w:p>
    <w:p w:rsidR="00D2744B" w:rsidRDefault="00D2744B" w:rsidP="00D2744B">
      <w:pPr>
        <w:rPr>
          <w:sz w:val="22"/>
          <w:szCs w:val="22"/>
        </w:rPr>
      </w:pPr>
    </w:p>
    <w:p w:rsidR="00D2744B" w:rsidRDefault="00D2744B" w:rsidP="00D2744B">
      <w:pPr>
        <w:rPr>
          <w:sz w:val="22"/>
          <w:szCs w:val="22"/>
        </w:rPr>
      </w:pPr>
      <w:r>
        <w:rPr>
          <w:sz w:val="22"/>
          <w:szCs w:val="22"/>
        </w:rPr>
        <w:t xml:space="preserve">b. </w:t>
      </w:r>
      <w:r>
        <w:rPr>
          <w:sz w:val="22"/>
          <w:szCs w:val="22"/>
          <w:u w:val="single"/>
        </w:rPr>
        <w:t>Compromís d’adscripció de mitjans materials i/o personals</w:t>
      </w:r>
    </w:p>
    <w:p w:rsidR="00D2744B" w:rsidRDefault="00D2744B" w:rsidP="00D2744B">
      <w:pPr>
        <w:rPr>
          <w:sz w:val="22"/>
          <w:szCs w:val="22"/>
        </w:rPr>
      </w:pPr>
    </w:p>
    <w:p w:rsidR="00D2744B" w:rsidRDefault="00D2744B" w:rsidP="00D2744B">
      <w:pPr>
        <w:rPr>
          <w:sz w:val="22"/>
          <w:szCs w:val="22"/>
        </w:rPr>
      </w:pPr>
      <w:r>
        <w:rPr>
          <w:sz w:val="22"/>
          <w:szCs w:val="22"/>
        </w:rPr>
        <w:t>Declaració responsable, de dedicar o adscriure a l’execució del contracte els mitjans personals o materials suficients per a satisfer-lo correctament. Aquesta compromís s’integrarà en el contracte, essent obligacions essencials del contracte als efectes previstos a l’article 211.1.f) de la LCSP. Especificant els noms i qualificacions professionals del personal responsable destinat a l’execució del contracte, de conformitat amb l’article 76.2 de la LCSP.</w:t>
      </w:r>
    </w:p>
    <w:p w:rsidR="00D2744B" w:rsidRDefault="00D2744B" w:rsidP="00D2744B">
      <w:pPr>
        <w:rPr>
          <w:sz w:val="22"/>
          <w:szCs w:val="22"/>
        </w:rPr>
      </w:pPr>
    </w:p>
    <w:p w:rsidR="00D2744B" w:rsidRDefault="00D2744B" w:rsidP="00D2744B">
      <w:pPr>
        <w:rPr>
          <w:sz w:val="22"/>
          <w:szCs w:val="22"/>
        </w:rPr>
      </w:pPr>
      <w:r>
        <w:rPr>
          <w:sz w:val="22"/>
          <w:szCs w:val="22"/>
        </w:rPr>
        <w:t xml:space="preserve">c. </w:t>
      </w:r>
      <w:r>
        <w:rPr>
          <w:sz w:val="22"/>
          <w:szCs w:val="22"/>
          <w:u w:val="single"/>
        </w:rPr>
        <w:t>Declaració de submissió als jutjats i tribunals espanyols</w:t>
      </w:r>
    </w:p>
    <w:p w:rsidR="00D2744B" w:rsidRDefault="00D2744B" w:rsidP="00D2744B">
      <w:pPr>
        <w:rPr>
          <w:sz w:val="22"/>
          <w:szCs w:val="22"/>
        </w:rPr>
      </w:pPr>
    </w:p>
    <w:p w:rsidR="00D2744B" w:rsidRDefault="00D2744B" w:rsidP="00D2744B">
      <w:pPr>
        <w:rPr>
          <w:sz w:val="22"/>
          <w:szCs w:val="22"/>
        </w:rPr>
      </w:pPr>
      <w:r>
        <w:rPr>
          <w:sz w:val="22"/>
          <w:szCs w:val="22"/>
        </w:rPr>
        <w:t>Les empreses estrangeres han d’aportar una declaració de submissió als jutjats i tribunals espanyols de qualsevol ordre per a totes les incidències que puguin sorgir del contracte, amb renúncia expressa al seu fur propi.</w:t>
      </w:r>
    </w:p>
    <w:p w:rsidR="00D2744B" w:rsidRDefault="00D2744B" w:rsidP="00D2744B">
      <w:pPr>
        <w:rPr>
          <w:sz w:val="22"/>
          <w:szCs w:val="22"/>
        </w:rPr>
      </w:pPr>
    </w:p>
    <w:p w:rsidR="00D2744B" w:rsidRDefault="00D2744B" w:rsidP="00D2744B">
      <w:pPr>
        <w:rPr>
          <w:sz w:val="22"/>
          <w:szCs w:val="22"/>
        </w:rPr>
      </w:pPr>
      <w:r>
        <w:rPr>
          <w:sz w:val="22"/>
          <w:szCs w:val="22"/>
        </w:rPr>
        <w:t xml:space="preserve">d. </w:t>
      </w:r>
      <w:r>
        <w:rPr>
          <w:sz w:val="22"/>
          <w:szCs w:val="22"/>
          <w:u w:val="single"/>
        </w:rPr>
        <w:t>Declaració d’absència de conflicte d’interessos</w:t>
      </w:r>
    </w:p>
    <w:p w:rsidR="00D2744B" w:rsidRDefault="00D2744B" w:rsidP="00D2744B">
      <w:pPr>
        <w:rPr>
          <w:sz w:val="22"/>
          <w:szCs w:val="22"/>
        </w:rPr>
      </w:pPr>
    </w:p>
    <w:p w:rsidR="00D2744B" w:rsidRDefault="00D2744B" w:rsidP="00D2744B">
      <w:pPr>
        <w:rPr>
          <w:sz w:val="22"/>
          <w:szCs w:val="22"/>
        </w:rPr>
      </w:pPr>
      <w:r>
        <w:rPr>
          <w:sz w:val="22"/>
          <w:szCs w:val="22"/>
        </w:rPr>
        <w:t>Declaració dels administradors de l’empresa de conformitat amb l’annex V d’aquest PCAP.</w:t>
      </w:r>
    </w:p>
    <w:p w:rsidR="00D2744B" w:rsidRDefault="00D2744B" w:rsidP="00D2744B">
      <w:pPr>
        <w:rPr>
          <w:sz w:val="22"/>
          <w:szCs w:val="22"/>
        </w:rPr>
      </w:pPr>
    </w:p>
    <w:p w:rsidR="00D2744B" w:rsidRDefault="00D2744B" w:rsidP="00D2744B">
      <w:pPr>
        <w:rPr>
          <w:b/>
          <w:bCs/>
          <w:sz w:val="22"/>
          <w:szCs w:val="22"/>
        </w:rPr>
      </w:pPr>
      <w:r>
        <w:rPr>
          <w:b/>
          <w:bCs/>
          <w:sz w:val="22"/>
          <w:szCs w:val="22"/>
        </w:rPr>
        <w:t>13.2. Documentació que ha de constar en el sobre B</w:t>
      </w:r>
    </w:p>
    <w:p w:rsidR="00D2744B" w:rsidRDefault="00D2744B" w:rsidP="00D2744B">
      <w:pPr>
        <w:rPr>
          <w:b/>
          <w:bCs/>
          <w:sz w:val="22"/>
          <w:szCs w:val="22"/>
        </w:rPr>
      </w:pPr>
    </w:p>
    <w:p w:rsidR="00D2744B" w:rsidRDefault="00D2744B" w:rsidP="00D2744B">
      <w:pPr>
        <w:numPr>
          <w:ilvl w:val="0"/>
          <w:numId w:val="38"/>
        </w:numPr>
        <w:ind w:left="720"/>
        <w:rPr>
          <w:bCs/>
          <w:sz w:val="22"/>
          <w:szCs w:val="22"/>
        </w:rPr>
      </w:pPr>
      <w:r>
        <w:rPr>
          <w:bCs/>
          <w:sz w:val="22"/>
          <w:szCs w:val="22"/>
        </w:rPr>
        <w:t>Oferta tècnica: l’empresa licitadora haurà de presentar un projecte que doni resposta als apartats de la clàusula 10.2 d’aquest PCAP.</w:t>
      </w:r>
    </w:p>
    <w:p w:rsidR="00D2744B" w:rsidRDefault="00D2744B" w:rsidP="00D2744B">
      <w:pPr>
        <w:ind w:left="360"/>
        <w:rPr>
          <w:bCs/>
          <w:sz w:val="22"/>
          <w:szCs w:val="22"/>
          <w:lang w:val="ca-ES"/>
        </w:rPr>
      </w:pPr>
    </w:p>
    <w:p w:rsidR="00D2744B" w:rsidRDefault="00D2744B" w:rsidP="00D2744B">
      <w:pPr>
        <w:ind w:left="360"/>
        <w:rPr>
          <w:bCs/>
          <w:sz w:val="22"/>
          <w:szCs w:val="22"/>
        </w:rPr>
      </w:pPr>
      <w:r>
        <w:rPr>
          <w:bCs/>
          <w:sz w:val="22"/>
          <w:szCs w:val="22"/>
        </w:rPr>
        <w:t>Pel que fa a les característiques de les ofertes presentades pels licitadors, aquests hauran d’indicar, motivadament, quines parts són confidencials, de conformitat amb l’annex IV d’aquest plec.</w:t>
      </w:r>
    </w:p>
    <w:p w:rsidR="00D2744B" w:rsidRDefault="00D2744B" w:rsidP="00D2744B">
      <w:pPr>
        <w:rPr>
          <w:b/>
          <w:bCs/>
          <w:sz w:val="22"/>
          <w:szCs w:val="22"/>
        </w:rPr>
      </w:pPr>
    </w:p>
    <w:p w:rsidR="00D2744B" w:rsidRDefault="00D2744B" w:rsidP="00D2744B">
      <w:pPr>
        <w:rPr>
          <w:sz w:val="22"/>
          <w:szCs w:val="22"/>
        </w:rPr>
      </w:pPr>
      <w:r>
        <w:rPr>
          <w:b/>
          <w:bCs/>
          <w:sz w:val="22"/>
          <w:szCs w:val="22"/>
        </w:rPr>
        <w:t>13.3. Documentació que ha de constar en el sobre C</w:t>
      </w:r>
    </w:p>
    <w:p w:rsidR="00D2744B" w:rsidRDefault="00D2744B" w:rsidP="00D2744B">
      <w:pPr>
        <w:rPr>
          <w:b/>
          <w:bCs/>
          <w:sz w:val="22"/>
          <w:szCs w:val="22"/>
        </w:rPr>
      </w:pPr>
    </w:p>
    <w:p w:rsidR="00D2744B" w:rsidRDefault="00D2744B" w:rsidP="00D2744B">
      <w:pPr>
        <w:numPr>
          <w:ilvl w:val="0"/>
          <w:numId w:val="38"/>
        </w:numPr>
        <w:ind w:left="720"/>
        <w:rPr>
          <w:sz w:val="22"/>
          <w:szCs w:val="22"/>
        </w:rPr>
      </w:pPr>
      <w:r>
        <w:rPr>
          <w:sz w:val="22"/>
          <w:szCs w:val="22"/>
        </w:rPr>
        <w:t>Preu global de l’oferta econòmica amb l’IVA desglossat (en la proposició s’haurà d’indicar com a partida independent, l’import del IVA que hagi de ser repercutit). S’haurà de presentar mitjançant declaració responsable d’un representant legal de l’empresa, amb poders suficients, de conformitat amb el model de l’Annex I d’aquests plecs. Aquesta declaració responsable haurà d’anar acompanyada d’un estudi de costos en què es desglossin tots i cadascun dels conceptes que integren el preu global (costos de personal, costos financers, amortitzacions, despeses generals o d’estructura i el benefici industrial).</w:t>
      </w:r>
    </w:p>
    <w:p w:rsidR="00D2744B" w:rsidRDefault="00D2744B" w:rsidP="00D2744B">
      <w:pPr>
        <w:ind w:left="720"/>
        <w:rPr>
          <w:sz w:val="22"/>
          <w:szCs w:val="22"/>
          <w:lang w:val="ca-ES"/>
        </w:rPr>
      </w:pPr>
    </w:p>
    <w:p w:rsidR="00D2744B" w:rsidRDefault="00D2744B" w:rsidP="00D2744B">
      <w:pPr>
        <w:numPr>
          <w:ilvl w:val="0"/>
          <w:numId w:val="38"/>
        </w:numPr>
        <w:ind w:left="720"/>
        <w:rPr>
          <w:sz w:val="22"/>
          <w:szCs w:val="22"/>
        </w:rPr>
      </w:pPr>
      <w:r>
        <w:rPr>
          <w:sz w:val="22"/>
          <w:szCs w:val="22"/>
        </w:rPr>
        <w:t>Altres criteris automàtics</w:t>
      </w:r>
    </w:p>
    <w:p w:rsidR="00D2744B" w:rsidRDefault="00D2744B" w:rsidP="00D2744B">
      <w:pPr>
        <w:rPr>
          <w:sz w:val="22"/>
          <w:szCs w:val="22"/>
        </w:rPr>
      </w:pPr>
    </w:p>
    <w:p w:rsidR="00D2744B" w:rsidRDefault="00D2744B" w:rsidP="00D2744B">
      <w:pPr>
        <w:numPr>
          <w:ilvl w:val="0"/>
          <w:numId w:val="38"/>
        </w:numPr>
        <w:ind w:left="720"/>
        <w:rPr>
          <w:sz w:val="22"/>
          <w:szCs w:val="22"/>
        </w:rPr>
      </w:pPr>
      <w:r>
        <w:rPr>
          <w:sz w:val="22"/>
          <w:szCs w:val="22"/>
        </w:rPr>
        <w:t>S’haurà de presentar mitjançant declaració responsable d’un representant legal de l’empresa, amb poders suficients, de conformitat amb el model de l’Annex I d’aquests plecs.</w:t>
      </w:r>
    </w:p>
    <w:p w:rsidR="00D2744B" w:rsidRDefault="00D2744B" w:rsidP="00D2744B">
      <w:pPr>
        <w:ind w:left="360"/>
        <w:rPr>
          <w:sz w:val="22"/>
          <w:szCs w:val="22"/>
        </w:rPr>
      </w:pPr>
    </w:p>
    <w:p w:rsidR="00D2744B" w:rsidRDefault="00D2744B" w:rsidP="00D2744B">
      <w:pPr>
        <w:numPr>
          <w:ilvl w:val="0"/>
          <w:numId w:val="38"/>
        </w:numPr>
        <w:ind w:left="720"/>
        <w:rPr>
          <w:sz w:val="22"/>
          <w:szCs w:val="22"/>
        </w:rPr>
      </w:pPr>
      <w:r>
        <w:rPr>
          <w:sz w:val="22"/>
          <w:szCs w:val="22"/>
        </w:rPr>
        <w:t>Informe de compliment del PPT. L’empresa licitadora haurà de presentar un document en el què es concreti com executarà les prescripcions mínimes obligatòries del PPT que no són objecte de valoració en la clàusula 10 del PCAP.</w:t>
      </w:r>
    </w:p>
    <w:p w:rsidR="00D2744B" w:rsidRDefault="00D2744B" w:rsidP="00D2744B">
      <w:pPr>
        <w:rPr>
          <w:sz w:val="22"/>
          <w:szCs w:val="22"/>
        </w:rPr>
      </w:pPr>
    </w:p>
    <w:p w:rsidR="00D2744B" w:rsidRDefault="00D2744B" w:rsidP="00D2744B">
      <w:pPr>
        <w:rPr>
          <w:sz w:val="22"/>
          <w:szCs w:val="22"/>
        </w:rPr>
      </w:pPr>
      <w:r>
        <w:rPr>
          <w:b/>
          <w:bCs/>
          <w:sz w:val="22"/>
          <w:szCs w:val="22"/>
        </w:rPr>
        <w:t>13.4. Conseqüències de la presentació i de la retirada indeguda de la proposició</w:t>
      </w:r>
    </w:p>
    <w:p w:rsidR="00D2744B" w:rsidRDefault="00D2744B" w:rsidP="00D2744B">
      <w:pPr>
        <w:rPr>
          <w:b/>
          <w:bCs/>
          <w:sz w:val="22"/>
          <w:szCs w:val="22"/>
        </w:rPr>
      </w:pPr>
    </w:p>
    <w:p w:rsidR="00D2744B" w:rsidRDefault="00D2744B" w:rsidP="00D2744B">
      <w:pPr>
        <w:rPr>
          <w:sz w:val="22"/>
          <w:szCs w:val="22"/>
        </w:rPr>
      </w:pPr>
      <w:r>
        <w:rPr>
          <w:sz w:val="22"/>
          <w:szCs w:val="22"/>
        </w:rPr>
        <w:t>De conformitat amb l’article 139.1 de la LCSP, les proposicions han d’ajustar-se al contingut dels plecs reguladors d’aquesta contractació i la resta de la documentació que regeix aquesta licitació i la seva presentació suposa l’acceptació incondicionada per l’empresari del contingut de la totalitat de les seves clàusules o condicions, sense cap excepció ni reserva així com l’ autorització a l’ òrgan de contractació per consultar, en el seu cas, les dades recollides en el Registre oficial de Licitadors i Empreses Classificades del Sector Públic o en les llistes oficials d’operadors econòmics d’un Estat membre de la Unió Europea.</w:t>
      </w:r>
    </w:p>
    <w:p w:rsidR="00D2744B" w:rsidRDefault="00D2744B" w:rsidP="00D2744B">
      <w:pPr>
        <w:rPr>
          <w:sz w:val="22"/>
          <w:szCs w:val="22"/>
        </w:rPr>
      </w:pPr>
    </w:p>
    <w:p w:rsidR="00D2744B" w:rsidRDefault="00D2744B" w:rsidP="00D2744B">
      <w:pPr>
        <w:rPr>
          <w:sz w:val="22"/>
          <w:szCs w:val="22"/>
        </w:rPr>
      </w:pPr>
      <w:r>
        <w:rPr>
          <w:sz w:val="22"/>
          <w:szCs w:val="22"/>
        </w:rPr>
        <w:t>La retirada indeguda de la proposició en aquest procediment de contractació, quan hi concorri dol, culpa o negligència per part de l’empresari, es considera una infracció que facultarà l’Ajuntament per declarar la concurrència d’una prohibició per contractar d’acord amb l’article 71.2 a) de la LCSP.</w:t>
      </w:r>
    </w:p>
    <w:p w:rsidR="00D2744B" w:rsidRDefault="00D2744B" w:rsidP="00D2744B">
      <w:pPr>
        <w:rPr>
          <w:sz w:val="22"/>
          <w:szCs w:val="22"/>
        </w:rPr>
      </w:pPr>
    </w:p>
    <w:p w:rsidR="00D2744B" w:rsidRDefault="00D2744B" w:rsidP="00D2744B">
      <w:pPr>
        <w:rPr>
          <w:sz w:val="22"/>
          <w:szCs w:val="22"/>
        </w:rPr>
      </w:pPr>
      <w:r>
        <w:rPr>
          <w:sz w:val="22"/>
          <w:szCs w:val="22"/>
        </w:rPr>
        <w:t>La proposició que resulti adjudicatària en aquest procediment, en tots aquells aspectes que siguin presos en consideració en el procés de valoració de les ofertes i que determini l’adjudicació del contracte, serà vinculant per al contractista i el seu compliment es defineix com a obligació essencial del contracte. El seu incompliment o compliment defectuós determinarà l’aplicació del règim de penalitats o de resolució contractual previstos en les clàusules 35, 36 i 41 d’aquest plec, segons l’entitat de cada incompliment.</w:t>
      </w:r>
    </w:p>
    <w:p w:rsidR="00D2744B" w:rsidRDefault="00D2744B" w:rsidP="00D2744B">
      <w:pPr>
        <w:rPr>
          <w:sz w:val="22"/>
          <w:szCs w:val="22"/>
        </w:rPr>
      </w:pPr>
    </w:p>
    <w:p w:rsidR="00D2744B" w:rsidRDefault="00D2744B" w:rsidP="00D2744B">
      <w:pPr>
        <w:rPr>
          <w:sz w:val="22"/>
          <w:szCs w:val="22"/>
        </w:rPr>
      </w:pPr>
    </w:p>
    <w:p w:rsidR="00D2744B" w:rsidRDefault="00D2744B" w:rsidP="00D2744B">
      <w:pPr>
        <w:numPr>
          <w:ilvl w:val="0"/>
          <w:numId w:val="11"/>
        </w:numPr>
        <w:contextualSpacing/>
        <w:jc w:val="left"/>
        <w:rPr>
          <w:sz w:val="22"/>
          <w:szCs w:val="22"/>
        </w:rPr>
      </w:pPr>
      <w:r>
        <w:rPr>
          <w:b/>
          <w:sz w:val="22"/>
          <w:szCs w:val="22"/>
        </w:rPr>
        <w:t>Mode de presentació de les proposicions</w:t>
      </w:r>
    </w:p>
    <w:p w:rsidR="00D2744B" w:rsidRDefault="00D2744B" w:rsidP="00D2744B">
      <w:pPr>
        <w:rPr>
          <w:sz w:val="22"/>
          <w:szCs w:val="22"/>
        </w:rPr>
      </w:pPr>
    </w:p>
    <w:p w:rsidR="00D2744B" w:rsidRDefault="00D2744B" w:rsidP="00D2744B">
      <w:pPr>
        <w:rPr>
          <w:sz w:val="22"/>
          <w:szCs w:val="22"/>
        </w:rPr>
      </w:pPr>
      <w:r>
        <w:rPr>
          <w:sz w:val="22"/>
          <w:szCs w:val="22"/>
        </w:rPr>
        <w:t>Les proposicions (sobres A, B i C) s’hauran de presentar electrònicament. Les proposicions que no es presentin per mitjans electrònics, en la forma que determina aquest plec, seran excloses.</w:t>
      </w:r>
    </w:p>
    <w:p w:rsidR="00D2744B" w:rsidRDefault="00D2744B" w:rsidP="00D2744B">
      <w:pPr>
        <w:rPr>
          <w:sz w:val="22"/>
          <w:szCs w:val="22"/>
        </w:rPr>
      </w:pPr>
    </w:p>
    <w:p w:rsidR="00D2744B" w:rsidRDefault="00D2744B" w:rsidP="00D2744B">
      <w:pPr>
        <w:rPr>
          <w:sz w:val="22"/>
          <w:szCs w:val="22"/>
        </w:rPr>
      </w:pPr>
      <w:r>
        <w:rPr>
          <w:sz w:val="22"/>
          <w:szCs w:val="22"/>
        </w:rPr>
        <w:t>L’eina de Sobre Digital no permet la presentació d’arxius de mida superior a 25 Mb. Per aquest motiu, els arxius de les ofertes d’aquesta mida s’han de comprimir o fragmentar en diverses parts. La partició s’ha de realitzar manualment (sense utilitzar eines del tipus winzip o winrar de partició automàtica) i sense incorporar cap tipus de contrasenya. Els arxius resultants de la partició s’incorporaran, numerats, en l’apartat “altra documentació” (part 1 de 2, part 2 de 2).</w:t>
      </w:r>
    </w:p>
    <w:p w:rsidR="00D2744B" w:rsidRDefault="00D2744B" w:rsidP="00D2744B">
      <w:pPr>
        <w:rPr>
          <w:sz w:val="22"/>
          <w:szCs w:val="22"/>
        </w:rPr>
      </w:pPr>
    </w:p>
    <w:p w:rsidR="00D2744B" w:rsidRDefault="00D2744B" w:rsidP="00D2744B">
      <w:pPr>
        <w:rPr>
          <w:sz w:val="22"/>
          <w:szCs w:val="22"/>
        </w:rPr>
      </w:pPr>
      <w:r>
        <w:rPr>
          <w:sz w:val="22"/>
          <w:szCs w:val="22"/>
        </w:rPr>
        <w:t>(En cas que en una licitació es prevegi que l’opció de comprimir o dividir l’arxiu sigui inviable per la mida dels arxius –com per exemple vídeos–, es recomana incloure la previsió següent: “Les empreses licitadores han de seleccionar l’arxiu de més de 25 Mb no partible, sense clicar al botó “xifrar i desar”, i, un cop preparada tota l’oferta normalment, i tenint l’arxiu de més de 25 Mb i no partible seleccionat però no enviat, han de generar el resum que conté totes les empremtes electròniques adjuntes i enviar-lo.</w:t>
      </w:r>
    </w:p>
    <w:p w:rsidR="00D2744B" w:rsidRDefault="00D2744B" w:rsidP="00D2744B">
      <w:pPr>
        <w:rPr>
          <w:sz w:val="22"/>
          <w:szCs w:val="22"/>
        </w:rPr>
      </w:pPr>
    </w:p>
    <w:p w:rsidR="00D2744B" w:rsidRDefault="00D2744B" w:rsidP="00D2744B">
      <w:pPr>
        <w:rPr>
          <w:sz w:val="22"/>
          <w:szCs w:val="22"/>
        </w:rPr>
      </w:pPr>
      <w:r>
        <w:rPr>
          <w:sz w:val="22"/>
          <w:szCs w:val="22"/>
        </w:rPr>
        <w:t>Les empreses han d’aportar l’arxiu en un suport electrònic físic (USB), de manera que l’òrgan de contractació o la mesa podrà comprovar la coincidència de les empremtes electròniques dels documents aportats en aquest suport físic electrònic amb les dels documents seleccionats en l’oferta presentada).</w:t>
      </w:r>
    </w:p>
    <w:p w:rsidR="00D2744B" w:rsidRDefault="00D2744B" w:rsidP="00D2744B">
      <w:pPr>
        <w:rPr>
          <w:sz w:val="22"/>
          <w:szCs w:val="22"/>
        </w:rPr>
      </w:pPr>
    </w:p>
    <w:p w:rsidR="00D2744B" w:rsidRDefault="00D2744B" w:rsidP="00D2744B">
      <w:pPr>
        <w:rPr>
          <w:sz w:val="22"/>
          <w:szCs w:val="22"/>
        </w:rPr>
      </w:pPr>
      <w:r>
        <w:rPr>
          <w:sz w:val="22"/>
          <w:szCs w:val="22"/>
        </w:rPr>
        <w:t>Les empreses licitadores han de signar les ofertes i el DEUC. Quan diverses empreses concorrin agrupades en una unió temporal (UTE), l’oferta haurà d’estar signada per tots els seus integrants. Igualment, hauran de presentar un DEUC separat, en què consti la informació requerida per cada empresa participant. La signatura de l’oferta es durà a terme mitjançant la signatura del resum de l’oferta, que incorpora l’empremta electrònica de la resta de documents que la integren.</w:t>
      </w:r>
    </w:p>
    <w:p w:rsidR="00D2744B" w:rsidRDefault="00D2744B" w:rsidP="00D2744B">
      <w:pPr>
        <w:rPr>
          <w:sz w:val="22"/>
          <w:szCs w:val="22"/>
        </w:rPr>
      </w:pPr>
    </w:p>
    <w:p w:rsidR="00D2744B" w:rsidRDefault="00D2744B" w:rsidP="00D2744B">
      <w:pPr>
        <w:rPr>
          <w:sz w:val="22"/>
          <w:szCs w:val="22"/>
        </w:rPr>
      </w:pPr>
      <w:r>
        <w:rPr>
          <w:sz w:val="22"/>
          <w:szCs w:val="22"/>
        </w:rPr>
        <w:t>La signatura de l’oferta s’esmenarà, si és necessari, previ requeriment per part de l’òrgan de contractació, amb la signatura correcta del resum, que l’empresa licitadora haurà d’haver guardat sense efectuar-hi cap modificació; en el cas del DEUC, l’esmena es produirà amb la signatura d’un de nou.</w:t>
      </w:r>
    </w:p>
    <w:p w:rsidR="00D2744B" w:rsidRDefault="00D2744B" w:rsidP="00D2744B">
      <w:pPr>
        <w:rPr>
          <w:sz w:val="22"/>
          <w:szCs w:val="22"/>
        </w:rPr>
      </w:pPr>
    </w:p>
    <w:p w:rsidR="00D2744B" w:rsidRDefault="00D2744B" w:rsidP="00D2744B">
      <w:pPr>
        <w:rPr>
          <w:sz w:val="22"/>
          <w:szCs w:val="22"/>
        </w:rPr>
      </w:pPr>
      <w:r>
        <w:rPr>
          <w:sz w:val="22"/>
          <w:szCs w:val="22"/>
        </w:rPr>
        <w:t>Les ofertes presentades han d’estar lliures de virus informàtics i de qualsevol tipus de programa o codi nociu, ja que en cap cas es poden obrir els documents afectats per un virus amb les eines corporatives de l’Administració. Així, és obligació de les empreses contractistes passar els documents per un antivirus i, en cas d’arribar documents de les seves ofertes amb virus, serà responsabilitat d’elles que l’Administració no pugui accedir al contingut d’aquests.</w:t>
      </w:r>
    </w:p>
    <w:p w:rsidR="00D2744B" w:rsidRDefault="00D2744B" w:rsidP="00D2744B">
      <w:pPr>
        <w:rPr>
          <w:sz w:val="22"/>
          <w:szCs w:val="22"/>
        </w:rPr>
      </w:pPr>
    </w:p>
    <w:p w:rsidR="00D2744B" w:rsidRDefault="00D2744B" w:rsidP="00D2744B">
      <w:pPr>
        <w:rPr>
          <w:sz w:val="22"/>
          <w:szCs w:val="22"/>
        </w:rPr>
      </w:pPr>
      <w:r>
        <w:rPr>
          <w:sz w:val="22"/>
          <w:szCs w:val="22"/>
        </w:rPr>
        <w:t>En cas que algun document presentat per les empreses licitadores estigui malmès, en blanc o sigui il·legible o estigui afectat per algun virus informàtic, la mesa de contractació valorarà, en funció de quina sigui la documentació afectada, les conseqüències jurídiques, respecte de la participació d’aquesta empresa en el procediment, que s’hagin de derivar de la impossibilitat d’accedir al contingut d’algun dels documents de l’oferta. En cas de tractar-se de documents imprescindibles per conèixer o valorar l’oferta, la mesa podrà acordar l’exclusió de l’empresa.</w:t>
      </w:r>
    </w:p>
    <w:p w:rsidR="00D2744B" w:rsidRDefault="00D2744B" w:rsidP="00D2744B">
      <w:pPr>
        <w:rPr>
          <w:sz w:val="22"/>
          <w:szCs w:val="22"/>
        </w:rPr>
      </w:pPr>
    </w:p>
    <w:p w:rsidR="00D2744B" w:rsidRDefault="00D2744B" w:rsidP="00D2744B">
      <w:pPr>
        <w:rPr>
          <w:sz w:val="22"/>
          <w:szCs w:val="22"/>
        </w:rPr>
      </w:pPr>
      <w:r>
        <w:rPr>
          <w:sz w:val="22"/>
          <w:szCs w:val="22"/>
        </w:rPr>
        <w:t xml:space="preserve">Les empreses licitadores podran presentar una còpia de seguretat dels documents electrònics presentats en suport físic electrònic, que serà sol·licitada a les empreses </w:t>
      </w:r>
      <w:r>
        <w:rPr>
          <w:sz w:val="22"/>
          <w:szCs w:val="22"/>
        </w:rPr>
        <w:lastRenderedPageBreak/>
        <w:t xml:space="preserve">licitadores en cas de necessitat, per tal de poder accedir al contingut dels documents en cas que estiguin malmesos. </w:t>
      </w:r>
    </w:p>
    <w:p w:rsidR="00D2744B" w:rsidRDefault="00D2744B" w:rsidP="00D2744B">
      <w:pPr>
        <w:rPr>
          <w:sz w:val="22"/>
          <w:szCs w:val="22"/>
        </w:rPr>
      </w:pPr>
    </w:p>
    <w:p w:rsidR="00D2744B" w:rsidRDefault="00D2744B" w:rsidP="00D2744B">
      <w:pPr>
        <w:rPr>
          <w:sz w:val="22"/>
          <w:szCs w:val="22"/>
        </w:rPr>
      </w:pPr>
      <w:r>
        <w:rPr>
          <w:sz w:val="22"/>
          <w:szCs w:val="22"/>
        </w:rPr>
        <w:t>En aquest sentit, cal recordar la importància de no manipular aquests arxius per tal de no variar-ne l’empremta electrònica, que és la que es comprovarà per assegurar la coincidència dels documents de la còpia de seguretat, tramesos en suport físic electrònic, i dels tramesos en l’oferta, a través de l’eina de Sobre Digital. Així mateix, cal tenir en compte que aquesta còpia no podrà ser emprada en el cas d’haver enviat documents amb virus a través de l’eina de Sobre Digital, atesa la impossibilitat tècnica en aquests casos de poder fer la comparació de les empremtes electròniques i, per tant, de poder garantir la no modificació de les ofertes un cop finalitzat el termini de presentació.</w:t>
      </w:r>
    </w:p>
    <w:p w:rsidR="00D2744B" w:rsidRDefault="00D2744B" w:rsidP="00D2744B">
      <w:pPr>
        <w:rPr>
          <w:sz w:val="22"/>
          <w:szCs w:val="22"/>
        </w:rPr>
      </w:pPr>
    </w:p>
    <w:p w:rsidR="00D2744B" w:rsidRDefault="00D2744B" w:rsidP="00D2744B">
      <w:pPr>
        <w:rPr>
          <w:sz w:val="22"/>
          <w:szCs w:val="22"/>
        </w:rPr>
      </w:pPr>
    </w:p>
    <w:p w:rsidR="00D2744B" w:rsidRDefault="00D2744B" w:rsidP="00D2744B">
      <w:pPr>
        <w:numPr>
          <w:ilvl w:val="0"/>
          <w:numId w:val="11"/>
        </w:numPr>
        <w:contextualSpacing/>
        <w:jc w:val="left"/>
        <w:rPr>
          <w:sz w:val="22"/>
          <w:szCs w:val="22"/>
        </w:rPr>
      </w:pPr>
      <w:r>
        <w:rPr>
          <w:b/>
          <w:sz w:val="22"/>
          <w:szCs w:val="22"/>
        </w:rPr>
        <w:t>Mesa de contractació</w:t>
      </w:r>
    </w:p>
    <w:p w:rsidR="00D2744B" w:rsidRDefault="00D2744B" w:rsidP="00D2744B">
      <w:pPr>
        <w:rPr>
          <w:sz w:val="22"/>
          <w:szCs w:val="22"/>
        </w:rPr>
      </w:pPr>
    </w:p>
    <w:p w:rsidR="00D2744B" w:rsidRDefault="00D2744B" w:rsidP="00D2744B">
      <w:pPr>
        <w:rPr>
          <w:sz w:val="22"/>
          <w:szCs w:val="22"/>
        </w:rPr>
      </w:pPr>
      <w:r>
        <w:rPr>
          <w:sz w:val="22"/>
          <w:szCs w:val="22"/>
        </w:rPr>
        <w:t>La Mesa de contractació estarà integrada per:</w:t>
      </w:r>
    </w:p>
    <w:p w:rsidR="00D2744B" w:rsidRDefault="00D2744B" w:rsidP="00D2744B">
      <w:pPr>
        <w:rPr>
          <w:sz w:val="22"/>
          <w:szCs w:val="22"/>
          <w:lang w:val="ca-ES"/>
        </w:rPr>
      </w:pPr>
    </w:p>
    <w:p w:rsidR="00D2744B" w:rsidRDefault="00D2744B" w:rsidP="00D2744B">
      <w:pPr>
        <w:rPr>
          <w:sz w:val="22"/>
          <w:szCs w:val="22"/>
        </w:rPr>
      </w:pPr>
      <w:r>
        <w:rPr>
          <w:sz w:val="22"/>
          <w:szCs w:val="22"/>
        </w:rPr>
        <w:t>Presidenta de la mesa: la cap del departament de Contractació i compres</w:t>
      </w:r>
    </w:p>
    <w:p w:rsidR="00D2744B" w:rsidRDefault="00D2744B" w:rsidP="00D2744B">
      <w:pPr>
        <w:rPr>
          <w:sz w:val="22"/>
          <w:szCs w:val="22"/>
        </w:rPr>
      </w:pPr>
      <w:r>
        <w:rPr>
          <w:sz w:val="22"/>
          <w:szCs w:val="22"/>
        </w:rPr>
        <w:t>Vocal tècnic:  El cap d’economia, comerç i ocupació</w:t>
      </w:r>
    </w:p>
    <w:p w:rsidR="00D2744B" w:rsidRDefault="00D2744B" w:rsidP="00D2744B">
      <w:pPr>
        <w:rPr>
          <w:sz w:val="22"/>
          <w:szCs w:val="22"/>
        </w:rPr>
      </w:pPr>
      <w:r>
        <w:rPr>
          <w:sz w:val="22"/>
          <w:szCs w:val="22"/>
        </w:rPr>
        <w:t>Vocal tècnic: la tècnica d’economia, comerç i ocupació</w:t>
      </w:r>
    </w:p>
    <w:p w:rsidR="00D2744B" w:rsidRDefault="00D2744B" w:rsidP="00D2744B">
      <w:pPr>
        <w:rPr>
          <w:sz w:val="22"/>
          <w:szCs w:val="22"/>
        </w:rPr>
      </w:pPr>
      <w:r>
        <w:rPr>
          <w:sz w:val="22"/>
          <w:szCs w:val="22"/>
        </w:rPr>
        <w:t>Vocal jurídic: el secretari accidental.</w:t>
      </w:r>
    </w:p>
    <w:p w:rsidR="00D2744B" w:rsidRDefault="00D2744B" w:rsidP="00D2744B">
      <w:pPr>
        <w:rPr>
          <w:sz w:val="22"/>
          <w:szCs w:val="22"/>
        </w:rPr>
      </w:pPr>
      <w:r>
        <w:rPr>
          <w:sz w:val="22"/>
          <w:szCs w:val="22"/>
        </w:rPr>
        <w:t xml:space="preserve">Vocal econòmic: la interventora </w:t>
      </w:r>
    </w:p>
    <w:p w:rsidR="00D2744B" w:rsidRDefault="00D2744B" w:rsidP="00D2744B">
      <w:pPr>
        <w:rPr>
          <w:sz w:val="22"/>
          <w:szCs w:val="22"/>
        </w:rPr>
      </w:pPr>
      <w:r>
        <w:rPr>
          <w:sz w:val="22"/>
          <w:szCs w:val="22"/>
        </w:rPr>
        <w:t>Secretaria de la mesa de contractació: administrativa del departament de Contractació i compres.</w:t>
      </w:r>
    </w:p>
    <w:p w:rsidR="00D2744B" w:rsidRDefault="00D2744B" w:rsidP="00D2744B">
      <w:pPr>
        <w:rPr>
          <w:sz w:val="22"/>
          <w:szCs w:val="22"/>
        </w:rPr>
      </w:pPr>
    </w:p>
    <w:p w:rsidR="00D2744B" w:rsidRDefault="00D2744B" w:rsidP="00D2744B">
      <w:pPr>
        <w:rPr>
          <w:sz w:val="22"/>
          <w:szCs w:val="22"/>
        </w:rPr>
      </w:pPr>
    </w:p>
    <w:p w:rsidR="00D2744B" w:rsidRDefault="00D2744B" w:rsidP="00D2744B">
      <w:pPr>
        <w:numPr>
          <w:ilvl w:val="0"/>
          <w:numId w:val="11"/>
        </w:numPr>
        <w:contextualSpacing/>
        <w:jc w:val="left"/>
        <w:rPr>
          <w:sz w:val="22"/>
          <w:szCs w:val="22"/>
        </w:rPr>
      </w:pPr>
      <w:r>
        <w:rPr>
          <w:b/>
          <w:sz w:val="22"/>
          <w:szCs w:val="22"/>
        </w:rPr>
        <w:t>Règim de funcionament de les sessions de la mesa i classificació de les ofertes</w:t>
      </w:r>
    </w:p>
    <w:p w:rsidR="00D2744B" w:rsidRDefault="00D2744B" w:rsidP="00D2744B">
      <w:pPr>
        <w:rPr>
          <w:sz w:val="22"/>
          <w:szCs w:val="22"/>
        </w:rPr>
      </w:pPr>
    </w:p>
    <w:p w:rsidR="00D2744B" w:rsidRDefault="00D2744B" w:rsidP="00D2744B">
      <w:pPr>
        <w:rPr>
          <w:sz w:val="22"/>
          <w:szCs w:val="22"/>
        </w:rPr>
      </w:pPr>
      <w:r>
        <w:rPr>
          <w:sz w:val="22"/>
          <w:szCs w:val="22"/>
        </w:rPr>
        <w:t>L’acte d’obertura dels sobres no serà públic, atès que es preveu en la licitació que s’han d’utilitzar mitjans electrònics. El sistema informàtic que suporta la plataforma de licitació electrònica té un dispositiu que permet acreditar fefaentment el moment de l’obertura dels sobres i el secret de la informació que hi estigui inclosa.</w:t>
      </w:r>
    </w:p>
    <w:p w:rsidR="00D2744B" w:rsidRDefault="00D2744B" w:rsidP="00D2744B">
      <w:pPr>
        <w:rPr>
          <w:sz w:val="22"/>
          <w:szCs w:val="22"/>
        </w:rPr>
      </w:pPr>
    </w:p>
    <w:p w:rsidR="00D2744B" w:rsidRDefault="00D2744B" w:rsidP="00D2744B">
      <w:pPr>
        <w:rPr>
          <w:sz w:val="22"/>
          <w:szCs w:val="22"/>
        </w:rPr>
      </w:pPr>
      <w:r>
        <w:rPr>
          <w:sz w:val="22"/>
          <w:szCs w:val="22"/>
        </w:rPr>
        <w:t>Es publicarà la composició de la mesa amb anterioritat a la celebració de la primera sessió als efectes d’allò que estableix l’article 24 de la Llei 40/2015, d’1 d’octubre, de règim jurídic del sector públic.</w:t>
      </w:r>
    </w:p>
    <w:p w:rsidR="00D2744B" w:rsidRDefault="00D2744B" w:rsidP="00D2744B">
      <w:pPr>
        <w:rPr>
          <w:sz w:val="22"/>
          <w:szCs w:val="22"/>
        </w:rPr>
      </w:pPr>
    </w:p>
    <w:p w:rsidR="00D2744B" w:rsidRDefault="00D2744B" w:rsidP="00D2744B">
      <w:pPr>
        <w:rPr>
          <w:sz w:val="22"/>
          <w:szCs w:val="22"/>
        </w:rPr>
      </w:pPr>
      <w:r>
        <w:rPr>
          <w:b/>
          <w:bCs/>
          <w:sz w:val="22"/>
          <w:szCs w:val="22"/>
        </w:rPr>
        <w:t>16.1. Obertura del sobre A</w:t>
      </w:r>
    </w:p>
    <w:p w:rsidR="00D2744B" w:rsidRDefault="00D2744B" w:rsidP="00D2744B">
      <w:pPr>
        <w:rPr>
          <w:b/>
          <w:bCs/>
          <w:sz w:val="22"/>
          <w:szCs w:val="22"/>
        </w:rPr>
      </w:pPr>
    </w:p>
    <w:p w:rsidR="00D2744B" w:rsidRDefault="00D2744B" w:rsidP="00D2744B">
      <w:pPr>
        <w:rPr>
          <w:sz w:val="22"/>
          <w:szCs w:val="22"/>
        </w:rPr>
      </w:pPr>
      <w:r>
        <w:rPr>
          <w:sz w:val="22"/>
          <w:szCs w:val="22"/>
        </w:rPr>
        <w:t>En cas que alguna empresa licitadora no introdueixi la paraula clau, no es podrà accedir al contingut del sobre xifrat. Així, atès que la presentació d’ofertes a través de l’eina de Sobre Digital es basa en el xifratge de la documentació i requereix necessàriament la introducció per part de les empreses licitadores de la/les paraula/es clau, que només elles custodien durant tot el procés, per poder accedir al contingut xifrat dels sobres, no es podrà efectuar la valoració de la documentació de la seva oferta que no es pugui desxifrar per no haver introduït l’empresa la paraula clau.</w:t>
      </w:r>
    </w:p>
    <w:p w:rsidR="00D2744B" w:rsidRDefault="00D2744B" w:rsidP="00D2744B">
      <w:pPr>
        <w:rPr>
          <w:sz w:val="22"/>
          <w:szCs w:val="22"/>
        </w:rPr>
      </w:pPr>
    </w:p>
    <w:p w:rsidR="00D2744B" w:rsidRDefault="00D2744B" w:rsidP="00D2744B">
      <w:pPr>
        <w:rPr>
          <w:sz w:val="22"/>
          <w:szCs w:val="22"/>
        </w:rPr>
      </w:pPr>
      <w:r>
        <w:rPr>
          <w:sz w:val="22"/>
          <w:szCs w:val="22"/>
        </w:rPr>
        <w:lastRenderedPageBreak/>
        <w:t xml:space="preserve">Si la Mesa observés en la documentació administrativa presentada defectes formals o omissions esmenables, es comunicarà al licitador o als licitadors afectats a través de correu electrònic a l’adreça que hagin indicat a aquest efecte i se’l/s atorgarà un termini no superior a tres dies hàbils per tal que els licitadors  facin les correccions o esmenes corresponents davant la pròpia Mesa de Contractació. </w:t>
      </w:r>
    </w:p>
    <w:p w:rsidR="00D2744B" w:rsidRDefault="00D2744B" w:rsidP="00D2744B">
      <w:pPr>
        <w:rPr>
          <w:sz w:val="22"/>
          <w:szCs w:val="22"/>
        </w:rPr>
      </w:pPr>
    </w:p>
    <w:p w:rsidR="00D2744B" w:rsidRDefault="00D2744B" w:rsidP="00D2744B">
      <w:pPr>
        <w:rPr>
          <w:sz w:val="22"/>
          <w:szCs w:val="22"/>
        </w:rPr>
      </w:pPr>
      <w:r>
        <w:rPr>
          <w:sz w:val="22"/>
          <w:szCs w:val="22"/>
        </w:rPr>
        <w:t xml:space="preserve">D’aquesta actuació, se’n deixarà constància en l’acta que necessàriament s’haurà d’estendre. </w:t>
      </w:r>
    </w:p>
    <w:p w:rsidR="00D2744B" w:rsidRDefault="00D2744B" w:rsidP="00D2744B">
      <w:pPr>
        <w:rPr>
          <w:sz w:val="22"/>
          <w:szCs w:val="22"/>
        </w:rPr>
      </w:pPr>
    </w:p>
    <w:p w:rsidR="00D2744B" w:rsidRDefault="00D2744B" w:rsidP="00D2744B">
      <w:pPr>
        <w:rPr>
          <w:sz w:val="22"/>
          <w:szCs w:val="22"/>
        </w:rPr>
      </w:pPr>
      <w:r>
        <w:rPr>
          <w:sz w:val="22"/>
          <w:szCs w:val="22"/>
        </w:rPr>
        <w:t xml:space="preserve">Si la documentació presenta defectes substancials, deficiències materials o omissions no esmenables, no es podrà admetre la proposició. </w:t>
      </w:r>
    </w:p>
    <w:p w:rsidR="00D2744B" w:rsidRDefault="00D2744B" w:rsidP="00D2744B">
      <w:pPr>
        <w:rPr>
          <w:sz w:val="22"/>
          <w:szCs w:val="22"/>
        </w:rPr>
      </w:pPr>
    </w:p>
    <w:p w:rsidR="00D2744B" w:rsidRDefault="00D2744B" w:rsidP="00D2744B">
      <w:pPr>
        <w:rPr>
          <w:sz w:val="22"/>
          <w:szCs w:val="22"/>
        </w:rPr>
      </w:pPr>
      <w:r>
        <w:rPr>
          <w:sz w:val="22"/>
          <w:szCs w:val="22"/>
        </w:rPr>
        <w:t>Examinada la documentació administrativa la Mesa de contractació, donarà compte del resultat de la qualificació documental, indicant les empreses que resulten admeses o excloses de la licitació, com a resultat d’aquella qualificació, i el motiu d’exclusió.</w:t>
      </w:r>
    </w:p>
    <w:p w:rsidR="00D2744B" w:rsidRDefault="00D2744B" w:rsidP="00D2744B">
      <w:pPr>
        <w:rPr>
          <w:sz w:val="22"/>
          <w:szCs w:val="22"/>
        </w:rPr>
      </w:pPr>
    </w:p>
    <w:p w:rsidR="00D2744B" w:rsidRDefault="00D2744B" w:rsidP="00D2744B">
      <w:pPr>
        <w:rPr>
          <w:sz w:val="22"/>
          <w:szCs w:val="22"/>
        </w:rPr>
      </w:pPr>
      <w:r>
        <w:rPr>
          <w:sz w:val="22"/>
          <w:szCs w:val="22"/>
        </w:rPr>
        <w:t>Si la mesa comprova que la documentació és correcte la documentació administrativa de tots els licitadors podrà obrir el sobre B d’acord amb les condicions de la clàusula següent. En aquest cas es donen per convocats els membres de la mesa per a l’obertura de proposicions subjectes a judici de valor i es donen per assabentats els licitadors, amb la publicació de la convocatòria de la sessió de la mesa d’obertura del sobre A.</w:t>
      </w:r>
    </w:p>
    <w:p w:rsidR="00D2744B" w:rsidRDefault="00D2744B" w:rsidP="00D2744B">
      <w:pPr>
        <w:rPr>
          <w:sz w:val="22"/>
          <w:szCs w:val="22"/>
        </w:rPr>
      </w:pPr>
    </w:p>
    <w:p w:rsidR="00D2744B" w:rsidRDefault="00D2744B" w:rsidP="00D2744B">
      <w:pPr>
        <w:rPr>
          <w:sz w:val="22"/>
          <w:szCs w:val="22"/>
        </w:rPr>
      </w:pPr>
      <w:r>
        <w:rPr>
          <w:b/>
          <w:bCs/>
          <w:sz w:val="22"/>
          <w:szCs w:val="22"/>
        </w:rPr>
        <w:t>16.2 Obertura del sobre B</w:t>
      </w:r>
    </w:p>
    <w:p w:rsidR="00D2744B" w:rsidRDefault="00D2744B" w:rsidP="00D2744B">
      <w:pPr>
        <w:rPr>
          <w:b/>
          <w:bCs/>
          <w:sz w:val="22"/>
          <w:szCs w:val="22"/>
        </w:rPr>
      </w:pPr>
    </w:p>
    <w:p w:rsidR="00D2744B" w:rsidRDefault="00D2744B" w:rsidP="00D2744B">
      <w:pPr>
        <w:rPr>
          <w:sz w:val="22"/>
          <w:szCs w:val="22"/>
        </w:rPr>
      </w:pPr>
      <w:r>
        <w:rPr>
          <w:sz w:val="22"/>
          <w:szCs w:val="22"/>
        </w:rPr>
        <w:t>La mesa de contractació només obrirà el sobre de l’oferta amb criteris subjectes a judici de valor, sobre número B, i s’encarregarà informe, al servei tècnic, el qual haurà de puntuar les ofertes subjectes a judici de valor de conformitat amb aquest plec de clàusules administratives i prescripcions tècniques.</w:t>
      </w:r>
    </w:p>
    <w:p w:rsidR="00D2744B" w:rsidRDefault="00D2744B" w:rsidP="00D2744B">
      <w:pPr>
        <w:rPr>
          <w:sz w:val="22"/>
          <w:szCs w:val="22"/>
        </w:rPr>
      </w:pPr>
    </w:p>
    <w:p w:rsidR="00D2744B" w:rsidRDefault="00D2744B" w:rsidP="00D2744B">
      <w:pPr>
        <w:rPr>
          <w:sz w:val="22"/>
          <w:szCs w:val="22"/>
        </w:rPr>
      </w:pPr>
      <w:r>
        <w:rPr>
          <w:sz w:val="22"/>
          <w:szCs w:val="22"/>
        </w:rPr>
        <w:t>Es publicarà al Perfil del Contracant l’informe del servei tècnic amb la puntuació proposada per als criteris subjectes a judici de valor amb anterioritat a la celebració de la sessió de la mesa d’obertura del sobre C.</w:t>
      </w:r>
    </w:p>
    <w:p w:rsidR="00D2744B" w:rsidRDefault="00D2744B" w:rsidP="00D2744B">
      <w:pPr>
        <w:rPr>
          <w:sz w:val="22"/>
          <w:szCs w:val="22"/>
        </w:rPr>
      </w:pPr>
    </w:p>
    <w:p w:rsidR="00D2744B" w:rsidRDefault="00D2744B" w:rsidP="00D2744B">
      <w:pPr>
        <w:rPr>
          <w:sz w:val="22"/>
          <w:szCs w:val="22"/>
        </w:rPr>
      </w:pPr>
    </w:p>
    <w:p w:rsidR="00D2744B" w:rsidRDefault="00D2744B" w:rsidP="00D2744B">
      <w:pPr>
        <w:rPr>
          <w:sz w:val="22"/>
          <w:szCs w:val="22"/>
        </w:rPr>
      </w:pPr>
      <w:r>
        <w:rPr>
          <w:b/>
          <w:bCs/>
          <w:sz w:val="22"/>
          <w:szCs w:val="22"/>
        </w:rPr>
        <w:t>16.3 Obertura del sobre C</w:t>
      </w:r>
    </w:p>
    <w:p w:rsidR="00D2744B" w:rsidRDefault="00D2744B" w:rsidP="00D2744B">
      <w:pPr>
        <w:rPr>
          <w:b/>
          <w:bCs/>
          <w:sz w:val="22"/>
          <w:szCs w:val="22"/>
        </w:rPr>
      </w:pPr>
    </w:p>
    <w:p w:rsidR="00D2744B" w:rsidRDefault="00D2744B" w:rsidP="00D2744B">
      <w:pPr>
        <w:rPr>
          <w:sz w:val="22"/>
          <w:szCs w:val="22"/>
        </w:rPr>
      </w:pPr>
      <w:r>
        <w:rPr>
          <w:sz w:val="22"/>
          <w:szCs w:val="22"/>
        </w:rPr>
        <w:t>La Mesa de contractació valorarà si assumeix com a pròpia la proposta de valoració de les ofertes subjectes a judici de valor i obrirà els sobres C de les empreses licitadores. A continuació llegirà, en veu alta, el contingut de les proposicions econòmiques-oferta econòmica i resta d’aspectes avaluables de forma reglada o automàtica - de les empreses que n’hagin resultat admeses o aquelles altres a les quals se les hagi admès sota condició d’esmena d’algun defecte i/o mancança detectada en la documentació presentada dins d’un termini màxim atorgat a l’efecte.</w:t>
      </w:r>
    </w:p>
    <w:p w:rsidR="00D2744B" w:rsidRDefault="00D2744B" w:rsidP="00D2744B">
      <w:pPr>
        <w:rPr>
          <w:sz w:val="22"/>
          <w:szCs w:val="22"/>
        </w:rPr>
      </w:pPr>
    </w:p>
    <w:p w:rsidR="00D2744B" w:rsidRDefault="00D2744B" w:rsidP="00D2744B">
      <w:pPr>
        <w:rPr>
          <w:sz w:val="22"/>
          <w:szCs w:val="22"/>
        </w:rPr>
      </w:pPr>
      <w:r>
        <w:rPr>
          <w:sz w:val="22"/>
          <w:szCs w:val="22"/>
        </w:rPr>
        <w:t>El contingut de les ofertes econòmiques es traslladarà, finalitzat l’acte de la mesa de contractació, al Departament tècnic promotor perquè n’efectuï la seva valoració amb aplicació dels criteris de valoració de les ofertes preestablerts en aquests plecs.</w:t>
      </w:r>
    </w:p>
    <w:p w:rsidR="00D2744B" w:rsidRDefault="00D2744B" w:rsidP="00D2744B">
      <w:pPr>
        <w:rPr>
          <w:sz w:val="22"/>
          <w:szCs w:val="22"/>
        </w:rPr>
      </w:pPr>
    </w:p>
    <w:p w:rsidR="00D2744B" w:rsidRDefault="00D2744B" w:rsidP="00D2744B">
      <w:pPr>
        <w:rPr>
          <w:sz w:val="22"/>
          <w:szCs w:val="22"/>
        </w:rPr>
      </w:pPr>
      <w:r>
        <w:rPr>
          <w:sz w:val="22"/>
          <w:szCs w:val="22"/>
        </w:rPr>
        <w:lastRenderedPageBreak/>
        <w:t>Si la Mesa identifica una oferta que pugui ser considerada desproporcionada o anormal, donarà audiència al licitador que l’hagi presentat perquè justifiqui la seva viabilitat. En aquest procés es sol·licitarà l’assessorament tècnic del servei corresponent. Si, un cop tramitat el procediment anterior, l’òrgan de contractació considera, a partir de la justificació efectuada pel licitador i dels informes emesos, que l’oferta no pot ser complerta com a conseqüència de la inclusió de valors anormals i/o desproporcionats, resultarà exclosa de la licitació.</w:t>
      </w:r>
    </w:p>
    <w:p w:rsidR="00D2744B" w:rsidRDefault="00D2744B" w:rsidP="00D2744B">
      <w:pPr>
        <w:rPr>
          <w:sz w:val="22"/>
          <w:szCs w:val="22"/>
        </w:rPr>
      </w:pPr>
    </w:p>
    <w:p w:rsidR="00D2744B" w:rsidRDefault="00D2744B" w:rsidP="00D2744B">
      <w:pPr>
        <w:rPr>
          <w:sz w:val="22"/>
          <w:szCs w:val="22"/>
        </w:rPr>
      </w:pPr>
      <w:r>
        <w:rPr>
          <w:sz w:val="22"/>
          <w:szCs w:val="22"/>
        </w:rPr>
        <w:t>La Mesa no acceptarà aquelles proposicions que tinguin contradiccions, omissions, errors o esmenes que no permetin conèixer clarament allò que l’Ajuntament estimi fonamental per considerar l’oferta, no tinguin concordança amb la documentació examinada i admesa, excedeixin el pressupost base de licitació (IVA exclòs) establert per aquest contracte, siguin presumptament anormals o desproporcionades i dins del termini atorgat per a la seva justificació, no s’hagi efectuat aquesta o presentada la documentació, es considera que no queda prou justificada o variïn substancialment el model de proposició establert.</w:t>
      </w:r>
    </w:p>
    <w:p w:rsidR="00D2744B" w:rsidRDefault="00D2744B" w:rsidP="00D2744B">
      <w:pPr>
        <w:rPr>
          <w:sz w:val="22"/>
          <w:szCs w:val="22"/>
        </w:rPr>
      </w:pPr>
    </w:p>
    <w:p w:rsidR="00D2744B" w:rsidRDefault="00D2744B" w:rsidP="00D2744B">
      <w:pPr>
        <w:rPr>
          <w:sz w:val="22"/>
          <w:szCs w:val="22"/>
        </w:rPr>
      </w:pPr>
      <w:r>
        <w:rPr>
          <w:sz w:val="22"/>
          <w:szCs w:val="22"/>
        </w:rPr>
        <w:t xml:space="preserve">La Mesa de Contractació, a partir de les valoracions efectuades, classificarà les proposicions licitadores per l’ordre decreixent de puntuació obtinguda per aplicació dels criteris de valoració establerts en aquest plec i formularà la proposta d’adjudicació d’aquest  contracte a favor de la proposició que contingui la millor oferta  tenint en compte la relació qualitat - preu. </w:t>
      </w:r>
    </w:p>
    <w:p w:rsidR="00D2744B" w:rsidRDefault="00D2744B" w:rsidP="00D2744B">
      <w:pPr>
        <w:rPr>
          <w:sz w:val="22"/>
          <w:szCs w:val="22"/>
        </w:rPr>
      </w:pPr>
    </w:p>
    <w:p w:rsidR="00D2744B" w:rsidRDefault="00D2744B" w:rsidP="00D2744B">
      <w:pPr>
        <w:rPr>
          <w:sz w:val="22"/>
          <w:szCs w:val="22"/>
        </w:rPr>
      </w:pPr>
      <w:r>
        <w:rPr>
          <w:sz w:val="22"/>
          <w:szCs w:val="22"/>
        </w:rPr>
        <w:t>La proposta d’adjudicació no crea cap dret en favor del licitador proposat davant l’Ajuntament. No obstant, quan l’ òrgan de contractació no adjudiqui el contracte d’ acord amb la proposta que se li hagi formulat, haurà de motivar la seva decisió.</w:t>
      </w:r>
    </w:p>
    <w:p w:rsidR="00D2744B" w:rsidRDefault="00D2744B" w:rsidP="00D2744B">
      <w:pPr>
        <w:rPr>
          <w:sz w:val="22"/>
          <w:szCs w:val="22"/>
        </w:rPr>
      </w:pPr>
    </w:p>
    <w:p w:rsidR="00D2744B" w:rsidRDefault="00D2744B" w:rsidP="00D2744B">
      <w:pPr>
        <w:rPr>
          <w:sz w:val="22"/>
          <w:szCs w:val="22"/>
        </w:rPr>
      </w:pPr>
      <w:r>
        <w:rPr>
          <w:sz w:val="22"/>
          <w:szCs w:val="22"/>
        </w:rPr>
        <w:t xml:space="preserve">La proposta de classificació de les proposicions i d’adjudicació del contracte es traslladarà a totes les empreses presentades a la licitació als efectes del tràmit d’audiència previst a l’article 87 del RGLCAP. </w:t>
      </w:r>
    </w:p>
    <w:p w:rsidR="00D2744B" w:rsidRDefault="00D2744B" w:rsidP="00D2744B">
      <w:pPr>
        <w:rPr>
          <w:sz w:val="22"/>
          <w:szCs w:val="22"/>
        </w:rPr>
      </w:pPr>
    </w:p>
    <w:p w:rsidR="00D2744B" w:rsidRDefault="00D2744B" w:rsidP="00D2744B">
      <w:pPr>
        <w:rPr>
          <w:sz w:val="22"/>
          <w:szCs w:val="22"/>
        </w:rPr>
      </w:pPr>
    </w:p>
    <w:p w:rsidR="00D2744B" w:rsidRDefault="00D2744B" w:rsidP="00D2744B">
      <w:pPr>
        <w:rPr>
          <w:sz w:val="22"/>
          <w:szCs w:val="22"/>
        </w:rPr>
      </w:pPr>
    </w:p>
    <w:p w:rsidR="00D2744B" w:rsidRDefault="00D2744B" w:rsidP="00D2744B">
      <w:pPr>
        <w:numPr>
          <w:ilvl w:val="0"/>
          <w:numId w:val="11"/>
        </w:numPr>
        <w:contextualSpacing/>
        <w:jc w:val="left"/>
        <w:rPr>
          <w:sz w:val="22"/>
          <w:szCs w:val="22"/>
        </w:rPr>
      </w:pPr>
      <w:r>
        <w:rPr>
          <w:b/>
          <w:sz w:val="22"/>
          <w:szCs w:val="22"/>
        </w:rPr>
        <w:t>Documentació a presentar per l’empresa que hagi presentat la millor oferta relació qualitat – preu</w:t>
      </w:r>
    </w:p>
    <w:p w:rsidR="00D2744B" w:rsidRDefault="00D2744B" w:rsidP="00D2744B">
      <w:pPr>
        <w:rPr>
          <w:sz w:val="22"/>
          <w:szCs w:val="22"/>
        </w:rPr>
      </w:pPr>
    </w:p>
    <w:p w:rsidR="00D2744B" w:rsidRDefault="00D2744B" w:rsidP="00D2744B">
      <w:pPr>
        <w:rPr>
          <w:sz w:val="22"/>
          <w:szCs w:val="22"/>
        </w:rPr>
      </w:pPr>
      <w:r>
        <w:rPr>
          <w:sz w:val="22"/>
          <w:szCs w:val="22"/>
        </w:rPr>
        <w:t>De conformitat amb l’article 150 de la LCSP, el licitador, que hagi presentat l’oferta econòmicament més avantatjosa, haurà d’aportar a l’òrgan contractació, en el termini de deu dies hàbils, a comptar des de l’endemà de la notificació del requeriment efectuat pel servei de contractació de l’òrgan de contractació:</w:t>
      </w:r>
    </w:p>
    <w:p w:rsidR="00D2744B" w:rsidRDefault="00D2744B" w:rsidP="00D2744B">
      <w:pPr>
        <w:rPr>
          <w:sz w:val="22"/>
          <w:szCs w:val="22"/>
        </w:rPr>
      </w:pPr>
    </w:p>
    <w:p w:rsidR="00D2744B" w:rsidRDefault="00D2744B" w:rsidP="00D2744B">
      <w:pPr>
        <w:rPr>
          <w:sz w:val="22"/>
          <w:szCs w:val="22"/>
        </w:rPr>
      </w:pPr>
      <w:r>
        <w:rPr>
          <w:sz w:val="22"/>
          <w:szCs w:val="22"/>
        </w:rPr>
        <w:t>1- L’acreditació de la capacitat d’obrar de l’empresa s’haurà de fer a través de còpies compulsades de:</w:t>
      </w:r>
    </w:p>
    <w:p w:rsidR="00D2744B" w:rsidRDefault="00D2744B" w:rsidP="00D2744B">
      <w:pPr>
        <w:rPr>
          <w:sz w:val="22"/>
          <w:szCs w:val="22"/>
        </w:rPr>
      </w:pPr>
      <w:r>
        <w:rPr>
          <w:sz w:val="22"/>
          <w:szCs w:val="22"/>
        </w:rPr>
        <w:t>a. Escriptura de constitució i/o d’estatuts de l’empresa, més aquelles escriptures que haguessin modificat posteriorment part de l’articulat dels estatuts de l’empresa.</w:t>
      </w:r>
    </w:p>
    <w:p w:rsidR="00D2744B" w:rsidRDefault="00D2744B" w:rsidP="00D2744B">
      <w:pPr>
        <w:rPr>
          <w:sz w:val="22"/>
          <w:szCs w:val="22"/>
        </w:rPr>
      </w:pPr>
      <w:r>
        <w:rPr>
          <w:sz w:val="22"/>
          <w:szCs w:val="22"/>
        </w:rPr>
        <w:t>b. NIF de l’empresa</w:t>
      </w:r>
    </w:p>
    <w:p w:rsidR="00D2744B" w:rsidRDefault="00D2744B" w:rsidP="00D2744B">
      <w:pPr>
        <w:rPr>
          <w:sz w:val="22"/>
          <w:szCs w:val="22"/>
        </w:rPr>
      </w:pPr>
      <w:r>
        <w:rPr>
          <w:sz w:val="22"/>
          <w:szCs w:val="22"/>
        </w:rPr>
        <w:t>c. DNI del representant de l’empresa.</w:t>
      </w:r>
    </w:p>
    <w:p w:rsidR="00D2744B" w:rsidRDefault="00D2744B" w:rsidP="00D2744B">
      <w:pPr>
        <w:rPr>
          <w:sz w:val="22"/>
          <w:szCs w:val="22"/>
        </w:rPr>
      </w:pPr>
      <w:r>
        <w:rPr>
          <w:sz w:val="22"/>
          <w:szCs w:val="22"/>
        </w:rPr>
        <w:t>d. Escriptura de poders del representant de l’empresa, validats per un lletrat municipal.</w:t>
      </w:r>
    </w:p>
    <w:p w:rsidR="00D2744B" w:rsidRDefault="00D2744B" w:rsidP="00D2744B">
      <w:pPr>
        <w:rPr>
          <w:sz w:val="22"/>
          <w:szCs w:val="22"/>
        </w:rPr>
      </w:pPr>
      <w:r>
        <w:rPr>
          <w:sz w:val="22"/>
          <w:szCs w:val="22"/>
        </w:rPr>
        <w:t>e. Alta del Impost d’Activitats Econòmiques i darrer rebut pagat, o declaració responsable d’estar exempt de pagament.</w:t>
      </w:r>
    </w:p>
    <w:p w:rsidR="00D2744B" w:rsidRDefault="00D2744B" w:rsidP="00D2744B">
      <w:pPr>
        <w:rPr>
          <w:sz w:val="22"/>
          <w:szCs w:val="22"/>
        </w:rPr>
      </w:pPr>
    </w:p>
    <w:p w:rsidR="00D2744B" w:rsidRDefault="00D2744B" w:rsidP="00D2744B">
      <w:pPr>
        <w:rPr>
          <w:sz w:val="22"/>
          <w:szCs w:val="22"/>
        </w:rPr>
      </w:pPr>
      <w:r>
        <w:rPr>
          <w:sz w:val="22"/>
          <w:szCs w:val="22"/>
        </w:rPr>
        <w:t>En el cas, que l’empresa ja hagi estat part en processos de licitació anteriors, podrà, mitjançant declaració responsable, indicar quins documents en disposició de l’Ajuntament continuen vigents. Aquesta declaració substituirà la documentació a aportar.</w:t>
      </w:r>
    </w:p>
    <w:p w:rsidR="00D2744B" w:rsidRDefault="00D2744B" w:rsidP="00D2744B">
      <w:pPr>
        <w:rPr>
          <w:sz w:val="22"/>
          <w:szCs w:val="22"/>
        </w:rPr>
      </w:pPr>
    </w:p>
    <w:p w:rsidR="00D2744B" w:rsidRDefault="00D2744B" w:rsidP="00D2744B">
      <w:pPr>
        <w:rPr>
          <w:sz w:val="22"/>
          <w:szCs w:val="22"/>
        </w:rPr>
      </w:pPr>
      <w:r>
        <w:rPr>
          <w:sz w:val="22"/>
          <w:szCs w:val="22"/>
        </w:rPr>
        <w:t>Els empresaris no espanyols que pertanyin a Estats membres de la Unió Europea hauran d’acreditar la seva inscripció en els registres comercials o professionals que s’estableixen a l’annex I del RGLCAP. La capacitat d’obrar de la resta dels empresaris estrangers s’acreditarà de conformitat amb el que s’estableix a l’article 10 del RGLCAP.</w:t>
      </w:r>
    </w:p>
    <w:p w:rsidR="00D2744B" w:rsidRDefault="00D2744B" w:rsidP="00D2744B">
      <w:pPr>
        <w:rPr>
          <w:sz w:val="22"/>
          <w:szCs w:val="22"/>
        </w:rPr>
      </w:pPr>
    </w:p>
    <w:p w:rsidR="00D2744B" w:rsidRDefault="00D2744B" w:rsidP="00D2744B">
      <w:pPr>
        <w:rPr>
          <w:sz w:val="22"/>
          <w:szCs w:val="22"/>
        </w:rPr>
      </w:pPr>
      <w:r>
        <w:rPr>
          <w:sz w:val="22"/>
          <w:szCs w:val="22"/>
        </w:rPr>
        <w:t>La personalitat jurídica, la capacitat d’obrar, la solvència econòmica financera i part de la solvència tècnica o professional es podrà acreditar mitjançant la inscripció en el Registre electrònic d’empreses licitadores de la Generalitat de Catalunya o en el Registre Oficial de Licitadors i Empreses Classificades de l’Estat.</w:t>
      </w:r>
    </w:p>
    <w:p w:rsidR="00D2744B" w:rsidRDefault="00D2744B" w:rsidP="00D2744B">
      <w:pPr>
        <w:rPr>
          <w:sz w:val="22"/>
          <w:szCs w:val="22"/>
        </w:rPr>
      </w:pPr>
    </w:p>
    <w:p w:rsidR="00D2744B" w:rsidRDefault="00D2744B" w:rsidP="00D2744B">
      <w:pPr>
        <w:rPr>
          <w:sz w:val="22"/>
          <w:szCs w:val="22"/>
        </w:rPr>
      </w:pPr>
      <w:r>
        <w:rPr>
          <w:sz w:val="22"/>
          <w:szCs w:val="22"/>
        </w:rPr>
        <w:t>2- La documentació acreditativa de la solvència econòmica i financera i tècnica i professional de conformitat amb allò exigit a la clàusula 9.2 d’aquest plec.</w:t>
      </w:r>
    </w:p>
    <w:p w:rsidR="00D2744B" w:rsidRDefault="00D2744B" w:rsidP="00D2744B">
      <w:pPr>
        <w:rPr>
          <w:sz w:val="22"/>
          <w:szCs w:val="22"/>
        </w:rPr>
      </w:pPr>
    </w:p>
    <w:p w:rsidR="00D2744B" w:rsidRDefault="00D2744B" w:rsidP="00D2744B">
      <w:pPr>
        <w:rPr>
          <w:sz w:val="22"/>
          <w:szCs w:val="22"/>
        </w:rPr>
      </w:pPr>
      <w:r>
        <w:rPr>
          <w:sz w:val="22"/>
          <w:szCs w:val="22"/>
        </w:rPr>
        <w:t>3- Constitució de la garantia definitiva per un import del 5% del import d’adjudicació, IVA exclòs. Que s’ampliarà al 10% en cas d’haver presentat una oferta anormalment baixa.</w:t>
      </w:r>
    </w:p>
    <w:p w:rsidR="00D2744B" w:rsidRDefault="00D2744B" w:rsidP="00D2744B">
      <w:pPr>
        <w:rPr>
          <w:sz w:val="22"/>
          <w:szCs w:val="22"/>
        </w:rPr>
      </w:pPr>
    </w:p>
    <w:p w:rsidR="00D2744B" w:rsidRDefault="00D2744B" w:rsidP="00D2744B">
      <w:pPr>
        <w:rPr>
          <w:sz w:val="22"/>
          <w:szCs w:val="22"/>
        </w:rPr>
      </w:pPr>
      <w:r>
        <w:rPr>
          <w:sz w:val="22"/>
          <w:szCs w:val="22"/>
        </w:rPr>
        <w:t>4- Documentació que acrediti l’àmbit territorial (Model 840) del Impost d’Activitats Econòmiques de l’empresa, (si fos d’àmbit local, s’haurà de donar d’alta a Premià de Mar, si l’empresa factura més d’un milió d’euros anual).</w:t>
      </w:r>
    </w:p>
    <w:p w:rsidR="00D2744B" w:rsidRDefault="00D2744B" w:rsidP="00D2744B">
      <w:pPr>
        <w:rPr>
          <w:sz w:val="22"/>
          <w:szCs w:val="22"/>
        </w:rPr>
      </w:pPr>
    </w:p>
    <w:p w:rsidR="00D2744B" w:rsidRDefault="00D2744B" w:rsidP="00D2744B">
      <w:pPr>
        <w:rPr>
          <w:sz w:val="22"/>
          <w:szCs w:val="22"/>
        </w:rPr>
      </w:pPr>
      <w:r>
        <w:rPr>
          <w:sz w:val="22"/>
          <w:szCs w:val="22"/>
        </w:rPr>
        <w:t>5- La documentació acreditativa de les empreses subcontractades de que gaudeixen de la solvència tècnica necessària per a executar la part del contracte que li correspon.</w:t>
      </w:r>
    </w:p>
    <w:p w:rsidR="00D2744B" w:rsidRDefault="00D2744B" w:rsidP="00D2744B">
      <w:pPr>
        <w:rPr>
          <w:sz w:val="22"/>
          <w:szCs w:val="22"/>
        </w:rPr>
      </w:pPr>
    </w:p>
    <w:p w:rsidR="00D2744B" w:rsidRDefault="00D2744B" w:rsidP="00D2744B">
      <w:pPr>
        <w:rPr>
          <w:sz w:val="22"/>
          <w:szCs w:val="22"/>
        </w:rPr>
      </w:pPr>
      <w:r>
        <w:rPr>
          <w:sz w:val="22"/>
          <w:szCs w:val="22"/>
        </w:rPr>
        <w:t>6- La documentació justificativa de disposar efectivament dels mitjans que s’haguessin compromès a dedicar o adscriure a l’execució del contracte, de conformitat amb l’article 76.2 de la LCSP.</w:t>
      </w:r>
    </w:p>
    <w:p w:rsidR="00D2744B" w:rsidRDefault="00D2744B" w:rsidP="00D2744B">
      <w:pPr>
        <w:rPr>
          <w:sz w:val="22"/>
          <w:szCs w:val="22"/>
        </w:rPr>
      </w:pPr>
    </w:p>
    <w:p w:rsidR="00D2744B" w:rsidRDefault="00D2744B" w:rsidP="00D2744B">
      <w:pPr>
        <w:rPr>
          <w:sz w:val="22"/>
          <w:szCs w:val="22"/>
        </w:rPr>
      </w:pPr>
      <w:r>
        <w:rPr>
          <w:sz w:val="22"/>
          <w:szCs w:val="22"/>
        </w:rPr>
        <w:t>Tota aquesta documentació es podrà presentar mitjançant instància genèrica electrònica presentada a l’Ajuntament o també a través de la Plataforma de Contractació Pública de la Generalitat de Catalunya fins a les 14:00 h de la data límit establerta.</w:t>
      </w:r>
    </w:p>
    <w:p w:rsidR="00D2744B" w:rsidRDefault="00D2744B" w:rsidP="00D2744B">
      <w:pPr>
        <w:rPr>
          <w:sz w:val="22"/>
          <w:szCs w:val="22"/>
        </w:rPr>
      </w:pPr>
    </w:p>
    <w:p w:rsidR="00D2744B" w:rsidRDefault="00D2744B" w:rsidP="00D2744B">
      <w:pPr>
        <w:rPr>
          <w:sz w:val="22"/>
          <w:szCs w:val="22"/>
        </w:rPr>
      </w:pPr>
      <w:r>
        <w:rPr>
          <w:sz w:val="22"/>
          <w:szCs w:val="22"/>
        </w:rPr>
        <w:t>D’acord amb el que s’estableix en el darrer paràgraf de l’article 150.2 de la LCSP, la manca de presentació d’aquesta documentació per part del licitador que n’hagi estat requerit farà que s’entengui que ha retirat la seva oferta i facultarà l’Ajuntament per requerir-la al següent licitador, seguint l’ordre en què hagin quedat classificades les seves ofertes.</w:t>
      </w:r>
    </w:p>
    <w:p w:rsidR="00D2744B" w:rsidRDefault="00D2744B" w:rsidP="00D2744B">
      <w:pPr>
        <w:rPr>
          <w:sz w:val="22"/>
          <w:szCs w:val="22"/>
        </w:rPr>
      </w:pPr>
    </w:p>
    <w:p w:rsidR="00D2744B" w:rsidRDefault="00D2744B" w:rsidP="00D2744B">
      <w:pPr>
        <w:rPr>
          <w:sz w:val="22"/>
          <w:szCs w:val="22"/>
        </w:rPr>
      </w:pPr>
      <w:r>
        <w:rPr>
          <w:sz w:val="22"/>
          <w:szCs w:val="22"/>
        </w:rPr>
        <w:t>Així mateix, aquesta impossibilitat d’adjudicar el contracte, quan hi concorri dol, culpa o negligència per part del licitador que hagi formulat la millor oferta, es considerarà infracció greu als efectes de declarar la seva prohibició de contractar d’acord amb el que estableix l’article 71.2 a) de la LCSP.</w:t>
      </w:r>
    </w:p>
    <w:p w:rsidR="00D2744B" w:rsidRDefault="00D2744B" w:rsidP="00D2744B">
      <w:pPr>
        <w:rPr>
          <w:sz w:val="22"/>
          <w:szCs w:val="22"/>
        </w:rPr>
      </w:pPr>
    </w:p>
    <w:p w:rsidR="00D2744B" w:rsidRDefault="00D2744B" w:rsidP="00D2744B">
      <w:pPr>
        <w:rPr>
          <w:sz w:val="22"/>
          <w:szCs w:val="22"/>
        </w:rPr>
      </w:pPr>
      <w:r>
        <w:rPr>
          <w:sz w:val="22"/>
          <w:szCs w:val="22"/>
        </w:rPr>
        <w:t xml:space="preserve">Pel que fa als certificats, que es llisten a continuació, es generaran d’ofici per part de l’Ajuntament: </w:t>
      </w:r>
    </w:p>
    <w:p w:rsidR="00D2744B" w:rsidRDefault="00D2744B" w:rsidP="00D2744B">
      <w:pPr>
        <w:rPr>
          <w:sz w:val="22"/>
          <w:szCs w:val="22"/>
        </w:rPr>
      </w:pPr>
    </w:p>
    <w:p w:rsidR="00D2744B" w:rsidRDefault="00D2744B" w:rsidP="00D2744B">
      <w:pPr>
        <w:rPr>
          <w:sz w:val="22"/>
          <w:szCs w:val="22"/>
        </w:rPr>
      </w:pPr>
      <w:r>
        <w:rPr>
          <w:sz w:val="22"/>
          <w:szCs w:val="22"/>
        </w:rPr>
        <w:lastRenderedPageBreak/>
        <w:t xml:space="preserve">1- Un certificat d’estar al corrent de pagament dels deutes tributaris amb l’Agència Estatal d’Administració Tributària. </w:t>
      </w:r>
    </w:p>
    <w:p w:rsidR="00D2744B" w:rsidRDefault="00D2744B" w:rsidP="00D2744B">
      <w:pPr>
        <w:rPr>
          <w:sz w:val="22"/>
          <w:szCs w:val="22"/>
        </w:rPr>
      </w:pPr>
      <w:r>
        <w:rPr>
          <w:sz w:val="22"/>
          <w:szCs w:val="22"/>
        </w:rPr>
        <w:t>2- Un certificat d’estar al corrent amb els deutes de la Tresoreria General de la Seguretat Social.</w:t>
      </w:r>
    </w:p>
    <w:p w:rsidR="00D2744B" w:rsidRDefault="00D2744B" w:rsidP="00D2744B">
      <w:pPr>
        <w:rPr>
          <w:sz w:val="22"/>
          <w:szCs w:val="22"/>
        </w:rPr>
      </w:pPr>
      <w:r>
        <w:rPr>
          <w:sz w:val="22"/>
          <w:szCs w:val="22"/>
        </w:rPr>
        <w:t>3- Un certificat d’estar al corrent de pagament dels deutes tributaris amb l’Ajuntament de Premià de Mar.</w:t>
      </w:r>
    </w:p>
    <w:p w:rsidR="00D2744B" w:rsidRDefault="00D2744B" w:rsidP="00D2744B">
      <w:pPr>
        <w:rPr>
          <w:sz w:val="22"/>
          <w:szCs w:val="22"/>
        </w:rPr>
      </w:pPr>
    </w:p>
    <w:p w:rsidR="00D2744B" w:rsidRDefault="00D2744B" w:rsidP="00D2744B">
      <w:pPr>
        <w:rPr>
          <w:sz w:val="22"/>
          <w:szCs w:val="22"/>
        </w:rPr>
      </w:pPr>
    </w:p>
    <w:p w:rsidR="00D2744B" w:rsidRDefault="00D2744B" w:rsidP="00D2744B">
      <w:pPr>
        <w:numPr>
          <w:ilvl w:val="0"/>
          <w:numId w:val="11"/>
        </w:numPr>
        <w:contextualSpacing/>
        <w:jc w:val="left"/>
        <w:rPr>
          <w:sz w:val="22"/>
          <w:szCs w:val="22"/>
        </w:rPr>
      </w:pPr>
      <w:r>
        <w:rPr>
          <w:b/>
          <w:sz w:val="22"/>
          <w:szCs w:val="22"/>
        </w:rPr>
        <w:t>Garanties del contracte</w:t>
      </w:r>
    </w:p>
    <w:p w:rsidR="00D2744B" w:rsidRDefault="00D2744B" w:rsidP="00D2744B">
      <w:pPr>
        <w:rPr>
          <w:sz w:val="22"/>
          <w:szCs w:val="22"/>
        </w:rPr>
      </w:pPr>
    </w:p>
    <w:p w:rsidR="00D2744B" w:rsidRDefault="00D2744B" w:rsidP="00D2744B">
      <w:pPr>
        <w:rPr>
          <w:sz w:val="22"/>
          <w:szCs w:val="22"/>
        </w:rPr>
      </w:pPr>
      <w:r>
        <w:rPr>
          <w:sz w:val="22"/>
          <w:szCs w:val="22"/>
        </w:rPr>
        <w:t>Per respondre del correcte compliment del contracte i, particularment, dels conceptes enumerats a l’article 107.1 de la LCSP i de la manca de formalització del contracte per causa imputable a l’adjudicatari, aquest haurà de constituir a la Tresoreria Municipal -dins del termini dels 10 hàbils següents a la recepció de la proposta de classificació d’ofertes a què fa referència la clàusula anterior d’ aquest plec - una garantia definitiva per import equivalent al 5% del preu d’adjudicació (IVA exclòs) del contracte o del PBL (IVA exclòs) en cas que el contracte sigui per preus unitaris.</w:t>
      </w:r>
    </w:p>
    <w:p w:rsidR="00D2744B" w:rsidRDefault="00D2744B" w:rsidP="00D2744B">
      <w:pPr>
        <w:rPr>
          <w:sz w:val="22"/>
          <w:szCs w:val="22"/>
        </w:rPr>
      </w:pPr>
    </w:p>
    <w:p w:rsidR="00D2744B" w:rsidRDefault="00D2744B" w:rsidP="00D2744B">
      <w:pPr>
        <w:rPr>
          <w:sz w:val="22"/>
          <w:szCs w:val="22"/>
        </w:rPr>
      </w:pPr>
      <w:r>
        <w:rPr>
          <w:sz w:val="22"/>
          <w:szCs w:val="22"/>
        </w:rPr>
        <w:t>La garantia definitiva es podrà constituir:</w:t>
      </w:r>
    </w:p>
    <w:p w:rsidR="00D2744B" w:rsidRDefault="00D2744B" w:rsidP="00D2744B">
      <w:pPr>
        <w:rPr>
          <w:sz w:val="22"/>
          <w:szCs w:val="22"/>
        </w:rPr>
      </w:pPr>
    </w:p>
    <w:p w:rsidR="00D2744B" w:rsidRDefault="00D2744B" w:rsidP="00D2744B">
      <w:pPr>
        <w:rPr>
          <w:sz w:val="22"/>
          <w:szCs w:val="22"/>
        </w:rPr>
      </w:pPr>
      <w:r>
        <w:rPr>
          <w:sz w:val="22"/>
          <w:szCs w:val="22"/>
        </w:rPr>
        <w:t>1- Mitjançant transferència bancària, en valors públics o en valors privats, amb subjecció en cada cas, a les condicions reglamentàriament establertes, i d’acord amb els requisits disposats en l’article 55 RGLCAP i els models que figuren en els annexos III i IV de l’esmentada norma. El metàl·lic, els valors o els certificats corresponents, s’hauran de dipositar a la Tresoreria de Premià de Mar.</w:t>
      </w:r>
    </w:p>
    <w:p w:rsidR="00D2744B" w:rsidRDefault="00D2744B" w:rsidP="00D2744B">
      <w:pPr>
        <w:rPr>
          <w:sz w:val="22"/>
          <w:szCs w:val="22"/>
        </w:rPr>
      </w:pPr>
    </w:p>
    <w:p w:rsidR="00D2744B" w:rsidRDefault="00D2744B" w:rsidP="00D2744B">
      <w:pPr>
        <w:rPr>
          <w:sz w:val="22"/>
          <w:szCs w:val="22"/>
        </w:rPr>
      </w:pPr>
      <w:r>
        <w:rPr>
          <w:sz w:val="22"/>
          <w:szCs w:val="22"/>
        </w:rPr>
        <w:t>2- Mitjançant aval presentat davant l’òrgan de contractació, en la forma i condicions reglamentaries, prestat per qualsevol banc, caixa d’estalvis, cooperatives de crèdit, establiments financers de crèdit i societats de garantia recíproca autoritzats per a operar a Espanya, amb estricte compliment del que disposen els articles 56, 58 i l’annex V del RGLCAP, validats per l’assessoria jurídica de la CGD o l’advocacia de l’estat i intervinguts notarialment.</w:t>
      </w:r>
    </w:p>
    <w:p w:rsidR="00D2744B" w:rsidRDefault="00D2744B" w:rsidP="00D2744B">
      <w:pPr>
        <w:rPr>
          <w:sz w:val="22"/>
          <w:szCs w:val="22"/>
        </w:rPr>
      </w:pPr>
    </w:p>
    <w:p w:rsidR="00D2744B" w:rsidRDefault="00D2744B" w:rsidP="00D2744B">
      <w:pPr>
        <w:rPr>
          <w:sz w:val="22"/>
          <w:szCs w:val="22"/>
        </w:rPr>
      </w:pPr>
      <w:r>
        <w:rPr>
          <w:sz w:val="22"/>
          <w:szCs w:val="22"/>
        </w:rPr>
        <w:t>3- Per contracte d’assegurança de caució celebrat en la forma i condicions que reglamentàriament s’estableixin, d’acord amb els requisits dels articles 57,58 i annex VI RGLCAP, subscrit amb una entitat asseguradora autoritzada per operar en el ram de caució, havent-se de lliurar el certificat del contracte davant l’òrgan de contractació i intervinguda notarialment.</w:t>
      </w:r>
    </w:p>
    <w:p w:rsidR="00D2744B" w:rsidRDefault="00D2744B" w:rsidP="00D2744B">
      <w:pPr>
        <w:rPr>
          <w:sz w:val="22"/>
          <w:szCs w:val="22"/>
        </w:rPr>
      </w:pPr>
    </w:p>
    <w:p w:rsidR="00D2744B" w:rsidRDefault="00D2744B" w:rsidP="00D2744B">
      <w:pPr>
        <w:rPr>
          <w:sz w:val="22"/>
          <w:szCs w:val="22"/>
        </w:rPr>
      </w:pPr>
      <w:r>
        <w:rPr>
          <w:sz w:val="22"/>
          <w:szCs w:val="22"/>
        </w:rPr>
        <w:t>4- Mitjançant retenció de l’import de la garantia definitiva en el preu de la primera factura i les subsegüents, si l’import de la primera fos insuficient, de conformitat amb l’article 108.2 de la LCSP. En aquest cas, l’empresa licitadora en el moment del requeriment haurà d’aportar declaració responsable, signada per representant legal de l’empresa sol·licitant aquest procediment. Declaració que s’incorporarà al contracte. L’empresa haurà de fer constar en la primer factura l’import a retenir en concepte de garantia definitiva, si l’import d’aquesta fos insuficient, l’import restant es retindrà de la segona factura, i així successivament fins a abonar l’import complert.</w:t>
      </w:r>
    </w:p>
    <w:p w:rsidR="00D2744B" w:rsidRDefault="00D2744B" w:rsidP="00D2744B">
      <w:pPr>
        <w:rPr>
          <w:sz w:val="22"/>
          <w:szCs w:val="22"/>
        </w:rPr>
      </w:pPr>
    </w:p>
    <w:p w:rsidR="00D2744B" w:rsidRDefault="00D2744B" w:rsidP="00D2744B">
      <w:pPr>
        <w:rPr>
          <w:sz w:val="22"/>
          <w:szCs w:val="22"/>
        </w:rPr>
      </w:pPr>
      <w:r>
        <w:rPr>
          <w:sz w:val="22"/>
          <w:szCs w:val="22"/>
        </w:rPr>
        <w:lastRenderedPageBreak/>
        <w:t>En el cas d’unions temporals d’empresaris la garantia definitiva es podrà constituir per una o varies de les empreses participants sempre que en conjunt s’arribi a la quantia requerida, sempre que es garanteixi solidàriament a tots els integrants de la unió temporal.</w:t>
      </w:r>
    </w:p>
    <w:p w:rsidR="00D2744B" w:rsidRDefault="00D2744B" w:rsidP="00D2744B">
      <w:pPr>
        <w:rPr>
          <w:sz w:val="22"/>
          <w:szCs w:val="22"/>
        </w:rPr>
      </w:pPr>
    </w:p>
    <w:p w:rsidR="00D2744B" w:rsidRDefault="00D2744B" w:rsidP="00D2744B">
      <w:pPr>
        <w:rPr>
          <w:sz w:val="22"/>
          <w:szCs w:val="22"/>
        </w:rPr>
      </w:pPr>
      <w:r>
        <w:rPr>
          <w:sz w:val="22"/>
          <w:szCs w:val="22"/>
        </w:rPr>
        <w:t>En cas que es facin efectives sobre la garantia les penalitats o indemnitzacions exigibles al adjudicatari, aquest haurà de reposar o ampliar aquella, en la quantia que correspongui, en el termini de 15 dies naturals des de l’execució, incorrent, en cas contrari, en causa de resolució del contracte. També podrà optar per la retenció de part corresponent en la presentació de la factura següent a l’execució de la sanció.</w:t>
      </w:r>
    </w:p>
    <w:p w:rsidR="00D2744B" w:rsidRDefault="00D2744B" w:rsidP="00D2744B">
      <w:pPr>
        <w:rPr>
          <w:sz w:val="22"/>
          <w:szCs w:val="22"/>
        </w:rPr>
      </w:pPr>
    </w:p>
    <w:p w:rsidR="00D2744B" w:rsidRDefault="00D2744B" w:rsidP="00D2744B">
      <w:pPr>
        <w:rPr>
          <w:sz w:val="22"/>
          <w:szCs w:val="22"/>
        </w:rPr>
      </w:pPr>
      <w:r>
        <w:rPr>
          <w:sz w:val="22"/>
          <w:szCs w:val="22"/>
        </w:rPr>
        <w:t xml:space="preserve">Si com a conseqüència d’una modificació del contracte, el preu d’aquest variés, s’haurà de reajustar la garantia, per a que aquesta guardi la deguda proporció amb el nou preu modificat, en el termini de 15 dies naturals comptats des de la data en què es notifiqui a l’empresari l’acord de modificació. </w:t>
      </w:r>
    </w:p>
    <w:p w:rsidR="00D2744B" w:rsidRDefault="00D2744B" w:rsidP="00D2744B">
      <w:pPr>
        <w:rPr>
          <w:sz w:val="22"/>
          <w:szCs w:val="22"/>
        </w:rPr>
      </w:pPr>
    </w:p>
    <w:p w:rsidR="00D2744B" w:rsidRDefault="00D2744B" w:rsidP="00D2744B">
      <w:pPr>
        <w:rPr>
          <w:sz w:val="22"/>
          <w:szCs w:val="22"/>
        </w:rPr>
      </w:pPr>
      <w:r>
        <w:rPr>
          <w:sz w:val="22"/>
          <w:szCs w:val="22"/>
        </w:rPr>
        <w:t>La garantia definitiva respondrà dels conceptes següents:</w:t>
      </w:r>
    </w:p>
    <w:p w:rsidR="00D2744B" w:rsidRDefault="00D2744B" w:rsidP="00D2744B">
      <w:pPr>
        <w:rPr>
          <w:sz w:val="22"/>
          <w:szCs w:val="22"/>
        </w:rPr>
      </w:pPr>
      <w:r>
        <w:rPr>
          <w:sz w:val="22"/>
          <w:szCs w:val="22"/>
        </w:rPr>
        <w:t xml:space="preserve">a) De les penalitats imposades al contractista d’acord amb aquest plec de clàusules. </w:t>
      </w:r>
    </w:p>
    <w:p w:rsidR="00D2744B" w:rsidRDefault="00D2744B" w:rsidP="00D2744B">
      <w:pPr>
        <w:rPr>
          <w:sz w:val="22"/>
          <w:szCs w:val="22"/>
        </w:rPr>
      </w:pPr>
      <w:r>
        <w:rPr>
          <w:sz w:val="22"/>
          <w:szCs w:val="22"/>
        </w:rPr>
        <w:t xml:space="preserve">b) De la correcta execució de les prestacions contemplades en el contracte, de les despeses originades a l’Ajuntament per la demora del contractista en el compliment de les seves obligacions i, dels danys i perjudicis ocasionats a l’Ajuntament amb motiu de l’execució del contracte o pel seu incompliment, quan no procedeixi la seva resolució. </w:t>
      </w:r>
    </w:p>
    <w:p w:rsidR="00D2744B" w:rsidRDefault="00D2744B" w:rsidP="00D2744B">
      <w:pPr>
        <w:rPr>
          <w:sz w:val="22"/>
          <w:szCs w:val="22"/>
        </w:rPr>
      </w:pPr>
      <w:r>
        <w:rPr>
          <w:sz w:val="22"/>
          <w:szCs w:val="22"/>
        </w:rPr>
        <w:t xml:space="preserve">c) De la confiscació que es pugui decretar en els casos de resolució del contracte d’acord amb el que preveu aquests plecs. </w:t>
      </w:r>
    </w:p>
    <w:p w:rsidR="00D2744B" w:rsidRDefault="00D2744B" w:rsidP="00D2744B">
      <w:pPr>
        <w:rPr>
          <w:sz w:val="22"/>
          <w:szCs w:val="22"/>
        </w:rPr>
      </w:pPr>
    </w:p>
    <w:p w:rsidR="00D2744B" w:rsidRDefault="00D2744B" w:rsidP="00D2744B">
      <w:pPr>
        <w:rPr>
          <w:sz w:val="22"/>
          <w:szCs w:val="22"/>
        </w:rPr>
      </w:pPr>
      <w:r>
        <w:rPr>
          <w:sz w:val="22"/>
          <w:szCs w:val="22"/>
        </w:rPr>
        <w:t xml:space="preserve">La garantia no serà retornada o cancel·lada fins que s’hagi produït el venciment del termini de garantia i s’hagi complert satisfactòriament el contracte, o fins que es declari la resolució d’aquest sense culpa del contractista. </w:t>
      </w:r>
    </w:p>
    <w:p w:rsidR="00D2744B" w:rsidRDefault="00D2744B" w:rsidP="00D2744B">
      <w:pPr>
        <w:rPr>
          <w:sz w:val="22"/>
          <w:szCs w:val="22"/>
        </w:rPr>
      </w:pPr>
    </w:p>
    <w:p w:rsidR="00D2744B" w:rsidRDefault="00D2744B" w:rsidP="00D2744B">
      <w:pPr>
        <w:rPr>
          <w:sz w:val="22"/>
          <w:szCs w:val="22"/>
        </w:rPr>
      </w:pPr>
      <w:r>
        <w:rPr>
          <w:sz w:val="22"/>
          <w:szCs w:val="22"/>
        </w:rPr>
        <w:t xml:space="preserve">Aprovada la liquidació del contracte i transcorregut el termini de garantia, si no sorgissin responsabilitats es retornarà la garantia constituïda o es cancel·larà l’aval o l’assegurança de caució. </w:t>
      </w:r>
    </w:p>
    <w:p w:rsidR="00D2744B" w:rsidRDefault="00D2744B" w:rsidP="00D2744B">
      <w:pPr>
        <w:rPr>
          <w:sz w:val="22"/>
          <w:szCs w:val="22"/>
        </w:rPr>
      </w:pPr>
    </w:p>
    <w:p w:rsidR="00D2744B" w:rsidRDefault="00D2744B" w:rsidP="00D2744B">
      <w:pPr>
        <w:rPr>
          <w:sz w:val="22"/>
          <w:szCs w:val="22"/>
        </w:rPr>
      </w:pPr>
      <w:r>
        <w:rPr>
          <w:sz w:val="22"/>
          <w:szCs w:val="22"/>
        </w:rPr>
        <w:t xml:space="preserve">L’acord de devolució s’haurà d’acordar i notificar en el termini de dos mesos des de la finalització del termini de garantia. </w:t>
      </w:r>
    </w:p>
    <w:p w:rsidR="00D2744B" w:rsidRDefault="00D2744B" w:rsidP="00D2744B">
      <w:pPr>
        <w:rPr>
          <w:sz w:val="22"/>
          <w:szCs w:val="22"/>
        </w:rPr>
      </w:pPr>
    </w:p>
    <w:p w:rsidR="00D2744B" w:rsidRDefault="00D2744B" w:rsidP="00D2744B">
      <w:pPr>
        <w:rPr>
          <w:sz w:val="22"/>
          <w:szCs w:val="22"/>
        </w:rPr>
      </w:pPr>
      <w:r>
        <w:rPr>
          <w:sz w:val="22"/>
          <w:szCs w:val="22"/>
        </w:rPr>
        <w:t>2. La garantia definitiva es retornarà un cop recepcionat el contracte i transcorregut el termini de garantia establert en aquest plec, si no resulten responsabilitats a càrrec del contractista, o bé quan el contracte es resolgui per causa que no li sigui imputable.</w:t>
      </w:r>
    </w:p>
    <w:p w:rsidR="00D2744B" w:rsidRDefault="00D2744B" w:rsidP="00D2744B">
      <w:pPr>
        <w:rPr>
          <w:sz w:val="22"/>
          <w:szCs w:val="22"/>
        </w:rPr>
      </w:pPr>
    </w:p>
    <w:p w:rsidR="00D2744B" w:rsidRDefault="00D2744B" w:rsidP="00D2744B">
      <w:pPr>
        <w:rPr>
          <w:sz w:val="22"/>
          <w:szCs w:val="22"/>
        </w:rPr>
      </w:pPr>
    </w:p>
    <w:p w:rsidR="00D2744B" w:rsidRDefault="00D2744B" w:rsidP="00D2744B">
      <w:pPr>
        <w:numPr>
          <w:ilvl w:val="0"/>
          <w:numId w:val="11"/>
        </w:numPr>
        <w:contextualSpacing/>
        <w:jc w:val="left"/>
        <w:rPr>
          <w:sz w:val="22"/>
          <w:szCs w:val="22"/>
        </w:rPr>
      </w:pPr>
      <w:r>
        <w:rPr>
          <w:b/>
          <w:sz w:val="22"/>
          <w:szCs w:val="22"/>
        </w:rPr>
        <w:t>Adjudicació del contracte</w:t>
      </w:r>
    </w:p>
    <w:p w:rsidR="00D2744B" w:rsidRDefault="00D2744B" w:rsidP="00D2744B">
      <w:pPr>
        <w:rPr>
          <w:sz w:val="22"/>
          <w:szCs w:val="22"/>
        </w:rPr>
      </w:pPr>
    </w:p>
    <w:p w:rsidR="00D2744B" w:rsidRDefault="00D2744B" w:rsidP="00D2744B">
      <w:pPr>
        <w:rPr>
          <w:sz w:val="22"/>
          <w:szCs w:val="22"/>
        </w:rPr>
      </w:pPr>
      <w:r>
        <w:rPr>
          <w:sz w:val="22"/>
          <w:szCs w:val="22"/>
        </w:rPr>
        <w:t>1. Dins del termini dels 5 dies hàbils següents a la recepció de la documentació exigida de conformitat amb l’article 150.2 de la LCSP i la clàusula 17 d’aquest plec, i prèvia la fiscalització de l’expedient, l’òrgan de contractació ratificarà tots els actes instruïts en el procediment i el resoldrà amb l’adjudicació d’aquest contracte a favor de la millor oferta, seguint la proposta formulada per la Mesa de Contractació, o decidint altrament, mitjançant resolució motivada d’acord amb l’article 151 de la LCSP.</w:t>
      </w:r>
    </w:p>
    <w:p w:rsidR="00D2744B" w:rsidRDefault="00D2744B" w:rsidP="00D2744B">
      <w:pPr>
        <w:rPr>
          <w:sz w:val="22"/>
          <w:szCs w:val="22"/>
        </w:rPr>
      </w:pPr>
    </w:p>
    <w:p w:rsidR="00D2744B" w:rsidRDefault="00D2744B" w:rsidP="00D2744B">
      <w:pPr>
        <w:rPr>
          <w:sz w:val="22"/>
          <w:szCs w:val="22"/>
        </w:rPr>
      </w:pPr>
      <w:r>
        <w:rPr>
          <w:sz w:val="22"/>
          <w:szCs w:val="22"/>
        </w:rPr>
        <w:lastRenderedPageBreak/>
        <w:t>2. En l’ofici de notificació de l’acord d’adjudicació, a tots els licitadors, de conformitat amb l’article 151.2 de la LCSP, s’haurà de fer constar la informació següent:</w:t>
      </w:r>
    </w:p>
    <w:p w:rsidR="00D2744B" w:rsidRDefault="00D2744B" w:rsidP="00D2744B">
      <w:pPr>
        <w:rPr>
          <w:sz w:val="22"/>
          <w:szCs w:val="22"/>
        </w:rPr>
      </w:pPr>
    </w:p>
    <w:p w:rsidR="00D2744B" w:rsidRDefault="00D2744B" w:rsidP="00D2744B">
      <w:pPr>
        <w:rPr>
          <w:sz w:val="22"/>
          <w:szCs w:val="22"/>
        </w:rPr>
      </w:pPr>
      <w:r>
        <w:rPr>
          <w:sz w:val="22"/>
          <w:szCs w:val="22"/>
        </w:rPr>
        <w:t xml:space="preserve">a) En relació als candidats descartats, la exposició resumida de les raons per les quals ha estat descartada la seva candidatura. </w:t>
      </w:r>
    </w:p>
    <w:p w:rsidR="00D2744B" w:rsidRDefault="00D2744B" w:rsidP="00D2744B">
      <w:pPr>
        <w:rPr>
          <w:sz w:val="22"/>
          <w:szCs w:val="22"/>
        </w:rPr>
      </w:pPr>
    </w:p>
    <w:p w:rsidR="00D2744B" w:rsidRDefault="00D2744B" w:rsidP="00D2744B">
      <w:pPr>
        <w:rPr>
          <w:sz w:val="22"/>
          <w:szCs w:val="22"/>
        </w:rPr>
      </w:pPr>
      <w:r>
        <w:rPr>
          <w:sz w:val="22"/>
          <w:szCs w:val="22"/>
        </w:rPr>
        <w:t xml:space="preserve">b) En relació als licitadors exclosos del procediment d’adjudicació, també de forma resumida, les raons per les quals no s’hagi admès la seva oferta. Sens perjudici d’allò que disposa l’article 133 de la LCSP. </w:t>
      </w:r>
    </w:p>
    <w:p w:rsidR="00D2744B" w:rsidRDefault="00D2744B" w:rsidP="00D2744B">
      <w:pPr>
        <w:rPr>
          <w:sz w:val="22"/>
          <w:szCs w:val="22"/>
        </w:rPr>
      </w:pPr>
    </w:p>
    <w:p w:rsidR="00D2744B" w:rsidRDefault="00D2744B" w:rsidP="00D2744B">
      <w:pPr>
        <w:rPr>
          <w:sz w:val="22"/>
          <w:szCs w:val="22"/>
        </w:rPr>
      </w:pPr>
      <w:r>
        <w:rPr>
          <w:sz w:val="22"/>
          <w:szCs w:val="22"/>
        </w:rPr>
        <w:t>c) I en tot cas, s’ha de fer constar en l’ofici: la denominació social de l’adjudicatari, les característiques i avantatges de la seva proposició. Sens perjudici d’allò que disposa l’article 133 de la LCSP.</w:t>
      </w:r>
    </w:p>
    <w:p w:rsidR="00D2744B" w:rsidRDefault="00D2744B" w:rsidP="00D2744B">
      <w:pPr>
        <w:rPr>
          <w:sz w:val="22"/>
          <w:szCs w:val="22"/>
        </w:rPr>
      </w:pPr>
    </w:p>
    <w:p w:rsidR="00D2744B" w:rsidRDefault="00D2744B" w:rsidP="00D2744B">
      <w:pPr>
        <w:rPr>
          <w:sz w:val="22"/>
          <w:szCs w:val="22"/>
        </w:rPr>
      </w:pPr>
      <w:r>
        <w:rPr>
          <w:sz w:val="22"/>
          <w:szCs w:val="22"/>
        </w:rPr>
        <w:t>3. L’òrgan de contractació no podrà declarar deserta la licitació quan concorri alguna oferta o proposició que sigui admissible d’acord amb els criteris de valoració esmentats.</w:t>
      </w:r>
    </w:p>
    <w:p w:rsidR="00D2744B" w:rsidRDefault="00D2744B" w:rsidP="00D2744B">
      <w:pPr>
        <w:rPr>
          <w:sz w:val="22"/>
          <w:szCs w:val="22"/>
        </w:rPr>
      </w:pPr>
    </w:p>
    <w:p w:rsidR="00D2744B" w:rsidRDefault="00D2744B" w:rsidP="00D2744B">
      <w:pPr>
        <w:rPr>
          <w:sz w:val="22"/>
          <w:szCs w:val="22"/>
        </w:rPr>
      </w:pPr>
      <w:r>
        <w:rPr>
          <w:sz w:val="22"/>
          <w:szCs w:val="22"/>
        </w:rPr>
        <w:t>4. Abans de l’adjudicació del contracte l’òrgan de contractació pot renunciar a la seva subscripció o desistir d’aquest procediment d’adjudicació, en ambdós casos notificant-ho als candidats o licitadors.</w:t>
      </w:r>
    </w:p>
    <w:p w:rsidR="00D2744B" w:rsidRDefault="00D2744B" w:rsidP="00D2744B">
      <w:pPr>
        <w:rPr>
          <w:sz w:val="22"/>
          <w:szCs w:val="22"/>
        </w:rPr>
      </w:pPr>
    </w:p>
    <w:p w:rsidR="00D2744B" w:rsidRDefault="00D2744B" w:rsidP="00D2744B">
      <w:pPr>
        <w:rPr>
          <w:sz w:val="22"/>
          <w:szCs w:val="22"/>
        </w:rPr>
      </w:pPr>
      <w:r>
        <w:rPr>
          <w:sz w:val="22"/>
          <w:szCs w:val="22"/>
        </w:rPr>
        <w:t>5. Només es podrà renunciar al contracte per raons d’interès públic degudament justificades a l’expedient. En aquest cas, no es podrà promoure una nova licitació de l’objecte d’aquest contracte mentre subsisteixin les raons al·legades per a la seva renúncia.</w:t>
      </w:r>
    </w:p>
    <w:p w:rsidR="00D2744B" w:rsidRDefault="00D2744B" w:rsidP="00D2744B">
      <w:pPr>
        <w:rPr>
          <w:sz w:val="22"/>
          <w:szCs w:val="22"/>
        </w:rPr>
      </w:pPr>
    </w:p>
    <w:p w:rsidR="00D2744B" w:rsidRDefault="00D2744B" w:rsidP="00D2744B">
      <w:pPr>
        <w:rPr>
          <w:sz w:val="22"/>
          <w:szCs w:val="22"/>
        </w:rPr>
      </w:pPr>
      <w:r>
        <w:rPr>
          <w:sz w:val="22"/>
          <w:szCs w:val="22"/>
        </w:rPr>
        <w:t>6. El desistiment del procediment d’adjudicació escaurà davant una infracció no esmenable de les normes de preparació del contracte o de les reguladores del procediment, havent-ne de quedar acreditada a l’expedient la causa. El desistiment no impedirà l’inici d’un nou procediment per a l’adjudicació d’aquest contracte.</w:t>
      </w:r>
    </w:p>
    <w:p w:rsidR="00D2744B" w:rsidRDefault="00D2744B" w:rsidP="00D2744B">
      <w:pPr>
        <w:rPr>
          <w:sz w:val="22"/>
          <w:szCs w:val="22"/>
        </w:rPr>
      </w:pPr>
    </w:p>
    <w:p w:rsidR="00D2744B" w:rsidRDefault="00D2744B" w:rsidP="00D2744B">
      <w:pPr>
        <w:rPr>
          <w:sz w:val="22"/>
          <w:szCs w:val="22"/>
        </w:rPr>
      </w:pPr>
    </w:p>
    <w:p w:rsidR="00D2744B" w:rsidRDefault="00D2744B" w:rsidP="00D2744B">
      <w:pPr>
        <w:rPr>
          <w:sz w:val="22"/>
          <w:szCs w:val="22"/>
        </w:rPr>
      </w:pPr>
    </w:p>
    <w:p w:rsidR="00D2744B" w:rsidRDefault="00D2744B" w:rsidP="00D2744B">
      <w:pPr>
        <w:numPr>
          <w:ilvl w:val="0"/>
          <w:numId w:val="11"/>
        </w:numPr>
        <w:contextualSpacing/>
        <w:jc w:val="left"/>
        <w:rPr>
          <w:sz w:val="22"/>
          <w:szCs w:val="22"/>
        </w:rPr>
      </w:pPr>
      <w:r>
        <w:rPr>
          <w:b/>
          <w:sz w:val="22"/>
          <w:szCs w:val="22"/>
        </w:rPr>
        <w:t>Notificació i publicació</w:t>
      </w:r>
    </w:p>
    <w:p w:rsidR="00D2744B" w:rsidRDefault="00D2744B" w:rsidP="00D2744B">
      <w:pPr>
        <w:rPr>
          <w:sz w:val="22"/>
          <w:szCs w:val="22"/>
        </w:rPr>
      </w:pPr>
    </w:p>
    <w:p w:rsidR="00D2744B" w:rsidRDefault="00D2744B" w:rsidP="00D2744B">
      <w:pPr>
        <w:rPr>
          <w:sz w:val="22"/>
          <w:szCs w:val="22"/>
        </w:rPr>
      </w:pPr>
      <w:r>
        <w:rPr>
          <w:sz w:val="22"/>
          <w:szCs w:val="22"/>
        </w:rPr>
        <w:t>1. L’adjudicació es notificarà a tots els candidats, d’acord amb les regles i els terminis de la Llei 39/2015 d’1 d’octubre, a través del mitjà de comunicació que hagin indicat a l’efecte, amb indicació de la data en què es formalitzarà el contracte i el detall dels recursos escaients que poden interposar.</w:t>
      </w:r>
    </w:p>
    <w:p w:rsidR="00D2744B" w:rsidRDefault="00D2744B" w:rsidP="00D2744B">
      <w:pPr>
        <w:rPr>
          <w:sz w:val="22"/>
          <w:szCs w:val="22"/>
        </w:rPr>
      </w:pPr>
    </w:p>
    <w:p w:rsidR="00D2744B" w:rsidRDefault="00D2744B" w:rsidP="00D2744B">
      <w:pPr>
        <w:rPr>
          <w:sz w:val="22"/>
          <w:szCs w:val="22"/>
        </w:rPr>
      </w:pPr>
      <w:r>
        <w:rPr>
          <w:sz w:val="22"/>
          <w:szCs w:val="22"/>
        </w:rPr>
        <w:t>2. L’adjudicació del contracte es publicarà al perfil de contractant, simultàniament a la data de registre de sortida de les notificacions als licitadors.</w:t>
      </w:r>
    </w:p>
    <w:p w:rsidR="00D2744B" w:rsidRDefault="00D2744B" w:rsidP="00D2744B">
      <w:pPr>
        <w:rPr>
          <w:sz w:val="22"/>
          <w:szCs w:val="22"/>
        </w:rPr>
      </w:pPr>
    </w:p>
    <w:p w:rsidR="00D2744B" w:rsidRDefault="00D2744B" w:rsidP="00D2744B">
      <w:pPr>
        <w:rPr>
          <w:sz w:val="22"/>
          <w:szCs w:val="22"/>
        </w:rPr>
      </w:pPr>
    </w:p>
    <w:p w:rsidR="00D2744B" w:rsidRDefault="00D2744B" w:rsidP="00D2744B">
      <w:pPr>
        <w:numPr>
          <w:ilvl w:val="0"/>
          <w:numId w:val="11"/>
        </w:numPr>
        <w:contextualSpacing/>
        <w:jc w:val="left"/>
        <w:rPr>
          <w:sz w:val="22"/>
          <w:szCs w:val="22"/>
        </w:rPr>
      </w:pPr>
      <w:r>
        <w:rPr>
          <w:b/>
          <w:sz w:val="22"/>
          <w:szCs w:val="22"/>
        </w:rPr>
        <w:t>Règim de recursos</w:t>
      </w:r>
    </w:p>
    <w:p w:rsidR="00D2744B" w:rsidRDefault="00D2744B" w:rsidP="00D2744B">
      <w:pPr>
        <w:rPr>
          <w:sz w:val="22"/>
          <w:szCs w:val="22"/>
        </w:rPr>
      </w:pPr>
    </w:p>
    <w:p w:rsidR="00D2744B" w:rsidRDefault="00D2744B" w:rsidP="00D2744B">
      <w:pPr>
        <w:rPr>
          <w:sz w:val="22"/>
          <w:szCs w:val="22"/>
        </w:rPr>
      </w:pPr>
    </w:p>
    <w:p w:rsidR="00D2744B" w:rsidRDefault="00D2744B" w:rsidP="00D2744B">
      <w:pPr>
        <w:rPr>
          <w:sz w:val="22"/>
          <w:szCs w:val="22"/>
        </w:rPr>
      </w:pPr>
      <w:r>
        <w:rPr>
          <w:sz w:val="22"/>
          <w:szCs w:val="22"/>
        </w:rPr>
        <w:t xml:space="preserve">Els actes de preparació i d’adjudicació, i els adoptats en relació amb els efectes, la modificació i l’extinció d’aquest contracte, són susceptibles del recurs administratiu ordinari que correspongui, d’acord amb el que estableix la Llei 26/2010, del 3 d’agost, del </w:t>
      </w:r>
      <w:r>
        <w:rPr>
          <w:sz w:val="22"/>
          <w:szCs w:val="22"/>
        </w:rPr>
        <w:lastRenderedPageBreak/>
        <w:t>règim jurídic i de procediment de les administracions públiques de Catalunya, i la Llei 39/2015, d’1 d’octubre, del procediment administratiu comú de les administracions públiques, o del recurs contenciós administratiu, de conformitat amb el que disposa la Llei 29/1998, de 13 de juliol, reguladora de la jurisdicció contenciosa administrativa.</w:t>
      </w:r>
    </w:p>
    <w:p w:rsidR="00D2744B" w:rsidRDefault="00D2744B" w:rsidP="00D2744B">
      <w:pPr>
        <w:rPr>
          <w:sz w:val="22"/>
          <w:szCs w:val="22"/>
        </w:rPr>
      </w:pPr>
    </w:p>
    <w:p w:rsidR="00D2744B" w:rsidRDefault="00D2744B" w:rsidP="00D2744B">
      <w:pPr>
        <w:rPr>
          <w:color w:val="00B050"/>
          <w:sz w:val="22"/>
          <w:szCs w:val="22"/>
        </w:rPr>
      </w:pPr>
      <w:r>
        <w:rPr>
          <w:sz w:val="22"/>
          <w:szCs w:val="22"/>
        </w:rPr>
        <w:t>Els acords que adopti l’òrgan de contractació en l’exercici de les prerrogatives de l’Administració són susceptibles de recurs potestatiu de reposició, de conformitat amb el que disposa la Llei 26/2010, del 3 d’agost, del règim jurídic i de procediment de les administracions públiques de Catalunya, i la legislació bàsica del procediment administratiu comú, o de recurs contenciós administratiu, de conformitat amb el que disposa la Llei 29/1998, de 13 de juliol, reguladora de la jurisdicció contenciosa administrativa.</w:t>
      </w:r>
    </w:p>
    <w:p w:rsidR="00D2744B" w:rsidRDefault="00D2744B" w:rsidP="00D2744B">
      <w:pPr>
        <w:rPr>
          <w:sz w:val="22"/>
          <w:szCs w:val="22"/>
        </w:rPr>
      </w:pPr>
    </w:p>
    <w:p w:rsidR="00D2744B" w:rsidRDefault="00D2744B" w:rsidP="00D2744B">
      <w:pPr>
        <w:rPr>
          <w:sz w:val="22"/>
          <w:szCs w:val="22"/>
        </w:rPr>
      </w:pPr>
    </w:p>
    <w:p w:rsidR="00D2744B" w:rsidRDefault="00D2744B" w:rsidP="00D2744B">
      <w:pPr>
        <w:rPr>
          <w:sz w:val="22"/>
          <w:szCs w:val="22"/>
        </w:rPr>
      </w:pPr>
    </w:p>
    <w:p w:rsidR="00D2744B" w:rsidRDefault="00D2744B" w:rsidP="00D2744B">
      <w:pPr>
        <w:numPr>
          <w:ilvl w:val="0"/>
          <w:numId w:val="11"/>
        </w:numPr>
        <w:contextualSpacing/>
        <w:jc w:val="left"/>
        <w:rPr>
          <w:sz w:val="22"/>
          <w:szCs w:val="22"/>
        </w:rPr>
      </w:pPr>
      <w:r>
        <w:rPr>
          <w:b/>
          <w:sz w:val="22"/>
          <w:szCs w:val="22"/>
        </w:rPr>
        <w:t>Perfeccionament i formalització del contracte</w:t>
      </w:r>
    </w:p>
    <w:p w:rsidR="00D2744B" w:rsidRDefault="00D2744B" w:rsidP="00D2744B">
      <w:pPr>
        <w:ind w:left="1156"/>
        <w:contextualSpacing/>
        <w:jc w:val="left"/>
        <w:rPr>
          <w:sz w:val="22"/>
          <w:szCs w:val="22"/>
        </w:rPr>
      </w:pPr>
    </w:p>
    <w:p w:rsidR="00D2744B" w:rsidRDefault="00D2744B" w:rsidP="00D2744B">
      <w:pPr>
        <w:rPr>
          <w:sz w:val="22"/>
          <w:szCs w:val="22"/>
        </w:rPr>
      </w:pPr>
      <w:r>
        <w:rPr>
          <w:sz w:val="22"/>
          <w:szCs w:val="22"/>
        </w:rPr>
        <w:t>El contracte s’haurà de formalitzar en document administratiu, signat electrònicament, dins el termini de 15 hàbils, a comptar des del dia següent a la remissió de la notificació de l’adjudicació i de la publicació d’aquesta en el perfil del contractant.</w:t>
      </w:r>
    </w:p>
    <w:p w:rsidR="00D2744B" w:rsidRDefault="00D2744B" w:rsidP="00D2744B">
      <w:pPr>
        <w:rPr>
          <w:sz w:val="22"/>
          <w:szCs w:val="22"/>
        </w:rPr>
      </w:pPr>
    </w:p>
    <w:p w:rsidR="00D2744B" w:rsidRDefault="00D2744B" w:rsidP="00D2744B">
      <w:pPr>
        <w:rPr>
          <w:sz w:val="22"/>
          <w:szCs w:val="22"/>
        </w:rPr>
      </w:pPr>
      <w:r>
        <w:rPr>
          <w:sz w:val="22"/>
          <w:szCs w:val="22"/>
        </w:rPr>
        <w:t>El contracte s’entendrà perfeccionat des de la signatura de l’òrgan de contractació.</w:t>
      </w:r>
    </w:p>
    <w:p w:rsidR="00D2744B" w:rsidRDefault="00D2744B" w:rsidP="00D2744B">
      <w:pPr>
        <w:rPr>
          <w:sz w:val="22"/>
          <w:szCs w:val="22"/>
        </w:rPr>
      </w:pPr>
    </w:p>
    <w:p w:rsidR="00D2744B" w:rsidRDefault="00D2744B" w:rsidP="00D2744B">
      <w:pPr>
        <w:rPr>
          <w:sz w:val="22"/>
          <w:szCs w:val="22"/>
        </w:rPr>
      </w:pPr>
      <w:r>
        <w:rPr>
          <w:sz w:val="22"/>
          <w:szCs w:val="22"/>
        </w:rPr>
        <w:t>2. Aquest document constituirà títol suficient per accedir a qualsevol registre.</w:t>
      </w:r>
    </w:p>
    <w:p w:rsidR="00D2744B" w:rsidRDefault="00D2744B" w:rsidP="00D2744B">
      <w:pPr>
        <w:rPr>
          <w:sz w:val="22"/>
          <w:szCs w:val="22"/>
        </w:rPr>
      </w:pPr>
    </w:p>
    <w:p w:rsidR="00D2744B" w:rsidRDefault="00D2744B" w:rsidP="00D2744B">
      <w:pPr>
        <w:rPr>
          <w:sz w:val="22"/>
          <w:szCs w:val="22"/>
        </w:rPr>
      </w:pPr>
      <w:r>
        <w:rPr>
          <w:sz w:val="22"/>
          <w:szCs w:val="22"/>
        </w:rPr>
        <w:t>És consideraran documents del contracte:</w:t>
      </w:r>
    </w:p>
    <w:p w:rsidR="00D2744B" w:rsidRDefault="00D2744B" w:rsidP="00D2744B">
      <w:pPr>
        <w:rPr>
          <w:sz w:val="22"/>
          <w:szCs w:val="22"/>
        </w:rPr>
      </w:pPr>
    </w:p>
    <w:p w:rsidR="00D2744B" w:rsidRDefault="00D2744B" w:rsidP="00D2744B">
      <w:pPr>
        <w:rPr>
          <w:sz w:val="22"/>
          <w:szCs w:val="22"/>
        </w:rPr>
      </w:pPr>
      <w:r>
        <w:rPr>
          <w:sz w:val="22"/>
          <w:szCs w:val="22"/>
        </w:rPr>
        <w:t xml:space="preserve">1.- El plec de clàusules administratives particulars </w:t>
      </w:r>
    </w:p>
    <w:p w:rsidR="00D2744B" w:rsidRDefault="00D2744B" w:rsidP="00D2744B">
      <w:pPr>
        <w:rPr>
          <w:sz w:val="22"/>
          <w:szCs w:val="22"/>
        </w:rPr>
      </w:pPr>
      <w:r>
        <w:rPr>
          <w:sz w:val="22"/>
          <w:szCs w:val="22"/>
        </w:rPr>
        <w:t xml:space="preserve">2.- El plec de prescripcions tècniques </w:t>
      </w:r>
    </w:p>
    <w:p w:rsidR="00D2744B" w:rsidRDefault="00D2744B" w:rsidP="00D2744B">
      <w:pPr>
        <w:rPr>
          <w:sz w:val="22"/>
          <w:szCs w:val="22"/>
        </w:rPr>
      </w:pPr>
      <w:r>
        <w:rPr>
          <w:sz w:val="22"/>
          <w:szCs w:val="22"/>
        </w:rPr>
        <w:t xml:space="preserve">3.- El plec de clàusules administratives generals </w:t>
      </w:r>
    </w:p>
    <w:p w:rsidR="00D2744B" w:rsidRDefault="00D2744B" w:rsidP="00D2744B">
      <w:pPr>
        <w:rPr>
          <w:sz w:val="22"/>
          <w:szCs w:val="22"/>
        </w:rPr>
      </w:pPr>
      <w:r>
        <w:rPr>
          <w:sz w:val="22"/>
          <w:szCs w:val="22"/>
        </w:rPr>
        <w:t xml:space="preserve">4.- La plica del contractista </w:t>
      </w:r>
    </w:p>
    <w:p w:rsidR="00D2744B" w:rsidRDefault="00D2744B" w:rsidP="00D2744B">
      <w:pPr>
        <w:rPr>
          <w:sz w:val="22"/>
          <w:szCs w:val="22"/>
        </w:rPr>
      </w:pPr>
      <w:r>
        <w:rPr>
          <w:sz w:val="22"/>
          <w:szCs w:val="22"/>
        </w:rPr>
        <w:t>5.- La declaració d’adscripció de mitjans personals i materials</w:t>
      </w:r>
    </w:p>
    <w:p w:rsidR="00D2744B" w:rsidRDefault="00D2744B" w:rsidP="00D2744B">
      <w:pPr>
        <w:rPr>
          <w:sz w:val="22"/>
          <w:szCs w:val="22"/>
        </w:rPr>
      </w:pPr>
      <w:r>
        <w:rPr>
          <w:sz w:val="22"/>
          <w:szCs w:val="22"/>
        </w:rPr>
        <w:t xml:space="preserve">6.- El document en què es formalitzi el contracte </w:t>
      </w:r>
    </w:p>
    <w:p w:rsidR="00D2744B" w:rsidRDefault="00D2744B" w:rsidP="00D2744B">
      <w:pPr>
        <w:rPr>
          <w:sz w:val="22"/>
          <w:szCs w:val="22"/>
        </w:rPr>
      </w:pPr>
    </w:p>
    <w:p w:rsidR="00D2744B" w:rsidRDefault="00D2744B" w:rsidP="00D2744B">
      <w:pPr>
        <w:rPr>
          <w:sz w:val="22"/>
          <w:szCs w:val="22"/>
        </w:rPr>
      </w:pPr>
      <w:r>
        <w:rPr>
          <w:sz w:val="22"/>
          <w:szCs w:val="22"/>
        </w:rPr>
        <w:t>No obstant, el contractista podrà sol·licitar que el contracte s’elevi a escriptura pública, les despeses de la qual aniran a càrrec d’ell.</w:t>
      </w:r>
    </w:p>
    <w:p w:rsidR="00D2744B" w:rsidRDefault="00D2744B" w:rsidP="00D2744B">
      <w:pPr>
        <w:rPr>
          <w:sz w:val="22"/>
          <w:szCs w:val="22"/>
        </w:rPr>
      </w:pPr>
    </w:p>
    <w:p w:rsidR="00D2744B" w:rsidRDefault="00D2744B" w:rsidP="00D2744B">
      <w:pPr>
        <w:rPr>
          <w:sz w:val="22"/>
          <w:szCs w:val="22"/>
        </w:rPr>
      </w:pPr>
      <w:r>
        <w:rPr>
          <w:sz w:val="22"/>
          <w:szCs w:val="22"/>
        </w:rPr>
        <w:t>3. El contracte s’entendrà acceptat a risc i ventura del contractista. S’entén per risc i ventura els riscos inherents a la mala gestió, als incompliments de contracte per part del contractista o a situacions de força major.</w:t>
      </w:r>
    </w:p>
    <w:p w:rsidR="00D2744B" w:rsidRDefault="00D2744B" w:rsidP="00D2744B">
      <w:pPr>
        <w:rPr>
          <w:sz w:val="22"/>
          <w:szCs w:val="22"/>
        </w:rPr>
      </w:pPr>
    </w:p>
    <w:p w:rsidR="00D2744B" w:rsidRDefault="00D2744B" w:rsidP="00D2744B">
      <w:pPr>
        <w:rPr>
          <w:sz w:val="22"/>
          <w:szCs w:val="22"/>
        </w:rPr>
      </w:pPr>
      <w:r>
        <w:rPr>
          <w:sz w:val="22"/>
          <w:szCs w:val="22"/>
        </w:rPr>
        <w:t xml:space="preserve">4. En virtut del perfeccionament del contracte, l’adjudicatari resta expressament obligat a més del que s’ha indicat sobre la formalització del contracte i constitució de les garanties definitives a satisfer l’import dels anuncis de totes les despeses que es liquidin amb motiu dels tràmits preparatoris, formalització i vigència del contracte, inclosos els honoraris del Notari autoritzant si s’escau. </w:t>
      </w:r>
    </w:p>
    <w:p w:rsidR="00D2744B" w:rsidRDefault="00D2744B" w:rsidP="00D2744B">
      <w:pPr>
        <w:rPr>
          <w:sz w:val="22"/>
          <w:szCs w:val="22"/>
        </w:rPr>
      </w:pPr>
    </w:p>
    <w:p w:rsidR="00D2744B" w:rsidRDefault="00D2744B" w:rsidP="00D2744B">
      <w:pPr>
        <w:rPr>
          <w:sz w:val="22"/>
          <w:szCs w:val="22"/>
        </w:rPr>
      </w:pPr>
      <w:r>
        <w:rPr>
          <w:sz w:val="22"/>
          <w:szCs w:val="22"/>
        </w:rPr>
        <w:t xml:space="preserve">El document administratiu en el què es formalitzi el contracte haurà de constar les dades que figuren en l’article 35 de la LCSP. </w:t>
      </w:r>
    </w:p>
    <w:p w:rsidR="00D2744B" w:rsidRDefault="00D2744B" w:rsidP="00D2744B">
      <w:pPr>
        <w:rPr>
          <w:sz w:val="22"/>
          <w:szCs w:val="22"/>
        </w:rPr>
      </w:pPr>
    </w:p>
    <w:p w:rsidR="00D2744B" w:rsidRDefault="00D2744B" w:rsidP="00D2744B">
      <w:pPr>
        <w:rPr>
          <w:sz w:val="22"/>
          <w:szCs w:val="22"/>
        </w:rPr>
      </w:pPr>
      <w:r>
        <w:rPr>
          <w:sz w:val="22"/>
          <w:szCs w:val="22"/>
        </w:rPr>
        <w:t xml:space="preserve">La formalització del contracte es publicarà en el perfil de contractant indicant, com a mínim, les mateixes dades esmentades en l’anunci de l’adjudicació. </w:t>
      </w:r>
    </w:p>
    <w:p w:rsidR="00D2744B" w:rsidRDefault="00D2744B" w:rsidP="00D2744B">
      <w:pPr>
        <w:rPr>
          <w:sz w:val="22"/>
          <w:szCs w:val="22"/>
        </w:rPr>
      </w:pPr>
    </w:p>
    <w:p w:rsidR="00D2744B" w:rsidRDefault="00D2744B" w:rsidP="00D2744B">
      <w:pPr>
        <w:rPr>
          <w:sz w:val="22"/>
          <w:szCs w:val="22"/>
        </w:rPr>
      </w:pPr>
      <w:r>
        <w:rPr>
          <w:sz w:val="22"/>
          <w:szCs w:val="22"/>
        </w:rPr>
        <w:t>També es publicarà el contracte en el perfil del contractant.</w:t>
      </w:r>
    </w:p>
    <w:p w:rsidR="00D2744B" w:rsidRDefault="00D2744B" w:rsidP="00D2744B">
      <w:pPr>
        <w:rPr>
          <w:sz w:val="22"/>
          <w:szCs w:val="22"/>
        </w:rPr>
      </w:pPr>
    </w:p>
    <w:p w:rsidR="00D2744B" w:rsidRDefault="00D2744B" w:rsidP="00D2744B">
      <w:pPr>
        <w:pStyle w:val="Textoindependiente3"/>
        <w:tabs>
          <w:tab w:val="left" w:pos="360"/>
        </w:tabs>
        <w:suppressAutoHyphens/>
        <w:spacing w:after="0"/>
        <w:jc w:val="both"/>
        <w:rPr>
          <w:rFonts w:ascii="Franklin Gothic Book" w:hAnsi="Franklin Gothic Book"/>
          <w:sz w:val="22"/>
          <w:szCs w:val="22"/>
        </w:rPr>
      </w:pPr>
      <w:r>
        <w:rPr>
          <w:rFonts w:ascii="Franklin Gothic Book" w:hAnsi="Franklin Gothic Book"/>
          <w:sz w:val="22"/>
          <w:szCs w:val="22"/>
        </w:rPr>
        <w:t>5. Quan el contracte no es formalitzi per causes imputables a l’adjudicatari, l’Ajuntament podrà acordar la confiscació sobre la garantia definitiva d’un import no superior al 3 % del pressupost base de licitació (IVA exclòs) establert per al contracte.</w:t>
      </w:r>
    </w:p>
    <w:p w:rsidR="00D2744B" w:rsidRDefault="00D2744B" w:rsidP="00D2744B">
      <w:pPr>
        <w:rPr>
          <w:sz w:val="22"/>
          <w:szCs w:val="22"/>
        </w:rPr>
      </w:pPr>
    </w:p>
    <w:p w:rsidR="00D2744B" w:rsidRDefault="00D2744B" w:rsidP="00D2744B">
      <w:pPr>
        <w:rPr>
          <w:b/>
          <w:sz w:val="22"/>
          <w:szCs w:val="22"/>
        </w:rPr>
      </w:pPr>
      <w:r>
        <w:rPr>
          <w:b/>
          <w:sz w:val="22"/>
          <w:szCs w:val="22"/>
        </w:rPr>
        <w:t>III. EXECUCIÓ DEL CONTRACTE</w:t>
      </w:r>
    </w:p>
    <w:p w:rsidR="00D2744B" w:rsidRDefault="00D2744B" w:rsidP="00D2744B">
      <w:pPr>
        <w:rPr>
          <w:sz w:val="22"/>
          <w:szCs w:val="22"/>
        </w:rPr>
      </w:pPr>
    </w:p>
    <w:p w:rsidR="00D2744B" w:rsidRDefault="00D2744B" w:rsidP="00D2744B">
      <w:pPr>
        <w:ind w:firstLine="708"/>
        <w:jc w:val="left"/>
        <w:rPr>
          <w:b/>
          <w:sz w:val="22"/>
          <w:szCs w:val="22"/>
          <w:highlight w:val="yellow"/>
        </w:rPr>
      </w:pPr>
      <w:r>
        <w:rPr>
          <w:b/>
          <w:sz w:val="22"/>
          <w:szCs w:val="22"/>
        </w:rPr>
        <w:t>CLÀUSULA  23. Inici del contracte i lloc de realització</w:t>
      </w:r>
    </w:p>
    <w:p w:rsidR="00D2744B" w:rsidRDefault="00D2744B" w:rsidP="00D2744B">
      <w:pPr>
        <w:rPr>
          <w:sz w:val="22"/>
          <w:szCs w:val="22"/>
        </w:rPr>
      </w:pPr>
    </w:p>
    <w:p w:rsidR="00D2744B" w:rsidRDefault="00D2744B" w:rsidP="00D2744B">
      <w:pPr>
        <w:autoSpaceDE w:val="0"/>
        <w:autoSpaceDN w:val="0"/>
        <w:adjustRightInd w:val="0"/>
        <w:rPr>
          <w:rFonts w:cs="Arial Narrow"/>
          <w:color w:val="000000"/>
          <w:sz w:val="22"/>
          <w:szCs w:val="22"/>
        </w:rPr>
      </w:pPr>
      <w:r>
        <w:rPr>
          <w:sz w:val="22"/>
          <w:szCs w:val="22"/>
        </w:rPr>
        <w:t>1. La vigència del contracte  serà des de l’1 de gener de 2026 fins a 31 de desembre de 202</w:t>
      </w:r>
      <w:r w:rsidR="00AD1E00">
        <w:rPr>
          <w:sz w:val="22"/>
          <w:szCs w:val="22"/>
        </w:rPr>
        <w:t>7</w:t>
      </w:r>
      <w:r>
        <w:rPr>
          <w:sz w:val="22"/>
          <w:szCs w:val="22"/>
        </w:rPr>
        <w:t xml:space="preserve">. </w:t>
      </w:r>
    </w:p>
    <w:p w:rsidR="00D2744B" w:rsidRDefault="00D2744B" w:rsidP="00D2744B">
      <w:pPr>
        <w:rPr>
          <w:rFonts w:cs="Verdana"/>
          <w:sz w:val="22"/>
          <w:szCs w:val="22"/>
        </w:rPr>
      </w:pPr>
    </w:p>
    <w:p w:rsidR="00D2744B" w:rsidRDefault="00D2744B" w:rsidP="00D2744B">
      <w:pPr>
        <w:rPr>
          <w:sz w:val="22"/>
          <w:szCs w:val="22"/>
        </w:rPr>
      </w:pPr>
      <w:r>
        <w:rPr>
          <w:sz w:val="22"/>
          <w:szCs w:val="22"/>
        </w:rPr>
        <w:t>2. Els treballs s’hauran d’executar en el terme municipal de Premià de Mar de conformitat amb el plec de prescripcions tècniques.</w:t>
      </w:r>
    </w:p>
    <w:p w:rsidR="00D2744B" w:rsidRDefault="00D2744B" w:rsidP="00D2744B">
      <w:pPr>
        <w:rPr>
          <w:sz w:val="22"/>
          <w:szCs w:val="22"/>
        </w:rPr>
      </w:pPr>
    </w:p>
    <w:p w:rsidR="00D2744B" w:rsidRDefault="00D2744B" w:rsidP="00D2744B">
      <w:pPr>
        <w:rPr>
          <w:sz w:val="22"/>
          <w:szCs w:val="22"/>
        </w:rPr>
      </w:pPr>
    </w:p>
    <w:p w:rsidR="00D2744B" w:rsidRDefault="00D2744B" w:rsidP="00D2744B">
      <w:pPr>
        <w:ind w:firstLine="708"/>
        <w:jc w:val="left"/>
        <w:rPr>
          <w:sz w:val="22"/>
          <w:szCs w:val="22"/>
        </w:rPr>
      </w:pPr>
      <w:r>
        <w:rPr>
          <w:b/>
          <w:sz w:val="22"/>
          <w:szCs w:val="22"/>
        </w:rPr>
        <w:t>CLÀUSULA 24. Principis ètics i regles de conducta</w:t>
      </w:r>
    </w:p>
    <w:p w:rsidR="00D2744B" w:rsidRDefault="00D2744B" w:rsidP="00D2744B">
      <w:pPr>
        <w:rPr>
          <w:sz w:val="22"/>
          <w:szCs w:val="22"/>
        </w:rPr>
      </w:pPr>
    </w:p>
    <w:p w:rsidR="00D2744B" w:rsidRDefault="00D2744B" w:rsidP="00D2744B">
      <w:pPr>
        <w:rPr>
          <w:sz w:val="22"/>
          <w:szCs w:val="22"/>
        </w:rPr>
      </w:pPr>
      <w:r>
        <w:rPr>
          <w:sz w:val="22"/>
          <w:szCs w:val="22"/>
        </w:rPr>
        <w:t>1. Els licitadors i els contractistes han d’adoptar una conducta èticament exemplar, abstenir-se de fomentar, proposar o promoure qualsevol mena de pràctica corrupta i posar en coneixement dels òrgans competents qualsevol manifestació d’aquestes pràctiques que, al seu parer, sigui present o pugui afectar el procediment o la relació contractual.</w:t>
      </w:r>
    </w:p>
    <w:p w:rsidR="00D2744B" w:rsidRDefault="00D2744B" w:rsidP="00D2744B">
      <w:pPr>
        <w:rPr>
          <w:sz w:val="22"/>
          <w:szCs w:val="22"/>
        </w:rPr>
      </w:pPr>
    </w:p>
    <w:p w:rsidR="00D2744B" w:rsidRDefault="00D2744B" w:rsidP="00D2744B">
      <w:pPr>
        <w:rPr>
          <w:sz w:val="22"/>
          <w:szCs w:val="22"/>
        </w:rPr>
      </w:pPr>
      <w:r>
        <w:rPr>
          <w:sz w:val="22"/>
          <w:szCs w:val="22"/>
        </w:rPr>
        <w:t>2. Amb caràcter general, els licitadors i els contractistes, en l’exercici de la seva activitat, assumeixen les obligacions següents:</w:t>
      </w:r>
    </w:p>
    <w:p w:rsidR="00D2744B" w:rsidRDefault="00D2744B" w:rsidP="00D2744B">
      <w:pPr>
        <w:rPr>
          <w:sz w:val="22"/>
          <w:szCs w:val="22"/>
        </w:rPr>
      </w:pPr>
    </w:p>
    <w:p w:rsidR="00D2744B" w:rsidRDefault="00D2744B" w:rsidP="00D2744B">
      <w:pPr>
        <w:ind w:left="567"/>
        <w:rPr>
          <w:sz w:val="22"/>
          <w:szCs w:val="22"/>
        </w:rPr>
      </w:pPr>
      <w:r>
        <w:rPr>
          <w:sz w:val="22"/>
          <w:szCs w:val="22"/>
        </w:rPr>
        <w:t>a) Observar els principis, les normes i els cànons ètics propis de les activitats, els oficis i/o les professions corresponents a les prestacions contractades.</w:t>
      </w:r>
    </w:p>
    <w:p w:rsidR="00D2744B" w:rsidRDefault="00D2744B" w:rsidP="00D2744B">
      <w:pPr>
        <w:ind w:left="567"/>
        <w:rPr>
          <w:sz w:val="22"/>
          <w:szCs w:val="22"/>
        </w:rPr>
      </w:pPr>
      <w:r>
        <w:rPr>
          <w:sz w:val="22"/>
          <w:szCs w:val="22"/>
        </w:rPr>
        <w:t>b) No realitzar accions que posin en risc l’interès públic.</w:t>
      </w:r>
    </w:p>
    <w:p w:rsidR="00D2744B" w:rsidRDefault="00D2744B" w:rsidP="00D2744B">
      <w:pPr>
        <w:ind w:left="567"/>
        <w:rPr>
          <w:sz w:val="22"/>
          <w:szCs w:val="22"/>
        </w:rPr>
      </w:pPr>
      <w:r>
        <w:rPr>
          <w:sz w:val="22"/>
          <w:szCs w:val="22"/>
        </w:rPr>
        <w:t>c) Denunciar les situacions irregulars que es puguin presentar en els processos de contractació pública.</w:t>
      </w:r>
    </w:p>
    <w:p w:rsidR="00D2744B" w:rsidRDefault="00D2744B" w:rsidP="00D2744B">
      <w:pPr>
        <w:rPr>
          <w:sz w:val="22"/>
          <w:szCs w:val="22"/>
        </w:rPr>
      </w:pPr>
    </w:p>
    <w:p w:rsidR="00D2744B" w:rsidRDefault="00D2744B" w:rsidP="00D2744B">
      <w:pPr>
        <w:rPr>
          <w:sz w:val="22"/>
          <w:szCs w:val="22"/>
        </w:rPr>
      </w:pPr>
      <w:r>
        <w:rPr>
          <w:sz w:val="22"/>
          <w:szCs w:val="22"/>
        </w:rPr>
        <w:t>3. En particular, els licitadors i els contractistes assumeixen les obligacions següents, amb el caràcter d’obligacions contractuals essencials:</w:t>
      </w:r>
    </w:p>
    <w:p w:rsidR="00D2744B" w:rsidRDefault="00D2744B" w:rsidP="00D2744B">
      <w:pPr>
        <w:rPr>
          <w:sz w:val="22"/>
          <w:szCs w:val="22"/>
        </w:rPr>
      </w:pPr>
    </w:p>
    <w:p w:rsidR="00D2744B" w:rsidRDefault="00D2744B" w:rsidP="00D2744B">
      <w:pPr>
        <w:rPr>
          <w:sz w:val="22"/>
          <w:szCs w:val="22"/>
        </w:rPr>
      </w:pPr>
      <w:r>
        <w:rPr>
          <w:sz w:val="22"/>
          <w:szCs w:val="22"/>
        </w:rPr>
        <w:t>a) Comunicar immediatament a l’òrgan de contractació les possibles situacions de conflicte d’interessos.</w:t>
      </w:r>
    </w:p>
    <w:p w:rsidR="00D2744B" w:rsidRDefault="00D2744B" w:rsidP="00D2744B">
      <w:pPr>
        <w:rPr>
          <w:sz w:val="22"/>
          <w:szCs w:val="22"/>
        </w:rPr>
      </w:pPr>
      <w:r>
        <w:rPr>
          <w:sz w:val="22"/>
          <w:szCs w:val="22"/>
        </w:rPr>
        <w:t>b) No sol·licitar, directament o indirectament, que un càrrec o empleat públic influeixi en l’adjudicació del contracte en interès propi.</w:t>
      </w:r>
    </w:p>
    <w:p w:rsidR="00D2744B" w:rsidRDefault="00D2744B" w:rsidP="00D2744B">
      <w:pPr>
        <w:rPr>
          <w:sz w:val="22"/>
          <w:szCs w:val="22"/>
        </w:rPr>
      </w:pPr>
      <w:r>
        <w:rPr>
          <w:sz w:val="22"/>
          <w:szCs w:val="22"/>
        </w:rPr>
        <w:t>c) No oferir ni facilitar a càrrecs o empleats públics avantatges personals o materials, ni per a ells mateixos ni per a persones vinculades amb el seu entorn familiar o social, amb la voluntat d’incidir en un procediment contractual.</w:t>
      </w:r>
    </w:p>
    <w:p w:rsidR="00D2744B" w:rsidRDefault="00D2744B" w:rsidP="00D2744B">
      <w:pPr>
        <w:rPr>
          <w:sz w:val="22"/>
          <w:szCs w:val="22"/>
        </w:rPr>
      </w:pPr>
      <w:r>
        <w:rPr>
          <w:sz w:val="22"/>
          <w:szCs w:val="22"/>
        </w:rPr>
        <w:t>d) No realitzar qualsevol altra acció que pugui vulnerar els principis d’igualtat d’oportunitats i de lliure concurrència.</w:t>
      </w:r>
    </w:p>
    <w:p w:rsidR="00D2744B" w:rsidRDefault="00D2744B" w:rsidP="00D2744B">
      <w:pPr>
        <w:rPr>
          <w:sz w:val="22"/>
          <w:szCs w:val="22"/>
        </w:rPr>
      </w:pPr>
      <w:r>
        <w:rPr>
          <w:sz w:val="22"/>
          <w:szCs w:val="22"/>
        </w:rPr>
        <w:lastRenderedPageBreak/>
        <w:t>e) Respectar els principis de lliure mercat i de concurrència competitiva i 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 Així mateix, denunciar qualsevol acte o conducta dirigits a aquelles finalitats i relacionats amb la licitació o el contracte dels quals tingués coneixement.</w:t>
      </w:r>
    </w:p>
    <w:p w:rsidR="00D2744B" w:rsidRDefault="00D2744B" w:rsidP="00D2744B">
      <w:pPr>
        <w:rPr>
          <w:sz w:val="22"/>
          <w:szCs w:val="22"/>
        </w:rPr>
      </w:pPr>
      <w:r>
        <w:rPr>
          <w:sz w:val="22"/>
          <w:szCs w:val="22"/>
        </w:rPr>
        <w:t>f) No utilitzar informació confidencial, coneguda mitjançant el contracte, per obtenir, directament o indirectament, un avantatge o benefici econòmic en interès propi.</w:t>
      </w:r>
    </w:p>
    <w:p w:rsidR="00D2744B" w:rsidRDefault="00D2744B" w:rsidP="00D2744B">
      <w:pPr>
        <w:rPr>
          <w:sz w:val="22"/>
          <w:szCs w:val="22"/>
        </w:rPr>
      </w:pPr>
      <w:r>
        <w:rPr>
          <w:sz w:val="22"/>
          <w:szCs w:val="22"/>
        </w:rPr>
        <w:t>g) Col·laborar amb l’òrgan de contractació en les actuacions que aquest realitzi per al seguiment i/o l’avaluació del compliment del contracte, particularment facilitant la informació que li sigui sol·licitada per a aquestes finalitats.</w:t>
      </w:r>
    </w:p>
    <w:p w:rsidR="00D2744B" w:rsidRDefault="00D2744B" w:rsidP="00D2744B">
      <w:pPr>
        <w:rPr>
          <w:sz w:val="22"/>
          <w:szCs w:val="22"/>
        </w:rPr>
      </w:pPr>
      <w:r>
        <w:rPr>
          <w:sz w:val="22"/>
          <w:szCs w:val="22"/>
        </w:rPr>
        <w:t>h) Complir les obligacions de facilitar informació que la legislació de transparència i els contractes del sector públic imposen als adjudicataris en relació amb l’Administració o administracions de referència, sens perjudici del compliment de les obligacions de transparència que els pertoquin de forma directa per previsió legal.</w:t>
      </w:r>
    </w:p>
    <w:p w:rsidR="00D2744B" w:rsidRDefault="00D2744B" w:rsidP="00D2744B">
      <w:pPr>
        <w:rPr>
          <w:sz w:val="22"/>
          <w:szCs w:val="22"/>
        </w:rPr>
      </w:pPr>
      <w:r>
        <w:rPr>
          <w:sz w:val="22"/>
          <w:szCs w:val="22"/>
        </w:rPr>
        <w:t>i) Denunciar els licitadors, contractistes i/o subcontractistes que utilitzin societats “offshore” per cometre il·lícits penals o eludir les seves obligacions tributàries amb les administracions tributàries de l’Estat, de Catalunya o de l’Ajuntament de Premià de Mar.</w:t>
      </w:r>
    </w:p>
    <w:p w:rsidR="00D2744B" w:rsidRDefault="00D2744B" w:rsidP="00D2744B">
      <w:pPr>
        <w:rPr>
          <w:sz w:val="22"/>
          <w:szCs w:val="22"/>
        </w:rPr>
      </w:pPr>
      <w:r>
        <w:rPr>
          <w:sz w:val="22"/>
          <w:szCs w:val="22"/>
        </w:rPr>
        <w:t>j) Denunciar als licitadors, contractistes i/o subcontractistes que tributin en estats que utilitzin instruments tributaris considerats com a competència fiscal lesiva per la OCDE.</w:t>
      </w:r>
    </w:p>
    <w:p w:rsidR="00D2744B" w:rsidRDefault="00D2744B" w:rsidP="00D2744B">
      <w:pPr>
        <w:rPr>
          <w:sz w:val="22"/>
          <w:szCs w:val="22"/>
        </w:rPr>
      </w:pPr>
      <w:r>
        <w:rPr>
          <w:sz w:val="22"/>
          <w:szCs w:val="22"/>
        </w:rPr>
        <w:t>k) Denunciar els actes dels quals tingui coneixement i que puguin comportar una infracció de les obligacions contingudes en aquesta clàusula.</w:t>
      </w:r>
    </w:p>
    <w:p w:rsidR="00D2744B" w:rsidRDefault="00D2744B" w:rsidP="00D2744B">
      <w:pPr>
        <w:rPr>
          <w:sz w:val="22"/>
          <w:szCs w:val="22"/>
        </w:rPr>
      </w:pPr>
    </w:p>
    <w:p w:rsidR="00D2744B" w:rsidRDefault="00D2744B" w:rsidP="00D2744B">
      <w:pPr>
        <w:rPr>
          <w:sz w:val="22"/>
          <w:szCs w:val="22"/>
        </w:rPr>
      </w:pPr>
      <w:r>
        <w:rPr>
          <w:sz w:val="22"/>
          <w:szCs w:val="22"/>
        </w:rPr>
        <w:t>4. L’incompliment de qualsevol de les obligacions contingudes a l’apartat anterior per part dels licitadors o contractistes s´ha de preveure com a causa -segons el seu cas i d’acord amb la legislació de contractació pública- d’exclusió de la licitació o de resolució del contracte, sens perjudici d’aquelles altres possibles conseqüències previstes a la legislació vigent.</w:t>
      </w:r>
    </w:p>
    <w:p w:rsidR="00D2744B" w:rsidRDefault="00D2744B" w:rsidP="00D2744B">
      <w:pPr>
        <w:rPr>
          <w:sz w:val="22"/>
          <w:szCs w:val="22"/>
        </w:rPr>
      </w:pPr>
    </w:p>
    <w:p w:rsidR="00D2744B" w:rsidRDefault="00D2744B" w:rsidP="00D2744B">
      <w:pPr>
        <w:rPr>
          <w:sz w:val="22"/>
          <w:szCs w:val="22"/>
        </w:rPr>
      </w:pPr>
    </w:p>
    <w:p w:rsidR="00D2744B" w:rsidRDefault="00D2744B" w:rsidP="00D2744B">
      <w:pPr>
        <w:numPr>
          <w:ilvl w:val="0"/>
          <w:numId w:val="11"/>
        </w:numPr>
        <w:contextualSpacing/>
        <w:jc w:val="left"/>
        <w:rPr>
          <w:sz w:val="22"/>
          <w:szCs w:val="22"/>
        </w:rPr>
      </w:pPr>
      <w:r>
        <w:rPr>
          <w:b/>
          <w:sz w:val="22"/>
          <w:szCs w:val="22"/>
        </w:rPr>
        <w:t>Drets i obligacions de les parts de caràcter general per a la prestació dels serveis objecte d’aquest contracte.</w:t>
      </w:r>
    </w:p>
    <w:p w:rsidR="00D2744B" w:rsidRDefault="00D2744B" w:rsidP="00D2744B">
      <w:pPr>
        <w:rPr>
          <w:sz w:val="22"/>
          <w:szCs w:val="22"/>
        </w:rPr>
      </w:pPr>
    </w:p>
    <w:p w:rsidR="00D2744B" w:rsidRDefault="00D2744B" w:rsidP="00D2744B">
      <w:pPr>
        <w:rPr>
          <w:sz w:val="22"/>
          <w:szCs w:val="22"/>
        </w:rPr>
      </w:pPr>
      <w:r>
        <w:rPr>
          <w:sz w:val="22"/>
          <w:szCs w:val="22"/>
        </w:rPr>
        <w:t>1. Les condicions a què haurà de subjectar-se l'execució del contracte, així com els drets i obligacions de les parts al respecte, són els que resultin de la documentació contractual i la normativa aplicable i, en particular, les següents:</w:t>
      </w:r>
    </w:p>
    <w:p w:rsidR="00D2744B" w:rsidRDefault="00D2744B" w:rsidP="00D2744B">
      <w:pPr>
        <w:rPr>
          <w:sz w:val="22"/>
          <w:szCs w:val="22"/>
        </w:rPr>
      </w:pPr>
    </w:p>
    <w:p w:rsidR="00D2744B" w:rsidRDefault="00D2744B" w:rsidP="00D2744B">
      <w:pPr>
        <w:rPr>
          <w:sz w:val="22"/>
          <w:szCs w:val="22"/>
        </w:rPr>
      </w:pPr>
      <w:r>
        <w:rPr>
          <w:sz w:val="22"/>
          <w:szCs w:val="22"/>
        </w:rPr>
        <w:t>El contracte s’executarà amb subjecció a les clàusules incloses en aquest plec, a les obligacions del plec de prescripcions tècniques particulars regulador d’aquest contracte, a les clàusules administratives generals aprovades (en tot allò que no s’oposi a la legislació bàsica estatal de contractació pública) i d’acord amb les instruccions que per la seva interpretació doni al contractista l'Ajuntament, a través del responsable del contracte.</w:t>
      </w:r>
    </w:p>
    <w:p w:rsidR="00D2744B" w:rsidRDefault="00D2744B" w:rsidP="00D2744B">
      <w:pPr>
        <w:rPr>
          <w:sz w:val="22"/>
          <w:szCs w:val="22"/>
        </w:rPr>
      </w:pPr>
    </w:p>
    <w:p w:rsidR="00D2744B" w:rsidRDefault="00D2744B" w:rsidP="00D2744B">
      <w:pPr>
        <w:rPr>
          <w:sz w:val="22"/>
          <w:szCs w:val="22"/>
        </w:rPr>
      </w:pPr>
      <w:r>
        <w:rPr>
          <w:sz w:val="22"/>
          <w:szCs w:val="22"/>
        </w:rPr>
        <w:t xml:space="preserve">2. El contractista haurà d’adscriure per a l’execució dels serveis objecte d’aquest contracte tots els mitjans materials i personals a què es refereix el Plec de prescripcions tècniques particulars regulador d’ aquest contracte i als quals es va comprometre amb la declaració responsable d’adscripció de mitjans i/o subcontractació que va presentar amb la seva proposició o aquells altres que amb caràcter superior hagi ofert amb la seva proposició de </w:t>
      </w:r>
      <w:r>
        <w:rPr>
          <w:sz w:val="22"/>
          <w:szCs w:val="22"/>
        </w:rPr>
        <w:lastRenderedPageBreak/>
        <w:t>conformitat amb els criteris de valoració de les ofertes establerts en la clàusula 10 d’aquest plec.</w:t>
      </w:r>
    </w:p>
    <w:p w:rsidR="00D2744B" w:rsidRDefault="00D2744B" w:rsidP="00D2744B">
      <w:pPr>
        <w:rPr>
          <w:sz w:val="22"/>
          <w:szCs w:val="22"/>
        </w:rPr>
      </w:pPr>
    </w:p>
    <w:p w:rsidR="00D2744B" w:rsidRDefault="00D2744B" w:rsidP="00D2744B">
      <w:pPr>
        <w:rPr>
          <w:sz w:val="22"/>
          <w:szCs w:val="22"/>
        </w:rPr>
      </w:pPr>
      <w:r>
        <w:rPr>
          <w:sz w:val="22"/>
          <w:szCs w:val="22"/>
        </w:rPr>
        <w:t>Seran obligatòries per al contractista les millores d’execució que ofereixi en el procés de selecció, d’acord amb la regulació específica del mateix i que s’hagin pres en consideració en la valoració de la seva oferta.</w:t>
      </w:r>
    </w:p>
    <w:p w:rsidR="00D2744B" w:rsidRDefault="00D2744B" w:rsidP="00D2744B">
      <w:pPr>
        <w:rPr>
          <w:sz w:val="22"/>
          <w:szCs w:val="22"/>
        </w:rPr>
      </w:pPr>
    </w:p>
    <w:p w:rsidR="00D2744B" w:rsidRDefault="00D2744B" w:rsidP="00D2744B">
      <w:pPr>
        <w:rPr>
          <w:sz w:val="22"/>
          <w:szCs w:val="22"/>
        </w:rPr>
      </w:pPr>
      <w:r>
        <w:rPr>
          <w:sz w:val="22"/>
          <w:szCs w:val="22"/>
        </w:rPr>
        <w:t>El contractista té l’obligació d’adscriure en l’execució del contracte les millores que hagi especificat en la seva proposició. El seu incompliment serà causa de penalització o de resolució del contracte, de conformitat amb allò establert a les clàusules 35, 36 i 41 d’aquest plec.</w:t>
      </w:r>
    </w:p>
    <w:p w:rsidR="00D2744B" w:rsidRDefault="00D2744B" w:rsidP="00D2744B">
      <w:pPr>
        <w:rPr>
          <w:sz w:val="22"/>
          <w:szCs w:val="22"/>
        </w:rPr>
      </w:pPr>
    </w:p>
    <w:p w:rsidR="00D2744B" w:rsidRDefault="00D2744B" w:rsidP="00D2744B">
      <w:pPr>
        <w:rPr>
          <w:sz w:val="22"/>
          <w:szCs w:val="22"/>
        </w:rPr>
      </w:pPr>
      <w:r>
        <w:rPr>
          <w:sz w:val="22"/>
          <w:szCs w:val="22"/>
        </w:rPr>
        <w:t>3. Durant l’execució del contracte i durant el període de garantia el contractista respondrà de la qualitat dels serveis prestats i haurà d’esmenar o reparar les deficiències que se’n derivin, a requeriment municipal i segons les instruccions del responsable del contracte, dins del termini que se li atorgarà a l’efecte en funció de l’entitat de les deficiències a esmenar o reparar.</w:t>
      </w:r>
    </w:p>
    <w:p w:rsidR="00D2744B" w:rsidRDefault="00D2744B" w:rsidP="00D2744B">
      <w:pPr>
        <w:rPr>
          <w:sz w:val="22"/>
          <w:szCs w:val="22"/>
        </w:rPr>
      </w:pPr>
    </w:p>
    <w:p w:rsidR="00D2744B" w:rsidRDefault="00D2744B" w:rsidP="00D2744B">
      <w:pPr>
        <w:rPr>
          <w:sz w:val="22"/>
          <w:szCs w:val="22"/>
        </w:rPr>
      </w:pPr>
      <w:r>
        <w:rPr>
          <w:sz w:val="22"/>
          <w:szCs w:val="22"/>
        </w:rPr>
        <w:t>4. El contractista serà responsable de la qualitat tècnica dels treballs que desenvolupi i de les prestacions i serveis realitzats, així com de les conseqüències que es dedueixin per a l'Ajuntament o per a terceres persones de les omissions, errors, mètodes inadequats o conclusions incorrectes en l’execució del contracte.</w:t>
      </w:r>
    </w:p>
    <w:p w:rsidR="00D2744B" w:rsidRDefault="00D2744B" w:rsidP="00D2744B">
      <w:pPr>
        <w:rPr>
          <w:sz w:val="22"/>
          <w:szCs w:val="22"/>
        </w:rPr>
      </w:pPr>
    </w:p>
    <w:p w:rsidR="00D2744B" w:rsidRDefault="00D2744B" w:rsidP="00D2744B">
      <w:pPr>
        <w:rPr>
          <w:sz w:val="22"/>
          <w:szCs w:val="22"/>
        </w:rPr>
      </w:pPr>
      <w:r>
        <w:rPr>
          <w:sz w:val="22"/>
          <w:szCs w:val="22"/>
        </w:rPr>
        <w:t>5. El contractista no podrà subcontractar, cedir o traspassar els drets i obligacions que se’n deriven d’ aquest contracte, sense autorització expressa i per escrit de l’ Ajuntament, la qual s’ atorgarà si concorren les condicions legals necessàries i tenint en compte les característiques que ofereixi el contractista.</w:t>
      </w:r>
    </w:p>
    <w:p w:rsidR="00D2744B" w:rsidRDefault="00D2744B" w:rsidP="00D2744B">
      <w:pPr>
        <w:rPr>
          <w:sz w:val="22"/>
          <w:szCs w:val="22"/>
        </w:rPr>
      </w:pPr>
    </w:p>
    <w:p w:rsidR="00D2744B" w:rsidRDefault="00D2744B" w:rsidP="00D2744B">
      <w:pPr>
        <w:rPr>
          <w:sz w:val="22"/>
          <w:szCs w:val="22"/>
        </w:rPr>
      </w:pPr>
      <w:r>
        <w:rPr>
          <w:sz w:val="22"/>
          <w:szCs w:val="22"/>
        </w:rPr>
        <w:t>6. El contractista haurà de mantenir els estàndards de qualitat i les prestacions equivalents als criteris econòmics que van servir de base per a l’adjudicació del contracte i el personal que adscrigui a la prestació del servei haurà d’observar els nivells mínims de comportament i les regles de decòrum adients a la prestació contractada. Quan alguna de les persones no observi aquests nivells i regles, l’Ajuntament advertirà el contractista i aquest haurà de substituir-la en el termini més breu possible.</w:t>
      </w:r>
    </w:p>
    <w:p w:rsidR="00D2744B" w:rsidRDefault="00D2744B" w:rsidP="00D2744B">
      <w:pPr>
        <w:rPr>
          <w:sz w:val="22"/>
          <w:szCs w:val="22"/>
        </w:rPr>
      </w:pPr>
    </w:p>
    <w:p w:rsidR="00D2744B" w:rsidRDefault="00D2744B" w:rsidP="00D2744B">
      <w:pPr>
        <w:rPr>
          <w:sz w:val="22"/>
          <w:szCs w:val="22"/>
        </w:rPr>
      </w:pPr>
      <w:r>
        <w:rPr>
          <w:sz w:val="22"/>
          <w:szCs w:val="22"/>
        </w:rPr>
        <w:t>7. El contractista assumeix la responsabilitat civil i les obligacions fiscals i d’ordre social que es derivin del compliment o incompliment d’aquest contracte i de les prestacions desenvolupades.</w:t>
      </w:r>
    </w:p>
    <w:p w:rsidR="00D2744B" w:rsidRDefault="00D2744B" w:rsidP="00D2744B">
      <w:pPr>
        <w:rPr>
          <w:sz w:val="22"/>
          <w:szCs w:val="22"/>
        </w:rPr>
      </w:pPr>
    </w:p>
    <w:p w:rsidR="00D2744B" w:rsidRDefault="00D2744B" w:rsidP="00D2744B">
      <w:pPr>
        <w:rPr>
          <w:sz w:val="22"/>
          <w:szCs w:val="22"/>
        </w:rPr>
      </w:pPr>
      <w:r>
        <w:rPr>
          <w:sz w:val="22"/>
          <w:szCs w:val="22"/>
        </w:rPr>
        <w:t>8. El contracte s’atorga a risc i ventura de l’adjudicatari i aquest únicament tindrà dret al restabliment de l’equilibri econòmic del contracte en els casos de modificació i de força major, en els termes i amb els procediments previstos legalment. En tot cas, a l’expedient haurà de quedar acreditat que, prèviament o simultàniament al succés, l’adjudicatari va adoptar les mesures i precaucions raonables per tal de prevenir i d’evitar o pal·liar, si això fos possible, els danys produïts.</w:t>
      </w:r>
    </w:p>
    <w:p w:rsidR="00D2744B" w:rsidRDefault="00D2744B" w:rsidP="00D2744B">
      <w:pPr>
        <w:rPr>
          <w:sz w:val="22"/>
          <w:szCs w:val="22"/>
        </w:rPr>
      </w:pPr>
    </w:p>
    <w:p w:rsidR="00D2744B" w:rsidRDefault="00D2744B" w:rsidP="00D2744B">
      <w:pPr>
        <w:rPr>
          <w:sz w:val="22"/>
          <w:szCs w:val="22"/>
        </w:rPr>
      </w:pPr>
      <w:r>
        <w:rPr>
          <w:sz w:val="22"/>
          <w:szCs w:val="22"/>
        </w:rPr>
        <w:t xml:space="preserve">9. El contractista restarà obligat a tot allò previst en el plec de prescripcions tècniques particulars regulador d’aquest contracte per a l’execució dels serveis que constitueixen l’objecte d’aquest amb les periodicitats i freqüències mínimes que allà s’indiquen, sempre i </w:t>
      </w:r>
      <w:r>
        <w:rPr>
          <w:sz w:val="22"/>
          <w:szCs w:val="22"/>
        </w:rPr>
        <w:lastRenderedPageBreak/>
        <w:t>quan no s’hagin millorat pel contractista en la seva plica. En aquest cas serà d’aplicació allò que preveu l’oferta d’aquell.</w:t>
      </w:r>
    </w:p>
    <w:p w:rsidR="00D2744B" w:rsidRDefault="00D2744B" w:rsidP="00D2744B">
      <w:pPr>
        <w:rPr>
          <w:sz w:val="22"/>
          <w:szCs w:val="22"/>
        </w:rPr>
      </w:pPr>
    </w:p>
    <w:p w:rsidR="00D2744B" w:rsidRDefault="00D2744B" w:rsidP="00D2744B">
      <w:pPr>
        <w:widowControl w:val="0"/>
        <w:suppressAutoHyphens/>
        <w:autoSpaceDE w:val="0"/>
        <w:textAlignment w:val="baseline"/>
        <w:rPr>
          <w:rFonts w:cs="Arial"/>
          <w:kern w:val="2"/>
          <w:sz w:val="22"/>
          <w:szCs w:val="22"/>
          <w:lang w:eastAsia="zh-CN"/>
        </w:rPr>
      </w:pPr>
      <w:r>
        <w:rPr>
          <w:rFonts w:cs="Arial"/>
          <w:kern w:val="2"/>
          <w:sz w:val="22"/>
          <w:szCs w:val="22"/>
          <w:lang w:eastAsia="zh-CN"/>
        </w:rPr>
        <w:t>Són obligacions del contracte essencials del contracte:</w:t>
      </w:r>
    </w:p>
    <w:p w:rsidR="00D2744B" w:rsidRDefault="00D2744B" w:rsidP="00D2744B">
      <w:pPr>
        <w:widowControl w:val="0"/>
        <w:suppressAutoHyphens/>
        <w:autoSpaceDE w:val="0"/>
        <w:textAlignment w:val="baseline"/>
        <w:rPr>
          <w:rFonts w:cs="Arial"/>
          <w:kern w:val="2"/>
          <w:sz w:val="22"/>
          <w:szCs w:val="22"/>
          <w:lang w:eastAsia="zh-CN"/>
        </w:rPr>
      </w:pPr>
    </w:p>
    <w:p w:rsidR="00D2744B" w:rsidRDefault="00D2744B" w:rsidP="00D2744B">
      <w:pPr>
        <w:widowControl w:val="0"/>
        <w:numPr>
          <w:ilvl w:val="0"/>
          <w:numId w:val="39"/>
        </w:numPr>
        <w:suppressAutoHyphens/>
        <w:autoSpaceDE w:val="0"/>
        <w:textAlignment w:val="baseline"/>
        <w:rPr>
          <w:rFonts w:cs="Arial"/>
          <w:kern w:val="2"/>
          <w:sz w:val="22"/>
          <w:szCs w:val="22"/>
          <w:lang w:eastAsia="zh-CN"/>
        </w:rPr>
      </w:pPr>
      <w:r>
        <w:rPr>
          <w:rFonts w:cs="Arial"/>
          <w:kern w:val="2"/>
          <w:sz w:val="22"/>
          <w:szCs w:val="22"/>
          <w:lang w:eastAsia="zh-CN"/>
        </w:rPr>
        <w:t>Adscriure els mitjans personals i materials als qual s’ha compromès l’empresa contractista de conformitat amb l’article 76.2 de la LCSP.</w:t>
      </w:r>
    </w:p>
    <w:p w:rsidR="00D2744B" w:rsidRDefault="00D2744B" w:rsidP="00D2744B">
      <w:pPr>
        <w:widowControl w:val="0"/>
        <w:numPr>
          <w:ilvl w:val="0"/>
          <w:numId w:val="39"/>
        </w:numPr>
        <w:suppressAutoHyphens/>
        <w:autoSpaceDE w:val="0"/>
        <w:textAlignment w:val="baseline"/>
        <w:rPr>
          <w:rFonts w:cs="Arial"/>
          <w:kern w:val="2"/>
          <w:sz w:val="22"/>
          <w:szCs w:val="22"/>
          <w:lang w:eastAsia="zh-CN"/>
        </w:rPr>
      </w:pPr>
      <w:r>
        <w:rPr>
          <w:rFonts w:cs="Arial"/>
          <w:kern w:val="2"/>
          <w:sz w:val="22"/>
          <w:szCs w:val="22"/>
          <w:lang w:eastAsia="zh-CN"/>
        </w:rPr>
        <w:t>Fer us de les dades personals de conformitat amb la finalitat per les quals han estat cedides per l’Ajuntament o els usuaris de conformitat amb l’article 122.2 de la LCSP.</w:t>
      </w:r>
    </w:p>
    <w:p w:rsidR="00D2744B" w:rsidRDefault="00D2744B" w:rsidP="00D2744B">
      <w:pPr>
        <w:widowControl w:val="0"/>
        <w:numPr>
          <w:ilvl w:val="0"/>
          <w:numId w:val="39"/>
        </w:numPr>
        <w:suppressAutoHyphens/>
        <w:autoSpaceDE w:val="0"/>
        <w:textAlignment w:val="baseline"/>
        <w:rPr>
          <w:rFonts w:cs="Arial"/>
          <w:kern w:val="2"/>
          <w:sz w:val="22"/>
          <w:szCs w:val="22"/>
          <w:lang w:eastAsia="zh-CN"/>
        </w:rPr>
      </w:pPr>
      <w:r>
        <w:rPr>
          <w:rFonts w:cs="Arial"/>
          <w:kern w:val="2"/>
          <w:sz w:val="22"/>
          <w:szCs w:val="22"/>
          <w:lang w:eastAsia="zh-CN"/>
        </w:rPr>
        <w:t>Complir la normativa nacional i de la Unió Europea en matèria de protecció de dades de conformitat amb l’article 122.2 de la LCSP.</w:t>
      </w:r>
    </w:p>
    <w:p w:rsidR="00D2744B" w:rsidRDefault="00D2744B" w:rsidP="00D2744B">
      <w:pPr>
        <w:widowControl w:val="0"/>
        <w:numPr>
          <w:ilvl w:val="0"/>
          <w:numId w:val="39"/>
        </w:numPr>
        <w:suppressAutoHyphens/>
        <w:autoSpaceDE w:val="0"/>
        <w:textAlignment w:val="baseline"/>
        <w:rPr>
          <w:rFonts w:cs="Arial"/>
          <w:kern w:val="2"/>
          <w:sz w:val="22"/>
          <w:szCs w:val="22"/>
          <w:lang w:eastAsia="zh-CN"/>
        </w:rPr>
      </w:pPr>
      <w:r>
        <w:rPr>
          <w:rFonts w:cs="Arial"/>
          <w:kern w:val="2"/>
          <w:sz w:val="22"/>
          <w:szCs w:val="22"/>
          <w:lang w:eastAsia="zh-CN"/>
        </w:rPr>
        <w:t>Presentar abans de la formalització del contracte una declaració en la que posi de manifest on estan ubicats els servidors i des de d’on es prestaran els serveis associats als mateixos de conformitat amb l’article 122.2 de la LCSP.</w:t>
      </w:r>
    </w:p>
    <w:p w:rsidR="00D2744B" w:rsidRDefault="00D2744B" w:rsidP="00D2744B">
      <w:pPr>
        <w:widowControl w:val="0"/>
        <w:numPr>
          <w:ilvl w:val="0"/>
          <w:numId w:val="39"/>
        </w:numPr>
        <w:suppressAutoHyphens/>
        <w:autoSpaceDE w:val="0"/>
        <w:textAlignment w:val="baseline"/>
        <w:rPr>
          <w:rFonts w:cs="Arial"/>
          <w:kern w:val="2"/>
          <w:sz w:val="22"/>
          <w:szCs w:val="22"/>
          <w:lang w:eastAsia="zh-CN"/>
        </w:rPr>
      </w:pPr>
      <w:r>
        <w:rPr>
          <w:rFonts w:cs="Arial"/>
          <w:kern w:val="2"/>
          <w:sz w:val="22"/>
          <w:szCs w:val="22"/>
          <w:lang w:eastAsia="zh-CN"/>
        </w:rPr>
        <w:t>L’obligació de comunicar qualsevol canvi d’ubicació dels servidors i dels serveis associats que es produeixi, durant la vida del contracte de conformitat amb l’article 122.2 de la LCSP.</w:t>
      </w:r>
    </w:p>
    <w:p w:rsidR="00D2744B" w:rsidRDefault="00D2744B" w:rsidP="00D2744B">
      <w:pPr>
        <w:widowControl w:val="0"/>
        <w:numPr>
          <w:ilvl w:val="0"/>
          <w:numId w:val="39"/>
        </w:numPr>
        <w:suppressAutoHyphens/>
        <w:autoSpaceDE w:val="0"/>
        <w:textAlignment w:val="baseline"/>
        <w:rPr>
          <w:rFonts w:cs="Arial"/>
          <w:kern w:val="2"/>
          <w:sz w:val="22"/>
          <w:szCs w:val="22"/>
          <w:lang w:eastAsia="zh-CN"/>
        </w:rPr>
      </w:pPr>
      <w:r>
        <w:rPr>
          <w:rFonts w:cs="Arial"/>
          <w:kern w:val="2"/>
          <w:sz w:val="22"/>
          <w:szCs w:val="22"/>
          <w:lang w:eastAsia="zh-CN"/>
        </w:rPr>
        <w:t>L’obligació dels licitadores d’indicar en la seva oferta, si tenen previst subcontractar els servidors o els serveis associats als mateixos, el nom o el perfil empresarial, que compleixi les condicions de solvència professional o tècnica, dels subcontractistes als quals s’hagi d’encarregar la seva realització.</w:t>
      </w:r>
    </w:p>
    <w:p w:rsidR="00D2744B" w:rsidRDefault="00D2744B" w:rsidP="00D2744B">
      <w:pPr>
        <w:widowControl w:val="0"/>
        <w:numPr>
          <w:ilvl w:val="0"/>
          <w:numId w:val="39"/>
        </w:numPr>
        <w:suppressAutoHyphens/>
        <w:autoSpaceDE w:val="0"/>
        <w:textAlignment w:val="baseline"/>
        <w:rPr>
          <w:rFonts w:cs="Arial"/>
          <w:kern w:val="2"/>
          <w:sz w:val="22"/>
          <w:szCs w:val="22"/>
          <w:lang w:eastAsia="zh-CN"/>
        </w:rPr>
      </w:pPr>
      <w:r>
        <w:rPr>
          <w:rFonts w:cs="Arial"/>
          <w:kern w:val="2"/>
          <w:sz w:val="22"/>
          <w:szCs w:val="22"/>
          <w:lang w:eastAsia="zh-CN"/>
        </w:rPr>
        <w:t>Executar les prestacions objecte de l’oferta del contractista de conformitat amb</w:t>
      </w:r>
      <w:r>
        <w:rPr>
          <w:rFonts w:cs="Arial"/>
          <w:color w:val="FF0000"/>
          <w:kern w:val="2"/>
          <w:sz w:val="22"/>
          <w:szCs w:val="22"/>
          <w:lang w:eastAsia="zh-CN"/>
        </w:rPr>
        <w:t xml:space="preserve"> </w:t>
      </w:r>
      <w:r>
        <w:rPr>
          <w:rFonts w:cs="Arial"/>
          <w:kern w:val="2"/>
          <w:sz w:val="22"/>
          <w:szCs w:val="22"/>
          <w:lang w:eastAsia="zh-CN"/>
        </w:rPr>
        <w:t>l’article 122.3 de la LCSP.</w:t>
      </w:r>
    </w:p>
    <w:p w:rsidR="00D2744B" w:rsidRDefault="00D2744B" w:rsidP="00D2744B">
      <w:pPr>
        <w:widowControl w:val="0"/>
        <w:suppressAutoHyphens/>
        <w:autoSpaceDE w:val="0"/>
        <w:textAlignment w:val="baseline"/>
        <w:rPr>
          <w:rFonts w:cs="Arial"/>
          <w:kern w:val="2"/>
          <w:sz w:val="22"/>
          <w:szCs w:val="22"/>
          <w:lang w:eastAsia="zh-CN"/>
        </w:rPr>
      </w:pPr>
    </w:p>
    <w:p w:rsidR="00D2744B" w:rsidRDefault="00D2744B" w:rsidP="00D2744B">
      <w:pPr>
        <w:widowControl w:val="0"/>
        <w:suppressAutoHyphens/>
        <w:autoSpaceDE w:val="0"/>
        <w:textAlignment w:val="baseline"/>
        <w:rPr>
          <w:rFonts w:cs="Arial"/>
          <w:kern w:val="2"/>
          <w:sz w:val="22"/>
          <w:szCs w:val="22"/>
          <w:lang w:eastAsia="zh-CN"/>
        </w:rPr>
      </w:pPr>
      <w:r>
        <w:rPr>
          <w:rFonts w:cs="Arial"/>
          <w:kern w:val="2"/>
          <w:sz w:val="22"/>
          <w:szCs w:val="22"/>
          <w:lang w:eastAsia="zh-CN"/>
        </w:rPr>
        <w:t>L’incompliment de les quals comportarà la resolució anticipada del contracte de conformitat amb l’article 211.1.f) de la LCSP.</w:t>
      </w:r>
    </w:p>
    <w:p w:rsidR="00D2744B" w:rsidRDefault="00D2744B" w:rsidP="00D2744B">
      <w:pPr>
        <w:rPr>
          <w:sz w:val="22"/>
          <w:szCs w:val="22"/>
        </w:rPr>
      </w:pPr>
    </w:p>
    <w:p w:rsidR="00D2744B" w:rsidRDefault="00D2744B" w:rsidP="00D2744B">
      <w:pPr>
        <w:rPr>
          <w:sz w:val="22"/>
          <w:szCs w:val="22"/>
        </w:rPr>
      </w:pPr>
    </w:p>
    <w:p w:rsidR="00D2744B" w:rsidRDefault="00D2744B" w:rsidP="00D2744B">
      <w:pPr>
        <w:numPr>
          <w:ilvl w:val="0"/>
          <w:numId w:val="11"/>
        </w:numPr>
        <w:contextualSpacing/>
        <w:jc w:val="left"/>
        <w:rPr>
          <w:sz w:val="22"/>
          <w:szCs w:val="22"/>
        </w:rPr>
      </w:pPr>
      <w:r>
        <w:rPr>
          <w:b/>
          <w:sz w:val="22"/>
          <w:szCs w:val="22"/>
        </w:rPr>
        <w:t>Condicions especials d’execució</w:t>
      </w:r>
    </w:p>
    <w:p w:rsidR="00D2744B" w:rsidRDefault="00D2744B" w:rsidP="00D2744B">
      <w:pPr>
        <w:rPr>
          <w:sz w:val="22"/>
          <w:szCs w:val="22"/>
        </w:rPr>
      </w:pPr>
    </w:p>
    <w:p w:rsidR="00D2744B" w:rsidRDefault="00D2744B" w:rsidP="00D2744B">
      <w:pPr>
        <w:rPr>
          <w:sz w:val="22"/>
          <w:szCs w:val="22"/>
        </w:rPr>
      </w:pPr>
      <w:r>
        <w:rPr>
          <w:sz w:val="22"/>
          <w:szCs w:val="22"/>
        </w:rPr>
        <w:t>Tenen la consideració de condicions especials d’execució d’aquest contracte:</w:t>
      </w:r>
    </w:p>
    <w:p w:rsidR="00D2744B" w:rsidRDefault="00D2744B" w:rsidP="00D2744B">
      <w:pPr>
        <w:rPr>
          <w:sz w:val="22"/>
          <w:szCs w:val="22"/>
        </w:rPr>
      </w:pPr>
    </w:p>
    <w:p w:rsidR="00D2744B" w:rsidRDefault="00D2744B" w:rsidP="00D2744B">
      <w:pPr>
        <w:rPr>
          <w:sz w:val="22"/>
          <w:szCs w:val="22"/>
        </w:rPr>
      </w:pPr>
      <w:r>
        <w:rPr>
          <w:sz w:val="22"/>
          <w:szCs w:val="22"/>
        </w:rPr>
        <w:t>1. El compliment de les obligacions aplicables en matèria mediambiental, social o laboral que estableixen el dret de la Unió Europea, el dret nacional, els convenis col·lectius o les disposicions de dret internacional mediambiental, social i laboral que vinculin l’Estat, i en particular les que estableix l’annex V de la LCSP.</w:t>
      </w:r>
    </w:p>
    <w:p w:rsidR="00D2744B" w:rsidRDefault="00D2744B" w:rsidP="00D2744B">
      <w:pPr>
        <w:rPr>
          <w:sz w:val="22"/>
          <w:szCs w:val="22"/>
        </w:rPr>
      </w:pPr>
    </w:p>
    <w:p w:rsidR="00D2744B" w:rsidRDefault="00D2744B" w:rsidP="00D2744B">
      <w:pPr>
        <w:rPr>
          <w:sz w:val="22"/>
          <w:szCs w:val="22"/>
        </w:rPr>
      </w:pPr>
      <w:r>
        <w:rPr>
          <w:sz w:val="22"/>
          <w:szCs w:val="22"/>
        </w:rPr>
        <w:t>A tal efecte, l’empresa contractista, en el termini d’un mes des de la formalització del contracte, haurà de presentar al responsable del contracte un pla de compliment de les obligacions contingudes en aquesta normativa.</w:t>
      </w:r>
    </w:p>
    <w:p w:rsidR="00D2744B" w:rsidRDefault="00D2744B" w:rsidP="00D2744B">
      <w:pPr>
        <w:rPr>
          <w:sz w:val="22"/>
          <w:szCs w:val="22"/>
        </w:rPr>
      </w:pPr>
    </w:p>
    <w:p w:rsidR="00D2744B" w:rsidRDefault="00D2744B" w:rsidP="00D2744B">
      <w:pPr>
        <w:rPr>
          <w:sz w:val="22"/>
          <w:szCs w:val="22"/>
        </w:rPr>
      </w:pPr>
      <w:r>
        <w:rPr>
          <w:sz w:val="22"/>
          <w:szCs w:val="22"/>
        </w:rPr>
        <w:t>2. A més, s’estableix com a condició especial d’execució d’aquest contracte, de conformitat amb el que preveu l’article 202.1 de la LCSP la següent:</w:t>
      </w:r>
    </w:p>
    <w:p w:rsidR="00D2744B" w:rsidRDefault="00D2744B" w:rsidP="00D2744B">
      <w:pPr>
        <w:rPr>
          <w:sz w:val="22"/>
          <w:szCs w:val="22"/>
        </w:rPr>
      </w:pPr>
    </w:p>
    <w:p w:rsidR="00AB2670" w:rsidRDefault="00D2744B" w:rsidP="00AB2670">
      <w:pPr>
        <w:widowControl w:val="0"/>
        <w:suppressAutoHyphens/>
        <w:autoSpaceDE w:val="0"/>
        <w:textAlignment w:val="baseline"/>
        <w:rPr>
          <w:rFonts w:cs="Arial"/>
          <w:kern w:val="2"/>
          <w:sz w:val="22"/>
          <w:szCs w:val="22"/>
          <w:lang w:eastAsia="zh-CN"/>
        </w:rPr>
      </w:pPr>
      <w:r>
        <w:rPr>
          <w:rFonts w:cs="Arial"/>
          <w:kern w:val="2"/>
          <w:sz w:val="22"/>
          <w:szCs w:val="22"/>
          <w:lang w:eastAsia="zh-CN"/>
        </w:rPr>
        <w:t>- Fer efectius els drets reconeguts en la Convenció de les Nacions Unides sobre els drets de les persones amb discapacitat.</w:t>
      </w:r>
    </w:p>
    <w:p w:rsidR="00AB2670" w:rsidRPr="00AB2670" w:rsidRDefault="00AB2670" w:rsidP="00AB2670">
      <w:pPr>
        <w:widowControl w:val="0"/>
        <w:suppressAutoHyphens/>
        <w:autoSpaceDE w:val="0"/>
        <w:textAlignment w:val="baseline"/>
        <w:rPr>
          <w:rFonts w:cs="Arial"/>
          <w:kern w:val="2"/>
          <w:sz w:val="22"/>
          <w:szCs w:val="22"/>
          <w:lang w:val="ca-ES" w:eastAsia="zh-CN"/>
        </w:rPr>
      </w:pPr>
      <w:r w:rsidRPr="00AB2670">
        <w:rPr>
          <w:rFonts w:cs="Arial"/>
          <w:kern w:val="2"/>
          <w:sz w:val="22"/>
          <w:szCs w:val="22"/>
          <w:lang w:val="ca-ES" w:eastAsia="zh-CN"/>
        </w:rPr>
        <w:t xml:space="preserve">- Promoure l’ocupació de persones amb especials dificultats d’inserció en el mercat laboral, </w:t>
      </w:r>
      <w:r w:rsidRPr="00AB2670">
        <w:rPr>
          <w:rFonts w:cs="Arial"/>
          <w:kern w:val="2"/>
          <w:sz w:val="22"/>
          <w:szCs w:val="22"/>
          <w:lang w:val="ca-ES" w:eastAsia="zh-CN"/>
        </w:rPr>
        <w:lastRenderedPageBreak/>
        <w:t>en particular de les persones amb discapacitat o en situació o risc d’exclusió social a través d’Empreses d’Inserció.</w:t>
      </w:r>
    </w:p>
    <w:p w:rsidR="00D2744B" w:rsidRDefault="00D2744B" w:rsidP="00AB2670">
      <w:pPr>
        <w:widowControl w:val="0"/>
        <w:suppressAutoHyphens/>
        <w:autoSpaceDE w:val="0"/>
        <w:textAlignment w:val="baseline"/>
        <w:rPr>
          <w:rFonts w:cs="Arial"/>
          <w:kern w:val="2"/>
          <w:sz w:val="22"/>
          <w:szCs w:val="22"/>
          <w:lang w:eastAsia="zh-CN"/>
        </w:rPr>
      </w:pPr>
      <w:r>
        <w:rPr>
          <w:rFonts w:cs="Arial"/>
          <w:kern w:val="2"/>
          <w:sz w:val="22"/>
          <w:szCs w:val="22"/>
          <w:lang w:eastAsia="zh-CN"/>
        </w:rPr>
        <w:t>- Afavorir la formació en el lloc de treball</w:t>
      </w:r>
    </w:p>
    <w:p w:rsidR="00AB2670" w:rsidRDefault="00AB2670" w:rsidP="00AB2670">
      <w:pPr>
        <w:widowControl w:val="0"/>
        <w:suppressAutoHyphens/>
        <w:autoSpaceDE w:val="0"/>
        <w:textAlignment w:val="baseline"/>
        <w:rPr>
          <w:rFonts w:cs="Arial"/>
          <w:kern w:val="2"/>
          <w:sz w:val="22"/>
          <w:szCs w:val="22"/>
          <w:lang w:eastAsia="zh-CN"/>
        </w:rPr>
      </w:pPr>
    </w:p>
    <w:p w:rsidR="00D2744B" w:rsidRDefault="00D2744B" w:rsidP="00D2744B">
      <w:pPr>
        <w:rPr>
          <w:sz w:val="22"/>
          <w:szCs w:val="22"/>
        </w:rPr>
      </w:pPr>
    </w:p>
    <w:p w:rsidR="00D2744B" w:rsidRDefault="00D2744B" w:rsidP="00D2744B">
      <w:pPr>
        <w:rPr>
          <w:sz w:val="22"/>
          <w:szCs w:val="22"/>
        </w:rPr>
      </w:pPr>
      <w:r>
        <w:rPr>
          <w:sz w:val="22"/>
          <w:szCs w:val="22"/>
        </w:rPr>
        <w:t>L’empresari que resulti adjudicatari d’aquest contracte restarà obligat a complir durant la vigència de l’esmentat contracte.</w:t>
      </w:r>
    </w:p>
    <w:p w:rsidR="00D2744B" w:rsidRDefault="00D2744B" w:rsidP="00D2744B">
      <w:pPr>
        <w:rPr>
          <w:sz w:val="22"/>
          <w:szCs w:val="22"/>
        </w:rPr>
      </w:pPr>
    </w:p>
    <w:p w:rsidR="00D2744B" w:rsidRDefault="00D2744B" w:rsidP="00D2744B">
      <w:pPr>
        <w:rPr>
          <w:sz w:val="22"/>
          <w:szCs w:val="22"/>
        </w:rPr>
      </w:pPr>
    </w:p>
    <w:p w:rsidR="00D2744B" w:rsidRDefault="00D2744B" w:rsidP="00D2744B">
      <w:pPr>
        <w:numPr>
          <w:ilvl w:val="0"/>
          <w:numId w:val="11"/>
        </w:numPr>
        <w:contextualSpacing/>
        <w:jc w:val="left"/>
        <w:rPr>
          <w:sz w:val="22"/>
          <w:szCs w:val="22"/>
        </w:rPr>
      </w:pPr>
      <w:r>
        <w:rPr>
          <w:b/>
          <w:sz w:val="22"/>
          <w:szCs w:val="22"/>
        </w:rPr>
        <w:t>Obligacions de les parts d’ordre laboral, social i de prevenció de riscos</w:t>
      </w:r>
    </w:p>
    <w:p w:rsidR="00D2744B" w:rsidRDefault="00D2744B" w:rsidP="00D2744B">
      <w:pPr>
        <w:rPr>
          <w:sz w:val="22"/>
          <w:szCs w:val="22"/>
        </w:rPr>
      </w:pPr>
    </w:p>
    <w:p w:rsidR="00D2744B" w:rsidRDefault="00D2744B" w:rsidP="00D2744B">
      <w:pPr>
        <w:rPr>
          <w:sz w:val="22"/>
          <w:szCs w:val="22"/>
        </w:rPr>
      </w:pPr>
      <w:r>
        <w:rPr>
          <w:sz w:val="22"/>
          <w:szCs w:val="22"/>
        </w:rPr>
        <w:t>1. Correspon a la corporació vetllar pel correcte funcionament dels serveis que presta i, per aquesta raó, exercirà les facultats d’inspecció i vigilància en l’execució del contracte per part del contractista. L’exercici d’aquestes facultats s’efectuarà pels funcionaris o personal que designi la corporació i el contractista haurà de posar a la seva disposició els elements necessaris per tal que la puguin complir.</w:t>
      </w:r>
    </w:p>
    <w:p w:rsidR="00D2744B" w:rsidRDefault="00D2744B" w:rsidP="00D2744B">
      <w:pPr>
        <w:rPr>
          <w:sz w:val="22"/>
          <w:szCs w:val="22"/>
        </w:rPr>
      </w:pPr>
    </w:p>
    <w:p w:rsidR="00D2744B" w:rsidRDefault="00D2744B" w:rsidP="00D2744B">
      <w:pPr>
        <w:rPr>
          <w:sz w:val="22"/>
          <w:szCs w:val="22"/>
        </w:rPr>
      </w:pPr>
      <w:r>
        <w:rPr>
          <w:sz w:val="22"/>
          <w:szCs w:val="22"/>
        </w:rPr>
        <w:t>En especial, aquestes facultats d’inspecció i vigilància comprendran:</w:t>
      </w:r>
    </w:p>
    <w:p w:rsidR="00D2744B" w:rsidRDefault="00D2744B" w:rsidP="00D2744B">
      <w:pPr>
        <w:rPr>
          <w:sz w:val="22"/>
          <w:szCs w:val="22"/>
        </w:rPr>
      </w:pPr>
    </w:p>
    <w:p w:rsidR="00D2744B" w:rsidRDefault="00D2744B" w:rsidP="00D2744B">
      <w:pPr>
        <w:rPr>
          <w:sz w:val="22"/>
          <w:szCs w:val="22"/>
        </w:rPr>
      </w:pPr>
      <w:r>
        <w:rPr>
          <w:sz w:val="22"/>
          <w:szCs w:val="22"/>
        </w:rPr>
        <w:t>a) El lliurament de l’Ajuntament al contractista abans de l’inici dels treballs de l’avaluació de l’equipament on s’han de desenvolupar i/o les normes de seguretat que s’hagin pogut establir respecte al mateix o a la tasca a desenvolupar i les mesures d’emergència si és el cas.</w:t>
      </w:r>
    </w:p>
    <w:p w:rsidR="00D2744B" w:rsidRDefault="00D2744B" w:rsidP="00D2744B">
      <w:pPr>
        <w:rPr>
          <w:sz w:val="22"/>
          <w:szCs w:val="22"/>
        </w:rPr>
      </w:pPr>
      <w:r>
        <w:rPr>
          <w:sz w:val="22"/>
          <w:szCs w:val="22"/>
        </w:rPr>
        <w:t>b) El compliment per part del contractista de les disposicions vigents en matèria fiscal, administrativa, mediambiental, laboral, de seguretat social, d’integració social de les persones amb discapacitat i d’igualtat efectiva de dones i homes, així com la normativa pròpia i específica del sector que reguli l’objecte del contracte i acreditar-ne l’esmentat compliment a requeriment municipal.</w:t>
      </w:r>
    </w:p>
    <w:p w:rsidR="00D2744B" w:rsidRDefault="00D2744B" w:rsidP="00D2744B">
      <w:pPr>
        <w:rPr>
          <w:sz w:val="22"/>
          <w:szCs w:val="22"/>
        </w:rPr>
      </w:pPr>
      <w:r>
        <w:rPr>
          <w:sz w:val="22"/>
          <w:szCs w:val="22"/>
        </w:rPr>
        <w:t>c) L’obligació del contractista, a requeriment de l’Ajuntament, d’informar del funcionament del servei.</w:t>
      </w:r>
    </w:p>
    <w:p w:rsidR="00D2744B" w:rsidRDefault="00D2744B" w:rsidP="00D2744B">
      <w:pPr>
        <w:rPr>
          <w:sz w:val="22"/>
          <w:szCs w:val="22"/>
        </w:rPr>
      </w:pPr>
      <w:r>
        <w:rPr>
          <w:sz w:val="22"/>
          <w:szCs w:val="22"/>
        </w:rPr>
        <w:t>d) L’adopció per part del contractista de totes les mesures necessàries per evitar la contaminació química o física de la natura o els espais urbans i suburbans que es pogués derivar de les matèries, substàncies, productes o maquinària utilitzats en l’execució del contracte.</w:t>
      </w:r>
    </w:p>
    <w:p w:rsidR="00D2744B" w:rsidRDefault="00D2744B" w:rsidP="00D2744B">
      <w:pPr>
        <w:rPr>
          <w:sz w:val="22"/>
          <w:szCs w:val="22"/>
        </w:rPr>
      </w:pPr>
      <w:r>
        <w:rPr>
          <w:sz w:val="22"/>
          <w:szCs w:val="22"/>
        </w:rPr>
        <w:t>e) L’obligació del contractista de la recollida, reciclatge o reutilització, al seu càrrec, dels materials d’envàs, embalatge i muntatge usats i de tot altre tipus de residus produïts com a conseqüència de l’execució del contracte, llevat del cas que hagin estat reclamats per l’Ajuntament.</w:t>
      </w:r>
    </w:p>
    <w:p w:rsidR="00D2744B" w:rsidRDefault="00D2744B" w:rsidP="00D2744B">
      <w:pPr>
        <w:rPr>
          <w:sz w:val="22"/>
          <w:szCs w:val="22"/>
        </w:rPr>
      </w:pPr>
      <w:r>
        <w:rPr>
          <w:sz w:val="22"/>
          <w:szCs w:val="22"/>
        </w:rPr>
        <w:t>f) L’Ajuntament podrà requerir al contractista perquè acrediti documentalment el compliment de les referides obligacions.</w:t>
      </w:r>
    </w:p>
    <w:p w:rsidR="00D2744B" w:rsidRDefault="00D2744B" w:rsidP="00D2744B">
      <w:pPr>
        <w:rPr>
          <w:sz w:val="22"/>
          <w:szCs w:val="22"/>
        </w:rPr>
      </w:pPr>
      <w:r>
        <w:rPr>
          <w:sz w:val="22"/>
          <w:szCs w:val="22"/>
        </w:rPr>
        <w:t>L'incompliment d’aquestes obligacions per part del contractista o la infracció de les disposicions sobre seguretat per part del personal designat per ell no implicaran cap responsabilitat per a l’Ajuntament.</w:t>
      </w:r>
    </w:p>
    <w:p w:rsidR="00D2744B" w:rsidRDefault="00D2744B" w:rsidP="00D2744B">
      <w:pPr>
        <w:rPr>
          <w:sz w:val="22"/>
          <w:szCs w:val="22"/>
        </w:rPr>
      </w:pPr>
      <w:r>
        <w:rPr>
          <w:sz w:val="22"/>
          <w:szCs w:val="22"/>
        </w:rPr>
        <w:t>g) El compliment  estricte per part del contractista i durant tota la vigència del contracte de les mesures de prevenció de riscos laborals establertes per la normativa vigent, en relació amb els seus treballadors.</w:t>
      </w:r>
    </w:p>
    <w:p w:rsidR="00D2744B" w:rsidRDefault="00D2744B" w:rsidP="00D2744B">
      <w:pPr>
        <w:rPr>
          <w:sz w:val="22"/>
          <w:szCs w:val="22"/>
        </w:rPr>
      </w:pPr>
    </w:p>
    <w:p w:rsidR="00D2744B" w:rsidRDefault="00D2744B" w:rsidP="00D2744B">
      <w:pPr>
        <w:rPr>
          <w:sz w:val="22"/>
          <w:szCs w:val="22"/>
        </w:rPr>
      </w:pPr>
      <w:r>
        <w:rPr>
          <w:sz w:val="22"/>
          <w:szCs w:val="22"/>
        </w:rPr>
        <w:lastRenderedPageBreak/>
        <w:t>En relació amb el desenvolupament de l’activitat contractada, si han de concórrer en el mateix  espai o equipament, treballadors municipals i/o treballadors d’altres empreses, serà d’aplicació el previst al Reial Decret 171/2004, de 30 de gener, de coordinació d’activitats empresarials. Amb caràcter previ a l’inici dels treballs es portaran a terme les accions i es lliurarà la documentació que l’Ajuntament determini segons el procediment intern aprovat a l’efecte.</w:t>
      </w:r>
    </w:p>
    <w:p w:rsidR="00D2744B" w:rsidRDefault="00D2744B" w:rsidP="00D2744B">
      <w:pPr>
        <w:rPr>
          <w:sz w:val="22"/>
          <w:szCs w:val="22"/>
        </w:rPr>
      </w:pPr>
    </w:p>
    <w:p w:rsidR="00D2744B" w:rsidRDefault="00D2744B" w:rsidP="00D2744B">
      <w:pPr>
        <w:rPr>
          <w:sz w:val="22"/>
          <w:szCs w:val="22"/>
        </w:rPr>
      </w:pPr>
      <w:r>
        <w:rPr>
          <w:sz w:val="22"/>
          <w:szCs w:val="22"/>
        </w:rPr>
        <w:t>2. Per al correcte exercici de les facultats de la corporació l’empresa contractista haurà de presentar al responsable del contracte la documentació següent:</w:t>
      </w:r>
    </w:p>
    <w:p w:rsidR="00D2744B" w:rsidRDefault="00D2744B" w:rsidP="00D2744B">
      <w:pPr>
        <w:rPr>
          <w:sz w:val="22"/>
          <w:szCs w:val="22"/>
        </w:rPr>
      </w:pPr>
    </w:p>
    <w:p w:rsidR="00D2744B" w:rsidRDefault="00D2744B" w:rsidP="00D2744B">
      <w:pPr>
        <w:rPr>
          <w:sz w:val="22"/>
          <w:szCs w:val="22"/>
        </w:rPr>
      </w:pPr>
      <w:r>
        <w:rPr>
          <w:sz w:val="22"/>
          <w:szCs w:val="22"/>
        </w:rPr>
        <w:t>a) A l’inici del contracte i sempre que es produeixi alguna modificació al respecte:  Declaració jurada de la relació del personal adscrit a la realització de l’objecte del contracte i les seves condicions contractuals, incloent el seu horari.</w:t>
      </w:r>
    </w:p>
    <w:p w:rsidR="00D2744B" w:rsidRDefault="00D2744B" w:rsidP="00D2744B">
      <w:pPr>
        <w:rPr>
          <w:sz w:val="22"/>
          <w:szCs w:val="22"/>
        </w:rPr>
      </w:pPr>
      <w:r>
        <w:rPr>
          <w:sz w:val="22"/>
          <w:szCs w:val="22"/>
        </w:rPr>
        <w:t>b) Mensualment, informe de seguiment i avaluació del funcionament del servei i els  butlletins de cotització a la Seguretat Social de l’empresa, on hi consti el pagament i tots els treballadors adscrits a la realització de l’objecte del contracte.</w:t>
      </w:r>
    </w:p>
    <w:p w:rsidR="00D2744B" w:rsidRDefault="00D2744B" w:rsidP="00D2744B">
      <w:pPr>
        <w:rPr>
          <w:sz w:val="22"/>
          <w:szCs w:val="22"/>
        </w:rPr>
      </w:pPr>
    </w:p>
    <w:p w:rsidR="00D2744B" w:rsidRDefault="00D2744B" w:rsidP="00D2744B">
      <w:pPr>
        <w:rPr>
          <w:sz w:val="22"/>
          <w:szCs w:val="22"/>
        </w:rPr>
      </w:pPr>
      <w:r>
        <w:rPr>
          <w:sz w:val="22"/>
          <w:szCs w:val="22"/>
        </w:rPr>
        <w:t>Tot el personal que executi les prestacions objecte d’aquest contracte dependrà únicament de qui en resulti adjudicatari del contracte sense que entre aquest, o el seu subcontractista, si és el cas, i l’Ajuntament existeixi cap vincle de dependència funcional ni laboral. A tal efecte, previ a l’inici de l’execució del contracte, l’adjudicatari vindrà obligat a especificar les persones concretes que executaran les prestacions així com també a acreditar la seva afiliació i situació d’alta a la Seguretat Social.</w:t>
      </w:r>
    </w:p>
    <w:p w:rsidR="00D2744B" w:rsidRDefault="00D2744B" w:rsidP="00D2744B">
      <w:pPr>
        <w:rPr>
          <w:sz w:val="22"/>
          <w:szCs w:val="22"/>
        </w:rPr>
      </w:pPr>
    </w:p>
    <w:p w:rsidR="00D2744B" w:rsidRDefault="00D2744B" w:rsidP="00D2744B">
      <w:pPr>
        <w:rPr>
          <w:sz w:val="22"/>
          <w:szCs w:val="22"/>
        </w:rPr>
      </w:pPr>
      <w:r>
        <w:rPr>
          <w:sz w:val="22"/>
          <w:szCs w:val="22"/>
        </w:rPr>
        <w:t>Durant la vigència del contracte, qualsevol substitució o modificació de personal així com també aquelles actuacions que suposin un major cost i/o un increment d’efectius, s’hauran de comunicar prèviament per escrit al responsable del contracte, per tal que aquest n’estimi la seva conformitat i ho autoritzi.</w:t>
      </w:r>
    </w:p>
    <w:p w:rsidR="00D2744B" w:rsidRDefault="00D2744B" w:rsidP="00D2744B">
      <w:pPr>
        <w:rPr>
          <w:sz w:val="22"/>
          <w:szCs w:val="22"/>
        </w:rPr>
      </w:pPr>
    </w:p>
    <w:p w:rsidR="00D2744B" w:rsidRDefault="00D2744B" w:rsidP="00D2744B">
      <w:pPr>
        <w:rPr>
          <w:sz w:val="22"/>
          <w:szCs w:val="22"/>
        </w:rPr>
      </w:pPr>
      <w:r>
        <w:rPr>
          <w:sz w:val="22"/>
          <w:szCs w:val="22"/>
        </w:rPr>
        <w:t>De la mateixa manera haurà de procedir el contractista per a comunicar les jubilacions i/o baixes definitives del personal que es produeixin en el decurs de la vigència d’aquest contracte, amb una antelació mínima de dos mesos abans de fer-les efectives, per tal que el responsable del contracte n’ estimi la seva conformitat.</w:t>
      </w:r>
    </w:p>
    <w:p w:rsidR="00D2744B" w:rsidRDefault="00D2744B" w:rsidP="00D2744B">
      <w:pPr>
        <w:rPr>
          <w:sz w:val="22"/>
          <w:szCs w:val="22"/>
        </w:rPr>
      </w:pPr>
    </w:p>
    <w:p w:rsidR="00D2744B" w:rsidRDefault="00D2744B" w:rsidP="00D2744B">
      <w:pPr>
        <w:rPr>
          <w:sz w:val="22"/>
          <w:szCs w:val="22"/>
        </w:rPr>
      </w:pPr>
      <w:r>
        <w:rPr>
          <w:sz w:val="22"/>
          <w:szCs w:val="22"/>
        </w:rPr>
        <w:t>Per al cas d’incompliment del règim de comunicació d’ aquestes modificacions, s’estarà al règim de penalitzacions que estableix la clàusula 36 d’aquest plec.</w:t>
      </w:r>
    </w:p>
    <w:p w:rsidR="00D2744B" w:rsidRDefault="00D2744B" w:rsidP="00D2744B">
      <w:pPr>
        <w:rPr>
          <w:sz w:val="22"/>
          <w:szCs w:val="22"/>
        </w:rPr>
      </w:pPr>
    </w:p>
    <w:p w:rsidR="00D2744B" w:rsidRDefault="00D2744B" w:rsidP="00D2744B">
      <w:pPr>
        <w:rPr>
          <w:sz w:val="22"/>
          <w:szCs w:val="22"/>
        </w:rPr>
      </w:pPr>
    </w:p>
    <w:p w:rsidR="00D2744B" w:rsidRDefault="00D2744B" w:rsidP="00D2744B">
      <w:pPr>
        <w:numPr>
          <w:ilvl w:val="0"/>
          <w:numId w:val="11"/>
        </w:numPr>
        <w:contextualSpacing/>
        <w:jc w:val="left"/>
        <w:rPr>
          <w:sz w:val="22"/>
          <w:szCs w:val="22"/>
        </w:rPr>
      </w:pPr>
      <w:r>
        <w:rPr>
          <w:b/>
          <w:sz w:val="22"/>
          <w:szCs w:val="22"/>
        </w:rPr>
        <w:t>Obligacions en matèria de protecció de dades de caràcter personal, confidencialitat de les dades del servei i transparència</w:t>
      </w:r>
    </w:p>
    <w:p w:rsidR="00D2744B" w:rsidRDefault="00D2744B" w:rsidP="00D2744B">
      <w:pPr>
        <w:rPr>
          <w:sz w:val="22"/>
          <w:szCs w:val="22"/>
        </w:rPr>
      </w:pPr>
    </w:p>
    <w:p w:rsidR="00D2744B" w:rsidRDefault="00D2744B" w:rsidP="00D2744B">
      <w:pPr>
        <w:rPr>
          <w:sz w:val="22"/>
          <w:szCs w:val="22"/>
        </w:rPr>
      </w:pPr>
      <w:r>
        <w:rPr>
          <w:b/>
          <w:bCs/>
          <w:sz w:val="22"/>
          <w:szCs w:val="22"/>
        </w:rPr>
        <w:t>28.1. Dades de caràcter personal facilitades al contractista</w:t>
      </w:r>
    </w:p>
    <w:p w:rsidR="00D2744B" w:rsidRDefault="00D2744B" w:rsidP="00D2744B">
      <w:pPr>
        <w:rPr>
          <w:sz w:val="22"/>
          <w:szCs w:val="22"/>
        </w:rPr>
      </w:pPr>
    </w:p>
    <w:p w:rsidR="00D2744B" w:rsidRDefault="00D2744B" w:rsidP="00D2744B">
      <w:pPr>
        <w:rPr>
          <w:sz w:val="22"/>
          <w:szCs w:val="22"/>
        </w:rPr>
      </w:pPr>
      <w:r>
        <w:rPr>
          <w:sz w:val="22"/>
          <w:szCs w:val="22"/>
        </w:rPr>
        <w:t>Amb caràcter general, l’entitat adjudicatària del contracte s’obliga al compliment de tot allò que estableix la Llei orgànica 3/2018, de 5 de desembre, de protecció de dades personals i garantia dels drets digitals (LOPD) i el Reial decret 1720/2007, d’21 de desembre, pel qual s’aprova el Reglament de mesures de seguretat dels fitxers que continguin dades de caràcter personal, en relació amb les dades personals a les quals tingui accés durant la vigència d’aquest contracte.</w:t>
      </w:r>
    </w:p>
    <w:p w:rsidR="00D2744B" w:rsidRDefault="00D2744B" w:rsidP="00D2744B">
      <w:pPr>
        <w:rPr>
          <w:sz w:val="22"/>
          <w:szCs w:val="22"/>
        </w:rPr>
      </w:pPr>
    </w:p>
    <w:p w:rsidR="00D2744B" w:rsidRDefault="00D2744B" w:rsidP="00D2744B">
      <w:pPr>
        <w:rPr>
          <w:sz w:val="22"/>
          <w:szCs w:val="22"/>
        </w:rPr>
      </w:pPr>
      <w:bookmarkStart w:id="1" w:name="_Hlk90831330"/>
      <w:r>
        <w:rPr>
          <w:sz w:val="22"/>
          <w:szCs w:val="22"/>
        </w:rPr>
        <w:t>El contractista té l’obligació de sotmetre’s en tot cas a la normativa nacional i de la Unió Europea en matèria de protecció de dades, sense perjudici del que estableix l’últim paràgraf de l’apartat 1 de l’article 202 de la LCSP.</w:t>
      </w:r>
    </w:p>
    <w:bookmarkEnd w:id="1"/>
    <w:p w:rsidR="00D2744B" w:rsidRDefault="00D2744B" w:rsidP="00D2744B">
      <w:pPr>
        <w:rPr>
          <w:sz w:val="22"/>
          <w:szCs w:val="22"/>
        </w:rPr>
      </w:pPr>
    </w:p>
    <w:p w:rsidR="00D2744B" w:rsidRDefault="00D2744B" w:rsidP="00D2744B">
      <w:pPr>
        <w:rPr>
          <w:sz w:val="22"/>
          <w:szCs w:val="22"/>
        </w:rPr>
      </w:pPr>
      <w:r>
        <w:rPr>
          <w:sz w:val="22"/>
          <w:szCs w:val="22"/>
          <w:u w:val="single"/>
        </w:rPr>
        <w:t>28.1.1 Actuacions prèvies</w:t>
      </w:r>
    </w:p>
    <w:p w:rsidR="00D2744B" w:rsidRDefault="00D2744B" w:rsidP="00D2744B">
      <w:pPr>
        <w:rPr>
          <w:sz w:val="22"/>
          <w:szCs w:val="22"/>
          <w:u w:val="single"/>
        </w:rPr>
      </w:pPr>
    </w:p>
    <w:p w:rsidR="00D2744B" w:rsidRDefault="00D2744B" w:rsidP="00D2744B">
      <w:pPr>
        <w:rPr>
          <w:sz w:val="22"/>
          <w:szCs w:val="22"/>
        </w:rPr>
      </w:pPr>
      <w:r>
        <w:rPr>
          <w:sz w:val="22"/>
          <w:szCs w:val="22"/>
        </w:rPr>
        <w:t>L’empresa adjudicatària ha de presentar abans de la formalització del contracte una declaració en què posi de manifest on estaran ubicats els servidors i des d’on es prestaran els serveis associats a aquests, si escau.</w:t>
      </w:r>
    </w:p>
    <w:p w:rsidR="00D2744B" w:rsidRDefault="00D2744B" w:rsidP="00D2744B">
      <w:pPr>
        <w:rPr>
          <w:sz w:val="22"/>
          <w:szCs w:val="22"/>
        </w:rPr>
      </w:pPr>
    </w:p>
    <w:p w:rsidR="00D2744B" w:rsidRDefault="00D2744B" w:rsidP="00D2744B">
      <w:pPr>
        <w:rPr>
          <w:sz w:val="22"/>
          <w:szCs w:val="22"/>
        </w:rPr>
      </w:pPr>
      <w:r>
        <w:rPr>
          <w:sz w:val="22"/>
          <w:szCs w:val="22"/>
          <w:u w:val="single"/>
        </w:rPr>
        <w:t>28.1.2 Condicions d’execució</w:t>
      </w:r>
    </w:p>
    <w:p w:rsidR="00D2744B" w:rsidRDefault="00D2744B" w:rsidP="00D2744B">
      <w:pPr>
        <w:rPr>
          <w:sz w:val="22"/>
          <w:szCs w:val="22"/>
          <w:u w:val="single"/>
        </w:rPr>
      </w:pPr>
    </w:p>
    <w:p w:rsidR="00D2744B" w:rsidRDefault="00D2744B" w:rsidP="00D2744B">
      <w:pPr>
        <w:rPr>
          <w:sz w:val="22"/>
          <w:szCs w:val="22"/>
        </w:rPr>
      </w:pPr>
      <w:r>
        <w:rPr>
          <w:sz w:val="22"/>
          <w:szCs w:val="22"/>
        </w:rPr>
        <w:t>El contractista ha de comunicar qualsevol canvi que es produeixi, al llarg de la vida del contracte, de la informació facilitada en la declaració a què es refereix l’apartat anterior.</w:t>
      </w:r>
    </w:p>
    <w:p w:rsidR="00D2744B" w:rsidRDefault="00D2744B" w:rsidP="00D2744B">
      <w:pPr>
        <w:rPr>
          <w:sz w:val="22"/>
          <w:szCs w:val="22"/>
        </w:rPr>
      </w:pPr>
    </w:p>
    <w:p w:rsidR="00D2744B" w:rsidRDefault="00D2744B" w:rsidP="00D2744B">
      <w:pPr>
        <w:rPr>
          <w:sz w:val="22"/>
          <w:szCs w:val="22"/>
        </w:rPr>
      </w:pPr>
      <w:r>
        <w:rPr>
          <w:sz w:val="22"/>
          <w:szCs w:val="22"/>
        </w:rPr>
        <w:t>És una condició especial d’execució l’obligació del contractista de sotmetre’s a la normativa nacional i de la Unió Europea en matèria de protecció de dades, amb l’advertència a més al contractista que aquesta obligació té el caràcter d’obligació contractual essencial de conformitat amb el que disposa la lletra f) de l’apartat 1 de l’article 211 de la LCSP.</w:t>
      </w:r>
    </w:p>
    <w:p w:rsidR="00D2744B" w:rsidRDefault="00D2744B" w:rsidP="00D2744B">
      <w:pPr>
        <w:rPr>
          <w:sz w:val="22"/>
          <w:szCs w:val="22"/>
        </w:rPr>
      </w:pPr>
    </w:p>
    <w:p w:rsidR="00D2744B" w:rsidRDefault="00D2744B" w:rsidP="00D2744B">
      <w:pPr>
        <w:rPr>
          <w:sz w:val="22"/>
          <w:szCs w:val="22"/>
        </w:rPr>
      </w:pPr>
      <w:r>
        <w:rPr>
          <w:sz w:val="22"/>
          <w:szCs w:val="22"/>
        </w:rPr>
        <w:t>La documentació, suports i informació que es desprengui o a la qual es tingui accés amb ocasió de la prestació dels serveis derivats d’aquest contracte, que corresponen a l’Administració contractant responsable del fitxer de dades personals, té caràcter confidencial i no podrà ser objecte de reproducció total o parcial per cap mitjà o suport per tant, no se’n podrà fer ni tractament, ni edició informàtica, ni transmissió a terceres persones fora de l’estricte àmbit d’execució directa del contracte, ni tan sols entre la resta del personal que tingui o pugui tenir l’entitat que presta el servei objecte del contracte.</w:t>
      </w:r>
    </w:p>
    <w:p w:rsidR="00D2744B" w:rsidRDefault="00D2744B" w:rsidP="00D2744B">
      <w:pPr>
        <w:rPr>
          <w:sz w:val="22"/>
          <w:szCs w:val="22"/>
        </w:rPr>
      </w:pPr>
    </w:p>
    <w:p w:rsidR="00D2744B" w:rsidRDefault="00D2744B" w:rsidP="00D2744B">
      <w:pPr>
        <w:rPr>
          <w:sz w:val="22"/>
          <w:szCs w:val="22"/>
        </w:rPr>
      </w:pPr>
      <w:r>
        <w:rPr>
          <w:sz w:val="22"/>
          <w:szCs w:val="22"/>
        </w:rPr>
        <w:t>Concretament, l’entitat adjudicatària del contracte, encarregada del tractament de les dades personals que són de titularitat de l’Administració contractant responsable del fitxer, es compromet a utilitzar-les amb l’única i exclusiva finalitat de prestar el serveis encarregats.</w:t>
      </w:r>
    </w:p>
    <w:p w:rsidR="00D2744B" w:rsidRDefault="00D2744B" w:rsidP="00D2744B">
      <w:pPr>
        <w:rPr>
          <w:sz w:val="22"/>
          <w:szCs w:val="22"/>
        </w:rPr>
      </w:pPr>
    </w:p>
    <w:p w:rsidR="00D2744B" w:rsidRDefault="00D2744B" w:rsidP="00D2744B">
      <w:pPr>
        <w:rPr>
          <w:sz w:val="22"/>
          <w:szCs w:val="22"/>
        </w:rPr>
      </w:pPr>
      <w:r>
        <w:rPr>
          <w:sz w:val="22"/>
          <w:szCs w:val="22"/>
        </w:rPr>
        <w:t>L’entitat adjudicatària del contracte, es compromet, d’acord amb el que disposa LOPD, a tractar les dades conforme a les instruccions de l’Administració contractant responsable del fitxer, per a l’estricte prestació dels serveis contractats; a aplicar o utilitzar les dades personals que provinguin dels fitxers de titularitat de l’Administració contractant responsable del fitxer amb una finalitat diferent a la d’aquest contracte i no comunicar-les ni cedir-les, ni tan sols per a la seva conservació, a altres persones.</w:t>
      </w:r>
    </w:p>
    <w:p w:rsidR="00D2744B" w:rsidRDefault="00D2744B" w:rsidP="00D2744B">
      <w:pPr>
        <w:rPr>
          <w:sz w:val="22"/>
          <w:szCs w:val="22"/>
        </w:rPr>
      </w:pPr>
    </w:p>
    <w:p w:rsidR="00D2744B" w:rsidRDefault="00D2744B" w:rsidP="00D2744B">
      <w:pPr>
        <w:rPr>
          <w:sz w:val="22"/>
          <w:szCs w:val="22"/>
        </w:rPr>
      </w:pPr>
      <w:r>
        <w:rPr>
          <w:sz w:val="22"/>
          <w:szCs w:val="22"/>
        </w:rPr>
        <w:t>Les dades personals que es contenen en els fitxers titularitat de l’Administració contractant responsable del fitxer quedaran durant tot el temps de prestació del servei emparades sota aquest contracte en poder de l’entitat adjudicatària del contracte de servei.</w:t>
      </w:r>
    </w:p>
    <w:p w:rsidR="00D2744B" w:rsidRDefault="00D2744B" w:rsidP="00D2744B">
      <w:pPr>
        <w:rPr>
          <w:sz w:val="22"/>
          <w:szCs w:val="22"/>
        </w:rPr>
      </w:pPr>
    </w:p>
    <w:p w:rsidR="00D2744B" w:rsidRDefault="00D2744B" w:rsidP="00D2744B">
      <w:pPr>
        <w:rPr>
          <w:sz w:val="22"/>
          <w:szCs w:val="22"/>
        </w:rPr>
      </w:pPr>
      <w:r>
        <w:rPr>
          <w:sz w:val="22"/>
          <w:szCs w:val="22"/>
        </w:rPr>
        <w:t xml:space="preserve">L’entitat adjudicatària del contracte de servei es compromet, d’acord amb el que disposa l’article 22 del Reglament LOPD, a esborrar o retornar els suports en els quals constin les dades personals obtingudes com a conseqüència de la prestació del servei sense </w:t>
      </w:r>
      <w:r>
        <w:rPr>
          <w:sz w:val="22"/>
          <w:szCs w:val="22"/>
        </w:rPr>
        <w:lastRenderedPageBreak/>
        <w:t>conservar-ne cap còpia i sense que cap persona externa tingui accés a les dades si no és perquè disposa d’autorització expressa de l’Administració responsable del fitxer.</w:t>
      </w:r>
    </w:p>
    <w:p w:rsidR="00D2744B" w:rsidRDefault="00D2744B" w:rsidP="00D2744B">
      <w:pPr>
        <w:rPr>
          <w:sz w:val="22"/>
          <w:szCs w:val="22"/>
        </w:rPr>
      </w:pPr>
    </w:p>
    <w:p w:rsidR="00D2744B" w:rsidRDefault="00D2744B" w:rsidP="00D2744B">
      <w:pPr>
        <w:rPr>
          <w:sz w:val="22"/>
          <w:szCs w:val="22"/>
        </w:rPr>
      </w:pPr>
      <w:r>
        <w:rPr>
          <w:sz w:val="22"/>
          <w:szCs w:val="22"/>
        </w:rPr>
        <w:t>D’acord amb el que estableix LOPD, l’entitat adjudicatària del contracte es compromet a adoptar les mesures necessàries d’índole tècnica i organitzativa que garanteixin la seguretat de les dades personals que provenen dels fitxers de titularitat de l’Administració contractant responsable del fitxer i evitin la seva alteració, pèrdua, tractament o accés no autoritzat, atès l’estat de la tecnologia, la naturalesa de les dades emmagatzemades i els riscs a què estan exposades, ja provinguin de l’acció humana o del medi físic o natural.</w:t>
      </w:r>
    </w:p>
    <w:p w:rsidR="00D2744B" w:rsidRDefault="00D2744B" w:rsidP="00D2744B">
      <w:pPr>
        <w:rPr>
          <w:sz w:val="22"/>
          <w:szCs w:val="22"/>
        </w:rPr>
      </w:pPr>
    </w:p>
    <w:p w:rsidR="00D2744B" w:rsidRDefault="00D2744B" w:rsidP="00D2744B">
      <w:pPr>
        <w:rPr>
          <w:sz w:val="22"/>
          <w:szCs w:val="22"/>
        </w:rPr>
      </w:pPr>
      <w:r>
        <w:rPr>
          <w:sz w:val="22"/>
          <w:szCs w:val="22"/>
        </w:rPr>
        <w:t>De conformitat amb l’article 81 del Reial decret 1720/2007, d’21 de desembre pel qual s’aprova el Reglament de mesures de seguretat dels fitxers que continguin dades de caràcter personal, les mesures de seguretat exigibles es classifiquen en tres nivells: bàsic, mitjà i alt, i aquests nivells s’establiran atenen a la naturalesa de la informació tractada, en relació amb el major o menor necessitat de garantir la confidencialitat i la integritat de la informació, d’acord amb el Decret d’alcaldia de 6 de maig de 2003.</w:t>
      </w:r>
    </w:p>
    <w:p w:rsidR="00D2744B" w:rsidRDefault="00D2744B" w:rsidP="00D2744B">
      <w:pPr>
        <w:rPr>
          <w:sz w:val="22"/>
          <w:szCs w:val="22"/>
        </w:rPr>
      </w:pPr>
    </w:p>
    <w:p w:rsidR="00D2744B" w:rsidRDefault="00D2744B" w:rsidP="00D2744B">
      <w:pPr>
        <w:rPr>
          <w:sz w:val="22"/>
          <w:szCs w:val="22"/>
        </w:rPr>
      </w:pPr>
      <w:r>
        <w:rPr>
          <w:sz w:val="22"/>
          <w:szCs w:val="22"/>
        </w:rPr>
        <w:t>L’entitat adjudicatària del contracte i el seus treballadors s’obliguen a guardar estricte secret de tota aquella informació a la qual tinguin accés i del compliment de totes aquelles mesures tècniques i organitzatives que s’estableixin per a garantir la confidencialitat i integritat de la informació. Aquestes obligacions subsistiran fins i tot després de finalitzar i extingir-se aquest contracte.</w:t>
      </w:r>
    </w:p>
    <w:p w:rsidR="00D2744B" w:rsidRDefault="00D2744B" w:rsidP="00D2744B">
      <w:pPr>
        <w:rPr>
          <w:sz w:val="22"/>
          <w:szCs w:val="22"/>
        </w:rPr>
      </w:pPr>
    </w:p>
    <w:p w:rsidR="00D2744B" w:rsidRDefault="00D2744B" w:rsidP="00D2744B">
      <w:pPr>
        <w:rPr>
          <w:sz w:val="22"/>
          <w:szCs w:val="22"/>
        </w:rPr>
      </w:pPr>
      <w:r>
        <w:rPr>
          <w:sz w:val="22"/>
          <w:szCs w:val="22"/>
        </w:rPr>
        <w:t>D’acord amb el que estableix l’article 26 del Reglament LOPD, l’entitat adjudicatària del contracte es compromet a facilitar a l'interessat un mitjà senzill i gratuït per a manifestar la seva negativa al tractament de les dades.</w:t>
      </w:r>
    </w:p>
    <w:p w:rsidR="00D2744B" w:rsidRDefault="00D2744B" w:rsidP="00D2744B">
      <w:pPr>
        <w:rPr>
          <w:sz w:val="22"/>
          <w:szCs w:val="22"/>
        </w:rPr>
      </w:pPr>
    </w:p>
    <w:p w:rsidR="00D2744B" w:rsidRDefault="00D2744B" w:rsidP="00D2744B">
      <w:pPr>
        <w:rPr>
          <w:sz w:val="22"/>
          <w:szCs w:val="22"/>
        </w:rPr>
      </w:pPr>
      <w:r>
        <w:rPr>
          <w:sz w:val="22"/>
          <w:szCs w:val="22"/>
        </w:rPr>
        <w:t>D’acord amb el que estableix l’article 21 del Reglament LOPD, l’entitat adjudicatària del contracte es compromet a no subcontractar amb un tercer la realització de cap tractament sense l’autorització per a això. Amb aquest cas, notificarà les condicions de subcontractació.</w:t>
      </w:r>
    </w:p>
    <w:p w:rsidR="00D2744B" w:rsidRDefault="00D2744B" w:rsidP="00D2744B">
      <w:pPr>
        <w:rPr>
          <w:sz w:val="22"/>
          <w:szCs w:val="22"/>
        </w:rPr>
      </w:pPr>
    </w:p>
    <w:p w:rsidR="00D2744B" w:rsidRDefault="00D2744B" w:rsidP="00D2744B">
      <w:pPr>
        <w:rPr>
          <w:sz w:val="22"/>
          <w:szCs w:val="22"/>
        </w:rPr>
      </w:pPr>
      <w:r>
        <w:rPr>
          <w:sz w:val="22"/>
          <w:szCs w:val="22"/>
        </w:rPr>
        <w:t>D’acord amb el que estableix l’article 57 del Reglament LOPD, l’entitat adjudicatària del contracte es compromet a notificar el fitxer i nivell de tractament, a fi d’inscriure’l amb el Registre de Fitxers.</w:t>
      </w:r>
    </w:p>
    <w:p w:rsidR="00D2744B" w:rsidRDefault="00D2744B" w:rsidP="00D2744B">
      <w:pPr>
        <w:rPr>
          <w:sz w:val="22"/>
          <w:szCs w:val="22"/>
        </w:rPr>
      </w:pPr>
    </w:p>
    <w:p w:rsidR="00D2744B" w:rsidRDefault="00D2744B" w:rsidP="00D2744B">
      <w:pPr>
        <w:rPr>
          <w:sz w:val="22"/>
          <w:szCs w:val="22"/>
        </w:rPr>
      </w:pPr>
      <w:r>
        <w:rPr>
          <w:sz w:val="22"/>
          <w:szCs w:val="22"/>
        </w:rPr>
        <w:t>D’acord amb el que estableix l’article 82 del Reglament LOPD, l’entitat adjudicatària del contracte es compromet a elaborar un document de seguretat en els termes exigits per l'article 88 del reglament LOPD o completar el que ja haguera elaborat, si escau, identificant el fitxer o tractament i el responsable del mateix i incorporant les mesures de seguretat a implantar en relació amb el dit tractament.</w:t>
      </w:r>
    </w:p>
    <w:p w:rsidR="00D2744B" w:rsidRDefault="00D2744B" w:rsidP="00D2744B">
      <w:pPr>
        <w:rPr>
          <w:sz w:val="22"/>
          <w:szCs w:val="22"/>
        </w:rPr>
      </w:pPr>
    </w:p>
    <w:p w:rsidR="00D2744B" w:rsidRDefault="00D2744B" w:rsidP="00D2744B">
      <w:pPr>
        <w:rPr>
          <w:sz w:val="22"/>
          <w:szCs w:val="22"/>
        </w:rPr>
      </w:pPr>
      <w:r>
        <w:rPr>
          <w:sz w:val="22"/>
          <w:szCs w:val="22"/>
        </w:rPr>
        <w:t>D’acord amb el que estableixen els articles 96 i 110 del Reglament LOPD, l’entitat adjudicatària del contracte es compromet a presentar al inici i posteriorment cada dos anys, el certificat o justificant de realització de l’Auditoria dels Sistemes de informació i instal·lacions de tractament i emmagatzement de dades a què obliga la LOPD – Llei Orgànica de Protecció de Dades, si es tracten dades de nivell mitjà o superior.</w:t>
      </w:r>
    </w:p>
    <w:p w:rsidR="00D2744B" w:rsidRDefault="00D2744B" w:rsidP="00D2744B">
      <w:pPr>
        <w:rPr>
          <w:sz w:val="22"/>
          <w:szCs w:val="22"/>
        </w:rPr>
      </w:pPr>
    </w:p>
    <w:p w:rsidR="00D2744B" w:rsidRDefault="00D2744B" w:rsidP="00D2744B">
      <w:pPr>
        <w:rPr>
          <w:sz w:val="22"/>
          <w:szCs w:val="22"/>
        </w:rPr>
      </w:pPr>
      <w:r>
        <w:rPr>
          <w:b/>
          <w:bCs/>
          <w:sz w:val="22"/>
          <w:szCs w:val="22"/>
        </w:rPr>
        <w:t>28.2.  Informació confidencial proporcionada pel contractista</w:t>
      </w:r>
    </w:p>
    <w:p w:rsidR="00D2744B" w:rsidRDefault="00D2744B" w:rsidP="00D2744B">
      <w:pPr>
        <w:rPr>
          <w:b/>
          <w:bCs/>
          <w:sz w:val="22"/>
          <w:szCs w:val="22"/>
        </w:rPr>
      </w:pPr>
    </w:p>
    <w:p w:rsidR="00D2744B" w:rsidRDefault="00D2744B" w:rsidP="00D2744B">
      <w:pPr>
        <w:rPr>
          <w:sz w:val="22"/>
          <w:szCs w:val="22"/>
        </w:rPr>
      </w:pPr>
      <w:r>
        <w:rPr>
          <w:sz w:val="22"/>
          <w:szCs w:val="22"/>
        </w:rPr>
        <w:t>Sens perjudici de les disposicions de la LCSP relatives a la publicitat de l’adjudicació, i a la informació que s’ha de donar al candidats i als licitadors, aquests podran designar com a confidencial part de la informació facilitada per ells al formular les seves ofertes, en especial respecte als secrets tècnics o comercials i als aspectes confidencials de les mateixes. Els òrgans de contractació no podran divulgar aquesta informació sense el seu consentiment.</w:t>
      </w:r>
    </w:p>
    <w:p w:rsidR="00D2744B" w:rsidRDefault="00D2744B" w:rsidP="00D2744B">
      <w:pPr>
        <w:rPr>
          <w:sz w:val="22"/>
          <w:szCs w:val="22"/>
        </w:rPr>
      </w:pPr>
    </w:p>
    <w:p w:rsidR="00D2744B" w:rsidRDefault="00D2744B" w:rsidP="00D2744B">
      <w:pPr>
        <w:rPr>
          <w:sz w:val="22"/>
          <w:szCs w:val="22"/>
        </w:rPr>
      </w:pPr>
      <w:r>
        <w:rPr>
          <w:sz w:val="22"/>
          <w:szCs w:val="22"/>
        </w:rPr>
        <w:t>Per una part, la informació que se vulgui mantenir secreta ha de versar sobre fets, circumstàncies o operacions que guardin connexió directe amb l’activitat econòmica pròpia de l’empresa. Por altre banda, s’ha de tractar d’una informació que no tingui caràcter públic, és a dir, que no sigui ja àmpliament coneguda o no resulti fàcilment accessible per a les persones pertanyents als cercles en què normalment s’utilitzi aquest tipus d’informació. En tercer terme, hi ha d’haver una voluntat subjectiva de mantenir allunyada del coneixement públic la informació en qüestió. I, finalment, atès que no és suficient amb la concurrència d’aquest element subjectiu, també és necessària l’existència d’un legítim interès objectiu en mantenir secreta la informació de què es tracti. Interès objectiu que ha de tenir naturalesa econòmica, i que s’haurà d’identificar quan la revelació de la informació reforci la competitivitat dels competidores de l’empresa titular del secret, debiliti la posició d’aquesta en el mercat o li causi un dany econòmic al fer accessible als competidors coneixements exclusius de caràcter tècnic o comercial.</w:t>
      </w:r>
    </w:p>
    <w:p w:rsidR="00D2744B" w:rsidRDefault="00D2744B" w:rsidP="00D2744B">
      <w:pPr>
        <w:rPr>
          <w:sz w:val="22"/>
          <w:szCs w:val="22"/>
        </w:rPr>
      </w:pPr>
    </w:p>
    <w:p w:rsidR="00D2744B" w:rsidRDefault="00D2744B" w:rsidP="00D2744B">
      <w:pPr>
        <w:rPr>
          <w:sz w:val="22"/>
          <w:szCs w:val="22"/>
        </w:rPr>
      </w:pPr>
    </w:p>
    <w:p w:rsidR="00D2744B" w:rsidRDefault="00D2744B" w:rsidP="00D2744B">
      <w:pPr>
        <w:numPr>
          <w:ilvl w:val="0"/>
          <w:numId w:val="11"/>
        </w:numPr>
        <w:contextualSpacing/>
        <w:jc w:val="left"/>
        <w:rPr>
          <w:sz w:val="22"/>
          <w:szCs w:val="22"/>
        </w:rPr>
      </w:pPr>
      <w:r>
        <w:rPr>
          <w:b/>
          <w:sz w:val="22"/>
          <w:szCs w:val="22"/>
        </w:rPr>
        <w:t>Obligacions del contractista de caire lingüístic</w:t>
      </w:r>
    </w:p>
    <w:p w:rsidR="00D2744B" w:rsidRDefault="00D2744B" w:rsidP="00D2744B">
      <w:pPr>
        <w:rPr>
          <w:sz w:val="22"/>
          <w:szCs w:val="22"/>
        </w:rPr>
      </w:pPr>
    </w:p>
    <w:p w:rsidR="00D2744B" w:rsidRDefault="00D2744B" w:rsidP="00D2744B">
      <w:pPr>
        <w:rPr>
          <w:sz w:val="22"/>
          <w:szCs w:val="22"/>
        </w:rPr>
      </w:pPr>
      <w:r>
        <w:rPr>
          <w:sz w:val="22"/>
          <w:szCs w:val="22"/>
        </w:rPr>
        <w:t>L’empresa contractista ha d’emprar el català en les relacions amb l’Ajuntament derivades de l’execució de l’objecte d’aquest contracte. Així mateix, l’empresa contractista han d’emprar, com a mínim, el català en els documents, les publicacions, els avisos i en la resta de comunicacions que es derivin de l’execució de les prestacions objecte del contracte.</w:t>
      </w:r>
    </w:p>
    <w:p w:rsidR="00D2744B" w:rsidRDefault="00D2744B" w:rsidP="00D2744B">
      <w:pPr>
        <w:rPr>
          <w:sz w:val="22"/>
          <w:szCs w:val="22"/>
        </w:rPr>
      </w:pPr>
    </w:p>
    <w:p w:rsidR="00D2744B" w:rsidRDefault="00D2744B" w:rsidP="00D2744B">
      <w:pPr>
        <w:rPr>
          <w:sz w:val="22"/>
          <w:szCs w:val="22"/>
        </w:rPr>
      </w:pPr>
      <w:r>
        <w:rPr>
          <w:sz w:val="22"/>
          <w:szCs w:val="22"/>
        </w:rPr>
        <w:t>Així mateix, l’empresa contractista assumeix l’obligació de destinar a l’execució del contracte els mitjans i el personal que resultin adients per assegurar que es podran realitzar les prestacions objecte del servei en català. A aquest efecte, el personal que, si escau, pugui relacionar-se amb el personal de l’Ajuntament, ha de tenir un coneixement suficient per desenvolupar les tasques d’atenció, informació i comunicació de manera fluida i adequada en llengua catalana.</w:t>
      </w:r>
    </w:p>
    <w:p w:rsidR="00D2744B" w:rsidRDefault="00D2744B" w:rsidP="00D2744B">
      <w:pPr>
        <w:rPr>
          <w:sz w:val="22"/>
          <w:szCs w:val="22"/>
        </w:rPr>
      </w:pPr>
    </w:p>
    <w:p w:rsidR="00D2744B" w:rsidRDefault="00D2744B" w:rsidP="00D2744B">
      <w:pPr>
        <w:rPr>
          <w:sz w:val="22"/>
          <w:szCs w:val="22"/>
        </w:rPr>
      </w:pPr>
      <w:r>
        <w:rPr>
          <w:sz w:val="22"/>
          <w:szCs w:val="22"/>
        </w:rPr>
        <w:t>En particular, els documents i informes que s’obtinguin com a resultat de la realització del servei s’han de lliurar en català, d’acord amb els terminis establerts en aquest plec i en el plec de prescripcions tècniques particulars.</w:t>
      </w:r>
    </w:p>
    <w:p w:rsidR="00D2744B" w:rsidRDefault="00D2744B" w:rsidP="00D2744B">
      <w:pPr>
        <w:rPr>
          <w:sz w:val="22"/>
          <w:szCs w:val="22"/>
        </w:rPr>
      </w:pPr>
    </w:p>
    <w:p w:rsidR="00D2744B" w:rsidRDefault="00D2744B" w:rsidP="00D2744B">
      <w:pPr>
        <w:rPr>
          <w:sz w:val="22"/>
          <w:szCs w:val="22"/>
        </w:rPr>
      </w:pPr>
      <w:r>
        <w:rPr>
          <w:sz w:val="22"/>
          <w:szCs w:val="22"/>
        </w:rPr>
        <w:t>En tot cas, l’empresa contractista queden subjectes en l’execució del contracte a les obligacions derivades de la Llei 1/1998, de 7 de gener, de política lingüística i de les disposicions que la desenvolupen.</w:t>
      </w:r>
    </w:p>
    <w:p w:rsidR="00D2744B" w:rsidRDefault="00D2744B" w:rsidP="00D2744B">
      <w:pPr>
        <w:rPr>
          <w:sz w:val="22"/>
          <w:szCs w:val="22"/>
        </w:rPr>
      </w:pPr>
    </w:p>
    <w:p w:rsidR="00D2744B" w:rsidRDefault="00D2744B" w:rsidP="00D2744B">
      <w:pPr>
        <w:rPr>
          <w:sz w:val="22"/>
          <w:szCs w:val="22"/>
        </w:rPr>
      </w:pPr>
    </w:p>
    <w:p w:rsidR="00D2744B" w:rsidRDefault="00D2744B" w:rsidP="00D2744B">
      <w:pPr>
        <w:numPr>
          <w:ilvl w:val="0"/>
          <w:numId w:val="11"/>
        </w:numPr>
        <w:contextualSpacing/>
        <w:jc w:val="left"/>
        <w:rPr>
          <w:sz w:val="22"/>
          <w:szCs w:val="22"/>
        </w:rPr>
      </w:pPr>
      <w:r>
        <w:rPr>
          <w:b/>
          <w:sz w:val="22"/>
          <w:szCs w:val="22"/>
        </w:rPr>
        <w:t>Assegurances</w:t>
      </w:r>
    </w:p>
    <w:p w:rsidR="00D2744B" w:rsidRDefault="00D2744B" w:rsidP="00D2744B">
      <w:pPr>
        <w:rPr>
          <w:sz w:val="22"/>
          <w:szCs w:val="22"/>
        </w:rPr>
      </w:pPr>
    </w:p>
    <w:p w:rsidR="00D2744B" w:rsidRDefault="00D2744B" w:rsidP="00D2744B">
      <w:pPr>
        <w:rPr>
          <w:sz w:val="22"/>
          <w:szCs w:val="22"/>
        </w:rPr>
      </w:pPr>
      <w:r>
        <w:rPr>
          <w:sz w:val="22"/>
          <w:szCs w:val="22"/>
        </w:rPr>
        <w:lastRenderedPageBreak/>
        <w:t>El licitador que resulti proposat com adjudicatari haurà de presentar dins del termini de 10 dies hàbils a comptar des del següent a aquell en que s’hagués rebut el requeriment, còpia legitimada o confrontada de la pòlissa, de les condicions particulars i generals que regulin l’esmentada assegurança així com també del rebut acreditatiu del pagament de la prima.</w:t>
      </w:r>
    </w:p>
    <w:p w:rsidR="00D2744B" w:rsidRDefault="00D2744B" w:rsidP="00D2744B">
      <w:pPr>
        <w:rPr>
          <w:sz w:val="22"/>
          <w:szCs w:val="22"/>
        </w:rPr>
      </w:pPr>
    </w:p>
    <w:p w:rsidR="00D2744B" w:rsidRDefault="00D2744B" w:rsidP="00D2744B">
      <w:pPr>
        <w:rPr>
          <w:sz w:val="22"/>
          <w:szCs w:val="22"/>
        </w:rPr>
      </w:pPr>
      <w:r>
        <w:rPr>
          <w:sz w:val="22"/>
          <w:szCs w:val="22"/>
        </w:rPr>
        <w:t>La cobertura de la pòlissa d’assegurances haurà de ser efectiva en el moment d’inici del contracte i la seva vigència haurà de comprendre la durada total del contracte, inclosa la seva pròrroga, cas d’acordar-se aquesta.</w:t>
      </w:r>
    </w:p>
    <w:p w:rsidR="00D2744B" w:rsidRDefault="00D2744B" w:rsidP="00D2744B">
      <w:pPr>
        <w:rPr>
          <w:sz w:val="22"/>
          <w:szCs w:val="22"/>
        </w:rPr>
      </w:pPr>
    </w:p>
    <w:p w:rsidR="00D2744B" w:rsidRDefault="00D2744B" w:rsidP="00D2744B">
      <w:pPr>
        <w:rPr>
          <w:sz w:val="22"/>
          <w:szCs w:val="22"/>
        </w:rPr>
      </w:pPr>
    </w:p>
    <w:p w:rsidR="00D2744B" w:rsidRDefault="00D2744B" w:rsidP="00D2744B">
      <w:pPr>
        <w:numPr>
          <w:ilvl w:val="0"/>
          <w:numId w:val="11"/>
        </w:numPr>
        <w:contextualSpacing/>
        <w:jc w:val="left"/>
        <w:rPr>
          <w:sz w:val="22"/>
          <w:szCs w:val="22"/>
        </w:rPr>
      </w:pPr>
      <w:r>
        <w:rPr>
          <w:b/>
          <w:sz w:val="22"/>
          <w:szCs w:val="22"/>
        </w:rPr>
        <w:t>Planificació preventiva en cas de concurrència empresarial</w:t>
      </w:r>
    </w:p>
    <w:p w:rsidR="00D2744B" w:rsidRDefault="00D2744B" w:rsidP="00D2744B">
      <w:pPr>
        <w:rPr>
          <w:sz w:val="22"/>
          <w:szCs w:val="22"/>
        </w:rPr>
      </w:pPr>
    </w:p>
    <w:p w:rsidR="00D2744B" w:rsidRDefault="00D2744B" w:rsidP="00D2744B">
      <w:pPr>
        <w:rPr>
          <w:sz w:val="22"/>
          <w:szCs w:val="22"/>
        </w:rPr>
      </w:pPr>
      <w:r>
        <w:rPr>
          <w:sz w:val="22"/>
          <w:szCs w:val="22"/>
        </w:rPr>
        <w:t>En tots aquells supòsits que l’execució del contracte impliqui la intervenció de mitjans personals o tècnics del contractista a les dependències de l’Ajuntament, serà d’aplicació el previst al Reial Decret 171/2004, de 30 de gener, de coordinació d’activitats empresarials.</w:t>
      </w:r>
    </w:p>
    <w:p w:rsidR="00D2744B" w:rsidRDefault="00D2744B" w:rsidP="00D2744B">
      <w:pPr>
        <w:rPr>
          <w:sz w:val="22"/>
          <w:szCs w:val="22"/>
        </w:rPr>
      </w:pPr>
    </w:p>
    <w:p w:rsidR="00D2744B" w:rsidRDefault="00D2744B" w:rsidP="00D2744B">
      <w:pPr>
        <w:rPr>
          <w:sz w:val="22"/>
          <w:szCs w:val="22"/>
        </w:rPr>
      </w:pPr>
      <w:r>
        <w:rPr>
          <w:sz w:val="22"/>
          <w:szCs w:val="22"/>
        </w:rPr>
        <w:t>El contractista en un termini màxim de deu dies naturals a comptar des del següent al de la formalització del contracte en funció del risc que comporta i amb caràcter previ a l’inici dels treballs, haurà de presentar al responsable del contracte la planificació preventiva duta a terme, la documentació que l’Ajuntament determini segons el procediment intern aprovat a l’efecte i la documentació acreditativa del compliment del deure d’informació i formació als treballadors  implicats en els treballs d’execució del contracte en relació amb la planificació preventiva efectuada amb motiu de la concurrència empresarial.</w:t>
      </w:r>
    </w:p>
    <w:p w:rsidR="00D2744B" w:rsidRDefault="00D2744B" w:rsidP="00D2744B">
      <w:pPr>
        <w:rPr>
          <w:sz w:val="22"/>
          <w:szCs w:val="22"/>
        </w:rPr>
      </w:pPr>
    </w:p>
    <w:p w:rsidR="00D2744B" w:rsidRDefault="00D2744B" w:rsidP="00D2744B">
      <w:pPr>
        <w:rPr>
          <w:sz w:val="22"/>
          <w:szCs w:val="22"/>
        </w:rPr>
      </w:pPr>
      <w:r>
        <w:rPr>
          <w:sz w:val="22"/>
          <w:szCs w:val="22"/>
        </w:rPr>
        <w:t>Aquesta planificació implementarà les previsions contingudes a la normativa general de prevenció de riscos laborals i de seguretat i salut en el treball, relatives a l’avaluació dels riscos detectats i les mesures específiques a adoptar per eliminar o reduir i controlar els esmentats riscos.</w:t>
      </w:r>
    </w:p>
    <w:p w:rsidR="00D2744B" w:rsidRDefault="00D2744B" w:rsidP="00D2744B">
      <w:pPr>
        <w:rPr>
          <w:sz w:val="22"/>
          <w:szCs w:val="22"/>
        </w:rPr>
      </w:pPr>
    </w:p>
    <w:p w:rsidR="00D2744B" w:rsidRDefault="00D2744B" w:rsidP="00D2744B">
      <w:pPr>
        <w:rPr>
          <w:sz w:val="22"/>
          <w:szCs w:val="22"/>
        </w:rPr>
      </w:pPr>
      <w:r>
        <w:rPr>
          <w:sz w:val="22"/>
          <w:szCs w:val="22"/>
        </w:rPr>
        <w:t>Per tal de garantir durant l’execució del contracte l’aplicació coherent i responsable dels principis d’acció preventiva i dels mètodes de treball, així com el control de la interacció de les diferents activitats desenvolupades a les dependències de l’Ajuntament i l’adequació entre els riscos existents i les mesures aplicades, s’estableixen els medis de coordinació següents:</w:t>
      </w:r>
    </w:p>
    <w:p w:rsidR="00D2744B" w:rsidRDefault="00D2744B" w:rsidP="00D2744B">
      <w:pPr>
        <w:rPr>
          <w:sz w:val="22"/>
          <w:szCs w:val="22"/>
        </w:rPr>
      </w:pPr>
    </w:p>
    <w:p w:rsidR="00D2744B" w:rsidRDefault="00D2744B" w:rsidP="00D2744B">
      <w:pPr>
        <w:rPr>
          <w:sz w:val="22"/>
          <w:szCs w:val="22"/>
        </w:rPr>
      </w:pPr>
      <w:r>
        <w:rPr>
          <w:sz w:val="22"/>
          <w:szCs w:val="22"/>
        </w:rPr>
        <w:t>a) L’intercanvi d’informació i de comunicacions entre l’Ajuntament i el contractista.</w:t>
      </w:r>
    </w:p>
    <w:p w:rsidR="00D2744B" w:rsidRDefault="00D2744B" w:rsidP="00D2744B">
      <w:pPr>
        <w:rPr>
          <w:sz w:val="22"/>
          <w:szCs w:val="22"/>
        </w:rPr>
      </w:pPr>
      <w:r>
        <w:rPr>
          <w:sz w:val="22"/>
          <w:szCs w:val="22"/>
        </w:rPr>
        <w:t>b) La realització de reunions periòdiques entre l’Ajuntament i el contractista.</w:t>
      </w:r>
    </w:p>
    <w:p w:rsidR="00D2744B" w:rsidRDefault="00D2744B" w:rsidP="00D2744B">
      <w:pPr>
        <w:rPr>
          <w:sz w:val="22"/>
          <w:szCs w:val="22"/>
        </w:rPr>
      </w:pPr>
      <w:r>
        <w:rPr>
          <w:sz w:val="22"/>
          <w:szCs w:val="22"/>
        </w:rPr>
        <w:t>c) Les reunions conjuntes dels comitès de seguretat i salut de l’Ajuntament i del contractista o, en el seu defecte, amb els delegats de prevenció.</w:t>
      </w:r>
    </w:p>
    <w:p w:rsidR="00D2744B" w:rsidRDefault="00D2744B" w:rsidP="00D2744B">
      <w:pPr>
        <w:rPr>
          <w:sz w:val="22"/>
          <w:szCs w:val="22"/>
        </w:rPr>
      </w:pPr>
      <w:r>
        <w:rPr>
          <w:sz w:val="22"/>
          <w:szCs w:val="22"/>
        </w:rPr>
        <w:t>d) La impartició d’instruccions.</w:t>
      </w:r>
    </w:p>
    <w:p w:rsidR="00D2744B" w:rsidRDefault="00D2744B" w:rsidP="00D2744B">
      <w:pPr>
        <w:rPr>
          <w:sz w:val="22"/>
          <w:szCs w:val="22"/>
        </w:rPr>
      </w:pPr>
      <w:r>
        <w:rPr>
          <w:sz w:val="22"/>
          <w:szCs w:val="22"/>
        </w:rPr>
        <w:t>e) L’establiment conjunt de procediments, protocols d’actuació o mesures específiques de prevenció dels riscos existents en el centre de treball que puguin afectar els treballadors de l’Ajuntament i del contractista. La presència al centre de treball dels recursos preventius de l’Ajuntament i del contractista.</w:t>
      </w:r>
    </w:p>
    <w:p w:rsidR="00D2744B" w:rsidRDefault="00D2744B" w:rsidP="00D2744B">
      <w:pPr>
        <w:rPr>
          <w:sz w:val="22"/>
          <w:szCs w:val="22"/>
        </w:rPr>
      </w:pPr>
      <w:r>
        <w:rPr>
          <w:sz w:val="22"/>
          <w:szCs w:val="22"/>
        </w:rPr>
        <w:t>f) La designació d’una o més persones encarregades de la coordinació de les activitats preventives.</w:t>
      </w:r>
    </w:p>
    <w:p w:rsidR="00D2744B" w:rsidRDefault="00D2744B" w:rsidP="00D2744B">
      <w:pPr>
        <w:rPr>
          <w:sz w:val="22"/>
          <w:szCs w:val="22"/>
        </w:rPr>
      </w:pPr>
    </w:p>
    <w:p w:rsidR="00D2744B" w:rsidRDefault="00D2744B" w:rsidP="00D2744B">
      <w:pPr>
        <w:rPr>
          <w:sz w:val="22"/>
          <w:szCs w:val="22"/>
        </w:rPr>
      </w:pPr>
    </w:p>
    <w:p w:rsidR="00D2744B" w:rsidRDefault="00D2744B" w:rsidP="00D2744B">
      <w:pPr>
        <w:numPr>
          <w:ilvl w:val="0"/>
          <w:numId w:val="11"/>
        </w:numPr>
        <w:contextualSpacing/>
        <w:jc w:val="left"/>
        <w:rPr>
          <w:sz w:val="22"/>
          <w:szCs w:val="22"/>
        </w:rPr>
      </w:pPr>
      <w:r>
        <w:rPr>
          <w:b/>
          <w:sz w:val="22"/>
          <w:szCs w:val="22"/>
        </w:rPr>
        <w:t>Despeses a càrrec del contractista</w:t>
      </w:r>
    </w:p>
    <w:p w:rsidR="00D2744B" w:rsidRDefault="00D2744B" w:rsidP="00D2744B">
      <w:pPr>
        <w:rPr>
          <w:sz w:val="22"/>
          <w:szCs w:val="22"/>
        </w:rPr>
      </w:pPr>
    </w:p>
    <w:p w:rsidR="00D2744B" w:rsidRDefault="00D2744B" w:rsidP="00D2744B">
      <w:pPr>
        <w:rPr>
          <w:sz w:val="22"/>
          <w:szCs w:val="22"/>
        </w:rPr>
      </w:pPr>
      <w:r>
        <w:rPr>
          <w:sz w:val="22"/>
          <w:szCs w:val="22"/>
        </w:rPr>
        <w:t>Seran a càrrec del contractista les despeses derivades de l’execució d’aquest contracte de conformitat amb el que preveu aquest plec així com també el plec de prescripcions tècniques particulars regulador d’aquest contracte i aquelles altres que es derivin de l’ aplicació de les millores proposades en l’oferta per part del contractista.</w:t>
      </w:r>
    </w:p>
    <w:p w:rsidR="00D2744B" w:rsidRDefault="00D2744B" w:rsidP="00D2744B">
      <w:pPr>
        <w:rPr>
          <w:sz w:val="22"/>
          <w:szCs w:val="22"/>
        </w:rPr>
      </w:pPr>
    </w:p>
    <w:p w:rsidR="00D2744B" w:rsidRDefault="00D2744B" w:rsidP="00D2744B">
      <w:pPr>
        <w:rPr>
          <w:sz w:val="22"/>
          <w:szCs w:val="22"/>
        </w:rPr>
      </w:pPr>
    </w:p>
    <w:p w:rsidR="00D2744B" w:rsidRDefault="00D2744B" w:rsidP="00D2744B">
      <w:pPr>
        <w:numPr>
          <w:ilvl w:val="0"/>
          <w:numId w:val="11"/>
        </w:numPr>
        <w:contextualSpacing/>
        <w:jc w:val="left"/>
        <w:rPr>
          <w:sz w:val="22"/>
          <w:szCs w:val="22"/>
        </w:rPr>
      </w:pPr>
      <w:r>
        <w:rPr>
          <w:b/>
          <w:sz w:val="22"/>
          <w:szCs w:val="22"/>
        </w:rPr>
        <w:t>Règim de pagament del preu</w:t>
      </w:r>
    </w:p>
    <w:p w:rsidR="00D2744B" w:rsidRDefault="00D2744B" w:rsidP="00D2744B">
      <w:pPr>
        <w:rPr>
          <w:sz w:val="22"/>
          <w:szCs w:val="22"/>
        </w:rPr>
      </w:pPr>
    </w:p>
    <w:p w:rsidR="00D2744B" w:rsidRDefault="00D2744B" w:rsidP="00D2744B">
      <w:pPr>
        <w:rPr>
          <w:sz w:val="22"/>
          <w:szCs w:val="22"/>
        </w:rPr>
      </w:pPr>
      <w:r>
        <w:rPr>
          <w:sz w:val="22"/>
          <w:szCs w:val="22"/>
        </w:rPr>
        <w:t>1. El pagament s’efectuarà prèvia presentació de la factura.</w:t>
      </w:r>
    </w:p>
    <w:p w:rsidR="00D2744B" w:rsidRDefault="00D2744B" w:rsidP="00D2744B">
      <w:pPr>
        <w:rPr>
          <w:sz w:val="22"/>
          <w:szCs w:val="22"/>
        </w:rPr>
      </w:pPr>
    </w:p>
    <w:p w:rsidR="00D2744B" w:rsidRDefault="00D2744B" w:rsidP="00D2744B">
      <w:pPr>
        <w:rPr>
          <w:sz w:val="22"/>
          <w:szCs w:val="22"/>
        </w:rPr>
      </w:pPr>
      <w:r>
        <w:rPr>
          <w:sz w:val="22"/>
          <w:szCs w:val="22"/>
        </w:rPr>
        <w:t>La factura no es podrà presentar fins que el responsable del contracte certifiqui que els serveis prestats s’ajusten en qualitat i quantitat a l’oferta del contractista i que forma part del contracte.</w:t>
      </w:r>
    </w:p>
    <w:p w:rsidR="00D2744B" w:rsidRDefault="00D2744B" w:rsidP="00D2744B">
      <w:pPr>
        <w:rPr>
          <w:sz w:val="22"/>
          <w:szCs w:val="22"/>
        </w:rPr>
      </w:pPr>
    </w:p>
    <w:p w:rsidR="00D2744B" w:rsidRDefault="00D2744B" w:rsidP="00D2744B">
      <w:pPr>
        <w:rPr>
          <w:sz w:val="22"/>
          <w:szCs w:val="22"/>
        </w:rPr>
      </w:pPr>
      <w:r>
        <w:rPr>
          <w:sz w:val="22"/>
          <w:szCs w:val="22"/>
        </w:rPr>
        <w:t>Les factures es presentaran mensualment durant la vigència del contracte de serveis, a mes vençut, a excepció del mes d’agost, quan no hi ha servei. L’import corresponent al mes d’agost queda prorratejat entre els onze mesos restants. El servei del mes de desembre es facturarà a partir de l’1 de gener de l’any següent.</w:t>
      </w:r>
    </w:p>
    <w:p w:rsidR="00D2744B" w:rsidRDefault="00D2744B" w:rsidP="00D2744B">
      <w:pPr>
        <w:rPr>
          <w:color w:val="00B050"/>
          <w:sz w:val="22"/>
          <w:szCs w:val="22"/>
        </w:rPr>
      </w:pPr>
    </w:p>
    <w:p w:rsidR="00D2744B" w:rsidRDefault="00D2744B" w:rsidP="00D2744B">
      <w:pPr>
        <w:rPr>
          <w:sz w:val="22"/>
          <w:szCs w:val="22"/>
        </w:rPr>
      </w:pPr>
      <w:r>
        <w:rPr>
          <w:sz w:val="22"/>
          <w:szCs w:val="22"/>
        </w:rPr>
        <w:t>El lliurament de factures per part de l’adjudicatari d’aquest contracte s’haurà efectuar per mitjans electrònics.</w:t>
      </w:r>
    </w:p>
    <w:p w:rsidR="00D2744B" w:rsidRDefault="00D2744B" w:rsidP="00D2744B">
      <w:pPr>
        <w:rPr>
          <w:sz w:val="22"/>
          <w:szCs w:val="22"/>
        </w:rPr>
      </w:pPr>
    </w:p>
    <w:p w:rsidR="00D2744B" w:rsidRDefault="00D2744B" w:rsidP="00D2744B">
      <w:pPr>
        <w:rPr>
          <w:sz w:val="22"/>
          <w:szCs w:val="22"/>
        </w:rPr>
      </w:pPr>
      <w:r>
        <w:rPr>
          <w:sz w:val="22"/>
          <w:szCs w:val="22"/>
        </w:rPr>
        <w:t>D’acord amb la normativa reguladora de la facturació electrònica, aquesta administració acceptarà la recepció de factures que compleixin amb els requeriments següents:</w:t>
      </w:r>
    </w:p>
    <w:p w:rsidR="00D2744B" w:rsidRDefault="00D2744B" w:rsidP="00D2744B">
      <w:pPr>
        <w:rPr>
          <w:sz w:val="22"/>
          <w:szCs w:val="22"/>
        </w:rPr>
      </w:pPr>
    </w:p>
    <w:p w:rsidR="00D2744B" w:rsidRDefault="00D2744B" w:rsidP="00D2744B">
      <w:pPr>
        <w:rPr>
          <w:sz w:val="22"/>
          <w:szCs w:val="22"/>
        </w:rPr>
      </w:pPr>
      <w:r>
        <w:rPr>
          <w:sz w:val="22"/>
          <w:szCs w:val="22"/>
        </w:rPr>
        <w:t>• L’autenticitat de l’origen i integritat del contingut de les factures electròniques es garantirà mitjançant signatura electrònica.</w:t>
      </w:r>
    </w:p>
    <w:p w:rsidR="00D2744B" w:rsidRDefault="00D2744B" w:rsidP="00D2744B">
      <w:pPr>
        <w:rPr>
          <w:sz w:val="22"/>
          <w:szCs w:val="22"/>
        </w:rPr>
      </w:pPr>
    </w:p>
    <w:p w:rsidR="00D2744B" w:rsidRDefault="00D2744B" w:rsidP="00D2744B">
      <w:pPr>
        <w:rPr>
          <w:sz w:val="22"/>
          <w:szCs w:val="22"/>
        </w:rPr>
      </w:pPr>
      <w:r>
        <w:rPr>
          <w:sz w:val="22"/>
          <w:szCs w:val="22"/>
        </w:rPr>
        <w:t>• El format de factura electrònica és el format “facturae”. Aquest format es troba descrit mitjançant un esquema XSD, XML Schema Definition a www.facturae.es, ajustant-se el format de signatura electrònica a l’especificació XML-Advanced Electronic Signatures (XAdES), ETSI TS 101 903.</w:t>
      </w:r>
    </w:p>
    <w:p w:rsidR="00D2744B" w:rsidRDefault="00D2744B" w:rsidP="00D2744B">
      <w:pPr>
        <w:rPr>
          <w:sz w:val="22"/>
          <w:szCs w:val="22"/>
        </w:rPr>
      </w:pPr>
    </w:p>
    <w:p w:rsidR="00D2744B" w:rsidRDefault="00D2744B" w:rsidP="00D2744B">
      <w:pPr>
        <w:rPr>
          <w:sz w:val="22"/>
          <w:szCs w:val="22"/>
        </w:rPr>
      </w:pPr>
      <w:r>
        <w:rPr>
          <w:sz w:val="22"/>
          <w:szCs w:val="22"/>
        </w:rPr>
        <w:t xml:space="preserve">• El lliurament de les factures s’efectuarà a través del servei e.FACT, bé utilitzant la bústia de lliurament de factures accessible des de la seu electrònica d’aquesta administració, amb adreça electrònica </w:t>
      </w:r>
      <w:hyperlink r:id="rId20" w:history="1">
        <w:r>
          <w:rPr>
            <w:rStyle w:val="Hipervnculo"/>
            <w:rFonts w:ascii="Franklin Gothic Book" w:hAnsi="Franklin Gothic Book"/>
            <w:sz w:val="22"/>
            <w:szCs w:val="22"/>
          </w:rPr>
          <w:t>https://www.seu.cat/consorciaoc</w:t>
        </w:r>
      </w:hyperlink>
      <w:r>
        <w:rPr>
          <w:sz w:val="22"/>
          <w:szCs w:val="22"/>
        </w:rPr>
        <w:t>, o bé a través de les plataformes de facturació electrònica adherides al servei e.FACT que trobareu detallades a l’adreça electrònica</w:t>
      </w:r>
    </w:p>
    <w:p w:rsidR="00D2744B" w:rsidRDefault="00D2744B" w:rsidP="00D2744B">
      <w:pPr>
        <w:rPr>
          <w:sz w:val="22"/>
          <w:szCs w:val="22"/>
        </w:rPr>
      </w:pPr>
      <w:r>
        <w:rPr>
          <w:sz w:val="22"/>
          <w:szCs w:val="22"/>
        </w:rPr>
        <w:t>http://www.aoc.cat/index.php/ezwebin_site/Inici/SERVEIS2/Relacions-amb-laciutadania/ e.FACT-Empreses</w:t>
      </w:r>
    </w:p>
    <w:p w:rsidR="00D2744B" w:rsidRDefault="00D2744B" w:rsidP="00D2744B">
      <w:pPr>
        <w:rPr>
          <w:sz w:val="22"/>
          <w:szCs w:val="22"/>
        </w:rPr>
      </w:pPr>
    </w:p>
    <w:p w:rsidR="00D2744B" w:rsidRDefault="00D2744B" w:rsidP="00D2744B">
      <w:pPr>
        <w:rPr>
          <w:sz w:val="22"/>
          <w:szCs w:val="22"/>
        </w:rPr>
      </w:pPr>
      <w:r>
        <w:rPr>
          <w:sz w:val="22"/>
          <w:szCs w:val="22"/>
        </w:rPr>
        <w:t>Les factures hauran de ser presentades en un termini màxim de 30 dies a comptar des de l’endemà de la data de facturació. En aquest sentit, l’empresa adjudicatària lliurarà electrònicament en la data de facturació, l’arxiu electrònic en el termes i format que es defineix en aquesta clàusula.</w:t>
      </w:r>
    </w:p>
    <w:p w:rsidR="00D2744B" w:rsidRDefault="00D2744B" w:rsidP="00D2744B">
      <w:pPr>
        <w:rPr>
          <w:sz w:val="22"/>
          <w:szCs w:val="22"/>
        </w:rPr>
      </w:pPr>
    </w:p>
    <w:p w:rsidR="00D2744B" w:rsidRDefault="00D2744B" w:rsidP="00D2744B">
      <w:pPr>
        <w:rPr>
          <w:sz w:val="22"/>
          <w:szCs w:val="22"/>
        </w:rPr>
      </w:pPr>
      <w:r>
        <w:rPr>
          <w:sz w:val="22"/>
          <w:szCs w:val="22"/>
        </w:rPr>
        <w:t xml:space="preserve">2. El responsable del contracte haurà de manifestar la seva conformitat a la factura si el servei s’ha prestat correctament i l’import és correcte, o efectuarà un informe </w:t>
      </w:r>
      <w:r>
        <w:rPr>
          <w:sz w:val="22"/>
          <w:szCs w:val="22"/>
        </w:rPr>
        <w:lastRenderedPageBreak/>
        <w:t>d’incompliments del contracte per part del contractista i efectuarà proposta de quina part de l’import d’aquesta s’haurà de descomptar en concepte de penalitats.</w:t>
      </w:r>
    </w:p>
    <w:p w:rsidR="00D2744B" w:rsidRDefault="00D2744B" w:rsidP="00D2744B">
      <w:pPr>
        <w:rPr>
          <w:sz w:val="22"/>
          <w:szCs w:val="22"/>
        </w:rPr>
      </w:pPr>
    </w:p>
    <w:p w:rsidR="00D2744B" w:rsidRDefault="00D2744B" w:rsidP="00D2744B">
      <w:pPr>
        <w:rPr>
          <w:sz w:val="22"/>
          <w:szCs w:val="22"/>
        </w:rPr>
      </w:pPr>
    </w:p>
    <w:p w:rsidR="00D2744B" w:rsidRDefault="00D2744B" w:rsidP="00D2744B">
      <w:pPr>
        <w:numPr>
          <w:ilvl w:val="0"/>
          <w:numId w:val="11"/>
        </w:numPr>
        <w:contextualSpacing/>
        <w:jc w:val="left"/>
        <w:rPr>
          <w:sz w:val="22"/>
          <w:szCs w:val="22"/>
        </w:rPr>
      </w:pPr>
      <w:r>
        <w:rPr>
          <w:b/>
          <w:sz w:val="22"/>
          <w:szCs w:val="22"/>
        </w:rPr>
        <w:t>Revisió de preus</w:t>
      </w:r>
    </w:p>
    <w:p w:rsidR="00D2744B" w:rsidRDefault="00D2744B" w:rsidP="00D2744B">
      <w:pPr>
        <w:rPr>
          <w:sz w:val="22"/>
          <w:szCs w:val="22"/>
        </w:rPr>
      </w:pPr>
    </w:p>
    <w:p w:rsidR="00D2744B" w:rsidRDefault="00D2744B" w:rsidP="00D2744B">
      <w:pPr>
        <w:rPr>
          <w:sz w:val="22"/>
          <w:szCs w:val="22"/>
        </w:rPr>
      </w:pPr>
      <w:r>
        <w:rPr>
          <w:sz w:val="22"/>
          <w:szCs w:val="22"/>
        </w:rPr>
        <w:t>No escau.</w:t>
      </w:r>
    </w:p>
    <w:p w:rsidR="00D2744B" w:rsidRDefault="00D2744B" w:rsidP="00D2744B">
      <w:pPr>
        <w:rPr>
          <w:sz w:val="22"/>
          <w:szCs w:val="22"/>
        </w:rPr>
      </w:pPr>
    </w:p>
    <w:p w:rsidR="00D2744B" w:rsidRDefault="00D2744B" w:rsidP="00D2744B">
      <w:pPr>
        <w:rPr>
          <w:sz w:val="22"/>
          <w:szCs w:val="22"/>
        </w:rPr>
      </w:pPr>
    </w:p>
    <w:p w:rsidR="00D2744B" w:rsidRDefault="00D2744B" w:rsidP="00D2744B">
      <w:pPr>
        <w:numPr>
          <w:ilvl w:val="0"/>
          <w:numId w:val="11"/>
        </w:numPr>
        <w:contextualSpacing/>
        <w:jc w:val="left"/>
        <w:rPr>
          <w:sz w:val="22"/>
          <w:szCs w:val="22"/>
        </w:rPr>
      </w:pPr>
      <w:r>
        <w:rPr>
          <w:b/>
          <w:sz w:val="22"/>
          <w:szCs w:val="22"/>
        </w:rPr>
        <w:t>Terminis i penalitats per mora en l’execució</w:t>
      </w:r>
    </w:p>
    <w:p w:rsidR="00D2744B" w:rsidRDefault="00D2744B" w:rsidP="00D2744B">
      <w:pPr>
        <w:rPr>
          <w:sz w:val="22"/>
          <w:szCs w:val="22"/>
        </w:rPr>
      </w:pPr>
    </w:p>
    <w:p w:rsidR="00D2744B" w:rsidRDefault="00D2744B" w:rsidP="00D2744B">
      <w:pPr>
        <w:rPr>
          <w:sz w:val="22"/>
          <w:szCs w:val="22"/>
        </w:rPr>
      </w:pPr>
      <w:r>
        <w:rPr>
          <w:sz w:val="22"/>
          <w:szCs w:val="22"/>
        </w:rPr>
        <w:t>L’adjudicatari estarà obligat al compliment del termini total fixat en el contracte per a la realització de la prestació, així com dels terminis parcials que, en el seu cas, s’haguessin establert en l’oferta del licitador.</w:t>
      </w:r>
    </w:p>
    <w:p w:rsidR="00D2744B" w:rsidRDefault="00D2744B" w:rsidP="00D2744B">
      <w:pPr>
        <w:rPr>
          <w:sz w:val="22"/>
          <w:szCs w:val="22"/>
        </w:rPr>
      </w:pPr>
    </w:p>
    <w:p w:rsidR="00D2744B" w:rsidRDefault="00D2744B" w:rsidP="00D2744B">
      <w:pPr>
        <w:rPr>
          <w:sz w:val="22"/>
          <w:szCs w:val="22"/>
        </w:rPr>
      </w:pPr>
      <w:r>
        <w:rPr>
          <w:sz w:val="22"/>
          <w:szCs w:val="22"/>
        </w:rPr>
        <w:t>La constitució en mora del contractista no requereix intimació prèvia per part de l’Ajuntament.</w:t>
      </w:r>
    </w:p>
    <w:p w:rsidR="00D2744B" w:rsidRDefault="00D2744B" w:rsidP="00D2744B">
      <w:pPr>
        <w:rPr>
          <w:sz w:val="22"/>
          <w:szCs w:val="22"/>
        </w:rPr>
      </w:pPr>
    </w:p>
    <w:p w:rsidR="00D2744B" w:rsidRDefault="00D2744B" w:rsidP="00D2744B">
      <w:pPr>
        <w:rPr>
          <w:sz w:val="22"/>
          <w:szCs w:val="22"/>
        </w:rPr>
      </w:pPr>
      <w:r>
        <w:rPr>
          <w:sz w:val="22"/>
          <w:szCs w:val="22"/>
        </w:rPr>
        <w:t>Quan el contractista, per causes que li són imputables, hagi incorregut en demora respecte al compliment del termini total, l’Ajuntament pot optar, ateses les circumstàncies del cas, per la resolució del contracte o per la imposició de les penalitats diàries en la proporció de 0,60 euros per cada 1.000 euros del preu del contracte, IVA exclòs.</w:t>
      </w:r>
    </w:p>
    <w:p w:rsidR="00D2744B" w:rsidRDefault="00D2744B" w:rsidP="00D2744B">
      <w:pPr>
        <w:rPr>
          <w:sz w:val="22"/>
          <w:szCs w:val="22"/>
        </w:rPr>
      </w:pPr>
    </w:p>
    <w:p w:rsidR="00D2744B" w:rsidRDefault="00D2744B" w:rsidP="00D2744B">
      <w:pPr>
        <w:rPr>
          <w:sz w:val="22"/>
          <w:szCs w:val="22"/>
        </w:rPr>
      </w:pPr>
      <w:r>
        <w:rPr>
          <w:sz w:val="22"/>
          <w:szCs w:val="22"/>
        </w:rPr>
        <w:t>Cada vegada que les penalitats per demora arribin a un múltiple del 5 per 100 del preu del contracte, IVA exclòs, l’òrgan de contractació està facultat per procedir a la seva resolució o acordar la continuïtat de la seva execució amb imposició de noves penalitats.</w:t>
      </w:r>
    </w:p>
    <w:p w:rsidR="00D2744B" w:rsidRDefault="00D2744B" w:rsidP="00D2744B">
      <w:pPr>
        <w:rPr>
          <w:sz w:val="22"/>
          <w:szCs w:val="22"/>
        </w:rPr>
      </w:pPr>
    </w:p>
    <w:p w:rsidR="00D2744B" w:rsidRDefault="00D2744B" w:rsidP="00D2744B">
      <w:pPr>
        <w:rPr>
          <w:sz w:val="22"/>
          <w:szCs w:val="22"/>
        </w:rPr>
      </w:pPr>
      <w:r>
        <w:rPr>
          <w:sz w:val="22"/>
          <w:szCs w:val="22"/>
        </w:rPr>
        <w:t>L’Ajuntament té les mateixes facultats a què es refereixen els apartats anteriors respecte a l’incompliment per part del contractista dels terminis parcials, quan s’hagi previst en el plec de clàusules administratives particulars o en el projecte d’obres o quan la demora en el compliment d’aquells faci presumir raonablement la impossibilitat de complir el termini total.</w:t>
      </w:r>
    </w:p>
    <w:p w:rsidR="00D2744B" w:rsidRDefault="00D2744B" w:rsidP="00D2744B">
      <w:pPr>
        <w:rPr>
          <w:sz w:val="22"/>
          <w:szCs w:val="22"/>
        </w:rPr>
      </w:pPr>
    </w:p>
    <w:p w:rsidR="00D2744B" w:rsidRDefault="00D2744B" w:rsidP="00D2744B">
      <w:pPr>
        <w:rPr>
          <w:sz w:val="22"/>
          <w:szCs w:val="22"/>
        </w:rPr>
      </w:pPr>
    </w:p>
    <w:p w:rsidR="00D2744B" w:rsidRDefault="00D2744B" w:rsidP="00D2744B">
      <w:pPr>
        <w:numPr>
          <w:ilvl w:val="0"/>
          <w:numId w:val="11"/>
        </w:numPr>
        <w:contextualSpacing/>
        <w:jc w:val="left"/>
        <w:rPr>
          <w:sz w:val="22"/>
          <w:szCs w:val="22"/>
        </w:rPr>
      </w:pPr>
      <w:r>
        <w:rPr>
          <w:b/>
          <w:sz w:val="22"/>
          <w:szCs w:val="22"/>
        </w:rPr>
        <w:t>Altres penalitzacions per incompliment del contracte</w:t>
      </w:r>
    </w:p>
    <w:p w:rsidR="00D2744B" w:rsidRDefault="00D2744B" w:rsidP="00D2744B">
      <w:pPr>
        <w:rPr>
          <w:sz w:val="22"/>
          <w:szCs w:val="22"/>
        </w:rPr>
      </w:pPr>
    </w:p>
    <w:p w:rsidR="00D2744B" w:rsidRDefault="00D2744B" w:rsidP="00D2744B">
      <w:pPr>
        <w:rPr>
          <w:sz w:val="22"/>
          <w:szCs w:val="22"/>
        </w:rPr>
      </w:pPr>
      <w:r>
        <w:rPr>
          <w:sz w:val="22"/>
          <w:szCs w:val="22"/>
        </w:rPr>
        <w:t>En els supòsits d’incompliment de les obligacions assumides pel contractista, l’Ajuntament podrà constrènyer al compliment del contracte, amb imposició de penalitats, o acordar-ne la resolució.</w:t>
      </w:r>
    </w:p>
    <w:p w:rsidR="00D2744B" w:rsidRDefault="00D2744B" w:rsidP="00D2744B">
      <w:pPr>
        <w:rPr>
          <w:sz w:val="22"/>
          <w:szCs w:val="22"/>
        </w:rPr>
      </w:pPr>
    </w:p>
    <w:p w:rsidR="00D2744B" w:rsidRDefault="00D2744B" w:rsidP="00D2744B">
      <w:pPr>
        <w:rPr>
          <w:sz w:val="22"/>
          <w:szCs w:val="22"/>
        </w:rPr>
      </w:pPr>
      <w:r>
        <w:rPr>
          <w:sz w:val="22"/>
          <w:szCs w:val="22"/>
        </w:rPr>
        <w:t>El incompliment o compliment defectuós de les obligacions contractuals donarà lloc a la imposició de penalitats.</w:t>
      </w:r>
    </w:p>
    <w:p w:rsidR="00D2744B" w:rsidRDefault="00D2744B" w:rsidP="00D2744B">
      <w:pPr>
        <w:rPr>
          <w:sz w:val="22"/>
          <w:szCs w:val="22"/>
        </w:rPr>
      </w:pPr>
    </w:p>
    <w:p w:rsidR="00D2744B" w:rsidRDefault="00D2744B" w:rsidP="00D2744B">
      <w:pPr>
        <w:rPr>
          <w:sz w:val="22"/>
          <w:szCs w:val="22"/>
        </w:rPr>
      </w:pPr>
      <w:r>
        <w:rPr>
          <w:sz w:val="22"/>
          <w:szCs w:val="22"/>
        </w:rPr>
        <w:t>Seran causes d’imposició de penalitats:</w:t>
      </w:r>
    </w:p>
    <w:p w:rsidR="00D2744B" w:rsidRDefault="00D2744B" w:rsidP="00D2744B">
      <w:pPr>
        <w:rPr>
          <w:sz w:val="22"/>
          <w:szCs w:val="22"/>
        </w:rPr>
      </w:pPr>
    </w:p>
    <w:p w:rsidR="00D2744B" w:rsidRDefault="00D2744B" w:rsidP="00D2744B">
      <w:pPr>
        <w:rPr>
          <w:sz w:val="22"/>
          <w:szCs w:val="22"/>
        </w:rPr>
      </w:pPr>
      <w:r>
        <w:rPr>
          <w:sz w:val="22"/>
          <w:szCs w:val="22"/>
        </w:rPr>
        <w:t>A.- El compliment defectuós d’alguna prestació o subprestació objecte del contracte.</w:t>
      </w:r>
    </w:p>
    <w:p w:rsidR="00D2744B" w:rsidRDefault="00D2744B" w:rsidP="00D2744B">
      <w:pPr>
        <w:rPr>
          <w:sz w:val="22"/>
          <w:szCs w:val="22"/>
        </w:rPr>
      </w:pPr>
      <w:r>
        <w:rPr>
          <w:sz w:val="22"/>
          <w:szCs w:val="22"/>
        </w:rPr>
        <w:t>B.- L’incompliment o no execució d’alguna prestació o subprestació objecte del contracte.</w:t>
      </w:r>
    </w:p>
    <w:p w:rsidR="00D2744B" w:rsidRDefault="00D2744B" w:rsidP="00D2744B">
      <w:pPr>
        <w:rPr>
          <w:sz w:val="22"/>
          <w:szCs w:val="22"/>
        </w:rPr>
      </w:pPr>
      <w:r>
        <w:rPr>
          <w:sz w:val="22"/>
          <w:szCs w:val="22"/>
        </w:rPr>
        <w:t>C.- L’incompliment o el compliment defectuós de la totalitat o part de l’oferta presentada pel contractista.</w:t>
      </w:r>
    </w:p>
    <w:p w:rsidR="00D2744B" w:rsidRDefault="00D2744B" w:rsidP="00D2744B">
      <w:pPr>
        <w:rPr>
          <w:sz w:val="22"/>
          <w:szCs w:val="22"/>
        </w:rPr>
      </w:pPr>
      <w:r>
        <w:rPr>
          <w:sz w:val="22"/>
          <w:szCs w:val="22"/>
        </w:rPr>
        <w:lastRenderedPageBreak/>
        <w:t>D.- L’Incompliment d’alguna de les condicions especials d’execució.</w:t>
      </w:r>
    </w:p>
    <w:p w:rsidR="00D2744B" w:rsidRDefault="00D2744B" w:rsidP="00D2744B">
      <w:pPr>
        <w:rPr>
          <w:sz w:val="22"/>
          <w:szCs w:val="22"/>
        </w:rPr>
      </w:pPr>
      <w:r>
        <w:rPr>
          <w:sz w:val="22"/>
          <w:szCs w:val="22"/>
        </w:rPr>
        <w:t>E.- L’incompliment d’algun de les obligacions previstes en la LCSP.</w:t>
      </w:r>
    </w:p>
    <w:p w:rsidR="00D2744B" w:rsidRDefault="00D2744B" w:rsidP="00D2744B">
      <w:pPr>
        <w:rPr>
          <w:sz w:val="22"/>
          <w:szCs w:val="22"/>
        </w:rPr>
      </w:pPr>
      <w:r>
        <w:rPr>
          <w:sz w:val="22"/>
          <w:szCs w:val="22"/>
        </w:rPr>
        <w:t>F.- La paralització de l’execució de les prestacions objecte d’aquest contracte imputable al contractista.</w:t>
      </w:r>
    </w:p>
    <w:p w:rsidR="00D2744B" w:rsidRDefault="00D2744B" w:rsidP="00D2744B">
      <w:pPr>
        <w:rPr>
          <w:sz w:val="22"/>
          <w:szCs w:val="22"/>
        </w:rPr>
      </w:pPr>
      <w:r>
        <w:rPr>
          <w:sz w:val="22"/>
          <w:szCs w:val="22"/>
        </w:rPr>
        <w:t>G.- La resistència als requeriments fets per l’Ajuntament, a través de l’òrgan de contractació, de la unitat de seguiment o del responsable del contracte, o la seva inobservança.</w:t>
      </w:r>
    </w:p>
    <w:p w:rsidR="00D2744B" w:rsidRDefault="00D2744B" w:rsidP="00D2744B">
      <w:pPr>
        <w:rPr>
          <w:sz w:val="22"/>
          <w:szCs w:val="22"/>
        </w:rPr>
      </w:pPr>
      <w:r>
        <w:rPr>
          <w:sz w:val="22"/>
          <w:szCs w:val="22"/>
        </w:rPr>
        <w:t>H. La utilització de sistemes de treball, elements, materials, màquines o personal diferents als previstos en els plecs i en les ofertes del contractista, o quan produeixi un perjudici en l’execució del contracte.</w:t>
      </w:r>
    </w:p>
    <w:p w:rsidR="00D2744B" w:rsidRDefault="00D2744B" w:rsidP="00D2744B">
      <w:pPr>
        <w:rPr>
          <w:sz w:val="22"/>
          <w:szCs w:val="22"/>
        </w:rPr>
      </w:pPr>
      <w:r>
        <w:rPr>
          <w:sz w:val="22"/>
          <w:szCs w:val="22"/>
        </w:rPr>
        <w:t>I.- El falsejament de les prestacions consignades pel contractista en el document cobratori.</w:t>
      </w:r>
    </w:p>
    <w:p w:rsidR="00D2744B" w:rsidRDefault="00D2744B" w:rsidP="00D2744B">
      <w:pPr>
        <w:rPr>
          <w:sz w:val="22"/>
          <w:szCs w:val="22"/>
        </w:rPr>
      </w:pPr>
      <w:r>
        <w:rPr>
          <w:sz w:val="22"/>
          <w:szCs w:val="22"/>
        </w:rPr>
        <w:t>J.- El incompliment de les obligacions derivades de la normativa general sobre prevenció de riscos laborals i, en especial, de les del pla de seguretat i salut en les prestacions, si escau.</w:t>
      </w:r>
    </w:p>
    <w:p w:rsidR="00D2744B" w:rsidRDefault="00D2744B" w:rsidP="00D2744B">
      <w:pPr>
        <w:rPr>
          <w:sz w:val="22"/>
          <w:szCs w:val="22"/>
        </w:rPr>
      </w:pPr>
      <w:r>
        <w:rPr>
          <w:sz w:val="22"/>
          <w:szCs w:val="22"/>
        </w:rPr>
        <w:t>K.- El incompliment molt greu de les  obligacions relatives a la subcontractació, si escau, de conformitat amb l’article 217.3 de la LCSP.</w:t>
      </w:r>
    </w:p>
    <w:p w:rsidR="00D2744B" w:rsidRDefault="00D2744B" w:rsidP="00D2744B">
      <w:pPr>
        <w:rPr>
          <w:sz w:val="22"/>
          <w:szCs w:val="22"/>
        </w:rPr>
      </w:pPr>
      <w:r>
        <w:rPr>
          <w:sz w:val="22"/>
          <w:szCs w:val="22"/>
        </w:rPr>
        <w:t>L.- Les modificacions en la relació de persones destinades a l’execució del contracte, així com de les seves circumstàncies contractuals, que no es comuniquin al responsable del contracte, per a donar compte a l’òrgan de contractació o per a l’autorització prèvia d’aquest.</w:t>
      </w:r>
    </w:p>
    <w:p w:rsidR="00D2744B" w:rsidRDefault="00D2744B" w:rsidP="00D2744B">
      <w:pPr>
        <w:rPr>
          <w:sz w:val="22"/>
          <w:szCs w:val="22"/>
        </w:rPr>
      </w:pPr>
      <w:r>
        <w:rPr>
          <w:sz w:val="22"/>
          <w:szCs w:val="22"/>
        </w:rPr>
        <w:t>M.- No comunicar les dades de subrogació de personal, si escau, de conformitat amb l’article 130 de la LCSP, amb una data d’antelació de 6 mesos a la finalització del contracte.</w:t>
      </w:r>
    </w:p>
    <w:p w:rsidR="00D2744B" w:rsidRDefault="00D2744B" w:rsidP="00D2744B">
      <w:pPr>
        <w:rPr>
          <w:sz w:val="22"/>
          <w:szCs w:val="22"/>
        </w:rPr>
      </w:pPr>
      <w:r>
        <w:rPr>
          <w:sz w:val="22"/>
          <w:szCs w:val="22"/>
        </w:rPr>
        <w:t>N.- Fer un ús indegut dels recursos municipals i el seu equipament durant l’execució del contracte.</w:t>
      </w:r>
    </w:p>
    <w:p w:rsidR="00D2744B" w:rsidRDefault="00D2744B" w:rsidP="00D2744B">
      <w:pPr>
        <w:rPr>
          <w:sz w:val="22"/>
          <w:szCs w:val="22"/>
        </w:rPr>
      </w:pPr>
    </w:p>
    <w:p w:rsidR="00D2744B" w:rsidRDefault="00D2744B" w:rsidP="00D2744B">
      <w:pPr>
        <w:rPr>
          <w:sz w:val="22"/>
          <w:szCs w:val="22"/>
        </w:rPr>
      </w:pPr>
      <w:r>
        <w:rPr>
          <w:sz w:val="22"/>
          <w:szCs w:val="22"/>
        </w:rPr>
        <w:t>Pel que fa a les condicions especials d’execució, de conformitat amb l’article 201 de la LCSP, serà causa d’imposició de penalitats:</w:t>
      </w:r>
    </w:p>
    <w:p w:rsidR="00D2744B" w:rsidRDefault="00D2744B" w:rsidP="00D2744B">
      <w:pPr>
        <w:rPr>
          <w:sz w:val="22"/>
          <w:szCs w:val="22"/>
        </w:rPr>
      </w:pPr>
    </w:p>
    <w:p w:rsidR="00D2744B" w:rsidRDefault="00D2744B" w:rsidP="00D2744B">
      <w:pPr>
        <w:rPr>
          <w:sz w:val="22"/>
          <w:szCs w:val="22"/>
        </w:rPr>
      </w:pPr>
      <w:r>
        <w:rPr>
          <w:sz w:val="22"/>
          <w:szCs w:val="22"/>
        </w:rPr>
        <w:t>A.- L’incompliment de les obligacions aplicables en matèria mediambiental, social o laboral que estableixen el dret de la Unió Europea, el dret nacional, els convenis col·lectius o les disposicions de dret internacional mediambiental, social i laboral que vinculin l’Estat, i en particular les que estableix l’annex V de la LCSP.</w:t>
      </w:r>
    </w:p>
    <w:p w:rsidR="00D2744B" w:rsidRDefault="00D2744B" w:rsidP="00D2744B">
      <w:pPr>
        <w:rPr>
          <w:sz w:val="22"/>
          <w:szCs w:val="22"/>
        </w:rPr>
      </w:pPr>
      <w:r>
        <w:rPr>
          <w:sz w:val="22"/>
          <w:szCs w:val="22"/>
        </w:rPr>
        <w:t>B.- No facilitar tota la informació que requereixi l’Ajuntament, en ordre a la identificació de la plantilla i responsables de cada treball.</w:t>
      </w:r>
    </w:p>
    <w:p w:rsidR="00D2744B" w:rsidRDefault="00D2744B" w:rsidP="00D2744B">
      <w:pPr>
        <w:rPr>
          <w:sz w:val="22"/>
          <w:szCs w:val="22"/>
        </w:rPr>
      </w:pPr>
      <w:r>
        <w:rPr>
          <w:sz w:val="22"/>
          <w:szCs w:val="22"/>
        </w:rPr>
        <w:t>C.- No documentar i uniformitzar al personal adscrit al servei que hagi de prestar el servei en instal·lacions municipals.</w:t>
      </w:r>
    </w:p>
    <w:p w:rsidR="00D2744B" w:rsidRDefault="00D2744B" w:rsidP="00D2744B">
      <w:pPr>
        <w:rPr>
          <w:sz w:val="22"/>
          <w:szCs w:val="22"/>
        </w:rPr>
      </w:pPr>
      <w:r>
        <w:rPr>
          <w:sz w:val="22"/>
          <w:szCs w:val="22"/>
        </w:rPr>
        <w:t>D.- No comunicar immediatament tota resolució administrativa o judicial que afecti al personal depenent de l’adjudicatari.</w:t>
      </w:r>
    </w:p>
    <w:p w:rsidR="00D2744B" w:rsidRDefault="00D2744B" w:rsidP="00D2744B">
      <w:pPr>
        <w:rPr>
          <w:sz w:val="22"/>
          <w:szCs w:val="22"/>
        </w:rPr>
      </w:pPr>
    </w:p>
    <w:p w:rsidR="00D2744B" w:rsidRDefault="00D2744B" w:rsidP="00D2744B">
      <w:pPr>
        <w:rPr>
          <w:sz w:val="22"/>
          <w:szCs w:val="22"/>
        </w:rPr>
      </w:pPr>
      <w:r>
        <w:rPr>
          <w:sz w:val="22"/>
          <w:szCs w:val="22"/>
        </w:rPr>
        <w:t>Independentment del rescabalament per danys i perjudicis (article 194 LCSP), en cas d’incompliment que no produeixi resolució del contracte, l’Ajuntament podrà aplicar les penalitats següents, graduades en atenció al grau de perjudici, perillositat i/o reiteració:</w:t>
      </w:r>
    </w:p>
    <w:p w:rsidR="00D2744B" w:rsidRDefault="00D2744B" w:rsidP="00D2744B">
      <w:pPr>
        <w:rPr>
          <w:sz w:val="22"/>
          <w:szCs w:val="22"/>
        </w:rPr>
      </w:pPr>
    </w:p>
    <w:p w:rsidR="00D2744B" w:rsidRDefault="00D2744B" w:rsidP="00D2744B">
      <w:pPr>
        <w:rPr>
          <w:sz w:val="22"/>
          <w:szCs w:val="22"/>
          <w:u w:val="single"/>
        </w:rPr>
      </w:pPr>
      <w:r>
        <w:rPr>
          <w:sz w:val="22"/>
          <w:szCs w:val="22"/>
          <w:u w:val="single"/>
        </w:rPr>
        <w:t>- Incompliments considerats molt greus: penalitat de fins a un 10 % del preu del contracte, IVA exclòs. En cas de reiteració, s’acordarà la confiscació de la garantia definitiva.</w:t>
      </w:r>
    </w:p>
    <w:p w:rsidR="00D2744B" w:rsidRDefault="00D2744B" w:rsidP="00D2744B">
      <w:pPr>
        <w:rPr>
          <w:sz w:val="22"/>
          <w:szCs w:val="22"/>
          <w:u w:val="single"/>
        </w:rPr>
      </w:pPr>
      <w:r>
        <w:rPr>
          <w:sz w:val="22"/>
          <w:szCs w:val="22"/>
          <w:u w:val="single"/>
        </w:rPr>
        <w:t>- Incompliments considerats greus: penalitats de fins a un 6 % del preu del contracte, IVA exclòs.</w:t>
      </w:r>
    </w:p>
    <w:p w:rsidR="00D2744B" w:rsidRDefault="00D2744B" w:rsidP="00D2744B">
      <w:pPr>
        <w:rPr>
          <w:sz w:val="22"/>
          <w:szCs w:val="22"/>
          <w:u w:val="single"/>
        </w:rPr>
      </w:pPr>
      <w:r>
        <w:rPr>
          <w:sz w:val="22"/>
          <w:szCs w:val="22"/>
          <w:u w:val="single"/>
        </w:rPr>
        <w:t>- Incompliments considerats lleus: penalitats de fins a un 3 % del preu del contracte, IVA exclòs.</w:t>
      </w:r>
    </w:p>
    <w:p w:rsidR="00D2744B" w:rsidRDefault="00D2744B" w:rsidP="00D2744B">
      <w:pPr>
        <w:rPr>
          <w:sz w:val="22"/>
          <w:szCs w:val="22"/>
        </w:rPr>
      </w:pPr>
    </w:p>
    <w:p w:rsidR="00D2744B" w:rsidRDefault="00D2744B" w:rsidP="00D2744B">
      <w:pPr>
        <w:rPr>
          <w:sz w:val="22"/>
          <w:szCs w:val="22"/>
        </w:rPr>
      </w:pPr>
      <w:r>
        <w:rPr>
          <w:sz w:val="22"/>
          <w:szCs w:val="22"/>
        </w:rPr>
        <w:t>El conjunt de les penalitats que es poden interposar durant la vigència d’un contracte no poden superar el 50% del preu d’adjudicació.</w:t>
      </w:r>
    </w:p>
    <w:p w:rsidR="00D2744B" w:rsidRDefault="00D2744B" w:rsidP="00D2744B">
      <w:pPr>
        <w:rPr>
          <w:sz w:val="22"/>
          <w:szCs w:val="22"/>
        </w:rPr>
      </w:pPr>
    </w:p>
    <w:p w:rsidR="00D2744B" w:rsidRDefault="00D2744B" w:rsidP="00D2744B">
      <w:pPr>
        <w:rPr>
          <w:sz w:val="22"/>
          <w:szCs w:val="22"/>
        </w:rPr>
      </w:pPr>
      <w:r>
        <w:rPr>
          <w:sz w:val="22"/>
          <w:szCs w:val="22"/>
        </w:rPr>
        <w:t>En la tramitació de l’expedient, es donarà audiència al contractista, per un termini de 5 des hàbils, per a que pugui formular al·legacions, i l’òrgan de contractació resoldrà.</w:t>
      </w:r>
    </w:p>
    <w:p w:rsidR="00D2744B" w:rsidRDefault="00D2744B" w:rsidP="00D2744B">
      <w:pPr>
        <w:rPr>
          <w:sz w:val="22"/>
          <w:szCs w:val="22"/>
        </w:rPr>
      </w:pPr>
    </w:p>
    <w:p w:rsidR="00D2744B" w:rsidRDefault="00D2744B" w:rsidP="00D2744B">
      <w:pPr>
        <w:rPr>
          <w:sz w:val="22"/>
          <w:szCs w:val="22"/>
        </w:rPr>
      </w:pPr>
      <w:r>
        <w:rPr>
          <w:sz w:val="22"/>
          <w:szCs w:val="22"/>
        </w:rPr>
        <w:t>Les penalitats es faran efectives mitjançant la deducció de les quantitats que, en concepte de pagament total o parcial, s’haguessin d’abonar al contractista, o sobre la garantia, conforme a l’article 194.2 de la LCSP. Si aquestes fossin insuficients es podrà confiscar la garantia definitiva.</w:t>
      </w:r>
    </w:p>
    <w:p w:rsidR="00D2744B" w:rsidRDefault="00D2744B" w:rsidP="00D2744B">
      <w:pPr>
        <w:rPr>
          <w:sz w:val="22"/>
          <w:szCs w:val="22"/>
        </w:rPr>
      </w:pPr>
    </w:p>
    <w:p w:rsidR="00D2744B" w:rsidRDefault="00D2744B" w:rsidP="00D2744B">
      <w:pPr>
        <w:rPr>
          <w:sz w:val="22"/>
          <w:szCs w:val="22"/>
        </w:rPr>
      </w:pPr>
      <w:r>
        <w:rPr>
          <w:sz w:val="22"/>
          <w:szCs w:val="22"/>
        </w:rPr>
        <w:t>En cas que es facin efectives sobre la garantia definitiva les penalitats o indemnitzacions exigibles al contractista, aquest ha de reposar o ampliar la garantia, en la quantia que correspongui, en el termini de quinze dies des de l’execució; en cas contrari, incorre en causa de resolució.</w:t>
      </w:r>
    </w:p>
    <w:p w:rsidR="00D2744B" w:rsidRDefault="00D2744B" w:rsidP="00D2744B">
      <w:pPr>
        <w:rPr>
          <w:sz w:val="22"/>
          <w:szCs w:val="22"/>
        </w:rPr>
      </w:pPr>
    </w:p>
    <w:p w:rsidR="00D2744B" w:rsidRDefault="00D2744B" w:rsidP="00D2744B">
      <w:pPr>
        <w:rPr>
          <w:sz w:val="22"/>
          <w:szCs w:val="22"/>
        </w:rPr>
      </w:pPr>
    </w:p>
    <w:p w:rsidR="00D2744B" w:rsidRDefault="00D2744B" w:rsidP="00D2744B">
      <w:pPr>
        <w:numPr>
          <w:ilvl w:val="0"/>
          <w:numId w:val="11"/>
        </w:numPr>
        <w:contextualSpacing/>
        <w:jc w:val="left"/>
        <w:rPr>
          <w:sz w:val="22"/>
          <w:szCs w:val="22"/>
        </w:rPr>
      </w:pPr>
      <w:r>
        <w:rPr>
          <w:b/>
          <w:sz w:val="22"/>
          <w:szCs w:val="22"/>
        </w:rPr>
        <w:t>Danys causats com a conseqüència de l’execució del contracte</w:t>
      </w:r>
    </w:p>
    <w:p w:rsidR="00D2744B" w:rsidRDefault="00D2744B" w:rsidP="00D2744B">
      <w:pPr>
        <w:rPr>
          <w:sz w:val="22"/>
          <w:szCs w:val="22"/>
        </w:rPr>
      </w:pPr>
    </w:p>
    <w:p w:rsidR="00D2744B" w:rsidRDefault="00D2744B" w:rsidP="00D2744B">
      <w:pPr>
        <w:rPr>
          <w:sz w:val="22"/>
          <w:szCs w:val="22"/>
        </w:rPr>
      </w:pPr>
      <w:r>
        <w:rPr>
          <w:sz w:val="22"/>
          <w:szCs w:val="22"/>
        </w:rPr>
        <w:t>1. El contractista serà responsable, durant l’execució del contracte, de tots els danys i perjudicis, directes o indirectes, que es puguin ocasionar a qualsevol persona, propietat o servei, públic o privat, com a conseqüència dels actes, omissions o negligències del personal a càrrec seu o dels seus subcontractistes o d’una organització deficient dels treballs objecte d’ aquest contracte.</w:t>
      </w:r>
    </w:p>
    <w:p w:rsidR="00D2744B" w:rsidRDefault="00D2744B" w:rsidP="00D2744B">
      <w:pPr>
        <w:rPr>
          <w:sz w:val="22"/>
          <w:szCs w:val="22"/>
        </w:rPr>
      </w:pPr>
    </w:p>
    <w:p w:rsidR="00D2744B" w:rsidRDefault="00D2744B" w:rsidP="00D2744B">
      <w:pPr>
        <w:rPr>
          <w:sz w:val="22"/>
          <w:szCs w:val="22"/>
        </w:rPr>
      </w:pPr>
      <w:r>
        <w:rPr>
          <w:sz w:val="22"/>
          <w:szCs w:val="22"/>
        </w:rPr>
        <w:t>2. El contractista haurà d’indemnitzar els danys i perjudicis ocasionats a persones o reparar les propietats i els serveis afectats per les referides causes, restablint-los en les seves condicions anteriors o compensant-los adequadament, d’acord amb la legislació vigent.</w:t>
      </w:r>
    </w:p>
    <w:p w:rsidR="00D2744B" w:rsidRDefault="00D2744B" w:rsidP="00D2744B">
      <w:pPr>
        <w:rPr>
          <w:sz w:val="22"/>
          <w:szCs w:val="22"/>
        </w:rPr>
      </w:pPr>
    </w:p>
    <w:p w:rsidR="00D2744B" w:rsidRDefault="00D2744B" w:rsidP="00D2744B">
      <w:pPr>
        <w:rPr>
          <w:sz w:val="22"/>
          <w:szCs w:val="22"/>
        </w:rPr>
      </w:pPr>
      <w:r>
        <w:rPr>
          <w:sz w:val="22"/>
          <w:szCs w:val="22"/>
        </w:rPr>
        <w:t>3. El contractista no serà responsable dels danys i perjudicis que tinguin la seva causa immediata i directa en una ordre especifica de l’Ajuntament comunicada per escrit.</w:t>
      </w:r>
    </w:p>
    <w:p w:rsidR="00D2744B" w:rsidRDefault="00D2744B" w:rsidP="00D2744B">
      <w:pPr>
        <w:rPr>
          <w:sz w:val="22"/>
          <w:szCs w:val="22"/>
        </w:rPr>
      </w:pPr>
    </w:p>
    <w:p w:rsidR="00D2744B" w:rsidRDefault="00D2744B" w:rsidP="00D2744B">
      <w:pPr>
        <w:rPr>
          <w:sz w:val="22"/>
          <w:szCs w:val="22"/>
        </w:rPr>
      </w:pPr>
    </w:p>
    <w:p w:rsidR="00D2744B" w:rsidRDefault="00D2744B" w:rsidP="00D2744B">
      <w:pPr>
        <w:numPr>
          <w:ilvl w:val="0"/>
          <w:numId w:val="11"/>
        </w:numPr>
        <w:contextualSpacing/>
        <w:jc w:val="left"/>
        <w:rPr>
          <w:sz w:val="22"/>
          <w:szCs w:val="22"/>
        </w:rPr>
      </w:pPr>
      <w:r>
        <w:rPr>
          <w:b/>
          <w:sz w:val="22"/>
          <w:szCs w:val="22"/>
        </w:rPr>
        <w:t>Modificació del contracte</w:t>
      </w:r>
    </w:p>
    <w:p w:rsidR="00D2744B" w:rsidRDefault="00D2744B" w:rsidP="00D2744B">
      <w:pPr>
        <w:rPr>
          <w:sz w:val="22"/>
          <w:szCs w:val="22"/>
        </w:rPr>
      </w:pPr>
    </w:p>
    <w:p w:rsidR="00D2744B" w:rsidRDefault="00D2744B" w:rsidP="00D2744B">
      <w:pPr>
        <w:rPr>
          <w:sz w:val="22"/>
          <w:szCs w:val="22"/>
        </w:rPr>
      </w:pPr>
      <w:r>
        <w:rPr>
          <w:sz w:val="22"/>
          <w:szCs w:val="22"/>
        </w:rPr>
        <w:t>El contracte es podrà modificar per causes previstes en aquests plecs motivades suficientment, i amb el límit econòmic, de la baixa obtinguda, respecte al pressupost base de licitació, fins a un 20% del pressupost base de licitació, i d’acord amb les limitacions de l’article 204 de la LCSP.</w:t>
      </w:r>
    </w:p>
    <w:p w:rsidR="00D2744B" w:rsidRDefault="00D2744B" w:rsidP="00D2744B">
      <w:pPr>
        <w:rPr>
          <w:sz w:val="22"/>
          <w:szCs w:val="22"/>
        </w:rPr>
      </w:pPr>
    </w:p>
    <w:p w:rsidR="00D2744B" w:rsidRDefault="00D2744B" w:rsidP="00D2744B">
      <w:pPr>
        <w:rPr>
          <w:sz w:val="22"/>
          <w:szCs w:val="22"/>
        </w:rPr>
      </w:pPr>
      <w:r>
        <w:rPr>
          <w:sz w:val="22"/>
          <w:szCs w:val="22"/>
        </w:rPr>
        <w:t>Aquesta modificació contempla els següents casos:</w:t>
      </w:r>
    </w:p>
    <w:p w:rsidR="00D2744B" w:rsidRDefault="00D2744B" w:rsidP="00D2744B">
      <w:pPr>
        <w:rPr>
          <w:sz w:val="22"/>
          <w:szCs w:val="22"/>
        </w:rPr>
      </w:pPr>
    </w:p>
    <w:p w:rsidR="00D2744B" w:rsidRDefault="00D2744B" w:rsidP="00D2744B">
      <w:pPr>
        <w:suppressAutoHyphens/>
        <w:textAlignment w:val="baseline"/>
        <w:rPr>
          <w:rFonts w:cs="Arial"/>
          <w:kern w:val="2"/>
          <w:sz w:val="22"/>
          <w:szCs w:val="22"/>
          <w:lang w:eastAsia="zh-CN"/>
        </w:rPr>
      </w:pPr>
      <w:r>
        <w:rPr>
          <w:rFonts w:cs="Arial"/>
          <w:kern w:val="2"/>
          <w:sz w:val="22"/>
          <w:szCs w:val="22"/>
          <w:lang w:eastAsia="zh-CN"/>
        </w:rPr>
        <w:t>El contracte es podrà modificar per les causes següent: Increment del nombre d’hores d’orientació laboral inicialment previstes en el present contracte. Fins un màxim del 20% del preu inicial (preu adjudicació) per preveure l’increment d’hores de sessions formatives.</w:t>
      </w:r>
    </w:p>
    <w:p w:rsidR="00D2744B" w:rsidRDefault="00D2744B" w:rsidP="00D2744B">
      <w:pPr>
        <w:rPr>
          <w:sz w:val="22"/>
          <w:szCs w:val="22"/>
        </w:rPr>
      </w:pPr>
    </w:p>
    <w:p w:rsidR="00D2744B" w:rsidRDefault="00D2744B" w:rsidP="00D2744B">
      <w:pPr>
        <w:rPr>
          <w:sz w:val="22"/>
          <w:szCs w:val="22"/>
          <w:lang w:val="ca-ES"/>
        </w:rPr>
      </w:pPr>
      <w:r>
        <w:rPr>
          <w:sz w:val="22"/>
          <w:szCs w:val="22"/>
        </w:rPr>
        <w:lastRenderedPageBreak/>
        <w:t>Els imports que es tindran en compte seran els preus unitaris oferts a l’oferta econòmica aplicant el percentatge de baixa ofert.</w:t>
      </w:r>
    </w:p>
    <w:p w:rsidR="00D2744B" w:rsidRDefault="00D2744B" w:rsidP="00D2744B">
      <w:pPr>
        <w:rPr>
          <w:sz w:val="22"/>
          <w:szCs w:val="22"/>
        </w:rPr>
      </w:pPr>
    </w:p>
    <w:p w:rsidR="00D2744B" w:rsidRDefault="00D2744B" w:rsidP="00D2744B">
      <w:pPr>
        <w:rPr>
          <w:sz w:val="22"/>
          <w:szCs w:val="22"/>
        </w:rPr>
      </w:pPr>
      <w:r>
        <w:rPr>
          <w:sz w:val="22"/>
          <w:szCs w:val="22"/>
        </w:rPr>
        <w:t>En els casos en què es determini el preu mitjançant unitats d’execució, no tenen la consideració de modificacions la variació que durant l’execució correcta de la prestació es produeixi exclusivament en el nombre d’unitats realment executades sobre les que preveu el contracte, les quals es poden recollir en la liquidació, sempre que no representin un increment de la despesa superior al 10% preu de la despesa màxima compromesa del contracte.</w:t>
      </w:r>
    </w:p>
    <w:p w:rsidR="00D2744B" w:rsidRDefault="00D2744B" w:rsidP="00D2744B">
      <w:pPr>
        <w:rPr>
          <w:sz w:val="22"/>
          <w:szCs w:val="22"/>
        </w:rPr>
      </w:pPr>
    </w:p>
    <w:p w:rsidR="00D2744B" w:rsidRDefault="00D2744B" w:rsidP="00D2744B">
      <w:pPr>
        <w:rPr>
          <w:sz w:val="22"/>
          <w:szCs w:val="22"/>
        </w:rPr>
      </w:pPr>
      <w:r>
        <w:rPr>
          <w:sz w:val="22"/>
          <w:szCs w:val="22"/>
        </w:rPr>
        <w:t>També es podrà modificar el contracte de conformitat amb l’article 205 i següents de la LCSP.</w:t>
      </w:r>
    </w:p>
    <w:p w:rsidR="00D2744B" w:rsidRDefault="00D2744B" w:rsidP="00D2744B">
      <w:pPr>
        <w:rPr>
          <w:sz w:val="22"/>
          <w:szCs w:val="22"/>
        </w:rPr>
      </w:pPr>
    </w:p>
    <w:p w:rsidR="00D2744B" w:rsidRDefault="00D2744B" w:rsidP="00D2744B">
      <w:pPr>
        <w:rPr>
          <w:sz w:val="22"/>
          <w:szCs w:val="22"/>
        </w:rPr>
      </w:pPr>
    </w:p>
    <w:p w:rsidR="00D2744B" w:rsidRDefault="00D2744B" w:rsidP="00D2744B">
      <w:pPr>
        <w:numPr>
          <w:ilvl w:val="0"/>
          <w:numId w:val="11"/>
        </w:numPr>
        <w:contextualSpacing/>
        <w:jc w:val="left"/>
        <w:rPr>
          <w:sz w:val="22"/>
          <w:szCs w:val="22"/>
        </w:rPr>
      </w:pPr>
      <w:r>
        <w:rPr>
          <w:b/>
          <w:sz w:val="22"/>
          <w:szCs w:val="22"/>
        </w:rPr>
        <w:t>Cessió i subcontractació</w:t>
      </w:r>
    </w:p>
    <w:p w:rsidR="00D2744B" w:rsidRDefault="00D2744B" w:rsidP="00D2744B">
      <w:pPr>
        <w:rPr>
          <w:sz w:val="22"/>
          <w:szCs w:val="22"/>
        </w:rPr>
      </w:pPr>
    </w:p>
    <w:p w:rsidR="00D2744B" w:rsidRDefault="00D2744B" w:rsidP="00D2744B">
      <w:pPr>
        <w:rPr>
          <w:sz w:val="22"/>
          <w:szCs w:val="22"/>
        </w:rPr>
      </w:pPr>
      <w:r>
        <w:rPr>
          <w:sz w:val="22"/>
          <w:szCs w:val="22"/>
        </w:rPr>
        <w:t>1. El contractista podrà cedir el drets i obligacions dimanants del contracte a un tercer.</w:t>
      </w:r>
    </w:p>
    <w:p w:rsidR="00D2744B" w:rsidRDefault="00D2744B" w:rsidP="00D2744B">
      <w:pPr>
        <w:rPr>
          <w:sz w:val="22"/>
          <w:szCs w:val="22"/>
        </w:rPr>
      </w:pPr>
    </w:p>
    <w:p w:rsidR="00D2744B" w:rsidRDefault="00D2744B" w:rsidP="00D2744B">
      <w:pPr>
        <w:rPr>
          <w:sz w:val="22"/>
          <w:szCs w:val="22"/>
        </w:rPr>
      </w:pPr>
      <w:r>
        <w:rPr>
          <w:sz w:val="22"/>
          <w:szCs w:val="22"/>
        </w:rPr>
        <w:t>2. El contractista podrà subcontractar amb terceres persones la realització de les obres objecte d’aquest contracte, previ el compliment dels requisits establerts en l'article 215 i següents de la LCSP i normativa concordant. Per a que el contractista pugui cedir els seus drets i obligacions a tercers, s’hauran de complir els requisits següents:</w:t>
      </w:r>
    </w:p>
    <w:p w:rsidR="00D2744B" w:rsidRDefault="00D2744B" w:rsidP="00D2744B">
      <w:pPr>
        <w:rPr>
          <w:sz w:val="22"/>
          <w:szCs w:val="22"/>
        </w:rPr>
      </w:pPr>
    </w:p>
    <w:p w:rsidR="00D2744B" w:rsidRDefault="00D2744B" w:rsidP="00D2744B">
      <w:pPr>
        <w:rPr>
          <w:sz w:val="22"/>
          <w:szCs w:val="22"/>
        </w:rPr>
      </w:pPr>
      <w:r>
        <w:rPr>
          <w:sz w:val="22"/>
          <w:szCs w:val="22"/>
        </w:rPr>
        <w:t>a) Que l’òrgan de contractació autoritzi, de forma prèvia i expressa, la cessió. Aquesta autorització s’atorgarà sempre que es donin els requisits previstos en les lletres següents. El termini per a la notificació de la resolució sobre la sol·licitud d’autorització serà de dos meses, transcorregut el qual s’haurà d’entendre atorgada per silenci administratiu.</w:t>
      </w:r>
    </w:p>
    <w:p w:rsidR="00D2744B" w:rsidRDefault="00D2744B" w:rsidP="00D2744B">
      <w:pPr>
        <w:rPr>
          <w:sz w:val="22"/>
          <w:szCs w:val="22"/>
        </w:rPr>
      </w:pPr>
    </w:p>
    <w:p w:rsidR="00D2744B" w:rsidRDefault="00D2744B" w:rsidP="00D2744B">
      <w:pPr>
        <w:rPr>
          <w:sz w:val="22"/>
          <w:szCs w:val="22"/>
        </w:rPr>
      </w:pPr>
      <w:r>
        <w:rPr>
          <w:sz w:val="22"/>
          <w:szCs w:val="22"/>
        </w:rPr>
        <w:t>b) Que el cedent tingui executat com a mínim un 20% de l’import del contracte. No serà d’aplicació aquest requisit si la cessió es produeix trobant-se el contractista en concurs encara que s’hagi obert la fase de liquidació, o s’hagi donat coneixement al jutjat competent per a la declaració del concurs que ha iniciat negociacions per a arribar a un acord de refinançament, o per a obtenir adhesions a una proposta anticipada de conveni, en els termes previstos en la legislació concursal.</w:t>
      </w:r>
    </w:p>
    <w:p w:rsidR="00D2744B" w:rsidRDefault="00D2744B" w:rsidP="00D2744B">
      <w:pPr>
        <w:rPr>
          <w:sz w:val="22"/>
          <w:szCs w:val="22"/>
        </w:rPr>
      </w:pPr>
    </w:p>
    <w:p w:rsidR="00D2744B" w:rsidRDefault="00D2744B" w:rsidP="00D2744B">
      <w:pPr>
        <w:rPr>
          <w:sz w:val="22"/>
          <w:szCs w:val="22"/>
        </w:rPr>
      </w:pPr>
      <w:r>
        <w:rPr>
          <w:sz w:val="22"/>
          <w:szCs w:val="22"/>
        </w:rPr>
        <w:t>c) Que el cessionari tingui capacitat per a contractar amb l’Administració i la solvència que resulti exigible en funció de la fase d’execució del contracte, havent d’estar degudament classificat si tal requisit ha estat exigit al cedent, i no estar incurs en una causa de prohibició de contractar.</w:t>
      </w:r>
    </w:p>
    <w:p w:rsidR="00D2744B" w:rsidRDefault="00D2744B" w:rsidP="00D2744B">
      <w:pPr>
        <w:rPr>
          <w:sz w:val="22"/>
          <w:szCs w:val="22"/>
        </w:rPr>
      </w:pPr>
    </w:p>
    <w:p w:rsidR="00D2744B" w:rsidRDefault="00D2744B" w:rsidP="00D2744B">
      <w:pPr>
        <w:rPr>
          <w:sz w:val="22"/>
          <w:szCs w:val="22"/>
        </w:rPr>
      </w:pPr>
      <w:r>
        <w:rPr>
          <w:sz w:val="22"/>
          <w:szCs w:val="22"/>
        </w:rPr>
        <w:t>d) Que la cessió es formalitzi, entre el contractista y el cessionari, en escriptura pública.</w:t>
      </w:r>
    </w:p>
    <w:p w:rsidR="00D2744B" w:rsidRDefault="00D2744B" w:rsidP="00D2744B">
      <w:pPr>
        <w:rPr>
          <w:sz w:val="22"/>
          <w:szCs w:val="22"/>
        </w:rPr>
      </w:pPr>
    </w:p>
    <w:p w:rsidR="00D2744B" w:rsidRDefault="00D2744B" w:rsidP="00D2744B">
      <w:pPr>
        <w:rPr>
          <w:sz w:val="22"/>
          <w:szCs w:val="22"/>
        </w:rPr>
      </w:pPr>
      <w:r>
        <w:rPr>
          <w:sz w:val="22"/>
          <w:szCs w:val="22"/>
        </w:rPr>
        <w:t>El cessionari quedarà subrogat en tots els drets i obligacions que corresponien al cedent.</w:t>
      </w:r>
    </w:p>
    <w:p w:rsidR="00D2744B" w:rsidRDefault="00D2744B" w:rsidP="00D2744B">
      <w:pPr>
        <w:rPr>
          <w:sz w:val="22"/>
          <w:szCs w:val="22"/>
        </w:rPr>
      </w:pPr>
    </w:p>
    <w:p w:rsidR="00D2744B" w:rsidRDefault="00D2744B" w:rsidP="00D2744B">
      <w:pPr>
        <w:tabs>
          <w:tab w:val="left" w:pos="707"/>
        </w:tabs>
        <w:suppressAutoHyphens/>
        <w:textAlignment w:val="baseline"/>
        <w:rPr>
          <w:rFonts w:cs="Arial"/>
          <w:kern w:val="2"/>
          <w:sz w:val="22"/>
          <w:szCs w:val="22"/>
          <w:lang w:eastAsia="zh-CN"/>
        </w:rPr>
      </w:pPr>
      <w:r>
        <w:rPr>
          <w:rFonts w:cs="Arial"/>
          <w:kern w:val="2"/>
          <w:sz w:val="22"/>
          <w:szCs w:val="22"/>
          <w:lang w:eastAsia="zh-CN"/>
        </w:rPr>
        <w:t>Prestacions que s’han de reservar la seva execució al contractista principal:</w:t>
      </w:r>
    </w:p>
    <w:p w:rsidR="00D2744B" w:rsidRDefault="00D2744B" w:rsidP="00D2744B">
      <w:pPr>
        <w:tabs>
          <w:tab w:val="left" w:pos="707"/>
        </w:tabs>
        <w:suppressAutoHyphens/>
        <w:textAlignment w:val="baseline"/>
        <w:rPr>
          <w:rFonts w:cs="Arial"/>
          <w:kern w:val="2"/>
          <w:sz w:val="22"/>
          <w:szCs w:val="22"/>
          <w:lang w:eastAsia="zh-CN"/>
        </w:rPr>
      </w:pPr>
    </w:p>
    <w:p w:rsidR="00D2744B" w:rsidRDefault="00D2744B" w:rsidP="00D2744B">
      <w:pPr>
        <w:tabs>
          <w:tab w:val="left" w:pos="707"/>
        </w:tabs>
        <w:suppressAutoHyphens/>
        <w:textAlignment w:val="baseline"/>
        <w:rPr>
          <w:rFonts w:cs="Arial"/>
          <w:kern w:val="2"/>
          <w:sz w:val="22"/>
          <w:szCs w:val="22"/>
          <w:lang w:eastAsia="zh-CN"/>
        </w:rPr>
      </w:pPr>
      <w:r>
        <w:rPr>
          <w:rFonts w:cs="Arial"/>
          <w:kern w:val="2"/>
          <w:sz w:val="22"/>
          <w:szCs w:val="22"/>
          <w:lang w:eastAsia="zh-CN"/>
        </w:rPr>
        <w:t>L’objecte del contracte no serà susceptible de subcontractació i les haurà d’executar el contractista principal.</w:t>
      </w:r>
    </w:p>
    <w:p w:rsidR="00D2744B" w:rsidRDefault="00D2744B" w:rsidP="00D2744B">
      <w:pPr>
        <w:tabs>
          <w:tab w:val="left" w:pos="707"/>
        </w:tabs>
        <w:suppressAutoHyphens/>
        <w:textAlignment w:val="baseline"/>
        <w:rPr>
          <w:rFonts w:cs="Arial"/>
          <w:color w:val="FF0000"/>
          <w:kern w:val="2"/>
          <w:sz w:val="22"/>
          <w:szCs w:val="22"/>
          <w:lang w:eastAsia="zh-CN"/>
        </w:rPr>
      </w:pPr>
    </w:p>
    <w:p w:rsidR="00AB2670" w:rsidRPr="00AB2670" w:rsidRDefault="00D2744B" w:rsidP="00AB2670">
      <w:pPr>
        <w:tabs>
          <w:tab w:val="left" w:pos="707"/>
        </w:tabs>
        <w:suppressAutoHyphens/>
        <w:textAlignment w:val="baseline"/>
        <w:rPr>
          <w:rFonts w:cs="Arial"/>
          <w:kern w:val="2"/>
          <w:sz w:val="22"/>
          <w:szCs w:val="22"/>
          <w:lang w:val="ca-ES" w:eastAsia="zh-CN"/>
        </w:rPr>
      </w:pPr>
      <w:r>
        <w:rPr>
          <w:rFonts w:cs="Arial"/>
          <w:kern w:val="2"/>
          <w:sz w:val="22"/>
          <w:szCs w:val="22"/>
          <w:lang w:eastAsia="zh-CN"/>
        </w:rPr>
        <w:lastRenderedPageBreak/>
        <w:t xml:space="preserve">Aquestes tasques són crítiques pels motius següents: </w:t>
      </w:r>
      <w:r w:rsidR="00AB2670" w:rsidRPr="00AB2670">
        <w:rPr>
          <w:rFonts w:cs="Arial"/>
          <w:kern w:val="2"/>
          <w:sz w:val="22"/>
          <w:szCs w:val="22"/>
          <w:lang w:val="ca-ES" w:eastAsia="zh-CN"/>
        </w:rPr>
        <w:t>Són tasques íntegres d’assessorament i orientació que impliquen seguiment individualitzat, planificació, i propostes individuals per ajustar-se a la situació i objectius professionals de la persona usuària.</w:t>
      </w:r>
    </w:p>
    <w:p w:rsidR="00D2744B" w:rsidRDefault="00D2744B" w:rsidP="00D2744B">
      <w:pPr>
        <w:rPr>
          <w:sz w:val="22"/>
          <w:szCs w:val="22"/>
        </w:rPr>
      </w:pPr>
    </w:p>
    <w:p w:rsidR="00D2744B" w:rsidRDefault="00D2744B" w:rsidP="00D2744B">
      <w:pPr>
        <w:rPr>
          <w:sz w:val="22"/>
          <w:szCs w:val="22"/>
        </w:rPr>
      </w:pPr>
    </w:p>
    <w:p w:rsidR="00D2744B" w:rsidRDefault="00D2744B" w:rsidP="00D2744B">
      <w:pPr>
        <w:numPr>
          <w:ilvl w:val="0"/>
          <w:numId w:val="11"/>
        </w:numPr>
        <w:contextualSpacing/>
        <w:jc w:val="left"/>
        <w:rPr>
          <w:sz w:val="22"/>
          <w:szCs w:val="22"/>
        </w:rPr>
      </w:pPr>
      <w:r>
        <w:rPr>
          <w:b/>
          <w:sz w:val="22"/>
          <w:szCs w:val="22"/>
        </w:rPr>
        <w:t>Extinció del contracte i període de garantia</w:t>
      </w:r>
    </w:p>
    <w:p w:rsidR="00D2744B" w:rsidRDefault="00D2744B" w:rsidP="00D2744B">
      <w:pPr>
        <w:rPr>
          <w:sz w:val="22"/>
          <w:szCs w:val="22"/>
        </w:rPr>
      </w:pPr>
    </w:p>
    <w:p w:rsidR="00D2744B" w:rsidRDefault="00D2744B" w:rsidP="00D2744B">
      <w:pPr>
        <w:rPr>
          <w:sz w:val="22"/>
          <w:szCs w:val="22"/>
        </w:rPr>
      </w:pPr>
      <w:r>
        <w:rPr>
          <w:sz w:val="22"/>
          <w:szCs w:val="22"/>
        </w:rPr>
        <w:t>1. El contracte s’extingirà per compliment o per resolució anticipada en els supòsits previstos a la clàusula següent.</w:t>
      </w:r>
    </w:p>
    <w:p w:rsidR="00D2744B" w:rsidRDefault="00D2744B" w:rsidP="00D2744B">
      <w:pPr>
        <w:rPr>
          <w:sz w:val="22"/>
          <w:szCs w:val="22"/>
        </w:rPr>
      </w:pPr>
    </w:p>
    <w:p w:rsidR="00D2744B" w:rsidRDefault="00D2744B" w:rsidP="00D2744B">
      <w:pPr>
        <w:rPr>
          <w:sz w:val="22"/>
          <w:szCs w:val="22"/>
        </w:rPr>
      </w:pPr>
      <w:r>
        <w:rPr>
          <w:sz w:val="22"/>
          <w:szCs w:val="22"/>
        </w:rPr>
        <w:t>2. El contracte s’entendrà complert pel contractista quan aquest hagi realitzat la totalitat dels serveis objecte d’aquest contracte dins la seva vigència i en els termes establerts en el contracte i a satisfacció de l’Ajuntament. La constatació del compliment del contracte exigeix un acte formal i positiu de recepció o conformitat per part de l’Ajuntament, a través del responsable del contracte i de la intervenció municipal de conformitat amb la disposició addicional tercera de la LCSP.</w:t>
      </w:r>
    </w:p>
    <w:p w:rsidR="00D2744B" w:rsidRDefault="00D2744B" w:rsidP="00D2744B">
      <w:pPr>
        <w:rPr>
          <w:sz w:val="22"/>
          <w:szCs w:val="22"/>
        </w:rPr>
      </w:pPr>
    </w:p>
    <w:p w:rsidR="00D2744B" w:rsidRDefault="00D2744B" w:rsidP="00D2744B">
      <w:pPr>
        <w:rPr>
          <w:sz w:val="22"/>
          <w:szCs w:val="22"/>
        </w:rPr>
      </w:pPr>
      <w:r>
        <w:rPr>
          <w:sz w:val="22"/>
          <w:szCs w:val="22"/>
        </w:rPr>
        <w:t>3. No s’estableixen cap termini especial de recepció, regint el termini general d’un mes des de la finalització del contracte.</w:t>
      </w:r>
    </w:p>
    <w:p w:rsidR="00D2744B" w:rsidRDefault="00D2744B" w:rsidP="00D2744B">
      <w:pPr>
        <w:rPr>
          <w:sz w:val="22"/>
          <w:szCs w:val="22"/>
        </w:rPr>
      </w:pPr>
    </w:p>
    <w:p w:rsidR="00D2744B" w:rsidRDefault="00D2744B" w:rsidP="00D2744B">
      <w:pPr>
        <w:rPr>
          <w:sz w:val="22"/>
          <w:szCs w:val="22"/>
        </w:rPr>
      </w:pPr>
      <w:r>
        <w:rPr>
          <w:sz w:val="22"/>
          <w:szCs w:val="22"/>
        </w:rPr>
        <w:t>4. El període  de garantia coincideix amb la vigència d’aquest, no establint-se cap termini addicional posterior a la finalització del període contractual.</w:t>
      </w:r>
    </w:p>
    <w:p w:rsidR="00D2744B" w:rsidRDefault="00D2744B" w:rsidP="00D2744B">
      <w:pPr>
        <w:rPr>
          <w:sz w:val="22"/>
          <w:szCs w:val="22"/>
        </w:rPr>
      </w:pPr>
    </w:p>
    <w:p w:rsidR="00D2744B" w:rsidRDefault="00D2744B" w:rsidP="00D2744B">
      <w:pPr>
        <w:rPr>
          <w:sz w:val="22"/>
          <w:szCs w:val="22"/>
        </w:rPr>
      </w:pPr>
    </w:p>
    <w:p w:rsidR="00D2744B" w:rsidRDefault="00D2744B" w:rsidP="00D2744B">
      <w:pPr>
        <w:numPr>
          <w:ilvl w:val="0"/>
          <w:numId w:val="11"/>
        </w:numPr>
        <w:contextualSpacing/>
        <w:jc w:val="left"/>
        <w:rPr>
          <w:sz w:val="22"/>
          <w:szCs w:val="22"/>
        </w:rPr>
      </w:pPr>
      <w:r>
        <w:rPr>
          <w:b/>
          <w:sz w:val="22"/>
          <w:szCs w:val="22"/>
        </w:rPr>
        <w:t>Resolució del contracte i efectes</w:t>
      </w:r>
    </w:p>
    <w:p w:rsidR="00D2744B" w:rsidRDefault="00D2744B" w:rsidP="00D2744B">
      <w:pPr>
        <w:rPr>
          <w:sz w:val="22"/>
          <w:szCs w:val="22"/>
        </w:rPr>
      </w:pPr>
    </w:p>
    <w:p w:rsidR="00D2744B" w:rsidRDefault="00D2744B" w:rsidP="00D2744B">
      <w:pPr>
        <w:rPr>
          <w:sz w:val="22"/>
          <w:szCs w:val="22"/>
        </w:rPr>
      </w:pPr>
      <w:r>
        <w:rPr>
          <w:sz w:val="22"/>
          <w:szCs w:val="22"/>
        </w:rPr>
        <w:t>1.Seran causes de resolució d’aquest contracte les establertes a l’article 211 de la LCSP així com també l’incompliment de la condició especial d’execució a què es refereix el darrer apartat de la clàusula 26 d’aquest plec, tot això de conformitat amb el que preveu l’article 202.3 de la LCSP.</w:t>
      </w:r>
    </w:p>
    <w:p w:rsidR="00D2744B" w:rsidRDefault="00D2744B" w:rsidP="00D2744B">
      <w:pPr>
        <w:rPr>
          <w:sz w:val="22"/>
          <w:szCs w:val="22"/>
        </w:rPr>
      </w:pPr>
    </w:p>
    <w:p w:rsidR="00D2744B" w:rsidRDefault="00D2744B" w:rsidP="00D2744B">
      <w:pPr>
        <w:rPr>
          <w:sz w:val="22"/>
          <w:szCs w:val="22"/>
        </w:rPr>
      </w:pPr>
      <w:r>
        <w:rPr>
          <w:sz w:val="22"/>
          <w:szCs w:val="22"/>
        </w:rPr>
        <w:t>2.La resolució del contracte s’acordarà per l’òrgan de contractació, d’ofici o a instància del contractista, mitjançant un expedient contradictori amb la intervenció de la Comissió Jurídica Assessora, en cas de formular-se oposició per part del contractista.</w:t>
      </w:r>
    </w:p>
    <w:p w:rsidR="00D2744B" w:rsidRDefault="00D2744B" w:rsidP="00D2744B">
      <w:pPr>
        <w:rPr>
          <w:sz w:val="22"/>
          <w:szCs w:val="22"/>
        </w:rPr>
      </w:pPr>
    </w:p>
    <w:p w:rsidR="00D2744B" w:rsidRDefault="00D2744B" w:rsidP="00D2744B">
      <w:pPr>
        <w:rPr>
          <w:sz w:val="22"/>
          <w:szCs w:val="22"/>
        </w:rPr>
      </w:pPr>
      <w:r>
        <w:rPr>
          <w:sz w:val="22"/>
          <w:szCs w:val="22"/>
        </w:rPr>
        <w:t>3.L’ aplicació i els efectes de la resolució es regiran pel que disposen els articles 212 i concordants de la LCSP.</w:t>
      </w:r>
    </w:p>
    <w:p w:rsidR="00D2744B" w:rsidRDefault="00D2744B" w:rsidP="00D2744B">
      <w:pPr>
        <w:rPr>
          <w:sz w:val="22"/>
          <w:szCs w:val="22"/>
        </w:rPr>
      </w:pPr>
    </w:p>
    <w:p w:rsidR="00D2744B" w:rsidRDefault="00D2744B" w:rsidP="00D2744B">
      <w:pPr>
        <w:rPr>
          <w:sz w:val="22"/>
          <w:szCs w:val="22"/>
        </w:rPr>
      </w:pPr>
    </w:p>
    <w:p w:rsidR="00D2744B" w:rsidRDefault="00D2744B" w:rsidP="00D2744B">
      <w:pPr>
        <w:numPr>
          <w:ilvl w:val="0"/>
          <w:numId w:val="11"/>
        </w:numPr>
        <w:contextualSpacing/>
        <w:jc w:val="left"/>
        <w:rPr>
          <w:sz w:val="22"/>
          <w:szCs w:val="22"/>
        </w:rPr>
      </w:pPr>
      <w:r>
        <w:rPr>
          <w:b/>
          <w:sz w:val="22"/>
          <w:szCs w:val="22"/>
        </w:rPr>
        <w:t>Interpretació del contracte i jurisdicció competent</w:t>
      </w:r>
    </w:p>
    <w:p w:rsidR="00D2744B" w:rsidRDefault="00D2744B" w:rsidP="00D2744B">
      <w:pPr>
        <w:rPr>
          <w:sz w:val="22"/>
          <w:szCs w:val="22"/>
        </w:rPr>
      </w:pPr>
    </w:p>
    <w:p w:rsidR="00D2744B" w:rsidRDefault="00D2744B" w:rsidP="00D2744B">
      <w:pPr>
        <w:rPr>
          <w:sz w:val="22"/>
          <w:szCs w:val="22"/>
        </w:rPr>
      </w:pPr>
      <w:r>
        <w:rPr>
          <w:sz w:val="22"/>
          <w:szCs w:val="22"/>
        </w:rPr>
        <w:t>1. Queda reservada a l’Ajuntament de Premià de Mar la facultat d’interpretar el contracte i resoldre els dubtes que sorgeixin del seu compliment. Els acords adoptats seran immediatament executius i posaran fi a la via administrativa.</w:t>
      </w:r>
    </w:p>
    <w:p w:rsidR="00D2744B" w:rsidRDefault="00D2744B" w:rsidP="00D2744B">
      <w:pPr>
        <w:rPr>
          <w:sz w:val="22"/>
          <w:szCs w:val="22"/>
        </w:rPr>
      </w:pPr>
    </w:p>
    <w:p w:rsidR="00D2744B" w:rsidRDefault="00D2744B" w:rsidP="00D2744B">
      <w:pPr>
        <w:rPr>
          <w:sz w:val="22"/>
          <w:szCs w:val="22"/>
        </w:rPr>
      </w:pPr>
      <w:r>
        <w:rPr>
          <w:sz w:val="22"/>
          <w:szCs w:val="22"/>
        </w:rPr>
        <w:t>2. Les qüestions litigioses que puguin sorgir en qualsevol de les fases de preparació, adjudicació, execució i extinció d’aquest contracte se sotmetran a la resolució de l’ordre jurisdiccional contenciós administratiu corresponent al terme municipal de Premià de Mar.</w:t>
      </w:r>
    </w:p>
    <w:p w:rsidR="00D2744B" w:rsidRDefault="00D2744B" w:rsidP="00D2744B">
      <w:pPr>
        <w:rPr>
          <w:sz w:val="22"/>
          <w:szCs w:val="22"/>
        </w:rPr>
      </w:pPr>
    </w:p>
    <w:p w:rsidR="00D2744B" w:rsidRDefault="00D2744B" w:rsidP="00D2744B">
      <w:pPr>
        <w:rPr>
          <w:sz w:val="22"/>
          <w:szCs w:val="22"/>
        </w:rPr>
      </w:pPr>
    </w:p>
    <w:p w:rsidR="00D2744B" w:rsidRDefault="00D2744B" w:rsidP="00D2744B">
      <w:pPr>
        <w:numPr>
          <w:ilvl w:val="0"/>
          <w:numId w:val="11"/>
        </w:numPr>
        <w:contextualSpacing/>
        <w:jc w:val="left"/>
        <w:rPr>
          <w:b/>
          <w:sz w:val="22"/>
          <w:szCs w:val="22"/>
        </w:rPr>
      </w:pPr>
      <w:r>
        <w:rPr>
          <w:b/>
          <w:sz w:val="22"/>
          <w:szCs w:val="22"/>
        </w:rPr>
        <w:t>Domicili a efectes de notificacions</w:t>
      </w:r>
    </w:p>
    <w:p w:rsidR="00D2744B" w:rsidRDefault="00D2744B" w:rsidP="00D2744B">
      <w:pPr>
        <w:jc w:val="left"/>
        <w:rPr>
          <w:sz w:val="22"/>
          <w:szCs w:val="22"/>
        </w:rPr>
      </w:pPr>
    </w:p>
    <w:p w:rsidR="00D2744B" w:rsidRDefault="00D2744B" w:rsidP="00D2744B">
      <w:pPr>
        <w:rPr>
          <w:sz w:val="22"/>
          <w:szCs w:val="22"/>
        </w:rPr>
      </w:pPr>
      <w:r>
        <w:rPr>
          <w:sz w:val="22"/>
          <w:szCs w:val="22"/>
        </w:rPr>
        <w:t>Tret de manifestació en contrari per part del contractista, formalitzada per escrit de forma fefaent o bé mitjançant compareixença, el domicili del contractista per tal d’efectuar tota mena de notificacions i tràmits en relació amb aquest expedient serà el que figuri en el contracte corresponent.</w:t>
      </w:r>
    </w:p>
    <w:p w:rsidR="00D2744B" w:rsidRDefault="00D2744B" w:rsidP="00D2744B">
      <w:pPr>
        <w:jc w:val="left"/>
        <w:rPr>
          <w:sz w:val="22"/>
          <w:szCs w:val="22"/>
        </w:rPr>
      </w:pPr>
    </w:p>
    <w:p w:rsidR="00D2744B" w:rsidRDefault="00D2744B" w:rsidP="00D2744B">
      <w:pPr>
        <w:numPr>
          <w:ilvl w:val="0"/>
          <w:numId w:val="11"/>
        </w:numPr>
        <w:contextualSpacing/>
        <w:jc w:val="left"/>
        <w:rPr>
          <w:sz w:val="22"/>
          <w:szCs w:val="22"/>
        </w:rPr>
      </w:pPr>
      <w:r>
        <w:rPr>
          <w:b/>
          <w:sz w:val="22"/>
          <w:szCs w:val="22"/>
        </w:rPr>
        <w:t>Prerrogatives</w:t>
      </w:r>
    </w:p>
    <w:p w:rsidR="00D2744B" w:rsidRDefault="00D2744B" w:rsidP="00D2744B">
      <w:pPr>
        <w:rPr>
          <w:sz w:val="22"/>
          <w:szCs w:val="22"/>
        </w:rPr>
      </w:pPr>
    </w:p>
    <w:p w:rsidR="00D2744B" w:rsidRDefault="00D2744B" w:rsidP="00D2744B">
      <w:pPr>
        <w:rPr>
          <w:sz w:val="22"/>
          <w:szCs w:val="22"/>
        </w:rPr>
      </w:pPr>
      <w:r>
        <w:rPr>
          <w:sz w:val="22"/>
          <w:szCs w:val="22"/>
        </w:rPr>
        <w:t>L’òrgan de contractació ostenta les prerrogatives de:</w:t>
      </w:r>
    </w:p>
    <w:p w:rsidR="00D2744B" w:rsidRDefault="00D2744B" w:rsidP="00D2744B">
      <w:pPr>
        <w:rPr>
          <w:sz w:val="22"/>
          <w:szCs w:val="22"/>
        </w:rPr>
      </w:pPr>
    </w:p>
    <w:p w:rsidR="00D2744B" w:rsidRDefault="00D2744B" w:rsidP="00D2744B">
      <w:pPr>
        <w:numPr>
          <w:ilvl w:val="0"/>
          <w:numId w:val="40"/>
        </w:numPr>
        <w:rPr>
          <w:sz w:val="22"/>
          <w:szCs w:val="22"/>
        </w:rPr>
      </w:pPr>
      <w:r>
        <w:rPr>
          <w:sz w:val="22"/>
          <w:szCs w:val="22"/>
        </w:rPr>
        <w:t>Interpretar el contracte administratiu</w:t>
      </w:r>
    </w:p>
    <w:p w:rsidR="00D2744B" w:rsidRDefault="00D2744B" w:rsidP="00D2744B">
      <w:pPr>
        <w:numPr>
          <w:ilvl w:val="0"/>
          <w:numId w:val="40"/>
        </w:numPr>
        <w:rPr>
          <w:sz w:val="22"/>
          <w:szCs w:val="22"/>
        </w:rPr>
      </w:pPr>
      <w:r>
        <w:rPr>
          <w:sz w:val="22"/>
          <w:szCs w:val="22"/>
        </w:rPr>
        <w:t>Resoldre els dubtes que plantegi el compliment del contracte</w:t>
      </w:r>
    </w:p>
    <w:p w:rsidR="00D2744B" w:rsidRDefault="00D2744B" w:rsidP="00D2744B">
      <w:pPr>
        <w:numPr>
          <w:ilvl w:val="0"/>
          <w:numId w:val="40"/>
        </w:numPr>
        <w:rPr>
          <w:sz w:val="22"/>
          <w:szCs w:val="22"/>
        </w:rPr>
      </w:pPr>
      <w:r>
        <w:rPr>
          <w:sz w:val="22"/>
          <w:szCs w:val="22"/>
        </w:rPr>
        <w:t>Modificar el contracte per raons d’interès públic</w:t>
      </w:r>
    </w:p>
    <w:p w:rsidR="00D2744B" w:rsidRDefault="00D2744B" w:rsidP="00D2744B">
      <w:pPr>
        <w:numPr>
          <w:ilvl w:val="0"/>
          <w:numId w:val="40"/>
        </w:numPr>
        <w:rPr>
          <w:sz w:val="22"/>
          <w:szCs w:val="22"/>
        </w:rPr>
      </w:pPr>
      <w:r>
        <w:rPr>
          <w:sz w:val="22"/>
          <w:szCs w:val="22"/>
        </w:rPr>
        <w:t>Acordar la resolució del contracte i els efectes d’aquesta</w:t>
      </w:r>
    </w:p>
    <w:p w:rsidR="00D2744B" w:rsidRDefault="00D2744B" w:rsidP="00D2744B">
      <w:pPr>
        <w:rPr>
          <w:sz w:val="22"/>
          <w:szCs w:val="22"/>
        </w:rPr>
      </w:pPr>
    </w:p>
    <w:p w:rsidR="00D2744B" w:rsidRDefault="00D2744B" w:rsidP="00D2744B">
      <w:pPr>
        <w:rPr>
          <w:sz w:val="22"/>
          <w:szCs w:val="22"/>
        </w:rPr>
      </w:pPr>
      <w:r>
        <w:rPr>
          <w:sz w:val="22"/>
          <w:szCs w:val="22"/>
        </w:rPr>
        <w:t>En els procediments que s’instrueixin per a l’adopció d’acords relatius a la interpretació, modificació o resolució del contracte s’haurà de donar a tràmit d’audiència al contractista.</w:t>
      </w:r>
    </w:p>
    <w:p w:rsidR="00D2744B" w:rsidRDefault="00D2744B" w:rsidP="00D2744B">
      <w:pPr>
        <w:jc w:val="left"/>
        <w:rPr>
          <w:sz w:val="22"/>
          <w:szCs w:val="22"/>
        </w:rPr>
      </w:pPr>
      <w:r>
        <w:rPr>
          <w:sz w:val="22"/>
          <w:szCs w:val="22"/>
        </w:rPr>
        <w:br w:type="page"/>
      </w:r>
    </w:p>
    <w:p w:rsidR="00D2744B" w:rsidRDefault="00D2744B" w:rsidP="00D2744B">
      <w:pPr>
        <w:rPr>
          <w:b/>
          <w:sz w:val="22"/>
          <w:szCs w:val="22"/>
        </w:rPr>
      </w:pPr>
      <w:r>
        <w:rPr>
          <w:b/>
          <w:sz w:val="22"/>
          <w:szCs w:val="22"/>
        </w:rPr>
        <w:t>Annex I</w:t>
      </w:r>
      <w:r>
        <w:rPr>
          <w:b/>
          <w:sz w:val="22"/>
          <w:szCs w:val="22"/>
        </w:rPr>
        <w:tab/>
        <w:t>Proposició econòmica.</w:t>
      </w:r>
    </w:p>
    <w:p w:rsidR="00D2744B" w:rsidRDefault="00D2744B" w:rsidP="00D2744B">
      <w:pPr>
        <w:rPr>
          <w:i/>
          <w:sz w:val="22"/>
          <w:szCs w:val="22"/>
        </w:rPr>
      </w:pPr>
    </w:p>
    <w:p w:rsidR="00D2744B" w:rsidRDefault="00D2744B" w:rsidP="00D2744B">
      <w:pPr>
        <w:rPr>
          <w:rFonts w:eastAsia="Calibri"/>
          <w:sz w:val="22"/>
          <w:szCs w:val="22"/>
          <w:lang w:eastAsia="en-US"/>
        </w:rPr>
      </w:pPr>
      <w:r>
        <w:rPr>
          <w:rFonts w:eastAsia="Calibri"/>
          <w:sz w:val="22"/>
          <w:szCs w:val="22"/>
          <w:lang w:eastAsia="en-US"/>
        </w:rPr>
        <w:t xml:space="preserve">La senyora/El senyor......................................... amb NIF núm......................., en nom propi, (o en representació de l'empresa.............., NIF núm. .............., domiciliada a............... carrer ........................, núm.............), assabentat/da de les condicions exigides per optar a la </w:t>
      </w:r>
      <w:r>
        <w:rPr>
          <w:rFonts w:eastAsia="Calibri"/>
          <w:b/>
          <w:sz w:val="22"/>
          <w:szCs w:val="22"/>
          <w:lang w:eastAsia="en-US"/>
        </w:rPr>
        <w:t>CONTRACTACIÓ DEL SERVEI  DE TALLERS D’ORIENTACIÓ LABORAL A ALUMNES DE SECUNDÀRIA</w:t>
      </w:r>
      <w:r>
        <w:rPr>
          <w:rFonts w:eastAsia="Calibri"/>
          <w:sz w:val="22"/>
          <w:szCs w:val="22"/>
          <w:lang w:eastAsia="en-US"/>
        </w:rPr>
        <w:t>, es compromet a portar-la a terme amb subjecció als Plecs de Prescripcions Tècniques Particulars i de Clàusules Administratives Particulars per la quantitat de ……….……………….. euros, dels quals ………… euros corresponen a la base imposable o preu total de la contractació i ......…………euros a l’IVA acreditat per la prestació durant el període executiu, sense comptar possibles pròrrogues. (La quantitat haurà d'expressar-se en lletres i xifres), desglossat d'acord amb el quadre següent:</w:t>
      </w:r>
    </w:p>
    <w:p w:rsidR="00D2744B" w:rsidRDefault="00D2744B" w:rsidP="00D2744B">
      <w:pPr>
        <w:rPr>
          <w:rFonts w:eastAsia="Calibri"/>
          <w:sz w:val="22"/>
          <w:szCs w:val="22"/>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3"/>
        <w:gridCol w:w="2041"/>
        <w:gridCol w:w="1723"/>
        <w:gridCol w:w="1765"/>
      </w:tblGrid>
      <w:tr w:rsidR="00D2744B" w:rsidTr="00D2744B">
        <w:tc>
          <w:tcPr>
            <w:tcW w:w="3261" w:type="dxa"/>
            <w:vMerge w:val="restart"/>
            <w:tcBorders>
              <w:top w:val="single" w:sz="4" w:space="0" w:color="auto"/>
              <w:left w:val="single" w:sz="4" w:space="0" w:color="auto"/>
              <w:bottom w:val="single" w:sz="4" w:space="0" w:color="auto"/>
              <w:right w:val="single" w:sz="4" w:space="0" w:color="auto"/>
            </w:tcBorders>
          </w:tcPr>
          <w:p w:rsidR="00D2744B" w:rsidRDefault="00D2744B">
            <w:pPr>
              <w:rPr>
                <w:rFonts w:eastAsia="Calibri"/>
                <w:sz w:val="22"/>
                <w:szCs w:val="22"/>
                <w:lang w:eastAsia="en-US"/>
              </w:rPr>
            </w:pPr>
          </w:p>
        </w:tc>
        <w:tc>
          <w:tcPr>
            <w:tcW w:w="5842" w:type="dxa"/>
            <w:gridSpan w:val="3"/>
            <w:tcBorders>
              <w:top w:val="single" w:sz="4" w:space="0" w:color="auto"/>
              <w:left w:val="single" w:sz="4" w:space="0" w:color="auto"/>
              <w:bottom w:val="single" w:sz="4" w:space="0" w:color="auto"/>
              <w:right w:val="single" w:sz="4" w:space="0" w:color="auto"/>
            </w:tcBorders>
            <w:hideMark/>
          </w:tcPr>
          <w:p w:rsidR="00D2744B" w:rsidRDefault="00D2744B">
            <w:pPr>
              <w:rPr>
                <w:rFonts w:eastAsia="Calibri"/>
                <w:sz w:val="22"/>
                <w:szCs w:val="22"/>
                <w:lang w:eastAsia="en-US"/>
              </w:rPr>
            </w:pPr>
            <w:r>
              <w:rPr>
                <w:rFonts w:eastAsia="Calibri"/>
                <w:sz w:val="22"/>
                <w:szCs w:val="22"/>
                <w:lang w:eastAsia="en-US"/>
              </w:rPr>
              <w:t>Import per al període executiu de 24 mesos</w:t>
            </w:r>
          </w:p>
        </w:tc>
      </w:tr>
      <w:tr w:rsidR="00D2744B" w:rsidTr="00D2744B">
        <w:tc>
          <w:tcPr>
            <w:tcW w:w="0" w:type="auto"/>
            <w:vMerge/>
            <w:tcBorders>
              <w:top w:val="single" w:sz="4" w:space="0" w:color="auto"/>
              <w:left w:val="single" w:sz="4" w:space="0" w:color="auto"/>
              <w:bottom w:val="single" w:sz="4" w:space="0" w:color="auto"/>
              <w:right w:val="single" w:sz="4" w:space="0" w:color="auto"/>
            </w:tcBorders>
            <w:vAlign w:val="center"/>
            <w:hideMark/>
          </w:tcPr>
          <w:p w:rsidR="00D2744B" w:rsidRDefault="00D2744B">
            <w:pPr>
              <w:jc w:val="left"/>
              <w:rPr>
                <w:rFonts w:eastAsia="Calibri"/>
                <w:sz w:val="22"/>
                <w:szCs w:val="22"/>
                <w:lang w:val="ca-ES" w:eastAsia="en-US"/>
              </w:rPr>
            </w:pPr>
          </w:p>
        </w:tc>
        <w:tc>
          <w:tcPr>
            <w:tcW w:w="2126" w:type="dxa"/>
            <w:tcBorders>
              <w:top w:val="single" w:sz="4" w:space="0" w:color="auto"/>
              <w:left w:val="single" w:sz="4" w:space="0" w:color="auto"/>
              <w:bottom w:val="single" w:sz="4" w:space="0" w:color="auto"/>
              <w:right w:val="single" w:sz="4" w:space="0" w:color="auto"/>
            </w:tcBorders>
            <w:hideMark/>
          </w:tcPr>
          <w:p w:rsidR="00D2744B" w:rsidRDefault="00D2744B">
            <w:pPr>
              <w:rPr>
                <w:rFonts w:eastAsia="Calibri"/>
                <w:sz w:val="22"/>
                <w:szCs w:val="22"/>
                <w:lang w:eastAsia="en-US"/>
              </w:rPr>
            </w:pPr>
            <w:r>
              <w:rPr>
                <w:rFonts w:eastAsia="Calibri"/>
                <w:sz w:val="22"/>
                <w:szCs w:val="22"/>
                <w:lang w:eastAsia="en-US"/>
              </w:rPr>
              <w:t>Base Imposable</w:t>
            </w:r>
          </w:p>
        </w:tc>
        <w:tc>
          <w:tcPr>
            <w:tcW w:w="1843" w:type="dxa"/>
            <w:tcBorders>
              <w:top w:val="single" w:sz="4" w:space="0" w:color="auto"/>
              <w:left w:val="single" w:sz="4" w:space="0" w:color="auto"/>
              <w:bottom w:val="single" w:sz="4" w:space="0" w:color="auto"/>
              <w:right w:val="single" w:sz="4" w:space="0" w:color="auto"/>
            </w:tcBorders>
            <w:hideMark/>
          </w:tcPr>
          <w:p w:rsidR="00D2744B" w:rsidRDefault="00D2744B">
            <w:pPr>
              <w:rPr>
                <w:rFonts w:eastAsia="Calibri"/>
                <w:sz w:val="22"/>
                <w:szCs w:val="22"/>
                <w:lang w:eastAsia="en-US"/>
              </w:rPr>
            </w:pPr>
            <w:r>
              <w:rPr>
                <w:rFonts w:eastAsia="Calibri"/>
                <w:sz w:val="22"/>
                <w:szCs w:val="22"/>
                <w:lang w:eastAsia="en-US"/>
              </w:rPr>
              <w:t>IVA</w:t>
            </w:r>
          </w:p>
        </w:tc>
        <w:tc>
          <w:tcPr>
            <w:tcW w:w="1873" w:type="dxa"/>
            <w:tcBorders>
              <w:top w:val="single" w:sz="4" w:space="0" w:color="auto"/>
              <w:left w:val="single" w:sz="4" w:space="0" w:color="auto"/>
              <w:bottom w:val="single" w:sz="4" w:space="0" w:color="auto"/>
              <w:right w:val="single" w:sz="4" w:space="0" w:color="auto"/>
            </w:tcBorders>
            <w:hideMark/>
          </w:tcPr>
          <w:p w:rsidR="00D2744B" w:rsidRDefault="00D2744B">
            <w:pPr>
              <w:rPr>
                <w:rFonts w:eastAsia="Calibri"/>
                <w:sz w:val="22"/>
                <w:szCs w:val="22"/>
                <w:lang w:eastAsia="en-US"/>
              </w:rPr>
            </w:pPr>
            <w:r>
              <w:rPr>
                <w:rFonts w:eastAsia="Calibri"/>
                <w:sz w:val="22"/>
                <w:szCs w:val="22"/>
                <w:lang w:eastAsia="en-US"/>
              </w:rPr>
              <w:t>Total</w:t>
            </w:r>
          </w:p>
        </w:tc>
      </w:tr>
      <w:tr w:rsidR="00D2744B" w:rsidTr="00D2744B">
        <w:tc>
          <w:tcPr>
            <w:tcW w:w="3261" w:type="dxa"/>
            <w:tcBorders>
              <w:top w:val="single" w:sz="4" w:space="0" w:color="auto"/>
              <w:left w:val="single" w:sz="4" w:space="0" w:color="auto"/>
              <w:bottom w:val="single" w:sz="4" w:space="0" w:color="auto"/>
              <w:right w:val="single" w:sz="4" w:space="0" w:color="auto"/>
            </w:tcBorders>
            <w:hideMark/>
          </w:tcPr>
          <w:p w:rsidR="00D2744B" w:rsidRDefault="00D2744B">
            <w:pPr>
              <w:rPr>
                <w:rFonts w:eastAsia="Calibri"/>
                <w:sz w:val="22"/>
                <w:szCs w:val="22"/>
                <w:lang w:eastAsia="en-US"/>
              </w:rPr>
            </w:pPr>
            <w:r>
              <w:rPr>
                <w:rFonts w:eastAsia="Calibri"/>
                <w:sz w:val="22"/>
                <w:szCs w:val="22"/>
                <w:lang w:eastAsia="en-US"/>
              </w:rPr>
              <w:t>Ajuntament de Premià de Mar</w:t>
            </w:r>
          </w:p>
        </w:tc>
        <w:tc>
          <w:tcPr>
            <w:tcW w:w="2126" w:type="dxa"/>
            <w:tcBorders>
              <w:top w:val="single" w:sz="4" w:space="0" w:color="auto"/>
              <w:left w:val="single" w:sz="4" w:space="0" w:color="auto"/>
              <w:bottom w:val="single" w:sz="4" w:space="0" w:color="auto"/>
              <w:right w:val="single" w:sz="4" w:space="0" w:color="auto"/>
            </w:tcBorders>
            <w:hideMark/>
          </w:tcPr>
          <w:p w:rsidR="00D2744B" w:rsidRDefault="00D2744B">
            <w:pPr>
              <w:jc w:val="right"/>
              <w:rPr>
                <w:rFonts w:eastAsia="Calibri"/>
                <w:sz w:val="22"/>
                <w:szCs w:val="22"/>
                <w:lang w:eastAsia="en-US"/>
              </w:rPr>
            </w:pPr>
            <w:r>
              <w:rPr>
                <w:rFonts w:eastAsia="Calibri"/>
                <w:sz w:val="22"/>
                <w:szCs w:val="22"/>
                <w:lang w:eastAsia="en-US"/>
              </w:rPr>
              <w:t>€</w:t>
            </w:r>
          </w:p>
        </w:tc>
        <w:tc>
          <w:tcPr>
            <w:tcW w:w="1843" w:type="dxa"/>
            <w:tcBorders>
              <w:top w:val="single" w:sz="4" w:space="0" w:color="auto"/>
              <w:left w:val="single" w:sz="4" w:space="0" w:color="auto"/>
              <w:bottom w:val="single" w:sz="4" w:space="0" w:color="auto"/>
              <w:right w:val="single" w:sz="4" w:space="0" w:color="auto"/>
            </w:tcBorders>
            <w:hideMark/>
          </w:tcPr>
          <w:p w:rsidR="00D2744B" w:rsidRDefault="00D2744B">
            <w:pPr>
              <w:jc w:val="right"/>
              <w:rPr>
                <w:rFonts w:eastAsia="Calibri"/>
                <w:sz w:val="22"/>
                <w:szCs w:val="22"/>
                <w:lang w:eastAsia="en-US"/>
              </w:rPr>
            </w:pPr>
            <w:r>
              <w:rPr>
                <w:rFonts w:eastAsia="Calibri"/>
                <w:sz w:val="22"/>
                <w:szCs w:val="22"/>
                <w:lang w:eastAsia="en-US"/>
              </w:rPr>
              <w:t>€</w:t>
            </w:r>
          </w:p>
        </w:tc>
        <w:tc>
          <w:tcPr>
            <w:tcW w:w="1873" w:type="dxa"/>
            <w:tcBorders>
              <w:top w:val="single" w:sz="4" w:space="0" w:color="auto"/>
              <w:left w:val="single" w:sz="4" w:space="0" w:color="auto"/>
              <w:bottom w:val="single" w:sz="4" w:space="0" w:color="auto"/>
              <w:right w:val="single" w:sz="4" w:space="0" w:color="auto"/>
            </w:tcBorders>
            <w:hideMark/>
          </w:tcPr>
          <w:p w:rsidR="00D2744B" w:rsidRDefault="00D2744B">
            <w:pPr>
              <w:jc w:val="right"/>
              <w:rPr>
                <w:rFonts w:eastAsia="Calibri"/>
                <w:sz w:val="22"/>
                <w:szCs w:val="22"/>
                <w:lang w:eastAsia="en-US"/>
              </w:rPr>
            </w:pPr>
            <w:r>
              <w:rPr>
                <w:rFonts w:eastAsia="Calibri"/>
                <w:sz w:val="22"/>
                <w:szCs w:val="22"/>
                <w:lang w:eastAsia="en-US"/>
              </w:rPr>
              <w:t>€</w:t>
            </w:r>
          </w:p>
        </w:tc>
      </w:tr>
    </w:tbl>
    <w:p w:rsidR="00D2744B" w:rsidRDefault="00D2744B" w:rsidP="00D2744B">
      <w:pPr>
        <w:rPr>
          <w:rFonts w:eastAsia="Calibri"/>
          <w:sz w:val="22"/>
          <w:szCs w:val="22"/>
          <w:lang w:val="ca-ES" w:eastAsia="en-US"/>
        </w:rPr>
      </w:pPr>
    </w:p>
    <w:p w:rsidR="00D2744B" w:rsidRDefault="00D2744B" w:rsidP="00D2744B">
      <w:pPr>
        <w:rPr>
          <w:rFonts w:eastAsia="Calibri"/>
          <w:sz w:val="22"/>
          <w:szCs w:val="22"/>
          <w:lang w:eastAsia="en-US"/>
        </w:rPr>
      </w:pPr>
      <w:r>
        <w:rPr>
          <w:rFonts w:eastAsia="Calibri"/>
          <w:sz w:val="22"/>
          <w:szCs w:val="22"/>
          <w:lang w:eastAsia="en-US"/>
        </w:rPr>
        <w:t>Això representa una baixa del ................%, respecte al pressupost tipus de licitació.</w:t>
      </w:r>
    </w:p>
    <w:p w:rsidR="00D2744B" w:rsidRDefault="00D2744B" w:rsidP="00D2744B">
      <w:pPr>
        <w:rPr>
          <w:sz w:val="22"/>
          <w:szCs w:val="22"/>
        </w:rPr>
      </w:pPr>
    </w:p>
    <w:p w:rsidR="00D2744B" w:rsidRDefault="00D2744B" w:rsidP="00D2744B">
      <w:pPr>
        <w:rPr>
          <w:sz w:val="22"/>
          <w:szCs w:val="22"/>
          <w:lang w:val="ca-ES"/>
        </w:rPr>
      </w:pPr>
      <w:r>
        <w:rPr>
          <w:sz w:val="22"/>
          <w:szCs w:val="22"/>
        </w:rPr>
        <w:t xml:space="preserve">Aquesta declaració responsable va acompanyada d’un </w:t>
      </w:r>
      <w:r>
        <w:rPr>
          <w:b/>
          <w:sz w:val="22"/>
          <w:szCs w:val="22"/>
        </w:rPr>
        <w:t>estudi de costos</w:t>
      </w:r>
      <w:r>
        <w:rPr>
          <w:sz w:val="22"/>
          <w:szCs w:val="22"/>
        </w:rPr>
        <w:t xml:space="preserve"> en què es desglossen tots i cadascun dels conceptes que integren el preu global (costos de personal, costos financers, amortitzacions, despeses generals o d’estructura i el benefici industrial). També inclou un desglossament, per preus unitaris, de totes les tasques incloses en el contracte.</w:t>
      </w:r>
    </w:p>
    <w:p w:rsidR="00D2744B" w:rsidRDefault="00D2744B" w:rsidP="00D2744B">
      <w:pPr>
        <w:rPr>
          <w:rFonts w:eastAsia="Calibri" w:cs="Calibri"/>
          <w:sz w:val="22"/>
          <w:szCs w:val="22"/>
        </w:rPr>
      </w:pPr>
    </w:p>
    <w:p w:rsidR="00D2744B" w:rsidRDefault="00D2744B" w:rsidP="00D2744B">
      <w:pPr>
        <w:rPr>
          <w:sz w:val="22"/>
          <w:szCs w:val="22"/>
        </w:rPr>
      </w:pPr>
      <w:r>
        <w:rPr>
          <w:sz w:val="22"/>
          <w:szCs w:val="22"/>
        </w:rPr>
        <w:t>Altres criteris automàtics: Assenyalar l’experiència que correspongui</w:t>
      </w:r>
    </w:p>
    <w:p w:rsidR="00D2744B" w:rsidRDefault="00D2744B" w:rsidP="00D2744B">
      <w:pPr>
        <w:ind w:left="720"/>
        <w:jc w:val="left"/>
        <w:rPr>
          <w:sz w:val="22"/>
          <w:szCs w:val="22"/>
        </w:rPr>
      </w:pPr>
    </w:p>
    <w:p w:rsidR="00D2744B" w:rsidRDefault="00D2744B" w:rsidP="00D2744B">
      <w:pPr>
        <w:ind w:left="720"/>
        <w:jc w:val="left"/>
        <w:rPr>
          <w:sz w:val="22"/>
          <w:szCs w:val="22"/>
        </w:rPr>
      </w:pPr>
    </w:p>
    <w:tbl>
      <w:tblPr>
        <w:tblW w:w="9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2"/>
        <w:gridCol w:w="2314"/>
        <w:gridCol w:w="2314"/>
        <w:gridCol w:w="2314"/>
      </w:tblGrid>
      <w:tr w:rsidR="00D2744B" w:rsidTr="00D2744B">
        <w:trPr>
          <w:trHeight w:val="765"/>
        </w:trPr>
        <w:tc>
          <w:tcPr>
            <w:tcW w:w="2452" w:type="dxa"/>
            <w:tcBorders>
              <w:top w:val="single" w:sz="4" w:space="0" w:color="auto"/>
              <w:left w:val="single" w:sz="4" w:space="0" w:color="auto"/>
              <w:bottom w:val="single" w:sz="4" w:space="0" w:color="auto"/>
              <w:right w:val="single" w:sz="4" w:space="0" w:color="auto"/>
            </w:tcBorders>
          </w:tcPr>
          <w:p w:rsidR="00D2744B" w:rsidRDefault="00D2744B">
            <w:pPr>
              <w:jc w:val="left"/>
              <w:rPr>
                <w:sz w:val="22"/>
                <w:szCs w:val="22"/>
                <w:lang w:eastAsia="ca-ES"/>
              </w:rPr>
            </w:pPr>
            <w:r>
              <w:rPr>
                <w:sz w:val="22"/>
                <w:szCs w:val="22"/>
                <w:lang w:eastAsia="ca-ES"/>
              </w:rPr>
              <w:t>Experiència professional del personal docent</w:t>
            </w:r>
          </w:p>
          <w:p w:rsidR="00D2744B" w:rsidRDefault="00D2744B">
            <w:pPr>
              <w:jc w:val="left"/>
              <w:rPr>
                <w:sz w:val="22"/>
                <w:szCs w:val="22"/>
                <w:lang w:eastAsia="ca-ES"/>
              </w:rPr>
            </w:pPr>
          </w:p>
        </w:tc>
        <w:tc>
          <w:tcPr>
            <w:tcW w:w="2314" w:type="dxa"/>
            <w:tcBorders>
              <w:top w:val="single" w:sz="4" w:space="0" w:color="auto"/>
              <w:left w:val="single" w:sz="4" w:space="0" w:color="auto"/>
              <w:bottom w:val="single" w:sz="4" w:space="0" w:color="auto"/>
              <w:right w:val="single" w:sz="4" w:space="0" w:color="auto"/>
            </w:tcBorders>
            <w:hideMark/>
          </w:tcPr>
          <w:p w:rsidR="00D2744B" w:rsidRDefault="00AB2670">
            <w:pPr>
              <w:jc w:val="left"/>
              <w:rPr>
                <w:sz w:val="22"/>
                <w:szCs w:val="22"/>
                <w:lang w:eastAsia="ca-ES"/>
              </w:rPr>
            </w:pPr>
            <w:r>
              <w:rPr>
                <w:sz w:val="22"/>
                <w:szCs w:val="22"/>
                <w:lang w:eastAsia="ca-ES"/>
              </w:rPr>
              <w:t>2</w:t>
            </w:r>
            <w:r w:rsidR="00D2744B">
              <w:rPr>
                <w:sz w:val="22"/>
                <w:szCs w:val="22"/>
                <w:lang w:eastAsia="ca-ES"/>
              </w:rPr>
              <w:t xml:space="preserve"> anys i 1 dia fins a 4 anys</w:t>
            </w:r>
          </w:p>
        </w:tc>
        <w:tc>
          <w:tcPr>
            <w:tcW w:w="2314" w:type="dxa"/>
            <w:tcBorders>
              <w:top w:val="single" w:sz="4" w:space="0" w:color="auto"/>
              <w:left w:val="single" w:sz="4" w:space="0" w:color="auto"/>
              <w:bottom w:val="single" w:sz="4" w:space="0" w:color="auto"/>
              <w:right w:val="single" w:sz="4" w:space="0" w:color="auto"/>
            </w:tcBorders>
            <w:hideMark/>
          </w:tcPr>
          <w:p w:rsidR="00D2744B" w:rsidRDefault="00D2744B">
            <w:pPr>
              <w:jc w:val="left"/>
              <w:rPr>
                <w:sz w:val="22"/>
                <w:szCs w:val="22"/>
                <w:lang w:eastAsia="ca-ES"/>
              </w:rPr>
            </w:pPr>
            <w:r>
              <w:rPr>
                <w:sz w:val="22"/>
                <w:szCs w:val="22"/>
                <w:lang w:eastAsia="ca-ES"/>
              </w:rPr>
              <w:t xml:space="preserve">4 anys i 1 dia fins a 6 anys </w:t>
            </w:r>
          </w:p>
        </w:tc>
        <w:tc>
          <w:tcPr>
            <w:tcW w:w="2314" w:type="dxa"/>
            <w:tcBorders>
              <w:top w:val="single" w:sz="4" w:space="0" w:color="auto"/>
              <w:left w:val="single" w:sz="4" w:space="0" w:color="auto"/>
              <w:bottom w:val="single" w:sz="4" w:space="0" w:color="auto"/>
              <w:right w:val="single" w:sz="4" w:space="0" w:color="auto"/>
            </w:tcBorders>
            <w:hideMark/>
          </w:tcPr>
          <w:p w:rsidR="00D2744B" w:rsidRDefault="00D2744B">
            <w:pPr>
              <w:jc w:val="left"/>
              <w:rPr>
                <w:sz w:val="22"/>
                <w:szCs w:val="22"/>
                <w:lang w:eastAsia="ca-ES"/>
              </w:rPr>
            </w:pPr>
            <w:r>
              <w:rPr>
                <w:sz w:val="22"/>
                <w:szCs w:val="22"/>
                <w:lang w:eastAsia="ca-ES"/>
              </w:rPr>
              <w:t>Més de 6 anys i 1 dia</w:t>
            </w:r>
          </w:p>
        </w:tc>
      </w:tr>
    </w:tbl>
    <w:p w:rsidR="00D2744B" w:rsidRDefault="00D2744B" w:rsidP="00D2744B">
      <w:pPr>
        <w:jc w:val="left"/>
        <w:rPr>
          <w:sz w:val="22"/>
          <w:szCs w:val="22"/>
        </w:rPr>
      </w:pPr>
    </w:p>
    <w:p w:rsidR="00D2744B" w:rsidRDefault="00D2744B" w:rsidP="00D2744B">
      <w:pPr>
        <w:rPr>
          <w:sz w:val="22"/>
          <w:szCs w:val="22"/>
        </w:rPr>
      </w:pPr>
    </w:p>
    <w:p w:rsidR="00D2744B" w:rsidRDefault="00D2744B" w:rsidP="00D2744B">
      <w:pPr>
        <w:rPr>
          <w:sz w:val="22"/>
          <w:szCs w:val="22"/>
        </w:rPr>
      </w:pPr>
    </w:p>
    <w:p w:rsidR="00D2744B" w:rsidRDefault="00D2744B" w:rsidP="00D2744B">
      <w:pPr>
        <w:rPr>
          <w:sz w:val="22"/>
          <w:szCs w:val="22"/>
        </w:rPr>
      </w:pPr>
    </w:p>
    <w:p w:rsidR="00D2744B" w:rsidRDefault="00D2744B" w:rsidP="00D2744B">
      <w:pPr>
        <w:rPr>
          <w:sz w:val="22"/>
          <w:szCs w:val="22"/>
        </w:rPr>
      </w:pPr>
    </w:p>
    <w:p w:rsidR="00D2744B" w:rsidRDefault="00D2744B" w:rsidP="00D2744B">
      <w:pPr>
        <w:rPr>
          <w:sz w:val="22"/>
          <w:szCs w:val="22"/>
        </w:rPr>
      </w:pPr>
    </w:p>
    <w:p w:rsidR="00D2744B" w:rsidRDefault="00D2744B" w:rsidP="00D2744B">
      <w:pPr>
        <w:rPr>
          <w:sz w:val="22"/>
          <w:szCs w:val="22"/>
        </w:rPr>
      </w:pPr>
    </w:p>
    <w:p w:rsidR="00D2744B" w:rsidRDefault="00D2744B" w:rsidP="00D2744B">
      <w:pPr>
        <w:rPr>
          <w:sz w:val="22"/>
          <w:szCs w:val="22"/>
        </w:rPr>
      </w:pPr>
    </w:p>
    <w:p w:rsidR="00D2744B" w:rsidRDefault="00D2744B" w:rsidP="00D2744B">
      <w:pPr>
        <w:rPr>
          <w:sz w:val="22"/>
          <w:szCs w:val="22"/>
        </w:rPr>
      </w:pPr>
    </w:p>
    <w:p w:rsidR="00D2744B" w:rsidRDefault="00D2744B" w:rsidP="00D2744B">
      <w:pPr>
        <w:rPr>
          <w:sz w:val="22"/>
          <w:szCs w:val="22"/>
        </w:rPr>
      </w:pPr>
    </w:p>
    <w:p w:rsidR="00D2744B" w:rsidRDefault="00D2744B" w:rsidP="00D2744B">
      <w:pPr>
        <w:rPr>
          <w:sz w:val="22"/>
          <w:szCs w:val="22"/>
        </w:rPr>
      </w:pPr>
    </w:p>
    <w:p w:rsidR="00D2744B" w:rsidRDefault="00D2744B" w:rsidP="00D2744B">
      <w:pPr>
        <w:rPr>
          <w:sz w:val="22"/>
          <w:szCs w:val="22"/>
        </w:rPr>
      </w:pPr>
    </w:p>
    <w:p w:rsidR="00D2744B" w:rsidRDefault="00D2744B" w:rsidP="00D2744B">
      <w:pPr>
        <w:rPr>
          <w:sz w:val="22"/>
          <w:szCs w:val="22"/>
        </w:rPr>
      </w:pPr>
    </w:p>
    <w:p w:rsidR="00D2744B" w:rsidRDefault="00D2744B" w:rsidP="00D2744B">
      <w:pPr>
        <w:rPr>
          <w:sz w:val="22"/>
          <w:szCs w:val="22"/>
        </w:rPr>
      </w:pPr>
    </w:p>
    <w:p w:rsidR="00D2744B" w:rsidRDefault="00D2744B" w:rsidP="00D2744B">
      <w:pPr>
        <w:rPr>
          <w:sz w:val="22"/>
          <w:szCs w:val="22"/>
        </w:rPr>
      </w:pPr>
    </w:p>
    <w:p w:rsidR="00D2744B" w:rsidRDefault="00D2744B" w:rsidP="00D2744B">
      <w:pPr>
        <w:rPr>
          <w:sz w:val="22"/>
          <w:szCs w:val="22"/>
        </w:rPr>
      </w:pPr>
    </w:p>
    <w:p w:rsidR="00D2744B" w:rsidRDefault="00D2744B" w:rsidP="00D2744B">
      <w:pPr>
        <w:rPr>
          <w:sz w:val="22"/>
          <w:szCs w:val="22"/>
          <w:lang w:val="ca-ES"/>
        </w:rPr>
      </w:pPr>
    </w:p>
    <w:p w:rsidR="00D2744B" w:rsidRDefault="00D2744B" w:rsidP="00D2744B">
      <w:pPr>
        <w:tabs>
          <w:tab w:val="left" w:pos="5387"/>
        </w:tabs>
        <w:jc w:val="left"/>
        <w:rPr>
          <w:i/>
          <w:sz w:val="22"/>
          <w:szCs w:val="22"/>
        </w:rPr>
      </w:pPr>
      <w:r>
        <w:rPr>
          <w:b/>
          <w:bCs/>
          <w:sz w:val="22"/>
          <w:szCs w:val="22"/>
        </w:rPr>
        <w:t xml:space="preserve">Annex II </w:t>
      </w:r>
      <w:r>
        <w:rPr>
          <w:b/>
          <w:bCs/>
          <w:i/>
          <w:sz w:val="22"/>
          <w:szCs w:val="22"/>
        </w:rPr>
        <w:t>Model de compromís d’adscripció de mitjans i/o subcontractació</w:t>
      </w:r>
    </w:p>
    <w:p w:rsidR="00D2744B" w:rsidRDefault="00D2744B" w:rsidP="00D2744B">
      <w:pPr>
        <w:rPr>
          <w:b/>
          <w:bCs/>
          <w:i/>
          <w:sz w:val="22"/>
          <w:szCs w:val="22"/>
        </w:rPr>
      </w:pPr>
    </w:p>
    <w:p w:rsidR="00D2744B" w:rsidRDefault="00D2744B" w:rsidP="00D2744B">
      <w:pPr>
        <w:rPr>
          <w:sz w:val="22"/>
          <w:szCs w:val="22"/>
        </w:rPr>
      </w:pPr>
      <w:r>
        <w:rPr>
          <w:sz w:val="22"/>
          <w:szCs w:val="22"/>
        </w:rPr>
        <w:t>En/Na __________________, amb DNI ______________, que actua en nom propi/en representació de l'empresa/entitat ______________, segons poders que figuren en la proposició, amb CIF ______________ i domicili a ___________________,</w:t>
      </w:r>
    </w:p>
    <w:p w:rsidR="00D2744B" w:rsidRDefault="00D2744B" w:rsidP="00D2744B">
      <w:pPr>
        <w:rPr>
          <w:sz w:val="22"/>
          <w:szCs w:val="22"/>
        </w:rPr>
      </w:pPr>
    </w:p>
    <w:p w:rsidR="00D2744B" w:rsidRDefault="00D2744B" w:rsidP="00D2744B">
      <w:pPr>
        <w:rPr>
          <w:sz w:val="22"/>
          <w:szCs w:val="22"/>
        </w:rPr>
      </w:pPr>
      <w:r>
        <w:rPr>
          <w:sz w:val="22"/>
          <w:szCs w:val="22"/>
        </w:rPr>
        <w:t>DIU:</w:t>
      </w:r>
    </w:p>
    <w:p w:rsidR="00D2744B" w:rsidRDefault="00D2744B" w:rsidP="00D2744B">
      <w:pPr>
        <w:rPr>
          <w:sz w:val="22"/>
          <w:szCs w:val="22"/>
          <w:lang w:val="ca-ES"/>
        </w:rPr>
      </w:pPr>
    </w:p>
    <w:p w:rsidR="00D2744B" w:rsidRDefault="00D2744B" w:rsidP="00D2744B">
      <w:pPr>
        <w:rPr>
          <w:sz w:val="22"/>
          <w:szCs w:val="22"/>
        </w:rPr>
      </w:pPr>
      <w:r>
        <w:rPr>
          <w:sz w:val="22"/>
          <w:szCs w:val="22"/>
        </w:rPr>
        <w:t xml:space="preserve">Que, per al cas de resultar adjudicatari del </w:t>
      </w:r>
      <w:r>
        <w:rPr>
          <w:rFonts w:eastAsia="Calibri"/>
          <w:b/>
          <w:sz w:val="22"/>
          <w:szCs w:val="22"/>
          <w:lang w:eastAsia="en-US"/>
        </w:rPr>
        <w:t>SERVEI  D</w:t>
      </w:r>
      <w:r w:rsidR="00AB2670">
        <w:rPr>
          <w:rFonts w:eastAsia="Calibri"/>
          <w:b/>
          <w:sz w:val="22"/>
          <w:szCs w:val="22"/>
          <w:lang w:eastAsia="en-US"/>
        </w:rPr>
        <w:t xml:space="preserve">’ASSESSORAMENT LABORAL I DE FORMACIÓ EN RECERCA DE FEINA </w:t>
      </w:r>
      <w:r>
        <w:rPr>
          <w:sz w:val="22"/>
          <w:szCs w:val="22"/>
        </w:rPr>
        <w:t>continguts en el plec de prescripcions tècniques particulars regulador d’aquest contracte, es compromet a adscriure-hi els mitjans següents, que li resultaran vinculants en l’execució del contracte:</w:t>
      </w:r>
    </w:p>
    <w:p w:rsidR="00D2744B" w:rsidRDefault="00D2744B" w:rsidP="00D2744B">
      <w:pPr>
        <w:rPr>
          <w:sz w:val="22"/>
          <w:szCs w:val="22"/>
        </w:rPr>
      </w:pPr>
    </w:p>
    <w:p w:rsidR="00D2744B" w:rsidRDefault="00D2744B" w:rsidP="00D2744B">
      <w:pPr>
        <w:rPr>
          <w:sz w:val="22"/>
          <w:szCs w:val="22"/>
        </w:rPr>
      </w:pPr>
      <w:r>
        <w:rPr>
          <w:sz w:val="22"/>
          <w:szCs w:val="22"/>
        </w:rPr>
        <w:t>- [Indicar mitjans materials i personals exigits com a mínims]</w:t>
      </w:r>
    </w:p>
    <w:p w:rsidR="00D2744B" w:rsidRDefault="00D2744B" w:rsidP="00D2744B">
      <w:pPr>
        <w:rPr>
          <w:sz w:val="22"/>
          <w:szCs w:val="22"/>
        </w:rPr>
      </w:pPr>
    </w:p>
    <w:p w:rsidR="00D2744B" w:rsidRDefault="00D2744B" w:rsidP="00D2744B">
      <w:pPr>
        <w:rPr>
          <w:sz w:val="22"/>
          <w:szCs w:val="22"/>
        </w:rPr>
      </w:pPr>
      <w:r>
        <w:rPr>
          <w:sz w:val="22"/>
          <w:szCs w:val="22"/>
        </w:rPr>
        <w:t>Així mateix, en els mateixos termes vinculants, per a l’execució del contracte durà a terme les subcontractacions següents:</w:t>
      </w:r>
    </w:p>
    <w:p w:rsidR="00D2744B" w:rsidRDefault="00D2744B" w:rsidP="00D2744B">
      <w:pPr>
        <w:rPr>
          <w:sz w:val="22"/>
          <w:szCs w:val="22"/>
        </w:rPr>
      </w:pPr>
    </w:p>
    <w:p w:rsidR="00D2744B" w:rsidRDefault="00D2744B" w:rsidP="00D2744B">
      <w:pPr>
        <w:rPr>
          <w:sz w:val="22"/>
          <w:szCs w:val="22"/>
        </w:rPr>
      </w:pPr>
      <w:r>
        <w:rPr>
          <w:sz w:val="22"/>
          <w:szCs w:val="22"/>
        </w:rPr>
        <w:t>- [... indicar la prestació a subcontractar, l’import, el nom o perfil empresarial del subcontractista i acompanyar l’acreditació de la seva aptitud per executar la prestació]</w:t>
      </w:r>
    </w:p>
    <w:p w:rsidR="00D2744B" w:rsidRDefault="00D2744B" w:rsidP="00D2744B">
      <w:pPr>
        <w:rPr>
          <w:sz w:val="22"/>
          <w:szCs w:val="22"/>
        </w:rPr>
      </w:pPr>
    </w:p>
    <w:p w:rsidR="00D2744B" w:rsidRDefault="00D2744B" w:rsidP="00D2744B">
      <w:pPr>
        <w:rPr>
          <w:sz w:val="22"/>
          <w:szCs w:val="22"/>
        </w:rPr>
      </w:pPr>
      <w:r>
        <w:rPr>
          <w:sz w:val="22"/>
          <w:szCs w:val="22"/>
        </w:rPr>
        <w:t>- [...indicar la prestació a subcontractar, l’import, el nom o perfil empresarial del subcontractista i acompanyar l’acreditació de la seva aptitud per executar la prestació]</w:t>
      </w:r>
    </w:p>
    <w:p w:rsidR="00D2744B" w:rsidRDefault="00D2744B" w:rsidP="00D2744B">
      <w:pPr>
        <w:rPr>
          <w:sz w:val="22"/>
          <w:szCs w:val="22"/>
        </w:rPr>
      </w:pPr>
      <w:r>
        <w:rPr>
          <w:sz w:val="22"/>
          <w:szCs w:val="22"/>
        </w:rPr>
        <w:t>- [...]</w:t>
      </w:r>
    </w:p>
    <w:p w:rsidR="00D2744B" w:rsidRDefault="00D2744B" w:rsidP="00D2744B">
      <w:pPr>
        <w:rPr>
          <w:i/>
          <w:sz w:val="22"/>
          <w:szCs w:val="22"/>
        </w:rPr>
      </w:pPr>
    </w:p>
    <w:p w:rsidR="00D2744B" w:rsidRDefault="00D2744B" w:rsidP="00D2744B">
      <w:pPr>
        <w:rPr>
          <w:i/>
          <w:sz w:val="22"/>
          <w:szCs w:val="22"/>
        </w:rPr>
      </w:pPr>
      <w:r>
        <w:rPr>
          <w:i/>
          <w:sz w:val="22"/>
          <w:szCs w:val="22"/>
        </w:rPr>
        <w:t xml:space="preserve"> [Lloc i data]</w:t>
      </w:r>
    </w:p>
    <w:p w:rsidR="00D2744B" w:rsidRDefault="00D2744B" w:rsidP="00D2744B">
      <w:pPr>
        <w:rPr>
          <w:i/>
          <w:sz w:val="22"/>
          <w:szCs w:val="22"/>
        </w:rPr>
      </w:pPr>
      <w:r>
        <w:rPr>
          <w:i/>
          <w:sz w:val="22"/>
          <w:szCs w:val="22"/>
        </w:rPr>
        <w:t>[signatura del licitador/representant i segell de l'empresa]"</w:t>
      </w:r>
    </w:p>
    <w:p w:rsidR="00D2744B" w:rsidRDefault="00D2744B" w:rsidP="00D2744B">
      <w:pPr>
        <w:jc w:val="left"/>
        <w:rPr>
          <w:i/>
          <w:sz w:val="22"/>
          <w:szCs w:val="22"/>
        </w:rPr>
      </w:pPr>
      <w:r>
        <w:rPr>
          <w:i/>
          <w:sz w:val="22"/>
          <w:szCs w:val="22"/>
        </w:rPr>
        <w:br w:type="page"/>
      </w:r>
      <w:r>
        <w:rPr>
          <w:b/>
          <w:bCs/>
          <w:sz w:val="22"/>
          <w:szCs w:val="22"/>
        </w:rPr>
        <w:lastRenderedPageBreak/>
        <w:t xml:space="preserve">ANNEX III </w:t>
      </w:r>
      <w:r>
        <w:rPr>
          <w:b/>
          <w:sz w:val="22"/>
          <w:szCs w:val="22"/>
        </w:rPr>
        <w:t>Document Europeu Únic de Contractació (DEUC)</w:t>
      </w:r>
    </w:p>
    <w:p w:rsidR="00D2744B" w:rsidRDefault="00D2744B" w:rsidP="00D2744B">
      <w:pPr>
        <w:rPr>
          <w:i/>
          <w:sz w:val="22"/>
          <w:szCs w:val="22"/>
        </w:rPr>
      </w:pPr>
    </w:p>
    <w:p w:rsidR="00D2744B" w:rsidRDefault="00D2744B" w:rsidP="00D2744B">
      <w:pPr>
        <w:rPr>
          <w:sz w:val="22"/>
          <w:szCs w:val="22"/>
        </w:rPr>
      </w:pPr>
      <w:r>
        <w:rPr>
          <w:sz w:val="22"/>
          <w:szCs w:val="22"/>
        </w:rPr>
        <w:t xml:space="preserve">El Reglament (UE) núm. 2016/7 estableix el formulari normalitzar del DEUC (disponible a la pàgina web </w:t>
      </w:r>
      <w:hyperlink r:id="rId21" w:anchor="_blank" w:history="1">
        <w:r>
          <w:rPr>
            <w:rStyle w:val="Hipervnculo"/>
            <w:rFonts w:ascii="Franklin Gothic Book" w:hAnsi="Franklin Gothic Book"/>
            <w:sz w:val="22"/>
            <w:szCs w:val="22"/>
          </w:rPr>
          <w:t>https://www.boe.es/doue/2016/003/L00016-00034.pdf</w:t>
        </w:r>
      </w:hyperlink>
      <w:r>
        <w:rPr>
          <w:sz w:val="22"/>
          <w:szCs w:val="22"/>
        </w:rPr>
        <w:t xml:space="preserve"> ).</w:t>
      </w:r>
    </w:p>
    <w:p w:rsidR="00D2744B" w:rsidRDefault="00D2744B" w:rsidP="00D2744B">
      <w:pPr>
        <w:rPr>
          <w:sz w:val="22"/>
          <w:szCs w:val="22"/>
        </w:rPr>
      </w:pPr>
    </w:p>
    <w:p w:rsidR="00D2744B" w:rsidRDefault="00D2744B" w:rsidP="00D2744B">
      <w:pPr>
        <w:rPr>
          <w:sz w:val="22"/>
          <w:szCs w:val="22"/>
        </w:rPr>
      </w:pPr>
      <w:r w:rsidRPr="00AB2670">
        <w:rPr>
          <w:b/>
          <w:sz w:val="22"/>
          <w:szCs w:val="22"/>
        </w:rPr>
        <w:t xml:space="preserve">NOMÉS </w:t>
      </w:r>
      <w:r>
        <w:rPr>
          <w:sz w:val="22"/>
          <w:szCs w:val="22"/>
        </w:rPr>
        <w:t>respecte a la PART IV: Criteris de selecció. L’operador econòmic podrà complimentar només la secció de la part IV, ometent qualsevol altra secció.</w:t>
      </w:r>
    </w:p>
    <w:p w:rsidR="00D2744B" w:rsidRDefault="00D2744B" w:rsidP="00D2744B">
      <w:pPr>
        <w:rPr>
          <w:sz w:val="22"/>
          <w:szCs w:val="22"/>
        </w:rPr>
      </w:pPr>
    </w:p>
    <w:p w:rsidR="00D2744B" w:rsidRDefault="00D2744B" w:rsidP="00D2744B">
      <w:pPr>
        <w:rPr>
          <w:sz w:val="22"/>
          <w:szCs w:val="22"/>
        </w:rPr>
      </w:pPr>
      <w:r>
        <w:rPr>
          <w:sz w:val="22"/>
          <w:szCs w:val="22"/>
        </w:rPr>
        <w:t>Quan un grup d’operadors econòmics, incloses les associacions temporals, participin conjuntament en el procediment de contractació, s’haurà de presentar un DEUC separat, en què figuri la informació requeria a les parts II a V, per cadascun dels operadors econòmics participants.</w:t>
      </w:r>
    </w:p>
    <w:p w:rsidR="00D2744B" w:rsidRDefault="00D2744B" w:rsidP="00D2744B">
      <w:pPr>
        <w:rPr>
          <w:i/>
          <w:sz w:val="22"/>
          <w:szCs w:val="22"/>
        </w:rPr>
      </w:pPr>
    </w:p>
    <w:p w:rsidR="00D2744B" w:rsidRDefault="00D2744B" w:rsidP="00D2744B">
      <w:pPr>
        <w:rPr>
          <w:i/>
          <w:sz w:val="22"/>
          <w:szCs w:val="22"/>
        </w:rPr>
      </w:pPr>
      <w:r>
        <w:rPr>
          <w:i/>
          <w:sz w:val="22"/>
          <w:szCs w:val="22"/>
        </w:rPr>
        <w:t>[Lloc i data]</w:t>
      </w:r>
    </w:p>
    <w:p w:rsidR="00D2744B" w:rsidRDefault="00D2744B" w:rsidP="00D2744B">
      <w:pPr>
        <w:rPr>
          <w:i/>
          <w:sz w:val="22"/>
          <w:szCs w:val="22"/>
        </w:rPr>
      </w:pPr>
      <w:r>
        <w:rPr>
          <w:i/>
          <w:sz w:val="22"/>
          <w:szCs w:val="22"/>
        </w:rPr>
        <w:t>[signatura del licitador/representant i segell de l’empresa]"</w:t>
      </w:r>
    </w:p>
    <w:p w:rsidR="00D2744B" w:rsidRDefault="00D2744B" w:rsidP="00D2744B">
      <w:pPr>
        <w:jc w:val="left"/>
        <w:rPr>
          <w:i/>
          <w:sz w:val="22"/>
          <w:szCs w:val="22"/>
        </w:rPr>
      </w:pPr>
      <w:r>
        <w:rPr>
          <w:i/>
          <w:sz w:val="22"/>
          <w:szCs w:val="22"/>
        </w:rPr>
        <w:br w:type="page"/>
      </w:r>
    </w:p>
    <w:p w:rsidR="00D2744B" w:rsidRDefault="00D2744B" w:rsidP="00D2744B">
      <w:pPr>
        <w:rPr>
          <w:b/>
          <w:sz w:val="22"/>
          <w:szCs w:val="22"/>
        </w:rPr>
      </w:pPr>
      <w:r>
        <w:rPr>
          <w:b/>
          <w:bCs/>
          <w:sz w:val="22"/>
          <w:szCs w:val="22"/>
        </w:rPr>
        <w:t xml:space="preserve">ANNEX IV </w:t>
      </w:r>
      <w:r>
        <w:rPr>
          <w:b/>
          <w:sz w:val="22"/>
          <w:szCs w:val="22"/>
        </w:rPr>
        <w:t>Declaració de confidencialitat de les dades contingudes en la plica</w:t>
      </w:r>
    </w:p>
    <w:p w:rsidR="00D2744B" w:rsidRDefault="00D2744B" w:rsidP="00D2744B">
      <w:pPr>
        <w:rPr>
          <w:sz w:val="22"/>
          <w:szCs w:val="22"/>
        </w:rPr>
      </w:pPr>
    </w:p>
    <w:p w:rsidR="00D2744B" w:rsidRDefault="00D2744B" w:rsidP="00D2744B">
      <w:pPr>
        <w:rPr>
          <w:sz w:val="22"/>
          <w:szCs w:val="22"/>
        </w:rPr>
      </w:pPr>
      <w:r>
        <w:rPr>
          <w:sz w:val="22"/>
          <w:szCs w:val="22"/>
        </w:rPr>
        <w:t>En/Na __________________, amb DNI ______________, que actua en nom propi/en representació de l'empresa/entitat ______________, segons poders que figuren en la proposició, amb CIF ______________ i domicili a ___________________,</w:t>
      </w:r>
    </w:p>
    <w:p w:rsidR="00D2744B" w:rsidRDefault="00D2744B" w:rsidP="00D2744B">
      <w:pPr>
        <w:rPr>
          <w:sz w:val="22"/>
          <w:szCs w:val="22"/>
        </w:rPr>
      </w:pPr>
      <w:r>
        <w:rPr>
          <w:sz w:val="22"/>
          <w:szCs w:val="22"/>
        </w:rPr>
        <w:t>DIU:</w:t>
      </w:r>
    </w:p>
    <w:p w:rsidR="00D2744B" w:rsidRDefault="00D2744B" w:rsidP="00D2744B">
      <w:pPr>
        <w:rPr>
          <w:sz w:val="22"/>
          <w:szCs w:val="22"/>
        </w:rPr>
      </w:pPr>
      <w:r>
        <w:rPr>
          <w:sz w:val="22"/>
          <w:szCs w:val="22"/>
        </w:rPr>
        <w:t>L’Acord sobre els aspectes dels drets de propietat intel·lectual relacionats amb el comerç de l’Organització Mundial del Comerç (ADPIC), subscrit pel regne d’Espanya a Marrakech el 15 d’abril de 1994, en el seu article 39.2 estableix que: «</w:t>
      </w:r>
      <w:r>
        <w:rPr>
          <w:i/>
          <w:iCs/>
          <w:sz w:val="22"/>
          <w:szCs w:val="22"/>
        </w:rPr>
        <w:t>Les persones físiques i jurídiques tindran la possibilitat d’impedir que la informació que estigui legítimament sota el seu control es divulgui a tercers o sigui adquirida o utilitzada per terceres sense el seu consentiment de manera contraria als usos comercials honestos, en la mesura en què aquesta informació:</w:t>
      </w:r>
    </w:p>
    <w:p w:rsidR="00D2744B" w:rsidRDefault="00D2744B" w:rsidP="00D2744B">
      <w:pPr>
        <w:rPr>
          <w:i/>
          <w:iCs/>
          <w:sz w:val="22"/>
          <w:szCs w:val="22"/>
        </w:rPr>
      </w:pPr>
    </w:p>
    <w:p w:rsidR="00D2744B" w:rsidRDefault="00D2744B" w:rsidP="00D2744B">
      <w:pPr>
        <w:rPr>
          <w:sz w:val="22"/>
          <w:szCs w:val="22"/>
        </w:rPr>
      </w:pPr>
      <w:r>
        <w:rPr>
          <w:i/>
          <w:iCs/>
          <w:sz w:val="22"/>
          <w:szCs w:val="22"/>
        </w:rPr>
        <w:t>a) sigui secreta en el sentit de que no sigui, com a cos o en la configuració i reunió precises dels seus components, generalment coneguda ni fàcilment accessible per a persones introduïdes en els cercles en què normalment s'utilitza el tipus d’informació en qüestió; i</w:t>
      </w:r>
    </w:p>
    <w:p w:rsidR="00D2744B" w:rsidRDefault="00D2744B" w:rsidP="00D2744B">
      <w:pPr>
        <w:rPr>
          <w:i/>
          <w:iCs/>
          <w:sz w:val="22"/>
          <w:szCs w:val="22"/>
        </w:rPr>
      </w:pPr>
    </w:p>
    <w:p w:rsidR="00D2744B" w:rsidRDefault="00D2744B" w:rsidP="00D2744B">
      <w:pPr>
        <w:rPr>
          <w:sz w:val="22"/>
          <w:szCs w:val="22"/>
        </w:rPr>
      </w:pPr>
      <w:r>
        <w:rPr>
          <w:i/>
          <w:iCs/>
          <w:sz w:val="22"/>
          <w:szCs w:val="22"/>
        </w:rPr>
        <w:t>b) tingui un valor comercial per ser secreta; i</w:t>
      </w:r>
    </w:p>
    <w:p w:rsidR="00D2744B" w:rsidRDefault="00D2744B" w:rsidP="00D2744B">
      <w:pPr>
        <w:rPr>
          <w:i/>
          <w:iCs/>
          <w:sz w:val="22"/>
          <w:szCs w:val="22"/>
        </w:rPr>
      </w:pPr>
    </w:p>
    <w:p w:rsidR="00D2744B" w:rsidRDefault="00D2744B" w:rsidP="00D2744B">
      <w:pPr>
        <w:rPr>
          <w:sz w:val="22"/>
          <w:szCs w:val="22"/>
        </w:rPr>
      </w:pPr>
      <w:r>
        <w:rPr>
          <w:i/>
          <w:iCs/>
          <w:sz w:val="22"/>
          <w:szCs w:val="22"/>
        </w:rPr>
        <w:t>c) hagi estat objecte de mesures raonables, en les circumstàncies, per a mantenir-la secreta, preses per la persona que legítimament la controla</w:t>
      </w:r>
      <w:r>
        <w:rPr>
          <w:sz w:val="22"/>
          <w:szCs w:val="22"/>
        </w:rPr>
        <w:t>».</w:t>
      </w:r>
    </w:p>
    <w:p w:rsidR="00D2744B" w:rsidRDefault="00D2744B" w:rsidP="00D2744B">
      <w:pPr>
        <w:rPr>
          <w:sz w:val="22"/>
          <w:szCs w:val="22"/>
        </w:rPr>
      </w:pPr>
    </w:p>
    <w:p w:rsidR="00D2744B" w:rsidRDefault="00D2744B" w:rsidP="00D2744B">
      <w:pPr>
        <w:rPr>
          <w:sz w:val="22"/>
          <w:szCs w:val="22"/>
        </w:rPr>
      </w:pPr>
      <w:r>
        <w:rPr>
          <w:sz w:val="22"/>
          <w:szCs w:val="22"/>
        </w:rPr>
        <w:t>És a dir, que a més:</w:t>
      </w:r>
    </w:p>
    <w:p w:rsidR="00D2744B" w:rsidRDefault="00D2744B" w:rsidP="00D2744B">
      <w:pPr>
        <w:rPr>
          <w:sz w:val="22"/>
          <w:szCs w:val="22"/>
        </w:rPr>
      </w:pPr>
    </w:p>
    <w:p w:rsidR="00D2744B" w:rsidRDefault="00D2744B" w:rsidP="00D2744B">
      <w:pPr>
        <w:rPr>
          <w:sz w:val="22"/>
          <w:szCs w:val="22"/>
        </w:rPr>
      </w:pPr>
      <w:r>
        <w:rPr>
          <w:sz w:val="22"/>
          <w:szCs w:val="22"/>
        </w:rPr>
        <w:t xml:space="preserve">a) Aquests coneixements o informacions s’han d’obtenir de manera empírica per l’empresa com a resultat del seu saber fer o </w:t>
      </w:r>
      <w:r>
        <w:rPr>
          <w:i/>
          <w:iCs/>
          <w:sz w:val="22"/>
          <w:szCs w:val="22"/>
        </w:rPr>
        <w:t>know how</w:t>
      </w:r>
      <w:r>
        <w:rPr>
          <w:sz w:val="22"/>
          <w:szCs w:val="22"/>
        </w:rPr>
        <w:t>, han de tenir valor empresarial, ja sigui real o potencial – en el sentit de posseir interès i/o valor econòmic- pel fet de mantenir-los en secret oferint un avantatge competitiu al seu propietari.</w:t>
      </w:r>
    </w:p>
    <w:p w:rsidR="00D2744B" w:rsidRDefault="00D2744B" w:rsidP="00D2744B">
      <w:pPr>
        <w:rPr>
          <w:sz w:val="22"/>
          <w:szCs w:val="22"/>
        </w:rPr>
      </w:pPr>
    </w:p>
    <w:p w:rsidR="00D2744B" w:rsidRDefault="00D2744B" w:rsidP="00D2744B">
      <w:pPr>
        <w:rPr>
          <w:sz w:val="22"/>
          <w:szCs w:val="22"/>
        </w:rPr>
      </w:pPr>
      <w:r>
        <w:rPr>
          <w:sz w:val="22"/>
          <w:szCs w:val="22"/>
        </w:rPr>
        <w:t>b) Per a que pugui ser protegible, el coneixement o la informació ha de de ser secret, és a dir, que només sigui conegut per un número limitat de persones i no ser deduïble per experts del sector mitjançant observació o enginyeria inversa.</w:t>
      </w:r>
    </w:p>
    <w:p w:rsidR="00D2744B" w:rsidRDefault="00D2744B" w:rsidP="00D2744B">
      <w:pPr>
        <w:rPr>
          <w:sz w:val="22"/>
          <w:szCs w:val="22"/>
        </w:rPr>
      </w:pPr>
    </w:p>
    <w:p w:rsidR="00D2744B" w:rsidRDefault="00D2744B" w:rsidP="00D2744B">
      <w:pPr>
        <w:rPr>
          <w:sz w:val="22"/>
          <w:szCs w:val="22"/>
        </w:rPr>
      </w:pPr>
      <w:r>
        <w:rPr>
          <w:sz w:val="22"/>
          <w:szCs w:val="22"/>
        </w:rPr>
        <w:t>c) De conformitat amb les dues condicions anteriors, la informació o coneixement que es pretén protegir ha de ser objecte de mesures raonables i específiques per a mantenir-los en secret; mesures que han de ser adoptades pel propi titular d’aquella informació o coneixement, i no per terceres persones.</w:t>
      </w:r>
    </w:p>
    <w:p w:rsidR="00D2744B" w:rsidRDefault="00D2744B" w:rsidP="00D2744B">
      <w:pPr>
        <w:rPr>
          <w:sz w:val="22"/>
          <w:szCs w:val="22"/>
        </w:rPr>
      </w:pPr>
    </w:p>
    <w:p w:rsidR="00D2744B" w:rsidRDefault="00D2744B" w:rsidP="00D2744B">
      <w:pPr>
        <w:rPr>
          <w:sz w:val="22"/>
          <w:szCs w:val="22"/>
        </w:rPr>
      </w:pPr>
      <w:r>
        <w:rPr>
          <w:sz w:val="22"/>
          <w:szCs w:val="22"/>
        </w:rPr>
        <w:t>La informació següent de la plica compleix tots i cadascun dels requisits anteriors i per tant estan protegits pel deure de confidencialitat:</w:t>
      </w:r>
    </w:p>
    <w:p w:rsidR="00D2744B" w:rsidRDefault="00D2744B" w:rsidP="00D2744B">
      <w:pPr>
        <w:rPr>
          <w:sz w:val="22"/>
          <w:szCs w:val="22"/>
        </w:rPr>
      </w:pPr>
    </w:p>
    <w:p w:rsidR="00D2744B" w:rsidRDefault="00D2744B" w:rsidP="00D2744B">
      <w:pPr>
        <w:numPr>
          <w:ilvl w:val="0"/>
          <w:numId w:val="41"/>
        </w:numPr>
        <w:jc w:val="left"/>
        <w:rPr>
          <w:sz w:val="22"/>
          <w:szCs w:val="22"/>
        </w:rPr>
      </w:pPr>
    </w:p>
    <w:p w:rsidR="00D2744B" w:rsidRDefault="00D2744B" w:rsidP="00D2744B">
      <w:pPr>
        <w:numPr>
          <w:ilvl w:val="0"/>
          <w:numId w:val="41"/>
        </w:numPr>
        <w:jc w:val="left"/>
        <w:rPr>
          <w:sz w:val="22"/>
          <w:szCs w:val="22"/>
        </w:rPr>
      </w:pPr>
    </w:p>
    <w:p w:rsidR="00D2744B" w:rsidRDefault="00D2744B" w:rsidP="00D2744B">
      <w:pPr>
        <w:rPr>
          <w:sz w:val="22"/>
          <w:szCs w:val="22"/>
        </w:rPr>
      </w:pPr>
    </w:p>
    <w:p w:rsidR="00D2744B" w:rsidRDefault="00D2744B" w:rsidP="00D2744B">
      <w:pPr>
        <w:rPr>
          <w:sz w:val="22"/>
          <w:szCs w:val="22"/>
        </w:rPr>
      </w:pPr>
      <w:r>
        <w:rPr>
          <w:sz w:val="22"/>
          <w:szCs w:val="22"/>
        </w:rPr>
        <w:t>[Lloc i data]</w:t>
      </w:r>
    </w:p>
    <w:p w:rsidR="00D2744B" w:rsidRDefault="00D2744B" w:rsidP="00D2744B">
      <w:pPr>
        <w:rPr>
          <w:sz w:val="22"/>
          <w:szCs w:val="22"/>
        </w:rPr>
      </w:pPr>
      <w:r>
        <w:rPr>
          <w:sz w:val="22"/>
          <w:szCs w:val="22"/>
        </w:rPr>
        <w:t>[signatura del licitador/representant i segell de l’empresa]"</w:t>
      </w:r>
    </w:p>
    <w:p w:rsidR="00D2744B" w:rsidRDefault="00D2744B" w:rsidP="00D2744B">
      <w:pPr>
        <w:rPr>
          <w:b/>
          <w:sz w:val="22"/>
          <w:szCs w:val="22"/>
        </w:rPr>
      </w:pPr>
      <w:r>
        <w:rPr>
          <w:sz w:val="22"/>
          <w:szCs w:val="22"/>
        </w:rPr>
        <w:br w:type="page"/>
      </w:r>
      <w:r>
        <w:rPr>
          <w:b/>
          <w:sz w:val="22"/>
          <w:szCs w:val="22"/>
        </w:rPr>
        <w:lastRenderedPageBreak/>
        <w:t>Annex V DACI</w:t>
      </w:r>
    </w:p>
    <w:p w:rsidR="00D2744B" w:rsidRDefault="00D2744B" w:rsidP="00D2744B">
      <w:pPr>
        <w:rPr>
          <w:sz w:val="22"/>
          <w:szCs w:val="22"/>
        </w:rPr>
      </w:pPr>
    </w:p>
    <w:p w:rsidR="00D2744B" w:rsidRDefault="00D2744B" w:rsidP="00D2744B">
      <w:pPr>
        <w:autoSpaceDE w:val="0"/>
        <w:autoSpaceDN w:val="0"/>
        <w:adjustRightInd w:val="0"/>
        <w:rPr>
          <w:rFonts w:eastAsia="Calibri" w:cs="ArialMT"/>
          <w:sz w:val="22"/>
          <w:szCs w:val="22"/>
          <w:lang w:eastAsia="en-US"/>
        </w:rPr>
      </w:pPr>
      <w:r>
        <w:rPr>
          <w:rFonts w:eastAsia="Calibri" w:cs="ArialMT"/>
          <w:sz w:val="22"/>
          <w:szCs w:val="22"/>
          <w:lang w:eastAsia="en-US"/>
        </w:rPr>
        <w:t xml:space="preserve">Expedient: </w:t>
      </w:r>
    </w:p>
    <w:p w:rsidR="00D2744B" w:rsidRDefault="00D2744B" w:rsidP="00D2744B">
      <w:pPr>
        <w:autoSpaceDE w:val="0"/>
        <w:autoSpaceDN w:val="0"/>
        <w:adjustRightInd w:val="0"/>
        <w:rPr>
          <w:rFonts w:eastAsia="Calibri" w:cs="ArialMT"/>
          <w:sz w:val="22"/>
          <w:szCs w:val="22"/>
          <w:lang w:eastAsia="en-US"/>
        </w:rPr>
      </w:pPr>
      <w:r>
        <w:rPr>
          <w:rFonts w:eastAsia="Calibri" w:cs="ArialMT"/>
          <w:sz w:val="22"/>
          <w:szCs w:val="22"/>
          <w:lang w:eastAsia="en-US"/>
        </w:rPr>
        <w:t>Contracte:</w:t>
      </w:r>
    </w:p>
    <w:p w:rsidR="00D2744B" w:rsidRDefault="00D2744B" w:rsidP="00D2744B">
      <w:pPr>
        <w:autoSpaceDE w:val="0"/>
        <w:autoSpaceDN w:val="0"/>
        <w:adjustRightInd w:val="0"/>
        <w:rPr>
          <w:rFonts w:eastAsia="Calibri" w:cs="ArialMT"/>
          <w:sz w:val="22"/>
          <w:szCs w:val="22"/>
          <w:lang w:eastAsia="en-US"/>
        </w:rPr>
      </w:pPr>
    </w:p>
    <w:p w:rsidR="00D2744B" w:rsidRDefault="00D2744B" w:rsidP="00D2744B">
      <w:pPr>
        <w:autoSpaceDE w:val="0"/>
        <w:autoSpaceDN w:val="0"/>
        <w:adjustRightInd w:val="0"/>
        <w:rPr>
          <w:rFonts w:eastAsia="Calibri" w:cs="ArialMT"/>
          <w:sz w:val="22"/>
          <w:szCs w:val="22"/>
          <w:lang w:eastAsia="en-US"/>
        </w:rPr>
      </w:pPr>
      <w:r>
        <w:rPr>
          <w:rFonts w:cs="Arial"/>
          <w:kern w:val="2"/>
          <w:sz w:val="22"/>
          <w:szCs w:val="22"/>
          <w:lang w:eastAsia="zh-CN"/>
        </w:rPr>
        <w:t xml:space="preserve">En /Na </w:t>
      </w:r>
      <w:bookmarkStart w:id="2" w:name="Unnamed16"/>
      <w:r>
        <w:fldChar w:fldCharType="begin">
          <w:ffData>
            <w:name w:val=""/>
            <w:enabled/>
            <w:calcOnExit w:val="0"/>
            <w:textInput/>
          </w:ffData>
        </w:fldChar>
      </w:r>
      <w:r>
        <w:rPr>
          <w:rFonts w:cs="Arial"/>
          <w:kern w:val="2"/>
          <w:sz w:val="22"/>
          <w:szCs w:val="22"/>
          <w:lang w:eastAsia="zh-CN"/>
        </w:rPr>
        <w:instrText xml:space="preserve"> FORMTEXT </w:instrText>
      </w:r>
      <w:r>
        <w:fldChar w:fldCharType="separate"/>
      </w:r>
      <w:r>
        <w:rPr>
          <w:rFonts w:cs="Arial"/>
          <w:b/>
          <w:kern w:val="2"/>
          <w:sz w:val="22"/>
          <w:szCs w:val="22"/>
          <w:lang w:eastAsia="ca-ES"/>
        </w:rPr>
        <w:t> </w:t>
      </w:r>
      <w:r>
        <w:rPr>
          <w:rFonts w:cs="Arial"/>
          <w:b/>
          <w:kern w:val="2"/>
          <w:sz w:val="22"/>
          <w:szCs w:val="22"/>
          <w:lang w:eastAsia="ca-ES"/>
        </w:rPr>
        <w:t> </w:t>
      </w:r>
      <w:r>
        <w:rPr>
          <w:rFonts w:cs="Arial"/>
          <w:b/>
          <w:kern w:val="2"/>
          <w:sz w:val="22"/>
          <w:szCs w:val="22"/>
          <w:lang w:eastAsia="ca-ES"/>
        </w:rPr>
        <w:t> </w:t>
      </w:r>
      <w:r>
        <w:rPr>
          <w:rFonts w:cs="Arial"/>
          <w:b/>
          <w:kern w:val="2"/>
          <w:sz w:val="22"/>
          <w:szCs w:val="22"/>
          <w:lang w:eastAsia="ca-ES"/>
        </w:rPr>
        <w:t> </w:t>
      </w:r>
      <w:r>
        <w:rPr>
          <w:rFonts w:cs="Arial"/>
          <w:b/>
          <w:kern w:val="2"/>
          <w:sz w:val="22"/>
          <w:szCs w:val="22"/>
          <w:lang w:eastAsia="ca-ES"/>
        </w:rPr>
        <w:t> </w:t>
      </w:r>
      <w:r>
        <w:fldChar w:fldCharType="end"/>
      </w:r>
      <w:bookmarkEnd w:id="2"/>
      <w:r>
        <w:rPr>
          <w:rFonts w:cs="Arial"/>
          <w:kern w:val="2"/>
          <w:sz w:val="22"/>
          <w:szCs w:val="22"/>
          <w:lang w:eastAsia="zh-CN"/>
        </w:rPr>
        <w:t xml:space="preserve">, DNI </w:t>
      </w:r>
      <w:bookmarkStart w:id="3" w:name="Unnamed17"/>
      <w:r>
        <w:fldChar w:fldCharType="begin">
          <w:ffData>
            <w:name w:val=""/>
            <w:enabled/>
            <w:calcOnExit w:val="0"/>
            <w:textInput/>
          </w:ffData>
        </w:fldChar>
      </w:r>
      <w:r>
        <w:rPr>
          <w:rFonts w:cs="Arial"/>
          <w:kern w:val="2"/>
          <w:sz w:val="22"/>
          <w:szCs w:val="22"/>
          <w:lang w:eastAsia="zh-CN"/>
        </w:rPr>
        <w:instrText xml:space="preserve"> FORMTEXT </w:instrText>
      </w:r>
      <w:r>
        <w:fldChar w:fldCharType="separate"/>
      </w:r>
      <w:r>
        <w:rPr>
          <w:rFonts w:cs="Arial"/>
          <w:b/>
          <w:kern w:val="2"/>
          <w:sz w:val="22"/>
          <w:szCs w:val="22"/>
          <w:lang w:eastAsia="ca-ES"/>
        </w:rPr>
        <w:t> </w:t>
      </w:r>
      <w:r>
        <w:rPr>
          <w:rFonts w:cs="Arial"/>
          <w:b/>
          <w:kern w:val="2"/>
          <w:sz w:val="22"/>
          <w:szCs w:val="22"/>
          <w:lang w:eastAsia="ca-ES"/>
        </w:rPr>
        <w:t> </w:t>
      </w:r>
      <w:r>
        <w:rPr>
          <w:rFonts w:cs="Arial"/>
          <w:b/>
          <w:kern w:val="2"/>
          <w:sz w:val="22"/>
          <w:szCs w:val="22"/>
          <w:lang w:eastAsia="ca-ES"/>
        </w:rPr>
        <w:t> </w:t>
      </w:r>
      <w:r>
        <w:rPr>
          <w:rFonts w:cs="Arial"/>
          <w:b/>
          <w:kern w:val="2"/>
          <w:sz w:val="22"/>
          <w:szCs w:val="22"/>
          <w:lang w:eastAsia="ca-ES"/>
        </w:rPr>
        <w:t> </w:t>
      </w:r>
      <w:r>
        <w:rPr>
          <w:rFonts w:cs="Arial"/>
          <w:b/>
          <w:kern w:val="2"/>
          <w:sz w:val="22"/>
          <w:szCs w:val="22"/>
          <w:lang w:eastAsia="ca-ES"/>
        </w:rPr>
        <w:t> </w:t>
      </w:r>
      <w:r>
        <w:fldChar w:fldCharType="end"/>
      </w:r>
      <w:bookmarkEnd w:id="3"/>
      <w:r>
        <w:rPr>
          <w:rFonts w:cs="Arial"/>
          <w:kern w:val="2"/>
          <w:sz w:val="22"/>
          <w:szCs w:val="22"/>
          <w:lang w:eastAsia="zh-CN"/>
        </w:rPr>
        <w:t xml:space="preserve">, com a representant legal de l'empresa </w:t>
      </w:r>
      <w:bookmarkStart w:id="4" w:name="Unnamed18"/>
      <w:r>
        <w:fldChar w:fldCharType="begin">
          <w:ffData>
            <w:name w:val=""/>
            <w:enabled/>
            <w:calcOnExit w:val="0"/>
            <w:textInput/>
          </w:ffData>
        </w:fldChar>
      </w:r>
      <w:r>
        <w:rPr>
          <w:rFonts w:cs="Arial"/>
          <w:kern w:val="2"/>
          <w:sz w:val="22"/>
          <w:szCs w:val="22"/>
          <w:lang w:eastAsia="zh-CN"/>
        </w:rPr>
        <w:instrText xml:space="preserve"> FORMTEXT </w:instrText>
      </w:r>
      <w:r>
        <w:fldChar w:fldCharType="separate"/>
      </w:r>
      <w:r>
        <w:rPr>
          <w:rFonts w:cs="Arial"/>
          <w:b/>
          <w:kern w:val="2"/>
          <w:sz w:val="22"/>
          <w:szCs w:val="22"/>
          <w:lang w:eastAsia="ca-ES"/>
        </w:rPr>
        <w:t> </w:t>
      </w:r>
      <w:r>
        <w:rPr>
          <w:rFonts w:cs="Arial"/>
          <w:b/>
          <w:kern w:val="2"/>
          <w:sz w:val="22"/>
          <w:szCs w:val="22"/>
          <w:lang w:eastAsia="ca-ES"/>
        </w:rPr>
        <w:t> </w:t>
      </w:r>
      <w:r>
        <w:rPr>
          <w:rFonts w:cs="Arial"/>
          <w:b/>
          <w:kern w:val="2"/>
          <w:sz w:val="22"/>
          <w:szCs w:val="22"/>
          <w:lang w:eastAsia="ca-ES"/>
        </w:rPr>
        <w:t> </w:t>
      </w:r>
      <w:r>
        <w:rPr>
          <w:rFonts w:cs="Arial"/>
          <w:b/>
          <w:kern w:val="2"/>
          <w:sz w:val="22"/>
          <w:szCs w:val="22"/>
          <w:lang w:eastAsia="ca-ES"/>
        </w:rPr>
        <w:t> </w:t>
      </w:r>
      <w:r>
        <w:rPr>
          <w:rFonts w:cs="Arial"/>
          <w:b/>
          <w:kern w:val="2"/>
          <w:sz w:val="22"/>
          <w:szCs w:val="22"/>
          <w:lang w:eastAsia="ca-ES"/>
        </w:rPr>
        <w:t> </w:t>
      </w:r>
      <w:r>
        <w:fldChar w:fldCharType="end"/>
      </w:r>
      <w:bookmarkEnd w:id="4"/>
      <w:r>
        <w:rPr>
          <w:rFonts w:cs="Arial"/>
          <w:kern w:val="2"/>
          <w:sz w:val="22"/>
          <w:szCs w:val="22"/>
          <w:lang w:eastAsia="zh-CN"/>
        </w:rPr>
        <w:t xml:space="preserve">, amb NIF </w:t>
      </w:r>
      <w:bookmarkStart w:id="5" w:name="Unnamed19"/>
      <w:r>
        <w:fldChar w:fldCharType="begin">
          <w:ffData>
            <w:name w:val=""/>
            <w:enabled/>
            <w:calcOnExit w:val="0"/>
            <w:textInput/>
          </w:ffData>
        </w:fldChar>
      </w:r>
      <w:r>
        <w:rPr>
          <w:rFonts w:cs="Arial"/>
          <w:kern w:val="2"/>
          <w:sz w:val="22"/>
          <w:szCs w:val="22"/>
          <w:lang w:eastAsia="zh-CN"/>
        </w:rPr>
        <w:instrText xml:space="preserve"> FORMTEXT </w:instrText>
      </w:r>
      <w:r>
        <w:fldChar w:fldCharType="separate"/>
      </w:r>
      <w:r>
        <w:rPr>
          <w:rFonts w:cs="Arial"/>
          <w:b/>
          <w:kern w:val="2"/>
          <w:sz w:val="22"/>
          <w:szCs w:val="22"/>
          <w:lang w:eastAsia="ca-ES"/>
        </w:rPr>
        <w:t> </w:t>
      </w:r>
      <w:r>
        <w:rPr>
          <w:rFonts w:cs="Arial"/>
          <w:b/>
          <w:kern w:val="2"/>
          <w:sz w:val="22"/>
          <w:szCs w:val="22"/>
          <w:lang w:eastAsia="ca-ES"/>
        </w:rPr>
        <w:t> </w:t>
      </w:r>
      <w:r>
        <w:rPr>
          <w:rFonts w:cs="Arial"/>
          <w:b/>
          <w:kern w:val="2"/>
          <w:sz w:val="22"/>
          <w:szCs w:val="22"/>
          <w:lang w:eastAsia="ca-ES"/>
        </w:rPr>
        <w:t> </w:t>
      </w:r>
      <w:r>
        <w:rPr>
          <w:rFonts w:cs="Arial"/>
          <w:b/>
          <w:kern w:val="2"/>
          <w:sz w:val="22"/>
          <w:szCs w:val="22"/>
          <w:lang w:eastAsia="ca-ES"/>
        </w:rPr>
        <w:t> </w:t>
      </w:r>
      <w:r>
        <w:rPr>
          <w:rFonts w:cs="Arial"/>
          <w:b/>
          <w:kern w:val="2"/>
          <w:sz w:val="22"/>
          <w:szCs w:val="22"/>
          <w:lang w:eastAsia="ca-ES"/>
        </w:rPr>
        <w:t> </w:t>
      </w:r>
      <w:r>
        <w:fldChar w:fldCharType="end"/>
      </w:r>
      <w:bookmarkEnd w:id="5"/>
      <w:r>
        <w:rPr>
          <w:rFonts w:cs="Arial"/>
          <w:kern w:val="2"/>
          <w:sz w:val="22"/>
          <w:szCs w:val="22"/>
          <w:lang w:eastAsia="zh-CN"/>
        </w:rPr>
        <w:t xml:space="preserve">, i domicili fiscal a </w:t>
      </w:r>
      <w:bookmarkStart w:id="6" w:name="Unnamed20"/>
      <w:r>
        <w:fldChar w:fldCharType="begin">
          <w:ffData>
            <w:name w:val=""/>
            <w:enabled/>
            <w:calcOnExit w:val="0"/>
            <w:textInput/>
          </w:ffData>
        </w:fldChar>
      </w:r>
      <w:r>
        <w:rPr>
          <w:rFonts w:cs="Arial"/>
          <w:kern w:val="2"/>
          <w:sz w:val="22"/>
          <w:szCs w:val="22"/>
          <w:lang w:eastAsia="zh-CN"/>
        </w:rPr>
        <w:instrText xml:space="preserve"> FORMTEXT </w:instrText>
      </w:r>
      <w:r>
        <w:fldChar w:fldCharType="separate"/>
      </w:r>
      <w:r>
        <w:rPr>
          <w:rFonts w:cs="Arial"/>
          <w:b/>
          <w:kern w:val="2"/>
          <w:sz w:val="22"/>
          <w:szCs w:val="22"/>
          <w:lang w:eastAsia="ca-ES"/>
        </w:rPr>
        <w:t> </w:t>
      </w:r>
      <w:r>
        <w:rPr>
          <w:rFonts w:cs="Arial"/>
          <w:b/>
          <w:kern w:val="2"/>
          <w:sz w:val="22"/>
          <w:szCs w:val="22"/>
          <w:lang w:eastAsia="ca-ES"/>
        </w:rPr>
        <w:t> </w:t>
      </w:r>
      <w:r>
        <w:rPr>
          <w:rFonts w:cs="Arial"/>
          <w:b/>
          <w:kern w:val="2"/>
          <w:sz w:val="22"/>
          <w:szCs w:val="22"/>
          <w:lang w:eastAsia="ca-ES"/>
        </w:rPr>
        <w:t> </w:t>
      </w:r>
      <w:r>
        <w:rPr>
          <w:rFonts w:cs="Arial"/>
          <w:b/>
          <w:kern w:val="2"/>
          <w:sz w:val="22"/>
          <w:szCs w:val="22"/>
          <w:lang w:eastAsia="ca-ES"/>
        </w:rPr>
        <w:t> </w:t>
      </w:r>
      <w:r>
        <w:rPr>
          <w:rFonts w:cs="Arial"/>
          <w:b/>
          <w:kern w:val="2"/>
          <w:sz w:val="22"/>
          <w:szCs w:val="22"/>
          <w:lang w:eastAsia="ca-ES"/>
        </w:rPr>
        <w:t> </w:t>
      </w:r>
      <w:r>
        <w:fldChar w:fldCharType="end"/>
      </w:r>
      <w:bookmarkEnd w:id="6"/>
      <w:r>
        <w:rPr>
          <w:rFonts w:cs="Arial"/>
          <w:kern w:val="2"/>
          <w:sz w:val="22"/>
          <w:szCs w:val="22"/>
          <w:lang w:eastAsia="zh-CN"/>
        </w:rPr>
        <w:t>, a</w:t>
      </w:r>
      <w:r>
        <w:rPr>
          <w:rFonts w:eastAsia="Calibri" w:cs="ArialMT"/>
          <w:sz w:val="22"/>
          <w:szCs w:val="22"/>
          <w:lang w:eastAsia="en-US"/>
        </w:rPr>
        <w:t xml:space="preserve"> fi de garantir els principis d'objectivitat, imparcialitat, transparència i integritat en el procediment de contractació/subvenció/gestió, control o pagament a dalt referenciat, el sotasignant, com a</w:t>
      </w:r>
      <w:r>
        <w:rPr>
          <w:rFonts w:eastAsia="Calibri"/>
          <w:sz w:val="22"/>
          <w:szCs w:val="22"/>
          <w:lang w:eastAsia="en-US"/>
        </w:rPr>
        <w:t xml:space="preserve"> </w:t>
      </w:r>
      <w:r>
        <w:rPr>
          <w:rFonts w:eastAsia="Calibri" w:cs="ArialMT"/>
          <w:sz w:val="22"/>
          <w:szCs w:val="22"/>
          <w:lang w:eastAsia="en-US"/>
        </w:rPr>
        <w:t>contractista/subcontractista/beneficiari DECLARO estar informat/da del següent:</w:t>
      </w:r>
    </w:p>
    <w:p w:rsidR="00D2744B" w:rsidRDefault="00D2744B" w:rsidP="00D2744B">
      <w:pPr>
        <w:autoSpaceDE w:val="0"/>
        <w:autoSpaceDN w:val="0"/>
        <w:adjustRightInd w:val="0"/>
        <w:rPr>
          <w:rFonts w:eastAsia="Calibri" w:cs="ArialMT"/>
          <w:sz w:val="22"/>
          <w:szCs w:val="22"/>
          <w:lang w:eastAsia="en-US"/>
        </w:rPr>
      </w:pPr>
    </w:p>
    <w:p w:rsidR="00D2744B" w:rsidRDefault="00D2744B" w:rsidP="00D2744B">
      <w:pPr>
        <w:autoSpaceDE w:val="0"/>
        <w:autoSpaceDN w:val="0"/>
        <w:adjustRightInd w:val="0"/>
        <w:rPr>
          <w:rFonts w:eastAsia="Calibri" w:cs="ArialMT"/>
          <w:sz w:val="22"/>
          <w:szCs w:val="22"/>
          <w:lang w:eastAsia="en-US"/>
        </w:rPr>
      </w:pPr>
      <w:r>
        <w:rPr>
          <w:rFonts w:eastAsia="Calibri" w:cs="ArialMT"/>
          <w:b/>
          <w:sz w:val="22"/>
          <w:szCs w:val="22"/>
          <w:lang w:eastAsia="en-US"/>
        </w:rPr>
        <w:t>Primer</w:t>
      </w:r>
      <w:r>
        <w:rPr>
          <w:rFonts w:eastAsia="Calibri" w:cs="ArialMT"/>
          <w:sz w:val="22"/>
          <w:szCs w:val="22"/>
          <w:lang w:eastAsia="en-US"/>
        </w:rPr>
        <w:t>.</w:t>
      </w:r>
    </w:p>
    <w:p w:rsidR="00D2744B" w:rsidRDefault="00D2744B" w:rsidP="00D2744B">
      <w:pPr>
        <w:autoSpaceDE w:val="0"/>
        <w:autoSpaceDN w:val="0"/>
        <w:adjustRightInd w:val="0"/>
        <w:rPr>
          <w:rFonts w:eastAsia="Calibri" w:cs="ArialMT"/>
          <w:sz w:val="22"/>
          <w:szCs w:val="22"/>
          <w:lang w:eastAsia="en-US"/>
        </w:rPr>
      </w:pPr>
      <w:r>
        <w:rPr>
          <w:rFonts w:eastAsia="Calibri" w:cs="ArialMT"/>
          <w:sz w:val="22"/>
          <w:szCs w:val="22"/>
          <w:lang w:eastAsia="en-US"/>
        </w:rPr>
        <w:t>1. Que l'article 64 «Lluita contra la corrupció i prevenció dels conflictes d'interessos» de la Llei 9/2017, de 8 de novembre, de contractes del sector públic, té la finalitat d'evitar qualsevol distorsió de la competència i garantir la transparència en el procediment i assegurar la igualtat de tracte a tots els candidats i licitadors.</w:t>
      </w:r>
    </w:p>
    <w:p w:rsidR="00D2744B" w:rsidRDefault="00D2744B" w:rsidP="00D2744B">
      <w:pPr>
        <w:autoSpaceDE w:val="0"/>
        <w:autoSpaceDN w:val="0"/>
        <w:adjustRightInd w:val="0"/>
        <w:rPr>
          <w:rFonts w:eastAsia="Calibri" w:cs="ArialMT"/>
          <w:sz w:val="22"/>
          <w:szCs w:val="22"/>
          <w:lang w:eastAsia="en-US"/>
        </w:rPr>
      </w:pPr>
    </w:p>
    <w:p w:rsidR="00D2744B" w:rsidRDefault="00D2744B" w:rsidP="00D2744B">
      <w:pPr>
        <w:autoSpaceDE w:val="0"/>
        <w:autoSpaceDN w:val="0"/>
        <w:adjustRightInd w:val="0"/>
        <w:rPr>
          <w:rFonts w:eastAsia="Calibri" w:cs="ArialMT"/>
          <w:sz w:val="22"/>
          <w:szCs w:val="22"/>
          <w:lang w:eastAsia="en-US"/>
        </w:rPr>
      </w:pPr>
      <w:r>
        <w:rPr>
          <w:rFonts w:eastAsia="Calibri" w:cs="ArialMT"/>
          <w:sz w:val="22"/>
          <w:szCs w:val="22"/>
          <w:lang w:eastAsia="en-US"/>
        </w:rPr>
        <w:t>2. Que l'article 23 «Abstenció», de la Llei 40/2015, d'1 octubre, de règim jurídic del sector públic, estableix que s'han d'abstenir d'intervenir en el procediment “les autoritats i el personal al servei de les administracions en qui es donin algunes de les circumstàncies assenyalades a l'apartat següent”, sent aquestes:</w:t>
      </w:r>
    </w:p>
    <w:p w:rsidR="00D2744B" w:rsidRDefault="00D2744B" w:rsidP="00D2744B">
      <w:pPr>
        <w:autoSpaceDE w:val="0"/>
        <w:autoSpaceDN w:val="0"/>
        <w:adjustRightInd w:val="0"/>
        <w:ind w:firstLine="708"/>
        <w:rPr>
          <w:rFonts w:eastAsia="Calibri" w:cs="ArialMT"/>
          <w:sz w:val="22"/>
          <w:szCs w:val="22"/>
          <w:lang w:eastAsia="en-US"/>
        </w:rPr>
      </w:pPr>
      <w:r>
        <w:rPr>
          <w:rFonts w:eastAsia="Calibri" w:cs="ArialMT"/>
          <w:sz w:val="22"/>
          <w:szCs w:val="22"/>
          <w:lang w:eastAsia="en-US"/>
        </w:rPr>
        <w:t>a) Tenir interès personal en l'assumpte de què es tracti o en un altre en la</w:t>
      </w:r>
    </w:p>
    <w:p w:rsidR="00D2744B" w:rsidRDefault="00D2744B" w:rsidP="00D2744B">
      <w:pPr>
        <w:autoSpaceDE w:val="0"/>
        <w:autoSpaceDN w:val="0"/>
        <w:adjustRightInd w:val="0"/>
        <w:ind w:firstLine="708"/>
        <w:rPr>
          <w:rFonts w:eastAsia="Calibri" w:cs="ArialMT"/>
          <w:sz w:val="22"/>
          <w:szCs w:val="22"/>
          <w:lang w:eastAsia="en-US"/>
        </w:rPr>
      </w:pPr>
      <w:r>
        <w:rPr>
          <w:rFonts w:eastAsia="Calibri" w:cs="ArialMT"/>
          <w:sz w:val="22"/>
          <w:szCs w:val="22"/>
          <w:lang w:eastAsia="en-US"/>
        </w:rPr>
        <w:t>resolució del qual pogués influir; ser administrador d’una societat o entitat</w:t>
      </w:r>
    </w:p>
    <w:p w:rsidR="00D2744B" w:rsidRDefault="00D2744B" w:rsidP="00D2744B">
      <w:pPr>
        <w:autoSpaceDE w:val="0"/>
        <w:autoSpaceDN w:val="0"/>
        <w:adjustRightInd w:val="0"/>
        <w:ind w:firstLine="708"/>
        <w:rPr>
          <w:rFonts w:eastAsia="Calibri" w:cs="ArialMT"/>
          <w:sz w:val="22"/>
          <w:szCs w:val="22"/>
          <w:lang w:eastAsia="en-US"/>
        </w:rPr>
      </w:pPr>
      <w:r>
        <w:rPr>
          <w:rFonts w:eastAsia="Calibri" w:cs="ArialMT"/>
          <w:sz w:val="22"/>
          <w:szCs w:val="22"/>
          <w:lang w:eastAsia="en-US"/>
        </w:rPr>
        <w:t>interessada, o tenir qüestió litigiosa pendent amb algun interessat.</w:t>
      </w:r>
    </w:p>
    <w:p w:rsidR="00D2744B" w:rsidRDefault="00D2744B" w:rsidP="00D2744B">
      <w:pPr>
        <w:autoSpaceDE w:val="0"/>
        <w:autoSpaceDN w:val="0"/>
        <w:adjustRightInd w:val="0"/>
        <w:ind w:firstLine="708"/>
        <w:rPr>
          <w:rFonts w:eastAsia="Calibri" w:cs="ArialMT"/>
          <w:sz w:val="22"/>
          <w:szCs w:val="22"/>
          <w:lang w:eastAsia="en-US"/>
        </w:rPr>
      </w:pPr>
      <w:r>
        <w:rPr>
          <w:rFonts w:eastAsia="Calibri" w:cs="ArialMT"/>
          <w:sz w:val="22"/>
          <w:szCs w:val="22"/>
          <w:lang w:eastAsia="en-US"/>
        </w:rPr>
        <w:t>b) Tenir un vincle matrimonial o situació de fet assimilable i el parentiu de</w:t>
      </w:r>
    </w:p>
    <w:p w:rsidR="00D2744B" w:rsidRDefault="00D2744B" w:rsidP="00D2744B">
      <w:pPr>
        <w:autoSpaceDE w:val="0"/>
        <w:autoSpaceDN w:val="0"/>
        <w:adjustRightInd w:val="0"/>
        <w:ind w:left="708"/>
        <w:rPr>
          <w:rFonts w:eastAsia="Calibri" w:cs="ArialMT"/>
          <w:sz w:val="22"/>
          <w:szCs w:val="22"/>
          <w:lang w:eastAsia="en-US"/>
        </w:rPr>
      </w:pPr>
      <w:r>
        <w:rPr>
          <w:rFonts w:eastAsia="Calibri" w:cs="ArialMT"/>
          <w:sz w:val="22"/>
          <w:szCs w:val="22"/>
          <w:lang w:eastAsia="en-US"/>
        </w:rPr>
        <w:t>consanguinitat dins del quart grau o d'afinitat fins al segon, amb qualsevol dels interessats, amb els administradors d'entitats o societats interessades i també amb els assessors, representants legals o mandataris que intervinguin en el procediment, així com compartir despatx professional o estar-hi associat per a l'assessorament, la representació o el mandat.</w:t>
      </w:r>
    </w:p>
    <w:p w:rsidR="00D2744B" w:rsidRDefault="00D2744B" w:rsidP="00D2744B">
      <w:pPr>
        <w:autoSpaceDE w:val="0"/>
        <w:autoSpaceDN w:val="0"/>
        <w:adjustRightInd w:val="0"/>
        <w:ind w:firstLine="708"/>
        <w:rPr>
          <w:rFonts w:eastAsia="Calibri" w:cs="ArialMT"/>
          <w:sz w:val="22"/>
          <w:szCs w:val="22"/>
          <w:lang w:eastAsia="en-US"/>
        </w:rPr>
      </w:pPr>
      <w:r>
        <w:rPr>
          <w:rFonts w:eastAsia="Calibri" w:cs="ArialMT"/>
          <w:sz w:val="22"/>
          <w:szCs w:val="22"/>
          <w:lang w:eastAsia="en-US"/>
        </w:rPr>
        <w:t>c) Tenir amistat íntima o enemistat manifesta amb alguna de les persones</w:t>
      </w:r>
    </w:p>
    <w:p w:rsidR="00D2744B" w:rsidRDefault="00D2744B" w:rsidP="00D2744B">
      <w:pPr>
        <w:autoSpaceDE w:val="0"/>
        <w:autoSpaceDN w:val="0"/>
        <w:adjustRightInd w:val="0"/>
        <w:ind w:firstLine="708"/>
        <w:rPr>
          <w:rFonts w:eastAsia="Calibri" w:cs="ArialMT"/>
          <w:sz w:val="22"/>
          <w:szCs w:val="22"/>
          <w:lang w:eastAsia="en-US"/>
        </w:rPr>
      </w:pPr>
      <w:r>
        <w:rPr>
          <w:rFonts w:eastAsia="Calibri" w:cs="ArialMT"/>
          <w:sz w:val="22"/>
          <w:szCs w:val="22"/>
          <w:lang w:eastAsia="en-US"/>
        </w:rPr>
        <w:t>esmentades a l'apartat anterior.</w:t>
      </w:r>
    </w:p>
    <w:p w:rsidR="00D2744B" w:rsidRDefault="00D2744B" w:rsidP="00D2744B">
      <w:pPr>
        <w:autoSpaceDE w:val="0"/>
        <w:autoSpaceDN w:val="0"/>
        <w:adjustRightInd w:val="0"/>
        <w:ind w:left="708"/>
        <w:rPr>
          <w:rFonts w:eastAsia="Calibri" w:cs="ArialMT"/>
          <w:sz w:val="22"/>
          <w:szCs w:val="22"/>
          <w:lang w:eastAsia="en-US"/>
        </w:rPr>
      </w:pPr>
      <w:r>
        <w:rPr>
          <w:rFonts w:eastAsia="Calibri" w:cs="ArialMT"/>
          <w:sz w:val="22"/>
          <w:szCs w:val="22"/>
          <w:lang w:eastAsia="en-US"/>
        </w:rPr>
        <w:t>d) Haver intervingut com a pèrit o com a testimoni en el procediment de què es tracti.</w:t>
      </w:r>
    </w:p>
    <w:p w:rsidR="00D2744B" w:rsidRDefault="00D2744B" w:rsidP="00D2744B">
      <w:pPr>
        <w:autoSpaceDE w:val="0"/>
        <w:autoSpaceDN w:val="0"/>
        <w:adjustRightInd w:val="0"/>
        <w:ind w:left="708"/>
        <w:rPr>
          <w:rFonts w:eastAsia="Calibri" w:cs="ArialMT"/>
          <w:sz w:val="22"/>
          <w:szCs w:val="22"/>
          <w:lang w:eastAsia="en-US"/>
        </w:rPr>
      </w:pPr>
      <w:r>
        <w:rPr>
          <w:rFonts w:eastAsia="Calibri" w:cs="ArialMT"/>
          <w:sz w:val="22"/>
          <w:szCs w:val="22"/>
          <w:lang w:eastAsia="en-US"/>
        </w:rPr>
        <w:t>e) Tenir relació de servei amb persona natural o jurídica interessada directament en l'assumpte, o haver-li prestat en els dos darrers anys serveis professionals de qualsevol tipus i en qualsevol circumstància o lloc.</w:t>
      </w:r>
    </w:p>
    <w:p w:rsidR="00D2744B" w:rsidRDefault="00D2744B" w:rsidP="00D2744B">
      <w:pPr>
        <w:autoSpaceDE w:val="0"/>
        <w:autoSpaceDN w:val="0"/>
        <w:adjustRightInd w:val="0"/>
        <w:rPr>
          <w:rFonts w:eastAsia="Calibri" w:cs="ArialMT"/>
          <w:b/>
          <w:sz w:val="22"/>
          <w:szCs w:val="22"/>
          <w:lang w:eastAsia="en-US"/>
        </w:rPr>
      </w:pPr>
    </w:p>
    <w:p w:rsidR="00D2744B" w:rsidRDefault="00D2744B" w:rsidP="00D2744B">
      <w:pPr>
        <w:autoSpaceDE w:val="0"/>
        <w:autoSpaceDN w:val="0"/>
        <w:adjustRightInd w:val="0"/>
        <w:rPr>
          <w:rFonts w:eastAsia="Calibri" w:cs="ArialMT"/>
          <w:b/>
          <w:sz w:val="22"/>
          <w:szCs w:val="22"/>
          <w:lang w:eastAsia="en-US"/>
        </w:rPr>
      </w:pPr>
      <w:r>
        <w:rPr>
          <w:rFonts w:eastAsia="Calibri" w:cs="ArialMT"/>
          <w:b/>
          <w:sz w:val="22"/>
          <w:szCs w:val="22"/>
          <w:lang w:eastAsia="en-US"/>
        </w:rPr>
        <w:t>Segon.</w:t>
      </w:r>
    </w:p>
    <w:p w:rsidR="00D2744B" w:rsidRDefault="00D2744B" w:rsidP="00D2744B">
      <w:pPr>
        <w:autoSpaceDE w:val="0"/>
        <w:autoSpaceDN w:val="0"/>
        <w:adjustRightInd w:val="0"/>
        <w:rPr>
          <w:rFonts w:eastAsia="Calibri" w:cs="ArialMT"/>
          <w:sz w:val="22"/>
          <w:szCs w:val="22"/>
          <w:lang w:eastAsia="en-US"/>
        </w:rPr>
      </w:pPr>
      <w:r>
        <w:rPr>
          <w:rFonts w:eastAsia="Calibri" w:cs="ArialMT"/>
          <w:sz w:val="22"/>
          <w:szCs w:val="22"/>
          <w:lang w:eastAsia="en-US"/>
        </w:rPr>
        <w:t>Que, de conformitat amb el que disposa, no es troba/n incurs/s en cap situació que pugui qualificar-se de conflicte d'interès de les indicades en els instruments d'autoregulació establerts per aquest Ajuntament, i que no concorre a la seva persona o persones cap causa d'abstenció de l'article 23.2 de la Llei 40/2015, d'1 d'octubre, de Règim Jurídic del Sector Públic que pugui afectar al procediment de licitació/concessió.</w:t>
      </w:r>
    </w:p>
    <w:p w:rsidR="00D2744B" w:rsidRDefault="00D2744B" w:rsidP="00D2744B">
      <w:pPr>
        <w:autoSpaceDE w:val="0"/>
        <w:autoSpaceDN w:val="0"/>
        <w:adjustRightInd w:val="0"/>
        <w:rPr>
          <w:rFonts w:eastAsia="Calibri" w:cs="ArialMT"/>
          <w:b/>
          <w:sz w:val="22"/>
          <w:szCs w:val="22"/>
          <w:lang w:eastAsia="en-US"/>
        </w:rPr>
      </w:pPr>
    </w:p>
    <w:p w:rsidR="00D2744B" w:rsidRDefault="00D2744B" w:rsidP="00D2744B">
      <w:pPr>
        <w:autoSpaceDE w:val="0"/>
        <w:autoSpaceDN w:val="0"/>
        <w:adjustRightInd w:val="0"/>
        <w:rPr>
          <w:rFonts w:eastAsia="Calibri" w:cs="ArialMT"/>
          <w:b/>
          <w:sz w:val="22"/>
          <w:szCs w:val="22"/>
          <w:lang w:eastAsia="en-US"/>
        </w:rPr>
      </w:pPr>
    </w:p>
    <w:p w:rsidR="00D2744B" w:rsidRDefault="00D2744B" w:rsidP="00D2744B">
      <w:pPr>
        <w:autoSpaceDE w:val="0"/>
        <w:autoSpaceDN w:val="0"/>
        <w:adjustRightInd w:val="0"/>
        <w:rPr>
          <w:rFonts w:eastAsia="Calibri" w:cs="ArialMT"/>
          <w:b/>
          <w:sz w:val="22"/>
          <w:szCs w:val="22"/>
          <w:lang w:eastAsia="en-US"/>
        </w:rPr>
      </w:pPr>
      <w:r>
        <w:rPr>
          <w:rFonts w:eastAsia="Calibri" w:cs="ArialMT"/>
          <w:b/>
          <w:sz w:val="22"/>
          <w:szCs w:val="22"/>
          <w:lang w:eastAsia="en-US"/>
        </w:rPr>
        <w:t>Tercer.</w:t>
      </w:r>
    </w:p>
    <w:p w:rsidR="00D2744B" w:rsidRDefault="00D2744B" w:rsidP="00D2744B">
      <w:pPr>
        <w:autoSpaceDE w:val="0"/>
        <w:autoSpaceDN w:val="0"/>
        <w:adjustRightInd w:val="0"/>
        <w:rPr>
          <w:rFonts w:eastAsia="Calibri" w:cs="ArialMT"/>
          <w:sz w:val="22"/>
          <w:szCs w:val="22"/>
          <w:lang w:eastAsia="en-US"/>
        </w:rPr>
      </w:pPr>
      <w:r>
        <w:rPr>
          <w:rFonts w:eastAsia="Calibri" w:cs="ArialMT"/>
          <w:sz w:val="22"/>
          <w:szCs w:val="22"/>
          <w:lang w:eastAsia="en-US"/>
        </w:rPr>
        <w:lastRenderedPageBreak/>
        <w:t>Que es compromet/n a posar en coneixement de l’òrgan de contractació/comissió d’avaluació, sense dilació, qualsevol situació de conflicte d’interès o causa d’abstenció que doni o pogués donar lloc al dit escenari.</w:t>
      </w:r>
    </w:p>
    <w:p w:rsidR="00D2744B" w:rsidRDefault="00D2744B" w:rsidP="00D2744B">
      <w:pPr>
        <w:autoSpaceDE w:val="0"/>
        <w:autoSpaceDN w:val="0"/>
        <w:adjustRightInd w:val="0"/>
        <w:rPr>
          <w:rFonts w:eastAsia="Calibri" w:cs="ArialMT"/>
          <w:b/>
          <w:sz w:val="22"/>
          <w:szCs w:val="22"/>
          <w:lang w:eastAsia="en-US"/>
        </w:rPr>
      </w:pPr>
    </w:p>
    <w:p w:rsidR="00D2744B" w:rsidRDefault="00D2744B" w:rsidP="00D2744B">
      <w:pPr>
        <w:autoSpaceDE w:val="0"/>
        <w:autoSpaceDN w:val="0"/>
        <w:adjustRightInd w:val="0"/>
        <w:rPr>
          <w:rFonts w:eastAsia="Calibri" w:cs="ArialMT"/>
          <w:b/>
          <w:sz w:val="22"/>
          <w:szCs w:val="22"/>
          <w:lang w:eastAsia="en-US"/>
        </w:rPr>
      </w:pPr>
    </w:p>
    <w:p w:rsidR="00D2744B" w:rsidRDefault="00D2744B" w:rsidP="00D2744B">
      <w:pPr>
        <w:autoSpaceDE w:val="0"/>
        <w:autoSpaceDN w:val="0"/>
        <w:adjustRightInd w:val="0"/>
        <w:rPr>
          <w:rFonts w:eastAsia="Calibri" w:cs="ArialMT"/>
          <w:b/>
          <w:sz w:val="22"/>
          <w:szCs w:val="22"/>
          <w:lang w:eastAsia="en-US"/>
        </w:rPr>
      </w:pPr>
      <w:r>
        <w:rPr>
          <w:rFonts w:eastAsia="Calibri" w:cs="ArialMT"/>
          <w:b/>
          <w:sz w:val="22"/>
          <w:szCs w:val="22"/>
          <w:lang w:eastAsia="en-US"/>
        </w:rPr>
        <w:t>Quart.</w:t>
      </w:r>
    </w:p>
    <w:p w:rsidR="00D2744B" w:rsidRDefault="00D2744B" w:rsidP="00D2744B">
      <w:pPr>
        <w:autoSpaceDE w:val="0"/>
        <w:autoSpaceDN w:val="0"/>
        <w:adjustRightInd w:val="0"/>
        <w:rPr>
          <w:rFonts w:eastAsia="Calibri" w:cs="ArialMT"/>
          <w:sz w:val="22"/>
          <w:szCs w:val="22"/>
          <w:lang w:eastAsia="en-US"/>
        </w:rPr>
      </w:pPr>
      <w:r>
        <w:rPr>
          <w:rFonts w:eastAsia="Calibri" w:cs="ArialMT"/>
          <w:sz w:val="22"/>
          <w:szCs w:val="22"/>
          <w:lang w:eastAsia="en-US"/>
        </w:rPr>
        <w:t>Que qui subscriu aquesta declaració és plenament conscient que una declaració de conflicte d'interès que es demostri que sigui falsa, comportarà les conseqüències administratives/judicials que estableixi la normativa aplicable.</w:t>
      </w:r>
    </w:p>
    <w:p w:rsidR="00D2744B" w:rsidRDefault="00D2744B" w:rsidP="00D2744B">
      <w:pPr>
        <w:autoSpaceDE w:val="0"/>
        <w:autoSpaceDN w:val="0"/>
        <w:adjustRightInd w:val="0"/>
        <w:rPr>
          <w:rFonts w:eastAsia="Calibri" w:cs="ArialMT"/>
          <w:sz w:val="22"/>
          <w:szCs w:val="22"/>
          <w:lang w:eastAsia="en-US"/>
        </w:rPr>
      </w:pPr>
    </w:p>
    <w:p w:rsidR="00D2744B" w:rsidRDefault="00D2744B" w:rsidP="00D2744B">
      <w:pPr>
        <w:autoSpaceDE w:val="0"/>
        <w:autoSpaceDN w:val="0"/>
        <w:adjustRightInd w:val="0"/>
        <w:rPr>
          <w:rFonts w:eastAsia="Calibri" w:cs="ArialMT"/>
          <w:sz w:val="22"/>
          <w:szCs w:val="22"/>
          <w:lang w:eastAsia="en-US"/>
        </w:rPr>
      </w:pPr>
    </w:p>
    <w:p w:rsidR="00D2744B" w:rsidRDefault="00D2744B" w:rsidP="00D2744B">
      <w:pPr>
        <w:autoSpaceDE w:val="0"/>
        <w:autoSpaceDN w:val="0"/>
        <w:adjustRightInd w:val="0"/>
        <w:rPr>
          <w:rFonts w:eastAsia="Calibri" w:cs="ArialMT"/>
          <w:sz w:val="22"/>
          <w:szCs w:val="22"/>
          <w:lang w:eastAsia="en-US"/>
        </w:rPr>
      </w:pPr>
    </w:p>
    <w:p w:rsidR="00D2744B" w:rsidRDefault="00D2744B" w:rsidP="00D2744B">
      <w:pPr>
        <w:autoSpaceDE w:val="0"/>
        <w:autoSpaceDN w:val="0"/>
        <w:adjustRightInd w:val="0"/>
        <w:rPr>
          <w:rFonts w:eastAsia="Calibri" w:cs="ArialMT"/>
          <w:sz w:val="22"/>
          <w:szCs w:val="22"/>
          <w:lang w:eastAsia="en-US"/>
        </w:rPr>
      </w:pPr>
    </w:p>
    <w:p w:rsidR="00D2744B" w:rsidRDefault="00D2744B" w:rsidP="00D2744B">
      <w:pPr>
        <w:autoSpaceDE w:val="0"/>
        <w:autoSpaceDN w:val="0"/>
        <w:adjustRightInd w:val="0"/>
        <w:rPr>
          <w:rFonts w:eastAsia="Calibri" w:cs="ArialMT"/>
          <w:sz w:val="22"/>
          <w:szCs w:val="22"/>
          <w:lang w:eastAsia="en-US"/>
        </w:rPr>
      </w:pPr>
    </w:p>
    <w:p w:rsidR="00D2744B" w:rsidRDefault="00D2744B" w:rsidP="00D2744B">
      <w:pPr>
        <w:autoSpaceDE w:val="0"/>
        <w:autoSpaceDN w:val="0"/>
        <w:adjustRightInd w:val="0"/>
        <w:rPr>
          <w:rFonts w:eastAsia="Calibri" w:cs="ArialMT"/>
          <w:sz w:val="22"/>
          <w:szCs w:val="22"/>
          <w:lang w:eastAsia="en-US"/>
        </w:rPr>
      </w:pPr>
    </w:p>
    <w:p w:rsidR="00D2744B" w:rsidRDefault="00D2744B" w:rsidP="00D2744B">
      <w:pPr>
        <w:autoSpaceDE w:val="0"/>
        <w:autoSpaceDN w:val="0"/>
        <w:adjustRightInd w:val="0"/>
        <w:rPr>
          <w:rFonts w:eastAsia="Calibri" w:cs="ArialMT"/>
          <w:sz w:val="22"/>
          <w:szCs w:val="22"/>
          <w:lang w:eastAsia="en-US"/>
        </w:rPr>
      </w:pPr>
    </w:p>
    <w:p w:rsidR="00D2744B" w:rsidRDefault="00D2744B" w:rsidP="00D2744B">
      <w:pPr>
        <w:autoSpaceDE w:val="0"/>
        <w:autoSpaceDN w:val="0"/>
        <w:adjustRightInd w:val="0"/>
        <w:rPr>
          <w:rFonts w:eastAsia="Calibri" w:cs="ArialMT"/>
          <w:sz w:val="22"/>
          <w:szCs w:val="22"/>
          <w:lang w:eastAsia="en-US"/>
        </w:rPr>
      </w:pPr>
      <w:r>
        <w:rPr>
          <w:rFonts w:eastAsia="Calibri" w:cs="ArialMT"/>
          <w:sz w:val="22"/>
          <w:szCs w:val="22"/>
          <w:lang w:eastAsia="en-US"/>
        </w:rPr>
        <w:t xml:space="preserve">Signatura </w:t>
      </w:r>
      <w:bookmarkStart w:id="7" w:name="Unnamed21"/>
      <w:r>
        <w:fldChar w:fldCharType="begin">
          <w:ffData>
            <w:name w:val=""/>
            <w:enabled/>
            <w:calcOnExit w:val="0"/>
            <w:textInput/>
          </w:ffData>
        </w:fldChar>
      </w:r>
      <w:r>
        <w:rPr>
          <w:rFonts w:eastAsia="Calibri" w:cs="ArialMT"/>
          <w:sz w:val="22"/>
          <w:szCs w:val="22"/>
          <w:lang w:eastAsia="en-US"/>
        </w:rPr>
        <w:instrText xml:space="preserve"> FORMTEXT </w:instrText>
      </w:r>
      <w:r>
        <w:fldChar w:fldCharType="separate"/>
      </w:r>
      <w:r>
        <w:rPr>
          <w:rFonts w:eastAsia="Calibri" w:cs="ArialMT"/>
          <w:b/>
          <w:sz w:val="22"/>
          <w:szCs w:val="22"/>
          <w:lang w:eastAsia="en-US"/>
        </w:rPr>
        <w:t> </w:t>
      </w:r>
      <w:r>
        <w:rPr>
          <w:rFonts w:eastAsia="Calibri" w:cs="ArialMT"/>
          <w:b/>
          <w:sz w:val="22"/>
          <w:szCs w:val="22"/>
          <w:lang w:eastAsia="en-US"/>
        </w:rPr>
        <w:t> </w:t>
      </w:r>
      <w:r>
        <w:rPr>
          <w:rFonts w:eastAsia="Calibri" w:cs="ArialMT"/>
          <w:b/>
          <w:sz w:val="22"/>
          <w:szCs w:val="22"/>
          <w:lang w:eastAsia="en-US"/>
        </w:rPr>
        <w:t> </w:t>
      </w:r>
      <w:r>
        <w:rPr>
          <w:rFonts w:eastAsia="Calibri" w:cs="ArialMT"/>
          <w:b/>
          <w:sz w:val="22"/>
          <w:szCs w:val="22"/>
          <w:lang w:eastAsia="en-US"/>
        </w:rPr>
        <w:t> </w:t>
      </w:r>
      <w:r>
        <w:rPr>
          <w:rFonts w:eastAsia="Calibri" w:cs="ArialMT"/>
          <w:b/>
          <w:sz w:val="22"/>
          <w:szCs w:val="22"/>
          <w:lang w:eastAsia="en-US"/>
        </w:rPr>
        <w:t> </w:t>
      </w:r>
      <w:r>
        <w:fldChar w:fldCharType="end"/>
      </w:r>
      <w:bookmarkEnd w:id="7"/>
    </w:p>
    <w:p w:rsidR="00D2744B" w:rsidRDefault="00D2744B" w:rsidP="00D2744B">
      <w:pPr>
        <w:autoSpaceDE w:val="0"/>
        <w:autoSpaceDN w:val="0"/>
        <w:adjustRightInd w:val="0"/>
        <w:rPr>
          <w:rFonts w:eastAsia="Calibri" w:cs="ArialMT"/>
          <w:sz w:val="22"/>
          <w:szCs w:val="22"/>
          <w:lang w:eastAsia="en-US"/>
        </w:rPr>
      </w:pPr>
      <w:r>
        <w:rPr>
          <w:rFonts w:eastAsia="Calibri" w:cs="ArialMT"/>
          <w:sz w:val="22"/>
          <w:szCs w:val="22"/>
          <w:lang w:eastAsia="en-US"/>
        </w:rPr>
        <w:t xml:space="preserve">Càrrec </w:t>
      </w:r>
      <w:bookmarkStart w:id="8" w:name="Unnamed22"/>
      <w:r>
        <w:fldChar w:fldCharType="begin">
          <w:ffData>
            <w:name w:val=""/>
            <w:enabled/>
            <w:calcOnExit w:val="0"/>
            <w:textInput/>
          </w:ffData>
        </w:fldChar>
      </w:r>
      <w:r>
        <w:rPr>
          <w:rFonts w:eastAsia="Calibri" w:cs="ArialMT"/>
          <w:sz w:val="22"/>
          <w:szCs w:val="22"/>
          <w:lang w:eastAsia="en-US"/>
        </w:rPr>
        <w:instrText xml:space="preserve"> FORMTEXT </w:instrText>
      </w:r>
      <w:r>
        <w:fldChar w:fldCharType="separate"/>
      </w:r>
      <w:r>
        <w:rPr>
          <w:rFonts w:eastAsia="Calibri" w:cs="ArialMT"/>
          <w:sz w:val="22"/>
          <w:szCs w:val="22"/>
          <w:lang w:eastAsia="en-US"/>
        </w:rPr>
        <w:t> </w:t>
      </w:r>
      <w:r>
        <w:rPr>
          <w:rFonts w:eastAsia="Calibri" w:cs="ArialMT"/>
          <w:sz w:val="22"/>
          <w:szCs w:val="22"/>
          <w:lang w:eastAsia="en-US"/>
        </w:rPr>
        <w:t> </w:t>
      </w:r>
      <w:r>
        <w:rPr>
          <w:rFonts w:eastAsia="Calibri" w:cs="ArialMT"/>
          <w:sz w:val="22"/>
          <w:szCs w:val="22"/>
          <w:lang w:eastAsia="en-US"/>
        </w:rPr>
        <w:t> </w:t>
      </w:r>
      <w:r>
        <w:rPr>
          <w:rFonts w:eastAsia="Calibri" w:cs="ArialMT"/>
          <w:sz w:val="22"/>
          <w:szCs w:val="22"/>
          <w:lang w:eastAsia="en-US"/>
        </w:rPr>
        <w:t> </w:t>
      </w:r>
      <w:r>
        <w:rPr>
          <w:rFonts w:eastAsia="Calibri" w:cs="ArialMT"/>
          <w:sz w:val="22"/>
          <w:szCs w:val="22"/>
          <w:lang w:eastAsia="en-US"/>
        </w:rPr>
        <w:t> </w:t>
      </w:r>
      <w:r>
        <w:fldChar w:fldCharType="end"/>
      </w:r>
      <w:bookmarkEnd w:id="8"/>
    </w:p>
    <w:p w:rsidR="00D2744B" w:rsidRDefault="00D2744B" w:rsidP="00D2744B">
      <w:pPr>
        <w:autoSpaceDE w:val="0"/>
        <w:autoSpaceDN w:val="0"/>
        <w:adjustRightInd w:val="0"/>
        <w:rPr>
          <w:rFonts w:eastAsia="Calibri" w:cs="ArialMT"/>
          <w:sz w:val="22"/>
          <w:szCs w:val="22"/>
          <w:lang w:eastAsia="en-US"/>
        </w:rPr>
      </w:pPr>
      <w:r>
        <w:rPr>
          <w:rFonts w:eastAsia="Calibri" w:cs="ArialMT"/>
          <w:sz w:val="22"/>
          <w:szCs w:val="22"/>
          <w:lang w:eastAsia="en-US"/>
        </w:rPr>
        <w:t xml:space="preserve">En qualitat de </w:t>
      </w:r>
      <w:bookmarkStart w:id="9" w:name="Unnamed23"/>
      <w:r>
        <w:fldChar w:fldCharType="begin">
          <w:ffData>
            <w:name w:val=""/>
            <w:enabled/>
            <w:calcOnExit w:val="0"/>
            <w:textInput/>
          </w:ffData>
        </w:fldChar>
      </w:r>
      <w:r>
        <w:rPr>
          <w:rFonts w:eastAsia="Calibri" w:cs="ArialMT"/>
          <w:sz w:val="22"/>
          <w:szCs w:val="22"/>
          <w:lang w:eastAsia="en-US"/>
        </w:rPr>
        <w:instrText xml:space="preserve"> FORMTEXT </w:instrText>
      </w:r>
      <w:r>
        <w:fldChar w:fldCharType="separate"/>
      </w:r>
      <w:r>
        <w:rPr>
          <w:rFonts w:eastAsia="Calibri" w:cs="ArialMT"/>
          <w:b/>
          <w:sz w:val="22"/>
          <w:szCs w:val="22"/>
          <w:lang w:eastAsia="en-US"/>
        </w:rPr>
        <w:t> </w:t>
      </w:r>
      <w:r>
        <w:rPr>
          <w:rFonts w:eastAsia="Calibri" w:cs="ArialMT"/>
          <w:b/>
          <w:sz w:val="22"/>
          <w:szCs w:val="22"/>
          <w:lang w:eastAsia="en-US"/>
        </w:rPr>
        <w:t> </w:t>
      </w:r>
      <w:r>
        <w:rPr>
          <w:rFonts w:eastAsia="Calibri" w:cs="ArialMT"/>
          <w:b/>
          <w:sz w:val="22"/>
          <w:szCs w:val="22"/>
          <w:lang w:eastAsia="en-US"/>
        </w:rPr>
        <w:t> </w:t>
      </w:r>
      <w:r>
        <w:rPr>
          <w:rFonts w:eastAsia="Calibri" w:cs="ArialMT"/>
          <w:b/>
          <w:sz w:val="22"/>
          <w:szCs w:val="22"/>
          <w:lang w:eastAsia="en-US"/>
        </w:rPr>
        <w:t> </w:t>
      </w:r>
      <w:r>
        <w:rPr>
          <w:rFonts w:eastAsia="Calibri" w:cs="ArialMT"/>
          <w:b/>
          <w:sz w:val="22"/>
          <w:szCs w:val="22"/>
          <w:lang w:eastAsia="en-US"/>
        </w:rPr>
        <w:t> </w:t>
      </w:r>
      <w:r>
        <w:fldChar w:fldCharType="end"/>
      </w:r>
      <w:bookmarkEnd w:id="9"/>
      <w:r>
        <w:rPr>
          <w:rFonts w:eastAsia="Calibri" w:cs="ArialMT"/>
          <w:b/>
          <w:sz w:val="22"/>
          <w:szCs w:val="22"/>
          <w:lang w:eastAsia="en-US"/>
        </w:rPr>
        <w:t xml:space="preserve"> </w:t>
      </w:r>
      <w:r>
        <w:rPr>
          <w:rFonts w:eastAsia="Calibri" w:cs="ArialMT"/>
          <w:sz w:val="22"/>
          <w:szCs w:val="22"/>
          <w:lang w:eastAsia="en-US"/>
        </w:rPr>
        <w:t>( contractista, subcontractista o beneficiari)</w:t>
      </w:r>
    </w:p>
    <w:p w:rsidR="00D2744B" w:rsidRDefault="00D2744B" w:rsidP="00D2744B">
      <w:pPr>
        <w:rPr>
          <w:sz w:val="22"/>
          <w:szCs w:val="22"/>
        </w:rPr>
      </w:pPr>
    </w:p>
    <w:p w:rsidR="00D2744B" w:rsidRDefault="00D2744B" w:rsidP="00D2744B">
      <w:pPr>
        <w:rPr>
          <w:sz w:val="22"/>
          <w:szCs w:val="22"/>
        </w:rPr>
      </w:pPr>
    </w:p>
    <w:p w:rsidR="00D2744B" w:rsidRDefault="00D2744B" w:rsidP="00D2744B">
      <w:pPr>
        <w:rPr>
          <w:sz w:val="22"/>
          <w:szCs w:val="22"/>
          <w:lang w:val="ca-ES"/>
        </w:rPr>
      </w:pPr>
    </w:p>
    <w:p w:rsidR="00BC7A50" w:rsidRPr="003155F5" w:rsidRDefault="00BC7A50" w:rsidP="00BC7A50">
      <w:pPr>
        <w:jc w:val="left"/>
        <w:rPr>
          <w:b/>
          <w:sz w:val="22"/>
          <w:szCs w:val="22"/>
          <w:lang w:val="ca-ES"/>
        </w:rPr>
      </w:pPr>
    </w:p>
    <w:sectPr w:rsidR="00BC7A50" w:rsidRPr="003155F5" w:rsidSect="00BC7A50">
      <w:headerReference w:type="even" r:id="rId22"/>
      <w:headerReference w:type="default" r:id="rId23"/>
      <w:footerReference w:type="even" r:id="rId24"/>
      <w:footerReference w:type="default" r:id="rId25"/>
      <w:headerReference w:type="first" r:id="rId26"/>
      <w:footerReference w:type="first" r:id="rId27"/>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4825" w:rsidRDefault="00834825">
      <w:r>
        <w:separator/>
      </w:r>
    </w:p>
  </w:endnote>
  <w:endnote w:type="continuationSeparator" w:id="0">
    <w:p w:rsidR="00834825" w:rsidRDefault="00834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E1000AEF"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EUAlbertina-Bold-Identity-H">
    <w:altName w:val="Arial Unicode MS"/>
    <w:panose1 w:val="00000000000000000000"/>
    <w:charset w:val="80"/>
    <w:family w:val="auto"/>
    <w:notTrueType/>
    <w:pitch w:val="default"/>
    <w:sig w:usb0="00000001" w:usb1="08070000" w:usb2="00000010" w:usb3="00000000" w:csb0="00020000" w:csb1="00000000"/>
  </w:font>
  <w:font w:name="Franklin Gothic Medium">
    <w:panose1 w:val="020B06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MT">
    <w:panose1 w:val="00000000000000000000"/>
    <w:charset w:val="00"/>
    <w:family w:val="swiss"/>
    <w:notTrueType/>
    <w:pitch w:val="default"/>
    <w:sig w:usb0="00000003" w:usb1="00000000" w:usb2="00000000" w:usb3="00000000" w:csb0="00000001" w:csb1="00000000"/>
  </w:font>
  <w:font w:name="FranklinGothic-Medium">
    <w:altName w:val="Franklin Gothic Medium"/>
    <w:panose1 w:val="00000000000000000000"/>
    <w:charset w:val="4D"/>
    <w:family w:val="auto"/>
    <w:notTrueType/>
    <w:pitch w:val="default"/>
    <w:sig w:usb0="00000003" w:usb1="00000000" w:usb2="00000000" w:usb3="00000000" w:csb0="00000001" w:csb1="00000000"/>
  </w:font>
  <w:font w:name="FranklinGothic-Book">
    <w:altName w:val="Franklin Gothic Book"/>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825" w:rsidRDefault="0083482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825" w:rsidRPr="00E04C4B" w:rsidRDefault="00834825" w:rsidP="00BC7A50">
    <w:pPr>
      <w:pStyle w:val="Piedepgina"/>
    </w:pPr>
    <w:r w:rsidRPr="00E04C4B">
      <w:rPr>
        <w:lang w:val="ca-ES"/>
      </w:rPr>
      <w:t xml:space="preserve">Pàgina </w:t>
    </w:r>
    <w:r w:rsidRPr="00E04C4B">
      <w:fldChar w:fldCharType="begin"/>
    </w:r>
    <w:r w:rsidRPr="00E04C4B">
      <w:instrText>PAGE</w:instrText>
    </w:r>
    <w:r w:rsidRPr="00E04C4B">
      <w:fldChar w:fldCharType="separate"/>
    </w:r>
    <w:r w:rsidR="0017383B">
      <w:rPr>
        <w:noProof/>
      </w:rPr>
      <w:t>2</w:t>
    </w:r>
    <w:r w:rsidRPr="00E04C4B">
      <w:fldChar w:fldCharType="end"/>
    </w:r>
    <w:r w:rsidRPr="00E04C4B">
      <w:rPr>
        <w:lang w:val="ca-ES"/>
      </w:rPr>
      <w:t xml:space="preserve"> de </w:t>
    </w:r>
    <w:r w:rsidRPr="00E04C4B">
      <w:fldChar w:fldCharType="begin"/>
    </w:r>
    <w:r w:rsidRPr="00E04C4B">
      <w:instrText>NUMPAGES</w:instrText>
    </w:r>
    <w:r w:rsidRPr="00E04C4B">
      <w:fldChar w:fldCharType="separate"/>
    </w:r>
    <w:r w:rsidR="0017383B">
      <w:rPr>
        <w:noProof/>
      </w:rPr>
      <w:t>57</w:t>
    </w:r>
    <w:r w:rsidRPr="00E04C4B">
      <w:fldChar w:fldCharType="end"/>
    </w:r>
  </w:p>
  <w:p w:rsidR="00834825" w:rsidRDefault="00834825" w:rsidP="00BC7A50">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825" w:rsidRDefault="0083482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4825" w:rsidRDefault="00834825">
      <w:r>
        <w:separator/>
      </w:r>
    </w:p>
  </w:footnote>
  <w:footnote w:type="continuationSeparator" w:id="0">
    <w:p w:rsidR="00834825" w:rsidRDefault="008348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825" w:rsidRDefault="0083482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825" w:rsidRPr="00850A9A" w:rsidRDefault="00834825" w:rsidP="00BC7A50">
    <w:pPr>
      <w:tabs>
        <w:tab w:val="center" w:pos="4252"/>
        <w:tab w:val="right" w:pos="8504"/>
      </w:tabs>
      <w:ind w:left="-851"/>
      <w:jc w:val="left"/>
      <w:rPr>
        <w:rFonts w:ascii="Cambria" w:hAnsi="Cambria"/>
        <w:sz w:val="24"/>
        <w:lang w:val="es-ES_tradnl"/>
      </w:rPr>
    </w:pPr>
  </w:p>
  <w:tbl>
    <w:tblPr>
      <w:tblW w:w="11057"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3"/>
      <w:gridCol w:w="5494"/>
    </w:tblGrid>
    <w:tr w:rsidR="00834825" w:rsidTr="00BC7A50">
      <w:trPr>
        <w:trHeight w:val="1830"/>
      </w:trPr>
      <w:tc>
        <w:tcPr>
          <w:tcW w:w="5563" w:type="dxa"/>
          <w:tcBorders>
            <w:top w:val="nil"/>
            <w:left w:val="nil"/>
            <w:bottom w:val="nil"/>
            <w:right w:val="nil"/>
          </w:tcBorders>
          <w:shd w:val="clear" w:color="auto" w:fill="auto"/>
        </w:tcPr>
        <w:p w:rsidR="00834825" w:rsidRPr="00E04C4B" w:rsidRDefault="0017383B" w:rsidP="00BC7A50">
          <w:pPr>
            <w:tabs>
              <w:tab w:val="center" w:pos="4252"/>
              <w:tab w:val="right" w:pos="8504"/>
            </w:tabs>
            <w:jc w:val="left"/>
            <w:rPr>
              <w:rFonts w:ascii="Cambria" w:hAnsi="Cambria"/>
              <w:sz w:val="24"/>
              <w:szCs w:val="24"/>
              <w:lang w:val="es-ES_tradnl"/>
            </w:rPr>
          </w:pPr>
          <w:r>
            <w:rPr>
              <w:noProof/>
            </w:rPr>
            <w:drawing>
              <wp:inline distT="0" distB="0" distL="0" distR="0">
                <wp:extent cx="1495425" cy="466725"/>
                <wp:effectExtent l="0" t="0" r="9525" b="9525"/>
                <wp:docPr id="6" name="Imagen 6"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5425" cy="466725"/>
                        </a:xfrm>
                        <a:prstGeom prst="rect">
                          <a:avLst/>
                        </a:prstGeom>
                        <a:noFill/>
                        <a:ln>
                          <a:noFill/>
                        </a:ln>
                      </pic:spPr>
                    </pic:pic>
                  </a:graphicData>
                </a:graphic>
              </wp:inline>
            </w:drawing>
          </w:r>
        </w:p>
      </w:tc>
      <w:tc>
        <w:tcPr>
          <w:tcW w:w="5494" w:type="dxa"/>
          <w:tcBorders>
            <w:top w:val="nil"/>
            <w:left w:val="nil"/>
            <w:bottom w:val="nil"/>
            <w:right w:val="nil"/>
          </w:tcBorders>
          <w:shd w:val="clear" w:color="auto" w:fill="auto"/>
        </w:tcPr>
        <w:p w:rsidR="00834825" w:rsidRPr="00E04C4B" w:rsidRDefault="00834825" w:rsidP="00BC7A50">
          <w:pPr>
            <w:widowControl w:val="0"/>
            <w:autoSpaceDE w:val="0"/>
            <w:autoSpaceDN w:val="0"/>
            <w:adjustRightInd w:val="0"/>
            <w:spacing w:line="288" w:lineRule="auto"/>
            <w:jc w:val="right"/>
            <w:textAlignment w:val="center"/>
            <w:rPr>
              <w:rFonts w:ascii="MinionPro-Regular" w:hAnsi="MinionPro-Regular" w:cs="MinionPro-Regular"/>
              <w:color w:val="000000"/>
              <w:sz w:val="22"/>
              <w:szCs w:val="22"/>
              <w:lang w:val="es-ES_tradnl"/>
            </w:rPr>
          </w:pPr>
          <w:r>
            <w:rPr>
              <w:rFonts w:ascii="FranklinGothic-Medium" w:hAnsi="FranklinGothic-Medium" w:cs="FranklinGothic-Medium"/>
              <w:color w:val="0073BC"/>
              <w:sz w:val="22"/>
              <w:szCs w:val="22"/>
              <w:lang w:val="es-ES_tradnl"/>
            </w:rPr>
            <w:t>Empresa, Comerç i Ocupació</w:t>
          </w:r>
        </w:p>
        <w:p w:rsidR="00834825" w:rsidRPr="00E04C4B" w:rsidRDefault="00834825" w:rsidP="00BC7A50">
          <w:pPr>
            <w:widowControl w:val="0"/>
            <w:autoSpaceDE w:val="0"/>
            <w:autoSpaceDN w:val="0"/>
            <w:adjustRightInd w:val="0"/>
            <w:spacing w:line="288" w:lineRule="auto"/>
            <w:jc w:val="right"/>
            <w:textAlignment w:val="center"/>
            <w:rPr>
              <w:rFonts w:ascii="FranklinGothic-Book" w:hAnsi="FranklinGothic-Book" w:cs="FranklinGothic-Book"/>
              <w:color w:val="000000"/>
              <w:sz w:val="8"/>
              <w:szCs w:val="8"/>
              <w:lang w:val="es-ES_tradnl"/>
            </w:rPr>
          </w:pPr>
        </w:p>
        <w:p w:rsidR="00834825" w:rsidRPr="00E04C4B" w:rsidRDefault="00834825" w:rsidP="00BC7A50">
          <w:pPr>
            <w:widowControl w:val="0"/>
            <w:autoSpaceDE w:val="0"/>
            <w:autoSpaceDN w:val="0"/>
            <w:adjustRightInd w:val="0"/>
            <w:spacing w:line="288" w:lineRule="auto"/>
            <w:jc w:val="right"/>
            <w:textAlignment w:val="center"/>
            <w:rPr>
              <w:rFonts w:ascii="FranklinGothic-Book" w:hAnsi="FranklinGothic-Book" w:cs="FranklinGothic-Book"/>
              <w:color w:val="000000"/>
              <w:sz w:val="16"/>
              <w:szCs w:val="16"/>
              <w:lang w:val="es-ES_tradnl"/>
            </w:rPr>
          </w:pPr>
          <w:r w:rsidRPr="00E04C4B">
            <w:rPr>
              <w:rFonts w:ascii="FranklinGothic-Book" w:hAnsi="FranklinGothic-Book" w:cs="FranklinGothic-Book"/>
              <w:color w:val="000000"/>
              <w:sz w:val="16"/>
              <w:szCs w:val="16"/>
              <w:lang w:val="es-ES_tradnl"/>
            </w:rPr>
            <w:t>Carrer del Nord, 60</w:t>
          </w:r>
        </w:p>
        <w:p w:rsidR="00834825" w:rsidRPr="00E04C4B" w:rsidRDefault="00834825" w:rsidP="00BC7A50">
          <w:pPr>
            <w:widowControl w:val="0"/>
            <w:autoSpaceDE w:val="0"/>
            <w:autoSpaceDN w:val="0"/>
            <w:adjustRightInd w:val="0"/>
            <w:spacing w:line="288" w:lineRule="auto"/>
            <w:jc w:val="right"/>
            <w:textAlignment w:val="center"/>
            <w:rPr>
              <w:rFonts w:ascii="FranklinGothic-Book" w:hAnsi="FranklinGothic-Book" w:cs="FranklinGothic-Book"/>
              <w:color w:val="000000"/>
              <w:sz w:val="16"/>
              <w:szCs w:val="16"/>
              <w:lang w:val="es-ES_tradnl"/>
            </w:rPr>
          </w:pPr>
          <w:r w:rsidRPr="00E04C4B">
            <w:rPr>
              <w:rFonts w:ascii="FranklinGothic-Book" w:hAnsi="FranklinGothic-Book" w:cs="FranklinGothic-Book"/>
              <w:color w:val="000000"/>
              <w:sz w:val="16"/>
              <w:szCs w:val="16"/>
              <w:lang w:val="es-ES_tradnl"/>
            </w:rPr>
            <w:t>08330 Premià de Mar</w:t>
          </w:r>
        </w:p>
        <w:p w:rsidR="00834825" w:rsidRPr="00E04C4B" w:rsidRDefault="00834825" w:rsidP="00BC7A50">
          <w:pPr>
            <w:widowControl w:val="0"/>
            <w:autoSpaceDE w:val="0"/>
            <w:autoSpaceDN w:val="0"/>
            <w:adjustRightInd w:val="0"/>
            <w:spacing w:line="288" w:lineRule="auto"/>
            <w:jc w:val="right"/>
            <w:textAlignment w:val="center"/>
            <w:rPr>
              <w:rFonts w:ascii="FranklinGothic-Book" w:hAnsi="FranklinGothic-Book" w:cs="FranklinGothic-Book"/>
              <w:color w:val="000000"/>
              <w:sz w:val="16"/>
              <w:szCs w:val="16"/>
              <w:lang w:val="es-ES_tradnl"/>
            </w:rPr>
          </w:pPr>
          <w:r w:rsidRPr="00E04C4B">
            <w:rPr>
              <w:rFonts w:ascii="FranklinGothic-Book" w:hAnsi="FranklinGothic-Book" w:cs="FranklinGothic-Book"/>
              <w:color w:val="000000"/>
              <w:sz w:val="16"/>
              <w:szCs w:val="16"/>
              <w:lang w:val="es-ES_tradnl"/>
            </w:rPr>
            <w:t>Tel. 93 741 74 00</w:t>
          </w:r>
        </w:p>
        <w:p w:rsidR="00834825" w:rsidRPr="00E04C4B" w:rsidRDefault="00834825" w:rsidP="00BC7A50">
          <w:pPr>
            <w:widowControl w:val="0"/>
            <w:autoSpaceDE w:val="0"/>
            <w:autoSpaceDN w:val="0"/>
            <w:adjustRightInd w:val="0"/>
            <w:spacing w:line="288" w:lineRule="auto"/>
            <w:jc w:val="right"/>
            <w:textAlignment w:val="center"/>
            <w:rPr>
              <w:rFonts w:ascii="FranklinGothic-Book" w:hAnsi="FranklinGothic-Book" w:cs="FranklinGothic-Book"/>
              <w:color w:val="000000"/>
              <w:sz w:val="16"/>
              <w:szCs w:val="16"/>
              <w:lang w:val="es-ES_tradnl"/>
            </w:rPr>
          </w:pPr>
          <w:r w:rsidRPr="00E04C4B">
            <w:rPr>
              <w:rFonts w:ascii="FranklinGothic-Book" w:hAnsi="FranklinGothic-Book" w:cs="FranklinGothic-Book"/>
              <w:color w:val="000000"/>
              <w:sz w:val="16"/>
              <w:szCs w:val="16"/>
              <w:lang w:val="es-ES_tradnl"/>
            </w:rPr>
            <w:t>premiademar.cat</w:t>
          </w:r>
        </w:p>
        <w:p w:rsidR="00834825" w:rsidRPr="00E04C4B" w:rsidRDefault="00834825" w:rsidP="00BC7A50">
          <w:pPr>
            <w:widowControl w:val="0"/>
            <w:autoSpaceDE w:val="0"/>
            <w:autoSpaceDN w:val="0"/>
            <w:adjustRightInd w:val="0"/>
            <w:spacing w:line="288" w:lineRule="auto"/>
            <w:jc w:val="right"/>
            <w:textAlignment w:val="center"/>
            <w:rPr>
              <w:rFonts w:ascii="FranklinGothic-Book" w:hAnsi="FranklinGothic-Book" w:cs="FranklinGothic-Book"/>
              <w:color w:val="000000"/>
              <w:sz w:val="16"/>
              <w:szCs w:val="16"/>
              <w:lang w:val="es-ES_tradnl"/>
            </w:rPr>
          </w:pPr>
          <w:r w:rsidRPr="00E04C4B">
            <w:rPr>
              <w:rFonts w:ascii="FranklinGothic-Book" w:hAnsi="FranklinGothic-Book" w:cs="FranklinGothic-Book"/>
              <w:color w:val="000000"/>
              <w:sz w:val="16"/>
              <w:szCs w:val="16"/>
              <w:lang w:val="es-ES_tradnl"/>
            </w:rPr>
            <w:t>info@premiademar.cat</w:t>
          </w:r>
        </w:p>
        <w:p w:rsidR="00834825" w:rsidRPr="00E04C4B" w:rsidRDefault="00834825" w:rsidP="00BC7A50">
          <w:pPr>
            <w:widowControl w:val="0"/>
            <w:autoSpaceDE w:val="0"/>
            <w:autoSpaceDN w:val="0"/>
            <w:adjustRightInd w:val="0"/>
            <w:spacing w:line="288" w:lineRule="auto"/>
            <w:jc w:val="right"/>
            <w:textAlignment w:val="center"/>
            <w:rPr>
              <w:rFonts w:ascii="FranklinGothic-Book" w:hAnsi="FranklinGothic-Book" w:cs="FranklinGothic-Book"/>
              <w:color w:val="000000"/>
              <w:sz w:val="16"/>
              <w:szCs w:val="16"/>
              <w:lang w:val="es-ES_tradnl"/>
            </w:rPr>
          </w:pPr>
          <w:r w:rsidRPr="00E04C4B">
            <w:rPr>
              <w:rFonts w:ascii="FranklinGothic-Book" w:hAnsi="FranklinGothic-Book" w:cs="FranklinGothic-Book"/>
              <w:color w:val="000000"/>
              <w:sz w:val="16"/>
              <w:szCs w:val="16"/>
              <w:lang w:val="es-ES_tradnl"/>
            </w:rPr>
            <w:t>NIF: P0817100A</w:t>
          </w:r>
        </w:p>
        <w:p w:rsidR="00834825" w:rsidRPr="00E04C4B" w:rsidRDefault="00834825" w:rsidP="00BC7A50">
          <w:pPr>
            <w:tabs>
              <w:tab w:val="center" w:pos="4252"/>
              <w:tab w:val="right" w:pos="8504"/>
            </w:tabs>
            <w:jc w:val="left"/>
            <w:rPr>
              <w:rFonts w:ascii="Cambria" w:hAnsi="Cambria"/>
              <w:sz w:val="24"/>
              <w:szCs w:val="24"/>
              <w:lang w:val="es-ES_tradnl"/>
            </w:rPr>
          </w:pPr>
        </w:p>
      </w:tc>
    </w:tr>
  </w:tbl>
  <w:p w:rsidR="00834825" w:rsidRDefault="00834825" w:rsidP="00BC7A50">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825" w:rsidRDefault="0083482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70479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642FAF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44E55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9844BE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C1669C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30634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69040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CB8825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3BA0BE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9BE596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hint="default"/>
      </w:rPr>
    </w:lvl>
  </w:abstractNum>
  <w:abstractNum w:abstractNumId="11" w15:restartNumberingAfterBreak="0">
    <w:nsid w:val="00000005"/>
    <w:multiLevelType w:val="multilevel"/>
    <w:tmpl w:val="00000005"/>
    <w:name w:val="WW8Num5"/>
    <w:lvl w:ilvl="0">
      <w:numFmt w:val="bullet"/>
      <w:lvlText w:val=""/>
      <w:lvlJc w:val="left"/>
      <w:pPr>
        <w:tabs>
          <w:tab w:val="num" w:pos="0"/>
        </w:tabs>
        <w:ind w:left="795" w:hanging="360"/>
      </w:pPr>
      <w:rPr>
        <w:rFonts w:ascii="Symbol" w:hAnsi="Symbol" w:cs="OpenSymbol"/>
      </w:rPr>
    </w:lvl>
    <w:lvl w:ilvl="1">
      <w:numFmt w:val="bullet"/>
      <w:lvlText w:val="◦"/>
      <w:lvlJc w:val="left"/>
      <w:pPr>
        <w:tabs>
          <w:tab w:val="num" w:pos="0"/>
        </w:tabs>
        <w:ind w:left="1155" w:hanging="360"/>
      </w:pPr>
      <w:rPr>
        <w:rFonts w:ascii="OpenSymbol" w:hAnsi="OpenSymbol" w:cs="OpenSymbol"/>
      </w:rPr>
    </w:lvl>
    <w:lvl w:ilvl="2">
      <w:numFmt w:val="bullet"/>
      <w:lvlText w:val="▪"/>
      <w:lvlJc w:val="left"/>
      <w:pPr>
        <w:tabs>
          <w:tab w:val="num" w:pos="0"/>
        </w:tabs>
        <w:ind w:left="1515" w:hanging="360"/>
      </w:pPr>
      <w:rPr>
        <w:rFonts w:ascii="OpenSymbol" w:hAnsi="OpenSymbol" w:cs="OpenSymbol"/>
      </w:rPr>
    </w:lvl>
    <w:lvl w:ilvl="3">
      <w:numFmt w:val="bullet"/>
      <w:lvlText w:val=""/>
      <w:lvlJc w:val="left"/>
      <w:pPr>
        <w:tabs>
          <w:tab w:val="num" w:pos="0"/>
        </w:tabs>
        <w:ind w:left="1875" w:hanging="360"/>
      </w:pPr>
      <w:rPr>
        <w:rFonts w:ascii="Symbol" w:hAnsi="Symbol" w:cs="OpenSymbol"/>
      </w:rPr>
    </w:lvl>
    <w:lvl w:ilvl="4">
      <w:numFmt w:val="bullet"/>
      <w:lvlText w:val="◦"/>
      <w:lvlJc w:val="left"/>
      <w:pPr>
        <w:tabs>
          <w:tab w:val="num" w:pos="0"/>
        </w:tabs>
        <w:ind w:left="2235" w:hanging="360"/>
      </w:pPr>
      <w:rPr>
        <w:rFonts w:ascii="OpenSymbol" w:hAnsi="OpenSymbol" w:cs="OpenSymbol"/>
      </w:rPr>
    </w:lvl>
    <w:lvl w:ilvl="5">
      <w:numFmt w:val="bullet"/>
      <w:lvlText w:val="▪"/>
      <w:lvlJc w:val="left"/>
      <w:pPr>
        <w:tabs>
          <w:tab w:val="num" w:pos="0"/>
        </w:tabs>
        <w:ind w:left="2595" w:hanging="360"/>
      </w:pPr>
      <w:rPr>
        <w:rFonts w:ascii="OpenSymbol" w:hAnsi="OpenSymbol" w:cs="OpenSymbol"/>
      </w:rPr>
    </w:lvl>
    <w:lvl w:ilvl="6">
      <w:numFmt w:val="bullet"/>
      <w:lvlText w:val=""/>
      <w:lvlJc w:val="left"/>
      <w:pPr>
        <w:tabs>
          <w:tab w:val="num" w:pos="0"/>
        </w:tabs>
        <w:ind w:left="2955" w:hanging="360"/>
      </w:pPr>
      <w:rPr>
        <w:rFonts w:ascii="Symbol" w:hAnsi="Symbol" w:cs="OpenSymbol"/>
      </w:rPr>
    </w:lvl>
    <w:lvl w:ilvl="7">
      <w:numFmt w:val="bullet"/>
      <w:lvlText w:val="◦"/>
      <w:lvlJc w:val="left"/>
      <w:pPr>
        <w:tabs>
          <w:tab w:val="num" w:pos="0"/>
        </w:tabs>
        <w:ind w:left="3315" w:hanging="360"/>
      </w:pPr>
      <w:rPr>
        <w:rFonts w:ascii="OpenSymbol" w:hAnsi="OpenSymbol" w:cs="OpenSymbol"/>
      </w:rPr>
    </w:lvl>
    <w:lvl w:ilvl="8">
      <w:numFmt w:val="bullet"/>
      <w:lvlText w:val="▪"/>
      <w:lvlJc w:val="left"/>
      <w:pPr>
        <w:tabs>
          <w:tab w:val="num" w:pos="0"/>
        </w:tabs>
        <w:ind w:left="3675" w:hanging="360"/>
      </w:pPr>
      <w:rPr>
        <w:rFonts w:ascii="OpenSymbol" w:hAnsi="OpenSymbol" w:cs="OpenSymbol"/>
      </w:rPr>
    </w:lvl>
  </w:abstractNum>
  <w:abstractNum w:abstractNumId="12"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3" w15:restartNumberingAfterBreak="0">
    <w:nsid w:val="00000007"/>
    <w:multiLevelType w:val="multilevel"/>
    <w:tmpl w:val="00000007"/>
    <w:name w:val="WW8Num7"/>
    <w:lvl w:ilvl="0">
      <w:numFmt w:val="bullet"/>
      <w:lvlText w:val=""/>
      <w:lvlJc w:val="left"/>
      <w:pPr>
        <w:tabs>
          <w:tab w:val="num" w:pos="0"/>
        </w:tabs>
        <w:ind w:left="720" w:hanging="360"/>
      </w:pPr>
      <w:rPr>
        <w:rFonts w:ascii="Symbol" w:hAnsi="Symbol" w:cs="Arial" w:hint="default"/>
      </w:rPr>
    </w:lvl>
    <w:lvl w:ilvl="1">
      <w:numFmt w:val="bullet"/>
      <w:lvlText w:val="◦"/>
      <w:lvlJc w:val="left"/>
      <w:pPr>
        <w:tabs>
          <w:tab w:val="num" w:pos="0"/>
        </w:tabs>
        <w:ind w:left="1080" w:hanging="360"/>
      </w:pPr>
      <w:rPr>
        <w:rFonts w:ascii="OpenSymbol" w:hAnsi="OpenSymbol" w:cs="OpenSymbol"/>
      </w:rPr>
    </w:lvl>
    <w:lvl w:ilvl="2">
      <w:numFmt w:val="bullet"/>
      <w:lvlText w:val="▪"/>
      <w:lvlJc w:val="left"/>
      <w:pPr>
        <w:tabs>
          <w:tab w:val="num" w:pos="0"/>
        </w:tabs>
        <w:ind w:left="1440" w:hanging="360"/>
      </w:pPr>
      <w:rPr>
        <w:rFonts w:ascii="OpenSymbol" w:hAnsi="OpenSymbol" w:cs="OpenSymbol"/>
      </w:rPr>
    </w:lvl>
    <w:lvl w:ilvl="3">
      <w:numFmt w:val="bullet"/>
      <w:lvlText w:val=""/>
      <w:lvlJc w:val="left"/>
      <w:pPr>
        <w:tabs>
          <w:tab w:val="num" w:pos="0"/>
        </w:tabs>
        <w:ind w:left="1800" w:hanging="360"/>
      </w:pPr>
      <w:rPr>
        <w:rFonts w:ascii="Symbol" w:hAnsi="Symbol" w:cs="Arial" w:hint="default"/>
      </w:rPr>
    </w:lvl>
    <w:lvl w:ilvl="4">
      <w:numFmt w:val="bullet"/>
      <w:lvlText w:val="◦"/>
      <w:lvlJc w:val="left"/>
      <w:pPr>
        <w:tabs>
          <w:tab w:val="num" w:pos="0"/>
        </w:tabs>
        <w:ind w:left="2160" w:hanging="360"/>
      </w:pPr>
      <w:rPr>
        <w:rFonts w:ascii="OpenSymbol" w:hAnsi="OpenSymbol" w:cs="OpenSymbol"/>
      </w:rPr>
    </w:lvl>
    <w:lvl w:ilvl="5">
      <w:numFmt w:val="bullet"/>
      <w:lvlText w:val="▪"/>
      <w:lvlJc w:val="left"/>
      <w:pPr>
        <w:tabs>
          <w:tab w:val="num" w:pos="0"/>
        </w:tabs>
        <w:ind w:left="2520" w:hanging="360"/>
      </w:pPr>
      <w:rPr>
        <w:rFonts w:ascii="OpenSymbol" w:hAnsi="OpenSymbol" w:cs="OpenSymbol"/>
      </w:rPr>
    </w:lvl>
    <w:lvl w:ilvl="6">
      <w:numFmt w:val="bullet"/>
      <w:lvlText w:val=""/>
      <w:lvlJc w:val="left"/>
      <w:pPr>
        <w:tabs>
          <w:tab w:val="num" w:pos="0"/>
        </w:tabs>
        <w:ind w:left="2880" w:hanging="360"/>
      </w:pPr>
      <w:rPr>
        <w:rFonts w:ascii="Symbol" w:hAnsi="Symbol" w:cs="Arial" w:hint="default"/>
      </w:rPr>
    </w:lvl>
    <w:lvl w:ilvl="7">
      <w:numFmt w:val="bullet"/>
      <w:lvlText w:val="◦"/>
      <w:lvlJc w:val="left"/>
      <w:pPr>
        <w:tabs>
          <w:tab w:val="num" w:pos="0"/>
        </w:tabs>
        <w:ind w:left="3240" w:hanging="360"/>
      </w:pPr>
      <w:rPr>
        <w:rFonts w:ascii="OpenSymbol" w:hAnsi="OpenSymbol" w:cs="OpenSymbol"/>
      </w:rPr>
    </w:lvl>
    <w:lvl w:ilvl="8">
      <w:numFmt w:val="bullet"/>
      <w:lvlText w:val="▪"/>
      <w:lvlJc w:val="left"/>
      <w:pPr>
        <w:tabs>
          <w:tab w:val="num" w:pos="0"/>
        </w:tabs>
        <w:ind w:left="3600" w:hanging="360"/>
      </w:pPr>
      <w:rPr>
        <w:rFonts w:ascii="OpenSymbol" w:hAnsi="OpenSymbol" w:cs="OpenSymbol"/>
      </w:rPr>
    </w:lvl>
  </w:abstractNum>
  <w:abstractNum w:abstractNumId="14" w15:restartNumberingAfterBreak="0">
    <w:nsid w:val="00000008"/>
    <w:multiLevelType w:val="singleLevel"/>
    <w:tmpl w:val="00000008"/>
    <w:name w:val="WW8Num8"/>
    <w:lvl w:ilvl="0">
      <w:start w:val="1"/>
      <w:numFmt w:val="bullet"/>
      <w:lvlText w:val=""/>
      <w:lvlJc w:val="left"/>
      <w:pPr>
        <w:tabs>
          <w:tab w:val="num" w:pos="0"/>
        </w:tabs>
        <w:ind w:left="720" w:hanging="360"/>
      </w:pPr>
      <w:rPr>
        <w:rFonts w:ascii="Symbol" w:hAnsi="Symbol" w:cs="Symbol" w:hint="default"/>
        <w:sz w:val="20"/>
        <w:szCs w:val="20"/>
      </w:rPr>
    </w:lvl>
  </w:abstractNum>
  <w:abstractNum w:abstractNumId="15"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Symbol" w:hAnsi="Symbol" w:cs="Symbol" w:hint="default"/>
      </w:rPr>
    </w:lvl>
  </w:abstractNum>
  <w:abstractNum w:abstractNumId="16" w15:restartNumberingAfterBreak="0">
    <w:nsid w:val="0000000B"/>
    <w:multiLevelType w:val="multilevel"/>
    <w:tmpl w:val="0000000B"/>
    <w:name w:val="WW8Num11"/>
    <w:lvl w:ilvl="0">
      <w:numFmt w:val="bullet"/>
      <w:lvlText w:val=""/>
      <w:lvlJc w:val="left"/>
      <w:pPr>
        <w:tabs>
          <w:tab w:val="num" w:pos="0"/>
        </w:tabs>
        <w:ind w:left="720" w:hanging="360"/>
      </w:pPr>
      <w:rPr>
        <w:rFonts w:ascii="Symbol" w:hAnsi="Symbol" w:cs="OpenSymbol"/>
      </w:rPr>
    </w:lvl>
    <w:lvl w:ilvl="1">
      <w:numFmt w:val="bullet"/>
      <w:lvlText w:val="◦"/>
      <w:lvlJc w:val="left"/>
      <w:pPr>
        <w:tabs>
          <w:tab w:val="num" w:pos="0"/>
        </w:tabs>
        <w:ind w:left="1080" w:hanging="360"/>
      </w:pPr>
      <w:rPr>
        <w:rFonts w:ascii="OpenSymbol" w:hAnsi="OpenSymbol" w:cs="OpenSymbol"/>
      </w:rPr>
    </w:lvl>
    <w:lvl w:ilvl="2">
      <w:numFmt w:val="bullet"/>
      <w:lvlText w:val="▪"/>
      <w:lvlJc w:val="left"/>
      <w:pPr>
        <w:tabs>
          <w:tab w:val="num" w:pos="0"/>
        </w:tabs>
        <w:ind w:left="1440" w:hanging="360"/>
      </w:pPr>
      <w:rPr>
        <w:rFonts w:ascii="OpenSymbol" w:hAnsi="OpenSymbol" w:cs="OpenSymbol"/>
      </w:rPr>
    </w:lvl>
    <w:lvl w:ilvl="3">
      <w:numFmt w:val="bullet"/>
      <w:lvlText w:val=""/>
      <w:lvlJc w:val="left"/>
      <w:pPr>
        <w:tabs>
          <w:tab w:val="num" w:pos="0"/>
        </w:tabs>
        <w:ind w:left="1800" w:hanging="360"/>
      </w:pPr>
      <w:rPr>
        <w:rFonts w:ascii="Symbol" w:hAnsi="Symbol" w:cs="OpenSymbol"/>
      </w:rPr>
    </w:lvl>
    <w:lvl w:ilvl="4">
      <w:numFmt w:val="bullet"/>
      <w:lvlText w:val="◦"/>
      <w:lvlJc w:val="left"/>
      <w:pPr>
        <w:tabs>
          <w:tab w:val="num" w:pos="0"/>
        </w:tabs>
        <w:ind w:left="2160" w:hanging="360"/>
      </w:pPr>
      <w:rPr>
        <w:rFonts w:ascii="OpenSymbol" w:hAnsi="OpenSymbol" w:cs="OpenSymbol"/>
      </w:rPr>
    </w:lvl>
    <w:lvl w:ilvl="5">
      <w:numFmt w:val="bullet"/>
      <w:lvlText w:val="▪"/>
      <w:lvlJc w:val="left"/>
      <w:pPr>
        <w:tabs>
          <w:tab w:val="num" w:pos="0"/>
        </w:tabs>
        <w:ind w:left="2520" w:hanging="360"/>
      </w:pPr>
      <w:rPr>
        <w:rFonts w:ascii="OpenSymbol" w:hAnsi="OpenSymbol" w:cs="OpenSymbol"/>
      </w:rPr>
    </w:lvl>
    <w:lvl w:ilvl="6">
      <w:numFmt w:val="bullet"/>
      <w:lvlText w:val=""/>
      <w:lvlJc w:val="left"/>
      <w:pPr>
        <w:tabs>
          <w:tab w:val="num" w:pos="0"/>
        </w:tabs>
        <w:ind w:left="2880" w:hanging="360"/>
      </w:pPr>
      <w:rPr>
        <w:rFonts w:ascii="Symbol" w:hAnsi="Symbol" w:cs="OpenSymbol"/>
      </w:rPr>
    </w:lvl>
    <w:lvl w:ilvl="7">
      <w:numFmt w:val="bullet"/>
      <w:lvlText w:val="◦"/>
      <w:lvlJc w:val="left"/>
      <w:pPr>
        <w:tabs>
          <w:tab w:val="num" w:pos="0"/>
        </w:tabs>
        <w:ind w:left="3240" w:hanging="360"/>
      </w:pPr>
      <w:rPr>
        <w:rFonts w:ascii="OpenSymbol" w:hAnsi="OpenSymbol" w:cs="OpenSymbol"/>
      </w:rPr>
    </w:lvl>
    <w:lvl w:ilvl="8">
      <w:numFmt w:val="bullet"/>
      <w:lvlText w:val="▪"/>
      <w:lvlJc w:val="left"/>
      <w:pPr>
        <w:tabs>
          <w:tab w:val="num" w:pos="0"/>
        </w:tabs>
        <w:ind w:left="3600" w:hanging="360"/>
      </w:pPr>
      <w:rPr>
        <w:rFonts w:ascii="OpenSymbol" w:hAnsi="OpenSymbol" w:cs="OpenSymbol"/>
      </w:rPr>
    </w:lvl>
  </w:abstractNum>
  <w:abstractNum w:abstractNumId="17"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8" w15:restartNumberingAfterBreak="0">
    <w:nsid w:val="0000000E"/>
    <w:multiLevelType w:val="multilevel"/>
    <w:tmpl w:val="0000000E"/>
    <w:name w:val="WW8Num14"/>
    <w:lvl w:ilvl="0">
      <w:numFmt w:val="bullet"/>
      <w:lvlText w:val=""/>
      <w:lvlJc w:val="left"/>
      <w:pPr>
        <w:tabs>
          <w:tab w:val="num" w:pos="0"/>
        </w:tabs>
        <w:ind w:left="720" w:hanging="360"/>
      </w:pPr>
      <w:rPr>
        <w:rFonts w:ascii="Symbol" w:hAnsi="Symbol" w:cs="OpenSymbol"/>
        <w:sz w:val="22"/>
        <w:szCs w:val="22"/>
      </w:rPr>
    </w:lvl>
    <w:lvl w:ilvl="1">
      <w:numFmt w:val="bullet"/>
      <w:lvlText w:val="◦"/>
      <w:lvlJc w:val="left"/>
      <w:pPr>
        <w:tabs>
          <w:tab w:val="num" w:pos="0"/>
        </w:tabs>
        <w:ind w:left="1080" w:hanging="360"/>
      </w:pPr>
      <w:rPr>
        <w:rFonts w:ascii="OpenSymbol" w:hAnsi="OpenSymbol" w:cs="OpenSymbol"/>
      </w:rPr>
    </w:lvl>
    <w:lvl w:ilvl="2">
      <w:numFmt w:val="bullet"/>
      <w:lvlText w:val="▪"/>
      <w:lvlJc w:val="left"/>
      <w:pPr>
        <w:tabs>
          <w:tab w:val="num" w:pos="0"/>
        </w:tabs>
        <w:ind w:left="1440" w:hanging="360"/>
      </w:pPr>
      <w:rPr>
        <w:rFonts w:ascii="OpenSymbol" w:hAnsi="OpenSymbol" w:cs="OpenSymbol"/>
      </w:rPr>
    </w:lvl>
    <w:lvl w:ilvl="3">
      <w:numFmt w:val="bullet"/>
      <w:lvlText w:val=""/>
      <w:lvlJc w:val="left"/>
      <w:pPr>
        <w:tabs>
          <w:tab w:val="num" w:pos="0"/>
        </w:tabs>
        <w:ind w:left="1800" w:hanging="360"/>
      </w:pPr>
      <w:rPr>
        <w:rFonts w:ascii="Symbol" w:hAnsi="Symbol" w:cs="OpenSymbol"/>
        <w:sz w:val="22"/>
        <w:szCs w:val="22"/>
      </w:rPr>
    </w:lvl>
    <w:lvl w:ilvl="4">
      <w:numFmt w:val="bullet"/>
      <w:lvlText w:val="◦"/>
      <w:lvlJc w:val="left"/>
      <w:pPr>
        <w:tabs>
          <w:tab w:val="num" w:pos="0"/>
        </w:tabs>
        <w:ind w:left="2160" w:hanging="360"/>
      </w:pPr>
      <w:rPr>
        <w:rFonts w:ascii="OpenSymbol" w:hAnsi="OpenSymbol" w:cs="OpenSymbol"/>
      </w:rPr>
    </w:lvl>
    <w:lvl w:ilvl="5">
      <w:numFmt w:val="bullet"/>
      <w:lvlText w:val="▪"/>
      <w:lvlJc w:val="left"/>
      <w:pPr>
        <w:tabs>
          <w:tab w:val="num" w:pos="0"/>
        </w:tabs>
        <w:ind w:left="2520" w:hanging="360"/>
      </w:pPr>
      <w:rPr>
        <w:rFonts w:ascii="OpenSymbol" w:hAnsi="OpenSymbol" w:cs="OpenSymbol"/>
      </w:rPr>
    </w:lvl>
    <w:lvl w:ilvl="6">
      <w:numFmt w:val="bullet"/>
      <w:lvlText w:val=""/>
      <w:lvlJc w:val="left"/>
      <w:pPr>
        <w:tabs>
          <w:tab w:val="num" w:pos="0"/>
        </w:tabs>
        <w:ind w:left="2880" w:hanging="360"/>
      </w:pPr>
      <w:rPr>
        <w:rFonts w:ascii="Symbol" w:hAnsi="Symbol" w:cs="OpenSymbol"/>
        <w:sz w:val="22"/>
        <w:szCs w:val="22"/>
      </w:rPr>
    </w:lvl>
    <w:lvl w:ilvl="7">
      <w:numFmt w:val="bullet"/>
      <w:lvlText w:val="◦"/>
      <w:lvlJc w:val="left"/>
      <w:pPr>
        <w:tabs>
          <w:tab w:val="num" w:pos="0"/>
        </w:tabs>
        <w:ind w:left="3240" w:hanging="360"/>
      </w:pPr>
      <w:rPr>
        <w:rFonts w:ascii="OpenSymbol" w:hAnsi="OpenSymbol" w:cs="OpenSymbol"/>
      </w:rPr>
    </w:lvl>
    <w:lvl w:ilvl="8">
      <w:numFmt w:val="bullet"/>
      <w:lvlText w:val="▪"/>
      <w:lvlJc w:val="left"/>
      <w:pPr>
        <w:tabs>
          <w:tab w:val="num" w:pos="0"/>
        </w:tabs>
        <w:ind w:left="3600" w:hanging="360"/>
      </w:pPr>
      <w:rPr>
        <w:rFonts w:ascii="OpenSymbol" w:hAnsi="OpenSymbol" w:cs="OpenSymbol"/>
      </w:rPr>
    </w:lvl>
  </w:abstractNum>
  <w:abstractNum w:abstractNumId="19" w15:restartNumberingAfterBreak="0">
    <w:nsid w:val="00BE3018"/>
    <w:multiLevelType w:val="singleLevel"/>
    <w:tmpl w:val="91421A52"/>
    <w:lvl w:ilvl="0">
      <w:start w:val="3"/>
      <w:numFmt w:val="bullet"/>
      <w:lvlText w:val="-"/>
      <w:lvlJc w:val="left"/>
      <w:pPr>
        <w:tabs>
          <w:tab w:val="num" w:pos="360"/>
        </w:tabs>
        <w:ind w:left="360" w:hanging="360"/>
      </w:pPr>
      <w:rPr>
        <w:rFonts w:ascii="Times New Roman" w:hAnsi="Times New Roman" w:cs="Times New Roman" w:hint="default"/>
      </w:rPr>
    </w:lvl>
  </w:abstractNum>
  <w:abstractNum w:abstractNumId="20" w15:restartNumberingAfterBreak="0">
    <w:nsid w:val="017E5D4C"/>
    <w:multiLevelType w:val="hybridMultilevel"/>
    <w:tmpl w:val="CFFC9600"/>
    <w:name w:val="WW8Num202"/>
    <w:lvl w:ilvl="0" w:tplc="6130E642">
      <w:start w:val="1"/>
      <w:numFmt w:val="decimal"/>
      <w:lvlText w:val="%1)"/>
      <w:lvlJc w:val="left"/>
      <w:pPr>
        <w:tabs>
          <w:tab w:val="num" w:pos="360"/>
        </w:tabs>
        <w:ind w:left="360" w:hanging="360"/>
      </w:pPr>
      <w:rPr>
        <w:rFonts w:cs="Times New Roman"/>
        <w:b/>
        <w:bCs/>
      </w:rPr>
    </w:lvl>
    <w:lvl w:ilvl="1" w:tplc="15ACF00A">
      <w:start w:val="1"/>
      <w:numFmt w:val="lowerLetter"/>
      <w:lvlText w:val="%2."/>
      <w:lvlJc w:val="left"/>
      <w:pPr>
        <w:tabs>
          <w:tab w:val="num" w:pos="1440"/>
        </w:tabs>
        <w:ind w:left="1440" w:hanging="360"/>
      </w:pPr>
      <w:rPr>
        <w:rFonts w:cs="Times New Roman"/>
      </w:rPr>
    </w:lvl>
    <w:lvl w:ilvl="2" w:tplc="3BC0B95A">
      <w:start w:val="1"/>
      <w:numFmt w:val="lowerRoman"/>
      <w:lvlText w:val="%3."/>
      <w:lvlJc w:val="right"/>
      <w:pPr>
        <w:tabs>
          <w:tab w:val="num" w:pos="2160"/>
        </w:tabs>
        <w:ind w:left="2160" w:hanging="180"/>
      </w:pPr>
      <w:rPr>
        <w:rFonts w:cs="Times New Roman"/>
      </w:rPr>
    </w:lvl>
    <w:lvl w:ilvl="3" w:tplc="226A9872">
      <w:start w:val="1"/>
      <w:numFmt w:val="decimal"/>
      <w:lvlText w:val="%4."/>
      <w:lvlJc w:val="left"/>
      <w:pPr>
        <w:tabs>
          <w:tab w:val="num" w:pos="2880"/>
        </w:tabs>
        <w:ind w:left="2880" w:hanging="360"/>
      </w:pPr>
      <w:rPr>
        <w:rFonts w:cs="Times New Roman"/>
      </w:rPr>
    </w:lvl>
    <w:lvl w:ilvl="4" w:tplc="E2EE583C">
      <w:start w:val="1"/>
      <w:numFmt w:val="lowerLetter"/>
      <w:lvlText w:val="%5."/>
      <w:lvlJc w:val="left"/>
      <w:pPr>
        <w:tabs>
          <w:tab w:val="num" w:pos="3600"/>
        </w:tabs>
        <w:ind w:left="3600" w:hanging="360"/>
      </w:pPr>
      <w:rPr>
        <w:rFonts w:cs="Times New Roman"/>
      </w:rPr>
    </w:lvl>
    <w:lvl w:ilvl="5" w:tplc="8F9CE4C4">
      <w:start w:val="1"/>
      <w:numFmt w:val="lowerRoman"/>
      <w:lvlText w:val="%6."/>
      <w:lvlJc w:val="right"/>
      <w:pPr>
        <w:tabs>
          <w:tab w:val="num" w:pos="4320"/>
        </w:tabs>
        <w:ind w:left="4320" w:hanging="180"/>
      </w:pPr>
      <w:rPr>
        <w:rFonts w:cs="Times New Roman"/>
      </w:rPr>
    </w:lvl>
    <w:lvl w:ilvl="6" w:tplc="EAC41680">
      <w:start w:val="1"/>
      <w:numFmt w:val="decimal"/>
      <w:lvlText w:val="%7."/>
      <w:lvlJc w:val="left"/>
      <w:pPr>
        <w:tabs>
          <w:tab w:val="num" w:pos="5040"/>
        </w:tabs>
        <w:ind w:left="5040" w:hanging="360"/>
      </w:pPr>
      <w:rPr>
        <w:rFonts w:cs="Times New Roman"/>
      </w:rPr>
    </w:lvl>
    <w:lvl w:ilvl="7" w:tplc="B1E06CB4">
      <w:start w:val="1"/>
      <w:numFmt w:val="lowerLetter"/>
      <w:lvlText w:val="%8."/>
      <w:lvlJc w:val="left"/>
      <w:pPr>
        <w:tabs>
          <w:tab w:val="num" w:pos="5760"/>
        </w:tabs>
        <w:ind w:left="5760" w:hanging="360"/>
      </w:pPr>
      <w:rPr>
        <w:rFonts w:cs="Times New Roman"/>
      </w:rPr>
    </w:lvl>
    <w:lvl w:ilvl="8" w:tplc="A17803BC">
      <w:start w:val="1"/>
      <w:numFmt w:val="lowerRoman"/>
      <w:lvlText w:val="%9."/>
      <w:lvlJc w:val="right"/>
      <w:pPr>
        <w:tabs>
          <w:tab w:val="num" w:pos="6480"/>
        </w:tabs>
        <w:ind w:left="6480" w:hanging="180"/>
      </w:pPr>
      <w:rPr>
        <w:rFonts w:cs="Times New Roman"/>
      </w:rPr>
    </w:lvl>
  </w:abstractNum>
  <w:abstractNum w:abstractNumId="21" w15:restartNumberingAfterBreak="0">
    <w:nsid w:val="0EB84916"/>
    <w:multiLevelType w:val="hybridMultilevel"/>
    <w:tmpl w:val="31AE463A"/>
    <w:lvl w:ilvl="0" w:tplc="9EB4089E">
      <w:numFmt w:val="bullet"/>
      <w:lvlText w:val="-"/>
      <w:lvlJc w:val="left"/>
      <w:pPr>
        <w:ind w:left="720" w:hanging="360"/>
      </w:pPr>
      <w:rPr>
        <w:rFonts w:ascii="Verdana" w:eastAsia="Times New Roman" w:hAnsi="Verdana" w:cs="Verdana"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2" w15:restartNumberingAfterBreak="0">
    <w:nsid w:val="0F112BF5"/>
    <w:multiLevelType w:val="hybridMultilevel"/>
    <w:tmpl w:val="7A047F38"/>
    <w:lvl w:ilvl="0" w:tplc="FA48343A">
      <w:start w:val="1"/>
      <w:numFmt w:val="decimal"/>
      <w:lvlText w:val="%1."/>
      <w:lvlJc w:val="left"/>
      <w:pPr>
        <w:ind w:left="720" w:hanging="360"/>
      </w:pPr>
    </w:lvl>
    <w:lvl w:ilvl="1" w:tplc="E60632AA">
      <w:start w:val="1"/>
      <w:numFmt w:val="lowerLetter"/>
      <w:lvlText w:val="%2."/>
      <w:lvlJc w:val="left"/>
      <w:pPr>
        <w:ind w:left="1440" w:hanging="360"/>
      </w:pPr>
    </w:lvl>
    <w:lvl w:ilvl="2" w:tplc="03F8B7A8">
      <w:start w:val="1"/>
      <w:numFmt w:val="lowerRoman"/>
      <w:lvlText w:val="%3."/>
      <w:lvlJc w:val="right"/>
      <w:pPr>
        <w:ind w:left="2160" w:hanging="180"/>
      </w:pPr>
    </w:lvl>
    <w:lvl w:ilvl="3" w:tplc="2E886010">
      <w:start w:val="1"/>
      <w:numFmt w:val="decimal"/>
      <w:lvlText w:val="%4."/>
      <w:lvlJc w:val="left"/>
      <w:pPr>
        <w:ind w:left="2880" w:hanging="360"/>
      </w:pPr>
    </w:lvl>
    <w:lvl w:ilvl="4" w:tplc="BAA00C1E">
      <w:start w:val="1"/>
      <w:numFmt w:val="lowerLetter"/>
      <w:lvlText w:val="%5."/>
      <w:lvlJc w:val="left"/>
      <w:pPr>
        <w:ind w:left="3600" w:hanging="360"/>
      </w:pPr>
    </w:lvl>
    <w:lvl w:ilvl="5" w:tplc="5E9295AE">
      <w:start w:val="1"/>
      <w:numFmt w:val="lowerRoman"/>
      <w:lvlText w:val="%6."/>
      <w:lvlJc w:val="right"/>
      <w:pPr>
        <w:ind w:left="4320" w:hanging="180"/>
      </w:pPr>
    </w:lvl>
    <w:lvl w:ilvl="6" w:tplc="97762AC6">
      <w:start w:val="1"/>
      <w:numFmt w:val="decimal"/>
      <w:lvlText w:val="%7."/>
      <w:lvlJc w:val="left"/>
      <w:pPr>
        <w:ind w:left="5040" w:hanging="360"/>
      </w:pPr>
    </w:lvl>
    <w:lvl w:ilvl="7" w:tplc="620A6D58">
      <w:start w:val="1"/>
      <w:numFmt w:val="lowerLetter"/>
      <w:lvlText w:val="%8."/>
      <w:lvlJc w:val="left"/>
      <w:pPr>
        <w:ind w:left="5760" w:hanging="360"/>
      </w:pPr>
    </w:lvl>
    <w:lvl w:ilvl="8" w:tplc="2CDC7B60">
      <w:start w:val="1"/>
      <w:numFmt w:val="lowerRoman"/>
      <w:lvlText w:val="%9."/>
      <w:lvlJc w:val="right"/>
      <w:pPr>
        <w:ind w:left="6480" w:hanging="180"/>
      </w:pPr>
    </w:lvl>
  </w:abstractNum>
  <w:abstractNum w:abstractNumId="23" w15:restartNumberingAfterBreak="0">
    <w:nsid w:val="156624EE"/>
    <w:multiLevelType w:val="hybridMultilevel"/>
    <w:tmpl w:val="C96CD9C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4" w15:restartNumberingAfterBreak="0">
    <w:nsid w:val="16405810"/>
    <w:multiLevelType w:val="hybridMultilevel"/>
    <w:tmpl w:val="3ADC617E"/>
    <w:lvl w:ilvl="0" w:tplc="B82AB324">
      <w:start w:val="1"/>
      <w:numFmt w:val="bullet"/>
      <w:lvlText w:val=""/>
      <w:lvlJc w:val="left"/>
      <w:pPr>
        <w:ind w:left="720" w:hanging="360"/>
      </w:pPr>
      <w:rPr>
        <w:rFonts w:ascii="Symbol" w:hAnsi="Symbol" w:hint="default"/>
      </w:rPr>
    </w:lvl>
    <w:lvl w:ilvl="1" w:tplc="00CCF5F0">
      <w:start w:val="1"/>
      <w:numFmt w:val="bullet"/>
      <w:lvlText w:val="o"/>
      <w:lvlJc w:val="left"/>
      <w:pPr>
        <w:ind w:left="1440" w:hanging="360"/>
      </w:pPr>
      <w:rPr>
        <w:rFonts w:ascii="Courier New" w:hAnsi="Courier New" w:cs="Courier New" w:hint="default"/>
      </w:rPr>
    </w:lvl>
    <w:lvl w:ilvl="2" w:tplc="C256E280">
      <w:start w:val="1"/>
      <w:numFmt w:val="bullet"/>
      <w:lvlText w:val=""/>
      <w:lvlJc w:val="left"/>
      <w:pPr>
        <w:ind w:left="2160" w:hanging="360"/>
      </w:pPr>
      <w:rPr>
        <w:rFonts w:ascii="Wingdings" w:hAnsi="Wingdings" w:hint="default"/>
      </w:rPr>
    </w:lvl>
    <w:lvl w:ilvl="3" w:tplc="C3CE3A4E">
      <w:start w:val="1"/>
      <w:numFmt w:val="bullet"/>
      <w:lvlText w:val=""/>
      <w:lvlJc w:val="left"/>
      <w:pPr>
        <w:ind w:left="2880" w:hanging="360"/>
      </w:pPr>
      <w:rPr>
        <w:rFonts w:ascii="Symbol" w:hAnsi="Symbol" w:hint="default"/>
      </w:rPr>
    </w:lvl>
    <w:lvl w:ilvl="4" w:tplc="13EE16FE">
      <w:start w:val="1"/>
      <w:numFmt w:val="bullet"/>
      <w:lvlText w:val="o"/>
      <w:lvlJc w:val="left"/>
      <w:pPr>
        <w:ind w:left="3600" w:hanging="360"/>
      </w:pPr>
      <w:rPr>
        <w:rFonts w:ascii="Courier New" w:hAnsi="Courier New" w:cs="Courier New" w:hint="default"/>
      </w:rPr>
    </w:lvl>
    <w:lvl w:ilvl="5" w:tplc="51B01F58">
      <w:start w:val="1"/>
      <w:numFmt w:val="bullet"/>
      <w:lvlText w:val=""/>
      <w:lvlJc w:val="left"/>
      <w:pPr>
        <w:ind w:left="4320" w:hanging="360"/>
      </w:pPr>
      <w:rPr>
        <w:rFonts w:ascii="Wingdings" w:hAnsi="Wingdings" w:hint="default"/>
      </w:rPr>
    </w:lvl>
    <w:lvl w:ilvl="6" w:tplc="E2FEAF4C">
      <w:start w:val="1"/>
      <w:numFmt w:val="bullet"/>
      <w:lvlText w:val=""/>
      <w:lvlJc w:val="left"/>
      <w:pPr>
        <w:ind w:left="5040" w:hanging="360"/>
      </w:pPr>
      <w:rPr>
        <w:rFonts w:ascii="Symbol" w:hAnsi="Symbol" w:hint="default"/>
      </w:rPr>
    </w:lvl>
    <w:lvl w:ilvl="7" w:tplc="744CF718">
      <w:start w:val="1"/>
      <w:numFmt w:val="bullet"/>
      <w:lvlText w:val="o"/>
      <w:lvlJc w:val="left"/>
      <w:pPr>
        <w:ind w:left="5760" w:hanging="360"/>
      </w:pPr>
      <w:rPr>
        <w:rFonts w:ascii="Courier New" w:hAnsi="Courier New" w:cs="Courier New" w:hint="default"/>
      </w:rPr>
    </w:lvl>
    <w:lvl w:ilvl="8" w:tplc="EBC48224">
      <w:start w:val="1"/>
      <w:numFmt w:val="bullet"/>
      <w:lvlText w:val=""/>
      <w:lvlJc w:val="left"/>
      <w:pPr>
        <w:ind w:left="6480" w:hanging="360"/>
      </w:pPr>
      <w:rPr>
        <w:rFonts w:ascii="Wingdings" w:hAnsi="Wingdings" w:hint="default"/>
      </w:rPr>
    </w:lvl>
  </w:abstractNum>
  <w:abstractNum w:abstractNumId="25" w15:restartNumberingAfterBreak="0">
    <w:nsid w:val="1A9320B8"/>
    <w:multiLevelType w:val="hybridMultilevel"/>
    <w:tmpl w:val="E09AFBB4"/>
    <w:lvl w:ilvl="0" w:tplc="C63206EC">
      <w:start w:val="11"/>
      <w:numFmt w:val="bullet"/>
      <w:lvlText w:val="-"/>
      <w:lvlJc w:val="left"/>
      <w:pPr>
        <w:ind w:left="720" w:hanging="360"/>
      </w:pPr>
      <w:rPr>
        <w:rFonts w:ascii="Franklin Gothic Book" w:eastAsia="Times New Roman" w:hAnsi="Franklin Gothic Book"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6" w15:restartNumberingAfterBreak="0">
    <w:nsid w:val="1B437D17"/>
    <w:multiLevelType w:val="hybridMultilevel"/>
    <w:tmpl w:val="4CA6D244"/>
    <w:lvl w:ilvl="0" w:tplc="F80A1FE4">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27" w15:restartNumberingAfterBreak="0">
    <w:nsid w:val="25EF6C61"/>
    <w:multiLevelType w:val="hybridMultilevel"/>
    <w:tmpl w:val="2AF211E8"/>
    <w:lvl w:ilvl="0" w:tplc="9EB4089E">
      <w:numFmt w:val="bullet"/>
      <w:lvlText w:val="-"/>
      <w:lvlJc w:val="left"/>
      <w:pPr>
        <w:ind w:left="720" w:hanging="360"/>
      </w:pPr>
      <w:rPr>
        <w:rFonts w:ascii="Verdana" w:eastAsia="Times New Roman" w:hAnsi="Verdana" w:cs="Verdana"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28" w15:restartNumberingAfterBreak="0">
    <w:nsid w:val="26C0598A"/>
    <w:multiLevelType w:val="hybridMultilevel"/>
    <w:tmpl w:val="B2A01A80"/>
    <w:lvl w:ilvl="0" w:tplc="9EB4089E">
      <w:numFmt w:val="bullet"/>
      <w:lvlText w:val="-"/>
      <w:lvlJc w:val="left"/>
      <w:pPr>
        <w:ind w:left="720" w:hanging="360"/>
      </w:pPr>
      <w:rPr>
        <w:rFonts w:ascii="Verdana" w:eastAsia="Times New Roman" w:hAnsi="Verdana" w:cs="Verdana"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9" w15:restartNumberingAfterBreak="0">
    <w:nsid w:val="286D1229"/>
    <w:multiLevelType w:val="hybridMultilevel"/>
    <w:tmpl w:val="CEEA920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0" w15:restartNumberingAfterBreak="0">
    <w:nsid w:val="288D5BB0"/>
    <w:multiLevelType w:val="hybridMultilevel"/>
    <w:tmpl w:val="F48C28FE"/>
    <w:lvl w:ilvl="0" w:tplc="BA8C42FE">
      <w:start w:val="1"/>
      <w:numFmt w:val="bullet"/>
      <w:lvlText w:val=""/>
      <w:lvlJc w:val="left"/>
      <w:pPr>
        <w:ind w:left="720" w:hanging="360"/>
      </w:pPr>
      <w:rPr>
        <w:rFonts w:ascii="Symbol" w:hAnsi="Symbol" w:cs="Symbol" w:hint="default"/>
      </w:rPr>
    </w:lvl>
    <w:lvl w:ilvl="1" w:tplc="85A0EFFA">
      <w:start w:val="1"/>
      <w:numFmt w:val="bullet"/>
      <w:lvlText w:val="o"/>
      <w:lvlJc w:val="left"/>
      <w:pPr>
        <w:ind w:left="1440" w:hanging="360"/>
      </w:pPr>
      <w:rPr>
        <w:rFonts w:ascii="Courier New" w:hAnsi="Courier New" w:cs="Courier New" w:hint="default"/>
      </w:rPr>
    </w:lvl>
    <w:lvl w:ilvl="2" w:tplc="F4D4ED9E">
      <w:start w:val="1"/>
      <w:numFmt w:val="bullet"/>
      <w:lvlText w:val=""/>
      <w:lvlJc w:val="left"/>
      <w:pPr>
        <w:ind w:left="2160" w:hanging="360"/>
      </w:pPr>
      <w:rPr>
        <w:rFonts w:ascii="Wingdings" w:hAnsi="Wingdings" w:hint="default"/>
      </w:rPr>
    </w:lvl>
    <w:lvl w:ilvl="3" w:tplc="6A0CC580">
      <w:start w:val="1"/>
      <w:numFmt w:val="bullet"/>
      <w:lvlText w:val=""/>
      <w:lvlJc w:val="left"/>
      <w:pPr>
        <w:ind w:left="2880" w:hanging="360"/>
      </w:pPr>
      <w:rPr>
        <w:rFonts w:ascii="Symbol" w:hAnsi="Symbol" w:hint="default"/>
      </w:rPr>
    </w:lvl>
    <w:lvl w:ilvl="4" w:tplc="5502B4CE">
      <w:start w:val="1"/>
      <w:numFmt w:val="bullet"/>
      <w:lvlText w:val="o"/>
      <w:lvlJc w:val="left"/>
      <w:pPr>
        <w:ind w:left="3600" w:hanging="360"/>
      </w:pPr>
      <w:rPr>
        <w:rFonts w:ascii="Courier New" w:hAnsi="Courier New" w:cs="Courier New" w:hint="default"/>
      </w:rPr>
    </w:lvl>
    <w:lvl w:ilvl="5" w:tplc="CA5CB51E">
      <w:start w:val="1"/>
      <w:numFmt w:val="bullet"/>
      <w:lvlText w:val=""/>
      <w:lvlJc w:val="left"/>
      <w:pPr>
        <w:ind w:left="4320" w:hanging="360"/>
      </w:pPr>
      <w:rPr>
        <w:rFonts w:ascii="Wingdings" w:hAnsi="Wingdings" w:hint="default"/>
      </w:rPr>
    </w:lvl>
    <w:lvl w:ilvl="6" w:tplc="D88288FC">
      <w:start w:val="1"/>
      <w:numFmt w:val="bullet"/>
      <w:lvlText w:val=""/>
      <w:lvlJc w:val="left"/>
      <w:pPr>
        <w:ind w:left="5040" w:hanging="360"/>
      </w:pPr>
      <w:rPr>
        <w:rFonts w:ascii="Symbol" w:hAnsi="Symbol" w:hint="default"/>
      </w:rPr>
    </w:lvl>
    <w:lvl w:ilvl="7" w:tplc="AF340982">
      <w:start w:val="1"/>
      <w:numFmt w:val="bullet"/>
      <w:lvlText w:val="o"/>
      <w:lvlJc w:val="left"/>
      <w:pPr>
        <w:ind w:left="5760" w:hanging="360"/>
      </w:pPr>
      <w:rPr>
        <w:rFonts w:ascii="Courier New" w:hAnsi="Courier New" w:cs="Courier New" w:hint="default"/>
      </w:rPr>
    </w:lvl>
    <w:lvl w:ilvl="8" w:tplc="0A909B4A">
      <w:start w:val="1"/>
      <w:numFmt w:val="bullet"/>
      <w:lvlText w:val=""/>
      <w:lvlJc w:val="left"/>
      <w:pPr>
        <w:ind w:left="6480" w:hanging="360"/>
      </w:pPr>
      <w:rPr>
        <w:rFonts w:ascii="Wingdings" w:hAnsi="Wingdings" w:hint="default"/>
      </w:rPr>
    </w:lvl>
  </w:abstractNum>
  <w:abstractNum w:abstractNumId="31" w15:restartNumberingAfterBreak="0">
    <w:nsid w:val="2C2C5A0E"/>
    <w:multiLevelType w:val="hybridMultilevel"/>
    <w:tmpl w:val="2C6229C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2" w15:restartNumberingAfterBreak="0">
    <w:nsid w:val="2D1F3FA2"/>
    <w:multiLevelType w:val="hybridMultilevel"/>
    <w:tmpl w:val="E5F6C318"/>
    <w:lvl w:ilvl="0" w:tplc="C63206EC">
      <w:start w:val="11"/>
      <w:numFmt w:val="bullet"/>
      <w:lvlText w:val="-"/>
      <w:lvlJc w:val="left"/>
      <w:pPr>
        <w:ind w:left="720" w:hanging="360"/>
      </w:pPr>
      <w:rPr>
        <w:rFonts w:ascii="Franklin Gothic Book" w:eastAsia="Times New Roman" w:hAnsi="Franklin Gothic Book"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3" w15:restartNumberingAfterBreak="0">
    <w:nsid w:val="3D4B27B1"/>
    <w:multiLevelType w:val="hybridMultilevel"/>
    <w:tmpl w:val="F3BAE378"/>
    <w:lvl w:ilvl="0" w:tplc="C63206EC">
      <w:start w:val="11"/>
      <w:numFmt w:val="bullet"/>
      <w:lvlText w:val="-"/>
      <w:lvlJc w:val="left"/>
      <w:pPr>
        <w:ind w:left="720" w:hanging="360"/>
      </w:pPr>
      <w:rPr>
        <w:rFonts w:ascii="Franklin Gothic Book" w:eastAsia="Times New Roman" w:hAnsi="Franklin Gothic Book"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4" w15:restartNumberingAfterBreak="0">
    <w:nsid w:val="591300A9"/>
    <w:multiLevelType w:val="hybridMultilevel"/>
    <w:tmpl w:val="1E82C4C8"/>
    <w:lvl w:ilvl="0" w:tplc="C63206EC">
      <w:start w:val="11"/>
      <w:numFmt w:val="bullet"/>
      <w:lvlText w:val="-"/>
      <w:lvlJc w:val="left"/>
      <w:pPr>
        <w:ind w:left="1068" w:hanging="360"/>
      </w:pPr>
      <w:rPr>
        <w:rFonts w:ascii="Franklin Gothic Book" w:eastAsia="Times New Roman" w:hAnsi="Franklin Gothic Book" w:cs="Arial"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abstractNum w:abstractNumId="35" w15:restartNumberingAfterBreak="0">
    <w:nsid w:val="5AEE2E17"/>
    <w:multiLevelType w:val="hybridMultilevel"/>
    <w:tmpl w:val="DF904482"/>
    <w:lvl w:ilvl="0" w:tplc="F078D22C">
      <w:start w:val="1"/>
      <w:numFmt w:val="decimal"/>
      <w:lvlText w:val="CLÀUSULA %1."/>
      <w:lvlJc w:val="left"/>
      <w:pPr>
        <w:ind w:left="1156" w:hanging="360"/>
      </w:pPr>
      <w:rPr>
        <w:rFonts w:ascii="Arial" w:hAnsi="Arial" w:cs="Arial" w:hint="default"/>
        <w:b/>
      </w:rPr>
    </w:lvl>
    <w:lvl w:ilvl="1" w:tplc="70FA89BC">
      <w:start w:val="1"/>
      <w:numFmt w:val="lowerLetter"/>
      <w:lvlText w:val="%2."/>
      <w:lvlJc w:val="left"/>
      <w:pPr>
        <w:ind w:left="1876" w:hanging="360"/>
      </w:pPr>
    </w:lvl>
    <w:lvl w:ilvl="2" w:tplc="85C2D768">
      <w:start w:val="1"/>
      <w:numFmt w:val="lowerRoman"/>
      <w:lvlText w:val="%3."/>
      <w:lvlJc w:val="right"/>
      <w:pPr>
        <w:ind w:left="2596" w:hanging="180"/>
      </w:pPr>
    </w:lvl>
    <w:lvl w:ilvl="3" w:tplc="525299FA">
      <w:start w:val="1"/>
      <w:numFmt w:val="decimal"/>
      <w:lvlText w:val="%4."/>
      <w:lvlJc w:val="left"/>
      <w:pPr>
        <w:ind w:left="3316" w:hanging="360"/>
      </w:pPr>
    </w:lvl>
    <w:lvl w:ilvl="4" w:tplc="AF2812A0">
      <w:start w:val="1"/>
      <w:numFmt w:val="lowerLetter"/>
      <w:lvlText w:val="%5."/>
      <w:lvlJc w:val="left"/>
      <w:pPr>
        <w:ind w:left="4036" w:hanging="360"/>
      </w:pPr>
    </w:lvl>
    <w:lvl w:ilvl="5" w:tplc="EEB8A6BC">
      <w:start w:val="1"/>
      <w:numFmt w:val="lowerRoman"/>
      <w:lvlText w:val="%6."/>
      <w:lvlJc w:val="right"/>
      <w:pPr>
        <w:ind w:left="4756" w:hanging="180"/>
      </w:pPr>
    </w:lvl>
    <w:lvl w:ilvl="6" w:tplc="E55ECF9E">
      <w:start w:val="1"/>
      <w:numFmt w:val="decimal"/>
      <w:lvlText w:val="%7."/>
      <w:lvlJc w:val="left"/>
      <w:pPr>
        <w:ind w:left="5476" w:hanging="360"/>
      </w:pPr>
    </w:lvl>
    <w:lvl w:ilvl="7" w:tplc="8A767710">
      <w:start w:val="1"/>
      <w:numFmt w:val="lowerLetter"/>
      <w:lvlText w:val="%8."/>
      <w:lvlJc w:val="left"/>
      <w:pPr>
        <w:ind w:left="6196" w:hanging="360"/>
      </w:pPr>
    </w:lvl>
    <w:lvl w:ilvl="8" w:tplc="083AD2D4">
      <w:start w:val="1"/>
      <w:numFmt w:val="lowerRoman"/>
      <w:lvlText w:val="%9."/>
      <w:lvlJc w:val="right"/>
      <w:pPr>
        <w:ind w:left="6916" w:hanging="180"/>
      </w:pPr>
    </w:lvl>
  </w:abstractNum>
  <w:abstractNum w:abstractNumId="36" w15:restartNumberingAfterBreak="0">
    <w:nsid w:val="5E744335"/>
    <w:multiLevelType w:val="hybridMultilevel"/>
    <w:tmpl w:val="9BC443B8"/>
    <w:lvl w:ilvl="0" w:tplc="23DC2370">
      <w:start w:val="1"/>
      <w:numFmt w:val="decimal"/>
      <w:lvlText w:val="%1."/>
      <w:lvlJc w:val="left"/>
      <w:pPr>
        <w:ind w:left="720" w:hanging="360"/>
      </w:pPr>
    </w:lvl>
    <w:lvl w:ilvl="1" w:tplc="05AC178E">
      <w:start w:val="1"/>
      <w:numFmt w:val="lowerLetter"/>
      <w:lvlText w:val="%2."/>
      <w:lvlJc w:val="left"/>
      <w:pPr>
        <w:ind w:left="1440" w:hanging="360"/>
      </w:pPr>
    </w:lvl>
    <w:lvl w:ilvl="2" w:tplc="1D7C64C2">
      <w:start w:val="1"/>
      <w:numFmt w:val="lowerRoman"/>
      <w:lvlText w:val="%3."/>
      <w:lvlJc w:val="right"/>
      <w:pPr>
        <w:ind w:left="2160" w:hanging="180"/>
      </w:pPr>
    </w:lvl>
    <w:lvl w:ilvl="3" w:tplc="F9B8D2EE">
      <w:start w:val="1"/>
      <w:numFmt w:val="decimal"/>
      <w:lvlText w:val="%4."/>
      <w:lvlJc w:val="left"/>
      <w:pPr>
        <w:ind w:left="2880" w:hanging="360"/>
      </w:pPr>
    </w:lvl>
    <w:lvl w:ilvl="4" w:tplc="B1661BAE">
      <w:start w:val="1"/>
      <w:numFmt w:val="lowerLetter"/>
      <w:lvlText w:val="%5."/>
      <w:lvlJc w:val="left"/>
      <w:pPr>
        <w:ind w:left="3600" w:hanging="360"/>
      </w:pPr>
    </w:lvl>
    <w:lvl w:ilvl="5" w:tplc="34C03B46">
      <w:start w:val="1"/>
      <w:numFmt w:val="lowerRoman"/>
      <w:lvlText w:val="%6."/>
      <w:lvlJc w:val="right"/>
      <w:pPr>
        <w:ind w:left="4320" w:hanging="180"/>
      </w:pPr>
    </w:lvl>
    <w:lvl w:ilvl="6" w:tplc="7D4E908A">
      <w:start w:val="1"/>
      <w:numFmt w:val="decimal"/>
      <w:lvlText w:val="%7."/>
      <w:lvlJc w:val="left"/>
      <w:pPr>
        <w:ind w:left="5040" w:hanging="360"/>
      </w:pPr>
    </w:lvl>
    <w:lvl w:ilvl="7" w:tplc="724673B2">
      <w:start w:val="1"/>
      <w:numFmt w:val="lowerLetter"/>
      <w:lvlText w:val="%8."/>
      <w:lvlJc w:val="left"/>
      <w:pPr>
        <w:ind w:left="5760" w:hanging="360"/>
      </w:pPr>
    </w:lvl>
    <w:lvl w:ilvl="8" w:tplc="0D2A73DA">
      <w:start w:val="1"/>
      <w:numFmt w:val="lowerRoman"/>
      <w:lvlText w:val="%9."/>
      <w:lvlJc w:val="right"/>
      <w:pPr>
        <w:ind w:left="6480" w:hanging="180"/>
      </w:pPr>
    </w:lvl>
  </w:abstractNum>
  <w:abstractNum w:abstractNumId="37" w15:restartNumberingAfterBreak="0">
    <w:nsid w:val="6698295B"/>
    <w:multiLevelType w:val="singleLevel"/>
    <w:tmpl w:val="0C0A0011"/>
    <w:lvl w:ilvl="0">
      <w:start w:val="1"/>
      <w:numFmt w:val="decimal"/>
      <w:lvlText w:val="%1)"/>
      <w:lvlJc w:val="left"/>
      <w:pPr>
        <w:tabs>
          <w:tab w:val="num" w:pos="360"/>
        </w:tabs>
        <w:ind w:left="360" w:hanging="360"/>
      </w:pPr>
      <w:rPr>
        <w:rFonts w:cs="Times New Roman"/>
      </w:rPr>
    </w:lvl>
  </w:abstractNum>
  <w:abstractNum w:abstractNumId="38" w15:restartNumberingAfterBreak="0">
    <w:nsid w:val="68C51323"/>
    <w:multiLevelType w:val="multilevel"/>
    <w:tmpl w:val="C8645216"/>
    <w:lvl w:ilvl="0">
      <w:start w:val="8"/>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9" w15:restartNumberingAfterBreak="0">
    <w:nsid w:val="74844AC9"/>
    <w:multiLevelType w:val="hybridMultilevel"/>
    <w:tmpl w:val="53684C7A"/>
    <w:lvl w:ilvl="0" w:tplc="8A80FAF4">
      <w:start w:val="1"/>
      <w:numFmt w:val="lowerLetter"/>
      <w:lvlText w:val="%1)"/>
      <w:lvlJc w:val="left"/>
      <w:pPr>
        <w:tabs>
          <w:tab w:val="num" w:pos="720"/>
        </w:tabs>
        <w:ind w:left="720" w:hanging="360"/>
      </w:pPr>
      <w:rPr>
        <w:rFonts w:cs="Times New Roman"/>
      </w:rPr>
    </w:lvl>
    <w:lvl w:ilvl="1" w:tplc="260E3506">
      <w:start w:val="1"/>
      <w:numFmt w:val="lowerLetter"/>
      <w:lvlText w:val="%2."/>
      <w:lvlJc w:val="left"/>
      <w:pPr>
        <w:tabs>
          <w:tab w:val="num" w:pos="1440"/>
        </w:tabs>
        <w:ind w:left="1440" w:hanging="360"/>
      </w:pPr>
      <w:rPr>
        <w:rFonts w:cs="Times New Roman"/>
      </w:rPr>
    </w:lvl>
    <w:lvl w:ilvl="2" w:tplc="85720B92">
      <w:start w:val="1"/>
      <w:numFmt w:val="lowerRoman"/>
      <w:lvlText w:val="%3."/>
      <w:lvlJc w:val="right"/>
      <w:pPr>
        <w:tabs>
          <w:tab w:val="num" w:pos="2160"/>
        </w:tabs>
        <w:ind w:left="2160" w:hanging="180"/>
      </w:pPr>
      <w:rPr>
        <w:rFonts w:cs="Times New Roman"/>
      </w:rPr>
    </w:lvl>
    <w:lvl w:ilvl="3" w:tplc="21786EB8">
      <w:start w:val="1"/>
      <w:numFmt w:val="decimal"/>
      <w:lvlText w:val="%4."/>
      <w:lvlJc w:val="left"/>
      <w:pPr>
        <w:tabs>
          <w:tab w:val="num" w:pos="2880"/>
        </w:tabs>
        <w:ind w:left="2880" w:hanging="360"/>
      </w:pPr>
      <w:rPr>
        <w:rFonts w:cs="Times New Roman"/>
      </w:rPr>
    </w:lvl>
    <w:lvl w:ilvl="4" w:tplc="ED4E6244">
      <w:start w:val="1"/>
      <w:numFmt w:val="lowerLetter"/>
      <w:lvlText w:val="%5."/>
      <w:lvlJc w:val="left"/>
      <w:pPr>
        <w:tabs>
          <w:tab w:val="num" w:pos="3600"/>
        </w:tabs>
        <w:ind w:left="3600" w:hanging="360"/>
      </w:pPr>
      <w:rPr>
        <w:rFonts w:cs="Times New Roman"/>
      </w:rPr>
    </w:lvl>
    <w:lvl w:ilvl="5" w:tplc="5D82AF06">
      <w:start w:val="1"/>
      <w:numFmt w:val="lowerRoman"/>
      <w:lvlText w:val="%6."/>
      <w:lvlJc w:val="right"/>
      <w:pPr>
        <w:tabs>
          <w:tab w:val="num" w:pos="4320"/>
        </w:tabs>
        <w:ind w:left="4320" w:hanging="180"/>
      </w:pPr>
      <w:rPr>
        <w:rFonts w:cs="Times New Roman"/>
      </w:rPr>
    </w:lvl>
    <w:lvl w:ilvl="6" w:tplc="107A851E">
      <w:start w:val="1"/>
      <w:numFmt w:val="decimal"/>
      <w:lvlText w:val="%7."/>
      <w:lvlJc w:val="left"/>
      <w:pPr>
        <w:tabs>
          <w:tab w:val="num" w:pos="5040"/>
        </w:tabs>
        <w:ind w:left="5040" w:hanging="360"/>
      </w:pPr>
      <w:rPr>
        <w:rFonts w:cs="Times New Roman"/>
      </w:rPr>
    </w:lvl>
    <w:lvl w:ilvl="7" w:tplc="2E40C78E">
      <w:start w:val="1"/>
      <w:numFmt w:val="lowerLetter"/>
      <w:lvlText w:val="%8."/>
      <w:lvlJc w:val="left"/>
      <w:pPr>
        <w:tabs>
          <w:tab w:val="num" w:pos="5760"/>
        </w:tabs>
        <w:ind w:left="5760" w:hanging="360"/>
      </w:pPr>
      <w:rPr>
        <w:rFonts w:cs="Times New Roman"/>
      </w:rPr>
    </w:lvl>
    <w:lvl w:ilvl="8" w:tplc="4EFCB1A8">
      <w:start w:val="1"/>
      <w:numFmt w:val="lowerRoman"/>
      <w:lvlText w:val="%9."/>
      <w:lvlJc w:val="right"/>
      <w:pPr>
        <w:tabs>
          <w:tab w:val="num" w:pos="6480"/>
        </w:tabs>
        <w:ind w:left="6480" w:hanging="180"/>
      </w:pPr>
      <w:rPr>
        <w:rFonts w:cs="Times New Roman"/>
      </w:rPr>
    </w:lvl>
  </w:abstractNum>
  <w:abstractNum w:abstractNumId="40" w15:restartNumberingAfterBreak="0">
    <w:nsid w:val="78540E53"/>
    <w:multiLevelType w:val="hybridMultilevel"/>
    <w:tmpl w:val="D55CD6E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14"/>
  </w:num>
  <w:num w:numId="16">
    <w:abstractNumId w:val="24"/>
  </w:num>
  <w:num w:numId="17">
    <w:abstractNumId w:val="10"/>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14"/>
  </w:num>
  <w:num w:numId="21">
    <w:abstractNumId w:val="23"/>
  </w:num>
  <w:num w:numId="22">
    <w:abstractNumId w:val="11"/>
  </w:num>
  <w:num w:numId="23">
    <w:abstractNumId w:val="29"/>
  </w:num>
  <w:num w:numId="24">
    <w:abstractNumId w:val="15"/>
  </w:num>
  <w:num w:numId="2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8"/>
  </w:num>
  <w:num w:numId="28">
    <w:abstractNumId w:val="17"/>
  </w:num>
  <w:num w:numId="29">
    <w:abstractNumId w:val="3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40"/>
  </w:num>
  <w:num w:numId="32">
    <w:abstractNumId w:val="18"/>
  </w:num>
  <w:num w:numId="33">
    <w:abstractNumId w:val="37"/>
    <w:lvlOverride w:ilvl="0">
      <w:startOverride w:val="1"/>
    </w:lvlOverride>
  </w:num>
  <w:num w:numId="34">
    <w:abstractNumId w:val="34"/>
  </w:num>
  <w:num w:numId="35">
    <w:abstractNumId w:val="33"/>
  </w:num>
  <w:num w:numId="36">
    <w:abstractNumId w:val="25"/>
  </w:num>
  <w:num w:numId="37">
    <w:abstractNumId w:val="27"/>
  </w:num>
  <w:num w:numId="38">
    <w:abstractNumId w:val="19"/>
  </w:num>
  <w:num w:numId="39">
    <w:abstractNumId w:val="26"/>
  </w:num>
  <w:num w:numId="4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num>
  <w:num w:numId="42">
    <w:abstractNumId w:val="31"/>
  </w:num>
  <w:num w:numId="43">
    <w:abstractNumId w:val="17"/>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819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0DC"/>
    <w:rsid w:val="001520DC"/>
    <w:rsid w:val="0017383B"/>
    <w:rsid w:val="003E4F74"/>
    <w:rsid w:val="00636E5D"/>
    <w:rsid w:val="006832DB"/>
    <w:rsid w:val="007338A2"/>
    <w:rsid w:val="0078125A"/>
    <w:rsid w:val="00823487"/>
    <w:rsid w:val="00834825"/>
    <w:rsid w:val="00A01C6C"/>
    <w:rsid w:val="00A66368"/>
    <w:rsid w:val="00AB2670"/>
    <w:rsid w:val="00AD1E00"/>
    <w:rsid w:val="00BB0312"/>
    <w:rsid w:val="00BC7A50"/>
    <w:rsid w:val="00D2744B"/>
    <w:rsid w:val="00F13CB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15:docId w15:val="{5CCB8148-479A-49B6-BF4E-B1E3E291D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Franklin Gothic Book" w:eastAsia="Times New Roman" w:hAnsi="Franklin Gothic Book" w:cs="Times New Roman"/>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602A1"/>
    <w:pPr>
      <w:jc w:val="both"/>
    </w:pPr>
  </w:style>
  <w:style w:type="paragraph" w:styleId="Ttulo1">
    <w:name w:val="heading 1"/>
    <w:basedOn w:val="Normal"/>
    <w:next w:val="Normal"/>
    <w:link w:val="Ttulo1Car"/>
    <w:autoRedefine/>
    <w:uiPriority w:val="99"/>
    <w:qFormat/>
    <w:locked/>
    <w:rsid w:val="003905C3"/>
    <w:pPr>
      <w:keepNext/>
      <w:spacing w:before="240" w:after="60"/>
      <w:jc w:val="center"/>
      <w:outlineLvl w:val="0"/>
    </w:pPr>
    <w:rPr>
      <w:rFonts w:cs="Arial"/>
      <w:b/>
      <w:bCs/>
      <w:kern w:val="32"/>
      <w:sz w:val="24"/>
      <w:szCs w:val="32"/>
    </w:rPr>
  </w:style>
  <w:style w:type="paragraph" w:styleId="Ttulo2">
    <w:name w:val="heading 2"/>
    <w:basedOn w:val="Normal"/>
    <w:next w:val="Normal"/>
    <w:link w:val="Ttulo2Car"/>
    <w:autoRedefine/>
    <w:uiPriority w:val="99"/>
    <w:qFormat/>
    <w:locked/>
    <w:rsid w:val="003905C3"/>
    <w:pPr>
      <w:keepNext/>
      <w:spacing w:before="240" w:after="60"/>
      <w:outlineLvl w:val="1"/>
    </w:pPr>
    <w:rPr>
      <w:rFonts w:cs="Arial"/>
      <w:b/>
      <w:bCs/>
      <w:iCs/>
      <w:szCs w:val="28"/>
    </w:rPr>
  </w:style>
  <w:style w:type="paragraph" w:styleId="Ttulo3">
    <w:name w:val="heading 3"/>
    <w:basedOn w:val="Normal"/>
    <w:next w:val="Normal"/>
    <w:link w:val="Ttulo3Car"/>
    <w:autoRedefine/>
    <w:uiPriority w:val="99"/>
    <w:qFormat/>
    <w:locked/>
    <w:rsid w:val="003905C3"/>
    <w:pPr>
      <w:keepNext/>
      <w:spacing w:before="240" w:after="60"/>
      <w:jc w:val="left"/>
      <w:outlineLvl w:val="2"/>
    </w:pPr>
    <w:rPr>
      <w:rFonts w:cs="Arial"/>
      <w:bCs/>
      <w:i/>
      <w:sz w:val="14"/>
      <w:szCs w:val="26"/>
    </w:rPr>
  </w:style>
  <w:style w:type="paragraph" w:styleId="Ttulo4">
    <w:name w:val="heading 4"/>
    <w:basedOn w:val="Normal"/>
    <w:next w:val="Normal"/>
    <w:link w:val="Ttulo4Car"/>
    <w:uiPriority w:val="99"/>
    <w:semiHidden/>
    <w:unhideWhenUsed/>
    <w:qFormat/>
    <w:locked/>
    <w:rsid w:val="00D2744B"/>
    <w:pPr>
      <w:keepNext/>
      <w:spacing w:before="240" w:after="60"/>
      <w:outlineLvl w:val="3"/>
    </w:pPr>
    <w:rPr>
      <w:rFonts w:ascii="Calibri" w:hAnsi="Calibri"/>
      <w:b/>
      <w:bCs/>
      <w:sz w:val="28"/>
      <w:szCs w:val="28"/>
      <w:lang w:val="ca-ES"/>
    </w:rPr>
  </w:style>
  <w:style w:type="paragraph" w:styleId="Ttulo9">
    <w:name w:val="heading 9"/>
    <w:basedOn w:val="Normal"/>
    <w:next w:val="Normal"/>
    <w:link w:val="Ttulo9Car"/>
    <w:uiPriority w:val="99"/>
    <w:semiHidden/>
    <w:unhideWhenUsed/>
    <w:qFormat/>
    <w:locked/>
    <w:rsid w:val="00D2744B"/>
    <w:pPr>
      <w:spacing w:before="240" w:after="60"/>
      <w:outlineLvl w:val="8"/>
    </w:pPr>
    <w:rPr>
      <w:rFonts w:ascii="Cambria" w:hAnsi="Cambria"/>
      <w:sz w:val="22"/>
      <w:szCs w:val="22"/>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rsid w:val="00DE16EB"/>
    <w:rPr>
      <w:rFonts w:ascii="Cambria" w:eastAsia="Times New Roman" w:hAnsi="Cambria" w:cs="Times New Roman"/>
      <w:b/>
      <w:bCs/>
      <w:kern w:val="32"/>
      <w:sz w:val="32"/>
      <w:szCs w:val="32"/>
      <w:lang w:val="ca-ES"/>
    </w:rPr>
  </w:style>
  <w:style w:type="character" w:customStyle="1" w:styleId="Ttulo2Car">
    <w:name w:val="Título 2 Car"/>
    <w:link w:val="Ttulo2"/>
    <w:uiPriority w:val="99"/>
    <w:semiHidden/>
    <w:rsid w:val="00DE16EB"/>
    <w:rPr>
      <w:rFonts w:ascii="Cambria" w:eastAsia="Times New Roman" w:hAnsi="Cambria" w:cs="Times New Roman"/>
      <w:b/>
      <w:bCs/>
      <w:i/>
      <w:iCs/>
      <w:sz w:val="28"/>
      <w:szCs w:val="28"/>
      <w:lang w:val="ca-ES"/>
    </w:rPr>
  </w:style>
  <w:style w:type="character" w:customStyle="1" w:styleId="Ttulo3Car">
    <w:name w:val="Título 3 Car"/>
    <w:link w:val="Ttulo3"/>
    <w:uiPriority w:val="99"/>
    <w:semiHidden/>
    <w:rsid w:val="00DE16EB"/>
    <w:rPr>
      <w:rFonts w:ascii="Cambria" w:eastAsia="Times New Roman" w:hAnsi="Cambria" w:cs="Times New Roman"/>
      <w:b/>
      <w:bCs/>
      <w:sz w:val="26"/>
      <w:szCs w:val="26"/>
      <w:lang w:val="ca-ES"/>
    </w:rPr>
  </w:style>
  <w:style w:type="paragraph" w:styleId="Encabezado">
    <w:name w:val="header"/>
    <w:basedOn w:val="Normal"/>
    <w:link w:val="EncabezadoCar"/>
    <w:autoRedefine/>
    <w:uiPriority w:val="99"/>
    <w:rsid w:val="003905C3"/>
    <w:pPr>
      <w:tabs>
        <w:tab w:val="center" w:pos="4252"/>
        <w:tab w:val="right" w:pos="8504"/>
      </w:tabs>
      <w:jc w:val="right"/>
    </w:pPr>
    <w:rPr>
      <w:sz w:val="14"/>
    </w:rPr>
  </w:style>
  <w:style w:type="character" w:customStyle="1" w:styleId="EncabezadoCar">
    <w:name w:val="Encabezado Car"/>
    <w:link w:val="Encabezado"/>
    <w:uiPriority w:val="99"/>
    <w:semiHidden/>
    <w:locked/>
    <w:rsid w:val="003905C3"/>
    <w:rPr>
      <w:rFonts w:ascii="Verdana" w:hAnsi="Verdana" w:cs="Times New Roman"/>
      <w:sz w:val="24"/>
      <w:szCs w:val="24"/>
      <w:lang w:val="ca-ES" w:eastAsia="es-ES" w:bidi="ar-SA"/>
    </w:rPr>
  </w:style>
  <w:style w:type="paragraph" w:styleId="Piedepgina">
    <w:name w:val="footer"/>
    <w:basedOn w:val="Normal"/>
    <w:link w:val="PiedepginaCar"/>
    <w:autoRedefine/>
    <w:uiPriority w:val="99"/>
    <w:rsid w:val="00E04C4B"/>
    <w:pPr>
      <w:tabs>
        <w:tab w:val="center" w:pos="4252"/>
        <w:tab w:val="right" w:pos="8504"/>
      </w:tabs>
      <w:jc w:val="right"/>
    </w:pPr>
  </w:style>
  <w:style w:type="character" w:customStyle="1" w:styleId="PiedepginaCar">
    <w:name w:val="Pie de página Car"/>
    <w:basedOn w:val="Fuentedeprrafopredeter"/>
    <w:link w:val="Piedepgina"/>
    <w:uiPriority w:val="99"/>
    <w:locked/>
    <w:rsid w:val="00E04C4B"/>
  </w:style>
  <w:style w:type="character" w:styleId="Hipervnculo">
    <w:name w:val="Hyperlink"/>
    <w:uiPriority w:val="99"/>
    <w:rsid w:val="005D696C"/>
    <w:rPr>
      <w:rFonts w:ascii="Times New Roman" w:hAnsi="Times New Roman" w:cs="Times New Roman"/>
      <w:color w:val="0000FF"/>
      <w:u w:val="single"/>
    </w:rPr>
  </w:style>
  <w:style w:type="paragraph" w:customStyle="1" w:styleId="Membret">
    <w:name w:val="Membret"/>
    <w:basedOn w:val="Normal"/>
    <w:autoRedefine/>
    <w:uiPriority w:val="99"/>
    <w:rsid w:val="00850A9A"/>
  </w:style>
  <w:style w:type="paragraph" w:customStyle="1" w:styleId="Estilo5">
    <w:name w:val="Estilo5"/>
    <w:basedOn w:val="Encabezado"/>
    <w:autoRedefine/>
    <w:uiPriority w:val="99"/>
    <w:rsid w:val="003905C3"/>
    <w:pPr>
      <w:jc w:val="both"/>
    </w:pPr>
    <w:rPr>
      <w:b/>
      <w:sz w:val="20"/>
    </w:rPr>
  </w:style>
  <w:style w:type="table" w:styleId="Tablaconcuadrcula">
    <w:name w:val="Table Grid"/>
    <w:basedOn w:val="Tablanormal"/>
    <w:uiPriority w:val="59"/>
    <w:locked/>
    <w:rsid w:val="00850A9A"/>
    <w:rPr>
      <w:rFonts w:ascii="Cambria" w:hAnsi="Cambria"/>
      <w:sz w:val="24"/>
      <w:szCs w:val="2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nsellista1">
    <w:name w:val="Sense llista1"/>
    <w:next w:val="Sinlista"/>
    <w:uiPriority w:val="99"/>
    <w:semiHidden/>
    <w:unhideWhenUsed/>
    <w:rsid w:val="003155F5"/>
  </w:style>
  <w:style w:type="character" w:customStyle="1" w:styleId="Enllavisitat1">
    <w:name w:val="Enllaç visitat1"/>
    <w:uiPriority w:val="99"/>
    <w:semiHidden/>
    <w:unhideWhenUsed/>
    <w:rsid w:val="003155F5"/>
    <w:rPr>
      <w:color w:val="800080"/>
      <w:u w:val="single"/>
    </w:rPr>
  </w:style>
  <w:style w:type="paragraph" w:styleId="Textonotapie">
    <w:name w:val="footnote text"/>
    <w:basedOn w:val="Normal"/>
    <w:link w:val="TextonotapieCar"/>
    <w:uiPriority w:val="99"/>
    <w:semiHidden/>
    <w:unhideWhenUsed/>
    <w:rsid w:val="003155F5"/>
    <w:pPr>
      <w:jc w:val="left"/>
    </w:pPr>
    <w:rPr>
      <w:rFonts w:ascii="Cambria" w:hAnsi="Cambria"/>
      <w:lang w:val="es-ES_tradnl"/>
    </w:rPr>
  </w:style>
  <w:style w:type="character" w:customStyle="1" w:styleId="TextonotapieCar">
    <w:name w:val="Texto nota pie Car"/>
    <w:link w:val="Textonotapie"/>
    <w:uiPriority w:val="99"/>
    <w:semiHidden/>
    <w:rsid w:val="003155F5"/>
    <w:rPr>
      <w:rFonts w:ascii="Cambria" w:hAnsi="Cambria"/>
      <w:lang w:val="es-ES_tradnl"/>
    </w:rPr>
  </w:style>
  <w:style w:type="paragraph" w:styleId="Textodeglobo">
    <w:name w:val="Balloon Text"/>
    <w:basedOn w:val="Normal"/>
    <w:link w:val="TextodegloboCar"/>
    <w:uiPriority w:val="99"/>
    <w:semiHidden/>
    <w:unhideWhenUsed/>
    <w:rsid w:val="003155F5"/>
    <w:pPr>
      <w:jc w:val="left"/>
    </w:pPr>
    <w:rPr>
      <w:rFonts w:ascii="Lucida Grande" w:hAnsi="Lucida Grande"/>
      <w:sz w:val="18"/>
      <w:szCs w:val="18"/>
      <w:lang w:val="es-ES_tradnl"/>
    </w:rPr>
  </w:style>
  <w:style w:type="character" w:customStyle="1" w:styleId="TextodegloboCar">
    <w:name w:val="Texto de globo Car"/>
    <w:link w:val="Textodeglobo"/>
    <w:uiPriority w:val="99"/>
    <w:semiHidden/>
    <w:rsid w:val="003155F5"/>
    <w:rPr>
      <w:rFonts w:ascii="Lucida Grande" w:hAnsi="Lucida Grande"/>
      <w:sz w:val="18"/>
      <w:szCs w:val="18"/>
      <w:lang w:val="es-ES_tradnl"/>
    </w:rPr>
  </w:style>
  <w:style w:type="paragraph" w:styleId="Prrafodelista">
    <w:name w:val="List Paragraph"/>
    <w:basedOn w:val="Normal"/>
    <w:link w:val="PrrafodelistaCar"/>
    <w:uiPriority w:val="34"/>
    <w:qFormat/>
    <w:rsid w:val="003155F5"/>
    <w:pPr>
      <w:ind w:left="720"/>
      <w:contextualSpacing/>
      <w:jc w:val="left"/>
    </w:pPr>
    <w:rPr>
      <w:rFonts w:ascii="Cambria" w:hAnsi="Cambria"/>
      <w:sz w:val="24"/>
      <w:szCs w:val="24"/>
      <w:lang w:val="es-ES_tradnl"/>
    </w:rPr>
  </w:style>
  <w:style w:type="paragraph" w:customStyle="1" w:styleId="Prrafobsico">
    <w:name w:val="[Párrafo básico]"/>
    <w:basedOn w:val="Normal"/>
    <w:uiPriority w:val="99"/>
    <w:rsid w:val="003155F5"/>
    <w:pPr>
      <w:widowControl w:val="0"/>
      <w:autoSpaceDE w:val="0"/>
      <w:autoSpaceDN w:val="0"/>
      <w:adjustRightInd w:val="0"/>
      <w:spacing w:line="288" w:lineRule="auto"/>
      <w:jc w:val="left"/>
    </w:pPr>
    <w:rPr>
      <w:rFonts w:ascii="MinionPro-Regular" w:hAnsi="MinionPro-Regular" w:cs="MinionPro-Regular"/>
      <w:color w:val="000000"/>
      <w:sz w:val="24"/>
      <w:szCs w:val="24"/>
      <w:lang w:val="es-ES_tradnl"/>
    </w:rPr>
  </w:style>
  <w:style w:type="character" w:styleId="Refdenotaalpie">
    <w:name w:val="footnote reference"/>
    <w:uiPriority w:val="99"/>
    <w:semiHidden/>
    <w:unhideWhenUsed/>
    <w:rsid w:val="003155F5"/>
    <w:rPr>
      <w:vertAlign w:val="superscript"/>
    </w:rPr>
  </w:style>
  <w:style w:type="character" w:styleId="Hipervnculovisitado">
    <w:name w:val="FollowedHyperlink"/>
    <w:uiPriority w:val="99"/>
    <w:semiHidden/>
    <w:unhideWhenUsed/>
    <w:rsid w:val="003155F5"/>
    <w:rPr>
      <w:color w:val="800080"/>
      <w:u w:val="single"/>
    </w:rPr>
  </w:style>
  <w:style w:type="character" w:customStyle="1" w:styleId="Ttulo4Car">
    <w:name w:val="Título 4 Car"/>
    <w:link w:val="Ttulo4"/>
    <w:uiPriority w:val="99"/>
    <w:semiHidden/>
    <w:rsid w:val="00D2744B"/>
    <w:rPr>
      <w:rFonts w:ascii="Calibri" w:hAnsi="Calibri"/>
      <w:b/>
      <w:bCs/>
      <w:sz w:val="28"/>
      <w:szCs w:val="28"/>
      <w:lang w:eastAsia="es-ES"/>
    </w:rPr>
  </w:style>
  <w:style w:type="character" w:customStyle="1" w:styleId="Ttulo9Car">
    <w:name w:val="Título 9 Car"/>
    <w:link w:val="Ttulo9"/>
    <w:uiPriority w:val="99"/>
    <w:semiHidden/>
    <w:rsid w:val="00D2744B"/>
    <w:rPr>
      <w:rFonts w:ascii="Cambria" w:hAnsi="Cambria"/>
      <w:sz w:val="22"/>
      <w:szCs w:val="22"/>
      <w:lang w:eastAsia="es-ES"/>
    </w:rPr>
  </w:style>
  <w:style w:type="paragraph" w:styleId="NormalWeb">
    <w:name w:val="Normal (Web)"/>
    <w:basedOn w:val="Normal"/>
    <w:uiPriority w:val="99"/>
    <w:semiHidden/>
    <w:unhideWhenUsed/>
    <w:rsid w:val="00D2744B"/>
    <w:pPr>
      <w:suppressAutoHyphens/>
      <w:spacing w:before="100" w:after="100"/>
      <w:jc w:val="left"/>
    </w:pPr>
    <w:rPr>
      <w:rFonts w:ascii="Verdana" w:hAnsi="Verdana" w:cs="Verdana"/>
      <w:sz w:val="24"/>
      <w:szCs w:val="24"/>
      <w:lang w:eastAsia="ar-SA"/>
    </w:rPr>
  </w:style>
  <w:style w:type="paragraph" w:styleId="Textoindependiente">
    <w:name w:val="Body Text"/>
    <w:basedOn w:val="Normal"/>
    <w:link w:val="TextoindependienteCar"/>
    <w:uiPriority w:val="99"/>
    <w:semiHidden/>
    <w:unhideWhenUsed/>
    <w:rsid w:val="00D2744B"/>
    <w:pPr>
      <w:jc w:val="left"/>
    </w:pPr>
    <w:rPr>
      <w:rFonts w:ascii="Verdana" w:hAnsi="Verdana" w:cs="Verdana"/>
      <w:lang w:val="ca-ES" w:eastAsia="ca-ES"/>
    </w:rPr>
  </w:style>
  <w:style w:type="character" w:customStyle="1" w:styleId="TextoindependienteCar">
    <w:name w:val="Texto independiente Car"/>
    <w:link w:val="Textoindependiente"/>
    <w:uiPriority w:val="99"/>
    <w:semiHidden/>
    <w:rsid w:val="00D2744B"/>
    <w:rPr>
      <w:rFonts w:ascii="Verdana" w:hAnsi="Verdana" w:cs="Verdana"/>
    </w:rPr>
  </w:style>
  <w:style w:type="paragraph" w:styleId="Sangradetextonormal">
    <w:name w:val="Body Text Indent"/>
    <w:basedOn w:val="Normal"/>
    <w:link w:val="SangradetextonormalCar"/>
    <w:uiPriority w:val="99"/>
    <w:semiHidden/>
    <w:unhideWhenUsed/>
    <w:rsid w:val="00D2744B"/>
    <w:pPr>
      <w:ind w:left="5245"/>
    </w:pPr>
    <w:rPr>
      <w:rFonts w:ascii="Verdana" w:hAnsi="Verdana" w:cs="Verdana"/>
      <w:lang w:val="ca-ES" w:eastAsia="ca-ES"/>
    </w:rPr>
  </w:style>
  <w:style w:type="character" w:customStyle="1" w:styleId="SangradetextonormalCar">
    <w:name w:val="Sangría de texto normal Car"/>
    <w:link w:val="Sangradetextonormal"/>
    <w:uiPriority w:val="99"/>
    <w:semiHidden/>
    <w:rsid w:val="00D2744B"/>
    <w:rPr>
      <w:rFonts w:ascii="Verdana" w:hAnsi="Verdana" w:cs="Verdana"/>
    </w:rPr>
  </w:style>
  <w:style w:type="paragraph" w:styleId="Subttulo">
    <w:name w:val="Subtitle"/>
    <w:basedOn w:val="Normal"/>
    <w:next w:val="Textoindependiente"/>
    <w:link w:val="SubttuloCar"/>
    <w:uiPriority w:val="99"/>
    <w:qFormat/>
    <w:locked/>
    <w:rsid w:val="00D2744B"/>
    <w:pPr>
      <w:suppressAutoHyphens/>
      <w:jc w:val="center"/>
    </w:pPr>
    <w:rPr>
      <w:rFonts w:ascii="Verdana" w:hAnsi="Verdana" w:cs="Verdana"/>
      <w:b/>
      <w:bCs/>
      <w:u w:val="single"/>
      <w:lang w:val="ca-ES" w:eastAsia="ca-ES"/>
    </w:rPr>
  </w:style>
  <w:style w:type="character" w:customStyle="1" w:styleId="SubttuloCar">
    <w:name w:val="Subtítulo Car"/>
    <w:link w:val="Subttulo"/>
    <w:uiPriority w:val="99"/>
    <w:rsid w:val="00D2744B"/>
    <w:rPr>
      <w:rFonts w:ascii="Verdana" w:hAnsi="Verdana" w:cs="Verdana"/>
      <w:b/>
      <w:bCs/>
      <w:u w:val="single"/>
    </w:rPr>
  </w:style>
  <w:style w:type="paragraph" w:styleId="Textoindependiente2">
    <w:name w:val="Body Text 2"/>
    <w:basedOn w:val="Normal"/>
    <w:link w:val="Textoindependiente2Car"/>
    <w:uiPriority w:val="99"/>
    <w:semiHidden/>
    <w:unhideWhenUsed/>
    <w:rsid w:val="00D2744B"/>
    <w:rPr>
      <w:rFonts w:ascii="Verdana" w:hAnsi="Verdana" w:cs="Verdana"/>
      <w:lang w:val="ca-ES" w:eastAsia="ca-ES"/>
    </w:rPr>
  </w:style>
  <w:style w:type="character" w:customStyle="1" w:styleId="Textoindependiente2Car">
    <w:name w:val="Texto independiente 2 Car"/>
    <w:link w:val="Textoindependiente2"/>
    <w:uiPriority w:val="99"/>
    <w:semiHidden/>
    <w:rsid w:val="00D2744B"/>
    <w:rPr>
      <w:rFonts w:ascii="Verdana" w:hAnsi="Verdana" w:cs="Verdana"/>
    </w:rPr>
  </w:style>
  <w:style w:type="paragraph" w:styleId="Textoindependiente3">
    <w:name w:val="Body Text 3"/>
    <w:basedOn w:val="Normal"/>
    <w:link w:val="Textoindependiente3Car"/>
    <w:uiPriority w:val="99"/>
    <w:semiHidden/>
    <w:unhideWhenUsed/>
    <w:rsid w:val="00D2744B"/>
    <w:pPr>
      <w:spacing w:after="120"/>
      <w:jc w:val="left"/>
    </w:pPr>
    <w:rPr>
      <w:rFonts w:ascii="Verdana" w:hAnsi="Verdana" w:cs="Verdana"/>
      <w:sz w:val="16"/>
      <w:szCs w:val="16"/>
      <w:lang w:val="ca-ES" w:eastAsia="ca-ES"/>
    </w:rPr>
  </w:style>
  <w:style w:type="character" w:customStyle="1" w:styleId="Textoindependiente3Car">
    <w:name w:val="Texto independiente 3 Car"/>
    <w:link w:val="Textoindependiente3"/>
    <w:uiPriority w:val="99"/>
    <w:semiHidden/>
    <w:rsid w:val="00D2744B"/>
    <w:rPr>
      <w:rFonts w:ascii="Verdana" w:hAnsi="Verdana" w:cs="Verdana"/>
      <w:sz w:val="16"/>
      <w:szCs w:val="16"/>
    </w:rPr>
  </w:style>
  <w:style w:type="paragraph" w:styleId="Textodebloque">
    <w:name w:val="Block Text"/>
    <w:basedOn w:val="Normal"/>
    <w:uiPriority w:val="99"/>
    <w:semiHidden/>
    <w:unhideWhenUsed/>
    <w:rsid w:val="00D2744B"/>
    <w:pPr>
      <w:ind w:left="708" w:right="616"/>
    </w:pPr>
    <w:rPr>
      <w:rFonts w:ascii="Verdana" w:hAnsi="Verdana" w:cs="Verdana"/>
      <w:sz w:val="24"/>
      <w:szCs w:val="24"/>
      <w:lang w:val="ca-ES"/>
    </w:rPr>
  </w:style>
  <w:style w:type="paragraph" w:styleId="Mapadeldocumento">
    <w:name w:val="Document Map"/>
    <w:basedOn w:val="Normal"/>
    <w:link w:val="MapadeldocumentoCar"/>
    <w:uiPriority w:val="99"/>
    <w:semiHidden/>
    <w:unhideWhenUsed/>
    <w:rsid w:val="00D2744B"/>
    <w:pPr>
      <w:shd w:val="clear" w:color="auto" w:fill="000080"/>
      <w:jc w:val="left"/>
    </w:pPr>
    <w:rPr>
      <w:rFonts w:ascii="Verdana" w:hAnsi="Verdana" w:cs="Verdana"/>
      <w:sz w:val="14"/>
      <w:szCs w:val="14"/>
      <w:lang w:val="ca-ES" w:eastAsia="ca-ES"/>
    </w:rPr>
  </w:style>
  <w:style w:type="character" w:customStyle="1" w:styleId="MapadeldocumentoCar">
    <w:name w:val="Mapa del documento Car"/>
    <w:link w:val="Mapadeldocumento"/>
    <w:uiPriority w:val="99"/>
    <w:semiHidden/>
    <w:rsid w:val="00D2744B"/>
    <w:rPr>
      <w:rFonts w:ascii="Verdana" w:hAnsi="Verdana" w:cs="Verdana"/>
      <w:sz w:val="14"/>
      <w:szCs w:val="14"/>
      <w:shd w:val="clear" w:color="auto" w:fill="000080"/>
    </w:rPr>
  </w:style>
  <w:style w:type="character" w:customStyle="1" w:styleId="PrrafodelistaCar">
    <w:name w:val="Párrafo de lista Car"/>
    <w:link w:val="Prrafodelista"/>
    <w:uiPriority w:val="34"/>
    <w:locked/>
    <w:rsid w:val="00D2744B"/>
    <w:rPr>
      <w:rFonts w:ascii="Cambria" w:hAnsi="Cambria"/>
      <w:sz w:val="24"/>
      <w:szCs w:val="24"/>
      <w:lang w:val="es-ES_tradnl" w:eastAsia="es-ES"/>
    </w:rPr>
  </w:style>
  <w:style w:type="paragraph" w:customStyle="1" w:styleId="Textoindependiente31">
    <w:name w:val="Texto independiente 31"/>
    <w:basedOn w:val="Normal"/>
    <w:uiPriority w:val="99"/>
    <w:semiHidden/>
    <w:rsid w:val="00D2744B"/>
    <w:pPr>
      <w:suppressAutoHyphens/>
      <w:jc w:val="center"/>
    </w:pPr>
    <w:rPr>
      <w:rFonts w:ascii="Verdana" w:hAnsi="Verdana" w:cs="Verdana"/>
      <w:b/>
      <w:bCs/>
      <w:sz w:val="24"/>
      <w:szCs w:val="24"/>
      <w:lang w:val="ca-ES" w:eastAsia="ar-SA"/>
    </w:rPr>
  </w:style>
  <w:style w:type="paragraph" w:customStyle="1" w:styleId="Textoindependiente21">
    <w:name w:val="Texto independiente 21"/>
    <w:basedOn w:val="Normal"/>
    <w:uiPriority w:val="99"/>
    <w:semiHidden/>
    <w:rsid w:val="00D2744B"/>
    <w:pPr>
      <w:suppressAutoHyphens/>
    </w:pPr>
    <w:rPr>
      <w:rFonts w:ascii="Verdana" w:hAnsi="Verdana" w:cs="Verdana"/>
      <w:lang w:val="ca-ES" w:eastAsia="ca-ES"/>
    </w:rPr>
  </w:style>
  <w:style w:type="paragraph" w:customStyle="1" w:styleId="Default">
    <w:name w:val="Default"/>
    <w:uiPriority w:val="99"/>
    <w:semiHidden/>
    <w:rsid w:val="00D2744B"/>
    <w:pPr>
      <w:autoSpaceDE w:val="0"/>
      <w:autoSpaceDN w:val="0"/>
      <w:adjustRightInd w:val="0"/>
    </w:pPr>
    <w:rPr>
      <w:rFonts w:ascii="Arial" w:hAnsi="Arial" w:cs="Arial"/>
      <w:color w:val="000000"/>
      <w:sz w:val="24"/>
      <w:szCs w:val="24"/>
      <w:lang w:val="ca-ES" w:eastAsia="ca-ES"/>
    </w:rPr>
  </w:style>
  <w:style w:type="character" w:styleId="Nmerodepgina">
    <w:name w:val="page number"/>
    <w:uiPriority w:val="99"/>
    <w:semiHidden/>
    <w:unhideWhenUsed/>
    <w:rsid w:val="00D2744B"/>
    <w:rPr>
      <w:rFonts w:ascii="Times New Roman" w:hAnsi="Times New Roman" w:cs="Times New Roman" w:hint="default"/>
    </w:rPr>
  </w:style>
  <w:style w:type="table" w:customStyle="1" w:styleId="Tablaconcuadrcula1">
    <w:name w:val="Tabla con cuadrícula1"/>
    <w:basedOn w:val="Tablanormal"/>
    <w:uiPriority w:val="59"/>
    <w:rsid w:val="00D2744B"/>
    <w:rPr>
      <w:rFonts w:ascii="Calibri" w:eastAsia="Calibri" w:hAnsi="Calibri"/>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uiPriority w:val="59"/>
    <w:locked/>
    <w:rsid w:val="00D2744B"/>
    <w:rPr>
      <w:rFonts w:ascii="Cambria" w:hAnsi="Cambria"/>
      <w:sz w:val="24"/>
      <w:szCs w:val="24"/>
      <w:lang w:val="es-ES_tradn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F13CB7"/>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20469">
      <w:bodyDiv w:val="1"/>
      <w:marLeft w:val="0"/>
      <w:marRight w:val="0"/>
      <w:marTop w:val="0"/>
      <w:marBottom w:val="0"/>
      <w:divBdr>
        <w:top w:val="none" w:sz="0" w:space="0" w:color="auto"/>
        <w:left w:val="none" w:sz="0" w:space="0" w:color="auto"/>
        <w:bottom w:val="none" w:sz="0" w:space="0" w:color="auto"/>
        <w:right w:val="none" w:sz="0" w:space="0" w:color="auto"/>
      </w:divBdr>
    </w:div>
    <w:div w:id="272175304">
      <w:bodyDiv w:val="1"/>
      <w:marLeft w:val="0"/>
      <w:marRight w:val="0"/>
      <w:marTop w:val="0"/>
      <w:marBottom w:val="0"/>
      <w:divBdr>
        <w:top w:val="none" w:sz="0" w:space="0" w:color="auto"/>
        <w:left w:val="none" w:sz="0" w:space="0" w:color="auto"/>
        <w:bottom w:val="none" w:sz="0" w:space="0" w:color="auto"/>
        <w:right w:val="none" w:sz="0" w:space="0" w:color="auto"/>
      </w:divBdr>
    </w:div>
    <w:div w:id="421028791">
      <w:bodyDiv w:val="1"/>
      <w:marLeft w:val="0"/>
      <w:marRight w:val="0"/>
      <w:marTop w:val="0"/>
      <w:marBottom w:val="0"/>
      <w:divBdr>
        <w:top w:val="none" w:sz="0" w:space="0" w:color="auto"/>
        <w:left w:val="none" w:sz="0" w:space="0" w:color="auto"/>
        <w:bottom w:val="none" w:sz="0" w:space="0" w:color="auto"/>
        <w:right w:val="none" w:sz="0" w:space="0" w:color="auto"/>
      </w:divBdr>
    </w:div>
    <w:div w:id="972096221">
      <w:bodyDiv w:val="1"/>
      <w:marLeft w:val="0"/>
      <w:marRight w:val="0"/>
      <w:marTop w:val="0"/>
      <w:marBottom w:val="0"/>
      <w:divBdr>
        <w:top w:val="none" w:sz="0" w:space="0" w:color="auto"/>
        <w:left w:val="none" w:sz="0" w:space="0" w:color="auto"/>
        <w:bottom w:val="none" w:sz="0" w:space="0" w:color="auto"/>
        <w:right w:val="none" w:sz="0" w:space="0" w:color="auto"/>
      </w:divBdr>
    </w:div>
    <w:div w:id="1070467878">
      <w:bodyDiv w:val="1"/>
      <w:marLeft w:val="0"/>
      <w:marRight w:val="0"/>
      <w:marTop w:val="0"/>
      <w:marBottom w:val="0"/>
      <w:divBdr>
        <w:top w:val="none" w:sz="0" w:space="0" w:color="auto"/>
        <w:left w:val="none" w:sz="0" w:space="0" w:color="auto"/>
        <w:bottom w:val="none" w:sz="0" w:space="0" w:color="auto"/>
        <w:right w:val="none" w:sz="0" w:space="0" w:color="auto"/>
      </w:divBdr>
    </w:div>
    <w:div w:id="1294942900">
      <w:bodyDiv w:val="1"/>
      <w:marLeft w:val="0"/>
      <w:marRight w:val="0"/>
      <w:marTop w:val="0"/>
      <w:marBottom w:val="0"/>
      <w:divBdr>
        <w:top w:val="none" w:sz="0" w:space="0" w:color="auto"/>
        <w:left w:val="none" w:sz="0" w:space="0" w:color="auto"/>
        <w:bottom w:val="none" w:sz="0" w:space="0" w:color="auto"/>
        <w:right w:val="none" w:sz="0" w:space="0" w:color="auto"/>
      </w:divBdr>
    </w:div>
    <w:div w:id="1376075616">
      <w:bodyDiv w:val="1"/>
      <w:marLeft w:val="0"/>
      <w:marRight w:val="0"/>
      <w:marTop w:val="0"/>
      <w:marBottom w:val="0"/>
      <w:divBdr>
        <w:top w:val="none" w:sz="0" w:space="0" w:color="auto"/>
        <w:left w:val="none" w:sz="0" w:space="0" w:color="auto"/>
        <w:bottom w:val="none" w:sz="0" w:space="0" w:color="auto"/>
        <w:right w:val="none" w:sz="0" w:space="0" w:color="auto"/>
      </w:divBdr>
    </w:div>
    <w:div w:id="1760328518">
      <w:bodyDiv w:val="1"/>
      <w:marLeft w:val="0"/>
      <w:marRight w:val="0"/>
      <w:marTop w:val="0"/>
      <w:marBottom w:val="0"/>
      <w:divBdr>
        <w:top w:val="none" w:sz="0" w:space="0" w:color="auto"/>
        <w:left w:val="none" w:sz="0" w:space="0" w:color="auto"/>
        <w:bottom w:val="none" w:sz="0" w:space="0" w:color="auto"/>
        <w:right w:val="none" w:sz="0" w:space="0" w:color="auto"/>
      </w:divBdr>
    </w:div>
    <w:div w:id="1764916326">
      <w:bodyDiv w:val="1"/>
      <w:marLeft w:val="0"/>
      <w:marRight w:val="0"/>
      <w:marTop w:val="0"/>
      <w:marBottom w:val="0"/>
      <w:divBdr>
        <w:top w:val="none" w:sz="0" w:space="0" w:color="auto"/>
        <w:left w:val="none" w:sz="0" w:space="0" w:color="auto"/>
        <w:bottom w:val="none" w:sz="0" w:space="0" w:color="auto"/>
        <w:right w:val="none" w:sz="0" w:space="0" w:color="auto"/>
      </w:divBdr>
    </w:div>
    <w:div w:id="1779135722">
      <w:bodyDiv w:val="1"/>
      <w:marLeft w:val="0"/>
      <w:marRight w:val="0"/>
      <w:marTop w:val="0"/>
      <w:marBottom w:val="0"/>
      <w:divBdr>
        <w:top w:val="none" w:sz="0" w:space="0" w:color="auto"/>
        <w:left w:val="none" w:sz="0" w:space="0" w:color="auto"/>
        <w:bottom w:val="none" w:sz="0" w:space="0" w:color="auto"/>
        <w:right w:val="none" w:sz="0" w:space="0" w:color="auto"/>
      </w:divBdr>
    </w:div>
    <w:div w:id="1829201174">
      <w:bodyDiv w:val="1"/>
      <w:marLeft w:val="0"/>
      <w:marRight w:val="0"/>
      <w:marTop w:val="0"/>
      <w:marBottom w:val="0"/>
      <w:divBdr>
        <w:top w:val="none" w:sz="0" w:space="0" w:color="auto"/>
        <w:left w:val="none" w:sz="0" w:space="0" w:color="auto"/>
        <w:bottom w:val="none" w:sz="0" w:space="0" w:color="auto"/>
        <w:right w:val="none" w:sz="0" w:space="0" w:color="auto"/>
      </w:divBdr>
    </w:div>
    <w:div w:id="1898928605">
      <w:bodyDiv w:val="1"/>
      <w:marLeft w:val="0"/>
      <w:marRight w:val="0"/>
      <w:marTop w:val="0"/>
      <w:marBottom w:val="0"/>
      <w:divBdr>
        <w:top w:val="none" w:sz="0" w:space="0" w:color="auto"/>
        <w:left w:val="none" w:sz="0" w:space="0" w:color="auto"/>
        <w:bottom w:val="none" w:sz="0" w:space="0" w:color="auto"/>
        <w:right w:val="none" w:sz="0" w:space="0" w:color="auto"/>
      </w:divBdr>
    </w:div>
    <w:div w:id="1928269173">
      <w:bodyDiv w:val="1"/>
      <w:marLeft w:val="0"/>
      <w:marRight w:val="0"/>
      <w:marTop w:val="0"/>
      <w:marBottom w:val="0"/>
      <w:divBdr>
        <w:top w:val="none" w:sz="0" w:space="0" w:color="auto"/>
        <w:left w:val="none" w:sz="0" w:space="0" w:color="auto"/>
        <w:bottom w:val="none" w:sz="0" w:space="0" w:color="auto"/>
        <w:right w:val="none" w:sz="0" w:space="0" w:color="auto"/>
      </w:divBdr>
    </w:div>
    <w:div w:id="1934632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contractaciopublica.gencat.cat/perfil/premiademar" TargetMode="External"/><Relationship Id="rId18" Type="http://schemas.openxmlformats.org/officeDocument/2006/relationships/image" Target="media/image6.png"/><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www.boe.es/doue/2016/003/L00016-00034.pdf" TargetMode="External"/><Relationship Id="rId7" Type="http://schemas.openxmlformats.org/officeDocument/2006/relationships/image" Target="media/image1.jpeg"/><Relationship Id="rId12" Type="http://schemas.openxmlformats.org/officeDocument/2006/relationships/hyperlink" Target="http://www.premiademar.cat/" TargetMode="External"/><Relationship Id="rId17" Type="http://schemas.openxmlformats.org/officeDocument/2006/relationships/hyperlink" Target="https://contractaciopublica.gencat.cat/perfil/premiademar"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www.aoc.cat/portalsuport/licitacions_empreses/idservei/licitacions_empreses/" TargetMode="External"/><Relationship Id="rId20" Type="http://schemas.openxmlformats.org/officeDocument/2006/relationships/hyperlink" Target="https://www.seu.cat/consorciaoc"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contractaciopublica.gencat.cat/ecofin_sobre/AppJava/views/ajuda/empreses/index.xhtml?set-locale=ca_ES"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hyperlink" Target="https://contractacio.gencat.cat/web/.content/inici/tramits-serveis/document/document-europeu-unic-contractacio.pdf"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contractaciopublica.gencat.cat/perfil/premiademar" TargetMode="Externa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57</Pages>
  <Words>21767</Words>
  <Characters>119723</Characters>
  <Application>Microsoft Office Word</Application>
  <DocSecurity>0</DocSecurity>
  <Lines>997</Lines>
  <Paragraphs>282</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141208</CharactersWithSpaces>
  <SharedDoc>false</SharedDoc>
  <HLinks>
    <vt:vector size="54" baseType="variant">
      <vt:variant>
        <vt:i4>2097179</vt:i4>
      </vt:variant>
      <vt:variant>
        <vt:i4>24</vt:i4>
      </vt:variant>
      <vt:variant>
        <vt:i4>0</vt:i4>
      </vt:variant>
      <vt:variant>
        <vt:i4>5</vt:i4>
      </vt:variant>
      <vt:variant>
        <vt:lpwstr>https://www.boe.es/doue/2016/003/L00016-00034.pdf</vt:lpwstr>
      </vt:variant>
      <vt:variant>
        <vt:lpwstr>_blank</vt:lpwstr>
      </vt:variant>
      <vt:variant>
        <vt:i4>2424881</vt:i4>
      </vt:variant>
      <vt:variant>
        <vt:i4>21</vt:i4>
      </vt:variant>
      <vt:variant>
        <vt:i4>0</vt:i4>
      </vt:variant>
      <vt:variant>
        <vt:i4>5</vt:i4>
      </vt:variant>
      <vt:variant>
        <vt:lpwstr>https://www.seu.cat/consorciaoc</vt:lpwstr>
      </vt:variant>
      <vt:variant>
        <vt:lpwstr/>
      </vt:variant>
      <vt:variant>
        <vt:i4>2818156</vt:i4>
      </vt:variant>
      <vt:variant>
        <vt:i4>18</vt:i4>
      </vt:variant>
      <vt:variant>
        <vt:i4>0</vt:i4>
      </vt:variant>
      <vt:variant>
        <vt:i4>5</vt:i4>
      </vt:variant>
      <vt:variant>
        <vt:lpwstr>https://contractacio.gencat.cat/web/.content/inici/tramits-serveis/document/document-europeu-unic-contractacio.pdf</vt:lpwstr>
      </vt:variant>
      <vt:variant>
        <vt:lpwstr/>
      </vt:variant>
      <vt:variant>
        <vt:i4>1835100</vt:i4>
      </vt:variant>
      <vt:variant>
        <vt:i4>15</vt:i4>
      </vt:variant>
      <vt:variant>
        <vt:i4>0</vt:i4>
      </vt:variant>
      <vt:variant>
        <vt:i4>5</vt:i4>
      </vt:variant>
      <vt:variant>
        <vt:lpwstr>https://contractaciopublica.gencat.cat/perfil/premiademar</vt:lpwstr>
      </vt:variant>
      <vt:variant>
        <vt:lpwstr/>
      </vt:variant>
      <vt:variant>
        <vt:i4>4194378</vt:i4>
      </vt:variant>
      <vt:variant>
        <vt:i4>12</vt:i4>
      </vt:variant>
      <vt:variant>
        <vt:i4>0</vt:i4>
      </vt:variant>
      <vt:variant>
        <vt:i4>5</vt:i4>
      </vt:variant>
      <vt:variant>
        <vt:lpwstr>https://www.aoc.cat/portalsuport/licitacions_empreses/idservei/licitacions_empreses/</vt:lpwstr>
      </vt:variant>
      <vt:variant>
        <vt:lpwstr/>
      </vt:variant>
      <vt:variant>
        <vt:i4>2621543</vt:i4>
      </vt:variant>
      <vt:variant>
        <vt:i4>9</vt:i4>
      </vt:variant>
      <vt:variant>
        <vt:i4>0</vt:i4>
      </vt:variant>
      <vt:variant>
        <vt:i4>5</vt:i4>
      </vt:variant>
      <vt:variant>
        <vt:lpwstr>https://contractaciopublica.gencat.cat/ecofin_sobre/AppJava/views/ajuda/empreses/index.xhtml?set-locale=ca_ES</vt:lpwstr>
      </vt:variant>
      <vt:variant>
        <vt:lpwstr/>
      </vt:variant>
      <vt:variant>
        <vt:i4>1835100</vt:i4>
      </vt:variant>
      <vt:variant>
        <vt:i4>6</vt:i4>
      </vt:variant>
      <vt:variant>
        <vt:i4>0</vt:i4>
      </vt:variant>
      <vt:variant>
        <vt:i4>5</vt:i4>
      </vt:variant>
      <vt:variant>
        <vt:lpwstr>https://contractaciopublica.gencat.cat/perfil/premiademar</vt:lpwstr>
      </vt:variant>
      <vt:variant>
        <vt:lpwstr/>
      </vt:variant>
      <vt:variant>
        <vt:i4>1835100</vt:i4>
      </vt:variant>
      <vt:variant>
        <vt:i4>3</vt:i4>
      </vt:variant>
      <vt:variant>
        <vt:i4>0</vt:i4>
      </vt:variant>
      <vt:variant>
        <vt:i4>5</vt:i4>
      </vt:variant>
      <vt:variant>
        <vt:lpwstr>https://contractaciopublica.gencat.cat/perfil/premiademar</vt:lpwstr>
      </vt:variant>
      <vt:variant>
        <vt:lpwstr/>
      </vt:variant>
      <vt:variant>
        <vt:i4>3866725</vt:i4>
      </vt:variant>
      <vt:variant>
        <vt:i4>0</vt:i4>
      </vt:variant>
      <vt:variant>
        <vt:i4>0</vt:i4>
      </vt:variant>
      <vt:variant>
        <vt:i4>5</vt:i4>
      </vt:variant>
      <vt:variant>
        <vt:lpwstr>http://www.premiademar.cat/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sfernandez</dc:creator>
  <cp:lastModifiedBy>MARIMÓN LLADÓ, Mireia</cp:lastModifiedBy>
  <cp:revision>2</cp:revision>
  <dcterms:created xsi:type="dcterms:W3CDTF">2025-03-26T10:23:00Z</dcterms:created>
  <dcterms:modified xsi:type="dcterms:W3CDTF">2025-03-26T10:23:00Z</dcterms:modified>
</cp:coreProperties>
</file>