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20E3" w14:textId="6C5652ED" w:rsidR="005C4A15" w:rsidRDefault="005C4A15" w:rsidP="005C4A15">
      <w:pPr>
        <w:spacing w:after="0" w:line="240" w:lineRule="auto"/>
        <w:rPr>
          <w:rFonts w:eastAsia="ArialMT"/>
          <w:b/>
          <w:bCs/>
          <w:color w:val="000000" w:themeColor="text1"/>
          <w:sz w:val="32"/>
          <w:szCs w:val="32"/>
          <w:lang w:val="ca-ES"/>
        </w:rPr>
      </w:pPr>
      <w:r w:rsidRPr="022C10EA">
        <w:rPr>
          <w:rFonts w:eastAsia="ArialMT"/>
          <w:b/>
          <w:bCs/>
          <w:color w:val="000000" w:themeColor="text1"/>
          <w:sz w:val="32"/>
          <w:szCs w:val="32"/>
          <w:lang w:val="ca-ES"/>
        </w:rPr>
        <w:t>AN</w:t>
      </w:r>
      <w:r w:rsidR="00EC4BC5">
        <w:rPr>
          <w:rFonts w:eastAsia="ArialMT"/>
          <w:b/>
          <w:bCs/>
          <w:color w:val="000000" w:themeColor="text1"/>
          <w:sz w:val="32"/>
          <w:szCs w:val="32"/>
          <w:lang w:val="ca-ES"/>
        </w:rPr>
        <w:t>NEX 1</w:t>
      </w:r>
    </w:p>
    <w:p w14:paraId="27925271" w14:textId="77777777" w:rsidR="00EC4BC5" w:rsidRDefault="00EC4BC5" w:rsidP="005C4A15">
      <w:pPr>
        <w:spacing w:after="0" w:line="240" w:lineRule="auto"/>
        <w:rPr>
          <w:rFonts w:eastAsia="ArialMT"/>
          <w:b/>
          <w:bCs/>
          <w:color w:val="000000" w:themeColor="text1"/>
          <w:sz w:val="32"/>
          <w:szCs w:val="32"/>
          <w:lang w:val="ca-ES"/>
        </w:rPr>
      </w:pPr>
    </w:p>
    <w:p w14:paraId="78A28F02" w14:textId="77777777" w:rsidR="005C4A15" w:rsidRPr="00EC4BC5" w:rsidRDefault="005C4A15" w:rsidP="00EC4BC5">
      <w:pPr>
        <w:spacing w:before="120" w:after="120"/>
        <w:jc w:val="center"/>
        <w:rPr>
          <w:rFonts w:ascii="Arial" w:eastAsia="Arial" w:hAnsi="Arial" w:cs="Arial"/>
          <w:b/>
          <w:bCs/>
          <w:color w:val="000000" w:themeColor="text1"/>
          <w:lang w:val="ca-ES"/>
        </w:rPr>
      </w:pPr>
      <w:r w:rsidRPr="00EC4BC5">
        <w:rPr>
          <w:rFonts w:ascii="Arial" w:eastAsia="Arial" w:hAnsi="Arial" w:cs="Arial"/>
          <w:b/>
          <w:bCs/>
          <w:color w:val="000000" w:themeColor="text1"/>
          <w:lang w:val="ca-ES"/>
        </w:rPr>
        <w:t>Requisits Generals de Seguretat per a la contractació de Serveis, Productes TI i OT  (dins del marc de l’ENS)</w:t>
      </w:r>
    </w:p>
    <w:p w14:paraId="0F554B2C" w14:textId="77777777" w:rsidR="005C4A15" w:rsidRDefault="005C4A15" w:rsidP="005C4A15">
      <w:pPr>
        <w:pStyle w:val="Ttol1"/>
        <w:spacing w:after="120"/>
        <w:rPr>
          <w:rFonts w:ascii="Arial" w:eastAsia="Arial" w:hAnsi="Arial" w:cs="Arial"/>
          <w:color w:val="006B3F"/>
        </w:rPr>
      </w:pPr>
      <w:r w:rsidRPr="022C10EA">
        <w:rPr>
          <w:rFonts w:ascii="Arial" w:eastAsia="Arial" w:hAnsi="Arial" w:cs="Arial"/>
          <w:b/>
          <w:bCs/>
          <w:color w:val="006B3F"/>
          <w:sz w:val="28"/>
          <w:szCs w:val="28"/>
          <w:lang w:val="ca-ES"/>
        </w:rPr>
        <w:t>1-Introducció i objectius</w:t>
      </w:r>
    </w:p>
    <w:p w14:paraId="56318BCF" w14:textId="77777777" w:rsidR="005C4A15" w:rsidRPr="00EC4BC5" w:rsidRDefault="005C4A15" w:rsidP="00EC4BC5">
      <w:pPr>
        <w:spacing w:before="120" w:after="120"/>
        <w:jc w:val="both"/>
        <w:rPr>
          <w:rFonts w:ascii="Arial" w:eastAsia="Arial" w:hAnsi="Arial" w:cs="Arial"/>
          <w:color w:val="000000" w:themeColor="text1"/>
          <w:lang w:val="ca-ES"/>
        </w:rPr>
      </w:pPr>
      <w:r w:rsidRPr="00EC4BC5">
        <w:rPr>
          <w:rFonts w:ascii="Arial" w:eastAsia="Arial" w:hAnsi="Arial" w:cs="Arial"/>
          <w:color w:val="000000" w:themeColor="text1"/>
          <w:lang w:val="ca-ES"/>
        </w:rPr>
        <w:t>Aquest document té com a objectiu informar dels requisits de seguretat que haurà de complir qualsevol servei i/o producte amb característiques IT o OT que es vulgui implantar a l'organització Hospital Clínic de Barcelona en compliment dels requisits exigits per l'Esquema Nacional de Seguretat (ENS en endavant).</w:t>
      </w:r>
    </w:p>
    <w:p w14:paraId="45CD6036" w14:textId="77777777" w:rsidR="005C4A15" w:rsidRDefault="005C4A15" w:rsidP="005C4A15">
      <w:pPr>
        <w:pStyle w:val="Ttol1"/>
        <w:spacing w:after="120"/>
        <w:rPr>
          <w:rFonts w:ascii="Arial" w:eastAsia="Arial" w:hAnsi="Arial" w:cs="Arial"/>
          <w:color w:val="006B3F"/>
          <w:lang w:val="ca-ES"/>
        </w:rPr>
      </w:pPr>
      <w:r w:rsidRPr="022C10EA">
        <w:rPr>
          <w:rFonts w:ascii="Arial" w:eastAsia="Arial" w:hAnsi="Arial" w:cs="Arial"/>
          <w:b/>
          <w:bCs/>
          <w:color w:val="006B3F"/>
          <w:sz w:val="28"/>
          <w:szCs w:val="28"/>
          <w:lang w:val="ca-ES"/>
        </w:rPr>
        <w:t>2- Abast</w:t>
      </w:r>
    </w:p>
    <w:p w14:paraId="72F0D38D" w14:textId="77777777" w:rsidR="005C4A15" w:rsidRDefault="005C4A15" w:rsidP="005C4A15">
      <w:pPr>
        <w:spacing w:before="120" w:after="120"/>
        <w:jc w:val="both"/>
        <w:rPr>
          <w:rFonts w:ascii="Arial" w:eastAsia="Arial" w:hAnsi="Arial" w:cs="Arial"/>
          <w:color w:val="000000" w:themeColor="text1"/>
        </w:rPr>
      </w:pPr>
      <w:r w:rsidRPr="022C10EA">
        <w:rPr>
          <w:rFonts w:ascii="Arial" w:eastAsia="Arial" w:hAnsi="Arial" w:cs="Arial"/>
          <w:color w:val="000000" w:themeColor="text1"/>
          <w:lang w:val="ca-ES"/>
        </w:rPr>
        <w:t xml:space="preserve">Establir els criteris de seguretat necessaris per a garantir que tots els serveis i productes que necessitin ser desplegats o integrats a la corporació Hospital Clínic ho faci amb un nivell òptim de seguretat i garantint en la mesura de lo possible l’acompliment normatiu vigent. </w:t>
      </w:r>
    </w:p>
    <w:p w14:paraId="1BF0C38F" w14:textId="77777777" w:rsidR="005C4A15" w:rsidRDefault="005C4A15" w:rsidP="005C4A15">
      <w:pPr>
        <w:spacing w:before="120" w:after="120"/>
        <w:jc w:val="both"/>
        <w:rPr>
          <w:rFonts w:ascii="Arial" w:eastAsia="Arial" w:hAnsi="Arial" w:cs="Arial"/>
          <w:color w:val="000000" w:themeColor="text1"/>
        </w:rPr>
      </w:pPr>
      <w:r w:rsidRPr="022C10EA">
        <w:rPr>
          <w:rFonts w:ascii="Arial" w:eastAsia="Arial" w:hAnsi="Arial" w:cs="Arial"/>
          <w:color w:val="000000" w:themeColor="text1"/>
          <w:lang w:val="ca-ES"/>
        </w:rPr>
        <w:t>El document pretén incloure la casuística de compliment com de no compliment de la legalitat vigent, en aquest cas respecte de l'ENS, de les diferents casuístiques.</w:t>
      </w:r>
    </w:p>
    <w:p w14:paraId="7E8AF7D2" w14:textId="77777777" w:rsidR="005C4A15" w:rsidRDefault="005C4A15" w:rsidP="005C4A15">
      <w:pPr>
        <w:spacing w:before="120" w:after="120"/>
        <w:jc w:val="both"/>
        <w:rPr>
          <w:rFonts w:ascii="Arial" w:eastAsia="Arial" w:hAnsi="Arial" w:cs="Arial"/>
          <w:color w:val="000000" w:themeColor="text1"/>
        </w:rPr>
      </w:pPr>
      <w:r w:rsidRPr="022C10EA">
        <w:rPr>
          <w:rFonts w:ascii="Arial" w:eastAsia="Arial" w:hAnsi="Arial" w:cs="Arial"/>
          <w:color w:val="000000" w:themeColor="text1"/>
          <w:lang w:val="ca-ES"/>
        </w:rPr>
        <w:t>Aquest document aplica a qualsevol procés de contractació o compra de productes i serveis IT/OT. En el cas de productes, es consideraran dins de l'abast tant els sistemes de TI com l’equipament mèdic OT (</w:t>
      </w:r>
      <w:proofErr w:type="spellStart"/>
      <w:r w:rsidRPr="022C10EA">
        <w:rPr>
          <w:rFonts w:ascii="Arial" w:eastAsia="Arial" w:hAnsi="Arial" w:cs="Arial"/>
          <w:color w:val="000000" w:themeColor="text1"/>
          <w:lang w:val="ca-ES"/>
        </w:rPr>
        <w:t>IoMT</w:t>
      </w:r>
      <w:proofErr w:type="spellEnd"/>
      <w:r w:rsidRPr="022C10EA">
        <w:rPr>
          <w:rFonts w:ascii="Arial" w:eastAsia="Arial" w:hAnsi="Arial" w:cs="Arial"/>
          <w:color w:val="000000" w:themeColor="text1"/>
          <w:lang w:val="ca-ES"/>
        </w:rPr>
        <w:t>).</w:t>
      </w:r>
    </w:p>
    <w:p w14:paraId="3452404E" w14:textId="77777777" w:rsidR="005C4A15" w:rsidRPr="00476DDC" w:rsidRDefault="005C4A15" w:rsidP="005C4A15">
      <w:pPr>
        <w:spacing w:before="120" w:after="120"/>
        <w:jc w:val="both"/>
        <w:rPr>
          <w:rFonts w:ascii="Arial" w:eastAsia="Arial" w:hAnsi="Arial" w:cs="Arial"/>
          <w:color w:val="000000" w:themeColor="text1"/>
          <w:lang w:val="en-US"/>
        </w:rPr>
      </w:pPr>
      <w:r w:rsidRPr="022C10EA">
        <w:rPr>
          <w:rFonts w:ascii="Arial" w:eastAsia="Arial" w:hAnsi="Arial" w:cs="Arial"/>
          <w:color w:val="000000" w:themeColor="text1"/>
          <w:lang w:val="ca-ES"/>
        </w:rPr>
        <w:t>Entenem com a productes i serveis IT/OT (</w:t>
      </w:r>
      <w:proofErr w:type="spellStart"/>
      <w:r w:rsidRPr="022C10EA">
        <w:rPr>
          <w:rFonts w:ascii="Arial" w:eastAsia="Arial" w:hAnsi="Arial" w:cs="Arial"/>
          <w:color w:val="000000" w:themeColor="text1"/>
          <w:lang w:val="ca-ES"/>
        </w:rPr>
        <w:t>ioMT</w:t>
      </w:r>
      <w:proofErr w:type="spellEnd"/>
      <w:r w:rsidRPr="022C10EA">
        <w:rPr>
          <w:rFonts w:ascii="Arial" w:eastAsia="Arial" w:hAnsi="Arial" w:cs="Arial"/>
          <w:color w:val="000000" w:themeColor="text1"/>
          <w:lang w:val="ca-ES"/>
        </w:rPr>
        <w:t>) tots aquells que:</w:t>
      </w:r>
    </w:p>
    <w:p w14:paraId="5279C47B" w14:textId="77777777" w:rsidR="005C4A15" w:rsidRDefault="005C4A15" w:rsidP="005C4A15">
      <w:pPr>
        <w:spacing w:before="120" w:after="120"/>
        <w:jc w:val="both"/>
        <w:rPr>
          <w:rFonts w:ascii="Arial" w:eastAsia="Arial" w:hAnsi="Arial" w:cs="Arial"/>
          <w:color w:val="000000" w:themeColor="text1"/>
        </w:rPr>
      </w:pPr>
      <w:r w:rsidRPr="022C10EA">
        <w:rPr>
          <w:rFonts w:ascii="Arial" w:eastAsia="Arial" w:hAnsi="Arial" w:cs="Arial"/>
          <w:color w:val="000000" w:themeColor="text1"/>
          <w:lang w:val="ca-ES"/>
        </w:rPr>
        <w:t>-</w:t>
      </w:r>
      <w:r>
        <w:tab/>
      </w:r>
      <w:r w:rsidRPr="022C10EA">
        <w:rPr>
          <w:rFonts w:ascii="Arial" w:eastAsia="Arial" w:hAnsi="Arial" w:cs="Arial"/>
          <w:color w:val="000000" w:themeColor="text1"/>
          <w:lang w:val="ca-ES"/>
        </w:rPr>
        <w:t>Es connecten a la xarxa de l’hospital Clínic (LAN/WAN/WIFI)</w:t>
      </w:r>
    </w:p>
    <w:p w14:paraId="24737BDA" w14:textId="77777777" w:rsidR="005C4A15" w:rsidRDefault="005C4A15" w:rsidP="005C4A15">
      <w:pPr>
        <w:spacing w:before="120" w:after="120"/>
        <w:jc w:val="both"/>
        <w:rPr>
          <w:rFonts w:ascii="Arial" w:eastAsia="Arial" w:hAnsi="Arial" w:cs="Arial"/>
          <w:color w:val="000000" w:themeColor="text1"/>
        </w:rPr>
      </w:pPr>
      <w:r w:rsidRPr="022C10EA">
        <w:rPr>
          <w:rFonts w:ascii="Arial" w:eastAsia="Arial" w:hAnsi="Arial" w:cs="Arial"/>
          <w:color w:val="000000" w:themeColor="text1"/>
          <w:lang w:val="ca-ES"/>
        </w:rPr>
        <w:t>-</w:t>
      </w:r>
      <w:r>
        <w:tab/>
      </w:r>
      <w:r w:rsidRPr="022C10EA">
        <w:rPr>
          <w:rFonts w:ascii="Arial" w:eastAsia="Arial" w:hAnsi="Arial" w:cs="Arial"/>
          <w:color w:val="000000" w:themeColor="text1"/>
          <w:lang w:val="ca-ES"/>
        </w:rPr>
        <w:t>Requereixen de la connexió telemàtica d’un professional/servei/sistema de l’hospital per a la realitzar activitat professional de l’hospital (producte/servei extern)</w:t>
      </w:r>
    </w:p>
    <w:p w14:paraId="7D631383" w14:textId="77777777" w:rsidR="005C4A15" w:rsidRDefault="005C4A15" w:rsidP="005C4A15">
      <w:pPr>
        <w:spacing w:before="120" w:after="120"/>
        <w:jc w:val="both"/>
        <w:rPr>
          <w:rFonts w:ascii="Arial" w:eastAsia="Arial" w:hAnsi="Arial" w:cs="Arial"/>
          <w:color w:val="000000" w:themeColor="text1"/>
        </w:rPr>
      </w:pPr>
      <w:r w:rsidRPr="022C10EA">
        <w:rPr>
          <w:rFonts w:ascii="Arial" w:eastAsia="Arial" w:hAnsi="Arial" w:cs="Arial"/>
          <w:color w:val="000000" w:themeColor="text1"/>
          <w:lang w:val="ca-ES"/>
        </w:rPr>
        <w:t>En el cas de la incorporació de productes, s'han de presentar les evidències d'acord amb l'opció d’acreditació escollida i aportar la documentació necessària que ho certifiqui.</w:t>
      </w:r>
    </w:p>
    <w:p w14:paraId="5CF08711" w14:textId="77777777" w:rsidR="005C4A15" w:rsidRDefault="005C4A15" w:rsidP="005C4A15">
      <w:pPr>
        <w:pStyle w:val="Ttol1"/>
        <w:spacing w:after="120" w:line="276" w:lineRule="auto"/>
        <w:ind w:left="578" w:hanging="578"/>
        <w:rPr>
          <w:rFonts w:ascii="Arial" w:eastAsia="Arial" w:hAnsi="Arial" w:cs="Arial"/>
          <w:color w:val="006B3F"/>
          <w:lang w:val="ca-ES"/>
        </w:rPr>
      </w:pPr>
      <w:r w:rsidRPr="022C10EA">
        <w:rPr>
          <w:rFonts w:ascii="Arial" w:eastAsia="Arial" w:hAnsi="Arial" w:cs="Arial"/>
          <w:b/>
          <w:bCs/>
          <w:color w:val="006B3F"/>
          <w:sz w:val="28"/>
          <w:szCs w:val="28"/>
          <w:lang w:val="ca-ES"/>
        </w:rPr>
        <w:t>3- Aspectes Generals de Seguretat per a Serveis</w:t>
      </w:r>
    </w:p>
    <w:p w14:paraId="127A8865"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t>Davant del procés de contractació i incorporació d'un servei a l'àmbit d'IT o OT cal seguir en tot moment el principi de professionalitat, segons l'article 16 de l'ENS:</w:t>
      </w:r>
    </w:p>
    <w:p w14:paraId="01CF4FC8" w14:textId="77777777" w:rsidR="005C4A15" w:rsidRDefault="005C4A15" w:rsidP="005C4A15">
      <w:pPr>
        <w:rPr>
          <w:rFonts w:ascii="Arial" w:eastAsia="Arial" w:hAnsi="Arial" w:cs="Arial"/>
          <w:color w:val="000000" w:themeColor="text1"/>
        </w:rPr>
      </w:pPr>
    </w:p>
    <w:p w14:paraId="09344AE8" w14:textId="77777777" w:rsidR="005C4A15" w:rsidRDefault="005C4A15" w:rsidP="005C4A15">
      <w:pPr>
        <w:pStyle w:val="Pargrafdellista"/>
        <w:numPr>
          <w:ilvl w:val="0"/>
          <w:numId w:val="8"/>
        </w:numPr>
        <w:spacing w:after="200" w:line="276" w:lineRule="auto"/>
        <w:jc w:val="both"/>
        <w:rPr>
          <w:rFonts w:ascii="Arial" w:eastAsia="Arial" w:hAnsi="Arial" w:cs="Arial"/>
          <w:color w:val="000000" w:themeColor="text1"/>
        </w:rPr>
      </w:pPr>
      <w:r w:rsidRPr="022C10EA">
        <w:rPr>
          <w:rFonts w:ascii="Arial" w:eastAsia="Arial" w:hAnsi="Arial" w:cs="Arial"/>
          <w:color w:val="000000" w:themeColor="text1"/>
          <w:lang w:val="ca-ES"/>
        </w:rPr>
        <w:t>La seguretat dels sistemes d'informació estarà atesa i serà revisada i auditada per personal qualificat, dedicat i instruït en totes les fases del cicle de vida: planificació, disseny, adquisició, construcció, desplegament, explotació, manteniment, gestió d'incidències i desmantellament.</w:t>
      </w:r>
    </w:p>
    <w:p w14:paraId="362A4FF2" w14:textId="77777777" w:rsidR="005C4A15" w:rsidRDefault="005C4A15" w:rsidP="005C4A15">
      <w:pPr>
        <w:pStyle w:val="Pargrafdellista"/>
        <w:numPr>
          <w:ilvl w:val="0"/>
          <w:numId w:val="8"/>
        </w:numPr>
        <w:spacing w:after="200" w:line="276" w:lineRule="auto"/>
        <w:jc w:val="both"/>
        <w:rPr>
          <w:rFonts w:ascii="Arial" w:eastAsia="Arial" w:hAnsi="Arial" w:cs="Arial"/>
          <w:color w:val="000000" w:themeColor="text1"/>
        </w:rPr>
      </w:pPr>
      <w:r w:rsidRPr="022C10EA">
        <w:rPr>
          <w:rFonts w:ascii="Arial" w:eastAsia="Arial" w:hAnsi="Arial" w:cs="Arial"/>
          <w:color w:val="000000" w:themeColor="text1"/>
          <w:lang w:val="ca-ES"/>
        </w:rPr>
        <w:t>Les organitzacions que prestin serveis a l’Hospital Clínic de Barcelona han de comptar amb professionals qualificats i amb uns nivells idonis de gestió i maduresa en els serveis prestats.</w:t>
      </w:r>
    </w:p>
    <w:p w14:paraId="1049C116" w14:textId="77777777" w:rsidR="005C4A15" w:rsidRDefault="005C4A15" w:rsidP="005C4A15">
      <w:pPr>
        <w:pStyle w:val="Pargrafdellista"/>
        <w:numPr>
          <w:ilvl w:val="0"/>
          <w:numId w:val="8"/>
        </w:numPr>
        <w:spacing w:after="200" w:line="276" w:lineRule="auto"/>
        <w:jc w:val="both"/>
        <w:rPr>
          <w:rFonts w:ascii="Arial" w:eastAsia="Arial" w:hAnsi="Arial" w:cs="Arial"/>
          <w:color w:val="000000" w:themeColor="text1"/>
        </w:rPr>
      </w:pPr>
      <w:r w:rsidRPr="022C10EA">
        <w:rPr>
          <w:rFonts w:ascii="Arial" w:eastAsia="Arial" w:hAnsi="Arial" w:cs="Arial"/>
          <w:color w:val="000000" w:themeColor="text1"/>
          <w:lang w:val="ca-ES"/>
        </w:rPr>
        <w:t>Es determinaran els requisits de formació i experiència necessària del personal per al desenvolupament del lloc de treball.</w:t>
      </w:r>
    </w:p>
    <w:p w14:paraId="78812CCD" w14:textId="77777777" w:rsidR="005C4A15" w:rsidRDefault="005C4A15" w:rsidP="005C4A15">
      <w:pPr>
        <w:pStyle w:val="Ttol2"/>
        <w:tabs>
          <w:tab w:val="num" w:pos="360"/>
        </w:tabs>
        <w:spacing w:before="240" w:after="60"/>
        <w:ind w:hanging="9"/>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lastRenderedPageBreak/>
        <w:t>Requisits per a la contractació de Serveis d’Implantació d’Infraestructura i  programari tant IT com OT</w:t>
      </w:r>
    </w:p>
    <w:p w14:paraId="0EA09D13" w14:textId="77777777" w:rsidR="005C4A15" w:rsidRDefault="005C4A15" w:rsidP="005C4A15">
      <w:pPr>
        <w:rPr>
          <w:rFonts w:ascii="Arial" w:eastAsia="Arial" w:hAnsi="Arial" w:cs="Arial"/>
          <w:color w:val="000000" w:themeColor="text1"/>
        </w:rPr>
      </w:pPr>
    </w:p>
    <w:p w14:paraId="42B6AB42"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En el cas de de serveis, cal presentar Certificat de Conformitat amb l'ENS relatiu al servei que es pretén prestar amb la categoria d'acord amb la sol·licitud. Per defecte se sol·licitarà per a la provisió de serveis que sustentin les activitats principals del Clínic, un certificat de Nivell ALT.</w:t>
      </w:r>
    </w:p>
    <w:p w14:paraId="74D4D625" w14:textId="77777777" w:rsidR="005C4A15" w:rsidRDefault="005C4A15" w:rsidP="005C4A15">
      <w:pPr>
        <w:jc w:val="both"/>
        <w:rPr>
          <w:rFonts w:ascii="Arial" w:eastAsia="Arial" w:hAnsi="Arial" w:cs="Arial"/>
          <w:color w:val="000000" w:themeColor="text1"/>
        </w:rPr>
      </w:pPr>
    </w:p>
    <w:p w14:paraId="24283B1C"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 xml:space="preserve">Aquest requisit aplica a qualsevol implantació d'infraestructura d'IT i OT, com per exemple xarxes, emmagatzemament, servidors, dispositius de còpies de seguretat i altres elements d'infraestructura. Aplica tanmateix al desplegament d'elements de programari específics de suport a la infraestructura tecnològica o de suport a negoci. </w:t>
      </w:r>
    </w:p>
    <w:p w14:paraId="367069C7" w14:textId="77777777" w:rsidR="005C4A15" w:rsidRDefault="005C4A15" w:rsidP="005C4A15">
      <w:pPr>
        <w:pStyle w:val="Estilo1"/>
        <w:rPr>
          <w:rFonts w:eastAsia="Arial"/>
          <w:color w:val="000000" w:themeColor="text1"/>
        </w:rPr>
      </w:pPr>
      <w:r w:rsidRPr="022C10EA">
        <w:rPr>
          <w:rFonts w:eastAsia="Arial"/>
          <w:color w:val="000000" w:themeColor="text1"/>
          <w:lang w:val="ca-ES"/>
        </w:rPr>
        <w:t xml:space="preserve">Detall de requisits de components subministrats a la contractació de Serveis On </w:t>
      </w:r>
      <w:proofErr w:type="spellStart"/>
      <w:r w:rsidRPr="022C10EA">
        <w:rPr>
          <w:rFonts w:eastAsia="Arial"/>
          <w:color w:val="000000" w:themeColor="text1"/>
          <w:lang w:val="ca-ES"/>
        </w:rPr>
        <w:t>Premise</w:t>
      </w:r>
      <w:proofErr w:type="spellEnd"/>
    </w:p>
    <w:p w14:paraId="1196D183" w14:textId="77777777" w:rsidR="005C4A15" w:rsidRDefault="005C4A15" w:rsidP="005C4A15">
      <w:pPr>
        <w:rPr>
          <w:rFonts w:ascii="Arial" w:eastAsia="Arial" w:hAnsi="Arial" w:cs="Arial"/>
          <w:color w:val="000000" w:themeColor="text1"/>
        </w:rPr>
      </w:pPr>
    </w:p>
    <w:p w14:paraId="61F03660"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t>Qualsevol component o producte subministrat dins el servei caldrà que compleixi els criteris indicats a l’apartat 4. Aspectes Generals de Seguretat per a Productes.</w:t>
      </w:r>
    </w:p>
    <w:p w14:paraId="5762EC05" w14:textId="77777777" w:rsidR="005C4A15" w:rsidRDefault="005C4A15" w:rsidP="005C4A15">
      <w:pPr>
        <w:rPr>
          <w:rFonts w:ascii="Arial" w:eastAsia="Arial" w:hAnsi="Arial" w:cs="Arial"/>
          <w:color w:val="000000" w:themeColor="text1"/>
        </w:rPr>
      </w:pPr>
    </w:p>
    <w:p w14:paraId="09057248"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Addicionalment, El Clínic podrà requerir del proveïdor, a més a més del Certificat de Conformitat amb l’ENS del servei contractar, el detall de la Declaració d’Aplicabilitat i mesures utilitzades, per garantir que els components proveïts garanteixin els requisits de l’ENS.</w:t>
      </w:r>
    </w:p>
    <w:p w14:paraId="30FDEE4D" w14:textId="77777777" w:rsidR="005C4A15" w:rsidRDefault="005C4A15" w:rsidP="005C4A15">
      <w:pPr>
        <w:rPr>
          <w:rFonts w:ascii="Arial" w:eastAsia="Arial" w:hAnsi="Arial" w:cs="Arial"/>
          <w:color w:val="000000" w:themeColor="text1"/>
        </w:rPr>
      </w:pPr>
    </w:p>
    <w:p w14:paraId="18ABD804" w14:textId="77777777" w:rsidR="005C4A15" w:rsidRDefault="005C4A15" w:rsidP="005C4A15">
      <w:pPr>
        <w:pStyle w:val="Ttol2"/>
        <w:tabs>
          <w:tab w:val="num" w:pos="360"/>
        </w:tabs>
        <w:spacing w:before="240" w:after="60"/>
        <w:ind w:hanging="9"/>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Subcontractació</w:t>
      </w:r>
    </w:p>
    <w:p w14:paraId="138AD557" w14:textId="77777777" w:rsidR="005C4A15" w:rsidRDefault="005C4A15" w:rsidP="005C4A15">
      <w:pPr>
        <w:rPr>
          <w:rFonts w:ascii="Arial" w:eastAsia="Arial" w:hAnsi="Arial" w:cs="Arial"/>
          <w:color w:val="000000" w:themeColor="text1"/>
        </w:rPr>
      </w:pPr>
    </w:p>
    <w:p w14:paraId="502733CF"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L' entitat proveïdora del servei haurà de disposar d'una documentació que detalli clarament els elements que formen part de la cadena de subcontractació, així com implicacions derivades de qualsevol canvi o modificació que pugui patir algun esglaó d' aquesta cadena.</w:t>
      </w:r>
    </w:p>
    <w:p w14:paraId="0AFB77CD"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El proveïdor haurà d'assegurar que els sistemes d'informació de les empreses subcontractades són conformes amb l' ENS pel que fa als serveis que afectin al Clínic, per la qual cosa el contingut del present document resultarà així mateix d'aplicació a la cadena de subministrament del proveïdor.</w:t>
      </w:r>
    </w:p>
    <w:p w14:paraId="6C2FA0A7"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En aquest sentit, el Clínic podrà requerir del prestador, a més de la corresponent Certificació de Conformitat amb l' ENS, el detall de la Declaració d' Aplicabilitat i, si s'escau, de les mesures compensatòries i complementàries de vigilància utilitzades.</w:t>
      </w:r>
    </w:p>
    <w:p w14:paraId="7A3314CF" w14:textId="77777777" w:rsidR="005C4A15" w:rsidRDefault="005C4A15" w:rsidP="005C4A15">
      <w:pPr>
        <w:spacing w:after="200" w:line="276" w:lineRule="auto"/>
        <w:ind w:left="1285"/>
        <w:jc w:val="both"/>
        <w:rPr>
          <w:rFonts w:ascii="Calibri" w:eastAsia="Calibri" w:hAnsi="Calibri" w:cs="Calibri"/>
          <w:color w:val="000000" w:themeColor="text1"/>
        </w:rPr>
      </w:pPr>
    </w:p>
    <w:p w14:paraId="14B24A01" w14:textId="77777777" w:rsidR="005C4A15" w:rsidRDefault="005C4A15" w:rsidP="005C4A15">
      <w:pPr>
        <w:pStyle w:val="Ttol2"/>
        <w:tabs>
          <w:tab w:val="num" w:pos="360"/>
        </w:tabs>
        <w:spacing w:before="240" w:after="60"/>
        <w:ind w:hanging="9"/>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Requisits de serveis de Desenvolupament de Programari</w:t>
      </w:r>
    </w:p>
    <w:p w14:paraId="16CDC522" w14:textId="77777777" w:rsidR="005C4A15" w:rsidRDefault="005C4A15" w:rsidP="005C4A15">
      <w:pPr>
        <w:rPr>
          <w:rFonts w:ascii="Arial" w:eastAsia="Arial" w:hAnsi="Arial" w:cs="Arial"/>
          <w:color w:val="000000" w:themeColor="text1"/>
        </w:rPr>
      </w:pPr>
    </w:p>
    <w:p w14:paraId="6F1068BD"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lastRenderedPageBreak/>
        <w:t>Es presenten els requisits específics per a aquest tipus de Servei, segons ENS, nivell ALT:</w:t>
      </w:r>
    </w:p>
    <w:p w14:paraId="638F0E1F" w14:textId="77777777" w:rsidR="005C4A15" w:rsidRDefault="005C4A15" w:rsidP="005C4A15">
      <w:pPr>
        <w:rPr>
          <w:rFonts w:ascii="Arial" w:eastAsia="Arial" w:hAnsi="Arial" w:cs="Arial"/>
          <w:color w:val="000000" w:themeColor="text1"/>
        </w:rPr>
      </w:pPr>
    </w:p>
    <w:p w14:paraId="021DB805"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t>- Desenvolupament Mitjançant Metodologia de Desenvolupament de Programari Segur:</w:t>
      </w:r>
    </w:p>
    <w:p w14:paraId="49295BDA" w14:textId="77777777" w:rsidR="005C4A15" w:rsidRDefault="005C4A15" w:rsidP="005C4A15">
      <w:pPr>
        <w:rPr>
          <w:rFonts w:ascii="Arial" w:eastAsia="Arial" w:hAnsi="Arial" w:cs="Arial"/>
          <w:color w:val="000000" w:themeColor="text1"/>
        </w:rPr>
      </w:pPr>
    </w:p>
    <w:tbl>
      <w:tblPr>
        <w:tblStyle w:val="Taulaambquadrcula"/>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2"/>
        <w:gridCol w:w="2822"/>
        <w:gridCol w:w="1470"/>
        <w:gridCol w:w="1114"/>
        <w:gridCol w:w="1307"/>
        <w:gridCol w:w="1530"/>
      </w:tblGrid>
      <w:tr w:rsidR="005C4A15" w14:paraId="4E806DBB" w14:textId="77777777" w:rsidTr="00762960">
        <w:trPr>
          <w:trHeight w:val="330"/>
        </w:trPr>
        <w:tc>
          <w:tcPr>
            <w:tcW w:w="772"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52B59157" w14:textId="77777777" w:rsidR="005C4A15" w:rsidRDefault="005C4A15" w:rsidP="00762960">
            <w:pPr>
              <w:rPr>
                <w:rFonts w:ascii="Arial" w:eastAsia="Arial" w:hAnsi="Arial" w:cs="Arial"/>
                <w:sz w:val="18"/>
                <w:szCs w:val="18"/>
              </w:rPr>
            </w:pPr>
            <w:proofErr w:type="spellStart"/>
            <w:r w:rsidRPr="022C10EA">
              <w:rPr>
                <w:rFonts w:ascii="Arial" w:eastAsia="Arial" w:hAnsi="Arial" w:cs="Arial"/>
                <w:sz w:val="18"/>
                <w:szCs w:val="18"/>
                <w:lang w:val="ca-ES"/>
              </w:rPr>
              <w:t>mp.sw</w:t>
            </w:r>
            <w:proofErr w:type="spellEnd"/>
          </w:p>
        </w:tc>
        <w:tc>
          <w:tcPr>
            <w:tcW w:w="2822"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1A958A9A"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Protecció de les aplicacions informàtiques</w:t>
            </w:r>
          </w:p>
        </w:tc>
        <w:tc>
          <w:tcPr>
            <w:tcW w:w="1470"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75F3012C"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Dimensió</w:t>
            </w:r>
          </w:p>
        </w:tc>
        <w:tc>
          <w:tcPr>
            <w:tcW w:w="1114"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0680DCEA"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BAJO</w:t>
            </w:r>
          </w:p>
        </w:tc>
        <w:tc>
          <w:tcPr>
            <w:tcW w:w="1307"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18A7AE17"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MITJÀ</w:t>
            </w:r>
          </w:p>
        </w:tc>
        <w:tc>
          <w:tcPr>
            <w:tcW w:w="1530"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73CE5ADB"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ALT</w:t>
            </w:r>
          </w:p>
        </w:tc>
      </w:tr>
      <w:tr w:rsidR="005C4A15" w14:paraId="667B5850" w14:textId="77777777" w:rsidTr="00762960">
        <w:trPr>
          <w:trHeight w:val="540"/>
        </w:trPr>
        <w:tc>
          <w:tcPr>
            <w:tcW w:w="772"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vAlign w:val="center"/>
          </w:tcPr>
          <w:p w14:paraId="2FFE879C" w14:textId="77777777" w:rsidR="005C4A15" w:rsidRDefault="005C4A15" w:rsidP="00762960">
            <w:pPr>
              <w:rPr>
                <w:rFonts w:ascii="Arial" w:eastAsia="Arial" w:hAnsi="Arial" w:cs="Arial"/>
                <w:sz w:val="18"/>
                <w:szCs w:val="18"/>
              </w:rPr>
            </w:pPr>
            <w:r w:rsidRPr="022C10EA">
              <w:rPr>
                <w:rFonts w:ascii="Arial" w:eastAsia="Arial" w:hAnsi="Arial" w:cs="Arial"/>
                <w:sz w:val="18"/>
                <w:szCs w:val="18"/>
                <w:lang w:val="ca-ES"/>
              </w:rPr>
              <w:t>mp.sw.1</w:t>
            </w:r>
          </w:p>
        </w:tc>
        <w:tc>
          <w:tcPr>
            <w:tcW w:w="2822"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vAlign w:val="center"/>
          </w:tcPr>
          <w:p w14:paraId="52A53BFF"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Desenvolupament de programari</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vAlign w:val="center"/>
          </w:tcPr>
          <w:p w14:paraId="27FB74B0"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Categoria</w:t>
            </w:r>
          </w:p>
        </w:tc>
        <w:tc>
          <w:tcPr>
            <w:tcW w:w="1114"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vAlign w:val="center"/>
          </w:tcPr>
          <w:p w14:paraId="74B84F9D" w14:textId="77777777" w:rsidR="005C4A15" w:rsidRDefault="005C4A15" w:rsidP="00762960">
            <w:pPr>
              <w:ind w:left="2"/>
              <w:jc w:val="center"/>
              <w:rPr>
                <w:rFonts w:ascii="Arial" w:eastAsia="Arial" w:hAnsi="Arial" w:cs="Arial"/>
                <w:sz w:val="18"/>
                <w:szCs w:val="18"/>
              </w:rPr>
            </w:pPr>
            <w:proofErr w:type="spellStart"/>
            <w:r w:rsidRPr="022C10EA">
              <w:rPr>
                <w:rFonts w:ascii="Arial" w:eastAsia="Arial" w:hAnsi="Arial" w:cs="Arial"/>
                <w:sz w:val="18"/>
                <w:szCs w:val="18"/>
                <w:lang w:val="ca-ES"/>
              </w:rPr>
              <w:t>n.a</w:t>
            </w:r>
            <w:proofErr w:type="spellEnd"/>
            <w:r w:rsidRPr="022C10EA">
              <w:rPr>
                <w:rFonts w:ascii="Arial" w:eastAsia="Arial" w:hAnsi="Arial" w:cs="Arial"/>
                <w:sz w:val="18"/>
                <w:szCs w:val="18"/>
                <w:lang w:val="ca-ES"/>
              </w:rPr>
              <w:t>.</w:t>
            </w:r>
          </w:p>
        </w:tc>
        <w:tc>
          <w:tcPr>
            <w:tcW w:w="1307"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60" w:type="dxa"/>
            </w:tcMar>
          </w:tcPr>
          <w:p w14:paraId="5DD32568"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 xml:space="preserve">+ R1 + R2 + R3 + </w:t>
            </w:r>
          </w:p>
          <w:p w14:paraId="084EEBDD"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R4</w:t>
            </w:r>
          </w:p>
        </w:tc>
        <w:tc>
          <w:tcPr>
            <w:tcW w:w="1530"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60" w:type="dxa"/>
            </w:tcMar>
            <w:vAlign w:val="center"/>
          </w:tcPr>
          <w:p w14:paraId="56BB3209"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 R1 + R2 + R3 + R4</w:t>
            </w:r>
          </w:p>
        </w:tc>
      </w:tr>
      <w:tr w:rsidR="005C4A15" w14:paraId="0825A385" w14:textId="77777777" w:rsidTr="00762960">
        <w:trPr>
          <w:trHeight w:val="330"/>
        </w:trPr>
        <w:tc>
          <w:tcPr>
            <w:tcW w:w="772"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24F7D51F" w14:textId="77777777" w:rsidR="005C4A15" w:rsidRDefault="005C4A15" w:rsidP="00762960">
            <w:pPr>
              <w:rPr>
                <w:rFonts w:ascii="Arial" w:eastAsia="Arial" w:hAnsi="Arial" w:cs="Arial"/>
                <w:sz w:val="18"/>
                <w:szCs w:val="18"/>
              </w:rPr>
            </w:pPr>
            <w:r w:rsidRPr="022C10EA">
              <w:rPr>
                <w:rFonts w:ascii="Arial" w:eastAsia="Arial" w:hAnsi="Arial" w:cs="Arial"/>
                <w:sz w:val="18"/>
                <w:szCs w:val="18"/>
                <w:lang w:val="ca-ES"/>
              </w:rPr>
              <w:t>mp.sw.2</w:t>
            </w:r>
          </w:p>
        </w:tc>
        <w:tc>
          <w:tcPr>
            <w:tcW w:w="2822"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52B7DADB"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Acceptació i posada en servei</w:t>
            </w:r>
          </w:p>
        </w:tc>
        <w:tc>
          <w:tcPr>
            <w:tcW w:w="1470"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7253E02B"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Categoria</w:t>
            </w:r>
          </w:p>
        </w:tc>
        <w:tc>
          <w:tcPr>
            <w:tcW w:w="1114" w:type="dxa"/>
            <w:tcBorders>
              <w:top w:val="single" w:sz="6" w:space="0" w:color="CCCCCC"/>
              <w:left w:val="single" w:sz="6" w:space="0" w:color="CCCCCC"/>
              <w:bottom w:val="single" w:sz="6" w:space="0" w:color="CCCCCC"/>
              <w:right w:val="single" w:sz="6" w:space="0" w:color="CCCCCC"/>
            </w:tcBorders>
            <w:shd w:val="clear" w:color="auto" w:fill="99CC00"/>
            <w:tcMar>
              <w:top w:w="60" w:type="dxa"/>
              <w:left w:w="60" w:type="dxa"/>
              <w:right w:w="60" w:type="dxa"/>
            </w:tcMar>
          </w:tcPr>
          <w:p w14:paraId="16CBBEF2"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aplica</w:t>
            </w:r>
          </w:p>
        </w:tc>
        <w:tc>
          <w:tcPr>
            <w:tcW w:w="1307"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60" w:type="dxa"/>
            </w:tcMar>
          </w:tcPr>
          <w:p w14:paraId="2168FDFE"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 R1</w:t>
            </w:r>
          </w:p>
        </w:tc>
        <w:tc>
          <w:tcPr>
            <w:tcW w:w="1530"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60" w:type="dxa"/>
            </w:tcMar>
          </w:tcPr>
          <w:p w14:paraId="53E4B5F7"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 R1</w:t>
            </w:r>
          </w:p>
        </w:tc>
      </w:tr>
    </w:tbl>
    <w:p w14:paraId="26FED02D" w14:textId="77777777" w:rsidR="005C4A15" w:rsidRDefault="005C4A15" w:rsidP="005C4A15">
      <w:pPr>
        <w:rPr>
          <w:rFonts w:ascii="Arial" w:eastAsia="Arial" w:hAnsi="Arial" w:cs="Arial"/>
          <w:color w:val="000000" w:themeColor="text1"/>
        </w:rPr>
      </w:pPr>
    </w:p>
    <w:p w14:paraId="1885244B" w14:textId="77777777" w:rsidR="005C4A15" w:rsidRDefault="005C4A15" w:rsidP="005C4A15">
      <w:pPr>
        <w:spacing w:after="156"/>
        <w:ind w:left="335"/>
        <w:rPr>
          <w:rFonts w:ascii="Arial" w:eastAsia="Arial" w:hAnsi="Arial" w:cs="Arial"/>
          <w:color w:val="000000" w:themeColor="text1"/>
        </w:rPr>
      </w:pPr>
      <w:r w:rsidRPr="022C10EA">
        <w:rPr>
          <w:rFonts w:ascii="Arial" w:eastAsia="Arial" w:hAnsi="Arial" w:cs="Arial"/>
          <w:color w:val="000000" w:themeColor="text1"/>
          <w:lang w:val="ca-ES"/>
        </w:rPr>
        <w:t>Requisits.</w:t>
      </w:r>
    </w:p>
    <w:p w14:paraId="46CE11D6" w14:textId="77777777" w:rsidR="005C4A15" w:rsidRDefault="005C4A15" w:rsidP="005C4A15">
      <w:pPr>
        <w:pStyle w:val="Pargrafdellista"/>
        <w:numPr>
          <w:ilvl w:val="0"/>
          <w:numId w:val="7"/>
        </w:numPr>
        <w:spacing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t>[mp.sw.1.1] El desenvolupament d' aplicacions es realitzarà sobre un sistema diferent i separat del de producció, no havent d'existir eines o dades de desenvolupament en l' entorn de producció, ni dades de producció en el de desenvolupament.</w:t>
      </w:r>
    </w:p>
    <w:p w14:paraId="6A8F083F" w14:textId="77777777" w:rsidR="005C4A15" w:rsidRDefault="005C4A15" w:rsidP="005C4A15">
      <w:pPr>
        <w:spacing w:after="156"/>
        <w:ind w:left="335"/>
        <w:rPr>
          <w:rFonts w:ascii="Arial" w:eastAsia="Arial" w:hAnsi="Arial" w:cs="Arial"/>
          <w:color w:val="000000" w:themeColor="text1"/>
        </w:rPr>
      </w:pPr>
      <w:r w:rsidRPr="022C10EA">
        <w:rPr>
          <w:rFonts w:ascii="Arial" w:eastAsia="Arial" w:hAnsi="Arial" w:cs="Arial"/>
          <w:color w:val="000000" w:themeColor="text1"/>
          <w:lang w:val="ca-ES"/>
        </w:rPr>
        <w:t>Reforç R1-Mínim privilegi.</w:t>
      </w:r>
    </w:p>
    <w:p w14:paraId="0C3C39FF" w14:textId="77777777" w:rsidR="005C4A15" w:rsidRDefault="005C4A15" w:rsidP="005C4A15">
      <w:pPr>
        <w:pStyle w:val="Pargrafdellista"/>
        <w:numPr>
          <w:ilvl w:val="0"/>
          <w:numId w:val="7"/>
        </w:numPr>
        <w:spacing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t>[mp.sw.1.r1.1] Les aplicacions es desenvoluparan respectant el principi de mínim privilegi, accedint únicament als recursos imprescindibles per a la seva funció, i amb els privilegis que siguin indispensables.</w:t>
      </w:r>
    </w:p>
    <w:p w14:paraId="7D89AEB2" w14:textId="77777777" w:rsidR="005C4A15" w:rsidRDefault="005C4A15" w:rsidP="005C4A15">
      <w:pPr>
        <w:spacing w:after="156"/>
        <w:ind w:left="335"/>
        <w:rPr>
          <w:rFonts w:ascii="Arial" w:eastAsia="Arial" w:hAnsi="Arial" w:cs="Arial"/>
          <w:color w:val="000000" w:themeColor="text1"/>
        </w:rPr>
      </w:pPr>
      <w:r w:rsidRPr="022C10EA">
        <w:rPr>
          <w:rFonts w:ascii="Arial" w:eastAsia="Arial" w:hAnsi="Arial" w:cs="Arial"/>
          <w:color w:val="000000" w:themeColor="text1"/>
          <w:lang w:val="ca-ES"/>
        </w:rPr>
        <w:t>Reforç R2-Metodologia de desenvolupament segur.</w:t>
      </w:r>
    </w:p>
    <w:p w14:paraId="25FFD24F" w14:textId="77777777" w:rsidR="005C4A15" w:rsidRDefault="005C4A15" w:rsidP="005C4A15">
      <w:pPr>
        <w:pStyle w:val="Pargrafdellista"/>
        <w:numPr>
          <w:ilvl w:val="0"/>
          <w:numId w:val="7"/>
        </w:numPr>
        <w:spacing w:after="156"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t>[mp.sw.1.r2.1] S'aplicarà una metodologia de desenvolupament segur reconeguda que:</w:t>
      </w:r>
    </w:p>
    <w:p w14:paraId="6233ED0D" w14:textId="77777777" w:rsidR="005C4A15" w:rsidRDefault="005C4A15" w:rsidP="005C4A15">
      <w:pPr>
        <w:pStyle w:val="Pargrafdellista"/>
        <w:numPr>
          <w:ilvl w:val="0"/>
          <w:numId w:val="6"/>
        </w:numPr>
        <w:spacing w:after="5" w:line="248" w:lineRule="auto"/>
        <w:ind w:left="1134"/>
        <w:jc w:val="both"/>
        <w:rPr>
          <w:rFonts w:ascii="Arial" w:eastAsia="Arial" w:hAnsi="Arial" w:cs="Arial"/>
          <w:color w:val="000000" w:themeColor="text1"/>
        </w:rPr>
      </w:pPr>
      <w:r w:rsidRPr="022C10EA">
        <w:rPr>
          <w:rFonts w:ascii="Arial" w:eastAsia="Arial" w:hAnsi="Arial" w:cs="Arial"/>
          <w:color w:val="000000" w:themeColor="text1"/>
          <w:lang w:val="ca-ES"/>
        </w:rPr>
        <w:t>Tindrà en consideració els aspectes de seguretat al llarg de tot el cicle de vida.</w:t>
      </w:r>
    </w:p>
    <w:p w14:paraId="7D19E914" w14:textId="77777777" w:rsidR="005C4A15" w:rsidRDefault="005C4A15" w:rsidP="005C4A15">
      <w:pPr>
        <w:pStyle w:val="Pargrafdellista"/>
        <w:numPr>
          <w:ilvl w:val="0"/>
          <w:numId w:val="6"/>
        </w:numPr>
        <w:tabs>
          <w:tab w:val="num" w:pos="720"/>
        </w:tabs>
        <w:spacing w:after="5" w:line="248" w:lineRule="auto"/>
        <w:ind w:left="1134" w:hanging="378"/>
        <w:jc w:val="both"/>
        <w:rPr>
          <w:rFonts w:ascii="Arial" w:eastAsia="Arial" w:hAnsi="Arial" w:cs="Arial"/>
          <w:color w:val="000000" w:themeColor="text1"/>
        </w:rPr>
      </w:pPr>
      <w:r w:rsidRPr="022C10EA">
        <w:rPr>
          <w:rFonts w:ascii="Arial" w:eastAsia="Arial" w:hAnsi="Arial" w:cs="Arial"/>
          <w:color w:val="000000" w:themeColor="text1"/>
          <w:lang w:val="ca-ES"/>
        </w:rPr>
        <w:t>Inclourà normes de programació segura, especialment: control d'assignació i alliberament de memòria, desbordament de memòria (</w:t>
      </w:r>
      <w:proofErr w:type="spellStart"/>
      <w:r w:rsidRPr="022C10EA">
        <w:rPr>
          <w:rFonts w:ascii="Calibri" w:eastAsia="Calibri" w:hAnsi="Calibri" w:cs="Calibri"/>
          <w:i/>
          <w:iCs/>
          <w:color w:val="000000" w:themeColor="text1"/>
          <w:lang w:val="ca-ES"/>
        </w:rPr>
        <w:t>overflow</w:t>
      </w:r>
      <w:proofErr w:type="spellEnd"/>
      <w:r w:rsidRPr="022C10EA">
        <w:rPr>
          <w:rFonts w:ascii="Arial" w:eastAsia="Arial" w:hAnsi="Arial" w:cs="Arial"/>
          <w:color w:val="000000" w:themeColor="text1"/>
          <w:lang w:val="ca-ES"/>
        </w:rPr>
        <w:t>).</w:t>
      </w:r>
    </w:p>
    <w:p w14:paraId="660FB0E7" w14:textId="77777777" w:rsidR="005C4A15" w:rsidRDefault="005C4A15" w:rsidP="005C4A15">
      <w:pPr>
        <w:pStyle w:val="Pargrafdellista"/>
        <w:numPr>
          <w:ilvl w:val="0"/>
          <w:numId w:val="6"/>
        </w:numPr>
        <w:tabs>
          <w:tab w:val="num" w:pos="720"/>
        </w:tabs>
        <w:spacing w:after="5" w:line="248" w:lineRule="auto"/>
        <w:ind w:left="1134" w:hanging="432"/>
        <w:jc w:val="both"/>
        <w:rPr>
          <w:rFonts w:ascii="Arial" w:eastAsia="Arial" w:hAnsi="Arial" w:cs="Arial"/>
          <w:color w:val="000000" w:themeColor="text1"/>
        </w:rPr>
      </w:pPr>
      <w:r w:rsidRPr="022C10EA">
        <w:rPr>
          <w:rFonts w:ascii="Arial" w:eastAsia="Arial" w:hAnsi="Arial" w:cs="Arial"/>
          <w:color w:val="000000" w:themeColor="text1"/>
          <w:lang w:val="ca-ES"/>
        </w:rPr>
        <w:t>Tractarà específicament les dades usades en proves.</w:t>
      </w:r>
    </w:p>
    <w:p w14:paraId="03028BE0" w14:textId="77777777" w:rsidR="005C4A15" w:rsidRDefault="005C4A15" w:rsidP="005C4A15">
      <w:pPr>
        <w:tabs>
          <w:tab w:val="num" w:pos="720"/>
        </w:tabs>
        <w:spacing w:after="5" w:line="248" w:lineRule="auto"/>
        <w:ind w:left="1134" w:hanging="378"/>
        <w:jc w:val="both"/>
        <w:rPr>
          <w:rFonts w:ascii="Arial" w:eastAsia="Arial" w:hAnsi="Arial" w:cs="Arial"/>
          <w:color w:val="000000" w:themeColor="text1"/>
        </w:rPr>
      </w:pPr>
      <w:r w:rsidRPr="022C10EA">
        <w:rPr>
          <w:rFonts w:ascii="Arial" w:eastAsia="Arial" w:hAnsi="Arial" w:cs="Arial"/>
          <w:color w:val="000000" w:themeColor="text1"/>
          <w:lang w:val="ca-ES"/>
        </w:rPr>
        <w:t>Permetrà la inspecció del codi font.</w:t>
      </w:r>
    </w:p>
    <w:p w14:paraId="13BCD0D1" w14:textId="77777777" w:rsidR="005C4A15" w:rsidRDefault="005C4A15" w:rsidP="005C4A15">
      <w:pPr>
        <w:spacing w:after="5" w:line="248" w:lineRule="auto"/>
        <w:jc w:val="both"/>
        <w:rPr>
          <w:rFonts w:ascii="Arial" w:eastAsia="Arial" w:hAnsi="Arial" w:cs="Arial"/>
          <w:color w:val="000000" w:themeColor="text1"/>
        </w:rPr>
      </w:pPr>
    </w:p>
    <w:p w14:paraId="4DA39D7F" w14:textId="77777777" w:rsidR="005C4A15" w:rsidRDefault="005C4A15" w:rsidP="005C4A15">
      <w:pPr>
        <w:spacing w:after="5"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t>S'haurà de tenir en compte la guia de Desenvolupament Segur del CCN quan es tractin de desenvolupaments Web "CCN-STIC-812 Guia de Seguretat en Entorns i Aplicacions Web" així com la guia relativa a desenvolupament segur "CCN-CERT Recomanacions sobre desenvolupament segur"</w:t>
      </w:r>
    </w:p>
    <w:p w14:paraId="18DDEB21" w14:textId="77777777" w:rsidR="005C4A15" w:rsidRDefault="005C4A15" w:rsidP="005C4A15">
      <w:pPr>
        <w:spacing w:after="5" w:line="248" w:lineRule="auto"/>
        <w:ind w:left="1134"/>
        <w:jc w:val="both"/>
        <w:rPr>
          <w:rFonts w:ascii="Arial" w:eastAsia="Arial" w:hAnsi="Arial" w:cs="Arial"/>
          <w:color w:val="000000" w:themeColor="text1"/>
        </w:rPr>
      </w:pPr>
    </w:p>
    <w:p w14:paraId="14920A3D" w14:textId="77777777" w:rsidR="005C4A15" w:rsidRDefault="005C4A15" w:rsidP="005C4A15">
      <w:pPr>
        <w:spacing w:after="156"/>
        <w:ind w:left="335"/>
        <w:rPr>
          <w:rFonts w:ascii="Arial" w:eastAsia="Arial" w:hAnsi="Arial" w:cs="Arial"/>
          <w:color w:val="000000" w:themeColor="text1"/>
        </w:rPr>
      </w:pPr>
      <w:r w:rsidRPr="022C10EA">
        <w:rPr>
          <w:rFonts w:ascii="Arial" w:eastAsia="Arial" w:hAnsi="Arial" w:cs="Arial"/>
          <w:color w:val="000000" w:themeColor="text1"/>
          <w:lang w:val="ca-ES"/>
        </w:rPr>
        <w:t>Reforç R3-Seguretat des del disseny.</w:t>
      </w:r>
    </w:p>
    <w:p w14:paraId="419F70F2" w14:textId="77777777" w:rsidR="005C4A15" w:rsidRDefault="005C4A15" w:rsidP="005C4A15">
      <w:pPr>
        <w:ind w:firstLine="340"/>
        <w:rPr>
          <w:rFonts w:ascii="Arial" w:eastAsia="Arial" w:hAnsi="Arial" w:cs="Arial"/>
          <w:color w:val="000000" w:themeColor="text1"/>
        </w:rPr>
      </w:pPr>
      <w:r w:rsidRPr="022C10EA">
        <w:rPr>
          <w:rFonts w:ascii="Arial" w:eastAsia="Arial" w:hAnsi="Arial" w:cs="Arial"/>
          <w:color w:val="000000" w:themeColor="text1"/>
          <w:lang w:val="ca-ES"/>
        </w:rPr>
        <w:t>– [mp.sw.1.r3.1] Els següents elements seran part integral del disseny del sistema:</w:t>
      </w:r>
    </w:p>
    <w:p w14:paraId="1CBCC2E4" w14:textId="77777777" w:rsidR="005C4A15" w:rsidRDefault="005C4A15" w:rsidP="005C4A15">
      <w:pPr>
        <w:pStyle w:val="Pargrafdellista"/>
        <w:numPr>
          <w:ilvl w:val="0"/>
          <w:numId w:val="5"/>
        </w:numPr>
        <w:spacing w:after="5"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t>Els mecanismes d' identificació i autenticació.</w:t>
      </w:r>
    </w:p>
    <w:p w14:paraId="108D698A" w14:textId="77777777" w:rsidR="005C4A15" w:rsidRDefault="005C4A15" w:rsidP="005C4A15">
      <w:pPr>
        <w:pStyle w:val="Pargrafdellista"/>
        <w:numPr>
          <w:ilvl w:val="0"/>
          <w:numId w:val="5"/>
        </w:numPr>
        <w:spacing w:after="5"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t>Els mecanismes de protecció de la informació tractada.</w:t>
      </w:r>
    </w:p>
    <w:p w14:paraId="1C169C44" w14:textId="77777777" w:rsidR="005C4A15" w:rsidRDefault="005C4A15" w:rsidP="005C4A15">
      <w:pPr>
        <w:pStyle w:val="Pargrafdellista"/>
        <w:numPr>
          <w:ilvl w:val="0"/>
          <w:numId w:val="5"/>
        </w:numPr>
        <w:spacing w:after="156"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t>La generació i tractament de pistes d' auditoria.</w:t>
      </w:r>
    </w:p>
    <w:p w14:paraId="2A759AF8" w14:textId="77777777" w:rsidR="005C4A15" w:rsidRDefault="005C4A15" w:rsidP="005C4A15">
      <w:pPr>
        <w:spacing w:after="156"/>
        <w:ind w:left="335"/>
        <w:rPr>
          <w:rFonts w:ascii="Arial" w:eastAsia="Arial" w:hAnsi="Arial" w:cs="Arial"/>
          <w:color w:val="000000" w:themeColor="text1"/>
        </w:rPr>
      </w:pPr>
      <w:r w:rsidRPr="022C10EA">
        <w:rPr>
          <w:rFonts w:ascii="Arial" w:eastAsia="Arial" w:hAnsi="Arial" w:cs="Arial"/>
          <w:color w:val="000000" w:themeColor="text1"/>
          <w:lang w:val="ca-ES"/>
        </w:rPr>
        <w:t>Reforç R4-Dades de proves.</w:t>
      </w:r>
    </w:p>
    <w:p w14:paraId="7CC6F3C2" w14:textId="77777777" w:rsidR="005C4A15" w:rsidRDefault="005C4A15" w:rsidP="005C4A15">
      <w:pPr>
        <w:pStyle w:val="Pargrafdellista"/>
        <w:numPr>
          <w:ilvl w:val="0"/>
          <w:numId w:val="4"/>
        </w:numPr>
        <w:spacing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lastRenderedPageBreak/>
        <w:t>[mp.sw.1.r4.1] Preferiblement, les proves prèvies a la implantació o modificació dels sistemes d' informació no es realitzaran amb dades reals. En cas que fos necessari recórrer a dades reals es garantirà el nivell de seguretat corresponent.</w:t>
      </w:r>
    </w:p>
    <w:p w14:paraId="7782473E" w14:textId="77777777" w:rsidR="005C4A15" w:rsidRDefault="005C4A15" w:rsidP="005C4A15">
      <w:pPr>
        <w:spacing w:after="156"/>
        <w:ind w:left="335"/>
        <w:rPr>
          <w:rFonts w:ascii="Arial" w:eastAsia="Arial" w:hAnsi="Arial" w:cs="Arial"/>
          <w:color w:val="000000" w:themeColor="text1"/>
        </w:rPr>
      </w:pPr>
      <w:r w:rsidRPr="022C10EA">
        <w:rPr>
          <w:rFonts w:ascii="Arial" w:eastAsia="Arial" w:hAnsi="Arial" w:cs="Arial"/>
          <w:color w:val="000000" w:themeColor="text1"/>
          <w:lang w:val="ca-ES"/>
        </w:rPr>
        <w:t>Reforç R5-Llista de components programari.</w:t>
      </w:r>
    </w:p>
    <w:p w14:paraId="5BF419C5" w14:textId="77777777" w:rsidR="005C4A15" w:rsidRDefault="005C4A15" w:rsidP="005C4A15">
      <w:pPr>
        <w:pStyle w:val="Pargrafdellista"/>
        <w:numPr>
          <w:ilvl w:val="0"/>
          <w:numId w:val="4"/>
        </w:numPr>
        <w:spacing w:line="248" w:lineRule="auto"/>
        <w:jc w:val="both"/>
        <w:rPr>
          <w:rFonts w:ascii="Arial" w:eastAsia="Arial" w:hAnsi="Arial" w:cs="Arial"/>
          <w:color w:val="000000" w:themeColor="text1"/>
        </w:rPr>
      </w:pPr>
      <w:r w:rsidRPr="022C10EA">
        <w:rPr>
          <w:rFonts w:ascii="Arial" w:eastAsia="Arial" w:hAnsi="Arial" w:cs="Arial"/>
          <w:color w:val="000000" w:themeColor="text1"/>
          <w:lang w:val="ca-ES"/>
        </w:rPr>
        <w:t>[mp.sw.1.r5.1] El desenvolupador elaborarà i mantindrà actualitzada una relació formal dels components programari de tercers emprats en l' aplicació o producte. Es mantindrà un històric dels components utilitzats en les diferents versions del programari. El contingut mínim de la llista de components, que contindrà, almenys, la identificació del component, el fabricant i la versió emprada.</w:t>
      </w:r>
    </w:p>
    <w:p w14:paraId="3E8D8B55" w14:textId="77777777" w:rsidR="005C4A15" w:rsidRDefault="005C4A15" w:rsidP="005C4A15">
      <w:pPr>
        <w:rPr>
          <w:rFonts w:ascii="Arial" w:eastAsia="Arial" w:hAnsi="Arial" w:cs="Arial"/>
          <w:color w:val="000000" w:themeColor="text1"/>
        </w:rPr>
      </w:pPr>
    </w:p>
    <w:p w14:paraId="572723E1"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t>- Protecció de les Comunicacions en el Desenvolupament:</w:t>
      </w:r>
    </w:p>
    <w:p w14:paraId="13984D13" w14:textId="77777777" w:rsidR="005C4A15" w:rsidRDefault="005C4A15" w:rsidP="005C4A15">
      <w:pPr>
        <w:rPr>
          <w:rFonts w:ascii="Arial" w:eastAsia="Arial" w:hAnsi="Arial" w:cs="Arial"/>
          <w:color w:val="000000" w:themeColor="text1"/>
        </w:rPr>
      </w:pPr>
    </w:p>
    <w:p w14:paraId="54D19FAD"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t>Caldrà que el desenvolupament tingui en compte el compliment del requisits relatius a les comunicacions:</w:t>
      </w:r>
    </w:p>
    <w:p w14:paraId="08E79E85" w14:textId="77777777" w:rsidR="005C4A15" w:rsidRDefault="005C4A15" w:rsidP="005C4A15">
      <w:pPr>
        <w:rPr>
          <w:rFonts w:ascii="Arial" w:eastAsia="Arial" w:hAnsi="Arial" w:cs="Arial"/>
          <w:color w:val="000000" w:themeColor="text1"/>
        </w:rPr>
      </w:pPr>
    </w:p>
    <w:tbl>
      <w:tblPr>
        <w:tblStyle w:val="Taulaambquadrcula"/>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6"/>
        <w:gridCol w:w="2791"/>
        <w:gridCol w:w="1448"/>
        <w:gridCol w:w="1090"/>
        <w:gridCol w:w="1284"/>
        <w:gridCol w:w="1507"/>
      </w:tblGrid>
      <w:tr w:rsidR="005C4A15" w14:paraId="13719178" w14:textId="77777777" w:rsidTr="00762960">
        <w:trPr>
          <w:trHeight w:val="330"/>
        </w:trPr>
        <w:tc>
          <w:tcPr>
            <w:tcW w:w="896"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38B912A8" w14:textId="77777777" w:rsidR="005C4A15" w:rsidRDefault="005C4A15" w:rsidP="00762960">
            <w:pPr>
              <w:rPr>
                <w:rFonts w:ascii="Arial" w:eastAsia="Arial" w:hAnsi="Arial" w:cs="Arial"/>
                <w:sz w:val="18"/>
                <w:szCs w:val="18"/>
              </w:rPr>
            </w:pPr>
            <w:r w:rsidRPr="022C10EA">
              <w:rPr>
                <w:rFonts w:ascii="Arial" w:eastAsia="Arial" w:hAnsi="Arial" w:cs="Arial"/>
                <w:sz w:val="18"/>
                <w:szCs w:val="18"/>
                <w:lang w:val="ca-ES"/>
              </w:rPr>
              <w:t>mp.com</w:t>
            </w:r>
          </w:p>
        </w:tc>
        <w:tc>
          <w:tcPr>
            <w:tcW w:w="2791"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2F0D95AB"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Protecció de les comunicacions</w:t>
            </w:r>
          </w:p>
        </w:tc>
        <w:tc>
          <w:tcPr>
            <w:tcW w:w="1448"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37338468"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Dimensió</w:t>
            </w:r>
          </w:p>
        </w:tc>
        <w:tc>
          <w:tcPr>
            <w:tcW w:w="1090"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4E6B67F7"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BAIX</w:t>
            </w:r>
          </w:p>
        </w:tc>
        <w:tc>
          <w:tcPr>
            <w:tcW w:w="1284"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098054F0"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MITJÀ</w:t>
            </w:r>
          </w:p>
        </w:tc>
        <w:tc>
          <w:tcPr>
            <w:tcW w:w="1507" w:type="dxa"/>
            <w:tcBorders>
              <w:top w:val="single" w:sz="6" w:space="0" w:color="CCCCCC"/>
              <w:left w:val="single" w:sz="6" w:space="0" w:color="CCCCCC"/>
              <w:bottom w:val="single" w:sz="6" w:space="0" w:color="CCCCCC"/>
              <w:right w:val="single" w:sz="6" w:space="0" w:color="CCCCCC"/>
            </w:tcBorders>
            <w:shd w:val="clear" w:color="auto" w:fill="EEEEEE"/>
            <w:tcMar>
              <w:top w:w="60" w:type="dxa"/>
              <w:left w:w="60" w:type="dxa"/>
              <w:right w:w="60" w:type="dxa"/>
            </w:tcMar>
          </w:tcPr>
          <w:p w14:paraId="1B472560"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ALT</w:t>
            </w:r>
          </w:p>
        </w:tc>
      </w:tr>
      <w:tr w:rsidR="005C4A15" w14:paraId="03D61231" w14:textId="77777777" w:rsidTr="00762960">
        <w:trPr>
          <w:trHeight w:val="330"/>
        </w:trPr>
        <w:tc>
          <w:tcPr>
            <w:tcW w:w="896"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06E667E9" w14:textId="77777777" w:rsidR="005C4A15" w:rsidRDefault="005C4A15" w:rsidP="00762960">
            <w:pPr>
              <w:rPr>
                <w:rFonts w:ascii="Arial" w:eastAsia="Arial" w:hAnsi="Arial" w:cs="Arial"/>
                <w:sz w:val="18"/>
                <w:szCs w:val="18"/>
              </w:rPr>
            </w:pPr>
            <w:r w:rsidRPr="022C10EA">
              <w:rPr>
                <w:rFonts w:ascii="Arial" w:eastAsia="Arial" w:hAnsi="Arial" w:cs="Arial"/>
                <w:sz w:val="18"/>
                <w:szCs w:val="18"/>
                <w:lang w:val="ca-ES"/>
              </w:rPr>
              <w:t>mp.com.2</w:t>
            </w:r>
          </w:p>
        </w:tc>
        <w:tc>
          <w:tcPr>
            <w:tcW w:w="2791"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502D1BC7"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Protecció de la confidencialitat</w:t>
            </w:r>
          </w:p>
        </w:tc>
        <w:tc>
          <w:tcPr>
            <w:tcW w:w="1448"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6D8F7BBB"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C</w:t>
            </w:r>
          </w:p>
        </w:tc>
        <w:tc>
          <w:tcPr>
            <w:tcW w:w="1090" w:type="dxa"/>
            <w:tcBorders>
              <w:top w:val="single" w:sz="6" w:space="0" w:color="CCCCCC"/>
              <w:left w:val="single" w:sz="6" w:space="0" w:color="CCCCCC"/>
              <w:bottom w:val="single" w:sz="6" w:space="0" w:color="CCCCCC"/>
              <w:right w:val="single" w:sz="6" w:space="0" w:color="CCCCCC"/>
            </w:tcBorders>
            <w:shd w:val="clear" w:color="auto" w:fill="99CC00"/>
            <w:tcMar>
              <w:top w:w="60" w:type="dxa"/>
              <w:left w:w="60" w:type="dxa"/>
              <w:right w:w="60" w:type="dxa"/>
            </w:tcMar>
          </w:tcPr>
          <w:p w14:paraId="348A97FD"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aplica</w:t>
            </w:r>
          </w:p>
        </w:tc>
        <w:tc>
          <w:tcPr>
            <w:tcW w:w="1284"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60" w:type="dxa"/>
            </w:tcMar>
          </w:tcPr>
          <w:p w14:paraId="43F5A3D8"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 R1</w:t>
            </w:r>
          </w:p>
        </w:tc>
        <w:tc>
          <w:tcPr>
            <w:tcW w:w="1507" w:type="dxa"/>
            <w:tcBorders>
              <w:top w:val="single" w:sz="6" w:space="0" w:color="CCCCCC"/>
              <w:left w:val="single" w:sz="6" w:space="0" w:color="CCCCCC"/>
              <w:bottom w:val="single" w:sz="6" w:space="0" w:color="CCCCCC"/>
              <w:right w:val="single" w:sz="6" w:space="0" w:color="CCCCCC"/>
            </w:tcBorders>
            <w:shd w:val="clear" w:color="auto" w:fill="FF6600"/>
            <w:tcMar>
              <w:top w:w="60" w:type="dxa"/>
              <w:left w:w="60" w:type="dxa"/>
              <w:right w:w="60" w:type="dxa"/>
            </w:tcMar>
          </w:tcPr>
          <w:p w14:paraId="419B74A1"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 R1 + R2 + R3</w:t>
            </w:r>
          </w:p>
        </w:tc>
      </w:tr>
      <w:tr w:rsidR="005C4A15" w14:paraId="5BF128C1" w14:textId="77777777" w:rsidTr="00762960">
        <w:trPr>
          <w:trHeight w:val="540"/>
        </w:trPr>
        <w:tc>
          <w:tcPr>
            <w:tcW w:w="896"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vAlign w:val="center"/>
          </w:tcPr>
          <w:p w14:paraId="4684A323" w14:textId="77777777" w:rsidR="005C4A15" w:rsidRDefault="005C4A15" w:rsidP="00762960">
            <w:pPr>
              <w:rPr>
                <w:rFonts w:ascii="Arial" w:eastAsia="Arial" w:hAnsi="Arial" w:cs="Arial"/>
                <w:sz w:val="18"/>
                <w:szCs w:val="18"/>
              </w:rPr>
            </w:pPr>
            <w:r w:rsidRPr="022C10EA">
              <w:rPr>
                <w:rFonts w:ascii="Arial" w:eastAsia="Arial" w:hAnsi="Arial" w:cs="Arial"/>
                <w:sz w:val="18"/>
                <w:szCs w:val="18"/>
                <w:lang w:val="ca-ES"/>
              </w:rPr>
              <w:t>mp.com.3</w:t>
            </w:r>
          </w:p>
        </w:tc>
        <w:tc>
          <w:tcPr>
            <w:tcW w:w="2791"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69735E8A"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Protecció de la integritat i de l'autenticitat</w:t>
            </w:r>
          </w:p>
        </w:tc>
        <w:tc>
          <w:tcPr>
            <w:tcW w:w="1448"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vAlign w:val="center"/>
          </w:tcPr>
          <w:p w14:paraId="09FEB265"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I A</w:t>
            </w:r>
          </w:p>
        </w:tc>
        <w:tc>
          <w:tcPr>
            <w:tcW w:w="1090" w:type="dxa"/>
            <w:tcBorders>
              <w:top w:val="single" w:sz="6" w:space="0" w:color="CCCCCC"/>
              <w:left w:val="single" w:sz="6" w:space="0" w:color="CCCCCC"/>
              <w:bottom w:val="single" w:sz="6" w:space="0" w:color="CCCCCC"/>
              <w:right w:val="single" w:sz="6" w:space="0" w:color="CCCCCC"/>
            </w:tcBorders>
            <w:shd w:val="clear" w:color="auto" w:fill="99CC00"/>
            <w:tcMar>
              <w:top w:w="60" w:type="dxa"/>
              <w:left w:w="60" w:type="dxa"/>
              <w:right w:w="60" w:type="dxa"/>
            </w:tcMar>
            <w:vAlign w:val="center"/>
          </w:tcPr>
          <w:p w14:paraId="0B0E9381"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aplica</w:t>
            </w:r>
          </w:p>
        </w:tc>
        <w:tc>
          <w:tcPr>
            <w:tcW w:w="1284"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60" w:type="dxa"/>
            </w:tcMar>
            <w:vAlign w:val="center"/>
          </w:tcPr>
          <w:p w14:paraId="493D61ED"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 R1 + R2</w:t>
            </w:r>
          </w:p>
        </w:tc>
        <w:tc>
          <w:tcPr>
            <w:tcW w:w="1507" w:type="dxa"/>
            <w:tcBorders>
              <w:top w:val="single" w:sz="6" w:space="0" w:color="CCCCCC"/>
              <w:left w:val="single" w:sz="6" w:space="0" w:color="CCCCCC"/>
              <w:bottom w:val="single" w:sz="6" w:space="0" w:color="CCCCCC"/>
              <w:right w:val="single" w:sz="6" w:space="0" w:color="CCCCCC"/>
            </w:tcBorders>
            <w:shd w:val="clear" w:color="auto" w:fill="FF6600"/>
            <w:tcMar>
              <w:top w:w="60" w:type="dxa"/>
              <w:left w:w="60" w:type="dxa"/>
              <w:right w:w="60" w:type="dxa"/>
            </w:tcMar>
            <w:vAlign w:val="center"/>
          </w:tcPr>
          <w:p w14:paraId="52E2A56D"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 R1 + R2 + R3 + R4</w:t>
            </w:r>
          </w:p>
        </w:tc>
      </w:tr>
      <w:tr w:rsidR="005C4A15" w14:paraId="5E1334FD" w14:textId="77777777" w:rsidTr="00762960">
        <w:trPr>
          <w:trHeight w:val="330"/>
        </w:trPr>
        <w:tc>
          <w:tcPr>
            <w:tcW w:w="896"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4DB54C01" w14:textId="77777777" w:rsidR="005C4A15" w:rsidRDefault="005C4A15" w:rsidP="00762960">
            <w:pPr>
              <w:rPr>
                <w:rFonts w:ascii="Arial" w:eastAsia="Arial" w:hAnsi="Arial" w:cs="Arial"/>
                <w:sz w:val="18"/>
                <w:szCs w:val="18"/>
              </w:rPr>
            </w:pPr>
            <w:r w:rsidRPr="022C10EA">
              <w:rPr>
                <w:rFonts w:ascii="Arial" w:eastAsia="Arial" w:hAnsi="Arial" w:cs="Arial"/>
                <w:sz w:val="18"/>
                <w:szCs w:val="18"/>
                <w:lang w:val="ca-ES"/>
              </w:rPr>
              <w:t>mp.com.4</w:t>
            </w:r>
          </w:p>
        </w:tc>
        <w:tc>
          <w:tcPr>
            <w:tcW w:w="2791"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3F319EAD"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Separació en fluxos d'informació a la xarxa</w:t>
            </w:r>
          </w:p>
        </w:tc>
        <w:tc>
          <w:tcPr>
            <w:tcW w:w="1448"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6DA1244B" w14:textId="77777777" w:rsidR="005C4A15" w:rsidRDefault="005C4A15" w:rsidP="00762960">
            <w:pPr>
              <w:ind w:left="2"/>
              <w:jc w:val="center"/>
              <w:rPr>
                <w:rFonts w:ascii="Arial" w:eastAsia="Arial" w:hAnsi="Arial" w:cs="Arial"/>
                <w:sz w:val="18"/>
                <w:szCs w:val="18"/>
              </w:rPr>
            </w:pPr>
            <w:proofErr w:type="spellStart"/>
            <w:r w:rsidRPr="022C10EA">
              <w:rPr>
                <w:rFonts w:ascii="Arial" w:eastAsia="Arial" w:hAnsi="Arial" w:cs="Arial"/>
                <w:sz w:val="18"/>
                <w:szCs w:val="18"/>
                <w:lang w:val="ca-ES"/>
              </w:rPr>
              <w:t>Categoría</w:t>
            </w:r>
            <w:proofErr w:type="spellEnd"/>
          </w:p>
        </w:tc>
        <w:tc>
          <w:tcPr>
            <w:tcW w:w="1090"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59FA3C18" w14:textId="77777777" w:rsidR="005C4A15" w:rsidRDefault="005C4A15" w:rsidP="00762960">
            <w:pPr>
              <w:ind w:left="2"/>
              <w:jc w:val="center"/>
              <w:rPr>
                <w:rFonts w:ascii="Arial" w:eastAsia="Arial" w:hAnsi="Arial" w:cs="Arial"/>
                <w:sz w:val="18"/>
                <w:szCs w:val="18"/>
              </w:rPr>
            </w:pPr>
            <w:proofErr w:type="spellStart"/>
            <w:r w:rsidRPr="022C10EA">
              <w:rPr>
                <w:rFonts w:ascii="Arial" w:eastAsia="Arial" w:hAnsi="Arial" w:cs="Arial"/>
                <w:sz w:val="18"/>
                <w:szCs w:val="18"/>
                <w:lang w:val="ca-ES"/>
              </w:rPr>
              <w:t>n.a</w:t>
            </w:r>
            <w:proofErr w:type="spellEnd"/>
            <w:r w:rsidRPr="022C10EA">
              <w:rPr>
                <w:rFonts w:ascii="Arial" w:eastAsia="Arial" w:hAnsi="Arial" w:cs="Arial"/>
                <w:sz w:val="18"/>
                <w:szCs w:val="18"/>
                <w:lang w:val="ca-ES"/>
              </w:rPr>
              <w:t>.</w:t>
            </w:r>
          </w:p>
        </w:tc>
        <w:tc>
          <w:tcPr>
            <w:tcW w:w="1284"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60" w:type="dxa"/>
            </w:tcMar>
          </w:tcPr>
          <w:p w14:paraId="6FE03F74"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 [R1 o R2 o R3]</w:t>
            </w:r>
          </w:p>
        </w:tc>
        <w:tc>
          <w:tcPr>
            <w:tcW w:w="1507" w:type="dxa"/>
            <w:tcBorders>
              <w:top w:val="single" w:sz="6" w:space="0" w:color="CCCCCC"/>
              <w:left w:val="single" w:sz="6" w:space="0" w:color="CCCCCC"/>
              <w:bottom w:val="single" w:sz="6" w:space="0" w:color="CCCCCC"/>
              <w:right w:val="single" w:sz="6" w:space="0" w:color="CCCCCC"/>
            </w:tcBorders>
            <w:shd w:val="clear" w:color="auto" w:fill="FF6600"/>
            <w:tcMar>
              <w:top w:w="60" w:type="dxa"/>
              <w:left w:w="60" w:type="dxa"/>
              <w:right w:w="60" w:type="dxa"/>
            </w:tcMar>
          </w:tcPr>
          <w:p w14:paraId="08EF4413"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 [R2 o R3] + R4</w:t>
            </w:r>
          </w:p>
        </w:tc>
      </w:tr>
    </w:tbl>
    <w:p w14:paraId="21E4AE92" w14:textId="77777777" w:rsidR="005C4A15" w:rsidRDefault="005C4A15" w:rsidP="005C4A15">
      <w:pPr>
        <w:rPr>
          <w:rFonts w:ascii="Arial" w:eastAsia="Arial" w:hAnsi="Arial" w:cs="Arial"/>
          <w:color w:val="000000" w:themeColor="text1"/>
        </w:rPr>
      </w:pPr>
    </w:p>
    <w:p w14:paraId="5D09D6A7"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t>Documentació general del sistema segons:</w:t>
      </w:r>
    </w:p>
    <w:p w14:paraId="5D7CA6AC"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El desenvolupament ha d’incloure una descripció de la seva arquitectura de sistemes, si escau i la manera en que compleix els requisits d’arquitectura de seguretat.</w:t>
      </w:r>
    </w:p>
    <w:p w14:paraId="121304CE" w14:textId="77777777" w:rsidR="005C4A15" w:rsidRDefault="005C4A15" w:rsidP="005C4A15">
      <w:pPr>
        <w:rPr>
          <w:rFonts w:ascii="Arial" w:eastAsia="Arial" w:hAnsi="Arial" w:cs="Arial"/>
          <w:color w:val="000000" w:themeColor="text1"/>
        </w:rPr>
      </w:pPr>
    </w:p>
    <w:tbl>
      <w:tblPr>
        <w:tblStyle w:val="Taulaambquadrcula"/>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4"/>
        <w:gridCol w:w="2786"/>
        <w:gridCol w:w="1401"/>
        <w:gridCol w:w="1118"/>
        <w:gridCol w:w="1267"/>
        <w:gridCol w:w="1520"/>
      </w:tblGrid>
      <w:tr w:rsidR="005C4A15" w14:paraId="1E88E127" w14:textId="77777777" w:rsidTr="00762960">
        <w:trPr>
          <w:trHeight w:val="330"/>
        </w:trPr>
        <w:tc>
          <w:tcPr>
            <w:tcW w:w="924" w:type="dxa"/>
            <w:tcBorders>
              <w:top w:val="single" w:sz="6" w:space="0" w:color="CCCCCC"/>
              <w:left w:val="single" w:sz="6" w:space="0" w:color="CCCCCC"/>
              <w:bottom w:val="single" w:sz="6" w:space="0" w:color="CCCCCC"/>
              <w:right w:val="single" w:sz="6" w:space="0" w:color="CCCCCC"/>
            </w:tcBorders>
            <w:tcMar>
              <w:top w:w="60" w:type="dxa"/>
              <w:left w:w="60" w:type="dxa"/>
              <w:right w:w="30" w:type="dxa"/>
            </w:tcMar>
          </w:tcPr>
          <w:p w14:paraId="7EAC1106" w14:textId="77777777" w:rsidR="005C4A15" w:rsidRDefault="005C4A15" w:rsidP="00762960">
            <w:pPr>
              <w:rPr>
                <w:rFonts w:ascii="Arial" w:eastAsia="Arial" w:hAnsi="Arial" w:cs="Arial"/>
                <w:sz w:val="18"/>
                <w:szCs w:val="18"/>
              </w:rPr>
            </w:pPr>
            <w:r w:rsidRPr="022C10EA">
              <w:rPr>
                <w:rFonts w:ascii="Arial" w:eastAsia="Arial" w:hAnsi="Arial" w:cs="Arial"/>
                <w:sz w:val="18"/>
                <w:szCs w:val="18"/>
                <w:lang w:val="ca-ES"/>
              </w:rPr>
              <w:t>op.pl.2</w:t>
            </w:r>
          </w:p>
        </w:tc>
        <w:tc>
          <w:tcPr>
            <w:tcW w:w="2786" w:type="dxa"/>
            <w:tcBorders>
              <w:top w:val="single" w:sz="6" w:space="0" w:color="CCCCCC"/>
              <w:left w:val="single" w:sz="6" w:space="0" w:color="CCCCCC"/>
              <w:bottom w:val="single" w:sz="6" w:space="0" w:color="CCCCCC"/>
              <w:right w:val="single" w:sz="6" w:space="0" w:color="CCCCCC"/>
            </w:tcBorders>
            <w:tcMar>
              <w:top w:w="60" w:type="dxa"/>
              <w:left w:w="60" w:type="dxa"/>
              <w:right w:w="30" w:type="dxa"/>
            </w:tcMar>
          </w:tcPr>
          <w:p w14:paraId="2A160A3E"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Arquitectura de Seguretat</w:t>
            </w:r>
          </w:p>
        </w:tc>
        <w:tc>
          <w:tcPr>
            <w:tcW w:w="1401" w:type="dxa"/>
            <w:tcBorders>
              <w:top w:val="single" w:sz="6" w:space="0" w:color="CCCCCC"/>
              <w:left w:val="single" w:sz="6" w:space="0" w:color="CCCCCC"/>
              <w:bottom w:val="single" w:sz="6" w:space="0" w:color="CCCCCC"/>
              <w:right w:val="single" w:sz="6" w:space="0" w:color="CCCCCC"/>
            </w:tcBorders>
            <w:tcMar>
              <w:top w:w="60" w:type="dxa"/>
              <w:left w:w="60" w:type="dxa"/>
              <w:right w:w="30" w:type="dxa"/>
            </w:tcMar>
          </w:tcPr>
          <w:p w14:paraId="2A93B821" w14:textId="77777777" w:rsidR="005C4A15" w:rsidRDefault="005C4A15" w:rsidP="00762960">
            <w:pPr>
              <w:ind w:right="17"/>
              <w:jc w:val="center"/>
              <w:rPr>
                <w:rFonts w:ascii="Arial" w:eastAsia="Arial" w:hAnsi="Arial" w:cs="Arial"/>
                <w:sz w:val="18"/>
                <w:szCs w:val="18"/>
              </w:rPr>
            </w:pPr>
            <w:r w:rsidRPr="022C10EA">
              <w:rPr>
                <w:rFonts w:ascii="Arial" w:eastAsia="Arial" w:hAnsi="Arial" w:cs="Arial"/>
                <w:sz w:val="18"/>
                <w:szCs w:val="18"/>
                <w:lang w:val="ca-ES"/>
              </w:rPr>
              <w:t>Categoria</w:t>
            </w:r>
          </w:p>
        </w:tc>
        <w:tc>
          <w:tcPr>
            <w:tcW w:w="1118" w:type="dxa"/>
            <w:tcBorders>
              <w:top w:val="single" w:sz="6" w:space="0" w:color="CCCCCC"/>
              <w:left w:val="single" w:sz="6" w:space="0" w:color="CCCCCC"/>
              <w:bottom w:val="single" w:sz="6" w:space="0" w:color="CCCCCC"/>
              <w:right w:val="single" w:sz="6" w:space="0" w:color="CCCCCC"/>
            </w:tcBorders>
            <w:shd w:val="clear" w:color="auto" w:fill="99CC00"/>
            <w:tcMar>
              <w:top w:w="60" w:type="dxa"/>
              <w:left w:w="60" w:type="dxa"/>
              <w:right w:w="30" w:type="dxa"/>
            </w:tcMar>
          </w:tcPr>
          <w:p w14:paraId="000B8808" w14:textId="77777777" w:rsidR="005C4A15" w:rsidRDefault="005C4A15" w:rsidP="00762960">
            <w:pPr>
              <w:ind w:right="17"/>
              <w:jc w:val="center"/>
              <w:rPr>
                <w:rFonts w:ascii="Arial" w:eastAsia="Arial" w:hAnsi="Arial" w:cs="Arial"/>
                <w:sz w:val="18"/>
                <w:szCs w:val="18"/>
              </w:rPr>
            </w:pPr>
            <w:r w:rsidRPr="022C10EA">
              <w:rPr>
                <w:rFonts w:ascii="Arial" w:eastAsia="Arial" w:hAnsi="Arial" w:cs="Arial"/>
                <w:sz w:val="18"/>
                <w:szCs w:val="18"/>
                <w:lang w:val="ca-ES"/>
              </w:rPr>
              <w:t>aplica</w:t>
            </w:r>
          </w:p>
        </w:tc>
        <w:tc>
          <w:tcPr>
            <w:tcW w:w="1267"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30" w:type="dxa"/>
            </w:tcMar>
          </w:tcPr>
          <w:p w14:paraId="556E5DAB" w14:textId="77777777" w:rsidR="005C4A15" w:rsidRDefault="005C4A15" w:rsidP="00762960">
            <w:pPr>
              <w:ind w:right="17"/>
              <w:jc w:val="center"/>
              <w:rPr>
                <w:rFonts w:ascii="Arial" w:eastAsia="Arial" w:hAnsi="Arial" w:cs="Arial"/>
                <w:sz w:val="18"/>
                <w:szCs w:val="18"/>
              </w:rPr>
            </w:pPr>
            <w:r w:rsidRPr="022C10EA">
              <w:rPr>
                <w:rFonts w:ascii="Arial" w:eastAsia="Arial" w:hAnsi="Arial" w:cs="Arial"/>
                <w:sz w:val="18"/>
                <w:szCs w:val="18"/>
                <w:lang w:val="ca-ES"/>
              </w:rPr>
              <w:t>+ R1</w:t>
            </w:r>
          </w:p>
        </w:tc>
        <w:tc>
          <w:tcPr>
            <w:tcW w:w="1520" w:type="dxa"/>
            <w:tcBorders>
              <w:top w:val="single" w:sz="6" w:space="0" w:color="CCCCCC"/>
              <w:left w:val="single" w:sz="6" w:space="0" w:color="CCCCCC"/>
              <w:bottom w:val="single" w:sz="6" w:space="0" w:color="CCCCCC"/>
              <w:right w:val="single" w:sz="6" w:space="0" w:color="CCCCCC"/>
            </w:tcBorders>
            <w:shd w:val="clear" w:color="auto" w:fill="FF6600"/>
            <w:tcMar>
              <w:top w:w="60" w:type="dxa"/>
              <w:left w:w="60" w:type="dxa"/>
              <w:right w:w="30" w:type="dxa"/>
            </w:tcMar>
          </w:tcPr>
          <w:p w14:paraId="060C3CE5" w14:textId="77777777" w:rsidR="005C4A15" w:rsidRDefault="005C4A15" w:rsidP="00762960">
            <w:pPr>
              <w:ind w:right="17"/>
              <w:jc w:val="center"/>
              <w:rPr>
                <w:rFonts w:ascii="Arial" w:eastAsia="Arial" w:hAnsi="Arial" w:cs="Arial"/>
                <w:sz w:val="18"/>
                <w:szCs w:val="18"/>
              </w:rPr>
            </w:pPr>
            <w:r w:rsidRPr="022C10EA">
              <w:rPr>
                <w:rFonts w:ascii="Arial" w:eastAsia="Arial" w:hAnsi="Arial" w:cs="Arial"/>
                <w:sz w:val="18"/>
                <w:szCs w:val="18"/>
                <w:lang w:val="ca-ES"/>
              </w:rPr>
              <w:t>+ R1 + R2 + R3</w:t>
            </w:r>
          </w:p>
        </w:tc>
      </w:tr>
    </w:tbl>
    <w:p w14:paraId="04326558" w14:textId="77777777" w:rsidR="005C4A15" w:rsidRDefault="005C4A15" w:rsidP="005C4A15">
      <w:pPr>
        <w:rPr>
          <w:rFonts w:ascii="Arial" w:eastAsia="Arial" w:hAnsi="Arial" w:cs="Arial"/>
          <w:color w:val="000000" w:themeColor="text1"/>
        </w:rPr>
      </w:pPr>
    </w:p>
    <w:p w14:paraId="1C66A215"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t>- Protecció dels Serveis desenvolupats:</w:t>
      </w:r>
    </w:p>
    <w:p w14:paraId="2864D38D" w14:textId="77777777" w:rsidR="005C4A15" w:rsidRDefault="005C4A15" w:rsidP="005C4A15">
      <w:pPr>
        <w:rPr>
          <w:rFonts w:ascii="Arial" w:eastAsia="Arial" w:hAnsi="Arial" w:cs="Arial"/>
          <w:color w:val="000000" w:themeColor="text1"/>
        </w:rPr>
      </w:pPr>
      <w:r w:rsidRPr="022C10EA">
        <w:rPr>
          <w:rFonts w:ascii="Arial" w:eastAsia="Arial" w:hAnsi="Arial" w:cs="Arial"/>
          <w:color w:val="000000" w:themeColor="text1"/>
          <w:lang w:val="ca-ES"/>
        </w:rPr>
        <w:t xml:space="preserve">Caldrà que el desenvolupament tingui en compte el compliment del requisits relatius a la protecció de serveis i </w:t>
      </w:r>
      <w:proofErr w:type="spellStart"/>
      <w:r w:rsidRPr="022C10EA">
        <w:rPr>
          <w:rFonts w:ascii="Arial" w:eastAsia="Arial" w:hAnsi="Arial" w:cs="Arial"/>
          <w:color w:val="000000" w:themeColor="text1"/>
          <w:lang w:val="ca-ES"/>
        </w:rPr>
        <w:t>aplicatius</w:t>
      </w:r>
      <w:proofErr w:type="spellEnd"/>
      <w:r w:rsidRPr="022C10EA">
        <w:rPr>
          <w:rFonts w:ascii="Arial" w:eastAsia="Arial" w:hAnsi="Arial" w:cs="Arial"/>
          <w:color w:val="000000" w:themeColor="text1"/>
          <w:lang w:val="ca-ES"/>
        </w:rPr>
        <w:t xml:space="preserve"> web.</w:t>
      </w:r>
    </w:p>
    <w:p w14:paraId="3F148C7C" w14:textId="77777777" w:rsidR="005C4A15" w:rsidRDefault="005C4A15" w:rsidP="005C4A15">
      <w:pPr>
        <w:rPr>
          <w:rFonts w:ascii="Arial" w:eastAsia="Arial" w:hAnsi="Arial" w:cs="Arial"/>
          <w:color w:val="000000" w:themeColor="text1"/>
        </w:rPr>
      </w:pPr>
    </w:p>
    <w:tbl>
      <w:tblPr>
        <w:tblStyle w:val="Taulaambquadrcula"/>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3"/>
        <w:gridCol w:w="2812"/>
        <w:gridCol w:w="1398"/>
        <w:gridCol w:w="1116"/>
        <w:gridCol w:w="1250"/>
        <w:gridCol w:w="1547"/>
      </w:tblGrid>
      <w:tr w:rsidR="005C4A15" w14:paraId="0B01DEDE" w14:textId="77777777" w:rsidTr="00762960">
        <w:trPr>
          <w:trHeight w:val="330"/>
        </w:trPr>
        <w:tc>
          <w:tcPr>
            <w:tcW w:w="893"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125E36BC" w14:textId="77777777" w:rsidR="005C4A15" w:rsidRDefault="005C4A15" w:rsidP="00762960">
            <w:pPr>
              <w:rPr>
                <w:rFonts w:ascii="Arial" w:eastAsia="Arial" w:hAnsi="Arial" w:cs="Arial"/>
                <w:sz w:val="18"/>
                <w:szCs w:val="18"/>
              </w:rPr>
            </w:pPr>
            <w:r w:rsidRPr="022C10EA">
              <w:rPr>
                <w:rFonts w:ascii="Arial" w:eastAsia="Arial" w:hAnsi="Arial" w:cs="Arial"/>
                <w:sz w:val="18"/>
                <w:szCs w:val="18"/>
                <w:lang w:val="ca-ES"/>
              </w:rPr>
              <w:t>mp.s.2</w:t>
            </w:r>
          </w:p>
        </w:tc>
        <w:tc>
          <w:tcPr>
            <w:tcW w:w="2812"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43667AED" w14:textId="77777777" w:rsidR="005C4A15" w:rsidRDefault="005C4A15" w:rsidP="00762960">
            <w:pPr>
              <w:ind w:left="1"/>
              <w:rPr>
                <w:rFonts w:ascii="Arial" w:eastAsia="Arial" w:hAnsi="Arial" w:cs="Arial"/>
                <w:sz w:val="18"/>
                <w:szCs w:val="18"/>
              </w:rPr>
            </w:pPr>
            <w:r w:rsidRPr="022C10EA">
              <w:rPr>
                <w:rFonts w:ascii="Arial" w:eastAsia="Arial" w:hAnsi="Arial" w:cs="Arial"/>
                <w:sz w:val="18"/>
                <w:szCs w:val="18"/>
                <w:lang w:val="ca-ES"/>
              </w:rPr>
              <w:t>Protecció de serveis i aplicacions web</w:t>
            </w:r>
          </w:p>
        </w:tc>
        <w:tc>
          <w:tcPr>
            <w:tcW w:w="1398" w:type="dxa"/>
            <w:tcBorders>
              <w:top w:val="single" w:sz="6" w:space="0" w:color="CCCCCC"/>
              <w:left w:val="single" w:sz="6" w:space="0" w:color="CCCCCC"/>
              <w:bottom w:val="single" w:sz="6" w:space="0" w:color="CCCCCC"/>
              <w:right w:val="single" w:sz="6" w:space="0" w:color="CCCCCC"/>
            </w:tcBorders>
            <w:tcMar>
              <w:top w:w="60" w:type="dxa"/>
              <w:left w:w="60" w:type="dxa"/>
              <w:right w:w="60" w:type="dxa"/>
            </w:tcMar>
          </w:tcPr>
          <w:p w14:paraId="4D86AB84"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Categoria</w:t>
            </w:r>
          </w:p>
        </w:tc>
        <w:tc>
          <w:tcPr>
            <w:tcW w:w="1116" w:type="dxa"/>
            <w:tcBorders>
              <w:top w:val="single" w:sz="6" w:space="0" w:color="CCCCCC"/>
              <w:left w:val="single" w:sz="6" w:space="0" w:color="CCCCCC"/>
              <w:bottom w:val="single" w:sz="6" w:space="0" w:color="CCCCCC"/>
              <w:right w:val="single" w:sz="6" w:space="0" w:color="CCCCCC"/>
            </w:tcBorders>
            <w:shd w:val="clear" w:color="auto" w:fill="99CC00"/>
            <w:tcMar>
              <w:top w:w="60" w:type="dxa"/>
              <w:left w:w="60" w:type="dxa"/>
              <w:right w:w="60" w:type="dxa"/>
            </w:tcMar>
          </w:tcPr>
          <w:p w14:paraId="426EC37D"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 [R1 o R2]</w:t>
            </w:r>
          </w:p>
        </w:tc>
        <w:tc>
          <w:tcPr>
            <w:tcW w:w="1250" w:type="dxa"/>
            <w:tcBorders>
              <w:top w:val="single" w:sz="6" w:space="0" w:color="CCCCCC"/>
              <w:left w:val="single" w:sz="6" w:space="0" w:color="CCCCCC"/>
              <w:bottom w:val="single" w:sz="6" w:space="0" w:color="CCCCCC"/>
              <w:right w:val="single" w:sz="6" w:space="0" w:color="CCCCCC"/>
            </w:tcBorders>
            <w:shd w:val="clear" w:color="auto" w:fill="99CC00"/>
            <w:tcMar>
              <w:top w:w="60" w:type="dxa"/>
              <w:left w:w="60" w:type="dxa"/>
              <w:right w:w="60" w:type="dxa"/>
            </w:tcMar>
          </w:tcPr>
          <w:p w14:paraId="2E4E78C3" w14:textId="77777777" w:rsidR="005C4A15" w:rsidRDefault="005C4A15" w:rsidP="00762960">
            <w:pPr>
              <w:ind w:left="2"/>
              <w:jc w:val="center"/>
              <w:rPr>
                <w:rFonts w:ascii="Arial" w:eastAsia="Arial" w:hAnsi="Arial" w:cs="Arial"/>
                <w:sz w:val="18"/>
                <w:szCs w:val="18"/>
              </w:rPr>
            </w:pPr>
            <w:r w:rsidRPr="022C10EA">
              <w:rPr>
                <w:rFonts w:ascii="Arial" w:eastAsia="Arial" w:hAnsi="Arial" w:cs="Arial"/>
                <w:sz w:val="18"/>
                <w:szCs w:val="18"/>
                <w:lang w:val="ca-ES"/>
              </w:rPr>
              <w:t>+ [R1 o R2]</w:t>
            </w:r>
          </w:p>
        </w:tc>
        <w:tc>
          <w:tcPr>
            <w:tcW w:w="1547" w:type="dxa"/>
            <w:tcBorders>
              <w:top w:val="single" w:sz="6" w:space="0" w:color="CCCCCC"/>
              <w:left w:val="single" w:sz="6" w:space="0" w:color="CCCCCC"/>
              <w:bottom w:val="single" w:sz="6" w:space="0" w:color="CCCCCC"/>
              <w:right w:val="single" w:sz="6" w:space="0" w:color="CCCCCC"/>
            </w:tcBorders>
            <w:shd w:val="clear" w:color="auto" w:fill="FFFF66"/>
            <w:tcMar>
              <w:top w:w="60" w:type="dxa"/>
              <w:left w:w="60" w:type="dxa"/>
              <w:right w:w="60" w:type="dxa"/>
            </w:tcMar>
          </w:tcPr>
          <w:p w14:paraId="137BAF54" w14:textId="77777777" w:rsidR="005C4A15" w:rsidRDefault="005C4A15" w:rsidP="00762960">
            <w:pPr>
              <w:ind w:left="1"/>
              <w:jc w:val="center"/>
              <w:rPr>
                <w:rFonts w:ascii="Arial" w:eastAsia="Arial" w:hAnsi="Arial" w:cs="Arial"/>
                <w:sz w:val="18"/>
                <w:szCs w:val="18"/>
              </w:rPr>
            </w:pPr>
            <w:r w:rsidRPr="022C10EA">
              <w:rPr>
                <w:rFonts w:ascii="Arial" w:eastAsia="Arial" w:hAnsi="Arial" w:cs="Arial"/>
                <w:sz w:val="18"/>
                <w:szCs w:val="18"/>
                <w:lang w:val="ca-ES"/>
              </w:rPr>
              <w:t>+ R2 + R3</w:t>
            </w:r>
          </w:p>
        </w:tc>
      </w:tr>
    </w:tbl>
    <w:p w14:paraId="61CFAAB6" w14:textId="77777777" w:rsidR="005C4A15" w:rsidRDefault="005C4A15" w:rsidP="005C4A15">
      <w:pPr>
        <w:rPr>
          <w:rFonts w:ascii="Arial" w:eastAsia="Arial" w:hAnsi="Arial" w:cs="Arial"/>
          <w:color w:val="000000" w:themeColor="text1"/>
        </w:rPr>
      </w:pPr>
    </w:p>
    <w:p w14:paraId="76D4ED91" w14:textId="77777777" w:rsidR="005C4A15" w:rsidRDefault="005C4A15" w:rsidP="005C4A15">
      <w:pPr>
        <w:rPr>
          <w:rFonts w:ascii="Arial" w:eastAsia="Arial" w:hAnsi="Arial" w:cs="Arial"/>
          <w:color w:val="000000" w:themeColor="text1"/>
        </w:rPr>
      </w:pPr>
    </w:p>
    <w:p w14:paraId="61AAD1A1" w14:textId="77777777" w:rsidR="005C4A15" w:rsidRDefault="005C4A15" w:rsidP="005C4A15">
      <w:pPr>
        <w:pStyle w:val="Ttol2"/>
        <w:tabs>
          <w:tab w:val="num" w:pos="360"/>
        </w:tabs>
        <w:spacing w:before="240" w:after="60"/>
        <w:ind w:hanging="9"/>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Serveis al Núvol</w:t>
      </w:r>
    </w:p>
    <w:p w14:paraId="7138F45D" w14:textId="77777777" w:rsidR="005C4A15" w:rsidRDefault="005C4A15" w:rsidP="005C4A15">
      <w:pPr>
        <w:jc w:val="both"/>
        <w:rPr>
          <w:rFonts w:ascii="Arial" w:eastAsia="Arial" w:hAnsi="Arial" w:cs="Arial"/>
          <w:color w:val="000000" w:themeColor="text1"/>
        </w:rPr>
      </w:pPr>
    </w:p>
    <w:p w14:paraId="31037CB0"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lastRenderedPageBreak/>
        <w:t>Addicionalment si el servei ofert es tracta de serveis al núvol l'adjudicatari haurà de:</w:t>
      </w:r>
    </w:p>
    <w:p w14:paraId="6DD32ACD" w14:textId="77777777" w:rsidR="005C4A15" w:rsidRDefault="005C4A15" w:rsidP="005C4A15">
      <w:pPr>
        <w:jc w:val="both"/>
        <w:rPr>
          <w:rFonts w:ascii="Arial" w:eastAsia="Arial" w:hAnsi="Arial" w:cs="Arial"/>
          <w:color w:val="000000" w:themeColor="text1"/>
        </w:rPr>
      </w:pPr>
    </w:p>
    <w:p w14:paraId="591DE385" w14:textId="77777777" w:rsidR="005C4A15" w:rsidRDefault="005C4A15" w:rsidP="005C4A15">
      <w:pPr>
        <w:pStyle w:val="Pargrafdellista"/>
        <w:numPr>
          <w:ilvl w:val="0"/>
          <w:numId w:val="8"/>
        </w:numPr>
        <w:spacing w:after="200" w:line="276" w:lineRule="auto"/>
        <w:jc w:val="both"/>
        <w:rPr>
          <w:rFonts w:ascii="Calibri" w:eastAsia="Calibri" w:hAnsi="Calibri" w:cs="Calibri"/>
          <w:color w:val="000000" w:themeColor="text1"/>
        </w:rPr>
      </w:pPr>
      <w:r w:rsidRPr="022C10EA">
        <w:rPr>
          <w:rFonts w:ascii="Calibri" w:eastAsia="Calibri" w:hAnsi="Calibri" w:cs="Calibri"/>
          <w:color w:val="000000" w:themeColor="text1"/>
          <w:lang w:val="ca-ES"/>
        </w:rPr>
        <w:t xml:space="preserve">Complir les guies del CCN-STIC (Centre </w:t>
      </w:r>
      <w:proofErr w:type="spellStart"/>
      <w:r w:rsidRPr="022C10EA">
        <w:rPr>
          <w:rFonts w:ascii="Calibri" w:eastAsia="Calibri" w:hAnsi="Calibri" w:cs="Calibri"/>
          <w:color w:val="000000" w:themeColor="text1"/>
          <w:lang w:val="ca-ES"/>
        </w:rPr>
        <w:t>Criptològic</w:t>
      </w:r>
      <w:proofErr w:type="spellEnd"/>
      <w:r w:rsidRPr="022C10EA">
        <w:rPr>
          <w:rFonts w:ascii="Calibri" w:eastAsia="Calibri" w:hAnsi="Calibri" w:cs="Calibri"/>
          <w:color w:val="000000" w:themeColor="text1"/>
          <w:lang w:val="ca-ES"/>
        </w:rPr>
        <w:t xml:space="preserve"> Nacional) ja siguin en modalitat </w:t>
      </w:r>
      <w:proofErr w:type="spellStart"/>
      <w:r w:rsidRPr="022C10EA">
        <w:rPr>
          <w:rFonts w:ascii="Calibri" w:eastAsia="Calibri" w:hAnsi="Calibri" w:cs="Calibri"/>
          <w:color w:val="000000" w:themeColor="text1"/>
          <w:lang w:val="ca-ES"/>
        </w:rPr>
        <w:t>IaaS</w:t>
      </w:r>
      <w:proofErr w:type="spellEnd"/>
      <w:r w:rsidRPr="022C10EA">
        <w:rPr>
          <w:rFonts w:ascii="Calibri" w:eastAsia="Calibri" w:hAnsi="Calibri" w:cs="Calibri"/>
          <w:color w:val="000000" w:themeColor="text1"/>
          <w:lang w:val="ca-ES"/>
        </w:rPr>
        <w:t xml:space="preserve">, </w:t>
      </w:r>
      <w:proofErr w:type="spellStart"/>
      <w:r w:rsidRPr="022C10EA">
        <w:rPr>
          <w:rFonts w:ascii="Calibri" w:eastAsia="Calibri" w:hAnsi="Calibri" w:cs="Calibri"/>
          <w:color w:val="000000" w:themeColor="text1"/>
          <w:lang w:val="ca-ES"/>
        </w:rPr>
        <w:t>PaaS</w:t>
      </w:r>
      <w:proofErr w:type="spellEnd"/>
      <w:r w:rsidRPr="022C10EA">
        <w:rPr>
          <w:rFonts w:ascii="Calibri" w:eastAsia="Calibri" w:hAnsi="Calibri" w:cs="Calibri"/>
          <w:color w:val="000000" w:themeColor="text1"/>
          <w:lang w:val="ca-ES"/>
        </w:rPr>
        <w:t xml:space="preserve"> o SaaS vigents aplicables en funció de la modalitat relatives a la gestió, manteniment, configuració, administració, disseny i explotació</w:t>
      </w:r>
    </w:p>
    <w:p w14:paraId="6AAE58A1" w14:textId="77777777" w:rsidR="005C4A15" w:rsidRDefault="005C4A15" w:rsidP="005C4A15">
      <w:pPr>
        <w:pStyle w:val="Pargrafdellista"/>
        <w:numPr>
          <w:ilvl w:val="0"/>
          <w:numId w:val="8"/>
        </w:numPr>
        <w:spacing w:after="200" w:line="276" w:lineRule="auto"/>
        <w:jc w:val="both"/>
        <w:rPr>
          <w:rFonts w:ascii="Calibri" w:eastAsia="Calibri" w:hAnsi="Calibri" w:cs="Calibri"/>
          <w:color w:val="000000" w:themeColor="text1"/>
        </w:rPr>
      </w:pPr>
      <w:r w:rsidRPr="022C10EA">
        <w:rPr>
          <w:rFonts w:ascii="Calibri" w:eastAsia="Calibri" w:hAnsi="Calibri" w:cs="Calibri"/>
          <w:color w:val="000000" w:themeColor="text1"/>
          <w:lang w:val="ca-ES"/>
        </w:rPr>
        <w:t>Realitzar auditories de proves de penetració.</w:t>
      </w:r>
    </w:p>
    <w:p w14:paraId="3D8B073C" w14:textId="77777777" w:rsidR="005C4A15" w:rsidRDefault="005C4A15" w:rsidP="005C4A15">
      <w:pPr>
        <w:pStyle w:val="Pargrafdellista"/>
        <w:numPr>
          <w:ilvl w:val="0"/>
          <w:numId w:val="8"/>
        </w:numPr>
        <w:spacing w:after="200" w:line="276" w:lineRule="auto"/>
        <w:jc w:val="both"/>
        <w:rPr>
          <w:rFonts w:ascii="Calibri" w:eastAsia="Calibri" w:hAnsi="Calibri" w:cs="Calibri"/>
          <w:color w:val="000000" w:themeColor="text1"/>
        </w:rPr>
      </w:pPr>
      <w:r w:rsidRPr="022C10EA">
        <w:rPr>
          <w:rFonts w:ascii="Calibri" w:eastAsia="Calibri" w:hAnsi="Calibri" w:cs="Calibri"/>
          <w:color w:val="000000" w:themeColor="text1"/>
          <w:lang w:val="ca-ES"/>
        </w:rPr>
        <w:t>Ser transparent en quant a facilitar informació relativa al servei i infraestructures prestada</w:t>
      </w:r>
    </w:p>
    <w:p w14:paraId="19A14E1C" w14:textId="77777777" w:rsidR="005C4A15" w:rsidRDefault="005C4A15" w:rsidP="005C4A15">
      <w:pPr>
        <w:pStyle w:val="Pargrafdellista"/>
        <w:numPr>
          <w:ilvl w:val="0"/>
          <w:numId w:val="8"/>
        </w:numPr>
        <w:spacing w:after="200" w:line="276" w:lineRule="auto"/>
        <w:jc w:val="both"/>
        <w:rPr>
          <w:rFonts w:ascii="Calibri" w:eastAsia="Calibri" w:hAnsi="Calibri" w:cs="Calibri"/>
          <w:color w:val="000000" w:themeColor="text1"/>
        </w:rPr>
      </w:pPr>
      <w:r w:rsidRPr="022C10EA">
        <w:rPr>
          <w:rFonts w:ascii="Calibri" w:eastAsia="Calibri" w:hAnsi="Calibri" w:cs="Calibri"/>
          <w:color w:val="000000" w:themeColor="text1"/>
          <w:lang w:val="ca-ES"/>
        </w:rPr>
        <w:t>Utilitzar xifratge de dades i gestionar les claus d'acord amb les guies del CCN-STIC</w:t>
      </w:r>
    </w:p>
    <w:p w14:paraId="5C3E3C52" w14:textId="77777777" w:rsidR="005C4A15" w:rsidRDefault="005C4A15" w:rsidP="005C4A15">
      <w:pPr>
        <w:pStyle w:val="Pargrafdellista"/>
        <w:numPr>
          <w:ilvl w:val="0"/>
          <w:numId w:val="8"/>
        </w:numPr>
        <w:spacing w:after="200" w:line="276" w:lineRule="auto"/>
        <w:jc w:val="both"/>
        <w:rPr>
          <w:rFonts w:ascii="Calibri" w:eastAsia="Calibri" w:hAnsi="Calibri" w:cs="Calibri"/>
          <w:color w:val="000000" w:themeColor="text1"/>
        </w:rPr>
      </w:pPr>
      <w:r w:rsidRPr="022C10EA">
        <w:rPr>
          <w:rFonts w:ascii="Calibri" w:eastAsia="Calibri" w:hAnsi="Calibri" w:cs="Calibri"/>
          <w:color w:val="000000" w:themeColor="text1"/>
          <w:lang w:val="ca-ES"/>
        </w:rPr>
        <w:t>Facilitar una avaluació d'impacte associada al servei que es presta</w:t>
      </w:r>
    </w:p>
    <w:p w14:paraId="5A9CFFD0" w14:textId="77777777" w:rsidR="005C4A15" w:rsidRDefault="005C4A15" w:rsidP="005C4A15">
      <w:pPr>
        <w:pStyle w:val="Ttol2"/>
        <w:tabs>
          <w:tab w:val="num" w:pos="360"/>
        </w:tabs>
        <w:spacing w:before="240" w:after="60"/>
        <w:ind w:hanging="9"/>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Excepcions</w:t>
      </w:r>
    </w:p>
    <w:p w14:paraId="540EA93A" w14:textId="77777777" w:rsidR="005C4A15" w:rsidRDefault="005C4A15" w:rsidP="005C4A15">
      <w:pPr>
        <w:rPr>
          <w:rFonts w:ascii="Arial" w:eastAsia="Arial" w:hAnsi="Arial" w:cs="Arial"/>
          <w:color w:val="000000" w:themeColor="text1"/>
        </w:rPr>
      </w:pPr>
    </w:p>
    <w:p w14:paraId="517EE7AB"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 xml:space="preserve">Com a excepció, </w:t>
      </w:r>
      <w:r w:rsidRPr="022C10EA">
        <w:rPr>
          <w:rFonts w:ascii="Arial" w:eastAsia="Arial" w:hAnsi="Arial" w:cs="Arial"/>
          <w:b/>
          <w:bCs/>
          <w:color w:val="000000" w:themeColor="text1"/>
          <w:lang w:val="ca-ES"/>
        </w:rPr>
        <w:t>si l’entitat licitadora no disposés dels requisits anteriors</w:t>
      </w:r>
      <w:r w:rsidRPr="022C10EA">
        <w:rPr>
          <w:rFonts w:ascii="Arial" w:eastAsia="Arial" w:hAnsi="Arial" w:cs="Arial"/>
          <w:color w:val="000000" w:themeColor="text1"/>
          <w:lang w:val="ca-ES"/>
        </w:rPr>
        <w:t xml:space="preserve">, es podrà valorar el disposar de la certificació sobre l’abast del servei mitjançant la ISO 27001. </w:t>
      </w:r>
    </w:p>
    <w:p w14:paraId="0C8A5D8C"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 xml:space="preserve">No obstant això, en cas que aquesta sigui l'opció escollida, l'empresa proveïdora </w:t>
      </w:r>
      <w:r w:rsidRPr="022C10EA">
        <w:rPr>
          <w:rFonts w:ascii="Arial" w:eastAsia="Arial" w:hAnsi="Arial" w:cs="Arial"/>
          <w:b/>
          <w:bCs/>
          <w:color w:val="000000" w:themeColor="text1"/>
          <w:lang w:val="ca-ES"/>
        </w:rPr>
        <w:t>haurà</w:t>
      </w:r>
      <w:r w:rsidRPr="022C10EA">
        <w:rPr>
          <w:rFonts w:ascii="Arial" w:eastAsia="Arial" w:hAnsi="Arial" w:cs="Arial"/>
          <w:color w:val="000000" w:themeColor="text1"/>
          <w:lang w:val="ca-ES"/>
        </w:rPr>
        <w:t xml:space="preserve"> </w:t>
      </w:r>
      <w:r w:rsidRPr="022C10EA">
        <w:rPr>
          <w:rFonts w:ascii="Arial" w:eastAsia="Arial" w:hAnsi="Arial" w:cs="Arial"/>
          <w:b/>
          <w:bCs/>
          <w:color w:val="000000" w:themeColor="text1"/>
          <w:lang w:val="ca-ES"/>
        </w:rPr>
        <w:t>de presentar el pla d’adequació a l’Esquema Nacional de Seguretat en nivell Alt</w:t>
      </w:r>
      <w:r w:rsidRPr="022C10EA">
        <w:rPr>
          <w:rFonts w:ascii="Arial" w:eastAsia="Arial" w:hAnsi="Arial" w:cs="Arial"/>
          <w:color w:val="000000" w:themeColor="text1"/>
          <w:lang w:val="ca-ES"/>
        </w:rPr>
        <w:t>.</w:t>
      </w:r>
    </w:p>
    <w:p w14:paraId="33336FD8" w14:textId="77777777" w:rsidR="005C4A15" w:rsidRDefault="005C4A15" w:rsidP="005C4A15">
      <w:pPr>
        <w:jc w:val="both"/>
        <w:rPr>
          <w:rFonts w:ascii="Arial" w:eastAsia="Arial" w:hAnsi="Arial" w:cs="Arial"/>
          <w:color w:val="000000" w:themeColor="text1"/>
        </w:rPr>
      </w:pPr>
    </w:p>
    <w:p w14:paraId="57567CD8"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Addicionalment, si es fa servir aquesta excepció, es requerirà s’aporti informació necessària sobre el sistema que suporta els serveis, respecte a la arquitectura de seguretat. Així mateix, aportarà els diagrames de xarxa, esquemes d'elements físics, esquemes de interconnexió i esquemes lògics de sistemes que mostrin al Clínic, la infraestructura física i lògica de la qual forma part el servei objecte de contractació. Tanmateix es requerirà una Declaració d’Aplicabilitat segons els requisits de l’Annex II de l’ENS per conèixer com compleix la solució aportada cadascun dels requisits, si li aplica o no i en cas d’haver-hi responsabilitats creuades entre el Clínic i el proveïdor, com està pensat s’organitzi i es doni suport a cadascuna de les mesures.</w:t>
      </w:r>
    </w:p>
    <w:p w14:paraId="2C006055" w14:textId="77777777" w:rsidR="005C4A15" w:rsidRDefault="005C4A15" w:rsidP="005C4A15">
      <w:pPr>
        <w:jc w:val="both"/>
        <w:rPr>
          <w:rFonts w:ascii="Arial" w:eastAsia="Arial" w:hAnsi="Arial" w:cs="Arial"/>
          <w:color w:val="000000" w:themeColor="text1"/>
        </w:rPr>
      </w:pPr>
    </w:p>
    <w:p w14:paraId="257C6C01" w14:textId="77777777" w:rsidR="005C4A15" w:rsidRDefault="005C4A15" w:rsidP="005C4A15">
      <w:pPr>
        <w:pStyle w:val="Ttol1"/>
        <w:spacing w:after="120" w:line="276" w:lineRule="auto"/>
        <w:ind w:left="578" w:hanging="578"/>
        <w:rPr>
          <w:rFonts w:ascii="Arial" w:eastAsia="Arial" w:hAnsi="Arial" w:cs="Arial"/>
          <w:color w:val="006B3F"/>
          <w:lang w:val="ca-ES"/>
        </w:rPr>
      </w:pPr>
      <w:r w:rsidRPr="022C10EA">
        <w:rPr>
          <w:rFonts w:ascii="Arial" w:eastAsia="Arial" w:hAnsi="Arial" w:cs="Arial"/>
          <w:b/>
          <w:bCs/>
          <w:color w:val="006B3F"/>
          <w:sz w:val="28"/>
          <w:szCs w:val="28"/>
          <w:lang w:val="ca-ES"/>
        </w:rPr>
        <w:t>4- Aspectes Generals de Seguretat per a Productes</w:t>
      </w:r>
    </w:p>
    <w:p w14:paraId="31483503"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Per a productes de TI i OT, els dispositius del sistema han de tenir una configuració de seguretat adequada per garantir el control del flux definit d’entrada i sortida de la informació. Els dispositius presents a la xarxa que disposin d'algun tipus d'emmagatzematge temporal o d'informació permanent proporcionaran la funcionalitat necessària per eliminar informació de suports d'informació.</w:t>
      </w:r>
    </w:p>
    <w:p w14:paraId="3A2674FA" w14:textId="77777777" w:rsidR="005C4A15" w:rsidRDefault="005C4A15" w:rsidP="005C4A15">
      <w:pPr>
        <w:jc w:val="both"/>
        <w:rPr>
          <w:rFonts w:ascii="Arial" w:eastAsia="Arial" w:hAnsi="Arial" w:cs="Arial"/>
          <w:color w:val="000000" w:themeColor="text1"/>
        </w:rPr>
      </w:pPr>
    </w:p>
    <w:p w14:paraId="70628032"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Per garantir que el producte o productes implantats a l'entitat Hospital Clínic de Barcelona compleix les directrius de seguretat mínimes, qualsevol producte haurà de complir algun dels següents requisits per ordre de rellevància:</w:t>
      </w:r>
    </w:p>
    <w:p w14:paraId="0DDCF527" w14:textId="77777777" w:rsidR="005C4A15" w:rsidRDefault="005C4A15" w:rsidP="005C4A15">
      <w:pPr>
        <w:jc w:val="both"/>
        <w:rPr>
          <w:rFonts w:ascii="Arial" w:eastAsia="Arial" w:hAnsi="Arial" w:cs="Arial"/>
          <w:color w:val="000000" w:themeColor="text1"/>
        </w:rPr>
      </w:pPr>
    </w:p>
    <w:p w14:paraId="70B59DBA" w14:textId="77777777" w:rsidR="005C4A15" w:rsidRDefault="005C4A15" w:rsidP="005C4A15">
      <w:pPr>
        <w:pStyle w:val="Ttol2"/>
        <w:tabs>
          <w:tab w:val="num" w:pos="360"/>
        </w:tabs>
        <w:spacing w:before="240" w:after="60"/>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lastRenderedPageBreak/>
        <w:t>4.1 Primera Opció – “Certificació del Producte al Catàleg de Productes i Serveis de Seguretat de les Tecnologies de la Informació i Comunicació”</w:t>
      </w:r>
    </w:p>
    <w:p w14:paraId="0270CA22" w14:textId="77777777" w:rsidR="005C4A15" w:rsidRDefault="005C4A15" w:rsidP="005C4A15">
      <w:pPr>
        <w:jc w:val="both"/>
        <w:rPr>
          <w:rFonts w:ascii="Arial" w:eastAsia="Arial" w:hAnsi="Arial" w:cs="Arial"/>
          <w:color w:val="000000" w:themeColor="text1"/>
        </w:rPr>
      </w:pPr>
    </w:p>
    <w:p w14:paraId="3C071AA5"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Si el producte ja està a la llista del Catàleg CPSTIC de productes Qualificats segons la “Guia de Seguretat de les TIC CCN-STIC 105” caldrà remetre el certificat corresponent emès per entitat acreditada.</w:t>
      </w:r>
    </w:p>
    <w:p w14:paraId="779610CB" w14:textId="77777777" w:rsidR="005C4A15" w:rsidRDefault="005C4A15" w:rsidP="005C4A15">
      <w:pPr>
        <w:jc w:val="both"/>
        <w:rPr>
          <w:rFonts w:ascii="Arial" w:eastAsia="Arial" w:hAnsi="Arial" w:cs="Arial"/>
          <w:color w:val="000000" w:themeColor="text1"/>
        </w:rPr>
      </w:pPr>
    </w:p>
    <w:p w14:paraId="530F3F52"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En cas de no complir amb el requisit anterior s'ha de complir amb alguna de les opcions presentades a continuació, exposats per ordre de preferència.</w:t>
      </w:r>
    </w:p>
    <w:p w14:paraId="0AFD0522" w14:textId="77777777" w:rsidR="005C4A15" w:rsidRDefault="005C4A15" w:rsidP="005C4A15">
      <w:pPr>
        <w:jc w:val="both"/>
        <w:rPr>
          <w:rFonts w:ascii="Arial" w:eastAsia="Arial" w:hAnsi="Arial" w:cs="Arial"/>
          <w:color w:val="000000" w:themeColor="text1"/>
        </w:rPr>
      </w:pPr>
    </w:p>
    <w:p w14:paraId="27BAA2C0" w14:textId="77777777" w:rsidR="005C4A15" w:rsidRDefault="005C4A15" w:rsidP="005C4A15">
      <w:pPr>
        <w:pStyle w:val="Ttol2"/>
        <w:tabs>
          <w:tab w:val="num" w:pos="360"/>
        </w:tabs>
        <w:spacing w:before="240" w:after="60"/>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 xml:space="preserve">4.2 Segona Opció – Certificació Internacional del Producte </w:t>
      </w:r>
    </w:p>
    <w:p w14:paraId="3E025879" w14:textId="77777777" w:rsidR="005C4A15" w:rsidRDefault="005C4A15" w:rsidP="005C4A15">
      <w:pPr>
        <w:rPr>
          <w:rFonts w:ascii="Arial" w:eastAsia="Arial" w:hAnsi="Arial" w:cs="Arial"/>
          <w:color w:val="000000" w:themeColor="text1"/>
        </w:rPr>
      </w:pPr>
    </w:p>
    <w:p w14:paraId="7B08E0B0" w14:textId="77777777" w:rsidR="005C4A15" w:rsidRDefault="005C4A15" w:rsidP="005C4A15">
      <w:pPr>
        <w:pStyle w:val="Senseespaiat"/>
        <w:jc w:val="both"/>
        <w:rPr>
          <w:rFonts w:ascii="Arial" w:eastAsia="Arial" w:hAnsi="Arial" w:cs="Arial"/>
          <w:color w:val="000000" w:themeColor="text1"/>
        </w:rPr>
      </w:pPr>
      <w:r w:rsidRPr="022C10EA">
        <w:rPr>
          <w:rFonts w:ascii="Arial" w:eastAsia="Arial" w:hAnsi="Arial" w:cs="Arial"/>
          <w:color w:val="000000" w:themeColor="text1"/>
          <w:lang w:val="ca-ES"/>
        </w:rPr>
        <w:t>El producte o la solució amb qualsevol característica IT haurà d'estar certificada en alguna homologació nacional o internacional de seguretat.</w:t>
      </w:r>
    </w:p>
    <w:p w14:paraId="1EA0ABC3" w14:textId="77777777" w:rsidR="005C4A15" w:rsidRDefault="005C4A15" w:rsidP="005C4A15">
      <w:pPr>
        <w:jc w:val="both"/>
        <w:rPr>
          <w:rFonts w:ascii="Arial" w:eastAsia="Arial" w:hAnsi="Arial" w:cs="Arial"/>
          <w:color w:val="000000" w:themeColor="text1"/>
        </w:rPr>
      </w:pPr>
    </w:p>
    <w:p w14:paraId="14EA1A01" w14:textId="77777777" w:rsidR="005C4A15" w:rsidRPr="00476DDC" w:rsidRDefault="005C4A15" w:rsidP="005C4A15">
      <w:pPr>
        <w:pStyle w:val="Senseespaiat"/>
        <w:jc w:val="both"/>
        <w:rPr>
          <w:rFonts w:ascii="Arial" w:eastAsia="Arial" w:hAnsi="Arial" w:cs="Arial"/>
          <w:color w:val="000000" w:themeColor="text1"/>
          <w:lang w:val="en-US"/>
        </w:rPr>
      </w:pPr>
      <w:r w:rsidRPr="022C10EA">
        <w:rPr>
          <w:rFonts w:ascii="Arial" w:eastAsia="Arial" w:hAnsi="Arial" w:cs="Arial"/>
          <w:color w:val="000000" w:themeColor="text1"/>
          <w:lang w:val="ca-ES"/>
        </w:rPr>
        <w:t>Llistat de Certificacions admissibles:</w:t>
      </w:r>
    </w:p>
    <w:p w14:paraId="73F45ABF" w14:textId="77777777" w:rsidR="005C4A15" w:rsidRPr="00476DDC" w:rsidRDefault="005C4A15" w:rsidP="005C4A15">
      <w:pPr>
        <w:jc w:val="both"/>
        <w:rPr>
          <w:rFonts w:ascii="Arial" w:eastAsia="Arial" w:hAnsi="Arial" w:cs="Arial"/>
          <w:color w:val="000000" w:themeColor="text1"/>
          <w:lang w:val="en-US"/>
        </w:rPr>
      </w:pPr>
    </w:p>
    <w:p w14:paraId="004A4F0C" w14:textId="77777777" w:rsidR="005C4A15" w:rsidRPr="00476DDC" w:rsidRDefault="005C4A15" w:rsidP="005C4A15">
      <w:pPr>
        <w:pStyle w:val="Senseespaiat"/>
        <w:jc w:val="both"/>
        <w:rPr>
          <w:rFonts w:ascii="Arial" w:eastAsia="Arial" w:hAnsi="Arial" w:cs="Arial"/>
          <w:color w:val="000000" w:themeColor="text1"/>
          <w:lang w:val="en-US"/>
        </w:rPr>
      </w:pPr>
      <w:proofErr w:type="spellStart"/>
      <w:r w:rsidRPr="022C10EA">
        <w:rPr>
          <w:rFonts w:ascii="Arial" w:eastAsia="Arial" w:hAnsi="Arial" w:cs="Arial"/>
          <w:color w:val="000000" w:themeColor="text1"/>
          <w:lang w:val="ca-ES"/>
        </w:rPr>
        <w:t>Common</w:t>
      </w:r>
      <w:proofErr w:type="spellEnd"/>
      <w:r w:rsidRPr="022C10EA">
        <w:rPr>
          <w:rFonts w:ascii="Arial" w:eastAsia="Arial" w:hAnsi="Arial" w:cs="Arial"/>
          <w:color w:val="000000" w:themeColor="text1"/>
          <w:lang w:val="ca-ES"/>
        </w:rPr>
        <w:t xml:space="preserve"> </w:t>
      </w:r>
      <w:proofErr w:type="spellStart"/>
      <w:r w:rsidRPr="022C10EA">
        <w:rPr>
          <w:rFonts w:ascii="Arial" w:eastAsia="Arial" w:hAnsi="Arial" w:cs="Arial"/>
          <w:color w:val="000000" w:themeColor="text1"/>
          <w:lang w:val="ca-ES"/>
        </w:rPr>
        <w:t>Criteria</w:t>
      </w:r>
      <w:proofErr w:type="spellEnd"/>
      <w:r w:rsidRPr="022C10EA">
        <w:rPr>
          <w:rFonts w:ascii="Arial" w:eastAsia="Arial" w:hAnsi="Arial" w:cs="Arial"/>
          <w:color w:val="000000" w:themeColor="text1"/>
          <w:lang w:val="ca-ES"/>
        </w:rPr>
        <w:t xml:space="preserve"> CC/CEM v3.1 (CC= </w:t>
      </w:r>
      <w:proofErr w:type="spellStart"/>
      <w:r w:rsidRPr="022C10EA">
        <w:rPr>
          <w:rFonts w:ascii="Arial" w:eastAsia="Arial" w:hAnsi="Arial" w:cs="Arial"/>
          <w:color w:val="000000" w:themeColor="text1"/>
          <w:lang w:val="ca-ES"/>
        </w:rPr>
        <w:t>Common</w:t>
      </w:r>
      <w:proofErr w:type="spellEnd"/>
      <w:r w:rsidRPr="022C10EA">
        <w:rPr>
          <w:rFonts w:ascii="Arial" w:eastAsia="Arial" w:hAnsi="Arial" w:cs="Arial"/>
          <w:color w:val="000000" w:themeColor="text1"/>
          <w:lang w:val="ca-ES"/>
        </w:rPr>
        <w:t xml:space="preserve"> </w:t>
      </w:r>
      <w:proofErr w:type="spellStart"/>
      <w:r w:rsidRPr="022C10EA">
        <w:rPr>
          <w:rFonts w:ascii="Arial" w:eastAsia="Arial" w:hAnsi="Arial" w:cs="Arial"/>
          <w:color w:val="000000" w:themeColor="text1"/>
          <w:lang w:val="ca-ES"/>
        </w:rPr>
        <w:t>Criteria</w:t>
      </w:r>
      <w:proofErr w:type="spellEnd"/>
      <w:r w:rsidRPr="022C10EA">
        <w:rPr>
          <w:rFonts w:ascii="Arial" w:eastAsia="Arial" w:hAnsi="Arial" w:cs="Arial"/>
          <w:color w:val="000000" w:themeColor="text1"/>
          <w:lang w:val="ca-ES"/>
        </w:rPr>
        <w:t xml:space="preserve"> for </w:t>
      </w:r>
      <w:proofErr w:type="spellStart"/>
      <w:r w:rsidRPr="022C10EA">
        <w:rPr>
          <w:rFonts w:ascii="Arial" w:eastAsia="Arial" w:hAnsi="Arial" w:cs="Arial"/>
          <w:color w:val="000000" w:themeColor="text1"/>
          <w:lang w:val="ca-ES"/>
        </w:rPr>
        <w:t>Information</w:t>
      </w:r>
      <w:proofErr w:type="spellEnd"/>
      <w:r w:rsidRPr="022C10EA">
        <w:rPr>
          <w:rFonts w:ascii="Arial" w:eastAsia="Arial" w:hAnsi="Arial" w:cs="Arial"/>
          <w:color w:val="000000" w:themeColor="text1"/>
          <w:lang w:val="ca-ES"/>
        </w:rPr>
        <w:t xml:space="preserve"> Technology </w:t>
      </w:r>
      <w:proofErr w:type="spellStart"/>
      <w:r w:rsidRPr="022C10EA">
        <w:rPr>
          <w:rFonts w:ascii="Arial" w:eastAsia="Arial" w:hAnsi="Arial" w:cs="Arial"/>
          <w:color w:val="000000" w:themeColor="text1"/>
          <w:lang w:val="ca-ES"/>
        </w:rPr>
        <w:t>Security</w:t>
      </w:r>
      <w:proofErr w:type="spellEnd"/>
      <w:r w:rsidRPr="022C10EA">
        <w:rPr>
          <w:rFonts w:ascii="Arial" w:eastAsia="Arial" w:hAnsi="Arial" w:cs="Arial"/>
          <w:color w:val="000000" w:themeColor="text1"/>
          <w:lang w:val="ca-ES"/>
        </w:rPr>
        <w:t xml:space="preserve"> </w:t>
      </w:r>
      <w:proofErr w:type="spellStart"/>
      <w:r w:rsidRPr="022C10EA">
        <w:rPr>
          <w:rFonts w:ascii="Arial" w:eastAsia="Arial" w:hAnsi="Arial" w:cs="Arial"/>
          <w:color w:val="000000" w:themeColor="text1"/>
          <w:lang w:val="ca-ES"/>
        </w:rPr>
        <w:t>Evaluation</w:t>
      </w:r>
      <w:proofErr w:type="spellEnd"/>
      <w:r w:rsidRPr="022C10EA">
        <w:rPr>
          <w:rFonts w:ascii="Arial" w:eastAsia="Arial" w:hAnsi="Arial" w:cs="Arial"/>
          <w:color w:val="000000" w:themeColor="text1"/>
          <w:lang w:val="ca-ES"/>
        </w:rPr>
        <w:t>): EAL3</w:t>
      </w:r>
    </w:p>
    <w:p w14:paraId="3DC72400" w14:textId="77777777" w:rsidR="005C4A15" w:rsidRPr="00476DDC" w:rsidRDefault="005C4A15" w:rsidP="005C4A15">
      <w:pPr>
        <w:pStyle w:val="Senseespaiat"/>
        <w:jc w:val="both"/>
        <w:rPr>
          <w:rFonts w:ascii="Arial" w:eastAsia="Arial" w:hAnsi="Arial" w:cs="Arial"/>
          <w:color w:val="000000" w:themeColor="text1"/>
          <w:lang w:val="en-US"/>
        </w:rPr>
      </w:pPr>
      <w:r w:rsidRPr="022C10EA">
        <w:rPr>
          <w:rFonts w:ascii="Arial" w:eastAsia="Arial" w:hAnsi="Arial" w:cs="Arial"/>
          <w:color w:val="000000" w:themeColor="text1"/>
          <w:lang w:val="ca-ES"/>
        </w:rPr>
        <w:t>SOGIS MRA v3 (</w:t>
      </w:r>
      <w:proofErr w:type="spellStart"/>
      <w:r w:rsidRPr="022C10EA">
        <w:rPr>
          <w:rFonts w:ascii="Arial" w:eastAsia="Arial" w:hAnsi="Arial" w:cs="Arial"/>
          <w:color w:val="000000" w:themeColor="text1"/>
          <w:lang w:val="ca-ES"/>
        </w:rPr>
        <w:t>Senior</w:t>
      </w:r>
      <w:proofErr w:type="spellEnd"/>
      <w:r w:rsidRPr="022C10EA">
        <w:rPr>
          <w:rFonts w:ascii="Arial" w:eastAsia="Arial" w:hAnsi="Arial" w:cs="Arial"/>
          <w:color w:val="000000" w:themeColor="text1"/>
          <w:lang w:val="ca-ES"/>
        </w:rPr>
        <w:t xml:space="preserve"> </w:t>
      </w:r>
      <w:proofErr w:type="spellStart"/>
      <w:r w:rsidRPr="022C10EA">
        <w:rPr>
          <w:rFonts w:ascii="Arial" w:eastAsia="Arial" w:hAnsi="Arial" w:cs="Arial"/>
          <w:color w:val="000000" w:themeColor="text1"/>
          <w:lang w:val="ca-ES"/>
        </w:rPr>
        <w:t>Officers</w:t>
      </w:r>
      <w:proofErr w:type="spellEnd"/>
      <w:r w:rsidRPr="022C10EA">
        <w:rPr>
          <w:rFonts w:ascii="Arial" w:eastAsia="Arial" w:hAnsi="Arial" w:cs="Arial"/>
          <w:color w:val="000000" w:themeColor="text1"/>
          <w:lang w:val="ca-ES"/>
        </w:rPr>
        <w:t xml:space="preserve"> Group for </w:t>
      </w:r>
      <w:proofErr w:type="spellStart"/>
      <w:r w:rsidRPr="022C10EA">
        <w:rPr>
          <w:rFonts w:ascii="Arial" w:eastAsia="Arial" w:hAnsi="Arial" w:cs="Arial"/>
          <w:color w:val="000000" w:themeColor="text1"/>
          <w:lang w:val="ca-ES"/>
        </w:rPr>
        <w:t>Information</w:t>
      </w:r>
      <w:proofErr w:type="spellEnd"/>
      <w:r w:rsidRPr="022C10EA">
        <w:rPr>
          <w:rFonts w:ascii="Arial" w:eastAsia="Arial" w:hAnsi="Arial" w:cs="Arial"/>
          <w:color w:val="000000" w:themeColor="text1"/>
          <w:lang w:val="ca-ES"/>
        </w:rPr>
        <w:t xml:space="preserve"> Systems, Mutual </w:t>
      </w:r>
      <w:proofErr w:type="spellStart"/>
      <w:r w:rsidRPr="022C10EA">
        <w:rPr>
          <w:rFonts w:ascii="Arial" w:eastAsia="Arial" w:hAnsi="Arial" w:cs="Arial"/>
          <w:color w:val="000000" w:themeColor="text1"/>
          <w:lang w:val="ca-ES"/>
        </w:rPr>
        <w:t>Recognition</w:t>
      </w:r>
      <w:proofErr w:type="spellEnd"/>
      <w:r w:rsidRPr="022C10EA">
        <w:rPr>
          <w:rFonts w:ascii="Arial" w:eastAsia="Arial" w:hAnsi="Arial" w:cs="Arial"/>
          <w:color w:val="000000" w:themeColor="text1"/>
          <w:lang w:val="ca-ES"/>
        </w:rPr>
        <w:t xml:space="preserve"> </w:t>
      </w:r>
      <w:proofErr w:type="spellStart"/>
      <w:r w:rsidRPr="022C10EA">
        <w:rPr>
          <w:rFonts w:ascii="Arial" w:eastAsia="Arial" w:hAnsi="Arial" w:cs="Arial"/>
          <w:color w:val="000000" w:themeColor="text1"/>
          <w:lang w:val="ca-ES"/>
        </w:rPr>
        <w:t>Agreement</w:t>
      </w:r>
      <w:proofErr w:type="spellEnd"/>
      <w:r w:rsidRPr="022C10EA">
        <w:rPr>
          <w:rFonts w:ascii="Arial" w:eastAsia="Arial" w:hAnsi="Arial" w:cs="Arial"/>
          <w:color w:val="000000" w:themeColor="text1"/>
          <w:lang w:val="ca-ES"/>
        </w:rPr>
        <w:t>), per:</w:t>
      </w:r>
    </w:p>
    <w:p w14:paraId="1BBCE706" w14:textId="77777777" w:rsidR="005C4A15" w:rsidRPr="00476DDC" w:rsidRDefault="005C4A15" w:rsidP="005C4A15">
      <w:pPr>
        <w:pStyle w:val="Senseespaiat"/>
        <w:jc w:val="both"/>
        <w:rPr>
          <w:rFonts w:ascii="Arial" w:eastAsia="Arial" w:hAnsi="Arial" w:cs="Arial"/>
          <w:color w:val="000000" w:themeColor="text1"/>
          <w:lang w:val="en-US"/>
        </w:rPr>
      </w:pPr>
      <w:proofErr w:type="spellStart"/>
      <w:r w:rsidRPr="022C10EA">
        <w:rPr>
          <w:rFonts w:ascii="Arial" w:eastAsia="Arial" w:hAnsi="Arial" w:cs="Arial"/>
          <w:color w:val="000000" w:themeColor="text1"/>
          <w:lang w:val="ca-ES"/>
        </w:rPr>
        <w:t>Smartcards</w:t>
      </w:r>
      <w:proofErr w:type="spellEnd"/>
      <w:r w:rsidRPr="022C10EA">
        <w:rPr>
          <w:rFonts w:ascii="Arial" w:eastAsia="Arial" w:hAnsi="Arial" w:cs="Arial"/>
          <w:color w:val="000000" w:themeColor="text1"/>
          <w:lang w:val="ca-ES"/>
        </w:rPr>
        <w:t xml:space="preserve"> </w:t>
      </w:r>
      <w:proofErr w:type="spellStart"/>
      <w:r w:rsidRPr="022C10EA">
        <w:rPr>
          <w:rFonts w:ascii="Arial" w:eastAsia="Arial" w:hAnsi="Arial" w:cs="Arial"/>
          <w:color w:val="000000" w:themeColor="text1"/>
          <w:lang w:val="ca-ES"/>
        </w:rPr>
        <w:t>and</w:t>
      </w:r>
      <w:proofErr w:type="spellEnd"/>
      <w:r w:rsidRPr="022C10EA">
        <w:rPr>
          <w:rFonts w:ascii="Arial" w:eastAsia="Arial" w:hAnsi="Arial" w:cs="Arial"/>
          <w:color w:val="000000" w:themeColor="text1"/>
          <w:lang w:val="ca-ES"/>
        </w:rPr>
        <w:t xml:space="preserve"> Similar </w:t>
      </w:r>
      <w:proofErr w:type="spellStart"/>
      <w:r w:rsidRPr="022C10EA">
        <w:rPr>
          <w:rFonts w:ascii="Arial" w:eastAsia="Arial" w:hAnsi="Arial" w:cs="Arial"/>
          <w:color w:val="000000" w:themeColor="text1"/>
          <w:lang w:val="ca-ES"/>
        </w:rPr>
        <w:t>Devices</w:t>
      </w:r>
      <w:proofErr w:type="spellEnd"/>
      <w:r w:rsidRPr="022C10EA">
        <w:rPr>
          <w:rFonts w:ascii="Arial" w:eastAsia="Arial" w:hAnsi="Arial" w:cs="Arial"/>
          <w:color w:val="000000" w:themeColor="text1"/>
          <w:lang w:val="ca-ES"/>
        </w:rPr>
        <w:t xml:space="preserve"> - Aquest domini tècnic està relacionat amb les targetes intel·ligents i dispositius similars.</w:t>
      </w:r>
    </w:p>
    <w:p w14:paraId="38F79CEF" w14:textId="77777777" w:rsidR="005C4A15" w:rsidRPr="00476DDC" w:rsidRDefault="005C4A15" w:rsidP="005C4A15">
      <w:pPr>
        <w:pStyle w:val="Senseespaiat"/>
        <w:jc w:val="both"/>
        <w:rPr>
          <w:rFonts w:ascii="Arial" w:eastAsia="Arial" w:hAnsi="Arial" w:cs="Arial"/>
          <w:color w:val="000000" w:themeColor="text1"/>
          <w:lang w:val="en-US"/>
        </w:rPr>
      </w:pPr>
      <w:r w:rsidRPr="022C10EA">
        <w:rPr>
          <w:rFonts w:ascii="Arial" w:eastAsia="Arial" w:hAnsi="Arial" w:cs="Arial"/>
          <w:color w:val="000000" w:themeColor="text1"/>
          <w:lang w:val="ca-ES"/>
        </w:rPr>
        <w:t xml:space="preserve">Hardware </w:t>
      </w:r>
      <w:proofErr w:type="spellStart"/>
      <w:r w:rsidRPr="022C10EA">
        <w:rPr>
          <w:rFonts w:ascii="Arial" w:eastAsia="Arial" w:hAnsi="Arial" w:cs="Arial"/>
          <w:color w:val="000000" w:themeColor="text1"/>
          <w:lang w:val="ca-ES"/>
        </w:rPr>
        <w:t>Devices</w:t>
      </w:r>
      <w:proofErr w:type="spellEnd"/>
      <w:r w:rsidRPr="022C10EA">
        <w:rPr>
          <w:rFonts w:ascii="Arial" w:eastAsia="Arial" w:hAnsi="Arial" w:cs="Arial"/>
          <w:color w:val="000000" w:themeColor="text1"/>
          <w:lang w:val="ca-ES"/>
        </w:rPr>
        <w:t xml:space="preserve"> </w:t>
      </w:r>
      <w:proofErr w:type="spellStart"/>
      <w:r w:rsidRPr="022C10EA">
        <w:rPr>
          <w:rFonts w:ascii="Arial" w:eastAsia="Arial" w:hAnsi="Arial" w:cs="Arial"/>
          <w:color w:val="000000" w:themeColor="text1"/>
          <w:lang w:val="ca-ES"/>
        </w:rPr>
        <w:t>with</w:t>
      </w:r>
      <w:proofErr w:type="spellEnd"/>
      <w:r w:rsidRPr="022C10EA">
        <w:rPr>
          <w:rFonts w:ascii="Arial" w:eastAsia="Arial" w:hAnsi="Arial" w:cs="Arial"/>
          <w:color w:val="000000" w:themeColor="text1"/>
          <w:lang w:val="ca-ES"/>
        </w:rPr>
        <w:t xml:space="preserve"> </w:t>
      </w:r>
      <w:proofErr w:type="spellStart"/>
      <w:r w:rsidRPr="022C10EA">
        <w:rPr>
          <w:rFonts w:ascii="Arial" w:eastAsia="Arial" w:hAnsi="Arial" w:cs="Arial"/>
          <w:color w:val="000000" w:themeColor="text1"/>
          <w:lang w:val="ca-ES"/>
        </w:rPr>
        <w:t>Security</w:t>
      </w:r>
      <w:proofErr w:type="spellEnd"/>
      <w:r w:rsidRPr="022C10EA">
        <w:rPr>
          <w:rFonts w:ascii="Arial" w:eastAsia="Arial" w:hAnsi="Arial" w:cs="Arial"/>
          <w:color w:val="000000" w:themeColor="text1"/>
          <w:lang w:val="ca-ES"/>
        </w:rPr>
        <w:t xml:space="preserve"> Boxes - Aquest domini tècnic està relacionat amb productes compostos per una o més plaques de circuit imprès on gran part de la funcionalitat de seguretat requerida depèn del seu embolcall físic (l'anomenada Caixa de Seguretat)</w:t>
      </w:r>
    </w:p>
    <w:p w14:paraId="0E4C48CE" w14:textId="77777777" w:rsidR="005C4A15" w:rsidRPr="00476DDC" w:rsidRDefault="005C4A15" w:rsidP="005C4A15">
      <w:pPr>
        <w:jc w:val="both"/>
        <w:rPr>
          <w:rFonts w:ascii="Arial" w:eastAsia="Arial" w:hAnsi="Arial" w:cs="Arial"/>
          <w:color w:val="000000" w:themeColor="text1"/>
          <w:lang w:val="en-US"/>
        </w:rPr>
      </w:pPr>
    </w:p>
    <w:p w14:paraId="1F91C15B" w14:textId="77777777" w:rsidR="005C4A15" w:rsidRDefault="005C4A15" w:rsidP="005C4A15">
      <w:pPr>
        <w:pStyle w:val="Ttol2"/>
        <w:spacing w:before="240" w:after="60"/>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4.3 Tercera Opció - Certificació de Conformitat amb l’Esquema Nacional de Seguridad (ENS) per part de la empresa subministradora del producte</w:t>
      </w:r>
    </w:p>
    <w:p w14:paraId="35B39494" w14:textId="77777777" w:rsidR="005C4A15" w:rsidRDefault="005C4A15" w:rsidP="005C4A15">
      <w:pPr>
        <w:jc w:val="both"/>
        <w:rPr>
          <w:rFonts w:ascii="Arial" w:eastAsia="Arial" w:hAnsi="Arial" w:cs="Arial"/>
          <w:color w:val="000000" w:themeColor="text1"/>
        </w:rPr>
      </w:pPr>
    </w:p>
    <w:p w14:paraId="4557C769"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Aquesta opció es vàlida si l’empresa que fabrica el component físic o de programari disposa de Certificació de Conformitat amb l’ENS per fabricar el dispositiu o programari corresponent, amb el nivell ALT.</w:t>
      </w:r>
    </w:p>
    <w:p w14:paraId="5389D239" w14:textId="77777777" w:rsidR="005C4A15" w:rsidRDefault="005C4A15" w:rsidP="005C4A15">
      <w:pPr>
        <w:jc w:val="both"/>
        <w:rPr>
          <w:rFonts w:ascii="Arial" w:eastAsia="Arial" w:hAnsi="Arial" w:cs="Arial"/>
          <w:color w:val="000000" w:themeColor="text1"/>
        </w:rPr>
      </w:pPr>
    </w:p>
    <w:p w14:paraId="6952AEB2"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En aquest sentit, l’Hospital Clínic de Barcelona podrà requerir del prestador, a més de la corresponent Certificació de Conformitat amb l'ENS de l’empresa, el detall de la Declaració d'Aplicabilitat i, si s'escau, de les mesures compensatòries i complementàries que implementa el component aportat.</w:t>
      </w:r>
    </w:p>
    <w:p w14:paraId="2404C246" w14:textId="77777777" w:rsidR="005C4A15" w:rsidRDefault="005C4A15" w:rsidP="005C4A15">
      <w:pPr>
        <w:ind w:left="1065"/>
        <w:jc w:val="both"/>
        <w:rPr>
          <w:rFonts w:ascii="Arial" w:eastAsia="Arial" w:hAnsi="Arial" w:cs="Arial"/>
          <w:color w:val="000000" w:themeColor="text1"/>
        </w:rPr>
      </w:pPr>
    </w:p>
    <w:p w14:paraId="659DC893" w14:textId="77777777" w:rsidR="005C4A15" w:rsidRDefault="005C4A15" w:rsidP="005C4A15">
      <w:pPr>
        <w:pStyle w:val="Ttol2"/>
        <w:tabs>
          <w:tab w:val="num" w:pos="360"/>
        </w:tabs>
        <w:spacing w:before="240" w:after="60"/>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4.4 Quarta Opció – Auditoria de Seguretat</w:t>
      </w:r>
    </w:p>
    <w:p w14:paraId="7124A4BD" w14:textId="77777777" w:rsidR="005C4A15" w:rsidRDefault="005C4A15" w:rsidP="005C4A15">
      <w:pPr>
        <w:rPr>
          <w:rFonts w:ascii="Arial" w:eastAsia="Arial" w:hAnsi="Arial" w:cs="Arial"/>
          <w:color w:val="000000" w:themeColor="text1"/>
        </w:rPr>
      </w:pPr>
    </w:p>
    <w:p w14:paraId="25D0D1BC"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lastRenderedPageBreak/>
        <w:t xml:space="preserve">Disposar d'un informe d'Auditoria de Seguretat de la informació aportat per una entitat certificada en el camp de la seguretat de la informació amb certificació ISO 27001 o ENS, amb els resultats recents com a màxim de sis mesos, en què no es detectin riscos ni vulnerabilitats de nivell crític ni alts. </w:t>
      </w:r>
    </w:p>
    <w:p w14:paraId="570AE280" w14:textId="77777777" w:rsidR="005C4A15" w:rsidRDefault="005C4A15" w:rsidP="005C4A15">
      <w:pPr>
        <w:jc w:val="both"/>
        <w:rPr>
          <w:rFonts w:ascii="Arial" w:eastAsia="Arial" w:hAnsi="Arial" w:cs="Arial"/>
          <w:color w:val="000000" w:themeColor="text1"/>
        </w:rPr>
      </w:pPr>
    </w:p>
    <w:p w14:paraId="57A03419" w14:textId="77777777" w:rsidR="005C4A15" w:rsidRDefault="005C4A15" w:rsidP="005C4A15">
      <w:pPr>
        <w:spacing w:after="0" w:line="276" w:lineRule="auto"/>
        <w:ind w:left="720"/>
        <w:jc w:val="both"/>
        <w:rPr>
          <w:rFonts w:ascii="Arial" w:eastAsia="Arial" w:hAnsi="Arial" w:cs="Arial"/>
          <w:color w:val="000000" w:themeColor="text1"/>
        </w:rPr>
      </w:pPr>
      <w:r w:rsidRPr="022C10EA">
        <w:rPr>
          <w:rFonts w:ascii="Arial" w:eastAsia="Arial" w:hAnsi="Arial" w:cs="Arial"/>
          <w:color w:val="000000" w:themeColor="text1"/>
          <w:lang w:val="ca-ES"/>
        </w:rPr>
        <w:t>Aquesta auditoria ha de ser del tipus caixa blanca, presentant contra quins marcs de seguretat s'han realitzat, presentant un resum executiu del resultat i haurà d'indicar segons els criteris de l'article 19 de l'ENS i els criteris de la Guia “CCN-STIC 140 Taxonomia de referència per a productes de seguretat TIC”, si es considera:</w:t>
      </w:r>
    </w:p>
    <w:p w14:paraId="37FB76A1" w14:textId="77777777" w:rsidR="005C4A15" w:rsidRDefault="005C4A15" w:rsidP="005C4A15">
      <w:pPr>
        <w:pStyle w:val="Pargrafdellista"/>
        <w:numPr>
          <w:ilvl w:val="0"/>
          <w:numId w:val="3"/>
        </w:numPr>
        <w:spacing w:after="0" w:line="276" w:lineRule="auto"/>
        <w:jc w:val="both"/>
        <w:rPr>
          <w:rFonts w:ascii="Arial" w:eastAsia="Arial" w:hAnsi="Arial" w:cs="Arial"/>
          <w:color w:val="000000" w:themeColor="text1"/>
        </w:rPr>
      </w:pPr>
      <w:r w:rsidRPr="022C10EA">
        <w:rPr>
          <w:rFonts w:ascii="Arial" w:eastAsia="Arial" w:hAnsi="Arial" w:cs="Arial"/>
          <w:color w:val="000000" w:themeColor="text1"/>
          <w:lang w:val="ca-ES"/>
        </w:rPr>
        <w:t>Favorable</w:t>
      </w:r>
    </w:p>
    <w:p w14:paraId="4502C645" w14:textId="77777777" w:rsidR="005C4A15" w:rsidRDefault="005C4A15" w:rsidP="005C4A15">
      <w:pPr>
        <w:pStyle w:val="Pargrafdellista"/>
        <w:numPr>
          <w:ilvl w:val="0"/>
          <w:numId w:val="3"/>
        </w:numPr>
        <w:spacing w:after="0" w:line="276" w:lineRule="auto"/>
        <w:jc w:val="both"/>
        <w:rPr>
          <w:rFonts w:ascii="Arial" w:eastAsia="Arial" w:hAnsi="Arial" w:cs="Arial"/>
          <w:color w:val="000000" w:themeColor="text1"/>
        </w:rPr>
      </w:pPr>
      <w:r w:rsidRPr="022C10EA">
        <w:rPr>
          <w:rFonts w:ascii="Arial" w:eastAsia="Arial" w:hAnsi="Arial" w:cs="Arial"/>
          <w:color w:val="000000" w:themeColor="text1"/>
          <w:lang w:val="ca-ES"/>
        </w:rPr>
        <w:t>Favorable amb NO confirmades (en tal cas incloure Pla d’Accions Correctives)</w:t>
      </w:r>
    </w:p>
    <w:p w14:paraId="167D1F5C" w14:textId="77777777" w:rsidR="005C4A15" w:rsidRDefault="005C4A15" w:rsidP="005C4A15">
      <w:pPr>
        <w:rPr>
          <w:rFonts w:ascii="Arial" w:eastAsia="Arial" w:hAnsi="Arial" w:cs="Arial"/>
          <w:color w:val="000000" w:themeColor="text1"/>
        </w:rPr>
      </w:pPr>
    </w:p>
    <w:p w14:paraId="5928BB2D"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Addicionalment, l’Hospital Clínic de Barcelona podrà requerir del prestador, el detall de la Declaració d'Aplicabilitat i, si s'escau, de les mesures compensatòries i complementàries que implementa el component aportat</w:t>
      </w:r>
    </w:p>
    <w:p w14:paraId="0AA19461" w14:textId="77777777" w:rsidR="005C4A15" w:rsidRDefault="005C4A15" w:rsidP="005C4A15">
      <w:pPr>
        <w:jc w:val="both"/>
        <w:rPr>
          <w:rFonts w:ascii="Arial" w:eastAsia="Arial" w:hAnsi="Arial" w:cs="Arial"/>
          <w:color w:val="000000" w:themeColor="text1"/>
        </w:rPr>
      </w:pPr>
    </w:p>
    <w:p w14:paraId="73C5F758" w14:textId="77777777" w:rsidR="005C4A15" w:rsidRDefault="005C4A15" w:rsidP="005C4A15">
      <w:pPr>
        <w:jc w:val="both"/>
        <w:rPr>
          <w:rFonts w:ascii="Arial" w:eastAsia="Arial" w:hAnsi="Arial" w:cs="Arial"/>
          <w:color w:val="000000" w:themeColor="text1"/>
        </w:rPr>
      </w:pPr>
      <w:r w:rsidRPr="022C10EA">
        <w:rPr>
          <w:rFonts w:ascii="Arial" w:eastAsia="Arial" w:hAnsi="Arial" w:cs="Arial"/>
          <w:b/>
          <w:bCs/>
          <w:color w:val="000000" w:themeColor="text1"/>
          <w:lang w:val="ca-ES"/>
        </w:rPr>
        <w:t xml:space="preserve">En cas que aquesta sigui l'opció escollida per garantir el nivell de seguretat del producte, l'empresa proveïdora haurà de presentar el pla d’adequació a l’Esquema Nacional de Seguretat en nivell Alt. </w:t>
      </w:r>
    </w:p>
    <w:p w14:paraId="0CAEEE52" w14:textId="77777777" w:rsidR="005C4A15" w:rsidRDefault="005C4A15" w:rsidP="005C4A15">
      <w:pPr>
        <w:jc w:val="both"/>
        <w:rPr>
          <w:rFonts w:ascii="Arial" w:eastAsia="Arial" w:hAnsi="Arial" w:cs="Arial"/>
          <w:color w:val="000000" w:themeColor="text1"/>
        </w:rPr>
      </w:pPr>
    </w:p>
    <w:p w14:paraId="2DF9834D" w14:textId="77777777" w:rsidR="005C4A15" w:rsidRDefault="005C4A15" w:rsidP="005C4A15">
      <w:pPr>
        <w:pStyle w:val="Ttol2"/>
        <w:tabs>
          <w:tab w:val="num" w:pos="360"/>
        </w:tabs>
        <w:spacing w:before="240" w:after="60"/>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4.5 Cinquena Opció – Declaració de Responsabilitat Legal i Qüestionari de Seguretat</w:t>
      </w:r>
    </w:p>
    <w:p w14:paraId="582EEDB3" w14:textId="77777777" w:rsidR="005C4A15" w:rsidRDefault="005C4A15" w:rsidP="005C4A15">
      <w:pPr>
        <w:jc w:val="both"/>
        <w:rPr>
          <w:rFonts w:ascii="Arial" w:eastAsia="Arial" w:hAnsi="Arial" w:cs="Arial"/>
          <w:color w:val="000000" w:themeColor="text1"/>
        </w:rPr>
      </w:pPr>
    </w:p>
    <w:p w14:paraId="1B61C5DE"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S'haurà d'emplenar el següent formulari associat a les característiques del producte o productes oferts, per conèixer el grau de compliment de seguretat que ofereix, i el pla d'acció que prendrà l'oferent per solucionar-lo en cas de no complir els requisits.</w:t>
      </w:r>
    </w:p>
    <w:p w14:paraId="10F0A753" w14:textId="77777777" w:rsidR="005C4A15" w:rsidRDefault="005C4A15" w:rsidP="005C4A15">
      <w:pPr>
        <w:jc w:val="both"/>
        <w:rPr>
          <w:rFonts w:ascii="Arial" w:eastAsia="Arial" w:hAnsi="Arial" w:cs="Arial"/>
          <w:color w:val="000000" w:themeColor="text1"/>
        </w:rPr>
      </w:pPr>
    </w:p>
    <w:p w14:paraId="7B4FCE2D"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 xml:space="preserve">Aquest formulari haurà d'anar acompanyada d'una declaració de responsabilitat signada per l'apoderat de l'entitat proveïdora avalant la veracitat de les dades proporcionades per part del proveïdor relatius al nivell de compliment dels requisits de seguretat del producte. </w:t>
      </w:r>
    </w:p>
    <w:p w14:paraId="3FA588F0" w14:textId="77777777" w:rsidR="005C4A15" w:rsidRDefault="005C4A15" w:rsidP="005C4A15">
      <w:pPr>
        <w:jc w:val="both"/>
        <w:rPr>
          <w:rFonts w:ascii="Arial" w:eastAsia="Arial" w:hAnsi="Arial" w:cs="Arial"/>
          <w:color w:val="000000" w:themeColor="text1"/>
        </w:rPr>
      </w:pPr>
    </w:p>
    <w:p w14:paraId="4C832AF1"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S'hauran d'aportar per a cada apartat els detalls i evidències suficients per corroborar el compliment del requisit. Els aspectes per valorar són els següents:</w:t>
      </w:r>
    </w:p>
    <w:p w14:paraId="5F132B87" w14:textId="77777777" w:rsidR="005C4A15" w:rsidRDefault="005C4A15" w:rsidP="005C4A15">
      <w:pPr>
        <w:jc w:val="both"/>
        <w:rPr>
          <w:rFonts w:ascii="Arial" w:eastAsia="Arial" w:hAnsi="Arial" w:cs="Arial"/>
          <w:color w:val="000000" w:themeColor="text1"/>
        </w:rPr>
      </w:pPr>
    </w:p>
    <w:p w14:paraId="7D79BAEC" w14:textId="77777777" w:rsidR="005C4A15" w:rsidRDefault="005C4A15" w:rsidP="005C4A15">
      <w:pPr>
        <w:jc w:val="both"/>
        <w:rPr>
          <w:rFonts w:ascii="Arial" w:eastAsia="Arial" w:hAnsi="Arial" w:cs="Arial"/>
          <w:color w:val="000000" w:themeColor="text1"/>
        </w:rPr>
      </w:pPr>
    </w:p>
    <w:p w14:paraId="4204EA9E" w14:textId="77777777" w:rsidR="005C4A15" w:rsidRDefault="005C4A15" w:rsidP="005C4A15">
      <w:pPr>
        <w:pStyle w:val="Pargrafdellista"/>
        <w:numPr>
          <w:ilvl w:val="0"/>
          <w:numId w:val="3"/>
        </w:numPr>
        <w:spacing w:after="200" w:line="276" w:lineRule="auto"/>
        <w:jc w:val="both"/>
        <w:rPr>
          <w:rFonts w:ascii="Arial" w:eastAsia="Arial" w:hAnsi="Arial" w:cs="Arial"/>
          <w:color w:val="000000" w:themeColor="text1"/>
          <w:sz w:val="20"/>
          <w:szCs w:val="20"/>
        </w:rPr>
      </w:pPr>
      <w:r w:rsidRPr="022C10EA">
        <w:rPr>
          <w:rFonts w:ascii="Arial" w:eastAsia="Arial" w:hAnsi="Arial" w:cs="Arial"/>
          <w:b/>
          <w:bCs/>
          <w:i/>
          <w:iCs/>
          <w:color w:val="000000" w:themeColor="text1"/>
          <w:sz w:val="20"/>
          <w:szCs w:val="20"/>
          <w:lang w:val="ca-ES"/>
        </w:rPr>
        <w:t xml:space="preserve">El producte incorpora canals de comunicació fiables i assegurances: </w:t>
      </w:r>
      <w:r w:rsidRPr="022C10EA">
        <w:rPr>
          <w:rFonts w:ascii="Arial" w:eastAsia="Arial" w:hAnsi="Arial" w:cs="Arial"/>
          <w:i/>
          <w:iCs/>
          <w:color w:val="000000" w:themeColor="text1"/>
          <w:sz w:val="20"/>
          <w:szCs w:val="20"/>
          <w:lang w:val="ca-ES"/>
        </w:rPr>
        <w:t>Cal establir canals de comunicació segurs entre les parts utilitzant algoritmes i protocols segons la guia CCNSTIC-807 (ex.: HTTPS/TLS 1.2 o superior, IPSEC, etc.).</w:t>
      </w:r>
    </w:p>
    <w:p w14:paraId="51A9850A"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F61C212"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45F2CE5"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224A0684"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CE8A7B5" w14:textId="77777777" w:rsidR="005C4A15" w:rsidRDefault="005C4A15" w:rsidP="005C4A15">
      <w:pPr>
        <w:rPr>
          <w:rFonts w:ascii="Arial" w:eastAsia="Arial" w:hAnsi="Arial" w:cs="Arial"/>
          <w:color w:val="000000" w:themeColor="text1"/>
        </w:rPr>
      </w:pPr>
    </w:p>
    <w:p w14:paraId="5476959B" w14:textId="77777777" w:rsidR="005C4A15" w:rsidRDefault="005C4A15" w:rsidP="005C4A15">
      <w:pPr>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645646C1"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5CE54615" w14:textId="77777777" w:rsidR="005C4A15" w:rsidRDefault="005C4A15" w:rsidP="005C4A15">
      <w:pPr>
        <w:rPr>
          <w:rFonts w:ascii="Arial" w:eastAsia="Arial" w:hAnsi="Arial" w:cs="Arial"/>
          <w:color w:val="000000" w:themeColor="text1"/>
        </w:rPr>
      </w:pPr>
    </w:p>
    <w:p w14:paraId="62BE8A04"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2C194FE"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77DB070"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BE67C33"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4377D41" w14:textId="77777777" w:rsidR="005C4A15" w:rsidRDefault="005C4A15" w:rsidP="005C4A15">
      <w:pPr>
        <w:rPr>
          <w:rFonts w:ascii="Arial" w:eastAsia="Arial" w:hAnsi="Arial" w:cs="Arial"/>
          <w:color w:val="000000" w:themeColor="text1"/>
        </w:rPr>
      </w:pPr>
    </w:p>
    <w:p w14:paraId="3FCD0074" w14:textId="77777777" w:rsidR="005C4A15" w:rsidRDefault="005C4A15" w:rsidP="005C4A15">
      <w:pPr>
        <w:rPr>
          <w:rFonts w:ascii="Arial" w:eastAsia="Arial" w:hAnsi="Arial" w:cs="Arial"/>
          <w:color w:val="000000" w:themeColor="text1"/>
          <w:sz w:val="20"/>
          <w:szCs w:val="20"/>
        </w:rPr>
      </w:pPr>
      <w:r w:rsidRPr="022C10EA">
        <w:rPr>
          <w:rFonts w:ascii="Arial" w:eastAsia="Arial" w:hAnsi="Arial" w:cs="Arial"/>
          <w:color w:val="000000" w:themeColor="text1"/>
          <w:sz w:val="20"/>
          <w:szCs w:val="20"/>
          <w:lang w:val="ca-ES"/>
        </w:rPr>
        <w:t>Data prevista del compliment: __/__/__</w:t>
      </w:r>
    </w:p>
    <w:p w14:paraId="369733D0" w14:textId="77777777" w:rsidR="005C4A15" w:rsidRDefault="005C4A15" w:rsidP="005C4A15">
      <w:pPr>
        <w:rPr>
          <w:rFonts w:ascii="Arial" w:eastAsia="Arial" w:hAnsi="Arial" w:cs="Arial"/>
          <w:color w:val="000000" w:themeColor="text1"/>
        </w:rPr>
      </w:pPr>
    </w:p>
    <w:p w14:paraId="61AB8BF3" w14:textId="77777777" w:rsidR="005C4A15" w:rsidRDefault="005C4A15" w:rsidP="005C4A15">
      <w:pPr>
        <w:pStyle w:val="Pargrafdellista"/>
        <w:numPr>
          <w:ilvl w:val="0"/>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b/>
          <w:bCs/>
          <w:i/>
          <w:iCs/>
          <w:color w:val="000000" w:themeColor="text1"/>
          <w:sz w:val="20"/>
          <w:szCs w:val="20"/>
          <w:lang w:val="ca-ES"/>
        </w:rPr>
        <w:t xml:space="preserve">El producte s'executa sobre una plataforma fiable: </w:t>
      </w:r>
      <w:r w:rsidRPr="022C10EA">
        <w:rPr>
          <w:rFonts w:ascii="Arial" w:eastAsia="Arial" w:hAnsi="Arial" w:cs="Arial"/>
          <w:i/>
          <w:iCs/>
          <w:color w:val="000000" w:themeColor="text1"/>
          <w:sz w:val="18"/>
          <w:szCs w:val="18"/>
          <w:lang w:val="ca-ES"/>
        </w:rPr>
        <w:t xml:space="preserve">incloent-hi el sistema operatiu o qualsevol entorn d'execució i dependència sobre el qual s'utilitzi. Les versions de les plataformes i productes relacionats han de ser les recomanades per les guies de seguretat CCN-STIC. </w:t>
      </w:r>
    </w:p>
    <w:p w14:paraId="0D24DDDF" w14:textId="77777777" w:rsidR="005C4A15" w:rsidRDefault="005C4A15" w:rsidP="005C4A15">
      <w:pPr>
        <w:pStyle w:val="Pargrafdellista"/>
        <w:numPr>
          <w:ilvl w:val="1"/>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Seran admissibles, encara que no recomanables, versions que estiguin properes al seu cicle de vida i que encara tinguin suport amb actualitzacions de seguretat, amb el compromís d'evolucionar a versions superiors i suportades.</w:t>
      </w:r>
    </w:p>
    <w:p w14:paraId="5A605966" w14:textId="77777777" w:rsidR="005C4A15" w:rsidRDefault="005C4A15" w:rsidP="005C4A15">
      <w:pPr>
        <w:pStyle w:val="Pargrafdellista"/>
        <w:numPr>
          <w:ilvl w:val="1"/>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cap cas no s'acceptaran versions o dependències sense suport del fabricant o fora del seu cicle de vida.</w:t>
      </w:r>
    </w:p>
    <w:p w14:paraId="3D529065"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237A5393"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26E502EC"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3AADED61" w14:textId="77777777" w:rsidR="005C4A15" w:rsidRDefault="005C4A15" w:rsidP="005C4A15">
      <w:pPr>
        <w:pBdr>
          <w:top w:val="single" w:sz="4" w:space="1" w:color="auto"/>
          <w:left w:val="single" w:sz="4" w:space="4" w:color="auto"/>
          <w:bottom w:val="single" w:sz="4" w:space="1" w:color="auto"/>
          <w:right w:val="single" w:sz="4" w:space="4" w:color="auto"/>
        </w:pBdr>
        <w:spacing w:after="200" w:line="276" w:lineRule="auto"/>
        <w:ind w:left="1065"/>
        <w:jc w:val="both"/>
        <w:rPr>
          <w:rFonts w:ascii="Calibri" w:eastAsia="Calibri" w:hAnsi="Calibri" w:cs="Calibri"/>
          <w:color w:val="000000" w:themeColor="text1"/>
        </w:rPr>
      </w:pPr>
    </w:p>
    <w:p w14:paraId="3D786D51" w14:textId="77777777" w:rsidR="005C4A15" w:rsidRDefault="005C4A15" w:rsidP="005C4A15">
      <w:pPr>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5006966A"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27C5401E" w14:textId="77777777" w:rsidR="005C4A15" w:rsidRDefault="005C4A15" w:rsidP="005C4A15">
      <w:pPr>
        <w:rPr>
          <w:rFonts w:ascii="Arial" w:eastAsia="Arial" w:hAnsi="Arial" w:cs="Arial"/>
          <w:color w:val="000000" w:themeColor="text1"/>
        </w:rPr>
      </w:pPr>
    </w:p>
    <w:p w14:paraId="5539900B"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C57EB56"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3EC06F3"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0D387C5"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E0C7533" w14:textId="77777777" w:rsidR="005C4A15" w:rsidRDefault="005C4A15" w:rsidP="005C4A15">
      <w:pPr>
        <w:rPr>
          <w:rFonts w:ascii="Arial" w:eastAsia="Arial" w:hAnsi="Arial" w:cs="Arial"/>
          <w:color w:val="000000" w:themeColor="text1"/>
        </w:rPr>
      </w:pPr>
    </w:p>
    <w:p w14:paraId="0EF8D6D5" w14:textId="77777777" w:rsidR="005C4A15" w:rsidRDefault="005C4A15" w:rsidP="005C4A15">
      <w:pPr>
        <w:rPr>
          <w:rFonts w:ascii="Arial" w:eastAsia="Arial" w:hAnsi="Arial" w:cs="Arial"/>
          <w:color w:val="000000" w:themeColor="text1"/>
          <w:sz w:val="20"/>
          <w:szCs w:val="20"/>
        </w:rPr>
      </w:pPr>
      <w:r w:rsidRPr="022C10EA">
        <w:rPr>
          <w:rFonts w:ascii="Arial" w:eastAsia="Arial" w:hAnsi="Arial" w:cs="Arial"/>
          <w:color w:val="000000" w:themeColor="text1"/>
          <w:sz w:val="20"/>
          <w:szCs w:val="20"/>
          <w:lang w:val="ca-ES"/>
        </w:rPr>
        <w:t>Data prevista del compliment: __/__/__</w:t>
      </w:r>
    </w:p>
    <w:p w14:paraId="7B5670C8" w14:textId="77777777" w:rsidR="005C4A15" w:rsidRDefault="005C4A15" w:rsidP="005C4A15">
      <w:pPr>
        <w:spacing w:after="200" w:line="276" w:lineRule="auto"/>
        <w:ind w:left="1065"/>
        <w:jc w:val="both"/>
        <w:rPr>
          <w:rFonts w:ascii="Arial" w:eastAsia="Arial" w:hAnsi="Arial" w:cs="Arial"/>
          <w:color w:val="000000" w:themeColor="text1"/>
          <w:sz w:val="20"/>
          <w:szCs w:val="20"/>
        </w:rPr>
      </w:pPr>
    </w:p>
    <w:p w14:paraId="3E31ACD5" w14:textId="77777777" w:rsidR="005C4A15" w:rsidRDefault="005C4A15" w:rsidP="005C4A15">
      <w:pPr>
        <w:pStyle w:val="Pargrafdellista"/>
        <w:numPr>
          <w:ilvl w:val="1"/>
          <w:numId w:val="2"/>
        </w:numPr>
        <w:spacing w:after="200" w:line="276" w:lineRule="auto"/>
        <w:jc w:val="both"/>
        <w:rPr>
          <w:rFonts w:ascii="Arial" w:eastAsia="Arial" w:hAnsi="Arial" w:cs="Arial"/>
          <w:color w:val="000000" w:themeColor="text1"/>
          <w:sz w:val="18"/>
          <w:szCs w:val="18"/>
        </w:rPr>
      </w:pPr>
      <w:r w:rsidRPr="022C10EA">
        <w:rPr>
          <w:rFonts w:ascii="Arial" w:eastAsia="Arial" w:hAnsi="Arial" w:cs="Arial"/>
          <w:b/>
          <w:bCs/>
          <w:i/>
          <w:iCs/>
          <w:color w:val="000000" w:themeColor="text1"/>
          <w:sz w:val="20"/>
          <w:szCs w:val="20"/>
          <w:lang w:val="ca-ES"/>
        </w:rPr>
        <w:t xml:space="preserve">El producte té la capacitat </w:t>
      </w:r>
      <w:proofErr w:type="spellStart"/>
      <w:r w:rsidRPr="022C10EA">
        <w:rPr>
          <w:rFonts w:ascii="Arial" w:eastAsia="Arial" w:hAnsi="Arial" w:cs="Arial"/>
          <w:b/>
          <w:bCs/>
          <w:i/>
          <w:iCs/>
          <w:color w:val="000000" w:themeColor="text1"/>
          <w:sz w:val="20"/>
          <w:szCs w:val="20"/>
          <w:lang w:val="ca-ES"/>
        </w:rPr>
        <w:t>antiexplotació</w:t>
      </w:r>
      <w:proofErr w:type="spellEnd"/>
      <w:r w:rsidRPr="022C10EA">
        <w:rPr>
          <w:rFonts w:ascii="Arial" w:eastAsia="Arial" w:hAnsi="Arial" w:cs="Arial"/>
          <w:b/>
          <w:bCs/>
          <w:i/>
          <w:iCs/>
          <w:color w:val="000000" w:themeColor="text1"/>
          <w:sz w:val="20"/>
          <w:szCs w:val="20"/>
          <w:lang w:val="ca-ES"/>
        </w:rPr>
        <w:t xml:space="preserve">: </w:t>
      </w:r>
      <w:r w:rsidRPr="022C10EA">
        <w:rPr>
          <w:rFonts w:ascii="Arial" w:eastAsia="Arial" w:hAnsi="Arial" w:cs="Arial"/>
          <w:i/>
          <w:iCs/>
          <w:color w:val="000000" w:themeColor="text1"/>
          <w:sz w:val="18"/>
          <w:szCs w:val="18"/>
          <w:lang w:val="ca-ES"/>
        </w:rPr>
        <w:t xml:space="preserve">Depenent de l'àmbit del producte </w:t>
      </w:r>
      <w:proofErr w:type="spellStart"/>
      <w:r w:rsidRPr="022C10EA">
        <w:rPr>
          <w:rFonts w:ascii="Arial" w:eastAsia="Arial" w:hAnsi="Arial" w:cs="Arial"/>
          <w:i/>
          <w:iCs/>
          <w:color w:val="000000" w:themeColor="text1"/>
          <w:sz w:val="18"/>
          <w:szCs w:val="18"/>
          <w:lang w:val="ca-ES"/>
        </w:rPr>
        <w:t>s'autoprotegirà</w:t>
      </w:r>
      <w:proofErr w:type="spellEnd"/>
      <w:r w:rsidRPr="022C10EA">
        <w:rPr>
          <w:rFonts w:ascii="Arial" w:eastAsia="Arial" w:hAnsi="Arial" w:cs="Arial"/>
          <w:i/>
          <w:iCs/>
          <w:color w:val="000000" w:themeColor="text1"/>
          <w:sz w:val="18"/>
          <w:szCs w:val="18"/>
          <w:lang w:val="ca-ES"/>
        </w:rPr>
        <w:t xml:space="preserve"> quan estigui en execució, per exemple: protecció contra atacs de força bruta, protecció contra manipulacions, protecció contra manipulació de fitxers, etc. El producte ha d'estar configurat amb els permisos més restrictius, sense permisos d'accés a fitxers de manera anònima i protegir els accessos no autoritzats. </w:t>
      </w:r>
    </w:p>
    <w:p w14:paraId="12C02ABE"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13479D0"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53202A6"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A9C44F0"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80D9298" w14:textId="77777777" w:rsidR="005C4A15" w:rsidRDefault="005C4A15" w:rsidP="005C4A15">
      <w:pPr>
        <w:rPr>
          <w:rFonts w:ascii="Arial" w:eastAsia="Arial" w:hAnsi="Arial" w:cs="Arial"/>
          <w:color w:val="000000" w:themeColor="text1"/>
        </w:rPr>
      </w:pPr>
    </w:p>
    <w:p w14:paraId="0BBD77CF" w14:textId="77777777" w:rsidR="005C4A15" w:rsidRDefault="005C4A15" w:rsidP="005C4A15">
      <w:pPr>
        <w:ind w:left="708" w:firstLine="708"/>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7EAA0894"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5C180170" w14:textId="77777777" w:rsidR="005C4A15" w:rsidRDefault="005C4A15" w:rsidP="005C4A15">
      <w:pPr>
        <w:rPr>
          <w:rFonts w:ascii="Arial" w:eastAsia="Arial" w:hAnsi="Arial" w:cs="Arial"/>
          <w:color w:val="000000" w:themeColor="text1"/>
        </w:rPr>
      </w:pPr>
    </w:p>
    <w:p w14:paraId="1FFC0047"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21A36E6C"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5CFFBC8"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6FAD343"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3F87A69A" w14:textId="77777777" w:rsidR="005C4A15" w:rsidRDefault="005C4A15" w:rsidP="005C4A15">
      <w:pPr>
        <w:rPr>
          <w:rFonts w:ascii="Arial" w:eastAsia="Arial" w:hAnsi="Arial" w:cs="Arial"/>
          <w:color w:val="000000" w:themeColor="text1"/>
        </w:rPr>
      </w:pPr>
    </w:p>
    <w:p w14:paraId="520F460C" w14:textId="77777777" w:rsidR="005C4A15" w:rsidRDefault="005C4A15" w:rsidP="005C4A15">
      <w:pPr>
        <w:rPr>
          <w:rFonts w:ascii="Arial" w:eastAsia="Arial" w:hAnsi="Arial" w:cs="Arial"/>
          <w:color w:val="000000" w:themeColor="text1"/>
          <w:sz w:val="20"/>
          <w:szCs w:val="20"/>
        </w:rPr>
      </w:pPr>
      <w:r w:rsidRPr="022C10EA">
        <w:rPr>
          <w:rFonts w:ascii="Arial" w:eastAsia="Arial" w:hAnsi="Arial" w:cs="Arial"/>
          <w:color w:val="000000" w:themeColor="text1"/>
          <w:sz w:val="20"/>
          <w:szCs w:val="20"/>
          <w:lang w:val="ca-ES"/>
        </w:rPr>
        <w:t>Data prevista del compliment: __/__/__</w:t>
      </w:r>
    </w:p>
    <w:p w14:paraId="2EFF2DFA" w14:textId="77777777" w:rsidR="005C4A15" w:rsidRDefault="005C4A15" w:rsidP="005C4A15">
      <w:pPr>
        <w:spacing w:after="200" w:line="276" w:lineRule="auto"/>
        <w:ind w:left="1065"/>
        <w:jc w:val="both"/>
        <w:rPr>
          <w:rFonts w:ascii="Arial" w:eastAsia="Arial" w:hAnsi="Arial" w:cs="Arial"/>
          <w:color w:val="000000" w:themeColor="text1"/>
          <w:sz w:val="18"/>
          <w:szCs w:val="18"/>
        </w:rPr>
      </w:pPr>
    </w:p>
    <w:p w14:paraId="0E938DB7" w14:textId="77777777" w:rsidR="005C4A15" w:rsidRDefault="005C4A15" w:rsidP="005C4A15">
      <w:pPr>
        <w:pStyle w:val="Pargrafdellista"/>
        <w:numPr>
          <w:ilvl w:val="0"/>
          <w:numId w:val="3"/>
        </w:numPr>
        <w:spacing w:after="200" w:line="276" w:lineRule="auto"/>
        <w:jc w:val="both"/>
        <w:rPr>
          <w:rFonts w:ascii="Calibri" w:eastAsia="Calibri" w:hAnsi="Calibri" w:cs="Calibri"/>
          <w:color w:val="000000" w:themeColor="text1"/>
          <w:sz w:val="18"/>
          <w:szCs w:val="18"/>
        </w:rPr>
      </w:pPr>
      <w:r w:rsidRPr="022C10EA">
        <w:rPr>
          <w:rFonts w:ascii="Arial" w:eastAsia="Arial" w:hAnsi="Arial" w:cs="Arial"/>
          <w:b/>
          <w:bCs/>
          <w:i/>
          <w:iCs/>
          <w:color w:val="000000" w:themeColor="text1"/>
          <w:sz w:val="20"/>
          <w:szCs w:val="20"/>
          <w:lang w:val="ca-ES"/>
        </w:rPr>
        <w:t xml:space="preserve">El producte tindrà actualitzacions periòdiques per evitar vulnerabilitats i obsolescència: </w:t>
      </w:r>
      <w:r w:rsidRPr="022C10EA">
        <w:rPr>
          <w:rFonts w:ascii="Arial" w:eastAsia="Arial" w:hAnsi="Arial" w:cs="Arial"/>
          <w:i/>
          <w:iCs/>
          <w:color w:val="000000" w:themeColor="text1"/>
          <w:sz w:val="18"/>
          <w:szCs w:val="18"/>
          <w:lang w:val="ca-ES"/>
        </w:rPr>
        <w:t>El desenvolupament del producte serà actualitzat pel proveïdor durant el cicle de vida d'aquest mantenint-lo certificat en versions suportades dels elements que composen la solució global, i comunicarà les actualitzacions evolutives o que corregeixin vulnerabilitats conegudes a fitxers i protegir els accessos no autoritzats.</w:t>
      </w:r>
      <w:r w:rsidRPr="022C10EA">
        <w:rPr>
          <w:rFonts w:ascii="Calibri" w:eastAsia="Calibri" w:hAnsi="Calibri" w:cs="Calibri"/>
          <w:i/>
          <w:iCs/>
          <w:color w:val="000000" w:themeColor="text1"/>
          <w:sz w:val="18"/>
          <w:szCs w:val="18"/>
          <w:lang w:val="ca-ES"/>
        </w:rPr>
        <w:t xml:space="preserve"> </w:t>
      </w:r>
    </w:p>
    <w:p w14:paraId="4DB05A4E"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1853E5A"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FB5B844"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296B040A"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986B1E7" w14:textId="77777777" w:rsidR="005C4A15" w:rsidRDefault="005C4A15" w:rsidP="005C4A15">
      <w:pPr>
        <w:rPr>
          <w:rFonts w:ascii="Arial" w:eastAsia="Arial" w:hAnsi="Arial" w:cs="Arial"/>
          <w:color w:val="000000" w:themeColor="text1"/>
        </w:rPr>
      </w:pPr>
    </w:p>
    <w:p w14:paraId="0F639C39" w14:textId="77777777" w:rsidR="005C4A15" w:rsidRDefault="005C4A15" w:rsidP="005C4A15">
      <w:pPr>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7B6CFE1C"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1F5D7C59" w14:textId="77777777" w:rsidR="005C4A15" w:rsidRDefault="005C4A15" w:rsidP="005C4A15">
      <w:pPr>
        <w:rPr>
          <w:rFonts w:ascii="Arial" w:eastAsia="Arial" w:hAnsi="Arial" w:cs="Arial"/>
          <w:color w:val="000000" w:themeColor="text1"/>
        </w:rPr>
      </w:pPr>
    </w:p>
    <w:p w14:paraId="607825B1"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C4ADC73"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5EF83038"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25ECBB4"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39B99FCB" w14:textId="77777777" w:rsidR="005C4A15" w:rsidRDefault="005C4A15" w:rsidP="005C4A15">
      <w:pPr>
        <w:rPr>
          <w:rFonts w:ascii="Arial" w:eastAsia="Arial" w:hAnsi="Arial" w:cs="Arial"/>
          <w:color w:val="000000" w:themeColor="text1"/>
        </w:rPr>
      </w:pPr>
    </w:p>
    <w:p w14:paraId="2133FBB3" w14:textId="77777777" w:rsidR="005C4A15" w:rsidRDefault="005C4A15" w:rsidP="005C4A15">
      <w:pPr>
        <w:rPr>
          <w:rFonts w:ascii="Arial" w:eastAsia="Arial" w:hAnsi="Arial" w:cs="Arial"/>
          <w:color w:val="000000" w:themeColor="text1"/>
          <w:sz w:val="20"/>
          <w:szCs w:val="20"/>
        </w:rPr>
      </w:pPr>
      <w:r w:rsidRPr="022C10EA">
        <w:rPr>
          <w:rFonts w:ascii="Arial" w:eastAsia="Arial" w:hAnsi="Arial" w:cs="Arial"/>
          <w:color w:val="000000" w:themeColor="text1"/>
          <w:sz w:val="20"/>
          <w:szCs w:val="20"/>
          <w:lang w:val="ca-ES"/>
        </w:rPr>
        <w:t>Data prevista del compliment: __/__/__</w:t>
      </w:r>
    </w:p>
    <w:p w14:paraId="624BCA68" w14:textId="77777777" w:rsidR="005C4A15" w:rsidRDefault="005C4A15" w:rsidP="005C4A15">
      <w:pPr>
        <w:rPr>
          <w:rFonts w:ascii="Arial" w:eastAsia="Arial" w:hAnsi="Arial" w:cs="Arial"/>
          <w:color w:val="000000" w:themeColor="text1"/>
          <w:sz w:val="18"/>
          <w:szCs w:val="18"/>
        </w:rPr>
      </w:pPr>
    </w:p>
    <w:p w14:paraId="10A0E375" w14:textId="77777777" w:rsidR="005C4A15" w:rsidRDefault="005C4A15" w:rsidP="005C4A15">
      <w:pPr>
        <w:pStyle w:val="Pargrafdellista"/>
        <w:numPr>
          <w:ilvl w:val="0"/>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b/>
          <w:bCs/>
          <w:i/>
          <w:iCs/>
          <w:color w:val="000000" w:themeColor="text1"/>
          <w:sz w:val="20"/>
          <w:szCs w:val="20"/>
          <w:lang w:val="ca-ES"/>
        </w:rPr>
        <w:t xml:space="preserve">El producte aporta restriccions d'accés a àrees restringides: </w:t>
      </w:r>
      <w:r w:rsidRPr="022C10EA">
        <w:rPr>
          <w:rFonts w:ascii="Arial" w:eastAsia="Arial" w:hAnsi="Arial" w:cs="Arial"/>
          <w:i/>
          <w:iCs/>
          <w:color w:val="000000" w:themeColor="text1"/>
          <w:sz w:val="18"/>
          <w:szCs w:val="18"/>
          <w:lang w:val="ca-ES"/>
        </w:rPr>
        <w:t>El producte ha de controlar l'accés a la interfície de gestió i control d'usuaris amb accés restringit mitjançant sessions no manipulables.</w:t>
      </w:r>
    </w:p>
    <w:p w14:paraId="0742B3A8"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24F2F7B2"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8151BF7"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CDEA453"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452FCF1" w14:textId="77777777" w:rsidR="005C4A15" w:rsidRDefault="005C4A15" w:rsidP="005C4A15">
      <w:pPr>
        <w:rPr>
          <w:rFonts w:ascii="Arial" w:eastAsia="Arial" w:hAnsi="Arial" w:cs="Arial"/>
          <w:color w:val="000000" w:themeColor="text1"/>
        </w:rPr>
      </w:pPr>
    </w:p>
    <w:p w14:paraId="7EBE5588" w14:textId="77777777" w:rsidR="005C4A15" w:rsidRDefault="005C4A15" w:rsidP="005C4A15">
      <w:pPr>
        <w:ind w:left="708" w:firstLine="708"/>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66E43425"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5BB16574" w14:textId="77777777" w:rsidR="005C4A15" w:rsidRDefault="005C4A15" w:rsidP="005C4A15">
      <w:pPr>
        <w:rPr>
          <w:rFonts w:ascii="Arial" w:eastAsia="Arial" w:hAnsi="Arial" w:cs="Arial"/>
          <w:color w:val="000000" w:themeColor="text1"/>
        </w:rPr>
      </w:pPr>
    </w:p>
    <w:p w14:paraId="3F8DF034"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344C54B"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051B63F"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9C96D39"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5F6FF17B" w14:textId="77777777" w:rsidR="005C4A15" w:rsidRDefault="005C4A15" w:rsidP="005C4A15">
      <w:pPr>
        <w:rPr>
          <w:rFonts w:ascii="Arial" w:eastAsia="Arial" w:hAnsi="Arial" w:cs="Arial"/>
          <w:color w:val="000000" w:themeColor="text1"/>
        </w:rPr>
      </w:pPr>
    </w:p>
    <w:p w14:paraId="648FEA5A" w14:textId="77777777" w:rsidR="005C4A15" w:rsidRDefault="005C4A15" w:rsidP="005C4A15">
      <w:pPr>
        <w:rPr>
          <w:rFonts w:ascii="Arial" w:eastAsia="Arial" w:hAnsi="Arial" w:cs="Arial"/>
          <w:color w:val="000000" w:themeColor="text1"/>
          <w:sz w:val="20"/>
          <w:szCs w:val="20"/>
        </w:rPr>
      </w:pPr>
      <w:r w:rsidRPr="022C10EA">
        <w:rPr>
          <w:rFonts w:ascii="Arial" w:eastAsia="Arial" w:hAnsi="Arial" w:cs="Arial"/>
          <w:color w:val="000000" w:themeColor="text1"/>
          <w:sz w:val="20"/>
          <w:szCs w:val="20"/>
          <w:lang w:val="ca-ES"/>
        </w:rPr>
        <w:t>Data prevista del compliment: __/__/__</w:t>
      </w:r>
    </w:p>
    <w:p w14:paraId="001E6367" w14:textId="77777777" w:rsidR="005C4A15" w:rsidRDefault="005C4A15" w:rsidP="005C4A15">
      <w:pPr>
        <w:rPr>
          <w:rFonts w:ascii="Arial" w:eastAsia="Arial" w:hAnsi="Arial" w:cs="Arial"/>
          <w:color w:val="000000" w:themeColor="text1"/>
          <w:sz w:val="20"/>
          <w:szCs w:val="20"/>
        </w:rPr>
      </w:pPr>
    </w:p>
    <w:p w14:paraId="28D81EB1" w14:textId="77777777" w:rsidR="005C4A15" w:rsidRDefault="005C4A15" w:rsidP="005C4A15">
      <w:pPr>
        <w:pStyle w:val="Pargrafdellista"/>
        <w:numPr>
          <w:ilvl w:val="0"/>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b/>
          <w:bCs/>
          <w:i/>
          <w:iCs/>
          <w:color w:val="000000" w:themeColor="text1"/>
          <w:sz w:val="20"/>
          <w:szCs w:val="20"/>
          <w:lang w:val="ca-ES"/>
        </w:rPr>
        <w:t xml:space="preserve">El producte no permet la possibilitat d'injecció de codi: </w:t>
      </w:r>
      <w:r w:rsidRPr="022C10EA">
        <w:rPr>
          <w:rFonts w:ascii="Arial" w:eastAsia="Arial" w:hAnsi="Arial" w:cs="Arial"/>
          <w:i/>
          <w:iCs/>
          <w:color w:val="000000" w:themeColor="text1"/>
          <w:sz w:val="18"/>
          <w:szCs w:val="18"/>
          <w:lang w:val="ca-ES"/>
        </w:rPr>
        <w:t>El producte ha de controlar que els paràmetres rebuts per part de l'usuari siguin correctes i no permetin la injecció de codi o manipulació de dades.</w:t>
      </w:r>
    </w:p>
    <w:p w14:paraId="061E2F97"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F147A10"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5F9B9938"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F51D846"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31E2FAF4" w14:textId="77777777" w:rsidR="005C4A15" w:rsidRDefault="005C4A15" w:rsidP="005C4A15">
      <w:pPr>
        <w:rPr>
          <w:rFonts w:ascii="Arial" w:eastAsia="Arial" w:hAnsi="Arial" w:cs="Arial"/>
          <w:color w:val="000000" w:themeColor="text1"/>
        </w:rPr>
      </w:pPr>
    </w:p>
    <w:p w14:paraId="6BC2307D" w14:textId="77777777" w:rsidR="005C4A15" w:rsidRDefault="005C4A15" w:rsidP="005C4A15">
      <w:pPr>
        <w:ind w:left="708" w:firstLine="708"/>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13CB210D"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lastRenderedPageBreak/>
        <w:t>En cas de no complir indicar el pla d’acció:</w:t>
      </w:r>
    </w:p>
    <w:p w14:paraId="72BFAA17" w14:textId="77777777" w:rsidR="005C4A15" w:rsidRDefault="005C4A15" w:rsidP="005C4A15">
      <w:pPr>
        <w:rPr>
          <w:rFonts w:ascii="Arial" w:eastAsia="Arial" w:hAnsi="Arial" w:cs="Arial"/>
          <w:color w:val="000000" w:themeColor="text1"/>
        </w:rPr>
      </w:pPr>
    </w:p>
    <w:p w14:paraId="3DED214D"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D236502"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1E6D5FE"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FAC4A10"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3FA22B05" w14:textId="77777777" w:rsidR="005C4A15" w:rsidRDefault="005C4A15" w:rsidP="005C4A15">
      <w:pPr>
        <w:rPr>
          <w:rFonts w:ascii="Arial" w:eastAsia="Arial" w:hAnsi="Arial" w:cs="Arial"/>
          <w:color w:val="000000" w:themeColor="text1"/>
        </w:rPr>
      </w:pPr>
    </w:p>
    <w:p w14:paraId="4B59252C" w14:textId="77777777" w:rsidR="005C4A15" w:rsidRDefault="005C4A15" w:rsidP="005C4A15">
      <w:pPr>
        <w:rPr>
          <w:rFonts w:ascii="Arial" w:eastAsia="Arial" w:hAnsi="Arial" w:cs="Arial"/>
          <w:color w:val="000000" w:themeColor="text1"/>
          <w:sz w:val="20"/>
          <w:szCs w:val="20"/>
        </w:rPr>
      </w:pPr>
      <w:r w:rsidRPr="022C10EA">
        <w:rPr>
          <w:rFonts w:ascii="Arial" w:eastAsia="Arial" w:hAnsi="Arial" w:cs="Arial"/>
          <w:color w:val="000000" w:themeColor="text1"/>
          <w:sz w:val="20"/>
          <w:szCs w:val="20"/>
          <w:lang w:val="ca-ES"/>
        </w:rPr>
        <w:t>Data prevista del compliment: __/__/__</w:t>
      </w:r>
    </w:p>
    <w:p w14:paraId="35F3F854" w14:textId="77777777" w:rsidR="005C4A15" w:rsidRDefault="005C4A15" w:rsidP="005C4A15">
      <w:pPr>
        <w:rPr>
          <w:rFonts w:ascii="Arial" w:eastAsia="Arial" w:hAnsi="Arial" w:cs="Arial"/>
          <w:color w:val="000000" w:themeColor="text1"/>
          <w:sz w:val="18"/>
          <w:szCs w:val="18"/>
        </w:rPr>
      </w:pPr>
    </w:p>
    <w:p w14:paraId="6B8A8535" w14:textId="77777777" w:rsidR="005C4A15" w:rsidRDefault="005C4A15" w:rsidP="005C4A15">
      <w:pPr>
        <w:pStyle w:val="Pargrafdellista"/>
        <w:numPr>
          <w:ilvl w:val="0"/>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b/>
          <w:bCs/>
          <w:i/>
          <w:iCs/>
          <w:color w:val="000000" w:themeColor="text1"/>
          <w:sz w:val="20"/>
          <w:szCs w:val="20"/>
          <w:lang w:val="ca-ES"/>
        </w:rPr>
        <w:t xml:space="preserve">El producte us permet assegurar una política de contrasenyes robustes: </w:t>
      </w:r>
      <w:r w:rsidRPr="022C10EA">
        <w:rPr>
          <w:rFonts w:ascii="Arial" w:eastAsia="Arial" w:hAnsi="Arial" w:cs="Arial"/>
          <w:i/>
          <w:iCs/>
          <w:color w:val="000000" w:themeColor="text1"/>
          <w:sz w:val="18"/>
          <w:szCs w:val="18"/>
          <w:lang w:val="ca-ES"/>
        </w:rPr>
        <w:t>El producte ha de contenir un sistema de control i gestió d'autenticació mitjançant contrasenyes segures i/o certificats digitals.</w:t>
      </w:r>
    </w:p>
    <w:p w14:paraId="3C25222A"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79C6BEA"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6E4D4DC"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53C6E8A4"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0D7CAED" w14:textId="77777777" w:rsidR="005C4A15" w:rsidRDefault="005C4A15" w:rsidP="005C4A15">
      <w:pPr>
        <w:ind w:left="708" w:firstLine="708"/>
        <w:rPr>
          <w:rFonts w:ascii="Arial" w:eastAsia="Arial" w:hAnsi="Arial" w:cs="Arial"/>
          <w:color w:val="000000" w:themeColor="text1"/>
          <w:sz w:val="20"/>
          <w:szCs w:val="20"/>
        </w:rPr>
      </w:pPr>
    </w:p>
    <w:p w14:paraId="4190966D" w14:textId="77777777" w:rsidR="005C4A15" w:rsidRDefault="005C4A15" w:rsidP="005C4A15">
      <w:pPr>
        <w:ind w:left="708" w:firstLine="708"/>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62E7B381"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6DDE48E2" w14:textId="77777777" w:rsidR="005C4A15" w:rsidRDefault="005C4A15" w:rsidP="005C4A15">
      <w:pPr>
        <w:rPr>
          <w:rFonts w:ascii="Arial" w:eastAsia="Arial" w:hAnsi="Arial" w:cs="Arial"/>
          <w:color w:val="000000" w:themeColor="text1"/>
        </w:rPr>
      </w:pPr>
    </w:p>
    <w:p w14:paraId="039EEAF6"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2A87F5E"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52ADBC5"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283DC4E6"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4B77C1A" w14:textId="77777777" w:rsidR="005C4A15" w:rsidRDefault="005C4A15" w:rsidP="005C4A15">
      <w:pPr>
        <w:rPr>
          <w:rFonts w:ascii="Arial" w:eastAsia="Arial" w:hAnsi="Arial" w:cs="Arial"/>
          <w:color w:val="000000" w:themeColor="text1"/>
        </w:rPr>
      </w:pPr>
    </w:p>
    <w:p w14:paraId="6E20D566"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color w:val="000000" w:themeColor="text1"/>
          <w:sz w:val="18"/>
          <w:szCs w:val="18"/>
          <w:lang w:val="ca-ES"/>
        </w:rPr>
        <w:t>Data prevista del compliment: __/__/__</w:t>
      </w:r>
    </w:p>
    <w:p w14:paraId="7CA78FBB" w14:textId="77777777" w:rsidR="005C4A15" w:rsidRDefault="005C4A15" w:rsidP="005C4A15">
      <w:pPr>
        <w:rPr>
          <w:rFonts w:ascii="Arial" w:eastAsia="Arial" w:hAnsi="Arial" w:cs="Arial"/>
          <w:color w:val="000000" w:themeColor="text1"/>
          <w:sz w:val="18"/>
          <w:szCs w:val="18"/>
        </w:rPr>
      </w:pPr>
    </w:p>
    <w:p w14:paraId="4341E581" w14:textId="77777777" w:rsidR="005C4A15" w:rsidRDefault="005C4A15" w:rsidP="005C4A15">
      <w:pPr>
        <w:pStyle w:val="Pargrafdellista"/>
        <w:numPr>
          <w:ilvl w:val="0"/>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b/>
          <w:bCs/>
          <w:i/>
          <w:iCs/>
          <w:color w:val="000000" w:themeColor="text1"/>
          <w:sz w:val="20"/>
          <w:szCs w:val="20"/>
          <w:lang w:val="ca-ES"/>
        </w:rPr>
        <w:t xml:space="preserve">El producte incorpora un mètode de xifratge: </w:t>
      </w:r>
      <w:r w:rsidRPr="022C10EA">
        <w:rPr>
          <w:rFonts w:ascii="Arial" w:eastAsia="Arial" w:hAnsi="Arial" w:cs="Arial"/>
          <w:i/>
          <w:iCs/>
          <w:color w:val="000000" w:themeColor="text1"/>
          <w:sz w:val="18"/>
          <w:szCs w:val="18"/>
          <w:lang w:val="ca-ES"/>
        </w:rPr>
        <w:t>El producte ha de contenir un sistema de xifratge que garanteixi la protecció de dades sensibles.</w:t>
      </w:r>
    </w:p>
    <w:p w14:paraId="520E6758"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D9F80E0"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3B1FC60D"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CFDAECC"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3B27AC4A" w14:textId="77777777" w:rsidR="005C4A15" w:rsidRDefault="005C4A15" w:rsidP="005C4A15">
      <w:pPr>
        <w:ind w:left="708" w:firstLine="708"/>
        <w:rPr>
          <w:rFonts w:ascii="Arial" w:eastAsia="Arial" w:hAnsi="Arial" w:cs="Arial"/>
          <w:color w:val="000000" w:themeColor="text1"/>
          <w:sz w:val="20"/>
          <w:szCs w:val="20"/>
        </w:rPr>
      </w:pPr>
    </w:p>
    <w:p w14:paraId="7C096719" w14:textId="77777777" w:rsidR="005C4A15" w:rsidRDefault="005C4A15" w:rsidP="005C4A15">
      <w:pPr>
        <w:ind w:left="708" w:firstLine="708"/>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lastRenderedPageBreak/>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0FC53095"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1AE57968" w14:textId="77777777" w:rsidR="005C4A15" w:rsidRDefault="005C4A15" w:rsidP="005C4A15">
      <w:pPr>
        <w:rPr>
          <w:rFonts w:ascii="Arial" w:eastAsia="Arial" w:hAnsi="Arial" w:cs="Arial"/>
          <w:color w:val="000000" w:themeColor="text1"/>
        </w:rPr>
      </w:pPr>
    </w:p>
    <w:p w14:paraId="706F43E0"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78BD1F2"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A022E92"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50C1620B"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25DB1305" w14:textId="77777777" w:rsidR="005C4A15" w:rsidRDefault="005C4A15" w:rsidP="005C4A15">
      <w:pPr>
        <w:rPr>
          <w:rFonts w:ascii="Arial" w:eastAsia="Arial" w:hAnsi="Arial" w:cs="Arial"/>
          <w:color w:val="000000" w:themeColor="text1"/>
        </w:rPr>
      </w:pPr>
    </w:p>
    <w:p w14:paraId="6075642E"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color w:val="000000" w:themeColor="text1"/>
          <w:sz w:val="18"/>
          <w:szCs w:val="18"/>
          <w:lang w:val="ca-ES"/>
        </w:rPr>
        <w:t>Data prevista del compliment: __/__/__</w:t>
      </w:r>
    </w:p>
    <w:p w14:paraId="12912FDA" w14:textId="77777777" w:rsidR="005C4A15" w:rsidRDefault="005C4A15" w:rsidP="005C4A15">
      <w:pPr>
        <w:rPr>
          <w:rFonts w:ascii="Arial" w:eastAsia="Arial" w:hAnsi="Arial" w:cs="Arial"/>
          <w:color w:val="000000" w:themeColor="text1"/>
          <w:sz w:val="18"/>
          <w:szCs w:val="18"/>
        </w:rPr>
      </w:pPr>
    </w:p>
    <w:p w14:paraId="66E56A53" w14:textId="77777777" w:rsidR="005C4A15" w:rsidRDefault="005C4A15" w:rsidP="005C4A15">
      <w:pPr>
        <w:pStyle w:val="Pargrafdellista"/>
        <w:numPr>
          <w:ilvl w:val="0"/>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b/>
          <w:bCs/>
          <w:i/>
          <w:iCs/>
          <w:color w:val="000000" w:themeColor="text1"/>
          <w:sz w:val="20"/>
          <w:szCs w:val="20"/>
          <w:lang w:val="ca-ES"/>
        </w:rPr>
        <w:t xml:space="preserve">El producte permet utilitzar usuaris d'administració nominals: </w:t>
      </w:r>
      <w:r w:rsidRPr="022C10EA">
        <w:rPr>
          <w:rFonts w:ascii="Arial" w:eastAsia="Arial" w:hAnsi="Arial" w:cs="Arial"/>
          <w:i/>
          <w:iCs/>
          <w:color w:val="000000" w:themeColor="text1"/>
          <w:sz w:val="18"/>
          <w:szCs w:val="18"/>
          <w:lang w:val="ca-ES"/>
        </w:rPr>
        <w:t>El producte ha de treballar amb usuaris nominals i no es permetran comptes genèrics o compartits.</w:t>
      </w:r>
    </w:p>
    <w:p w14:paraId="0A2CF1D5"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9463FA2"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7042017"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44FDE1C"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5708A426" w14:textId="77777777" w:rsidR="005C4A15" w:rsidRDefault="005C4A15" w:rsidP="005C4A15">
      <w:pPr>
        <w:ind w:left="708" w:firstLine="708"/>
        <w:rPr>
          <w:rFonts w:ascii="Arial" w:eastAsia="Arial" w:hAnsi="Arial" w:cs="Arial"/>
          <w:color w:val="000000" w:themeColor="text1"/>
          <w:sz w:val="20"/>
          <w:szCs w:val="20"/>
        </w:rPr>
      </w:pPr>
    </w:p>
    <w:p w14:paraId="018E26B1" w14:textId="77777777" w:rsidR="005C4A15" w:rsidRDefault="005C4A15" w:rsidP="005C4A15">
      <w:pPr>
        <w:ind w:left="708" w:firstLine="708"/>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456F0275"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4EBE1826" w14:textId="77777777" w:rsidR="005C4A15" w:rsidRDefault="005C4A15" w:rsidP="005C4A15">
      <w:pPr>
        <w:rPr>
          <w:rFonts w:ascii="Arial" w:eastAsia="Arial" w:hAnsi="Arial" w:cs="Arial"/>
          <w:color w:val="000000" w:themeColor="text1"/>
        </w:rPr>
      </w:pPr>
    </w:p>
    <w:p w14:paraId="6DB14058"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3FE684E"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1F44763"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3636CA4"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84BBAF2" w14:textId="77777777" w:rsidR="005C4A15" w:rsidRDefault="005C4A15" w:rsidP="005C4A15">
      <w:pPr>
        <w:rPr>
          <w:rFonts w:ascii="Arial" w:eastAsia="Arial" w:hAnsi="Arial" w:cs="Arial"/>
          <w:color w:val="000000" w:themeColor="text1"/>
        </w:rPr>
      </w:pPr>
    </w:p>
    <w:p w14:paraId="0C4FE149"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color w:val="000000" w:themeColor="text1"/>
          <w:sz w:val="18"/>
          <w:szCs w:val="18"/>
          <w:lang w:val="ca-ES"/>
        </w:rPr>
        <w:t>Data prevista del compliment: __/__/__</w:t>
      </w:r>
    </w:p>
    <w:p w14:paraId="6F825B4C" w14:textId="77777777" w:rsidR="005C4A15" w:rsidRDefault="005C4A15" w:rsidP="005C4A15">
      <w:pPr>
        <w:rPr>
          <w:rFonts w:ascii="Arial" w:eastAsia="Arial" w:hAnsi="Arial" w:cs="Arial"/>
          <w:color w:val="000000" w:themeColor="text1"/>
          <w:sz w:val="18"/>
          <w:szCs w:val="18"/>
        </w:rPr>
      </w:pPr>
    </w:p>
    <w:p w14:paraId="76F57222" w14:textId="77777777" w:rsidR="005C4A15" w:rsidRDefault="005C4A15" w:rsidP="005C4A15">
      <w:pPr>
        <w:pStyle w:val="Pargrafdellista"/>
        <w:numPr>
          <w:ilvl w:val="0"/>
          <w:numId w:val="3"/>
        </w:numPr>
        <w:spacing w:after="200" w:line="276" w:lineRule="auto"/>
        <w:jc w:val="both"/>
        <w:rPr>
          <w:rFonts w:ascii="Arial" w:eastAsia="Arial" w:hAnsi="Arial" w:cs="Arial"/>
          <w:color w:val="000000" w:themeColor="text1"/>
          <w:sz w:val="18"/>
          <w:szCs w:val="18"/>
        </w:rPr>
      </w:pPr>
      <w:r w:rsidRPr="022C10EA">
        <w:rPr>
          <w:rFonts w:ascii="Arial" w:eastAsia="Arial" w:hAnsi="Arial" w:cs="Arial"/>
          <w:b/>
          <w:bCs/>
          <w:i/>
          <w:iCs/>
          <w:color w:val="000000" w:themeColor="text1"/>
          <w:sz w:val="20"/>
          <w:szCs w:val="20"/>
          <w:lang w:val="ca-ES"/>
        </w:rPr>
        <w:t xml:space="preserve">El producte incorpora capacitat d'auditoria: </w:t>
      </w:r>
      <w:r w:rsidRPr="022C10EA">
        <w:rPr>
          <w:rFonts w:ascii="Arial" w:eastAsia="Arial" w:hAnsi="Arial" w:cs="Arial"/>
          <w:i/>
          <w:iCs/>
          <w:color w:val="000000" w:themeColor="text1"/>
          <w:sz w:val="18"/>
          <w:szCs w:val="18"/>
          <w:lang w:val="ca-ES"/>
        </w:rPr>
        <w:t>El producte ha de permetre el control de sessions, la traçabilitat de les accions dels usuaris i administradors.</w:t>
      </w:r>
    </w:p>
    <w:p w14:paraId="4128888C"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4B0B48FC"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0AFBDB7E"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B20327B"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1D3DA45A" w14:textId="77777777" w:rsidR="005C4A15" w:rsidRDefault="005C4A15" w:rsidP="005C4A15">
      <w:pPr>
        <w:ind w:left="708" w:firstLine="708"/>
        <w:rPr>
          <w:rFonts w:ascii="Arial" w:eastAsia="Arial" w:hAnsi="Arial" w:cs="Arial"/>
          <w:color w:val="000000" w:themeColor="text1"/>
          <w:sz w:val="20"/>
          <w:szCs w:val="20"/>
        </w:rPr>
      </w:pPr>
    </w:p>
    <w:p w14:paraId="60D6DA59" w14:textId="77777777" w:rsidR="005C4A15" w:rsidRDefault="005C4A15" w:rsidP="005C4A15">
      <w:pPr>
        <w:ind w:left="708" w:firstLine="708"/>
        <w:rPr>
          <w:rFonts w:ascii="Wingdings" w:eastAsia="Wingdings" w:hAnsi="Wingdings" w:cs="Wingdings"/>
          <w:color w:val="000000" w:themeColor="text1"/>
          <w:sz w:val="20"/>
          <w:szCs w:val="20"/>
        </w:rPr>
      </w:pPr>
      <w:r w:rsidRPr="022C10EA">
        <w:rPr>
          <w:rFonts w:ascii="Arial" w:eastAsia="Arial" w:hAnsi="Arial" w:cs="Arial"/>
          <w:b/>
          <w:bCs/>
          <w:i/>
          <w:iCs/>
          <w:color w:val="000000" w:themeColor="text1"/>
          <w:sz w:val="20"/>
          <w:szCs w:val="20"/>
          <w:lang w:val="ca-ES"/>
        </w:rPr>
        <w:t>Compleix requisits:</w:t>
      </w:r>
      <w:r>
        <w:tab/>
      </w:r>
      <w:r w:rsidRPr="022C10EA">
        <w:rPr>
          <w:rStyle w:val="normaltextrun"/>
          <w:rFonts w:ascii="Arial" w:eastAsia="Arial" w:hAnsi="Arial" w:cs="Arial"/>
          <w:b/>
          <w:bCs/>
          <w:i/>
          <w:iCs/>
          <w:color w:val="000000" w:themeColor="text1"/>
          <w:sz w:val="20"/>
          <w:szCs w:val="20"/>
          <w:lang w:val="ca-ES"/>
        </w:rPr>
        <w:t xml:space="preserve">SI  </w:t>
      </w:r>
      <w:r w:rsidRPr="022C10EA">
        <w:rPr>
          <w:rStyle w:val="normaltextrun"/>
          <w:rFonts w:ascii="Wingdings" w:eastAsia="Wingdings" w:hAnsi="Wingdings" w:cs="Wingdings"/>
          <w:b/>
          <w:bCs/>
          <w:color w:val="000000" w:themeColor="text1"/>
          <w:sz w:val="20"/>
          <w:szCs w:val="20"/>
          <w:lang w:val="ca-ES"/>
        </w:rPr>
        <w:t></w:t>
      </w:r>
      <w:r w:rsidRPr="022C10EA">
        <w:rPr>
          <w:rStyle w:val="normaltextrun"/>
          <w:rFonts w:ascii="Arial" w:eastAsia="Arial" w:hAnsi="Arial" w:cs="Arial"/>
          <w:b/>
          <w:bCs/>
          <w:i/>
          <w:iCs/>
          <w:color w:val="000000" w:themeColor="text1"/>
          <w:sz w:val="20"/>
          <w:szCs w:val="20"/>
          <w:lang w:val="ca-ES"/>
        </w:rPr>
        <w:t xml:space="preserve">        NO  </w:t>
      </w:r>
      <w:r w:rsidRPr="022C10EA">
        <w:rPr>
          <w:rStyle w:val="normaltextrun"/>
          <w:rFonts w:ascii="Wingdings" w:eastAsia="Wingdings" w:hAnsi="Wingdings" w:cs="Wingdings"/>
          <w:b/>
          <w:bCs/>
          <w:color w:val="000000" w:themeColor="text1"/>
          <w:sz w:val="20"/>
          <w:szCs w:val="20"/>
          <w:lang w:val="ca-ES"/>
        </w:rPr>
        <w:t></w:t>
      </w:r>
    </w:p>
    <w:p w14:paraId="2D837761" w14:textId="77777777" w:rsidR="005C4A15" w:rsidRDefault="005C4A15" w:rsidP="005C4A15">
      <w:pPr>
        <w:rPr>
          <w:rFonts w:ascii="Arial" w:eastAsia="Arial" w:hAnsi="Arial" w:cs="Arial"/>
          <w:color w:val="000000" w:themeColor="text1"/>
          <w:sz w:val="18"/>
          <w:szCs w:val="18"/>
        </w:rPr>
      </w:pPr>
      <w:r w:rsidRPr="022C10EA">
        <w:rPr>
          <w:rFonts w:ascii="Arial" w:eastAsia="Arial" w:hAnsi="Arial" w:cs="Arial"/>
          <w:i/>
          <w:iCs/>
          <w:color w:val="000000" w:themeColor="text1"/>
          <w:sz w:val="18"/>
          <w:szCs w:val="18"/>
          <w:lang w:val="ca-ES"/>
        </w:rPr>
        <w:t>En cas de no complir indicar el pla d’acció:</w:t>
      </w:r>
    </w:p>
    <w:p w14:paraId="27877F0F" w14:textId="77777777" w:rsidR="005C4A15" w:rsidRDefault="005C4A15" w:rsidP="005C4A15">
      <w:pPr>
        <w:rPr>
          <w:rFonts w:ascii="Arial" w:eastAsia="Arial" w:hAnsi="Arial" w:cs="Arial"/>
          <w:color w:val="000000" w:themeColor="text1"/>
        </w:rPr>
      </w:pPr>
    </w:p>
    <w:p w14:paraId="14222C7B"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E112FD7"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4653E0B"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6B0A1E69" w14:textId="77777777" w:rsidR="005C4A15" w:rsidRDefault="005C4A15" w:rsidP="005C4A15">
      <w:pPr>
        <w:pBdr>
          <w:top w:val="single" w:sz="4" w:space="1" w:color="auto"/>
          <w:left w:val="single" w:sz="4" w:space="4" w:color="auto"/>
          <w:bottom w:val="single" w:sz="4" w:space="1" w:color="auto"/>
          <w:right w:val="single" w:sz="4" w:space="4" w:color="auto"/>
        </w:pBdr>
        <w:ind w:left="1065"/>
        <w:rPr>
          <w:rFonts w:ascii="Arial" w:eastAsia="Arial" w:hAnsi="Arial" w:cs="Arial"/>
          <w:color w:val="000000" w:themeColor="text1"/>
        </w:rPr>
      </w:pPr>
    </w:p>
    <w:p w14:paraId="7E3D8A11" w14:textId="77777777" w:rsidR="005C4A15" w:rsidRDefault="005C4A15" w:rsidP="005C4A15">
      <w:pPr>
        <w:rPr>
          <w:rFonts w:ascii="Arial" w:eastAsia="Arial" w:hAnsi="Arial" w:cs="Arial"/>
          <w:color w:val="000000" w:themeColor="text1"/>
        </w:rPr>
      </w:pPr>
    </w:p>
    <w:p w14:paraId="19E6ABFC" w14:textId="77777777" w:rsidR="005C4A15" w:rsidRDefault="005C4A15" w:rsidP="005C4A15">
      <w:pPr>
        <w:rPr>
          <w:rFonts w:ascii="Arial" w:eastAsia="Arial" w:hAnsi="Arial" w:cs="Arial"/>
          <w:color w:val="000000" w:themeColor="text1"/>
          <w:sz w:val="20"/>
          <w:szCs w:val="20"/>
        </w:rPr>
      </w:pPr>
      <w:r w:rsidRPr="022C10EA">
        <w:rPr>
          <w:rFonts w:ascii="Arial" w:eastAsia="Arial" w:hAnsi="Arial" w:cs="Arial"/>
          <w:color w:val="000000" w:themeColor="text1"/>
          <w:sz w:val="20"/>
          <w:szCs w:val="20"/>
          <w:lang w:val="ca-ES"/>
        </w:rPr>
        <w:t>Data prevista del compliment: __/__/__</w:t>
      </w:r>
    </w:p>
    <w:p w14:paraId="41609520" w14:textId="77777777" w:rsidR="005C4A15" w:rsidRDefault="005C4A15" w:rsidP="005C4A15">
      <w:pPr>
        <w:rPr>
          <w:rFonts w:ascii="Arial" w:eastAsia="Arial" w:hAnsi="Arial" w:cs="Arial"/>
          <w:color w:val="000000" w:themeColor="text1"/>
          <w:sz w:val="20"/>
          <w:szCs w:val="20"/>
        </w:rPr>
      </w:pPr>
    </w:p>
    <w:p w14:paraId="3145B768"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Un cop rebudes les evidències i les respostes a cadascun dels punts, en cas d'incompliment de tres o més requisits que apliquin a la solució proposada es considerarà el producte com a no apte. Quan l’incompliment sigui d’un o dos punts, l’adjudicatari haurà de donar solució en temps d’implantació i en coordinació amb l’equip tècnic de l’Hospital Clínic de Barcelona. En cas que algun d’aquests requisits no apliqui s’hauran d’exposar els motius.</w:t>
      </w:r>
    </w:p>
    <w:p w14:paraId="5A99CEE5" w14:textId="77777777" w:rsidR="005C4A15" w:rsidRDefault="005C4A15" w:rsidP="005C4A15">
      <w:pPr>
        <w:jc w:val="both"/>
        <w:rPr>
          <w:rFonts w:ascii="Arial" w:eastAsia="Arial" w:hAnsi="Arial" w:cs="Arial"/>
          <w:color w:val="000000" w:themeColor="text1"/>
        </w:rPr>
      </w:pPr>
    </w:p>
    <w:p w14:paraId="59A31748" w14:textId="77777777" w:rsidR="005C4A15" w:rsidRDefault="005C4A15" w:rsidP="005C4A15">
      <w:pPr>
        <w:jc w:val="both"/>
        <w:rPr>
          <w:rFonts w:ascii="Arial" w:eastAsia="Arial" w:hAnsi="Arial" w:cs="Arial"/>
          <w:color w:val="000000" w:themeColor="text1"/>
        </w:rPr>
      </w:pPr>
      <w:r w:rsidRPr="022C10EA">
        <w:rPr>
          <w:rFonts w:ascii="Arial" w:eastAsia="Arial" w:hAnsi="Arial" w:cs="Arial"/>
          <w:b/>
          <w:bCs/>
          <w:color w:val="000000" w:themeColor="text1"/>
          <w:lang w:val="ca-ES"/>
        </w:rPr>
        <w:t xml:space="preserve">En cas que aquesta sigui l'opció escollida per garantir el nivell de seguretat del producte, l'empresa proveïdora haurà de presentar el pla d’adequació a l’Esquema Nacional de Seguretat en nivell Alt. </w:t>
      </w:r>
    </w:p>
    <w:p w14:paraId="60C11B2B" w14:textId="77777777" w:rsidR="005C4A15" w:rsidRDefault="005C4A15" w:rsidP="005C4A15">
      <w:pPr>
        <w:jc w:val="both"/>
        <w:rPr>
          <w:rFonts w:ascii="Arial" w:eastAsia="Arial" w:hAnsi="Arial" w:cs="Arial"/>
          <w:color w:val="000000" w:themeColor="text1"/>
        </w:rPr>
      </w:pPr>
    </w:p>
    <w:p w14:paraId="6B3C1DAE" w14:textId="77777777" w:rsidR="005C4A15" w:rsidRDefault="005C4A15" w:rsidP="005C4A15">
      <w:pPr>
        <w:pStyle w:val="Ttol2"/>
        <w:tabs>
          <w:tab w:val="num" w:pos="360"/>
        </w:tabs>
        <w:spacing w:before="240" w:after="60"/>
        <w:rPr>
          <w:rFonts w:ascii="Arial" w:eastAsia="Arial" w:hAnsi="Arial" w:cs="Arial"/>
          <w:b/>
          <w:bCs/>
          <w:i/>
          <w:iCs/>
          <w:color w:val="000000" w:themeColor="text1"/>
          <w:sz w:val="22"/>
          <w:szCs w:val="22"/>
        </w:rPr>
      </w:pPr>
      <w:r w:rsidRPr="022C10EA">
        <w:rPr>
          <w:rFonts w:ascii="Arial" w:eastAsia="Arial" w:hAnsi="Arial" w:cs="Arial"/>
          <w:b/>
          <w:bCs/>
          <w:i/>
          <w:iCs/>
          <w:color w:val="000000" w:themeColor="text1"/>
          <w:sz w:val="22"/>
          <w:szCs w:val="22"/>
          <w:lang w:val="ca-ES"/>
        </w:rPr>
        <w:t xml:space="preserve">4.6 Recordatori Documentació Tècnica exigible </w:t>
      </w:r>
    </w:p>
    <w:p w14:paraId="7C4B8CFA" w14:textId="77777777" w:rsidR="005C4A15" w:rsidRDefault="005C4A15" w:rsidP="005C4A15">
      <w:pPr>
        <w:rPr>
          <w:rFonts w:ascii="Arial" w:eastAsia="Arial" w:hAnsi="Arial" w:cs="Arial"/>
          <w:color w:val="000000" w:themeColor="text1"/>
        </w:rPr>
      </w:pPr>
    </w:p>
    <w:p w14:paraId="796C3AE4"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Es recorda que qualsevol producte amb connexions de TI o OT ha d’incorporar com a documentació:</w:t>
      </w:r>
    </w:p>
    <w:p w14:paraId="481C4892" w14:textId="77777777" w:rsidR="005C4A15" w:rsidRDefault="005C4A15" w:rsidP="005C4A15">
      <w:pPr>
        <w:rPr>
          <w:rFonts w:ascii="Arial" w:eastAsia="Arial" w:hAnsi="Arial" w:cs="Arial"/>
          <w:color w:val="000000" w:themeColor="text1"/>
        </w:rPr>
      </w:pPr>
    </w:p>
    <w:p w14:paraId="0018D9BE" w14:textId="77777777" w:rsidR="005C4A15" w:rsidRDefault="005C4A15" w:rsidP="005C4A15">
      <w:pPr>
        <w:pStyle w:val="Pargrafdellista"/>
        <w:numPr>
          <w:ilvl w:val="0"/>
          <w:numId w:val="1"/>
        </w:numPr>
        <w:spacing w:after="200" w:line="276" w:lineRule="auto"/>
        <w:jc w:val="both"/>
        <w:rPr>
          <w:rFonts w:ascii="Arial" w:eastAsia="Arial" w:hAnsi="Arial" w:cs="Arial"/>
          <w:color w:val="000000" w:themeColor="text1"/>
        </w:rPr>
      </w:pPr>
      <w:r w:rsidRPr="022C10EA">
        <w:rPr>
          <w:rFonts w:ascii="Arial" w:eastAsia="Arial" w:hAnsi="Arial" w:cs="Arial"/>
          <w:color w:val="000000" w:themeColor="text1"/>
          <w:lang w:val="ca-ES"/>
        </w:rPr>
        <w:t>Guies d’Instal·lació Segura</w:t>
      </w:r>
    </w:p>
    <w:p w14:paraId="5465F330" w14:textId="77777777" w:rsidR="005C4A15" w:rsidRDefault="005C4A15" w:rsidP="005C4A15">
      <w:pPr>
        <w:pStyle w:val="Pargrafdellista"/>
        <w:numPr>
          <w:ilvl w:val="0"/>
          <w:numId w:val="1"/>
        </w:numPr>
        <w:spacing w:after="200" w:line="276" w:lineRule="auto"/>
        <w:jc w:val="both"/>
        <w:rPr>
          <w:rFonts w:ascii="Arial" w:eastAsia="Arial" w:hAnsi="Arial" w:cs="Arial"/>
          <w:color w:val="000000" w:themeColor="text1"/>
        </w:rPr>
      </w:pPr>
      <w:r w:rsidRPr="022C10EA">
        <w:rPr>
          <w:rFonts w:ascii="Arial" w:eastAsia="Arial" w:hAnsi="Arial" w:cs="Arial"/>
          <w:color w:val="000000" w:themeColor="text1"/>
          <w:lang w:val="ca-ES"/>
        </w:rPr>
        <w:t xml:space="preserve">Llistat de Components programari i maquinari que el constitueixen </w:t>
      </w:r>
    </w:p>
    <w:p w14:paraId="662F55DF" w14:textId="77777777" w:rsidR="005C4A15" w:rsidRDefault="005C4A15" w:rsidP="005C4A15">
      <w:pPr>
        <w:pStyle w:val="Pargrafdellista"/>
        <w:numPr>
          <w:ilvl w:val="0"/>
          <w:numId w:val="1"/>
        </w:numPr>
        <w:spacing w:after="200" w:line="276" w:lineRule="auto"/>
        <w:jc w:val="both"/>
        <w:rPr>
          <w:rFonts w:ascii="Arial" w:eastAsia="Arial" w:hAnsi="Arial" w:cs="Arial"/>
          <w:color w:val="000000" w:themeColor="text1"/>
        </w:rPr>
      </w:pPr>
      <w:r w:rsidRPr="022C10EA">
        <w:rPr>
          <w:rFonts w:ascii="Arial" w:eastAsia="Arial" w:hAnsi="Arial" w:cs="Arial"/>
          <w:color w:val="000000" w:themeColor="text1"/>
          <w:lang w:val="ca-ES"/>
        </w:rPr>
        <w:t xml:space="preserve">Proposta de Pla d'actualitzacions per cobrir elements obsolets de programari </w:t>
      </w:r>
    </w:p>
    <w:p w14:paraId="40FE46E5" w14:textId="77777777" w:rsidR="005C4A15" w:rsidRDefault="005C4A15" w:rsidP="005C4A15">
      <w:pPr>
        <w:pStyle w:val="Ttol1"/>
        <w:spacing w:after="60"/>
        <w:rPr>
          <w:rFonts w:ascii="Arial" w:eastAsia="Arial" w:hAnsi="Arial" w:cs="Arial"/>
          <w:color w:val="006B3F"/>
        </w:rPr>
      </w:pPr>
      <w:r w:rsidRPr="022C10EA">
        <w:rPr>
          <w:rFonts w:ascii="Arial" w:eastAsia="Arial" w:hAnsi="Arial" w:cs="Arial"/>
          <w:b/>
          <w:bCs/>
          <w:color w:val="006B3F"/>
          <w:sz w:val="28"/>
          <w:szCs w:val="28"/>
          <w:lang w:val="ca-ES"/>
        </w:rPr>
        <w:t>5- Avaluació d’Impacte</w:t>
      </w:r>
    </w:p>
    <w:p w14:paraId="75F294D5" w14:textId="77777777" w:rsidR="005C4A15" w:rsidRDefault="005C4A15" w:rsidP="005C4A15">
      <w:pPr>
        <w:jc w:val="both"/>
        <w:rPr>
          <w:rFonts w:ascii="Arial" w:eastAsia="Arial" w:hAnsi="Arial" w:cs="Arial"/>
          <w:color w:val="000000" w:themeColor="text1"/>
        </w:rPr>
      </w:pPr>
      <w:r w:rsidRPr="022C10EA">
        <w:rPr>
          <w:rFonts w:ascii="Arial" w:eastAsia="Arial" w:hAnsi="Arial" w:cs="Arial"/>
          <w:color w:val="000000" w:themeColor="text1"/>
          <w:lang w:val="ca-ES"/>
        </w:rPr>
        <w:t>Per complir els requisits que es desprenen de la legislació de protecció de dades personals vigent, en cas que, per tipologia de dades personals, finalitat, emplaçament de l’adjudicatari, quantitat de dades, tecnologia nova o qualsevol circumstància que aconselli realitzar una avaluació d’impacte sobre la privadesa, es traslladarà a l'adjudicatari l'obligació de realitzar aquesta avaluació, seguint les indicacions del delegat de protecció de dades de l'HCB per detectar els riscos derivats del tractament de dades personals.</w:t>
      </w:r>
    </w:p>
    <w:p w14:paraId="1B119B6E" w14:textId="77777777" w:rsidR="001A5B6E" w:rsidRDefault="001A5B6E"/>
    <w:sectPr w:rsidR="001A5B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236D"/>
    <w:multiLevelType w:val="hybridMultilevel"/>
    <w:tmpl w:val="3C5CE3B0"/>
    <w:lvl w:ilvl="0" w:tplc="5C8CE582">
      <w:start w:val="1"/>
      <w:numFmt w:val="lowerLetter"/>
      <w:lvlText w:val="%1)"/>
      <w:lvlJc w:val="left"/>
      <w:pPr>
        <w:ind w:left="1086" w:hanging="360"/>
      </w:pPr>
      <w:rPr>
        <w:rFonts w:ascii="Calibri" w:hAnsi="Calibri" w:hint="default"/>
      </w:rPr>
    </w:lvl>
    <w:lvl w:ilvl="1" w:tplc="4446B962">
      <w:start w:val="1"/>
      <w:numFmt w:val="lowerLetter"/>
      <w:lvlText w:val="%2."/>
      <w:lvlJc w:val="left"/>
      <w:pPr>
        <w:ind w:left="1440" w:hanging="360"/>
      </w:pPr>
    </w:lvl>
    <w:lvl w:ilvl="2" w:tplc="5B6486D4">
      <w:start w:val="1"/>
      <w:numFmt w:val="lowerRoman"/>
      <w:lvlText w:val="%3."/>
      <w:lvlJc w:val="right"/>
      <w:pPr>
        <w:ind w:left="2160" w:hanging="180"/>
      </w:pPr>
    </w:lvl>
    <w:lvl w:ilvl="3" w:tplc="173CD194">
      <w:start w:val="1"/>
      <w:numFmt w:val="decimal"/>
      <w:lvlText w:val="%4."/>
      <w:lvlJc w:val="left"/>
      <w:pPr>
        <w:ind w:left="2880" w:hanging="360"/>
      </w:pPr>
    </w:lvl>
    <w:lvl w:ilvl="4" w:tplc="CA5EFBB2">
      <w:start w:val="1"/>
      <w:numFmt w:val="lowerLetter"/>
      <w:lvlText w:val="%5."/>
      <w:lvlJc w:val="left"/>
      <w:pPr>
        <w:ind w:left="3600" w:hanging="360"/>
      </w:pPr>
    </w:lvl>
    <w:lvl w:ilvl="5" w:tplc="76C263E6">
      <w:start w:val="1"/>
      <w:numFmt w:val="lowerRoman"/>
      <w:lvlText w:val="%6."/>
      <w:lvlJc w:val="right"/>
      <w:pPr>
        <w:ind w:left="4320" w:hanging="180"/>
      </w:pPr>
    </w:lvl>
    <w:lvl w:ilvl="6" w:tplc="FE2C74E4">
      <w:start w:val="1"/>
      <w:numFmt w:val="decimal"/>
      <w:lvlText w:val="%7."/>
      <w:lvlJc w:val="left"/>
      <w:pPr>
        <w:ind w:left="5040" w:hanging="360"/>
      </w:pPr>
    </w:lvl>
    <w:lvl w:ilvl="7" w:tplc="B366F9FA">
      <w:start w:val="1"/>
      <w:numFmt w:val="lowerLetter"/>
      <w:lvlText w:val="%8."/>
      <w:lvlJc w:val="left"/>
      <w:pPr>
        <w:ind w:left="5760" w:hanging="360"/>
      </w:pPr>
    </w:lvl>
    <w:lvl w:ilvl="8" w:tplc="717E6392">
      <w:start w:val="1"/>
      <w:numFmt w:val="lowerRoman"/>
      <w:lvlText w:val="%9."/>
      <w:lvlJc w:val="right"/>
      <w:pPr>
        <w:ind w:left="6480" w:hanging="180"/>
      </w:pPr>
    </w:lvl>
  </w:abstractNum>
  <w:abstractNum w:abstractNumId="1" w15:restartNumberingAfterBreak="0">
    <w:nsid w:val="0A8A60A8"/>
    <w:multiLevelType w:val="hybridMultilevel"/>
    <w:tmpl w:val="F7200E92"/>
    <w:lvl w:ilvl="0" w:tplc="5C8CFE5C">
      <w:start w:val="1"/>
      <w:numFmt w:val="bullet"/>
      <w:lvlText w:val=""/>
      <w:lvlJc w:val="left"/>
      <w:pPr>
        <w:ind w:left="720" w:hanging="360"/>
      </w:pPr>
      <w:rPr>
        <w:rFonts w:ascii="Symbol" w:hAnsi="Symbol" w:hint="default"/>
      </w:rPr>
    </w:lvl>
    <w:lvl w:ilvl="1" w:tplc="D214BFFC">
      <w:numFmt w:val="bullet"/>
      <w:lvlText w:val=""/>
      <w:lvlJc w:val="left"/>
      <w:pPr>
        <w:ind w:left="1065" w:hanging="360"/>
      </w:pPr>
      <w:rPr>
        <w:rFonts w:ascii="Symbol" w:hAnsi="Symbol" w:hint="default"/>
      </w:rPr>
    </w:lvl>
    <w:lvl w:ilvl="2" w:tplc="BEAA3852">
      <w:start w:val="1"/>
      <w:numFmt w:val="bullet"/>
      <w:lvlText w:val=""/>
      <w:lvlJc w:val="left"/>
      <w:pPr>
        <w:ind w:left="2160" w:hanging="360"/>
      </w:pPr>
      <w:rPr>
        <w:rFonts w:ascii="Wingdings" w:hAnsi="Wingdings" w:hint="default"/>
      </w:rPr>
    </w:lvl>
    <w:lvl w:ilvl="3" w:tplc="21FC0DB0">
      <w:start w:val="1"/>
      <w:numFmt w:val="bullet"/>
      <w:lvlText w:val=""/>
      <w:lvlJc w:val="left"/>
      <w:pPr>
        <w:ind w:left="2880" w:hanging="360"/>
      </w:pPr>
      <w:rPr>
        <w:rFonts w:ascii="Symbol" w:hAnsi="Symbol" w:hint="default"/>
      </w:rPr>
    </w:lvl>
    <w:lvl w:ilvl="4" w:tplc="59021F0C">
      <w:start w:val="1"/>
      <w:numFmt w:val="bullet"/>
      <w:lvlText w:val="o"/>
      <w:lvlJc w:val="left"/>
      <w:pPr>
        <w:ind w:left="3600" w:hanging="360"/>
      </w:pPr>
      <w:rPr>
        <w:rFonts w:ascii="Courier New" w:hAnsi="Courier New" w:hint="default"/>
      </w:rPr>
    </w:lvl>
    <w:lvl w:ilvl="5" w:tplc="80329D3A">
      <w:start w:val="1"/>
      <w:numFmt w:val="bullet"/>
      <w:lvlText w:val=""/>
      <w:lvlJc w:val="left"/>
      <w:pPr>
        <w:ind w:left="4320" w:hanging="360"/>
      </w:pPr>
      <w:rPr>
        <w:rFonts w:ascii="Wingdings" w:hAnsi="Wingdings" w:hint="default"/>
      </w:rPr>
    </w:lvl>
    <w:lvl w:ilvl="6" w:tplc="44168120">
      <w:start w:val="1"/>
      <w:numFmt w:val="bullet"/>
      <w:lvlText w:val=""/>
      <w:lvlJc w:val="left"/>
      <w:pPr>
        <w:ind w:left="5040" w:hanging="360"/>
      </w:pPr>
      <w:rPr>
        <w:rFonts w:ascii="Symbol" w:hAnsi="Symbol" w:hint="default"/>
      </w:rPr>
    </w:lvl>
    <w:lvl w:ilvl="7" w:tplc="0F6296C8">
      <w:start w:val="1"/>
      <w:numFmt w:val="bullet"/>
      <w:lvlText w:val="o"/>
      <w:lvlJc w:val="left"/>
      <w:pPr>
        <w:ind w:left="5760" w:hanging="360"/>
      </w:pPr>
      <w:rPr>
        <w:rFonts w:ascii="Courier New" w:hAnsi="Courier New" w:hint="default"/>
      </w:rPr>
    </w:lvl>
    <w:lvl w:ilvl="8" w:tplc="00923B18">
      <w:start w:val="1"/>
      <w:numFmt w:val="bullet"/>
      <w:lvlText w:val=""/>
      <w:lvlJc w:val="left"/>
      <w:pPr>
        <w:ind w:left="6480" w:hanging="360"/>
      </w:pPr>
      <w:rPr>
        <w:rFonts w:ascii="Wingdings" w:hAnsi="Wingdings" w:hint="default"/>
      </w:rPr>
    </w:lvl>
  </w:abstractNum>
  <w:abstractNum w:abstractNumId="2" w15:restartNumberingAfterBreak="0">
    <w:nsid w:val="1689491E"/>
    <w:multiLevelType w:val="hybridMultilevel"/>
    <w:tmpl w:val="1BF4A884"/>
    <w:lvl w:ilvl="0" w:tplc="6E22AA76">
      <w:start w:val="1"/>
      <w:numFmt w:val="bullet"/>
      <w:lvlText w:val=""/>
      <w:lvlJc w:val="left"/>
      <w:pPr>
        <w:ind w:left="720" w:hanging="360"/>
      </w:pPr>
      <w:rPr>
        <w:rFonts w:ascii="Symbol" w:hAnsi="Symbol" w:hint="default"/>
      </w:rPr>
    </w:lvl>
    <w:lvl w:ilvl="1" w:tplc="0F30F346">
      <w:start w:val="1"/>
      <w:numFmt w:val="bullet"/>
      <w:lvlText w:val="o"/>
      <w:lvlJc w:val="left"/>
      <w:pPr>
        <w:ind w:left="1440" w:hanging="360"/>
      </w:pPr>
      <w:rPr>
        <w:rFonts w:ascii="Courier New" w:hAnsi="Courier New" w:hint="default"/>
      </w:rPr>
    </w:lvl>
    <w:lvl w:ilvl="2" w:tplc="82FED9E4">
      <w:start w:val="1"/>
      <w:numFmt w:val="bullet"/>
      <w:lvlText w:val=""/>
      <w:lvlJc w:val="left"/>
      <w:pPr>
        <w:ind w:left="2160" w:hanging="360"/>
      </w:pPr>
      <w:rPr>
        <w:rFonts w:ascii="Wingdings" w:hAnsi="Wingdings" w:hint="default"/>
      </w:rPr>
    </w:lvl>
    <w:lvl w:ilvl="3" w:tplc="7A245696">
      <w:start w:val="1"/>
      <w:numFmt w:val="bullet"/>
      <w:lvlText w:val=""/>
      <w:lvlJc w:val="left"/>
      <w:pPr>
        <w:ind w:left="2880" w:hanging="360"/>
      </w:pPr>
      <w:rPr>
        <w:rFonts w:ascii="Symbol" w:hAnsi="Symbol" w:hint="default"/>
      </w:rPr>
    </w:lvl>
    <w:lvl w:ilvl="4" w:tplc="3798128C">
      <w:start w:val="1"/>
      <w:numFmt w:val="bullet"/>
      <w:lvlText w:val="o"/>
      <w:lvlJc w:val="left"/>
      <w:pPr>
        <w:ind w:left="3600" w:hanging="360"/>
      </w:pPr>
      <w:rPr>
        <w:rFonts w:ascii="Courier New" w:hAnsi="Courier New" w:hint="default"/>
      </w:rPr>
    </w:lvl>
    <w:lvl w:ilvl="5" w:tplc="DD4C299A">
      <w:start w:val="1"/>
      <w:numFmt w:val="bullet"/>
      <w:lvlText w:val=""/>
      <w:lvlJc w:val="left"/>
      <w:pPr>
        <w:ind w:left="4320" w:hanging="360"/>
      </w:pPr>
      <w:rPr>
        <w:rFonts w:ascii="Wingdings" w:hAnsi="Wingdings" w:hint="default"/>
      </w:rPr>
    </w:lvl>
    <w:lvl w:ilvl="6" w:tplc="86C82640">
      <w:start w:val="1"/>
      <w:numFmt w:val="bullet"/>
      <w:lvlText w:val=""/>
      <w:lvlJc w:val="left"/>
      <w:pPr>
        <w:ind w:left="5040" w:hanging="360"/>
      </w:pPr>
      <w:rPr>
        <w:rFonts w:ascii="Symbol" w:hAnsi="Symbol" w:hint="default"/>
      </w:rPr>
    </w:lvl>
    <w:lvl w:ilvl="7" w:tplc="C42C6C12">
      <w:start w:val="1"/>
      <w:numFmt w:val="bullet"/>
      <w:lvlText w:val="o"/>
      <w:lvlJc w:val="left"/>
      <w:pPr>
        <w:ind w:left="5760" w:hanging="360"/>
      </w:pPr>
      <w:rPr>
        <w:rFonts w:ascii="Courier New" w:hAnsi="Courier New" w:hint="default"/>
      </w:rPr>
    </w:lvl>
    <w:lvl w:ilvl="8" w:tplc="7D1AB60E">
      <w:start w:val="1"/>
      <w:numFmt w:val="bullet"/>
      <w:lvlText w:val=""/>
      <w:lvlJc w:val="left"/>
      <w:pPr>
        <w:ind w:left="6480" w:hanging="360"/>
      </w:pPr>
      <w:rPr>
        <w:rFonts w:ascii="Wingdings" w:hAnsi="Wingdings" w:hint="default"/>
      </w:rPr>
    </w:lvl>
  </w:abstractNum>
  <w:abstractNum w:abstractNumId="3" w15:restartNumberingAfterBreak="0">
    <w:nsid w:val="349B4BF1"/>
    <w:multiLevelType w:val="hybridMultilevel"/>
    <w:tmpl w:val="5D4ED4F2"/>
    <w:lvl w:ilvl="0" w:tplc="01766A6C">
      <w:start w:val="1"/>
      <w:numFmt w:val="bullet"/>
      <w:lvlText w:val=""/>
      <w:lvlJc w:val="left"/>
      <w:pPr>
        <w:ind w:left="1065" w:hanging="360"/>
      </w:pPr>
      <w:rPr>
        <w:rFonts w:ascii="Symbol" w:hAnsi="Symbol" w:hint="default"/>
      </w:rPr>
    </w:lvl>
    <w:lvl w:ilvl="1" w:tplc="4D7C22FC">
      <w:start w:val="1"/>
      <w:numFmt w:val="bullet"/>
      <w:lvlText w:val="o"/>
      <w:lvlJc w:val="left"/>
      <w:pPr>
        <w:ind w:left="1440" w:hanging="360"/>
      </w:pPr>
      <w:rPr>
        <w:rFonts w:ascii="Courier New" w:hAnsi="Courier New" w:hint="default"/>
      </w:rPr>
    </w:lvl>
    <w:lvl w:ilvl="2" w:tplc="713A5632">
      <w:start w:val="1"/>
      <w:numFmt w:val="bullet"/>
      <w:lvlText w:val=""/>
      <w:lvlJc w:val="left"/>
      <w:pPr>
        <w:ind w:left="2160" w:hanging="360"/>
      </w:pPr>
      <w:rPr>
        <w:rFonts w:ascii="Wingdings" w:hAnsi="Wingdings" w:hint="default"/>
      </w:rPr>
    </w:lvl>
    <w:lvl w:ilvl="3" w:tplc="33A0DEDC">
      <w:start w:val="1"/>
      <w:numFmt w:val="bullet"/>
      <w:lvlText w:val=""/>
      <w:lvlJc w:val="left"/>
      <w:pPr>
        <w:ind w:left="2880" w:hanging="360"/>
      </w:pPr>
      <w:rPr>
        <w:rFonts w:ascii="Symbol" w:hAnsi="Symbol" w:hint="default"/>
      </w:rPr>
    </w:lvl>
    <w:lvl w:ilvl="4" w:tplc="1A8E4062">
      <w:start w:val="1"/>
      <w:numFmt w:val="bullet"/>
      <w:lvlText w:val="o"/>
      <w:lvlJc w:val="left"/>
      <w:pPr>
        <w:ind w:left="3600" w:hanging="360"/>
      </w:pPr>
      <w:rPr>
        <w:rFonts w:ascii="Courier New" w:hAnsi="Courier New" w:hint="default"/>
      </w:rPr>
    </w:lvl>
    <w:lvl w:ilvl="5" w:tplc="7CF439E2">
      <w:start w:val="1"/>
      <w:numFmt w:val="bullet"/>
      <w:lvlText w:val=""/>
      <w:lvlJc w:val="left"/>
      <w:pPr>
        <w:ind w:left="4320" w:hanging="360"/>
      </w:pPr>
      <w:rPr>
        <w:rFonts w:ascii="Wingdings" w:hAnsi="Wingdings" w:hint="default"/>
      </w:rPr>
    </w:lvl>
    <w:lvl w:ilvl="6" w:tplc="EFB46E64">
      <w:start w:val="1"/>
      <w:numFmt w:val="bullet"/>
      <w:lvlText w:val=""/>
      <w:lvlJc w:val="left"/>
      <w:pPr>
        <w:ind w:left="5040" w:hanging="360"/>
      </w:pPr>
      <w:rPr>
        <w:rFonts w:ascii="Symbol" w:hAnsi="Symbol" w:hint="default"/>
      </w:rPr>
    </w:lvl>
    <w:lvl w:ilvl="7" w:tplc="906C2C6E">
      <w:start w:val="1"/>
      <w:numFmt w:val="bullet"/>
      <w:lvlText w:val="o"/>
      <w:lvlJc w:val="left"/>
      <w:pPr>
        <w:ind w:left="5760" w:hanging="360"/>
      </w:pPr>
      <w:rPr>
        <w:rFonts w:ascii="Courier New" w:hAnsi="Courier New" w:hint="default"/>
      </w:rPr>
    </w:lvl>
    <w:lvl w:ilvl="8" w:tplc="E488D9F6">
      <w:start w:val="1"/>
      <w:numFmt w:val="bullet"/>
      <w:lvlText w:val=""/>
      <w:lvlJc w:val="left"/>
      <w:pPr>
        <w:ind w:left="6480" w:hanging="360"/>
      </w:pPr>
      <w:rPr>
        <w:rFonts w:ascii="Wingdings" w:hAnsi="Wingdings" w:hint="default"/>
      </w:rPr>
    </w:lvl>
  </w:abstractNum>
  <w:abstractNum w:abstractNumId="4" w15:restartNumberingAfterBreak="0">
    <w:nsid w:val="3FC00BD1"/>
    <w:multiLevelType w:val="hybridMultilevel"/>
    <w:tmpl w:val="43185360"/>
    <w:lvl w:ilvl="0" w:tplc="D9645518">
      <w:start w:val="1"/>
      <w:numFmt w:val="bullet"/>
      <w:lvlText w:val="–"/>
      <w:lvlJc w:val="left"/>
      <w:pPr>
        <w:ind w:left="0" w:hanging="360"/>
      </w:pPr>
      <w:rPr>
        <w:rFonts w:ascii="Calibri" w:hAnsi="Calibri" w:hint="default"/>
      </w:rPr>
    </w:lvl>
    <w:lvl w:ilvl="1" w:tplc="0284E8A4">
      <w:start w:val="1"/>
      <w:numFmt w:val="bullet"/>
      <w:lvlText w:val="o"/>
      <w:lvlJc w:val="left"/>
      <w:pPr>
        <w:ind w:left="1440" w:hanging="360"/>
      </w:pPr>
      <w:rPr>
        <w:rFonts w:ascii="Courier New" w:hAnsi="Courier New" w:hint="default"/>
      </w:rPr>
    </w:lvl>
    <w:lvl w:ilvl="2" w:tplc="79F675F2">
      <w:start w:val="1"/>
      <w:numFmt w:val="bullet"/>
      <w:lvlText w:val=""/>
      <w:lvlJc w:val="left"/>
      <w:pPr>
        <w:ind w:left="2160" w:hanging="360"/>
      </w:pPr>
      <w:rPr>
        <w:rFonts w:ascii="Wingdings" w:hAnsi="Wingdings" w:hint="default"/>
      </w:rPr>
    </w:lvl>
    <w:lvl w:ilvl="3" w:tplc="3CFE260A">
      <w:start w:val="1"/>
      <w:numFmt w:val="bullet"/>
      <w:lvlText w:val=""/>
      <w:lvlJc w:val="left"/>
      <w:pPr>
        <w:ind w:left="2880" w:hanging="360"/>
      </w:pPr>
      <w:rPr>
        <w:rFonts w:ascii="Symbol" w:hAnsi="Symbol" w:hint="default"/>
      </w:rPr>
    </w:lvl>
    <w:lvl w:ilvl="4" w:tplc="98102668">
      <w:start w:val="1"/>
      <w:numFmt w:val="bullet"/>
      <w:lvlText w:val="o"/>
      <w:lvlJc w:val="left"/>
      <w:pPr>
        <w:ind w:left="3600" w:hanging="360"/>
      </w:pPr>
      <w:rPr>
        <w:rFonts w:ascii="Courier New" w:hAnsi="Courier New" w:hint="default"/>
      </w:rPr>
    </w:lvl>
    <w:lvl w:ilvl="5" w:tplc="C75208BC">
      <w:start w:val="1"/>
      <w:numFmt w:val="bullet"/>
      <w:lvlText w:val=""/>
      <w:lvlJc w:val="left"/>
      <w:pPr>
        <w:ind w:left="4320" w:hanging="360"/>
      </w:pPr>
      <w:rPr>
        <w:rFonts w:ascii="Wingdings" w:hAnsi="Wingdings" w:hint="default"/>
      </w:rPr>
    </w:lvl>
    <w:lvl w:ilvl="6" w:tplc="6D861154">
      <w:start w:val="1"/>
      <w:numFmt w:val="bullet"/>
      <w:lvlText w:val=""/>
      <w:lvlJc w:val="left"/>
      <w:pPr>
        <w:ind w:left="5040" w:hanging="360"/>
      </w:pPr>
      <w:rPr>
        <w:rFonts w:ascii="Symbol" w:hAnsi="Symbol" w:hint="default"/>
      </w:rPr>
    </w:lvl>
    <w:lvl w:ilvl="7" w:tplc="3DC2C062">
      <w:start w:val="1"/>
      <w:numFmt w:val="bullet"/>
      <w:lvlText w:val="o"/>
      <w:lvlJc w:val="left"/>
      <w:pPr>
        <w:ind w:left="5760" w:hanging="360"/>
      </w:pPr>
      <w:rPr>
        <w:rFonts w:ascii="Courier New" w:hAnsi="Courier New" w:hint="default"/>
      </w:rPr>
    </w:lvl>
    <w:lvl w:ilvl="8" w:tplc="E5AC9202">
      <w:start w:val="1"/>
      <w:numFmt w:val="bullet"/>
      <w:lvlText w:val=""/>
      <w:lvlJc w:val="left"/>
      <w:pPr>
        <w:ind w:left="6480" w:hanging="360"/>
      </w:pPr>
      <w:rPr>
        <w:rFonts w:ascii="Wingdings" w:hAnsi="Wingdings" w:hint="default"/>
      </w:rPr>
    </w:lvl>
  </w:abstractNum>
  <w:abstractNum w:abstractNumId="5" w15:restartNumberingAfterBreak="0">
    <w:nsid w:val="4436459B"/>
    <w:multiLevelType w:val="hybridMultilevel"/>
    <w:tmpl w:val="0D4C8136"/>
    <w:lvl w:ilvl="0" w:tplc="6BF61A70">
      <w:start w:val="1"/>
      <w:numFmt w:val="bullet"/>
      <w:lvlText w:val=""/>
      <w:lvlJc w:val="left"/>
      <w:pPr>
        <w:ind w:left="720" w:hanging="360"/>
      </w:pPr>
      <w:rPr>
        <w:rFonts w:ascii="Wingdings" w:hAnsi="Wingdings" w:hint="default"/>
      </w:rPr>
    </w:lvl>
    <w:lvl w:ilvl="1" w:tplc="C17ADD10">
      <w:start w:val="1"/>
      <w:numFmt w:val="bullet"/>
      <w:lvlText w:val="o"/>
      <w:lvlJc w:val="left"/>
      <w:pPr>
        <w:ind w:left="1440" w:hanging="360"/>
      </w:pPr>
      <w:rPr>
        <w:rFonts w:ascii="Courier New" w:hAnsi="Courier New" w:hint="default"/>
      </w:rPr>
    </w:lvl>
    <w:lvl w:ilvl="2" w:tplc="2C62F076">
      <w:start w:val="1"/>
      <w:numFmt w:val="bullet"/>
      <w:lvlText w:val=""/>
      <w:lvlJc w:val="left"/>
      <w:pPr>
        <w:ind w:left="2160" w:hanging="360"/>
      </w:pPr>
      <w:rPr>
        <w:rFonts w:ascii="Wingdings" w:hAnsi="Wingdings" w:hint="default"/>
      </w:rPr>
    </w:lvl>
    <w:lvl w:ilvl="3" w:tplc="88220C24">
      <w:start w:val="1"/>
      <w:numFmt w:val="bullet"/>
      <w:lvlText w:val=""/>
      <w:lvlJc w:val="left"/>
      <w:pPr>
        <w:ind w:left="2880" w:hanging="360"/>
      </w:pPr>
      <w:rPr>
        <w:rFonts w:ascii="Symbol" w:hAnsi="Symbol" w:hint="default"/>
      </w:rPr>
    </w:lvl>
    <w:lvl w:ilvl="4" w:tplc="3D4A8E76">
      <w:start w:val="1"/>
      <w:numFmt w:val="bullet"/>
      <w:lvlText w:val="o"/>
      <w:lvlJc w:val="left"/>
      <w:pPr>
        <w:ind w:left="3600" w:hanging="360"/>
      </w:pPr>
      <w:rPr>
        <w:rFonts w:ascii="Courier New" w:hAnsi="Courier New" w:hint="default"/>
      </w:rPr>
    </w:lvl>
    <w:lvl w:ilvl="5" w:tplc="A9661F9C">
      <w:start w:val="1"/>
      <w:numFmt w:val="bullet"/>
      <w:lvlText w:val=""/>
      <w:lvlJc w:val="left"/>
      <w:pPr>
        <w:ind w:left="4320" w:hanging="360"/>
      </w:pPr>
      <w:rPr>
        <w:rFonts w:ascii="Wingdings" w:hAnsi="Wingdings" w:hint="default"/>
      </w:rPr>
    </w:lvl>
    <w:lvl w:ilvl="6" w:tplc="2B1C2A78">
      <w:start w:val="1"/>
      <w:numFmt w:val="bullet"/>
      <w:lvlText w:val=""/>
      <w:lvlJc w:val="left"/>
      <w:pPr>
        <w:ind w:left="5040" w:hanging="360"/>
      </w:pPr>
      <w:rPr>
        <w:rFonts w:ascii="Symbol" w:hAnsi="Symbol" w:hint="default"/>
      </w:rPr>
    </w:lvl>
    <w:lvl w:ilvl="7" w:tplc="A266B576">
      <w:start w:val="1"/>
      <w:numFmt w:val="bullet"/>
      <w:lvlText w:val="o"/>
      <w:lvlJc w:val="left"/>
      <w:pPr>
        <w:ind w:left="5760" w:hanging="360"/>
      </w:pPr>
      <w:rPr>
        <w:rFonts w:ascii="Courier New" w:hAnsi="Courier New" w:hint="default"/>
      </w:rPr>
    </w:lvl>
    <w:lvl w:ilvl="8" w:tplc="123E343E">
      <w:start w:val="1"/>
      <w:numFmt w:val="bullet"/>
      <w:lvlText w:val=""/>
      <w:lvlJc w:val="left"/>
      <w:pPr>
        <w:ind w:left="6480" w:hanging="360"/>
      </w:pPr>
      <w:rPr>
        <w:rFonts w:ascii="Wingdings" w:hAnsi="Wingdings" w:hint="default"/>
      </w:rPr>
    </w:lvl>
  </w:abstractNum>
  <w:abstractNum w:abstractNumId="6" w15:restartNumberingAfterBreak="0">
    <w:nsid w:val="501F14A7"/>
    <w:multiLevelType w:val="hybridMultilevel"/>
    <w:tmpl w:val="0456D85E"/>
    <w:lvl w:ilvl="0" w:tplc="2E9CA218">
      <w:start w:val="1"/>
      <w:numFmt w:val="bullet"/>
      <w:lvlText w:val="–"/>
      <w:lvlJc w:val="left"/>
      <w:pPr>
        <w:ind w:left="325" w:hanging="360"/>
      </w:pPr>
      <w:rPr>
        <w:rFonts w:ascii="Calibri" w:hAnsi="Calibri" w:hint="default"/>
      </w:rPr>
    </w:lvl>
    <w:lvl w:ilvl="1" w:tplc="E8BAD6E8">
      <w:start w:val="1"/>
      <w:numFmt w:val="bullet"/>
      <w:lvlText w:val="o"/>
      <w:lvlJc w:val="left"/>
      <w:pPr>
        <w:ind w:left="1440" w:hanging="360"/>
      </w:pPr>
      <w:rPr>
        <w:rFonts w:ascii="Courier New" w:hAnsi="Courier New" w:hint="default"/>
      </w:rPr>
    </w:lvl>
    <w:lvl w:ilvl="2" w:tplc="FB08275A">
      <w:start w:val="1"/>
      <w:numFmt w:val="bullet"/>
      <w:lvlText w:val=""/>
      <w:lvlJc w:val="left"/>
      <w:pPr>
        <w:ind w:left="2160" w:hanging="360"/>
      </w:pPr>
      <w:rPr>
        <w:rFonts w:ascii="Wingdings" w:hAnsi="Wingdings" w:hint="default"/>
      </w:rPr>
    </w:lvl>
    <w:lvl w:ilvl="3" w:tplc="EB06EE9E">
      <w:start w:val="1"/>
      <w:numFmt w:val="bullet"/>
      <w:lvlText w:val=""/>
      <w:lvlJc w:val="left"/>
      <w:pPr>
        <w:ind w:left="2880" w:hanging="360"/>
      </w:pPr>
      <w:rPr>
        <w:rFonts w:ascii="Symbol" w:hAnsi="Symbol" w:hint="default"/>
      </w:rPr>
    </w:lvl>
    <w:lvl w:ilvl="4" w:tplc="B2588C60">
      <w:start w:val="1"/>
      <w:numFmt w:val="bullet"/>
      <w:lvlText w:val="o"/>
      <w:lvlJc w:val="left"/>
      <w:pPr>
        <w:ind w:left="3600" w:hanging="360"/>
      </w:pPr>
      <w:rPr>
        <w:rFonts w:ascii="Courier New" w:hAnsi="Courier New" w:hint="default"/>
      </w:rPr>
    </w:lvl>
    <w:lvl w:ilvl="5" w:tplc="B232CB84">
      <w:start w:val="1"/>
      <w:numFmt w:val="bullet"/>
      <w:lvlText w:val=""/>
      <w:lvlJc w:val="left"/>
      <w:pPr>
        <w:ind w:left="4320" w:hanging="360"/>
      </w:pPr>
      <w:rPr>
        <w:rFonts w:ascii="Wingdings" w:hAnsi="Wingdings" w:hint="default"/>
      </w:rPr>
    </w:lvl>
    <w:lvl w:ilvl="6" w:tplc="26FE20BE">
      <w:start w:val="1"/>
      <w:numFmt w:val="bullet"/>
      <w:lvlText w:val=""/>
      <w:lvlJc w:val="left"/>
      <w:pPr>
        <w:ind w:left="5040" w:hanging="360"/>
      </w:pPr>
      <w:rPr>
        <w:rFonts w:ascii="Symbol" w:hAnsi="Symbol" w:hint="default"/>
      </w:rPr>
    </w:lvl>
    <w:lvl w:ilvl="7" w:tplc="85D4A2EE">
      <w:start w:val="1"/>
      <w:numFmt w:val="bullet"/>
      <w:lvlText w:val="o"/>
      <w:lvlJc w:val="left"/>
      <w:pPr>
        <w:ind w:left="5760" w:hanging="360"/>
      </w:pPr>
      <w:rPr>
        <w:rFonts w:ascii="Courier New" w:hAnsi="Courier New" w:hint="default"/>
      </w:rPr>
    </w:lvl>
    <w:lvl w:ilvl="8" w:tplc="FCF867A0">
      <w:start w:val="1"/>
      <w:numFmt w:val="bullet"/>
      <w:lvlText w:val=""/>
      <w:lvlJc w:val="left"/>
      <w:pPr>
        <w:ind w:left="6480" w:hanging="360"/>
      </w:pPr>
      <w:rPr>
        <w:rFonts w:ascii="Wingdings" w:hAnsi="Wingdings" w:hint="default"/>
      </w:rPr>
    </w:lvl>
  </w:abstractNum>
  <w:abstractNum w:abstractNumId="7" w15:restartNumberingAfterBreak="0">
    <w:nsid w:val="54D6CF39"/>
    <w:multiLevelType w:val="hybridMultilevel"/>
    <w:tmpl w:val="BAF6E468"/>
    <w:lvl w:ilvl="0" w:tplc="1DB05204">
      <w:start w:val="1"/>
      <w:numFmt w:val="lowerLetter"/>
      <w:lvlText w:val="%1)"/>
      <w:lvlJc w:val="left"/>
      <w:pPr>
        <w:ind w:left="4015" w:hanging="360"/>
      </w:pPr>
      <w:rPr>
        <w:rFonts w:ascii="Calibri" w:hAnsi="Calibri" w:hint="default"/>
      </w:rPr>
    </w:lvl>
    <w:lvl w:ilvl="1" w:tplc="DDC2DB26">
      <w:start w:val="1"/>
      <w:numFmt w:val="lowerLetter"/>
      <w:lvlText w:val="%2."/>
      <w:lvlJc w:val="left"/>
      <w:pPr>
        <w:ind w:left="1440" w:hanging="360"/>
      </w:pPr>
    </w:lvl>
    <w:lvl w:ilvl="2" w:tplc="F4FE76AC">
      <w:start w:val="1"/>
      <w:numFmt w:val="lowerRoman"/>
      <w:lvlText w:val="%3."/>
      <w:lvlJc w:val="right"/>
      <w:pPr>
        <w:ind w:left="2160" w:hanging="180"/>
      </w:pPr>
    </w:lvl>
    <w:lvl w:ilvl="3" w:tplc="1D3A91EE">
      <w:start w:val="1"/>
      <w:numFmt w:val="decimal"/>
      <w:lvlText w:val="%4."/>
      <w:lvlJc w:val="left"/>
      <w:pPr>
        <w:ind w:left="2880" w:hanging="360"/>
      </w:pPr>
    </w:lvl>
    <w:lvl w:ilvl="4" w:tplc="F6269B02">
      <w:start w:val="1"/>
      <w:numFmt w:val="lowerLetter"/>
      <w:lvlText w:val="%5."/>
      <w:lvlJc w:val="left"/>
      <w:pPr>
        <w:ind w:left="3600" w:hanging="360"/>
      </w:pPr>
    </w:lvl>
    <w:lvl w:ilvl="5" w:tplc="0F22EEE4">
      <w:start w:val="1"/>
      <w:numFmt w:val="lowerRoman"/>
      <w:lvlText w:val="%6."/>
      <w:lvlJc w:val="right"/>
      <w:pPr>
        <w:ind w:left="4320" w:hanging="180"/>
      </w:pPr>
    </w:lvl>
    <w:lvl w:ilvl="6" w:tplc="33686780">
      <w:start w:val="1"/>
      <w:numFmt w:val="decimal"/>
      <w:lvlText w:val="%7."/>
      <w:lvlJc w:val="left"/>
      <w:pPr>
        <w:ind w:left="5040" w:hanging="360"/>
      </w:pPr>
    </w:lvl>
    <w:lvl w:ilvl="7" w:tplc="0C6CC878">
      <w:start w:val="1"/>
      <w:numFmt w:val="lowerLetter"/>
      <w:lvlText w:val="%8."/>
      <w:lvlJc w:val="left"/>
      <w:pPr>
        <w:ind w:left="5760" w:hanging="360"/>
      </w:pPr>
    </w:lvl>
    <w:lvl w:ilvl="8" w:tplc="22DE0550">
      <w:start w:val="1"/>
      <w:numFmt w:val="lowerRoman"/>
      <w:lvlText w:val="%9."/>
      <w:lvlJc w:val="right"/>
      <w:pPr>
        <w:ind w:left="6480" w:hanging="180"/>
      </w:pPr>
    </w:lvl>
  </w:abstractNum>
  <w:abstractNum w:abstractNumId="8" w15:restartNumberingAfterBreak="0">
    <w:nsid w:val="7E9F4931"/>
    <w:multiLevelType w:val="multilevel"/>
    <w:tmpl w:val="D1C889E6"/>
    <w:lvl w:ilvl="0">
      <w:start w:val="1"/>
      <w:numFmt w:val="decimal"/>
      <w:lvlText w:val="%1"/>
      <w:lvlJc w:val="left"/>
      <w:pPr>
        <w:ind w:left="432" w:hanging="432"/>
      </w:pPr>
    </w:lvl>
    <w:lvl w:ilvl="1">
      <w:start w:val="1"/>
      <w:numFmt w:val="decimal"/>
      <w:lvlText w:val="%1.%2"/>
      <w:lvlJc w:val="left"/>
      <w:pPr>
        <w:ind w:left="1285" w:hanging="576"/>
      </w:pPr>
    </w:lvl>
    <w:lvl w:ilvl="2">
      <w:start w:val="1"/>
      <w:numFmt w:val="decimal"/>
      <w:pStyle w:val="Estilo1"/>
      <w:lvlText w:val="%1.%2.%3"/>
      <w:lvlJc w:val="left"/>
      <w:pPr>
        <w:ind w:left="1004"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3175159">
    <w:abstractNumId w:val="2"/>
  </w:num>
  <w:num w:numId="2" w16cid:durableId="517084196">
    <w:abstractNumId w:val="1"/>
  </w:num>
  <w:num w:numId="3" w16cid:durableId="1086538700">
    <w:abstractNumId w:val="3"/>
  </w:num>
  <w:num w:numId="4" w16cid:durableId="1297953221">
    <w:abstractNumId w:val="6"/>
  </w:num>
  <w:num w:numId="5" w16cid:durableId="743142584">
    <w:abstractNumId w:val="0"/>
  </w:num>
  <w:num w:numId="6" w16cid:durableId="1081220520">
    <w:abstractNumId w:val="7"/>
  </w:num>
  <w:num w:numId="7" w16cid:durableId="1425616197">
    <w:abstractNumId w:val="4"/>
  </w:num>
  <w:num w:numId="8" w16cid:durableId="1162771837">
    <w:abstractNumId w:val="5"/>
  </w:num>
  <w:num w:numId="9" w16cid:durableId="1142163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15"/>
    <w:rsid w:val="000B627A"/>
    <w:rsid w:val="001A5B6E"/>
    <w:rsid w:val="005C4A15"/>
    <w:rsid w:val="00885E24"/>
    <w:rsid w:val="00EC4B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EDD1"/>
  <w15:chartTrackingRefBased/>
  <w15:docId w15:val="{5E1C0A1C-DB79-4A5F-BFD3-A971195E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A15"/>
    <w:pPr>
      <w:spacing w:line="259" w:lineRule="auto"/>
    </w:pPr>
    <w:rPr>
      <w:kern w:val="0"/>
      <w:sz w:val="22"/>
      <w:szCs w:val="22"/>
      <w:lang w:val="es-ES"/>
      <w14:ligatures w14:val="none"/>
    </w:rPr>
  </w:style>
  <w:style w:type="paragraph" w:styleId="Ttol1">
    <w:name w:val="heading 1"/>
    <w:basedOn w:val="Normal"/>
    <w:next w:val="Normal"/>
    <w:link w:val="Ttol1Car"/>
    <w:uiPriority w:val="9"/>
    <w:qFormat/>
    <w:rsid w:val="005C4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5C4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C4A1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C4A1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C4A1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C4A1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C4A1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C4A1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C4A1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C4A1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5C4A1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C4A1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C4A1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C4A1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C4A1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C4A1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C4A1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C4A15"/>
    <w:rPr>
      <w:rFonts w:eastAsiaTheme="majorEastAsia" w:cstheme="majorBidi"/>
      <w:color w:val="272727" w:themeColor="text1" w:themeTint="D8"/>
    </w:rPr>
  </w:style>
  <w:style w:type="paragraph" w:styleId="Ttol">
    <w:name w:val="Title"/>
    <w:basedOn w:val="Normal"/>
    <w:next w:val="Normal"/>
    <w:link w:val="TtolCar"/>
    <w:uiPriority w:val="10"/>
    <w:qFormat/>
    <w:rsid w:val="005C4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C4A1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C4A1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C4A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4A15"/>
    <w:pPr>
      <w:spacing w:before="160"/>
      <w:jc w:val="center"/>
    </w:pPr>
    <w:rPr>
      <w:i/>
      <w:iCs/>
      <w:color w:val="404040" w:themeColor="text1" w:themeTint="BF"/>
    </w:rPr>
  </w:style>
  <w:style w:type="character" w:customStyle="1" w:styleId="CitaCar">
    <w:name w:val="Cita Car"/>
    <w:basedOn w:val="Lletraperdefectedelpargraf"/>
    <w:link w:val="Cita"/>
    <w:uiPriority w:val="29"/>
    <w:rsid w:val="005C4A15"/>
    <w:rPr>
      <w:i/>
      <w:iCs/>
      <w:color w:val="404040" w:themeColor="text1" w:themeTint="BF"/>
    </w:rPr>
  </w:style>
  <w:style w:type="paragraph" w:styleId="Pargrafdellista">
    <w:name w:val="List Paragraph"/>
    <w:basedOn w:val="Normal"/>
    <w:uiPriority w:val="34"/>
    <w:qFormat/>
    <w:rsid w:val="005C4A15"/>
    <w:pPr>
      <w:ind w:left="720"/>
      <w:contextualSpacing/>
    </w:pPr>
  </w:style>
  <w:style w:type="character" w:styleId="mfasiintens">
    <w:name w:val="Intense Emphasis"/>
    <w:basedOn w:val="Lletraperdefectedelpargraf"/>
    <w:uiPriority w:val="21"/>
    <w:qFormat/>
    <w:rsid w:val="005C4A15"/>
    <w:rPr>
      <w:i/>
      <w:iCs/>
      <w:color w:val="0F4761" w:themeColor="accent1" w:themeShade="BF"/>
    </w:rPr>
  </w:style>
  <w:style w:type="paragraph" w:styleId="Citaintensa">
    <w:name w:val="Intense Quote"/>
    <w:basedOn w:val="Normal"/>
    <w:next w:val="Normal"/>
    <w:link w:val="CitaintensaCar"/>
    <w:uiPriority w:val="30"/>
    <w:qFormat/>
    <w:rsid w:val="005C4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C4A15"/>
    <w:rPr>
      <w:i/>
      <w:iCs/>
      <w:color w:val="0F4761" w:themeColor="accent1" w:themeShade="BF"/>
    </w:rPr>
  </w:style>
  <w:style w:type="character" w:styleId="Refernciaintensa">
    <w:name w:val="Intense Reference"/>
    <w:basedOn w:val="Lletraperdefectedelpargraf"/>
    <w:uiPriority w:val="32"/>
    <w:qFormat/>
    <w:rsid w:val="005C4A15"/>
    <w:rPr>
      <w:b/>
      <w:bCs/>
      <w:smallCaps/>
      <w:color w:val="0F4761" w:themeColor="accent1" w:themeShade="BF"/>
      <w:spacing w:val="5"/>
    </w:rPr>
  </w:style>
  <w:style w:type="paragraph" w:customStyle="1" w:styleId="Estilo1">
    <w:name w:val="Estilo1"/>
    <w:basedOn w:val="Normal"/>
    <w:link w:val="Estilo1Car"/>
    <w:uiPriority w:val="1"/>
    <w:qFormat/>
    <w:rsid w:val="005C4A15"/>
    <w:pPr>
      <w:keepNext/>
      <w:numPr>
        <w:ilvl w:val="2"/>
        <w:numId w:val="9"/>
      </w:numPr>
      <w:spacing w:before="240" w:after="60"/>
      <w:outlineLvl w:val="2"/>
    </w:pPr>
    <w:rPr>
      <w:rFonts w:ascii="Arial" w:eastAsia="Times New Roman" w:hAnsi="Arial" w:cs="Arial"/>
      <w:b/>
      <w:bCs/>
      <w:sz w:val="20"/>
      <w:szCs w:val="20"/>
      <w:lang w:eastAsia="es-ES"/>
    </w:rPr>
  </w:style>
  <w:style w:type="character" w:customStyle="1" w:styleId="Estilo1Car">
    <w:name w:val="Estilo1 Car"/>
    <w:basedOn w:val="Lletraperdefectedelpargraf"/>
    <w:link w:val="Estilo1"/>
    <w:uiPriority w:val="1"/>
    <w:rsid w:val="005C4A15"/>
    <w:rPr>
      <w:rFonts w:ascii="Arial" w:eastAsia="Times New Roman" w:hAnsi="Arial" w:cs="Arial"/>
      <w:b/>
      <w:bCs/>
      <w:kern w:val="0"/>
      <w:sz w:val="20"/>
      <w:szCs w:val="20"/>
      <w:lang w:val="es-ES" w:eastAsia="es-ES"/>
      <w14:ligatures w14:val="none"/>
    </w:rPr>
  </w:style>
  <w:style w:type="character" w:customStyle="1" w:styleId="normaltextrun">
    <w:name w:val="normaltextrun"/>
    <w:basedOn w:val="Lletraperdefectedelpargraf"/>
    <w:uiPriority w:val="1"/>
    <w:rsid w:val="005C4A15"/>
    <w:rPr>
      <w:rFonts w:ascii="Times New Roman" w:eastAsia="Times New Roman" w:hAnsi="Times New Roman" w:cs="Times New Roman"/>
    </w:rPr>
  </w:style>
  <w:style w:type="table" w:styleId="Taulaambquadrcula">
    <w:name w:val="Table Grid"/>
    <w:basedOn w:val="Taulanormal"/>
    <w:uiPriority w:val="59"/>
    <w:rsid w:val="005C4A15"/>
    <w:pPr>
      <w:spacing w:after="0" w:line="240" w:lineRule="auto"/>
    </w:pPr>
    <w:rPr>
      <w:kern w:val="0"/>
      <w:sz w:val="22"/>
      <w:szCs w:val="22"/>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nseespaiat">
    <w:name w:val="No Spacing"/>
    <w:uiPriority w:val="1"/>
    <w:qFormat/>
    <w:rsid w:val="005C4A15"/>
    <w:pPr>
      <w:spacing w:after="0" w:line="240" w:lineRule="auto"/>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3017</Words>
  <Characters>17200</Characters>
  <Application>Microsoft Office Word</Application>
  <DocSecurity>0</DocSecurity>
  <Lines>143</Lines>
  <Paragraphs>40</Paragraphs>
  <ScaleCrop>false</ScaleCrop>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DAVID (UC-DIR.ECON)</dc:creator>
  <cp:keywords/>
  <dc:description/>
  <cp:lastModifiedBy>FERNANDEZ, DAVID (UC-DIR.ECON)</cp:lastModifiedBy>
  <cp:revision>2</cp:revision>
  <dcterms:created xsi:type="dcterms:W3CDTF">2025-02-19T12:12:00Z</dcterms:created>
  <dcterms:modified xsi:type="dcterms:W3CDTF">2025-02-19T12:15:00Z</dcterms:modified>
</cp:coreProperties>
</file>