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A4C514" w14:textId="27E93DC2" w:rsidR="00435180" w:rsidRPr="0099525A" w:rsidRDefault="00435180" w:rsidP="0011301F">
      <w:pPr>
        <w:jc w:val="center"/>
        <w:rPr>
          <w:rFonts w:cs="Arial"/>
          <w:b/>
          <w:lang w:val="ca-ES"/>
        </w:rPr>
      </w:pPr>
      <w:r w:rsidRPr="0099525A">
        <w:rPr>
          <w:rFonts w:cs="Arial"/>
          <w:b/>
          <w:lang w:val="ca-ES"/>
        </w:rPr>
        <w:t>PROPOSTA DEL SERVE</w:t>
      </w:r>
      <w:bookmarkStart w:id="0" w:name="a1"/>
      <w:bookmarkEnd w:id="0"/>
      <w:r w:rsidR="00306F12" w:rsidRPr="0099525A">
        <w:rPr>
          <w:rFonts w:cs="Arial"/>
          <w:b/>
          <w:lang w:val="ca-ES"/>
        </w:rPr>
        <w:t xml:space="preserve">I </w:t>
      </w:r>
      <w:r w:rsidR="002E30DE" w:rsidRPr="0099525A">
        <w:rPr>
          <w:rFonts w:cs="Arial"/>
          <w:b/>
          <w:lang w:val="ca-ES"/>
        </w:rPr>
        <w:t xml:space="preserve">/ </w:t>
      </w:r>
      <w:r w:rsidR="00CD6007" w:rsidRPr="0099525A">
        <w:rPr>
          <w:rFonts w:cs="Arial"/>
          <w:b/>
          <w:lang w:val="ca-ES"/>
        </w:rPr>
        <w:t>INFORME</w:t>
      </w:r>
      <w:r w:rsidR="002E30DE" w:rsidRPr="0099525A">
        <w:rPr>
          <w:rFonts w:cs="Arial"/>
          <w:b/>
          <w:lang w:val="ca-ES"/>
        </w:rPr>
        <w:t xml:space="preserve"> DE NECESSITATS</w:t>
      </w:r>
    </w:p>
    <w:p w14:paraId="481AA00C" w14:textId="71FD16B6" w:rsidR="00F43342" w:rsidRPr="0099525A" w:rsidRDefault="00435180" w:rsidP="0011301F">
      <w:pPr>
        <w:jc w:val="center"/>
        <w:rPr>
          <w:rFonts w:cs="Arial"/>
          <w:lang w:val="ca-ES"/>
        </w:rPr>
      </w:pPr>
      <w:r w:rsidRPr="0099525A">
        <w:rPr>
          <w:rFonts w:cs="Arial"/>
          <w:lang w:val="ca-ES"/>
        </w:rPr>
        <w:t xml:space="preserve">(als efectes de l’article 116 de la </w:t>
      </w:r>
      <w:r w:rsidR="00262270" w:rsidRPr="0099525A">
        <w:rPr>
          <w:rFonts w:cs="Arial"/>
          <w:lang w:val="ca-ES"/>
        </w:rPr>
        <w:t>Llei 9/2017, de 8 de novembre,</w:t>
      </w:r>
    </w:p>
    <w:p w14:paraId="42297B6A" w14:textId="238533A2" w:rsidR="00435180" w:rsidRPr="0099525A" w:rsidRDefault="00262270" w:rsidP="0011301F">
      <w:pPr>
        <w:jc w:val="center"/>
        <w:rPr>
          <w:rFonts w:cs="Arial"/>
          <w:lang w:val="ca-ES"/>
        </w:rPr>
      </w:pPr>
      <w:r w:rsidRPr="0099525A">
        <w:rPr>
          <w:rFonts w:cs="Arial"/>
          <w:lang w:val="ca-ES"/>
        </w:rPr>
        <w:t xml:space="preserve">de </w:t>
      </w:r>
      <w:r w:rsidR="00CD6007" w:rsidRPr="0099525A">
        <w:rPr>
          <w:rFonts w:cs="Arial"/>
          <w:lang w:val="ca-ES"/>
        </w:rPr>
        <w:t>c</w:t>
      </w:r>
      <w:r w:rsidRPr="0099525A">
        <w:rPr>
          <w:rFonts w:cs="Arial"/>
          <w:lang w:val="ca-ES"/>
        </w:rPr>
        <w:t xml:space="preserve">ontractes del </w:t>
      </w:r>
      <w:r w:rsidR="00CD6007" w:rsidRPr="0099525A">
        <w:rPr>
          <w:rFonts w:cs="Arial"/>
          <w:lang w:val="ca-ES"/>
        </w:rPr>
        <w:t>s</w:t>
      </w:r>
      <w:r w:rsidRPr="0099525A">
        <w:rPr>
          <w:rFonts w:cs="Arial"/>
          <w:lang w:val="ca-ES"/>
        </w:rPr>
        <w:t xml:space="preserve">ector </w:t>
      </w:r>
      <w:r w:rsidR="00CD6007" w:rsidRPr="0099525A">
        <w:rPr>
          <w:rFonts w:cs="Arial"/>
          <w:lang w:val="ca-ES"/>
        </w:rPr>
        <w:t>p</w:t>
      </w:r>
      <w:r w:rsidRPr="0099525A">
        <w:rPr>
          <w:rFonts w:cs="Arial"/>
          <w:lang w:val="ca-ES"/>
        </w:rPr>
        <w:t>úblic (en endavant LCSP)</w:t>
      </w:r>
      <w:r w:rsidR="00435180" w:rsidRPr="0099525A">
        <w:rPr>
          <w:rFonts w:cs="Arial"/>
          <w:lang w:val="ca-ES"/>
        </w:rPr>
        <w:t>)</w:t>
      </w:r>
    </w:p>
    <w:p w14:paraId="4C7061C1" w14:textId="323BF518" w:rsidR="00435180" w:rsidRPr="0099525A" w:rsidRDefault="00435180" w:rsidP="0099525A">
      <w:pPr>
        <w:rPr>
          <w:rFonts w:cs="Arial"/>
          <w:b/>
          <w:lang w:val="ca-ES"/>
        </w:rPr>
      </w:pPr>
    </w:p>
    <w:p w14:paraId="41366792" w14:textId="77777777" w:rsidR="00161286" w:rsidRPr="0099525A" w:rsidRDefault="00161286" w:rsidP="0099525A">
      <w:pPr>
        <w:rPr>
          <w:rFonts w:cs="Arial"/>
          <w:b/>
          <w:lang w:val="ca-E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4A0" w:firstRow="1" w:lastRow="0" w:firstColumn="1" w:lastColumn="0" w:noHBand="0" w:noVBand="1"/>
      </w:tblPr>
      <w:tblGrid>
        <w:gridCol w:w="2687"/>
        <w:gridCol w:w="426"/>
        <w:gridCol w:w="285"/>
        <w:gridCol w:w="991"/>
        <w:gridCol w:w="993"/>
        <w:gridCol w:w="709"/>
        <w:gridCol w:w="1134"/>
        <w:gridCol w:w="288"/>
        <w:gridCol w:w="1548"/>
      </w:tblGrid>
      <w:tr w:rsidR="00435180" w:rsidRPr="0099525A" w14:paraId="0A8B98C0" w14:textId="77777777" w:rsidTr="00172AE0">
        <w:trPr>
          <w:trHeight w:val="20"/>
          <w:jc w:val="center"/>
        </w:trPr>
        <w:tc>
          <w:tcPr>
            <w:tcW w:w="5000" w:type="pct"/>
            <w:gridSpan w:val="9"/>
            <w:tcMar>
              <w:left w:w="60" w:type="dxa"/>
              <w:right w:w="60" w:type="dxa"/>
            </w:tcMar>
            <w:vAlign w:val="center"/>
          </w:tcPr>
          <w:p w14:paraId="0E631790" w14:textId="3E8A296C" w:rsidR="00435180" w:rsidRPr="0099525A" w:rsidRDefault="00435180" w:rsidP="0099525A">
            <w:pPr>
              <w:rPr>
                <w:rFonts w:eastAsia="Verdana" w:cs="Arial"/>
                <w:lang w:val="ca-ES"/>
              </w:rPr>
            </w:pPr>
            <w:r w:rsidRPr="0099525A">
              <w:rPr>
                <w:rFonts w:eastAsia="Verdana" w:cs="Arial"/>
                <w:lang w:val="ca-ES"/>
              </w:rPr>
              <w:t xml:space="preserve">Tipus de contracte: Contracte de </w:t>
            </w:r>
            <w:r w:rsidR="002B1748" w:rsidRPr="0099525A">
              <w:rPr>
                <w:rFonts w:eastAsia="Verdana" w:cs="Arial"/>
                <w:lang w:val="ca-ES"/>
              </w:rPr>
              <w:t>Serveis</w:t>
            </w:r>
          </w:p>
        </w:tc>
      </w:tr>
      <w:tr w:rsidR="00435180" w:rsidRPr="0099525A" w14:paraId="62811220" w14:textId="77777777" w:rsidTr="00172AE0">
        <w:trPr>
          <w:trHeight w:val="20"/>
          <w:jc w:val="center"/>
        </w:trPr>
        <w:tc>
          <w:tcPr>
            <w:tcW w:w="5000" w:type="pct"/>
            <w:gridSpan w:val="9"/>
            <w:tcMar>
              <w:left w:w="60" w:type="dxa"/>
              <w:right w:w="60" w:type="dxa"/>
            </w:tcMar>
            <w:vAlign w:val="center"/>
          </w:tcPr>
          <w:p w14:paraId="286FC263" w14:textId="1D53CA6C" w:rsidR="00435180" w:rsidRPr="0099525A" w:rsidRDefault="00435180" w:rsidP="0099525A">
            <w:pPr>
              <w:rPr>
                <w:rFonts w:cs="Arial"/>
                <w:lang w:val="ca-ES"/>
              </w:rPr>
            </w:pPr>
            <w:r w:rsidRPr="006571F4">
              <w:rPr>
                <w:rFonts w:cs="Arial"/>
                <w:lang w:val="ca-ES"/>
              </w:rPr>
              <w:t xml:space="preserve">Objecte del contracte: </w:t>
            </w:r>
            <w:r w:rsidR="00013A10">
              <w:rPr>
                <w:rFonts w:cs="Arial"/>
                <w:lang w:val="ca-ES"/>
              </w:rPr>
              <w:t xml:space="preserve">Control de la qualitat de l’aigua </w:t>
            </w:r>
            <w:r w:rsidR="007C5CE1" w:rsidRPr="006571F4">
              <w:rPr>
                <w:rFonts w:cs="Arial"/>
                <w:lang w:val="ca-ES"/>
              </w:rPr>
              <w:t>del servei d’abastament d’aigua.</w:t>
            </w:r>
          </w:p>
        </w:tc>
      </w:tr>
      <w:tr w:rsidR="00161286" w:rsidRPr="0099525A" w14:paraId="0F20E184" w14:textId="77777777" w:rsidTr="00172AE0">
        <w:trPr>
          <w:trHeight w:val="20"/>
          <w:jc w:val="center"/>
        </w:trPr>
        <w:tc>
          <w:tcPr>
            <w:tcW w:w="1718" w:type="pct"/>
            <w:gridSpan w:val="2"/>
            <w:tcMar>
              <w:left w:w="60" w:type="dxa"/>
              <w:right w:w="60" w:type="dxa"/>
            </w:tcMar>
            <w:vAlign w:val="center"/>
          </w:tcPr>
          <w:p w14:paraId="01438400" w14:textId="582A5BB7" w:rsidR="00161286" w:rsidRPr="0099525A" w:rsidRDefault="00161286" w:rsidP="0099525A">
            <w:pPr>
              <w:rPr>
                <w:rFonts w:cs="Arial"/>
                <w:lang w:val="ca-ES"/>
              </w:rPr>
            </w:pPr>
            <w:r w:rsidRPr="0099525A">
              <w:rPr>
                <w:rFonts w:eastAsia="Verdana" w:cs="Arial"/>
                <w:lang w:val="ca-ES"/>
              </w:rPr>
              <w:t>Procediment de contractació:</w:t>
            </w:r>
          </w:p>
        </w:tc>
        <w:tc>
          <w:tcPr>
            <w:tcW w:w="1643" w:type="pct"/>
            <w:gridSpan w:val="4"/>
            <w:vAlign w:val="center"/>
          </w:tcPr>
          <w:p w14:paraId="162B987E" w14:textId="69E6E0A0" w:rsidR="00161286" w:rsidRPr="005A72F9" w:rsidRDefault="00771BCC" w:rsidP="0099525A">
            <w:pPr>
              <w:rPr>
                <w:rFonts w:eastAsia="Verdana" w:cs="Arial"/>
                <w:lang w:val="ca-ES"/>
              </w:rPr>
            </w:pPr>
            <w:r w:rsidRPr="005A72F9">
              <w:rPr>
                <w:rFonts w:eastAsia="Verdana" w:cs="Arial"/>
                <w:lang w:val="ca-ES"/>
              </w:rPr>
              <w:t>Contracte obert</w:t>
            </w:r>
            <w:r w:rsidR="004E2AE5" w:rsidRPr="005A72F9">
              <w:rPr>
                <w:rFonts w:eastAsia="Verdana" w:cs="Arial"/>
                <w:lang w:val="ca-ES"/>
              </w:rPr>
              <w:t xml:space="preserve"> </w:t>
            </w:r>
          </w:p>
        </w:tc>
        <w:tc>
          <w:tcPr>
            <w:tcW w:w="785" w:type="pct"/>
            <w:gridSpan w:val="2"/>
            <w:vAlign w:val="center"/>
          </w:tcPr>
          <w:p w14:paraId="2185DEDC" w14:textId="09B007AB" w:rsidR="00161286" w:rsidRPr="0099525A" w:rsidRDefault="00161286" w:rsidP="0099525A">
            <w:pPr>
              <w:rPr>
                <w:rFonts w:cs="Arial"/>
                <w:lang w:val="ca-ES"/>
              </w:rPr>
            </w:pPr>
            <w:r w:rsidRPr="0099525A">
              <w:rPr>
                <w:rFonts w:eastAsia="Verdana" w:cs="Arial"/>
                <w:lang w:val="ca-ES"/>
              </w:rPr>
              <w:t>Tramitació:</w:t>
            </w:r>
          </w:p>
        </w:tc>
        <w:tc>
          <w:tcPr>
            <w:tcW w:w="854" w:type="pct"/>
            <w:vAlign w:val="center"/>
          </w:tcPr>
          <w:p w14:paraId="7D2F0006" w14:textId="09723E33" w:rsidR="00161286" w:rsidRPr="0099525A" w:rsidRDefault="00161286" w:rsidP="0099525A">
            <w:pPr>
              <w:rPr>
                <w:rFonts w:cs="Arial"/>
                <w:lang w:val="ca-ES"/>
              </w:rPr>
            </w:pPr>
            <w:r w:rsidRPr="0099525A">
              <w:rPr>
                <w:rFonts w:eastAsia="Verdana" w:cs="Arial"/>
                <w:lang w:val="ca-ES"/>
              </w:rPr>
              <w:t>Ordinària</w:t>
            </w:r>
          </w:p>
        </w:tc>
      </w:tr>
      <w:tr w:rsidR="00435180" w:rsidRPr="0099525A" w14:paraId="436C5A48" w14:textId="77777777" w:rsidTr="00172AE0">
        <w:trPr>
          <w:trHeight w:val="20"/>
          <w:jc w:val="center"/>
        </w:trPr>
        <w:tc>
          <w:tcPr>
            <w:tcW w:w="5000" w:type="pct"/>
            <w:gridSpan w:val="9"/>
            <w:tcMar>
              <w:left w:w="60" w:type="dxa"/>
              <w:right w:w="60" w:type="dxa"/>
            </w:tcMar>
            <w:vAlign w:val="center"/>
          </w:tcPr>
          <w:p w14:paraId="45CF7946" w14:textId="5B238E90" w:rsidR="00435180" w:rsidRPr="005A72F9" w:rsidRDefault="00435180" w:rsidP="0099525A">
            <w:pPr>
              <w:rPr>
                <w:rFonts w:cs="Arial"/>
                <w:lang w:val="ca-ES"/>
              </w:rPr>
            </w:pPr>
            <w:r w:rsidRPr="005A72F9">
              <w:rPr>
                <w:rFonts w:cs="Arial"/>
                <w:lang w:val="ca-ES"/>
              </w:rPr>
              <w:t xml:space="preserve">Codi CPV: </w:t>
            </w:r>
            <w:r w:rsidR="000864D1" w:rsidRPr="005A72F9">
              <w:rPr>
                <w:rFonts w:cs="Arial"/>
              </w:rPr>
              <w:t>71</w:t>
            </w:r>
            <w:r w:rsidR="00D31026" w:rsidRPr="005A72F9">
              <w:rPr>
                <w:rFonts w:cs="Arial"/>
              </w:rPr>
              <w:t>62</w:t>
            </w:r>
            <w:r w:rsidR="000864D1" w:rsidRPr="005A72F9">
              <w:rPr>
                <w:rFonts w:cs="Arial"/>
              </w:rPr>
              <w:t>0000-</w:t>
            </w:r>
            <w:r w:rsidR="00D31026" w:rsidRPr="005A72F9">
              <w:rPr>
                <w:rFonts w:cs="Arial"/>
              </w:rPr>
              <w:t>0</w:t>
            </w:r>
          </w:p>
        </w:tc>
      </w:tr>
      <w:tr w:rsidR="00572FBC" w:rsidRPr="0099525A" w14:paraId="01FC2947" w14:textId="77777777" w:rsidTr="00172AE0">
        <w:trPr>
          <w:trHeight w:val="20"/>
          <w:jc w:val="center"/>
        </w:trPr>
        <w:tc>
          <w:tcPr>
            <w:tcW w:w="1483" w:type="pct"/>
            <w:tcMar>
              <w:left w:w="60" w:type="dxa"/>
              <w:right w:w="60" w:type="dxa"/>
            </w:tcMar>
            <w:vAlign w:val="center"/>
          </w:tcPr>
          <w:p w14:paraId="1EC515C6" w14:textId="77777777" w:rsidR="00572FBC" w:rsidRPr="004E2AE5" w:rsidRDefault="00572FBC" w:rsidP="0099525A">
            <w:pPr>
              <w:rPr>
                <w:rFonts w:cs="Arial"/>
                <w:lang w:val="ca-ES"/>
              </w:rPr>
            </w:pPr>
            <w:r w:rsidRPr="004E2AE5">
              <w:rPr>
                <w:rFonts w:cs="Arial"/>
                <w:lang w:val="ca-ES"/>
              </w:rPr>
              <w:t>Òrgan de contractació:</w:t>
            </w:r>
          </w:p>
        </w:tc>
        <w:tc>
          <w:tcPr>
            <w:tcW w:w="3517" w:type="pct"/>
            <w:gridSpan w:val="8"/>
            <w:vAlign w:val="center"/>
          </w:tcPr>
          <w:p w14:paraId="5F921352" w14:textId="47466B5C" w:rsidR="006253D3" w:rsidRPr="004E2AE5" w:rsidRDefault="00170EC7" w:rsidP="0099525A">
            <w:pPr>
              <w:rPr>
                <w:rFonts w:cs="Arial"/>
                <w:lang w:val="ca-ES"/>
              </w:rPr>
            </w:pPr>
            <w:r w:rsidRPr="004E2AE5">
              <w:rPr>
                <w:rFonts w:cs="Arial"/>
                <w:lang w:val="ca-ES"/>
              </w:rPr>
              <w:t>Presidenta</w:t>
            </w:r>
          </w:p>
        </w:tc>
      </w:tr>
      <w:tr w:rsidR="00105923" w:rsidRPr="0099525A" w14:paraId="0815B99B" w14:textId="77777777" w:rsidTr="00172AE0">
        <w:trPr>
          <w:trHeight w:val="20"/>
          <w:jc w:val="center"/>
        </w:trPr>
        <w:tc>
          <w:tcPr>
            <w:tcW w:w="1483" w:type="pct"/>
            <w:tcMar>
              <w:left w:w="60" w:type="dxa"/>
              <w:right w:w="60" w:type="dxa"/>
            </w:tcMar>
            <w:vAlign w:val="center"/>
          </w:tcPr>
          <w:p w14:paraId="08DD6D8B" w14:textId="77777777" w:rsidR="00105923" w:rsidRPr="0099525A" w:rsidRDefault="00105923" w:rsidP="0099525A">
            <w:pPr>
              <w:rPr>
                <w:rFonts w:cs="Arial"/>
                <w:lang w:val="ca-ES"/>
              </w:rPr>
            </w:pPr>
            <w:r w:rsidRPr="0099525A">
              <w:rPr>
                <w:rFonts w:cs="Arial"/>
                <w:lang w:val="ca-ES"/>
              </w:rPr>
              <w:t>Classificació exigida:</w:t>
            </w:r>
          </w:p>
        </w:tc>
        <w:tc>
          <w:tcPr>
            <w:tcW w:w="3517" w:type="pct"/>
            <w:gridSpan w:val="8"/>
            <w:vAlign w:val="center"/>
          </w:tcPr>
          <w:p w14:paraId="2ED04C8E" w14:textId="57233A32" w:rsidR="00105923" w:rsidRPr="0099525A" w:rsidRDefault="00105923" w:rsidP="0099525A">
            <w:pPr>
              <w:rPr>
                <w:rFonts w:cs="Arial"/>
              </w:rPr>
            </w:pPr>
            <w:r w:rsidRPr="0099525A">
              <w:rPr>
                <w:rFonts w:cs="Arial"/>
                <w:lang w:val="ca-ES"/>
              </w:rPr>
              <w:t xml:space="preserve">No s’exigeix classificació, a l’empara de l’article </w:t>
            </w:r>
            <w:r w:rsidR="000A2299" w:rsidRPr="0099525A">
              <w:rPr>
                <w:rFonts w:cs="Arial"/>
                <w:lang w:val="ca-ES"/>
              </w:rPr>
              <w:t>77</w:t>
            </w:r>
            <w:r w:rsidRPr="0099525A">
              <w:rPr>
                <w:rFonts w:cs="Arial"/>
                <w:lang w:val="ca-ES"/>
              </w:rPr>
              <w:t xml:space="preserve"> de la LCSP.</w:t>
            </w:r>
          </w:p>
        </w:tc>
      </w:tr>
      <w:tr w:rsidR="00657A9D" w:rsidRPr="000913B0" w14:paraId="514F0AB0" w14:textId="77777777" w:rsidTr="00172AE0">
        <w:trPr>
          <w:trHeight w:val="20"/>
          <w:jc w:val="center"/>
        </w:trPr>
        <w:tc>
          <w:tcPr>
            <w:tcW w:w="3987" w:type="pct"/>
            <w:gridSpan w:val="7"/>
            <w:tcMar>
              <w:left w:w="60" w:type="dxa"/>
              <w:right w:w="60" w:type="dxa"/>
            </w:tcMar>
            <w:vAlign w:val="center"/>
          </w:tcPr>
          <w:p w14:paraId="7461DD69" w14:textId="591AFB4F" w:rsidR="00657A9D" w:rsidRPr="000913B0" w:rsidRDefault="00657A9D" w:rsidP="0099525A">
            <w:pPr>
              <w:rPr>
                <w:rFonts w:eastAsia="Verdana" w:cs="Arial"/>
                <w:lang w:val="ca-ES"/>
              </w:rPr>
            </w:pPr>
            <w:r w:rsidRPr="000913B0">
              <w:rPr>
                <w:rFonts w:cs="Arial"/>
                <w:lang w:val="ca-ES"/>
              </w:rPr>
              <w:t>Pressupost de licitació, IVA exclòs:</w:t>
            </w:r>
            <w:r w:rsidR="008A0505" w:rsidRPr="000913B0">
              <w:rPr>
                <w:rFonts w:cs="Arial"/>
                <w:lang w:val="ca-ES"/>
              </w:rPr>
              <w:t xml:space="preserve"> </w:t>
            </w:r>
            <w:r w:rsidR="00E85B10" w:rsidRPr="000913B0">
              <w:rPr>
                <w:rFonts w:cs="Arial"/>
                <w:lang w:val="ca-ES"/>
              </w:rPr>
              <w:t>se</w:t>
            </w:r>
            <w:r w:rsidR="008A0505" w:rsidRPr="000913B0">
              <w:rPr>
                <w:rFonts w:cs="Arial"/>
                <w:lang w:val="ca-ES"/>
              </w:rPr>
              <w:t>tanta</w:t>
            </w:r>
            <w:r w:rsidR="00E9311D" w:rsidRPr="000913B0">
              <w:rPr>
                <w:rFonts w:cs="Arial"/>
                <w:lang w:val="ca-ES"/>
              </w:rPr>
              <w:t>-nou</w:t>
            </w:r>
            <w:r w:rsidR="002F1272" w:rsidRPr="000913B0">
              <w:rPr>
                <w:rFonts w:cs="Arial"/>
              </w:rPr>
              <w:t xml:space="preserve"> </w:t>
            </w:r>
            <w:r w:rsidR="000003F9" w:rsidRPr="000913B0">
              <w:rPr>
                <w:rFonts w:cs="Arial"/>
              </w:rPr>
              <w:t xml:space="preserve">mil </w:t>
            </w:r>
            <w:r w:rsidR="00E9311D" w:rsidRPr="000913B0">
              <w:rPr>
                <w:rFonts w:cs="Arial"/>
              </w:rPr>
              <w:t>dos</w:t>
            </w:r>
            <w:r w:rsidR="00581482" w:rsidRPr="000913B0">
              <w:rPr>
                <w:rFonts w:cs="Arial"/>
              </w:rPr>
              <w:t>-cents</w:t>
            </w:r>
            <w:r w:rsidR="00E9311D" w:rsidRPr="000913B0">
              <w:rPr>
                <w:rFonts w:cs="Arial"/>
              </w:rPr>
              <w:t xml:space="preserve"> </w:t>
            </w:r>
            <w:proofErr w:type="spellStart"/>
            <w:r w:rsidR="00E9311D" w:rsidRPr="000913B0">
              <w:rPr>
                <w:rFonts w:cs="Arial"/>
              </w:rPr>
              <w:t>tretze</w:t>
            </w:r>
            <w:proofErr w:type="spellEnd"/>
            <w:r w:rsidR="00581482" w:rsidRPr="000913B0">
              <w:rPr>
                <w:rFonts w:cs="Arial"/>
              </w:rPr>
              <w:t xml:space="preserve"> </w:t>
            </w:r>
            <w:r w:rsidR="000003F9" w:rsidRPr="000913B0">
              <w:rPr>
                <w:rFonts w:cs="Arial"/>
              </w:rPr>
              <w:t>euros</w:t>
            </w:r>
            <w:r w:rsidR="00E9311D" w:rsidRPr="000913B0">
              <w:rPr>
                <w:rFonts w:cs="Arial"/>
              </w:rPr>
              <w:t xml:space="preserve"> </w:t>
            </w:r>
            <w:r w:rsidR="00EB2AE9" w:rsidRPr="000913B0">
              <w:rPr>
                <w:rFonts w:cs="Arial"/>
              </w:rPr>
              <w:t xml:space="preserve">amb </w:t>
            </w:r>
            <w:proofErr w:type="spellStart"/>
            <w:r w:rsidR="00EB2AE9" w:rsidRPr="000913B0">
              <w:rPr>
                <w:rFonts w:cs="Arial"/>
              </w:rPr>
              <w:t>cinquanta-quatre</w:t>
            </w:r>
            <w:proofErr w:type="spellEnd"/>
            <w:r w:rsidR="00EB2AE9" w:rsidRPr="000913B0">
              <w:rPr>
                <w:rFonts w:cs="Arial"/>
              </w:rPr>
              <w:t xml:space="preserve"> </w:t>
            </w:r>
            <w:proofErr w:type="spellStart"/>
            <w:r w:rsidR="00EB2AE9" w:rsidRPr="000913B0">
              <w:rPr>
                <w:rFonts w:cs="Arial"/>
              </w:rPr>
              <w:t>cèntims</w:t>
            </w:r>
            <w:proofErr w:type="spellEnd"/>
            <w:r w:rsidR="000003F9" w:rsidRPr="000913B0">
              <w:rPr>
                <w:rFonts w:cs="Arial"/>
              </w:rPr>
              <w:t xml:space="preserve"> </w:t>
            </w:r>
            <w:r w:rsidR="00306F12" w:rsidRPr="000913B0">
              <w:rPr>
                <w:rFonts w:cs="Arial"/>
                <w:lang w:val="ca-ES"/>
              </w:rPr>
              <w:t>(</w:t>
            </w:r>
            <w:r w:rsidR="008A0505" w:rsidRPr="000913B0">
              <w:rPr>
                <w:rFonts w:cs="Arial"/>
              </w:rPr>
              <w:t>79</w:t>
            </w:r>
            <w:r w:rsidR="000003F9" w:rsidRPr="000913B0">
              <w:rPr>
                <w:rFonts w:cs="Arial"/>
              </w:rPr>
              <w:t>.</w:t>
            </w:r>
            <w:r w:rsidR="008A0505" w:rsidRPr="000913B0">
              <w:rPr>
                <w:rFonts w:cs="Arial"/>
              </w:rPr>
              <w:t>213</w:t>
            </w:r>
            <w:r w:rsidR="000003F9" w:rsidRPr="000913B0">
              <w:rPr>
                <w:rFonts w:cs="Arial"/>
              </w:rPr>
              <w:t>,</w:t>
            </w:r>
            <w:r w:rsidR="008A0505" w:rsidRPr="000913B0">
              <w:rPr>
                <w:rFonts w:cs="Arial"/>
              </w:rPr>
              <w:t>54</w:t>
            </w:r>
            <w:r w:rsidR="000003F9" w:rsidRPr="000913B0">
              <w:rPr>
                <w:rFonts w:cs="Arial"/>
              </w:rPr>
              <w:t xml:space="preserve"> </w:t>
            </w:r>
            <w:r w:rsidR="00306F12" w:rsidRPr="000913B0">
              <w:rPr>
                <w:rFonts w:cs="Arial"/>
                <w:lang w:val="ca-ES"/>
              </w:rPr>
              <w:t>€)</w:t>
            </w:r>
          </w:p>
        </w:tc>
        <w:tc>
          <w:tcPr>
            <w:tcW w:w="1013" w:type="pct"/>
            <w:gridSpan w:val="2"/>
            <w:vAlign w:val="center"/>
          </w:tcPr>
          <w:p w14:paraId="435FE7DE" w14:textId="7EBFA733" w:rsidR="00657A9D" w:rsidRPr="000913B0" w:rsidRDefault="00657A9D" w:rsidP="0099525A">
            <w:pPr>
              <w:rPr>
                <w:rFonts w:eastAsia="Verdana" w:cs="Arial"/>
                <w:lang w:val="ca-ES"/>
              </w:rPr>
            </w:pPr>
            <w:r w:rsidRPr="000913B0">
              <w:rPr>
                <w:rFonts w:cs="Arial"/>
                <w:lang w:val="ca-ES"/>
              </w:rPr>
              <w:t xml:space="preserve">IVA: </w:t>
            </w:r>
            <w:r w:rsidR="000003F9" w:rsidRPr="000913B0">
              <w:rPr>
                <w:rFonts w:cs="Arial"/>
                <w:lang w:val="ca-ES"/>
              </w:rPr>
              <w:t>21</w:t>
            </w:r>
            <w:r w:rsidRPr="000913B0">
              <w:rPr>
                <w:rFonts w:cs="Arial"/>
                <w:lang w:val="ca-ES"/>
              </w:rPr>
              <w:t xml:space="preserve"> %</w:t>
            </w:r>
          </w:p>
        </w:tc>
      </w:tr>
      <w:tr w:rsidR="00435180" w:rsidRPr="000913B0" w14:paraId="708DE744" w14:textId="77777777" w:rsidTr="00172AE0">
        <w:trPr>
          <w:trHeight w:val="20"/>
          <w:jc w:val="center"/>
        </w:trPr>
        <w:tc>
          <w:tcPr>
            <w:tcW w:w="5000" w:type="pct"/>
            <w:gridSpan w:val="9"/>
            <w:tcMar>
              <w:left w:w="60" w:type="dxa"/>
              <w:right w:w="60" w:type="dxa"/>
            </w:tcMar>
            <w:vAlign w:val="center"/>
          </w:tcPr>
          <w:p w14:paraId="6059D003" w14:textId="31D1626E" w:rsidR="00435180" w:rsidRPr="000913B0" w:rsidRDefault="00435180" w:rsidP="00E27E60">
            <w:pPr>
              <w:rPr>
                <w:rFonts w:cs="Arial"/>
                <w:lang w:val="ca-ES"/>
              </w:rPr>
            </w:pPr>
            <w:r w:rsidRPr="000913B0">
              <w:rPr>
                <w:rFonts w:cs="Arial"/>
                <w:lang w:val="ca-ES"/>
              </w:rPr>
              <w:t xml:space="preserve">Pressupost de licitació, IVA inclòs: </w:t>
            </w:r>
            <w:r w:rsidR="00EB2AE9" w:rsidRPr="000913B0">
              <w:rPr>
                <w:rFonts w:cs="Arial"/>
                <w:lang w:val="ca-ES"/>
              </w:rPr>
              <w:t>noranta-cinc</w:t>
            </w:r>
            <w:r w:rsidR="00EB2AE9" w:rsidRPr="000913B0">
              <w:rPr>
                <w:rFonts w:cs="Arial"/>
              </w:rPr>
              <w:t xml:space="preserve"> mil </w:t>
            </w:r>
            <w:proofErr w:type="spellStart"/>
            <w:r w:rsidR="00EB2AE9" w:rsidRPr="000913B0">
              <w:rPr>
                <w:rFonts w:cs="Arial"/>
              </w:rPr>
              <w:t>vuit</w:t>
            </w:r>
            <w:proofErr w:type="spellEnd"/>
            <w:r w:rsidR="00EB2AE9" w:rsidRPr="000913B0">
              <w:rPr>
                <w:rFonts w:cs="Arial"/>
              </w:rPr>
              <w:t xml:space="preserve">-cents </w:t>
            </w:r>
            <w:proofErr w:type="spellStart"/>
            <w:r w:rsidR="00EB2AE9" w:rsidRPr="000913B0">
              <w:rPr>
                <w:rFonts w:cs="Arial"/>
              </w:rPr>
              <w:t>quaranta-vuit</w:t>
            </w:r>
            <w:proofErr w:type="spellEnd"/>
            <w:r w:rsidR="00EB2AE9" w:rsidRPr="000913B0">
              <w:rPr>
                <w:rFonts w:cs="Arial"/>
              </w:rPr>
              <w:t xml:space="preserve"> euros amb </w:t>
            </w:r>
            <w:proofErr w:type="spellStart"/>
            <w:r w:rsidR="00E27E60" w:rsidRPr="000913B0">
              <w:rPr>
                <w:rFonts w:cs="Arial"/>
              </w:rPr>
              <w:t>trenta-vuit</w:t>
            </w:r>
            <w:proofErr w:type="spellEnd"/>
            <w:r w:rsidR="00E27E60" w:rsidRPr="000913B0">
              <w:rPr>
                <w:rFonts w:cs="Arial"/>
              </w:rPr>
              <w:t xml:space="preserve"> </w:t>
            </w:r>
            <w:proofErr w:type="spellStart"/>
            <w:r w:rsidR="00EB2AE9" w:rsidRPr="000913B0">
              <w:rPr>
                <w:rFonts w:cs="Arial"/>
              </w:rPr>
              <w:t>cèntim</w:t>
            </w:r>
            <w:r w:rsidR="00E27E60" w:rsidRPr="000913B0">
              <w:rPr>
                <w:rFonts w:cs="Arial"/>
              </w:rPr>
              <w:t>s</w:t>
            </w:r>
            <w:proofErr w:type="spellEnd"/>
            <w:r w:rsidR="00EB2AE9" w:rsidRPr="000913B0">
              <w:rPr>
                <w:rFonts w:cs="Arial"/>
                <w:lang w:val="ca-ES"/>
              </w:rPr>
              <w:t xml:space="preserve"> </w:t>
            </w:r>
            <w:r w:rsidR="000003F9" w:rsidRPr="000913B0">
              <w:rPr>
                <w:rFonts w:cs="Arial"/>
                <w:lang w:val="ca-ES"/>
              </w:rPr>
              <w:t>(</w:t>
            </w:r>
            <w:r w:rsidR="00362652" w:rsidRPr="000913B0">
              <w:rPr>
                <w:rFonts w:cs="Arial"/>
              </w:rPr>
              <w:t>95</w:t>
            </w:r>
            <w:r w:rsidR="000003F9" w:rsidRPr="000913B0">
              <w:rPr>
                <w:rFonts w:cs="Arial"/>
              </w:rPr>
              <w:t>.</w:t>
            </w:r>
            <w:r w:rsidR="002A50C9" w:rsidRPr="000913B0">
              <w:rPr>
                <w:rFonts w:cs="Arial"/>
              </w:rPr>
              <w:t>848</w:t>
            </w:r>
            <w:r w:rsidR="002F1272" w:rsidRPr="000913B0">
              <w:rPr>
                <w:rFonts w:cs="Arial"/>
              </w:rPr>
              <w:t>,</w:t>
            </w:r>
            <w:r w:rsidR="002A50C9" w:rsidRPr="000913B0">
              <w:rPr>
                <w:rFonts w:cs="Arial"/>
              </w:rPr>
              <w:t>38</w:t>
            </w:r>
            <w:r w:rsidR="003108E7" w:rsidRPr="000913B0">
              <w:rPr>
                <w:rFonts w:cs="Arial"/>
              </w:rPr>
              <w:t xml:space="preserve"> </w:t>
            </w:r>
            <w:r w:rsidR="000003F9" w:rsidRPr="000913B0">
              <w:rPr>
                <w:rFonts w:cs="Arial"/>
                <w:lang w:val="ca-ES"/>
              </w:rPr>
              <w:t>€)</w:t>
            </w:r>
          </w:p>
        </w:tc>
      </w:tr>
      <w:tr w:rsidR="008615BF" w:rsidRPr="0099525A" w14:paraId="0461A13A" w14:textId="77777777" w:rsidTr="00172AE0">
        <w:trPr>
          <w:trHeight w:val="20"/>
          <w:jc w:val="center"/>
        </w:trPr>
        <w:tc>
          <w:tcPr>
            <w:tcW w:w="5000" w:type="pct"/>
            <w:gridSpan w:val="9"/>
            <w:tcMar>
              <w:left w:w="60" w:type="dxa"/>
              <w:right w:w="60" w:type="dxa"/>
            </w:tcMar>
            <w:vAlign w:val="center"/>
          </w:tcPr>
          <w:p w14:paraId="0CC889F8" w14:textId="6E1058D5" w:rsidR="008615BF" w:rsidRPr="0099525A" w:rsidRDefault="008615BF" w:rsidP="0099525A">
            <w:pPr>
              <w:rPr>
                <w:rFonts w:cs="Arial"/>
                <w:lang w:val="ca-ES"/>
              </w:rPr>
            </w:pPr>
            <w:r w:rsidRPr="000913B0">
              <w:rPr>
                <w:rFonts w:cs="Arial"/>
                <w:lang w:val="ca-ES"/>
              </w:rPr>
              <w:t xml:space="preserve">Valor estimat del contracte, IVA exclòs: </w:t>
            </w:r>
            <w:r w:rsidR="007C5CE1" w:rsidRPr="000913B0">
              <w:rPr>
                <w:rFonts w:cs="Arial"/>
                <w:lang w:val="ca-ES"/>
              </w:rPr>
              <w:t>cent</w:t>
            </w:r>
            <w:r w:rsidR="002F1272" w:rsidRPr="000913B0">
              <w:rPr>
                <w:rFonts w:cs="Arial"/>
                <w:lang w:val="ca-ES"/>
              </w:rPr>
              <w:t xml:space="preserve"> noranta </w:t>
            </w:r>
            <w:r w:rsidR="00167A6E" w:rsidRPr="000913B0">
              <w:rPr>
                <w:rFonts w:cs="Arial"/>
                <w:lang w:val="ca-ES"/>
              </w:rPr>
              <w:t>mil cent</w:t>
            </w:r>
            <w:r w:rsidR="006832D7" w:rsidRPr="000913B0">
              <w:rPr>
                <w:rFonts w:cs="Arial"/>
                <w:lang w:val="ca-ES"/>
              </w:rPr>
              <w:t xml:space="preserve"> </w:t>
            </w:r>
            <w:r w:rsidR="009A5416" w:rsidRPr="000913B0">
              <w:rPr>
                <w:rFonts w:cs="Arial"/>
                <w:lang w:val="ca-ES"/>
              </w:rPr>
              <w:t>dotze</w:t>
            </w:r>
            <w:r w:rsidR="009D7D71" w:rsidRPr="000913B0">
              <w:rPr>
                <w:rFonts w:cs="Arial"/>
                <w:lang w:val="ca-ES"/>
              </w:rPr>
              <w:t xml:space="preserve"> </w:t>
            </w:r>
            <w:r w:rsidR="00167A6E" w:rsidRPr="000913B0">
              <w:rPr>
                <w:rFonts w:cs="Arial"/>
                <w:lang w:val="ca-ES"/>
              </w:rPr>
              <w:t>euros</w:t>
            </w:r>
            <w:r w:rsidR="006832D7" w:rsidRPr="000913B0">
              <w:rPr>
                <w:rFonts w:cs="Arial"/>
                <w:lang w:val="ca-ES"/>
              </w:rPr>
              <w:t xml:space="preserve"> amb cinquanta cèntims</w:t>
            </w:r>
            <w:r w:rsidRPr="000913B0">
              <w:rPr>
                <w:rFonts w:cs="Arial"/>
                <w:lang w:val="ca-ES"/>
              </w:rPr>
              <w:t xml:space="preserve"> (</w:t>
            </w:r>
            <w:r w:rsidR="008B66DF" w:rsidRPr="000913B0">
              <w:rPr>
                <w:rFonts w:cs="Arial"/>
                <w:lang w:val="ca-ES"/>
              </w:rPr>
              <w:t>190</w:t>
            </w:r>
            <w:r w:rsidR="00167A6E" w:rsidRPr="000913B0">
              <w:rPr>
                <w:rFonts w:cs="Arial"/>
                <w:lang w:val="ca-ES"/>
              </w:rPr>
              <w:t>.</w:t>
            </w:r>
            <w:r w:rsidR="001D471D" w:rsidRPr="000913B0">
              <w:rPr>
                <w:rFonts w:cs="Arial"/>
                <w:lang w:val="ca-ES"/>
              </w:rPr>
              <w:t>112</w:t>
            </w:r>
            <w:r w:rsidR="00167A6E" w:rsidRPr="000913B0">
              <w:rPr>
                <w:rFonts w:cs="Arial"/>
                <w:lang w:val="ca-ES"/>
              </w:rPr>
              <w:t>,</w:t>
            </w:r>
            <w:r w:rsidR="001D471D" w:rsidRPr="000913B0">
              <w:rPr>
                <w:rFonts w:cs="Arial"/>
                <w:lang w:val="ca-ES"/>
              </w:rPr>
              <w:t>5</w:t>
            </w:r>
            <w:r w:rsidR="002F1272" w:rsidRPr="000913B0">
              <w:rPr>
                <w:rFonts w:cs="Arial"/>
                <w:lang w:val="ca-ES"/>
              </w:rPr>
              <w:t>0</w:t>
            </w:r>
            <w:r w:rsidR="003108E7" w:rsidRPr="000913B0">
              <w:rPr>
                <w:rFonts w:cs="Arial"/>
                <w:lang w:val="ca-ES"/>
              </w:rPr>
              <w:t xml:space="preserve"> </w:t>
            </w:r>
            <w:r w:rsidRPr="000913B0">
              <w:rPr>
                <w:rFonts w:cs="Arial"/>
                <w:lang w:val="ca-ES"/>
              </w:rPr>
              <w:t>€)</w:t>
            </w:r>
          </w:p>
        </w:tc>
      </w:tr>
      <w:tr w:rsidR="00435180" w:rsidRPr="0099525A" w14:paraId="64D9B83A" w14:textId="77777777" w:rsidTr="00172AE0">
        <w:trPr>
          <w:trHeight w:val="20"/>
          <w:jc w:val="center"/>
        </w:trPr>
        <w:tc>
          <w:tcPr>
            <w:tcW w:w="2422" w:type="pct"/>
            <w:gridSpan w:val="4"/>
            <w:shd w:val="clear" w:color="auto" w:fill="auto"/>
            <w:tcMar>
              <w:left w:w="60" w:type="dxa"/>
              <w:right w:w="60" w:type="dxa"/>
            </w:tcMar>
            <w:vAlign w:val="center"/>
          </w:tcPr>
          <w:p w14:paraId="0EEE164A" w14:textId="7FD72A6F" w:rsidR="00435180" w:rsidRPr="0099525A" w:rsidRDefault="00435180" w:rsidP="0099525A">
            <w:pPr>
              <w:rPr>
                <w:rFonts w:cs="Arial"/>
                <w:lang w:val="ca-ES"/>
              </w:rPr>
            </w:pPr>
            <w:r w:rsidRPr="0099525A">
              <w:rPr>
                <w:rFonts w:cs="Arial"/>
                <w:lang w:val="ca-ES"/>
              </w:rPr>
              <w:t>Aplicació pressupostària:</w:t>
            </w:r>
            <w:r w:rsidR="00306F12" w:rsidRPr="0099525A">
              <w:rPr>
                <w:rFonts w:cs="Arial"/>
                <w:lang w:val="ca-ES"/>
              </w:rPr>
              <w:t xml:space="preserve"> </w:t>
            </w:r>
            <w:r w:rsidR="00201D1A" w:rsidRPr="0099525A">
              <w:rPr>
                <w:rFonts w:cs="Arial"/>
                <w:lang w:val="ca-ES"/>
              </w:rPr>
              <w:t xml:space="preserve">Capítol 2 </w:t>
            </w:r>
            <w:r w:rsidR="00A10B70" w:rsidRPr="0099525A">
              <w:rPr>
                <w:rFonts w:cs="Arial"/>
                <w:lang w:val="ca-ES"/>
              </w:rPr>
              <w:t xml:space="preserve">del </w:t>
            </w:r>
            <w:r w:rsidR="00201D1A" w:rsidRPr="0099525A">
              <w:rPr>
                <w:rFonts w:cs="Arial"/>
                <w:lang w:val="ca-ES"/>
              </w:rPr>
              <w:t>Pres</w:t>
            </w:r>
            <w:r w:rsidR="00A10B70" w:rsidRPr="0099525A">
              <w:rPr>
                <w:rFonts w:cs="Arial"/>
                <w:lang w:val="ca-ES"/>
              </w:rPr>
              <w:t>supost de 20</w:t>
            </w:r>
            <w:r w:rsidR="00201D1A" w:rsidRPr="0099525A">
              <w:rPr>
                <w:rFonts w:cs="Arial"/>
                <w:lang w:val="ca-ES"/>
              </w:rPr>
              <w:t>2</w:t>
            </w:r>
            <w:r w:rsidR="002F1272" w:rsidRPr="0099525A">
              <w:rPr>
                <w:rFonts w:cs="Arial"/>
                <w:lang w:val="ca-ES"/>
              </w:rPr>
              <w:t>5</w:t>
            </w:r>
            <w:r w:rsidRPr="0099525A">
              <w:rPr>
                <w:rFonts w:cs="Arial"/>
                <w:lang w:val="ca-ES"/>
              </w:rPr>
              <w:t xml:space="preserve"> </w:t>
            </w:r>
          </w:p>
        </w:tc>
        <w:tc>
          <w:tcPr>
            <w:tcW w:w="2578" w:type="pct"/>
            <w:gridSpan w:val="5"/>
            <w:tcMar>
              <w:left w:w="62" w:type="dxa"/>
              <w:right w:w="62" w:type="dxa"/>
            </w:tcMar>
            <w:vAlign w:val="center"/>
          </w:tcPr>
          <w:p w14:paraId="5ED9CEA7" w14:textId="0F74CCB9" w:rsidR="00435180" w:rsidRPr="0099525A" w:rsidRDefault="00435180" w:rsidP="0099525A">
            <w:pPr>
              <w:rPr>
                <w:rFonts w:cs="Arial"/>
                <w:lang w:val="ca-ES"/>
              </w:rPr>
            </w:pPr>
            <w:r w:rsidRPr="0099525A">
              <w:rPr>
                <w:rFonts w:cs="Arial"/>
                <w:lang w:val="ca-ES"/>
              </w:rPr>
              <w:t xml:space="preserve">Fonts de finançament: </w:t>
            </w:r>
            <w:r w:rsidR="00A10B70" w:rsidRPr="0099525A">
              <w:rPr>
                <w:rFonts w:cs="Arial"/>
                <w:lang w:val="ca-ES"/>
              </w:rPr>
              <w:t>Ingressos tarifaris dels</w:t>
            </w:r>
            <w:r w:rsidR="000003F9" w:rsidRPr="0099525A">
              <w:rPr>
                <w:rFonts w:cs="Arial"/>
                <w:lang w:val="ca-ES"/>
              </w:rPr>
              <w:t xml:space="preserve"> abonats al servei d’abastament</w:t>
            </w:r>
          </w:p>
        </w:tc>
      </w:tr>
      <w:tr w:rsidR="00D50A17" w:rsidRPr="0099525A" w14:paraId="2DC4B6D7" w14:textId="77777777" w:rsidTr="00172AE0">
        <w:trPr>
          <w:trHeight w:val="20"/>
          <w:jc w:val="center"/>
        </w:trPr>
        <w:tc>
          <w:tcPr>
            <w:tcW w:w="1483" w:type="pct"/>
            <w:tcMar>
              <w:left w:w="60" w:type="dxa"/>
              <w:right w:w="60" w:type="dxa"/>
            </w:tcMar>
            <w:vAlign w:val="center"/>
          </w:tcPr>
          <w:p w14:paraId="6D70236E" w14:textId="787A2238" w:rsidR="00D50A17" w:rsidRPr="0099525A" w:rsidRDefault="00D50A17" w:rsidP="0099525A">
            <w:pPr>
              <w:rPr>
                <w:rFonts w:cs="Arial"/>
                <w:lang w:val="ca-ES"/>
              </w:rPr>
            </w:pPr>
            <w:r w:rsidRPr="0099525A">
              <w:rPr>
                <w:rFonts w:cs="Arial"/>
                <w:lang w:val="ca-ES"/>
              </w:rPr>
              <w:t>Divisió per lots:</w:t>
            </w:r>
          </w:p>
        </w:tc>
        <w:tc>
          <w:tcPr>
            <w:tcW w:w="939" w:type="pct"/>
            <w:gridSpan w:val="3"/>
            <w:vAlign w:val="center"/>
          </w:tcPr>
          <w:p w14:paraId="020C34BE" w14:textId="58154BA8" w:rsidR="00D50A17" w:rsidRPr="0099525A" w:rsidRDefault="002F1272" w:rsidP="0099525A">
            <w:pPr>
              <w:rPr>
                <w:rFonts w:cs="Arial"/>
                <w:lang w:val="ca-ES"/>
              </w:rPr>
            </w:pPr>
            <w:r w:rsidRPr="0099525A">
              <w:rPr>
                <w:rFonts w:cs="Arial"/>
                <w:lang w:val="ca-ES"/>
              </w:rPr>
              <w:t>No</w:t>
            </w:r>
          </w:p>
        </w:tc>
        <w:tc>
          <w:tcPr>
            <w:tcW w:w="2578" w:type="pct"/>
            <w:gridSpan w:val="5"/>
            <w:vAlign w:val="center"/>
          </w:tcPr>
          <w:p w14:paraId="67B53525" w14:textId="725B34CB" w:rsidR="00D50A17" w:rsidRPr="0099525A" w:rsidRDefault="00D50A17" w:rsidP="0099525A">
            <w:pPr>
              <w:rPr>
                <w:rFonts w:cs="Arial"/>
                <w:lang w:val="ca-ES"/>
              </w:rPr>
            </w:pPr>
            <w:r w:rsidRPr="0099525A">
              <w:rPr>
                <w:rFonts w:cs="Arial"/>
                <w:lang w:val="ca-ES"/>
              </w:rPr>
              <w:t>Nombre de lots:</w:t>
            </w:r>
            <w:r w:rsidR="00201D1A" w:rsidRPr="0099525A">
              <w:rPr>
                <w:rFonts w:cs="Arial"/>
                <w:lang w:val="ca-ES"/>
              </w:rPr>
              <w:t xml:space="preserve"> </w:t>
            </w:r>
            <w:r w:rsidR="002F1272" w:rsidRPr="0099525A">
              <w:rPr>
                <w:rFonts w:cs="Arial"/>
                <w:lang w:val="ca-ES"/>
              </w:rPr>
              <w:t>0</w:t>
            </w:r>
          </w:p>
        </w:tc>
      </w:tr>
      <w:tr w:rsidR="00435180" w:rsidRPr="0099525A" w14:paraId="5DD4566E" w14:textId="77777777" w:rsidTr="00172AE0">
        <w:trPr>
          <w:trHeight w:val="20"/>
          <w:jc w:val="center"/>
        </w:trPr>
        <w:tc>
          <w:tcPr>
            <w:tcW w:w="5000" w:type="pct"/>
            <w:gridSpan w:val="9"/>
            <w:tcMar>
              <w:left w:w="60" w:type="dxa"/>
              <w:right w:w="60" w:type="dxa"/>
            </w:tcMar>
            <w:vAlign w:val="center"/>
          </w:tcPr>
          <w:p w14:paraId="0F7D87ED" w14:textId="2CDE42CE" w:rsidR="00435180" w:rsidRPr="0099525A" w:rsidRDefault="00435180" w:rsidP="0099525A">
            <w:pPr>
              <w:rPr>
                <w:rFonts w:cs="Arial"/>
                <w:lang w:val="ca-ES"/>
              </w:rPr>
            </w:pPr>
            <w:r w:rsidRPr="0099525A">
              <w:rPr>
                <w:rFonts w:cs="Arial"/>
                <w:lang w:val="ca-ES"/>
              </w:rPr>
              <w:t>Lloc d’execució:</w:t>
            </w:r>
            <w:r w:rsidR="00306F12" w:rsidRPr="0099525A">
              <w:rPr>
                <w:rFonts w:cs="Arial"/>
                <w:lang w:val="ca-ES"/>
              </w:rPr>
              <w:t xml:space="preserve"> </w:t>
            </w:r>
            <w:r w:rsidR="00201D1A" w:rsidRPr="0099525A">
              <w:rPr>
                <w:rFonts w:cs="Arial"/>
                <w:lang w:val="ca-ES"/>
              </w:rPr>
              <w:t>Comarca d’Osona, serveis als municipis: Torelló, Sant Vicenç de Torelló, Sant Julià de Vilatorta,</w:t>
            </w:r>
            <w:r w:rsidR="002F1272" w:rsidRPr="0099525A">
              <w:rPr>
                <w:rFonts w:cs="Arial"/>
                <w:lang w:val="ca-ES"/>
              </w:rPr>
              <w:t xml:space="preserve"> Tavèrnoles,</w:t>
            </w:r>
            <w:r w:rsidR="00201D1A" w:rsidRPr="0099525A">
              <w:rPr>
                <w:rFonts w:cs="Arial"/>
                <w:lang w:val="ca-ES"/>
              </w:rPr>
              <w:t xml:space="preserve"> El Brull</w:t>
            </w:r>
            <w:r w:rsidR="002F1272" w:rsidRPr="0099525A">
              <w:rPr>
                <w:rFonts w:cs="Arial"/>
                <w:lang w:val="ca-ES"/>
              </w:rPr>
              <w:t xml:space="preserve">, </w:t>
            </w:r>
            <w:r w:rsidR="00201D1A" w:rsidRPr="0099525A">
              <w:rPr>
                <w:rFonts w:cs="Arial"/>
                <w:lang w:val="ca-ES"/>
              </w:rPr>
              <w:t>Balenyà</w:t>
            </w:r>
            <w:r w:rsidR="002F1272" w:rsidRPr="0099525A">
              <w:rPr>
                <w:rFonts w:cs="Arial"/>
                <w:lang w:val="ca-ES"/>
              </w:rPr>
              <w:t xml:space="preserve"> i Sobremunt</w:t>
            </w:r>
            <w:r w:rsidR="00201D1A" w:rsidRPr="0099525A">
              <w:rPr>
                <w:rFonts w:cs="Arial"/>
                <w:lang w:val="ca-ES"/>
              </w:rPr>
              <w:t>.</w:t>
            </w:r>
          </w:p>
        </w:tc>
      </w:tr>
      <w:tr w:rsidR="00295B17" w:rsidRPr="0099525A" w14:paraId="6833F651" w14:textId="77777777" w:rsidTr="00172AE0">
        <w:trPr>
          <w:trHeight w:val="20"/>
          <w:jc w:val="center"/>
        </w:trPr>
        <w:tc>
          <w:tcPr>
            <w:tcW w:w="1483" w:type="pct"/>
            <w:tcMar>
              <w:left w:w="60" w:type="dxa"/>
              <w:right w:w="60" w:type="dxa"/>
            </w:tcMar>
            <w:vAlign w:val="center"/>
          </w:tcPr>
          <w:p w14:paraId="407DCC0A" w14:textId="39B7F14C" w:rsidR="00295B17" w:rsidRPr="0099525A" w:rsidRDefault="00295B17" w:rsidP="0099525A">
            <w:pPr>
              <w:rPr>
                <w:rFonts w:cs="Arial"/>
                <w:lang w:val="ca-ES"/>
              </w:rPr>
            </w:pPr>
            <w:r w:rsidRPr="0099525A">
              <w:rPr>
                <w:rFonts w:cs="Arial"/>
                <w:lang w:val="ca-ES"/>
              </w:rPr>
              <w:t>Durada del contracte:</w:t>
            </w:r>
          </w:p>
        </w:tc>
        <w:tc>
          <w:tcPr>
            <w:tcW w:w="3517" w:type="pct"/>
            <w:gridSpan w:val="8"/>
            <w:vAlign w:val="center"/>
          </w:tcPr>
          <w:p w14:paraId="360490CE" w14:textId="7A5FE4F6" w:rsidR="00295B17" w:rsidRPr="0099525A" w:rsidRDefault="00E85B10" w:rsidP="0099525A">
            <w:pPr>
              <w:rPr>
                <w:rFonts w:cs="Arial"/>
                <w:lang w:val="ca-ES"/>
              </w:rPr>
            </w:pPr>
            <w:r>
              <w:rPr>
                <w:rFonts w:cs="Arial"/>
                <w:lang w:val="ca-ES"/>
              </w:rPr>
              <w:t>2</w:t>
            </w:r>
            <w:r w:rsidR="00295B17" w:rsidRPr="0099525A">
              <w:rPr>
                <w:rFonts w:cs="Arial"/>
                <w:lang w:val="ca-ES"/>
              </w:rPr>
              <w:t xml:space="preserve"> any</w:t>
            </w:r>
            <w:r>
              <w:rPr>
                <w:rFonts w:cs="Arial"/>
                <w:lang w:val="ca-ES"/>
              </w:rPr>
              <w:t>s</w:t>
            </w:r>
          </w:p>
        </w:tc>
      </w:tr>
      <w:tr w:rsidR="00754CE0" w:rsidRPr="0099525A" w14:paraId="03B74460" w14:textId="77777777" w:rsidTr="00172AE0">
        <w:trPr>
          <w:trHeight w:val="20"/>
          <w:jc w:val="center"/>
        </w:trPr>
        <w:tc>
          <w:tcPr>
            <w:tcW w:w="1483" w:type="pct"/>
            <w:tcMar>
              <w:left w:w="60" w:type="dxa"/>
              <w:right w:w="60" w:type="dxa"/>
            </w:tcMar>
            <w:vAlign w:val="center"/>
          </w:tcPr>
          <w:p w14:paraId="100C14EA" w14:textId="2CBD42EB" w:rsidR="00754CE0" w:rsidRPr="0099525A" w:rsidRDefault="00754CE0" w:rsidP="0099525A">
            <w:pPr>
              <w:rPr>
                <w:rFonts w:cs="Arial"/>
                <w:lang w:val="ca-ES"/>
              </w:rPr>
            </w:pPr>
            <w:r w:rsidRPr="0099525A">
              <w:rPr>
                <w:rFonts w:cs="Arial"/>
                <w:lang w:val="ca-ES"/>
              </w:rPr>
              <w:t>Modificació del contracte:</w:t>
            </w:r>
          </w:p>
        </w:tc>
        <w:tc>
          <w:tcPr>
            <w:tcW w:w="3517" w:type="pct"/>
            <w:gridSpan w:val="8"/>
            <w:vAlign w:val="center"/>
          </w:tcPr>
          <w:p w14:paraId="3A8B0E7A" w14:textId="32794948" w:rsidR="00754CE0" w:rsidRPr="0099525A" w:rsidRDefault="00685452" w:rsidP="0099525A">
            <w:pPr>
              <w:rPr>
                <w:rFonts w:cs="Arial"/>
                <w:lang w:val="ca-ES"/>
              </w:rPr>
            </w:pPr>
            <w:r w:rsidRPr="0099525A">
              <w:rPr>
                <w:rFonts w:cs="Arial"/>
                <w:lang w:val="ca-ES"/>
              </w:rPr>
              <w:t>Sí</w:t>
            </w:r>
            <w:r w:rsidR="0011301F">
              <w:rPr>
                <w:rFonts w:cs="Arial"/>
                <w:lang w:val="ca-ES"/>
              </w:rPr>
              <w:t>, d’acord amb l’article 204 LCSP</w:t>
            </w:r>
          </w:p>
        </w:tc>
      </w:tr>
      <w:tr w:rsidR="00F96B57" w:rsidRPr="0099525A" w14:paraId="2F5F2273" w14:textId="77777777" w:rsidTr="00172AE0">
        <w:trPr>
          <w:trHeight w:val="20"/>
          <w:jc w:val="center"/>
        </w:trPr>
        <w:tc>
          <w:tcPr>
            <w:tcW w:w="1483" w:type="pct"/>
            <w:tcMar>
              <w:left w:w="60" w:type="dxa"/>
              <w:right w:w="60" w:type="dxa"/>
            </w:tcMar>
            <w:vAlign w:val="center"/>
          </w:tcPr>
          <w:p w14:paraId="43D0C2C6" w14:textId="58980EA4" w:rsidR="00F96B57" w:rsidRPr="0099525A" w:rsidRDefault="00F96B57" w:rsidP="0099525A">
            <w:pPr>
              <w:rPr>
                <w:rFonts w:cs="Arial"/>
                <w:lang w:val="ca-ES"/>
              </w:rPr>
            </w:pPr>
            <w:r w:rsidRPr="0099525A">
              <w:rPr>
                <w:rFonts w:cs="Arial"/>
                <w:lang w:val="ca-ES"/>
              </w:rPr>
              <w:t>Cessió del contracte:</w:t>
            </w:r>
          </w:p>
        </w:tc>
        <w:tc>
          <w:tcPr>
            <w:tcW w:w="939" w:type="pct"/>
            <w:gridSpan w:val="3"/>
            <w:vAlign w:val="center"/>
          </w:tcPr>
          <w:p w14:paraId="3ACCFFC5" w14:textId="701BE716" w:rsidR="00F96B57" w:rsidRPr="0099525A" w:rsidRDefault="0011301F" w:rsidP="0099525A">
            <w:pPr>
              <w:rPr>
                <w:rFonts w:cs="Arial"/>
                <w:lang w:val="ca-ES"/>
              </w:rPr>
            </w:pPr>
            <w:r>
              <w:rPr>
                <w:rFonts w:cs="Arial"/>
                <w:lang w:val="ca-ES"/>
              </w:rPr>
              <w:t>No</w:t>
            </w:r>
          </w:p>
        </w:tc>
        <w:tc>
          <w:tcPr>
            <w:tcW w:w="1724" w:type="pct"/>
            <w:gridSpan w:val="4"/>
            <w:tcMar>
              <w:left w:w="62" w:type="dxa"/>
              <w:right w:w="62" w:type="dxa"/>
            </w:tcMar>
            <w:vAlign w:val="center"/>
          </w:tcPr>
          <w:p w14:paraId="657CFA3C" w14:textId="33783986" w:rsidR="00F96B57" w:rsidRPr="0099525A" w:rsidRDefault="00F96B57" w:rsidP="0099525A">
            <w:pPr>
              <w:rPr>
                <w:rFonts w:cs="Arial"/>
                <w:lang w:val="ca-ES"/>
              </w:rPr>
            </w:pPr>
            <w:r w:rsidRPr="0099525A">
              <w:rPr>
                <w:rFonts w:cs="Arial"/>
                <w:lang w:val="ca-ES"/>
              </w:rPr>
              <w:t>Subcontractació:</w:t>
            </w:r>
          </w:p>
        </w:tc>
        <w:tc>
          <w:tcPr>
            <w:tcW w:w="854" w:type="pct"/>
            <w:vAlign w:val="center"/>
          </w:tcPr>
          <w:p w14:paraId="0698CF8E" w14:textId="35ECB288" w:rsidR="00F96B57" w:rsidRPr="0099525A" w:rsidRDefault="00201D1A" w:rsidP="0099525A">
            <w:pPr>
              <w:rPr>
                <w:rFonts w:cs="Arial"/>
                <w:lang w:val="ca-ES"/>
              </w:rPr>
            </w:pPr>
            <w:r w:rsidRPr="0099525A">
              <w:rPr>
                <w:rFonts w:cs="Arial"/>
                <w:lang w:val="ca-ES"/>
              </w:rPr>
              <w:t>Sí</w:t>
            </w:r>
          </w:p>
        </w:tc>
      </w:tr>
      <w:tr w:rsidR="00295B17" w:rsidRPr="0099525A" w14:paraId="2086CD4E" w14:textId="77777777" w:rsidTr="00172AE0">
        <w:trPr>
          <w:trHeight w:val="20"/>
          <w:jc w:val="center"/>
        </w:trPr>
        <w:tc>
          <w:tcPr>
            <w:tcW w:w="1483" w:type="pct"/>
            <w:tcMar>
              <w:left w:w="60" w:type="dxa"/>
              <w:right w:w="60" w:type="dxa"/>
            </w:tcMar>
            <w:vAlign w:val="center"/>
          </w:tcPr>
          <w:p w14:paraId="4EA4C8B0" w14:textId="5E224358" w:rsidR="00295B17" w:rsidRPr="0099525A" w:rsidRDefault="00295B17" w:rsidP="0099525A">
            <w:pPr>
              <w:rPr>
                <w:rFonts w:cs="Arial"/>
                <w:lang w:val="ca-ES"/>
              </w:rPr>
            </w:pPr>
            <w:r w:rsidRPr="0099525A">
              <w:rPr>
                <w:rFonts w:cs="Arial"/>
                <w:lang w:val="ca-ES"/>
              </w:rPr>
              <w:t>Possibilitat de pròrroga:</w:t>
            </w:r>
          </w:p>
        </w:tc>
        <w:tc>
          <w:tcPr>
            <w:tcW w:w="939" w:type="pct"/>
            <w:gridSpan w:val="3"/>
            <w:vAlign w:val="center"/>
          </w:tcPr>
          <w:p w14:paraId="2C7D6635" w14:textId="639CA902" w:rsidR="00295B17" w:rsidRPr="0099525A" w:rsidRDefault="00201D1A" w:rsidP="0099525A">
            <w:pPr>
              <w:rPr>
                <w:rFonts w:cs="Arial"/>
                <w:lang w:val="ca-ES"/>
              </w:rPr>
            </w:pPr>
            <w:r w:rsidRPr="0099525A">
              <w:rPr>
                <w:rFonts w:cs="Arial"/>
                <w:lang w:val="ca-ES"/>
              </w:rPr>
              <w:t>Sí</w:t>
            </w:r>
          </w:p>
        </w:tc>
        <w:tc>
          <w:tcPr>
            <w:tcW w:w="1724" w:type="pct"/>
            <w:gridSpan w:val="4"/>
            <w:tcMar>
              <w:left w:w="62" w:type="dxa"/>
              <w:right w:w="62" w:type="dxa"/>
            </w:tcMar>
            <w:vAlign w:val="center"/>
          </w:tcPr>
          <w:p w14:paraId="542AEE81" w14:textId="77777777" w:rsidR="00295B17" w:rsidRPr="0099525A" w:rsidRDefault="00295B17" w:rsidP="0099525A">
            <w:pPr>
              <w:rPr>
                <w:rFonts w:cs="Arial"/>
                <w:lang w:val="ca-ES"/>
              </w:rPr>
            </w:pPr>
            <w:r w:rsidRPr="0099525A">
              <w:rPr>
                <w:rFonts w:cs="Arial"/>
                <w:lang w:val="ca-ES"/>
              </w:rPr>
              <w:t>Durada de la pròrroga:</w:t>
            </w:r>
          </w:p>
        </w:tc>
        <w:tc>
          <w:tcPr>
            <w:tcW w:w="854" w:type="pct"/>
            <w:vAlign w:val="center"/>
          </w:tcPr>
          <w:p w14:paraId="61C6BE7E" w14:textId="17144239" w:rsidR="00295B17" w:rsidRPr="0099525A" w:rsidRDefault="00E85B10" w:rsidP="0099525A">
            <w:pPr>
              <w:rPr>
                <w:rFonts w:cs="Arial"/>
                <w:lang w:val="ca-ES"/>
              </w:rPr>
            </w:pPr>
            <w:r>
              <w:rPr>
                <w:rFonts w:cs="Arial"/>
                <w:lang w:val="ca-ES"/>
              </w:rPr>
              <w:t>2</w:t>
            </w:r>
            <w:r w:rsidR="00295B17" w:rsidRPr="0099525A">
              <w:rPr>
                <w:rFonts w:cs="Arial"/>
                <w:lang w:val="ca-ES"/>
              </w:rPr>
              <w:t xml:space="preserve"> any</w:t>
            </w:r>
            <w:r>
              <w:rPr>
                <w:rFonts w:cs="Arial"/>
                <w:lang w:val="ca-ES"/>
              </w:rPr>
              <w:t>s (1+1)</w:t>
            </w:r>
          </w:p>
        </w:tc>
      </w:tr>
      <w:tr w:rsidR="00C045AC" w:rsidRPr="0099525A" w14:paraId="74706101" w14:textId="77777777" w:rsidTr="009678FD">
        <w:trPr>
          <w:trHeight w:val="20"/>
          <w:jc w:val="center"/>
        </w:trPr>
        <w:tc>
          <w:tcPr>
            <w:tcW w:w="1483" w:type="pct"/>
            <w:shd w:val="clear" w:color="auto" w:fill="auto"/>
            <w:tcMar>
              <w:left w:w="60" w:type="dxa"/>
              <w:right w:w="60" w:type="dxa"/>
            </w:tcMar>
            <w:vAlign w:val="center"/>
          </w:tcPr>
          <w:p w14:paraId="01D75803" w14:textId="77777777" w:rsidR="00C045AC" w:rsidRPr="0099525A" w:rsidRDefault="00C045AC" w:rsidP="0099525A">
            <w:pPr>
              <w:rPr>
                <w:rFonts w:cs="Arial"/>
                <w:lang w:val="ca-ES"/>
              </w:rPr>
            </w:pPr>
            <w:r w:rsidRPr="0099525A">
              <w:rPr>
                <w:rFonts w:cs="Arial"/>
                <w:lang w:val="ca-ES"/>
              </w:rPr>
              <w:t>Garantia provisional:</w:t>
            </w:r>
          </w:p>
        </w:tc>
        <w:tc>
          <w:tcPr>
            <w:tcW w:w="392" w:type="pct"/>
            <w:gridSpan w:val="2"/>
            <w:shd w:val="clear" w:color="auto" w:fill="auto"/>
            <w:vAlign w:val="center"/>
          </w:tcPr>
          <w:p w14:paraId="3CEEAE94" w14:textId="78B6310E" w:rsidR="00C045AC" w:rsidRPr="0099525A" w:rsidRDefault="00C045AC" w:rsidP="0099525A">
            <w:pPr>
              <w:rPr>
                <w:rFonts w:cs="Arial"/>
                <w:lang w:val="ca-ES"/>
              </w:rPr>
            </w:pPr>
            <w:r w:rsidRPr="0099525A">
              <w:rPr>
                <w:rFonts w:cs="Arial"/>
                <w:lang w:val="ca-ES"/>
              </w:rPr>
              <w:t>No</w:t>
            </w:r>
          </w:p>
        </w:tc>
        <w:tc>
          <w:tcPr>
            <w:tcW w:w="1095" w:type="pct"/>
            <w:gridSpan w:val="2"/>
            <w:shd w:val="clear" w:color="auto" w:fill="auto"/>
            <w:vAlign w:val="center"/>
          </w:tcPr>
          <w:p w14:paraId="6DF4390C" w14:textId="77777777" w:rsidR="00C045AC" w:rsidRPr="0099525A" w:rsidRDefault="00C045AC" w:rsidP="0099525A">
            <w:pPr>
              <w:rPr>
                <w:rFonts w:cs="Arial"/>
                <w:lang w:val="ca-ES"/>
              </w:rPr>
            </w:pPr>
            <w:r w:rsidRPr="0099525A">
              <w:rPr>
                <w:rFonts w:cs="Arial"/>
                <w:lang w:val="ca-ES"/>
              </w:rPr>
              <w:t>Garantia definitiva:</w:t>
            </w:r>
          </w:p>
        </w:tc>
        <w:tc>
          <w:tcPr>
            <w:tcW w:w="391" w:type="pct"/>
            <w:shd w:val="clear" w:color="auto" w:fill="auto"/>
            <w:vAlign w:val="center"/>
          </w:tcPr>
          <w:p w14:paraId="06B5FAD2" w14:textId="6F2FAFE9" w:rsidR="00C045AC" w:rsidRPr="0099525A" w:rsidRDefault="009678FD" w:rsidP="0099525A">
            <w:pPr>
              <w:rPr>
                <w:rFonts w:cs="Arial"/>
                <w:lang w:val="ca-ES"/>
              </w:rPr>
            </w:pPr>
            <w:r w:rsidRPr="0099525A">
              <w:rPr>
                <w:rFonts w:cs="Arial"/>
                <w:lang w:val="ca-ES"/>
              </w:rPr>
              <w:t>Sí</w:t>
            </w:r>
          </w:p>
        </w:tc>
        <w:tc>
          <w:tcPr>
            <w:tcW w:w="1639" w:type="pct"/>
            <w:gridSpan w:val="3"/>
            <w:shd w:val="clear" w:color="auto" w:fill="auto"/>
            <w:vAlign w:val="center"/>
          </w:tcPr>
          <w:p w14:paraId="1ACAE2ED" w14:textId="6A9CDFD0" w:rsidR="00C045AC" w:rsidRPr="0099525A" w:rsidRDefault="003074EA" w:rsidP="0099525A">
            <w:pPr>
              <w:rPr>
                <w:rFonts w:cs="Arial"/>
                <w:lang w:val="ca-ES"/>
              </w:rPr>
            </w:pPr>
            <w:r w:rsidRPr="0099525A">
              <w:rPr>
                <w:rFonts w:cs="Arial"/>
                <w:lang w:val="ca-ES"/>
              </w:rPr>
              <w:t>5</w:t>
            </w:r>
            <w:r w:rsidR="00C045AC" w:rsidRPr="0099525A">
              <w:rPr>
                <w:rFonts w:cs="Arial"/>
                <w:lang w:val="ca-ES"/>
              </w:rPr>
              <w:t xml:space="preserve"> % de </w:t>
            </w:r>
            <w:proofErr w:type="spellStart"/>
            <w:r w:rsidR="00C045AC" w:rsidRPr="0099525A">
              <w:rPr>
                <w:rFonts w:cs="Arial"/>
                <w:lang w:val="ca-ES"/>
              </w:rPr>
              <w:t>l’mport</w:t>
            </w:r>
            <w:proofErr w:type="spellEnd"/>
            <w:r w:rsidR="00C045AC" w:rsidRPr="0099525A">
              <w:rPr>
                <w:rFonts w:cs="Arial"/>
                <w:lang w:val="ca-ES"/>
              </w:rPr>
              <w:t xml:space="preserve"> d’adjudi</w:t>
            </w:r>
            <w:r w:rsidR="007C5CE1" w:rsidRPr="0099525A">
              <w:rPr>
                <w:rFonts w:cs="Arial"/>
                <w:lang w:val="ca-ES"/>
              </w:rPr>
              <w:t>cac</w:t>
            </w:r>
            <w:r w:rsidR="00C045AC" w:rsidRPr="0099525A">
              <w:rPr>
                <w:rFonts w:cs="Arial"/>
                <w:lang w:val="ca-ES"/>
              </w:rPr>
              <w:t>ió</w:t>
            </w:r>
          </w:p>
        </w:tc>
      </w:tr>
      <w:tr w:rsidR="0056002F" w:rsidRPr="0099525A" w14:paraId="362A75FC" w14:textId="77777777" w:rsidTr="00172AE0">
        <w:trPr>
          <w:trHeight w:val="20"/>
          <w:jc w:val="center"/>
        </w:trPr>
        <w:tc>
          <w:tcPr>
            <w:tcW w:w="1483" w:type="pct"/>
            <w:tcMar>
              <w:left w:w="60" w:type="dxa"/>
              <w:right w:w="60" w:type="dxa"/>
            </w:tcMar>
            <w:vAlign w:val="center"/>
          </w:tcPr>
          <w:p w14:paraId="6AAA572F" w14:textId="351A5984" w:rsidR="00295B17" w:rsidRPr="0099525A" w:rsidRDefault="00295B17" w:rsidP="0099525A">
            <w:pPr>
              <w:rPr>
                <w:rFonts w:cs="Arial"/>
                <w:lang w:val="ca-ES"/>
              </w:rPr>
            </w:pPr>
            <w:r w:rsidRPr="0099525A">
              <w:rPr>
                <w:rFonts w:cs="Arial"/>
                <w:lang w:val="ca-ES"/>
              </w:rPr>
              <w:t>Termini de garantia:</w:t>
            </w:r>
          </w:p>
        </w:tc>
        <w:tc>
          <w:tcPr>
            <w:tcW w:w="3517" w:type="pct"/>
            <w:gridSpan w:val="8"/>
            <w:vAlign w:val="center"/>
          </w:tcPr>
          <w:p w14:paraId="6E61BA06" w14:textId="116BFBAD" w:rsidR="00295B17" w:rsidRPr="0099525A" w:rsidRDefault="00167A6E" w:rsidP="0099525A">
            <w:pPr>
              <w:rPr>
                <w:rFonts w:cs="Arial"/>
                <w:lang w:val="ca-ES"/>
              </w:rPr>
            </w:pPr>
            <w:r w:rsidRPr="0099525A">
              <w:rPr>
                <w:rFonts w:cs="Arial"/>
                <w:lang w:val="ca-ES"/>
              </w:rPr>
              <w:t>1</w:t>
            </w:r>
            <w:r w:rsidR="009678FD" w:rsidRPr="0099525A">
              <w:rPr>
                <w:rFonts w:cs="Arial"/>
                <w:lang w:val="ca-ES"/>
              </w:rPr>
              <w:t xml:space="preserve"> </w:t>
            </w:r>
            <w:r w:rsidR="00295B17" w:rsidRPr="0099525A">
              <w:rPr>
                <w:rFonts w:cs="Arial"/>
                <w:lang w:val="ca-ES"/>
              </w:rPr>
              <w:t>any</w:t>
            </w:r>
            <w:r w:rsidR="009678FD" w:rsidRPr="0099525A">
              <w:rPr>
                <w:rFonts w:cs="Arial"/>
                <w:lang w:val="ca-ES"/>
              </w:rPr>
              <w:t xml:space="preserve"> </w:t>
            </w:r>
          </w:p>
        </w:tc>
      </w:tr>
    </w:tbl>
    <w:p w14:paraId="6E7EE188" w14:textId="77777777" w:rsidR="00435180" w:rsidRDefault="00435180" w:rsidP="0099525A">
      <w:pPr>
        <w:rPr>
          <w:rFonts w:cs="Arial"/>
          <w:lang w:val="ca-ES"/>
        </w:rPr>
      </w:pPr>
    </w:p>
    <w:p w14:paraId="4188284E" w14:textId="77777777" w:rsidR="00E022A0" w:rsidRPr="0099525A" w:rsidRDefault="00E022A0" w:rsidP="0099525A">
      <w:pPr>
        <w:rPr>
          <w:rFonts w:cs="Arial"/>
          <w:lang w:val="ca-ES"/>
        </w:rPr>
      </w:pPr>
    </w:p>
    <w:p w14:paraId="149F0117" w14:textId="3AF8BCF6" w:rsidR="0069606F" w:rsidRPr="0099525A" w:rsidRDefault="00D40221" w:rsidP="0099525A">
      <w:pPr>
        <w:rPr>
          <w:rFonts w:cs="Arial"/>
          <w:b/>
          <w:lang w:val="ca-ES"/>
        </w:rPr>
      </w:pPr>
      <w:r w:rsidRPr="0099525A">
        <w:rPr>
          <w:rFonts w:cs="Arial"/>
          <w:b/>
          <w:lang w:val="ca-ES"/>
        </w:rPr>
        <w:t>MOTIVACIÓ DEL PROCEDIMENT ESCOLLIT</w:t>
      </w:r>
    </w:p>
    <w:p w14:paraId="12E96FA4" w14:textId="77777777" w:rsidR="00161286" w:rsidRPr="0099525A" w:rsidRDefault="00161286" w:rsidP="0099525A">
      <w:pPr>
        <w:rPr>
          <w:rFonts w:cs="Arial"/>
          <w:lang w:val="ca-ES"/>
        </w:rPr>
      </w:pPr>
    </w:p>
    <w:p w14:paraId="10BF198B" w14:textId="7891E70F" w:rsidR="00C045AC" w:rsidRPr="0099525A" w:rsidRDefault="0099525A" w:rsidP="0099525A">
      <w:pPr>
        <w:rPr>
          <w:rFonts w:cs="Arial"/>
        </w:rPr>
      </w:pPr>
      <w:r w:rsidRPr="0099525A">
        <w:rPr>
          <w:rFonts w:cs="Arial"/>
        </w:rPr>
        <w:t xml:space="preserve">Es </w:t>
      </w:r>
      <w:proofErr w:type="spellStart"/>
      <w:r w:rsidRPr="0099525A">
        <w:rPr>
          <w:rFonts w:cs="Arial"/>
        </w:rPr>
        <w:t>proposa</w:t>
      </w:r>
      <w:proofErr w:type="spellEnd"/>
      <w:r w:rsidRPr="0099525A">
        <w:rPr>
          <w:rFonts w:cs="Arial"/>
        </w:rPr>
        <w:t xml:space="preserve"> el </w:t>
      </w:r>
      <w:proofErr w:type="spellStart"/>
      <w:r w:rsidRPr="0099525A">
        <w:rPr>
          <w:rFonts w:cs="Arial"/>
        </w:rPr>
        <w:t>procediment</w:t>
      </w:r>
      <w:proofErr w:type="spellEnd"/>
      <w:r w:rsidRPr="0099525A">
        <w:rPr>
          <w:rFonts w:cs="Arial"/>
        </w:rPr>
        <w:t xml:space="preserve"> </w:t>
      </w:r>
      <w:proofErr w:type="spellStart"/>
      <w:r w:rsidRPr="0099525A">
        <w:rPr>
          <w:rFonts w:cs="Arial"/>
        </w:rPr>
        <w:t>obert</w:t>
      </w:r>
      <w:proofErr w:type="spellEnd"/>
      <w:r w:rsidRPr="0099525A">
        <w:rPr>
          <w:rFonts w:cs="Arial"/>
        </w:rPr>
        <w:t xml:space="preserve"> </w:t>
      </w:r>
      <w:proofErr w:type="spellStart"/>
      <w:r w:rsidR="002D2085">
        <w:rPr>
          <w:rFonts w:cs="Arial"/>
        </w:rPr>
        <w:t>d’acord</w:t>
      </w:r>
      <w:proofErr w:type="spellEnd"/>
      <w:r w:rsidR="002D2085">
        <w:rPr>
          <w:rFonts w:cs="Arial"/>
        </w:rPr>
        <w:t xml:space="preserve"> amb el </w:t>
      </w:r>
      <w:proofErr w:type="spellStart"/>
      <w:r w:rsidR="002D2085">
        <w:rPr>
          <w:rFonts w:cs="Arial"/>
        </w:rPr>
        <w:t>seu</w:t>
      </w:r>
      <w:proofErr w:type="spellEnd"/>
      <w:r w:rsidR="002D2085">
        <w:rPr>
          <w:rFonts w:cs="Arial"/>
        </w:rPr>
        <w:t xml:space="preserve"> </w:t>
      </w:r>
      <w:proofErr w:type="spellStart"/>
      <w:r w:rsidR="002D2085">
        <w:rPr>
          <w:rFonts w:cs="Arial"/>
        </w:rPr>
        <w:t>import</w:t>
      </w:r>
      <w:proofErr w:type="spellEnd"/>
      <w:r w:rsidR="002D2085">
        <w:rPr>
          <w:rFonts w:cs="Arial"/>
        </w:rPr>
        <w:t xml:space="preserve"> </w:t>
      </w:r>
      <w:proofErr w:type="spellStart"/>
      <w:r w:rsidRPr="0099525A">
        <w:rPr>
          <w:rFonts w:cs="Arial"/>
        </w:rPr>
        <w:t>així</w:t>
      </w:r>
      <w:proofErr w:type="spellEnd"/>
      <w:r w:rsidRPr="0099525A">
        <w:rPr>
          <w:rFonts w:cs="Arial"/>
        </w:rPr>
        <w:t xml:space="preserve"> </w:t>
      </w:r>
      <w:proofErr w:type="spellStart"/>
      <w:r w:rsidRPr="0099525A">
        <w:rPr>
          <w:rFonts w:cs="Arial"/>
        </w:rPr>
        <w:t>com</w:t>
      </w:r>
      <w:proofErr w:type="spellEnd"/>
      <w:r w:rsidRPr="0099525A">
        <w:rPr>
          <w:rFonts w:cs="Arial"/>
        </w:rPr>
        <w:t xml:space="preserve"> el </w:t>
      </w:r>
      <w:proofErr w:type="spellStart"/>
      <w:r w:rsidRPr="0099525A">
        <w:rPr>
          <w:rFonts w:cs="Arial"/>
        </w:rPr>
        <w:t>caràcter</w:t>
      </w:r>
      <w:proofErr w:type="spellEnd"/>
      <w:r w:rsidRPr="0099525A">
        <w:rPr>
          <w:rFonts w:cs="Arial"/>
        </w:rPr>
        <w:t xml:space="preserve"> </w:t>
      </w:r>
      <w:proofErr w:type="spellStart"/>
      <w:r w:rsidRPr="0099525A">
        <w:rPr>
          <w:rFonts w:cs="Arial"/>
        </w:rPr>
        <w:t>subjectiu</w:t>
      </w:r>
      <w:proofErr w:type="spellEnd"/>
      <w:r w:rsidRPr="0099525A">
        <w:rPr>
          <w:rFonts w:cs="Arial"/>
        </w:rPr>
        <w:t xml:space="preserve"> i </w:t>
      </w:r>
      <w:proofErr w:type="spellStart"/>
      <w:r w:rsidRPr="0099525A">
        <w:rPr>
          <w:rFonts w:cs="Arial"/>
        </w:rPr>
        <w:t>objectiu</w:t>
      </w:r>
      <w:proofErr w:type="spellEnd"/>
      <w:r w:rsidRPr="0099525A">
        <w:rPr>
          <w:rFonts w:cs="Arial"/>
        </w:rPr>
        <w:t xml:space="preserve"> </w:t>
      </w:r>
      <w:proofErr w:type="spellStart"/>
      <w:r w:rsidRPr="0099525A">
        <w:rPr>
          <w:rFonts w:cs="Arial"/>
        </w:rPr>
        <w:t>dels</w:t>
      </w:r>
      <w:proofErr w:type="spellEnd"/>
      <w:r w:rsidRPr="0099525A">
        <w:rPr>
          <w:rFonts w:cs="Arial"/>
        </w:rPr>
        <w:t xml:space="preserve"> </w:t>
      </w:r>
      <w:proofErr w:type="spellStart"/>
      <w:r w:rsidRPr="0099525A">
        <w:rPr>
          <w:rFonts w:cs="Arial"/>
        </w:rPr>
        <w:t>criteris</w:t>
      </w:r>
      <w:proofErr w:type="spellEnd"/>
      <w:r w:rsidRPr="0099525A">
        <w:rPr>
          <w:rFonts w:cs="Arial"/>
        </w:rPr>
        <w:t xml:space="preserve"> de </w:t>
      </w:r>
      <w:proofErr w:type="spellStart"/>
      <w:r w:rsidRPr="0099525A">
        <w:rPr>
          <w:rFonts w:cs="Arial"/>
        </w:rPr>
        <w:t>valoració</w:t>
      </w:r>
      <w:proofErr w:type="spellEnd"/>
      <w:r w:rsidRPr="0099525A">
        <w:rPr>
          <w:rFonts w:cs="Arial"/>
        </w:rPr>
        <w:t xml:space="preserve"> de les </w:t>
      </w:r>
      <w:proofErr w:type="spellStart"/>
      <w:r w:rsidRPr="0099525A">
        <w:rPr>
          <w:rFonts w:cs="Arial"/>
        </w:rPr>
        <w:t>possibles</w:t>
      </w:r>
      <w:proofErr w:type="spellEnd"/>
      <w:r w:rsidR="002D2085">
        <w:rPr>
          <w:rFonts w:cs="Arial"/>
        </w:rPr>
        <w:t xml:space="preserve"> </w:t>
      </w:r>
      <w:r w:rsidRPr="0099525A">
        <w:rPr>
          <w:rFonts w:cs="Arial"/>
        </w:rPr>
        <w:t>ofertes.</w:t>
      </w:r>
    </w:p>
    <w:p w14:paraId="61441548" w14:textId="77777777" w:rsidR="0099525A" w:rsidRDefault="0099525A" w:rsidP="0099525A">
      <w:pPr>
        <w:rPr>
          <w:rFonts w:cs="Arial"/>
          <w:b/>
          <w:lang w:val="ca-ES"/>
        </w:rPr>
      </w:pPr>
    </w:p>
    <w:p w14:paraId="69C39030" w14:textId="77777777" w:rsidR="00E022A0" w:rsidRPr="0099525A" w:rsidRDefault="00E022A0" w:rsidP="0099525A">
      <w:pPr>
        <w:rPr>
          <w:rFonts w:cs="Arial"/>
          <w:b/>
          <w:lang w:val="ca-ES"/>
        </w:rPr>
      </w:pPr>
    </w:p>
    <w:p w14:paraId="0CCDE8E1" w14:textId="0EB9B8B5" w:rsidR="00435180" w:rsidRPr="0099525A" w:rsidRDefault="00D40221" w:rsidP="0099525A">
      <w:pPr>
        <w:rPr>
          <w:rFonts w:cs="Arial"/>
          <w:b/>
          <w:lang w:val="ca-ES"/>
        </w:rPr>
      </w:pPr>
      <w:r w:rsidRPr="0099525A">
        <w:rPr>
          <w:rFonts w:cs="Arial"/>
          <w:b/>
          <w:lang w:val="ca-ES"/>
        </w:rPr>
        <w:t>NECESSITATS A SATISFER</w:t>
      </w:r>
    </w:p>
    <w:p w14:paraId="526BB9CF" w14:textId="47DE426A" w:rsidR="00435180" w:rsidRPr="0099525A" w:rsidRDefault="00435180" w:rsidP="0099525A">
      <w:pPr>
        <w:rPr>
          <w:rFonts w:cs="Arial"/>
          <w:lang w:val="ca-ES"/>
        </w:rPr>
      </w:pPr>
    </w:p>
    <w:p w14:paraId="29242B24" w14:textId="308A3FB8" w:rsidR="0099525A" w:rsidRDefault="0099525A" w:rsidP="0099525A">
      <w:pPr>
        <w:rPr>
          <w:rFonts w:cs="Arial"/>
        </w:rPr>
      </w:pPr>
      <w:r w:rsidRPr="0099525A">
        <w:rPr>
          <w:rFonts w:cs="Arial"/>
        </w:rPr>
        <w:t xml:space="preserve">Onaigua EPEL </w:t>
      </w:r>
      <w:proofErr w:type="gramStart"/>
      <w:r w:rsidRPr="0099525A">
        <w:rPr>
          <w:rFonts w:cs="Arial"/>
        </w:rPr>
        <w:t>( en</w:t>
      </w:r>
      <w:proofErr w:type="gramEnd"/>
      <w:r w:rsidRPr="0099525A">
        <w:rPr>
          <w:rFonts w:cs="Arial"/>
        </w:rPr>
        <w:t xml:space="preserve"> </w:t>
      </w:r>
      <w:proofErr w:type="spellStart"/>
      <w:r w:rsidRPr="0099525A">
        <w:rPr>
          <w:rFonts w:cs="Arial"/>
        </w:rPr>
        <w:t>endavant</w:t>
      </w:r>
      <w:proofErr w:type="spellEnd"/>
      <w:r w:rsidRPr="0099525A">
        <w:rPr>
          <w:rFonts w:cs="Arial"/>
        </w:rPr>
        <w:t xml:space="preserve"> </w:t>
      </w:r>
      <w:proofErr w:type="spellStart"/>
      <w:r w:rsidRPr="0099525A">
        <w:rPr>
          <w:rFonts w:cs="Arial"/>
        </w:rPr>
        <w:t>Onaigua</w:t>
      </w:r>
      <w:proofErr w:type="spellEnd"/>
      <w:r w:rsidRPr="0099525A">
        <w:rPr>
          <w:rFonts w:cs="Arial"/>
        </w:rPr>
        <w:t xml:space="preserve">) </w:t>
      </w:r>
      <w:proofErr w:type="spellStart"/>
      <w:r w:rsidRPr="0099525A">
        <w:rPr>
          <w:rFonts w:cs="Arial"/>
        </w:rPr>
        <w:t>és</w:t>
      </w:r>
      <w:proofErr w:type="spellEnd"/>
      <w:r w:rsidRPr="0099525A">
        <w:rPr>
          <w:rFonts w:cs="Arial"/>
        </w:rPr>
        <w:t xml:space="preserve"> un </w:t>
      </w:r>
      <w:proofErr w:type="spellStart"/>
      <w:r w:rsidRPr="0099525A">
        <w:rPr>
          <w:rFonts w:cs="Arial"/>
        </w:rPr>
        <w:t>ens</w:t>
      </w:r>
      <w:proofErr w:type="spellEnd"/>
      <w:r w:rsidRPr="0099525A">
        <w:rPr>
          <w:rFonts w:cs="Arial"/>
        </w:rPr>
        <w:t xml:space="preserve"> instrumental </w:t>
      </w:r>
      <w:proofErr w:type="spellStart"/>
      <w:r w:rsidRPr="0099525A">
        <w:rPr>
          <w:rFonts w:cs="Arial"/>
        </w:rPr>
        <w:t>ha</w:t>
      </w:r>
      <w:proofErr w:type="spellEnd"/>
      <w:r w:rsidRPr="0099525A">
        <w:rPr>
          <w:rFonts w:cs="Arial"/>
        </w:rPr>
        <w:t xml:space="preserve"> </w:t>
      </w:r>
      <w:proofErr w:type="spellStart"/>
      <w:r w:rsidRPr="0099525A">
        <w:rPr>
          <w:rFonts w:cs="Arial"/>
        </w:rPr>
        <w:t>assumit</w:t>
      </w:r>
      <w:proofErr w:type="spellEnd"/>
      <w:r w:rsidRPr="0099525A">
        <w:rPr>
          <w:rFonts w:cs="Arial"/>
        </w:rPr>
        <w:t xml:space="preserve"> el </w:t>
      </w:r>
      <w:proofErr w:type="spellStart"/>
      <w:r w:rsidRPr="0099525A">
        <w:rPr>
          <w:rFonts w:cs="Arial"/>
        </w:rPr>
        <w:t>servei</w:t>
      </w:r>
      <w:proofErr w:type="spellEnd"/>
      <w:r w:rsidR="002269B0">
        <w:rPr>
          <w:rFonts w:cs="Arial"/>
        </w:rPr>
        <w:t xml:space="preserve"> </w:t>
      </w:r>
      <w:proofErr w:type="spellStart"/>
      <w:r w:rsidRPr="0099525A">
        <w:rPr>
          <w:rFonts w:cs="Arial"/>
        </w:rPr>
        <w:t>d’abastament</w:t>
      </w:r>
      <w:proofErr w:type="spellEnd"/>
      <w:r w:rsidRPr="0099525A">
        <w:rPr>
          <w:rFonts w:cs="Arial"/>
        </w:rPr>
        <w:t xml:space="preserve"> </w:t>
      </w:r>
      <w:proofErr w:type="spellStart"/>
      <w:r w:rsidRPr="0099525A">
        <w:rPr>
          <w:rFonts w:cs="Arial"/>
        </w:rPr>
        <w:t>d’aigua</w:t>
      </w:r>
      <w:proofErr w:type="spellEnd"/>
      <w:r w:rsidRPr="0099525A">
        <w:rPr>
          <w:rFonts w:cs="Arial"/>
        </w:rPr>
        <w:t xml:space="preserve"> de set </w:t>
      </w:r>
      <w:proofErr w:type="spellStart"/>
      <w:r w:rsidRPr="0099525A">
        <w:rPr>
          <w:rFonts w:cs="Arial"/>
        </w:rPr>
        <w:t>municipis</w:t>
      </w:r>
      <w:proofErr w:type="spellEnd"/>
      <w:r w:rsidRPr="0099525A">
        <w:rPr>
          <w:rFonts w:cs="Arial"/>
        </w:rPr>
        <w:t xml:space="preserve"> de la comarca i el </w:t>
      </w:r>
      <w:proofErr w:type="spellStart"/>
      <w:r w:rsidRPr="0099525A">
        <w:rPr>
          <w:rFonts w:cs="Arial"/>
        </w:rPr>
        <w:t>servei</w:t>
      </w:r>
      <w:proofErr w:type="spellEnd"/>
      <w:r w:rsidRPr="0099525A">
        <w:rPr>
          <w:rFonts w:cs="Arial"/>
        </w:rPr>
        <w:t xml:space="preserve"> de </w:t>
      </w:r>
      <w:proofErr w:type="spellStart"/>
      <w:r w:rsidRPr="0099525A">
        <w:rPr>
          <w:rFonts w:cs="Arial"/>
        </w:rPr>
        <w:t>clavegueram</w:t>
      </w:r>
      <w:proofErr w:type="spellEnd"/>
      <w:r w:rsidRPr="0099525A">
        <w:rPr>
          <w:rFonts w:cs="Arial"/>
        </w:rPr>
        <w:t xml:space="preserve"> de dos</w:t>
      </w:r>
      <w:r w:rsidR="002269B0">
        <w:rPr>
          <w:rFonts w:cs="Arial"/>
        </w:rPr>
        <w:t xml:space="preserve"> </w:t>
      </w:r>
      <w:proofErr w:type="spellStart"/>
      <w:r w:rsidRPr="0099525A">
        <w:rPr>
          <w:rFonts w:cs="Arial"/>
        </w:rPr>
        <w:t>municipis</w:t>
      </w:r>
      <w:proofErr w:type="spellEnd"/>
      <w:r w:rsidRPr="0099525A">
        <w:rPr>
          <w:rFonts w:cs="Arial"/>
        </w:rPr>
        <w:t>.</w:t>
      </w:r>
    </w:p>
    <w:p w14:paraId="27069D15" w14:textId="77777777" w:rsidR="002269B0" w:rsidRPr="0099525A" w:rsidRDefault="002269B0" w:rsidP="0099525A">
      <w:pPr>
        <w:rPr>
          <w:rFonts w:cs="Arial"/>
        </w:rPr>
      </w:pPr>
    </w:p>
    <w:p w14:paraId="14AAF984" w14:textId="4195A4AD" w:rsidR="00A87E1E" w:rsidRPr="00A87E1E" w:rsidRDefault="0099525A" w:rsidP="00A87E1E">
      <w:pPr>
        <w:rPr>
          <w:rFonts w:cs="Arial"/>
        </w:rPr>
      </w:pPr>
      <w:proofErr w:type="spellStart"/>
      <w:r w:rsidRPr="0099525A">
        <w:rPr>
          <w:rFonts w:cs="Arial"/>
        </w:rPr>
        <w:t>Per</w:t>
      </w:r>
      <w:proofErr w:type="spellEnd"/>
      <w:r w:rsidRPr="0099525A">
        <w:rPr>
          <w:rFonts w:cs="Arial"/>
        </w:rPr>
        <w:t xml:space="preserve"> tal de </w:t>
      </w:r>
      <w:proofErr w:type="spellStart"/>
      <w:r w:rsidRPr="0099525A">
        <w:rPr>
          <w:rFonts w:cs="Arial"/>
        </w:rPr>
        <w:t>satisfer</w:t>
      </w:r>
      <w:proofErr w:type="spellEnd"/>
      <w:r w:rsidRPr="0099525A">
        <w:rPr>
          <w:rFonts w:cs="Arial"/>
        </w:rPr>
        <w:t xml:space="preserve"> </w:t>
      </w:r>
      <w:proofErr w:type="spellStart"/>
      <w:r w:rsidRPr="0099525A">
        <w:rPr>
          <w:rFonts w:cs="Arial"/>
        </w:rPr>
        <w:t>els</w:t>
      </w:r>
      <w:proofErr w:type="spellEnd"/>
      <w:r w:rsidRPr="0099525A">
        <w:rPr>
          <w:rFonts w:cs="Arial"/>
        </w:rPr>
        <w:t xml:space="preserve"> </w:t>
      </w:r>
      <w:proofErr w:type="spellStart"/>
      <w:r w:rsidRPr="0099525A">
        <w:rPr>
          <w:rFonts w:cs="Arial"/>
        </w:rPr>
        <w:t>serveis</w:t>
      </w:r>
      <w:proofErr w:type="spellEnd"/>
      <w:r w:rsidRPr="0099525A">
        <w:rPr>
          <w:rFonts w:cs="Arial"/>
        </w:rPr>
        <w:t xml:space="preserve"> que té </w:t>
      </w:r>
      <w:proofErr w:type="spellStart"/>
      <w:r w:rsidRPr="0099525A">
        <w:rPr>
          <w:rFonts w:cs="Arial"/>
        </w:rPr>
        <w:t>encomanats</w:t>
      </w:r>
      <w:proofErr w:type="spellEnd"/>
      <w:r w:rsidRPr="0099525A">
        <w:rPr>
          <w:rFonts w:cs="Arial"/>
        </w:rPr>
        <w:t>,</w:t>
      </w:r>
      <w:r w:rsidR="00C459F4" w:rsidRPr="00A87E1E">
        <w:rPr>
          <w:rFonts w:cs="Arial"/>
        </w:rPr>
        <w:t xml:space="preserve"> </w:t>
      </w:r>
      <w:proofErr w:type="spellStart"/>
      <w:r w:rsidR="00C459F4" w:rsidRPr="00A87E1E">
        <w:rPr>
          <w:rFonts w:cs="Arial"/>
        </w:rPr>
        <w:t>és</w:t>
      </w:r>
      <w:proofErr w:type="spellEnd"/>
      <w:r w:rsidR="00C459F4" w:rsidRPr="00A87E1E">
        <w:rPr>
          <w:rFonts w:cs="Arial"/>
        </w:rPr>
        <w:t xml:space="preserve"> </w:t>
      </w:r>
      <w:proofErr w:type="spellStart"/>
      <w:r w:rsidR="00C459F4" w:rsidRPr="00A87E1E">
        <w:rPr>
          <w:rFonts w:cs="Arial"/>
        </w:rPr>
        <w:t>necessari</w:t>
      </w:r>
      <w:proofErr w:type="spellEnd"/>
      <w:r w:rsidR="00C459F4" w:rsidRPr="00A87E1E">
        <w:rPr>
          <w:rFonts w:cs="Arial"/>
        </w:rPr>
        <w:t xml:space="preserve"> </w:t>
      </w:r>
      <w:proofErr w:type="spellStart"/>
      <w:r w:rsidR="00C459F4" w:rsidRPr="00A87E1E">
        <w:rPr>
          <w:rFonts w:cs="Arial"/>
        </w:rPr>
        <w:t>atendre</w:t>
      </w:r>
      <w:proofErr w:type="spellEnd"/>
      <w:r w:rsidR="00C459F4" w:rsidRPr="00A87E1E">
        <w:rPr>
          <w:rFonts w:cs="Arial"/>
        </w:rPr>
        <w:t xml:space="preserve"> els requeriments legals per a vetllar per la qualitat de l’aigua de consum. Per aquest motiu, és necessari fer el </w:t>
      </w:r>
      <w:proofErr w:type="spellStart"/>
      <w:r w:rsidR="00C459F4" w:rsidRPr="00A87E1E">
        <w:rPr>
          <w:rFonts w:cs="Arial"/>
        </w:rPr>
        <w:t>seguiment</w:t>
      </w:r>
      <w:proofErr w:type="spellEnd"/>
      <w:r w:rsidR="00C459F4" w:rsidRPr="00A87E1E">
        <w:rPr>
          <w:rFonts w:cs="Arial"/>
        </w:rPr>
        <w:t xml:space="preserve"> de la </w:t>
      </w:r>
      <w:proofErr w:type="spellStart"/>
      <w:r w:rsidR="00C459F4" w:rsidRPr="00A87E1E">
        <w:rPr>
          <w:rFonts w:cs="Arial"/>
        </w:rPr>
        <w:t>qualitat</w:t>
      </w:r>
      <w:proofErr w:type="spellEnd"/>
      <w:r w:rsidR="00C459F4" w:rsidRPr="00A87E1E">
        <w:rPr>
          <w:rFonts w:cs="Arial"/>
        </w:rPr>
        <w:t xml:space="preserve"> de </w:t>
      </w:r>
      <w:proofErr w:type="spellStart"/>
      <w:r w:rsidR="00C459F4" w:rsidRPr="00A87E1E">
        <w:rPr>
          <w:rFonts w:cs="Arial"/>
        </w:rPr>
        <w:t>l’aigua</w:t>
      </w:r>
      <w:proofErr w:type="spellEnd"/>
      <w:r w:rsidR="00C459F4" w:rsidRPr="00A87E1E">
        <w:rPr>
          <w:rFonts w:cs="Arial"/>
        </w:rPr>
        <w:t xml:space="preserve"> </w:t>
      </w:r>
      <w:proofErr w:type="spellStart"/>
      <w:r w:rsidR="00C459F4" w:rsidRPr="00A87E1E">
        <w:rPr>
          <w:rFonts w:cs="Arial"/>
        </w:rPr>
        <w:t>mitjançant</w:t>
      </w:r>
      <w:proofErr w:type="spellEnd"/>
      <w:r w:rsidR="00C459F4" w:rsidRPr="00A87E1E">
        <w:rPr>
          <w:rFonts w:cs="Arial"/>
        </w:rPr>
        <w:t xml:space="preserve"> analítiques </w:t>
      </w:r>
      <w:proofErr w:type="spellStart"/>
      <w:r w:rsidR="00C459F4" w:rsidRPr="00A87E1E">
        <w:rPr>
          <w:rFonts w:cs="Arial"/>
        </w:rPr>
        <w:t>realitzades</w:t>
      </w:r>
      <w:proofErr w:type="spellEnd"/>
      <w:r w:rsidR="00C459F4" w:rsidRPr="00A87E1E">
        <w:rPr>
          <w:rFonts w:cs="Arial"/>
        </w:rPr>
        <w:t xml:space="preserve"> en un </w:t>
      </w:r>
      <w:proofErr w:type="spellStart"/>
      <w:r w:rsidR="00C459F4" w:rsidRPr="00A87E1E">
        <w:rPr>
          <w:rFonts w:cs="Arial"/>
        </w:rPr>
        <w:t>laboratori</w:t>
      </w:r>
      <w:proofErr w:type="spellEnd"/>
      <w:r w:rsidR="00C459F4" w:rsidRPr="00A87E1E">
        <w:rPr>
          <w:rFonts w:cs="Arial"/>
        </w:rPr>
        <w:t xml:space="preserve"> </w:t>
      </w:r>
      <w:proofErr w:type="spellStart"/>
      <w:r w:rsidR="00C459F4" w:rsidRPr="00A87E1E">
        <w:rPr>
          <w:rFonts w:cs="Arial"/>
        </w:rPr>
        <w:t>acreditat</w:t>
      </w:r>
      <w:proofErr w:type="spellEnd"/>
      <w:r w:rsidR="00C459F4" w:rsidRPr="00A87E1E">
        <w:rPr>
          <w:rFonts w:cs="Arial"/>
        </w:rPr>
        <w:t xml:space="preserve"> </w:t>
      </w:r>
      <w:proofErr w:type="spellStart"/>
      <w:r w:rsidR="00C459F4" w:rsidRPr="00A87E1E">
        <w:rPr>
          <w:rFonts w:cs="Arial"/>
        </w:rPr>
        <w:t>convenientment</w:t>
      </w:r>
      <w:proofErr w:type="spellEnd"/>
      <w:r w:rsidR="009E4A8A" w:rsidRPr="00A87E1E">
        <w:rPr>
          <w:rFonts w:cs="Arial"/>
        </w:rPr>
        <w:t xml:space="preserve">; </w:t>
      </w:r>
      <w:r w:rsidR="00A87E1E">
        <w:rPr>
          <w:rFonts w:cs="Arial"/>
        </w:rPr>
        <w:t xml:space="preserve">per </w:t>
      </w:r>
      <w:proofErr w:type="spellStart"/>
      <w:r w:rsidR="00A87E1E">
        <w:rPr>
          <w:rFonts w:cs="Arial"/>
        </w:rPr>
        <w:t>altra</w:t>
      </w:r>
      <w:proofErr w:type="spellEnd"/>
      <w:r w:rsidR="00A87E1E">
        <w:rPr>
          <w:rFonts w:cs="Arial"/>
        </w:rPr>
        <w:t xml:space="preserve"> banda, també es </w:t>
      </w:r>
      <w:proofErr w:type="spellStart"/>
      <w:proofErr w:type="gramStart"/>
      <w:r w:rsidR="00A87E1E">
        <w:rPr>
          <w:rFonts w:cs="Arial"/>
        </w:rPr>
        <w:t>requereix</w:t>
      </w:r>
      <w:proofErr w:type="spellEnd"/>
      <w:r w:rsidR="00A87E1E">
        <w:rPr>
          <w:rFonts w:cs="Arial"/>
        </w:rPr>
        <w:t xml:space="preserve"> </w:t>
      </w:r>
      <w:r w:rsidR="00A87E1E" w:rsidRPr="00A87E1E">
        <w:rPr>
          <w:rFonts w:cs="Arial"/>
        </w:rPr>
        <w:t xml:space="preserve"> una</w:t>
      </w:r>
      <w:proofErr w:type="gramEnd"/>
      <w:r w:rsidR="00A87E1E" w:rsidRPr="00A87E1E">
        <w:rPr>
          <w:rFonts w:cs="Arial"/>
        </w:rPr>
        <w:t xml:space="preserve"> </w:t>
      </w:r>
      <w:proofErr w:type="spellStart"/>
      <w:r w:rsidR="00A87E1E" w:rsidRPr="00A87E1E">
        <w:rPr>
          <w:rFonts w:cs="Arial"/>
        </w:rPr>
        <w:t>assessorament</w:t>
      </w:r>
      <w:proofErr w:type="spellEnd"/>
      <w:r w:rsidR="00A87E1E" w:rsidRPr="00A87E1E">
        <w:rPr>
          <w:rFonts w:cs="Arial"/>
        </w:rPr>
        <w:t xml:space="preserve"> </w:t>
      </w:r>
      <w:proofErr w:type="spellStart"/>
      <w:r w:rsidR="00A87E1E" w:rsidRPr="00A87E1E">
        <w:rPr>
          <w:rFonts w:cs="Arial"/>
        </w:rPr>
        <w:t>tècnic</w:t>
      </w:r>
      <w:proofErr w:type="spellEnd"/>
      <w:r w:rsidR="00A87E1E" w:rsidRPr="00A87E1E">
        <w:rPr>
          <w:rFonts w:cs="Arial"/>
        </w:rPr>
        <w:t xml:space="preserve"> per </w:t>
      </w:r>
      <w:proofErr w:type="spellStart"/>
      <w:r w:rsidR="00A87E1E" w:rsidRPr="00A87E1E">
        <w:rPr>
          <w:rFonts w:cs="Arial"/>
        </w:rPr>
        <w:t>part</w:t>
      </w:r>
      <w:proofErr w:type="spellEnd"/>
      <w:r w:rsidR="00A87E1E" w:rsidRPr="00A87E1E">
        <w:rPr>
          <w:rFonts w:cs="Arial"/>
        </w:rPr>
        <w:t xml:space="preserve"> </w:t>
      </w:r>
      <w:proofErr w:type="spellStart"/>
      <w:r w:rsidR="00A87E1E" w:rsidRPr="00A87E1E">
        <w:rPr>
          <w:rFonts w:cs="Arial"/>
        </w:rPr>
        <w:t>d’un</w:t>
      </w:r>
      <w:proofErr w:type="spellEnd"/>
      <w:r w:rsidR="00A87E1E" w:rsidRPr="00A87E1E">
        <w:rPr>
          <w:rFonts w:cs="Arial"/>
        </w:rPr>
        <w:t xml:space="preserve"> </w:t>
      </w:r>
      <w:proofErr w:type="spellStart"/>
      <w:r w:rsidR="00A87E1E" w:rsidRPr="00A87E1E">
        <w:rPr>
          <w:rFonts w:cs="Arial"/>
        </w:rPr>
        <w:t>tècnic</w:t>
      </w:r>
      <w:proofErr w:type="spellEnd"/>
      <w:r w:rsidR="00A87E1E" w:rsidRPr="00A87E1E">
        <w:rPr>
          <w:rFonts w:cs="Arial"/>
        </w:rPr>
        <w:t xml:space="preserve"> </w:t>
      </w:r>
      <w:proofErr w:type="spellStart"/>
      <w:r w:rsidR="00A87E1E" w:rsidRPr="00A87E1E">
        <w:rPr>
          <w:rFonts w:cs="Arial"/>
        </w:rPr>
        <w:t>especialitzat</w:t>
      </w:r>
      <w:proofErr w:type="spellEnd"/>
      <w:r w:rsidR="00A87E1E" w:rsidRPr="00A87E1E">
        <w:rPr>
          <w:rFonts w:cs="Arial"/>
        </w:rPr>
        <w:t xml:space="preserve"> en qualitat d’aigua.</w:t>
      </w:r>
    </w:p>
    <w:p w14:paraId="2732F6C4" w14:textId="695757E3" w:rsidR="00161286" w:rsidRPr="0099525A" w:rsidRDefault="009D7D71" w:rsidP="002269B0">
      <w:pPr>
        <w:jc w:val="left"/>
        <w:rPr>
          <w:rFonts w:cs="Arial"/>
          <w:b/>
          <w:bCs/>
        </w:rPr>
      </w:pPr>
      <w:r>
        <w:rPr>
          <w:rFonts w:cs="Arial"/>
          <w:b/>
          <w:bCs/>
        </w:rPr>
        <w:br w:type="page"/>
      </w:r>
      <w:r w:rsidR="0099525A" w:rsidRPr="0099525A">
        <w:rPr>
          <w:rFonts w:cs="Arial"/>
          <w:b/>
          <w:bCs/>
        </w:rPr>
        <w:lastRenderedPageBreak/>
        <w:t>JUSTIFICACIÓ DE LA NO DIVISIÓ PER LOTS</w:t>
      </w:r>
    </w:p>
    <w:p w14:paraId="72494C9A" w14:textId="77777777" w:rsidR="0099525A" w:rsidRPr="0099525A" w:rsidRDefault="0099525A" w:rsidP="0099525A">
      <w:pPr>
        <w:rPr>
          <w:rFonts w:cs="Arial"/>
          <w:color w:val="767171" w:themeColor="background2" w:themeShade="80"/>
          <w:lang w:val="ca-ES"/>
        </w:rPr>
      </w:pPr>
    </w:p>
    <w:p w14:paraId="39C5749C" w14:textId="38C2A6BF" w:rsidR="0099525A" w:rsidRDefault="009C7CC4" w:rsidP="0099525A">
      <w:pPr>
        <w:rPr>
          <w:rFonts w:cs="Arial"/>
        </w:rPr>
      </w:pPr>
      <w:r w:rsidRPr="0099525A">
        <w:rPr>
          <w:rFonts w:cs="Arial"/>
          <w:lang w:val="ca-ES"/>
        </w:rPr>
        <w:t xml:space="preserve">En aquesta licitació </w:t>
      </w:r>
      <w:r w:rsidR="002F1272" w:rsidRPr="0099525A">
        <w:rPr>
          <w:rFonts w:cs="Arial"/>
          <w:lang w:val="ca-ES"/>
        </w:rPr>
        <w:t xml:space="preserve">no </w:t>
      </w:r>
      <w:r w:rsidRPr="0099525A">
        <w:rPr>
          <w:rFonts w:cs="Arial"/>
          <w:lang w:val="ca-ES"/>
        </w:rPr>
        <w:t xml:space="preserve">hi ha una divisió </w:t>
      </w:r>
      <w:r w:rsidR="002F1272" w:rsidRPr="0099525A">
        <w:rPr>
          <w:rFonts w:cs="Arial"/>
          <w:lang w:val="ca-ES"/>
        </w:rPr>
        <w:t xml:space="preserve">per </w:t>
      </w:r>
      <w:r w:rsidRPr="0099525A">
        <w:rPr>
          <w:rFonts w:cs="Arial"/>
          <w:lang w:val="ca-ES"/>
        </w:rPr>
        <w:t>lots</w:t>
      </w:r>
      <w:r w:rsidR="0099525A" w:rsidRPr="0099525A">
        <w:rPr>
          <w:rFonts w:cs="Arial"/>
          <w:lang w:val="ca-ES"/>
        </w:rPr>
        <w:t xml:space="preserve"> per la d</w:t>
      </w:r>
      <w:proofErr w:type="spellStart"/>
      <w:r w:rsidR="0099525A" w:rsidRPr="0099525A">
        <w:rPr>
          <w:rFonts w:cs="Arial"/>
        </w:rPr>
        <w:t>ificultat</w:t>
      </w:r>
      <w:proofErr w:type="spellEnd"/>
      <w:r w:rsidR="0099525A" w:rsidRPr="0099525A">
        <w:rPr>
          <w:rFonts w:cs="Arial"/>
        </w:rPr>
        <w:t xml:space="preserve"> de la correcta </w:t>
      </w:r>
      <w:proofErr w:type="spellStart"/>
      <w:r w:rsidR="0099525A" w:rsidRPr="0099525A">
        <w:rPr>
          <w:rFonts w:cs="Arial"/>
        </w:rPr>
        <w:t>execució</w:t>
      </w:r>
      <w:proofErr w:type="spellEnd"/>
      <w:r w:rsidR="0099525A" w:rsidRPr="0099525A">
        <w:rPr>
          <w:rFonts w:cs="Arial"/>
        </w:rPr>
        <w:t xml:space="preserve"> del contracte des del </w:t>
      </w:r>
      <w:proofErr w:type="spellStart"/>
      <w:r w:rsidR="0099525A" w:rsidRPr="0099525A">
        <w:rPr>
          <w:rFonts w:cs="Arial"/>
        </w:rPr>
        <w:t>punt</w:t>
      </w:r>
      <w:proofErr w:type="spellEnd"/>
      <w:r w:rsidR="0099525A" w:rsidRPr="0099525A">
        <w:rPr>
          <w:rFonts w:cs="Arial"/>
        </w:rPr>
        <w:t xml:space="preserve"> de vista </w:t>
      </w:r>
      <w:proofErr w:type="spellStart"/>
      <w:r w:rsidR="0099525A" w:rsidRPr="0099525A">
        <w:rPr>
          <w:rFonts w:cs="Arial"/>
        </w:rPr>
        <w:t>tècnic</w:t>
      </w:r>
      <w:proofErr w:type="spellEnd"/>
      <w:r w:rsidR="0099525A" w:rsidRPr="0099525A">
        <w:rPr>
          <w:rFonts w:cs="Arial"/>
        </w:rPr>
        <w:t>, justificada que:</w:t>
      </w:r>
    </w:p>
    <w:p w14:paraId="0E81C1BB" w14:textId="77777777" w:rsidR="002269B0" w:rsidRPr="0099525A" w:rsidRDefault="002269B0" w:rsidP="0099525A">
      <w:pPr>
        <w:rPr>
          <w:rFonts w:cs="Arial"/>
        </w:rPr>
      </w:pPr>
    </w:p>
    <w:p w14:paraId="060A7F58" w14:textId="71124920" w:rsidR="0099525A" w:rsidRPr="0099525A" w:rsidRDefault="0099525A" w:rsidP="0099525A">
      <w:pPr>
        <w:pStyle w:val="Prrafodelista"/>
        <w:numPr>
          <w:ilvl w:val="0"/>
          <w:numId w:val="34"/>
        </w:numPr>
        <w:jc w:val="both"/>
        <w:rPr>
          <w:rFonts w:ascii="Arial" w:hAnsi="Arial" w:cs="Arial"/>
          <w:sz w:val="22"/>
          <w:szCs w:val="22"/>
        </w:rPr>
      </w:pPr>
      <w:r w:rsidRPr="0099525A">
        <w:rPr>
          <w:rFonts w:ascii="Arial" w:hAnsi="Arial" w:cs="Arial"/>
          <w:sz w:val="22"/>
          <w:szCs w:val="22"/>
        </w:rPr>
        <w:t>Les prestacions compreses en l'objecte del contracte executades de forma separada</w:t>
      </w:r>
      <w:r>
        <w:rPr>
          <w:rFonts w:ascii="Arial" w:hAnsi="Arial" w:cs="Arial"/>
          <w:sz w:val="22"/>
          <w:szCs w:val="22"/>
        </w:rPr>
        <w:t xml:space="preserve"> </w:t>
      </w:r>
      <w:r w:rsidRPr="0099525A">
        <w:rPr>
          <w:rFonts w:ascii="Arial" w:hAnsi="Arial" w:cs="Arial"/>
          <w:sz w:val="22"/>
          <w:szCs w:val="22"/>
        </w:rPr>
        <w:t>sofreixen menyscapte o detriment</w:t>
      </w:r>
      <w:r w:rsidR="002269B0">
        <w:rPr>
          <w:rFonts w:ascii="Arial" w:hAnsi="Arial" w:cs="Arial"/>
          <w:sz w:val="22"/>
          <w:szCs w:val="22"/>
        </w:rPr>
        <w:t xml:space="preserve">, ja que seria molt difícil de coordinar </w:t>
      </w:r>
      <w:r w:rsidR="00111B56">
        <w:rPr>
          <w:rFonts w:ascii="Arial" w:hAnsi="Arial" w:cs="Arial"/>
          <w:sz w:val="22"/>
          <w:szCs w:val="22"/>
        </w:rPr>
        <w:t>i podria comportar a molts errors i dificultats.</w:t>
      </w:r>
    </w:p>
    <w:p w14:paraId="5BC407DE" w14:textId="4CE45AFD" w:rsidR="0099525A" w:rsidRPr="0099525A" w:rsidRDefault="0099525A" w:rsidP="0099525A">
      <w:pPr>
        <w:pStyle w:val="Prrafodelista"/>
        <w:numPr>
          <w:ilvl w:val="0"/>
          <w:numId w:val="34"/>
        </w:numPr>
        <w:jc w:val="both"/>
        <w:rPr>
          <w:rFonts w:ascii="Arial" w:hAnsi="Arial" w:cs="Arial"/>
          <w:sz w:val="22"/>
          <w:szCs w:val="22"/>
        </w:rPr>
      </w:pPr>
      <w:r w:rsidRPr="0099525A">
        <w:rPr>
          <w:rFonts w:ascii="Arial" w:hAnsi="Arial" w:cs="Arial"/>
          <w:sz w:val="22"/>
          <w:szCs w:val="22"/>
        </w:rPr>
        <w:t>Les prestacions compreses en l'objecte del contracte són inseparables o imprescindibles de manera conjunta</w:t>
      </w:r>
      <w:r>
        <w:rPr>
          <w:rFonts w:ascii="Arial" w:hAnsi="Arial" w:cs="Arial"/>
          <w:sz w:val="22"/>
          <w:szCs w:val="22"/>
        </w:rPr>
        <w:t>.</w:t>
      </w:r>
    </w:p>
    <w:p w14:paraId="0A6EB2A2" w14:textId="489DF594" w:rsidR="0099525A" w:rsidRPr="0099525A" w:rsidRDefault="0099525A" w:rsidP="0099525A">
      <w:pPr>
        <w:pStyle w:val="Prrafodelista"/>
        <w:jc w:val="both"/>
        <w:rPr>
          <w:rFonts w:ascii="Arial" w:hAnsi="Arial" w:cs="Arial"/>
          <w:sz w:val="22"/>
          <w:szCs w:val="22"/>
        </w:rPr>
      </w:pPr>
    </w:p>
    <w:p w14:paraId="2CAA5FAE" w14:textId="189CBF29" w:rsidR="0099525A" w:rsidRDefault="0099525A" w:rsidP="0099525A">
      <w:pPr>
        <w:ind w:left="360"/>
        <w:rPr>
          <w:rFonts w:cs="Arial"/>
        </w:rPr>
      </w:pPr>
      <w:proofErr w:type="spellStart"/>
      <w:r w:rsidRPr="0099525A">
        <w:rPr>
          <w:rFonts w:cs="Arial"/>
        </w:rPr>
        <w:t>Risc</w:t>
      </w:r>
      <w:proofErr w:type="spellEnd"/>
      <w:r w:rsidRPr="0099525A">
        <w:rPr>
          <w:rFonts w:cs="Arial"/>
        </w:rPr>
        <w:t xml:space="preserve"> per a la correcta </w:t>
      </w:r>
      <w:proofErr w:type="spellStart"/>
      <w:r w:rsidRPr="0099525A">
        <w:rPr>
          <w:rFonts w:cs="Arial"/>
        </w:rPr>
        <w:t>execució</w:t>
      </w:r>
      <w:proofErr w:type="spellEnd"/>
      <w:r w:rsidRPr="0099525A">
        <w:rPr>
          <w:rFonts w:cs="Arial"/>
        </w:rPr>
        <w:t xml:space="preserve"> del contracte </w:t>
      </w:r>
      <w:proofErr w:type="spellStart"/>
      <w:r w:rsidRPr="0099525A">
        <w:rPr>
          <w:rFonts w:cs="Arial"/>
        </w:rPr>
        <w:t>procedent</w:t>
      </w:r>
      <w:proofErr w:type="spellEnd"/>
      <w:r w:rsidRPr="0099525A">
        <w:rPr>
          <w:rFonts w:cs="Arial"/>
        </w:rPr>
        <w:t xml:space="preserve"> de la </w:t>
      </w:r>
      <w:proofErr w:type="spellStart"/>
      <w:r w:rsidRPr="0099525A">
        <w:rPr>
          <w:rFonts w:cs="Arial"/>
        </w:rPr>
        <w:t>naturalesa</w:t>
      </w:r>
      <w:proofErr w:type="spellEnd"/>
      <w:r w:rsidRPr="0099525A">
        <w:rPr>
          <w:rFonts w:cs="Arial"/>
        </w:rPr>
        <w:t xml:space="preserve"> de </w:t>
      </w:r>
      <w:proofErr w:type="spellStart"/>
      <w:r w:rsidRPr="0099525A">
        <w:rPr>
          <w:rFonts w:cs="Arial"/>
        </w:rPr>
        <w:t>l'objecte</w:t>
      </w:r>
      <w:proofErr w:type="spellEnd"/>
      <w:r w:rsidRPr="0099525A">
        <w:rPr>
          <w:rFonts w:cs="Arial"/>
        </w:rPr>
        <w:t xml:space="preserve"> </w:t>
      </w:r>
      <w:proofErr w:type="spellStart"/>
      <w:r w:rsidRPr="0099525A">
        <w:rPr>
          <w:rFonts w:cs="Arial"/>
        </w:rPr>
        <w:t>d'aquest</w:t>
      </w:r>
      <w:proofErr w:type="spellEnd"/>
      <w:r w:rsidRPr="0099525A">
        <w:rPr>
          <w:rFonts w:cs="Arial"/>
        </w:rPr>
        <w:t>,</w:t>
      </w:r>
      <w:r>
        <w:rPr>
          <w:rFonts w:cs="Arial"/>
        </w:rPr>
        <w:t xml:space="preserve"> </w:t>
      </w:r>
      <w:r w:rsidRPr="0099525A">
        <w:rPr>
          <w:rFonts w:cs="Arial"/>
        </w:rPr>
        <w:t xml:space="preserve">en implicar la </w:t>
      </w:r>
      <w:proofErr w:type="spellStart"/>
      <w:r w:rsidRPr="0099525A">
        <w:rPr>
          <w:rFonts w:cs="Arial"/>
        </w:rPr>
        <w:t>necessitat</w:t>
      </w:r>
      <w:proofErr w:type="spellEnd"/>
      <w:r w:rsidRPr="0099525A">
        <w:rPr>
          <w:rFonts w:cs="Arial"/>
        </w:rPr>
        <w:t xml:space="preserve"> de coordinar </w:t>
      </w:r>
      <w:proofErr w:type="spellStart"/>
      <w:r w:rsidRPr="0099525A">
        <w:rPr>
          <w:rFonts w:cs="Arial"/>
        </w:rPr>
        <w:t>l'execució</w:t>
      </w:r>
      <w:proofErr w:type="spellEnd"/>
      <w:r w:rsidRPr="0099525A">
        <w:rPr>
          <w:rFonts w:cs="Arial"/>
        </w:rPr>
        <w:t xml:space="preserve"> de les </w:t>
      </w:r>
      <w:proofErr w:type="spellStart"/>
      <w:r w:rsidRPr="0099525A">
        <w:rPr>
          <w:rFonts w:cs="Arial"/>
        </w:rPr>
        <w:t>diferents</w:t>
      </w:r>
      <w:proofErr w:type="spellEnd"/>
      <w:r w:rsidRPr="0099525A">
        <w:rPr>
          <w:rFonts w:cs="Arial"/>
        </w:rPr>
        <w:t xml:space="preserve"> </w:t>
      </w:r>
      <w:proofErr w:type="spellStart"/>
      <w:r w:rsidRPr="0099525A">
        <w:rPr>
          <w:rFonts w:cs="Arial"/>
        </w:rPr>
        <w:t>prestacions</w:t>
      </w:r>
      <w:proofErr w:type="spellEnd"/>
      <w:r w:rsidRPr="0099525A">
        <w:rPr>
          <w:rFonts w:cs="Arial"/>
        </w:rPr>
        <w:t>, justificada que:</w:t>
      </w:r>
    </w:p>
    <w:p w14:paraId="4E17CF25" w14:textId="77777777" w:rsidR="0099525A" w:rsidRPr="0099525A" w:rsidRDefault="0099525A" w:rsidP="0099525A">
      <w:pPr>
        <w:ind w:left="360"/>
        <w:rPr>
          <w:rFonts w:cs="Arial"/>
        </w:rPr>
      </w:pPr>
    </w:p>
    <w:p w14:paraId="1F256BC8" w14:textId="12C7C666" w:rsidR="0099525A" w:rsidRPr="0099525A" w:rsidRDefault="0099525A" w:rsidP="0099525A">
      <w:pPr>
        <w:pStyle w:val="Prrafodelista"/>
        <w:numPr>
          <w:ilvl w:val="0"/>
          <w:numId w:val="34"/>
        </w:numPr>
        <w:jc w:val="both"/>
        <w:rPr>
          <w:rFonts w:ascii="Arial" w:hAnsi="Arial" w:cs="Arial"/>
          <w:sz w:val="22"/>
          <w:szCs w:val="22"/>
        </w:rPr>
      </w:pPr>
      <w:r w:rsidRPr="0099525A">
        <w:rPr>
          <w:rFonts w:ascii="Arial" w:hAnsi="Arial" w:cs="Arial"/>
          <w:sz w:val="22"/>
          <w:szCs w:val="22"/>
        </w:rPr>
        <w:t>Amb la divisió en lots de l'objecte del contracte es perd l'optimització del control de l'execució global del contracte</w:t>
      </w:r>
      <w:r>
        <w:rPr>
          <w:rFonts w:ascii="Arial" w:hAnsi="Arial" w:cs="Arial"/>
          <w:sz w:val="22"/>
          <w:szCs w:val="22"/>
        </w:rPr>
        <w:t>.</w:t>
      </w:r>
    </w:p>
    <w:p w14:paraId="3AF88C50" w14:textId="7E410E6A" w:rsidR="0099525A" w:rsidRPr="0099525A" w:rsidRDefault="0099525A" w:rsidP="0099525A">
      <w:pPr>
        <w:pStyle w:val="Prrafodelista"/>
        <w:numPr>
          <w:ilvl w:val="0"/>
          <w:numId w:val="34"/>
        </w:numPr>
        <w:jc w:val="both"/>
        <w:rPr>
          <w:rFonts w:ascii="Arial" w:hAnsi="Arial" w:cs="Arial"/>
          <w:sz w:val="22"/>
          <w:szCs w:val="22"/>
        </w:rPr>
      </w:pPr>
      <w:r w:rsidRPr="0099525A">
        <w:rPr>
          <w:rFonts w:ascii="Arial" w:hAnsi="Arial" w:cs="Arial"/>
          <w:sz w:val="22"/>
          <w:szCs w:val="22"/>
        </w:rPr>
        <w:t>Amb la divisió en lots de l'objecte del contracte s'incrementen els costos d'execució per l'existència d'una pluralitat de contractistes diferents</w:t>
      </w:r>
      <w:r>
        <w:rPr>
          <w:rFonts w:ascii="Arial" w:hAnsi="Arial" w:cs="Arial"/>
          <w:sz w:val="22"/>
          <w:szCs w:val="22"/>
        </w:rPr>
        <w:t>.</w:t>
      </w:r>
    </w:p>
    <w:p w14:paraId="644A1047" w14:textId="409CCA3E" w:rsidR="0099525A" w:rsidRPr="0099525A" w:rsidRDefault="0099525A" w:rsidP="0099525A">
      <w:pPr>
        <w:pStyle w:val="Prrafodelista"/>
        <w:numPr>
          <w:ilvl w:val="0"/>
          <w:numId w:val="34"/>
        </w:numPr>
        <w:jc w:val="both"/>
        <w:rPr>
          <w:rFonts w:ascii="Arial" w:hAnsi="Arial" w:cs="Arial"/>
          <w:sz w:val="22"/>
          <w:szCs w:val="22"/>
        </w:rPr>
      </w:pPr>
      <w:r w:rsidRPr="0099525A">
        <w:rPr>
          <w:rFonts w:ascii="Arial" w:hAnsi="Arial" w:cs="Arial"/>
          <w:sz w:val="22"/>
          <w:szCs w:val="22"/>
        </w:rPr>
        <w:t>Amb la divisió en lots de l'objecte del contracte es perden les economies d'escala.</w:t>
      </w:r>
    </w:p>
    <w:p w14:paraId="7BBA01A4" w14:textId="3AC5D5C7" w:rsidR="0099525A" w:rsidRPr="0099525A" w:rsidRDefault="0099525A" w:rsidP="0099525A">
      <w:pPr>
        <w:pStyle w:val="Prrafodelista"/>
        <w:numPr>
          <w:ilvl w:val="0"/>
          <w:numId w:val="34"/>
        </w:numPr>
        <w:jc w:val="both"/>
        <w:rPr>
          <w:rFonts w:ascii="Arial" w:hAnsi="Arial" w:cs="Arial"/>
          <w:sz w:val="22"/>
          <w:szCs w:val="22"/>
        </w:rPr>
      </w:pPr>
      <w:r w:rsidRPr="0099525A">
        <w:rPr>
          <w:rFonts w:ascii="Arial" w:hAnsi="Arial" w:cs="Arial"/>
          <w:sz w:val="22"/>
          <w:szCs w:val="22"/>
        </w:rPr>
        <w:t>Amb la divisió en lots de l’objecte del contracte es perd l’eficiència.</w:t>
      </w:r>
    </w:p>
    <w:p w14:paraId="61159B5E" w14:textId="577FFD0C" w:rsidR="002F1272" w:rsidRPr="0099525A" w:rsidRDefault="009C7CC4" w:rsidP="0099525A">
      <w:pPr>
        <w:rPr>
          <w:rFonts w:cs="Arial"/>
          <w:lang w:val="ca-ES"/>
        </w:rPr>
      </w:pPr>
      <w:r w:rsidRPr="0099525A">
        <w:rPr>
          <w:rFonts w:cs="Arial"/>
          <w:lang w:val="ca-ES"/>
        </w:rPr>
        <w:t xml:space="preserve"> </w:t>
      </w:r>
    </w:p>
    <w:p w14:paraId="20334E15" w14:textId="77777777" w:rsidR="009D7D71" w:rsidRDefault="009D7D71" w:rsidP="0099525A">
      <w:pPr>
        <w:rPr>
          <w:rFonts w:cs="Arial"/>
          <w:b/>
          <w:lang w:val="ca-ES"/>
        </w:rPr>
      </w:pPr>
    </w:p>
    <w:p w14:paraId="2A03FB5B" w14:textId="11A91FBD" w:rsidR="00911189" w:rsidRPr="0099525A" w:rsidRDefault="00D40221" w:rsidP="0099525A">
      <w:pPr>
        <w:rPr>
          <w:rFonts w:cs="Arial"/>
          <w:color w:val="767171" w:themeColor="background2" w:themeShade="80"/>
          <w:lang w:val="ca-ES"/>
        </w:rPr>
      </w:pPr>
      <w:r w:rsidRPr="0099525A">
        <w:rPr>
          <w:rFonts w:cs="Arial"/>
          <w:b/>
          <w:lang w:val="ca-ES"/>
        </w:rPr>
        <w:t>JUSTIFICACIÓ D’INSUFICIÈNCIA DE MITJANS</w:t>
      </w:r>
    </w:p>
    <w:p w14:paraId="75CEA91F" w14:textId="70220D69" w:rsidR="00435180" w:rsidRPr="0099525A" w:rsidRDefault="00435180" w:rsidP="0099525A">
      <w:pPr>
        <w:rPr>
          <w:rFonts w:cs="Arial"/>
          <w:lang w:val="ca-ES"/>
        </w:rPr>
      </w:pPr>
    </w:p>
    <w:p w14:paraId="483630E4" w14:textId="74271174" w:rsidR="000A23EA" w:rsidRPr="007431AA" w:rsidRDefault="00A10B70" w:rsidP="000A23EA">
      <w:pPr>
        <w:rPr>
          <w:rFonts w:cs="Arial"/>
          <w:lang w:val="ca-ES"/>
        </w:rPr>
      </w:pPr>
      <w:r w:rsidRPr="0099525A">
        <w:rPr>
          <w:rFonts w:cs="Arial"/>
          <w:lang w:val="ca-ES"/>
        </w:rPr>
        <w:t>Per realitzar els treballs esmentats</w:t>
      </w:r>
      <w:r w:rsidR="006F6D49">
        <w:rPr>
          <w:rFonts w:cs="Arial"/>
          <w:lang w:val="ca-ES"/>
        </w:rPr>
        <w:t>,</w:t>
      </w:r>
      <w:r w:rsidRPr="0099525A">
        <w:rPr>
          <w:rFonts w:cs="Arial"/>
          <w:lang w:val="ca-ES"/>
        </w:rPr>
        <w:t xml:space="preserve"> </w:t>
      </w:r>
      <w:r w:rsidR="000A23EA">
        <w:rPr>
          <w:rFonts w:cs="Arial"/>
          <w:lang w:val="ca-ES"/>
        </w:rPr>
        <w:t>Onaigua requereix el servei de laboratori per al control i la gestió de la qualitat de l’aigua i l’entitat no disposa d’instal·lacions, equipament i personal específic per a aquest servei.</w:t>
      </w:r>
    </w:p>
    <w:p w14:paraId="7F279153" w14:textId="7ADBA255" w:rsidR="00A10B70" w:rsidRPr="0099525A" w:rsidRDefault="00A10B70" w:rsidP="0099525A">
      <w:pPr>
        <w:rPr>
          <w:rFonts w:cs="Arial"/>
          <w:lang w:val="ca-ES"/>
        </w:rPr>
      </w:pPr>
    </w:p>
    <w:p w14:paraId="6BCBC382" w14:textId="4C0B213C" w:rsidR="00435180" w:rsidRPr="0099525A" w:rsidRDefault="00435180" w:rsidP="0099525A">
      <w:pPr>
        <w:rPr>
          <w:rFonts w:cs="Arial"/>
          <w:lang w:val="ca-ES"/>
        </w:rPr>
      </w:pPr>
    </w:p>
    <w:p w14:paraId="031845D8" w14:textId="29B9D4E1" w:rsidR="00B03127" w:rsidRPr="0099525A" w:rsidRDefault="00D40221" w:rsidP="0099525A">
      <w:pPr>
        <w:keepNext/>
        <w:outlineLvl w:val="0"/>
        <w:rPr>
          <w:rFonts w:eastAsia="Times New Roman" w:cs="Arial"/>
          <w:b/>
          <w:u w:val="single"/>
          <w:lang w:val="ca-ES" w:eastAsia="es-ES"/>
        </w:rPr>
      </w:pPr>
      <w:r w:rsidRPr="00374D65">
        <w:rPr>
          <w:rFonts w:eastAsia="Times New Roman" w:cs="Arial"/>
          <w:b/>
          <w:lang w:val="ca-ES" w:eastAsia="es-ES"/>
        </w:rPr>
        <w:t>PRESSUPOST BASE DE LICITACIÓ</w:t>
      </w:r>
      <w:r w:rsidR="00E85B10">
        <w:rPr>
          <w:rFonts w:eastAsia="Times New Roman" w:cs="Arial"/>
          <w:b/>
          <w:lang w:val="ca-ES" w:eastAsia="es-ES"/>
        </w:rPr>
        <w:t xml:space="preserve">  </w:t>
      </w:r>
    </w:p>
    <w:p w14:paraId="553C2D6F" w14:textId="77777777" w:rsidR="00B03127" w:rsidRDefault="00B03127" w:rsidP="0099525A">
      <w:pPr>
        <w:rPr>
          <w:rFonts w:eastAsia="Times New Roman" w:cs="Arial"/>
          <w:b/>
          <w:u w:val="single"/>
          <w:lang w:val="ca-ES" w:eastAsia="es-ES"/>
        </w:rPr>
      </w:pPr>
    </w:p>
    <w:p w14:paraId="4ADFE464" w14:textId="77777777" w:rsidR="006E50EE" w:rsidRPr="0099525A" w:rsidRDefault="006E50EE" w:rsidP="0099525A">
      <w:pPr>
        <w:rPr>
          <w:rFonts w:eastAsia="Times New Roman" w:cs="Arial"/>
          <w:b/>
          <w:u w:val="single"/>
          <w:lang w:val="ca-ES" w:eastAsia="es-ES"/>
        </w:rPr>
      </w:pPr>
    </w:p>
    <w:p w14:paraId="00A7DD7D" w14:textId="3A1801B1" w:rsidR="00B03127" w:rsidRPr="006E50EE" w:rsidRDefault="00B03127" w:rsidP="006E50EE">
      <w:pPr>
        <w:rPr>
          <w:rFonts w:cs="Arial"/>
          <w:lang w:val="ca-ES"/>
        </w:rPr>
      </w:pPr>
      <w:bookmarkStart w:id="1" w:name="_Hlk189135242"/>
      <w:r w:rsidRPr="00374D65">
        <w:rPr>
          <w:rFonts w:eastAsia="Times New Roman" w:cs="Arial"/>
          <w:lang w:val="ca-ES" w:eastAsia="es-ES"/>
        </w:rPr>
        <w:t xml:space="preserve">El pressupost base de licitació </w:t>
      </w:r>
      <w:r w:rsidR="00734BE0" w:rsidRPr="00374D65">
        <w:rPr>
          <w:rFonts w:eastAsia="Times New Roman" w:cs="Arial"/>
          <w:lang w:val="ca-ES" w:eastAsia="es-ES"/>
        </w:rPr>
        <w:t xml:space="preserve">pels dos anys </w:t>
      </w:r>
      <w:r w:rsidRPr="00374D65">
        <w:rPr>
          <w:rFonts w:eastAsia="Times New Roman" w:cs="Arial"/>
          <w:lang w:val="ca-ES" w:eastAsia="es-ES"/>
        </w:rPr>
        <w:t xml:space="preserve">de la contractació es fixa en la quantitat de </w:t>
      </w:r>
      <w:r w:rsidR="006E50EE" w:rsidRPr="00374D65">
        <w:rPr>
          <w:rFonts w:cs="Arial"/>
          <w:lang w:val="ca-ES"/>
        </w:rPr>
        <w:t>setanta-nou</w:t>
      </w:r>
      <w:r w:rsidR="006E50EE" w:rsidRPr="00374D65">
        <w:rPr>
          <w:rFonts w:cs="Arial"/>
        </w:rPr>
        <w:t xml:space="preserve"> mil dos-cents </w:t>
      </w:r>
      <w:proofErr w:type="spellStart"/>
      <w:r w:rsidR="006E50EE" w:rsidRPr="00374D65">
        <w:rPr>
          <w:rFonts w:cs="Arial"/>
        </w:rPr>
        <w:t>tretze</w:t>
      </w:r>
      <w:proofErr w:type="spellEnd"/>
      <w:r w:rsidR="006E50EE" w:rsidRPr="00374D65">
        <w:rPr>
          <w:rFonts w:cs="Arial"/>
        </w:rPr>
        <w:t xml:space="preserve"> euros amb </w:t>
      </w:r>
      <w:proofErr w:type="spellStart"/>
      <w:r w:rsidR="006E50EE" w:rsidRPr="00374D65">
        <w:rPr>
          <w:rFonts w:cs="Arial"/>
        </w:rPr>
        <w:t>cinquanta-quatre</w:t>
      </w:r>
      <w:proofErr w:type="spellEnd"/>
      <w:r w:rsidR="006E50EE" w:rsidRPr="00374D65">
        <w:rPr>
          <w:rFonts w:cs="Arial"/>
        </w:rPr>
        <w:t xml:space="preserve"> </w:t>
      </w:r>
      <w:proofErr w:type="spellStart"/>
      <w:r w:rsidR="006E50EE" w:rsidRPr="00374D65">
        <w:rPr>
          <w:rFonts w:cs="Arial"/>
        </w:rPr>
        <w:t>cèntims</w:t>
      </w:r>
      <w:proofErr w:type="spellEnd"/>
      <w:r w:rsidR="006E50EE" w:rsidRPr="00374D65">
        <w:rPr>
          <w:rFonts w:cs="Arial"/>
        </w:rPr>
        <w:t xml:space="preserve"> </w:t>
      </w:r>
      <w:r w:rsidR="006E50EE" w:rsidRPr="00374D65">
        <w:rPr>
          <w:rFonts w:cs="Arial"/>
          <w:lang w:val="ca-ES"/>
        </w:rPr>
        <w:t>(</w:t>
      </w:r>
      <w:r w:rsidR="006E50EE" w:rsidRPr="00374D65">
        <w:rPr>
          <w:rFonts w:cs="Arial"/>
        </w:rPr>
        <w:t xml:space="preserve">79.213,54 </w:t>
      </w:r>
      <w:r w:rsidR="006E50EE" w:rsidRPr="00374D65">
        <w:rPr>
          <w:rFonts w:cs="Arial"/>
          <w:lang w:val="ca-ES"/>
        </w:rPr>
        <w:t>€)</w:t>
      </w:r>
      <w:r w:rsidR="00262270" w:rsidRPr="00374D65">
        <w:rPr>
          <w:rFonts w:eastAsia="Times New Roman" w:cs="Arial"/>
          <w:lang w:val="ca-ES" w:eastAsia="es-ES"/>
        </w:rPr>
        <w:t xml:space="preserve">, més </w:t>
      </w:r>
      <w:proofErr w:type="spellStart"/>
      <w:r w:rsidR="00E85B10" w:rsidRPr="00374D65">
        <w:rPr>
          <w:rFonts w:cs="Arial"/>
        </w:rPr>
        <w:t>trenta-</w:t>
      </w:r>
      <w:r w:rsidR="00B36CCE" w:rsidRPr="00374D65">
        <w:rPr>
          <w:rFonts w:cs="Arial"/>
        </w:rPr>
        <w:t>nou</w:t>
      </w:r>
      <w:proofErr w:type="spellEnd"/>
      <w:r w:rsidR="003108E7" w:rsidRPr="00374D65">
        <w:rPr>
          <w:rFonts w:cs="Arial"/>
        </w:rPr>
        <w:t xml:space="preserve"> mil </w:t>
      </w:r>
      <w:proofErr w:type="spellStart"/>
      <w:r w:rsidR="00E85B10" w:rsidRPr="00374D65">
        <w:rPr>
          <w:rFonts w:cs="Arial"/>
        </w:rPr>
        <w:t>nou</w:t>
      </w:r>
      <w:proofErr w:type="spellEnd"/>
      <w:r w:rsidR="00E85B10" w:rsidRPr="00374D65">
        <w:rPr>
          <w:rFonts w:cs="Arial"/>
        </w:rPr>
        <w:t xml:space="preserve">-cents </w:t>
      </w:r>
      <w:proofErr w:type="spellStart"/>
      <w:r w:rsidR="00B925FC" w:rsidRPr="00374D65">
        <w:rPr>
          <w:rFonts w:cs="Arial"/>
        </w:rPr>
        <w:t>vint</w:t>
      </w:r>
      <w:proofErr w:type="spellEnd"/>
      <w:r w:rsidR="00B925FC" w:rsidRPr="00374D65">
        <w:rPr>
          <w:rFonts w:cs="Arial"/>
        </w:rPr>
        <w:t>-i-tres</w:t>
      </w:r>
      <w:r w:rsidR="003108E7" w:rsidRPr="00374D65">
        <w:rPr>
          <w:rFonts w:cs="Arial"/>
        </w:rPr>
        <w:t xml:space="preserve"> euros</w:t>
      </w:r>
      <w:r w:rsidR="00374D65" w:rsidRPr="00374D65">
        <w:rPr>
          <w:rFonts w:cs="Arial"/>
        </w:rPr>
        <w:t xml:space="preserve"> amb </w:t>
      </w:r>
      <w:proofErr w:type="spellStart"/>
      <w:r w:rsidR="00374D65" w:rsidRPr="00374D65">
        <w:rPr>
          <w:rFonts w:cs="Arial"/>
        </w:rPr>
        <w:t>seixanta</w:t>
      </w:r>
      <w:proofErr w:type="spellEnd"/>
      <w:r w:rsidR="00374D65" w:rsidRPr="00374D65">
        <w:rPr>
          <w:rFonts w:cs="Arial"/>
        </w:rPr>
        <w:t xml:space="preserve">-dos </w:t>
      </w:r>
      <w:proofErr w:type="spellStart"/>
      <w:r w:rsidR="00374D65" w:rsidRPr="00374D65">
        <w:rPr>
          <w:rFonts w:cs="Arial"/>
        </w:rPr>
        <w:t>cèntims</w:t>
      </w:r>
      <w:proofErr w:type="spellEnd"/>
      <w:r w:rsidR="003108E7" w:rsidRPr="00374D65">
        <w:rPr>
          <w:rFonts w:cs="Arial"/>
        </w:rPr>
        <w:t xml:space="preserve"> </w:t>
      </w:r>
      <w:r w:rsidR="00306F12" w:rsidRPr="00374D65">
        <w:rPr>
          <w:rFonts w:cs="Arial"/>
          <w:lang w:val="ca-ES"/>
        </w:rPr>
        <w:t>(</w:t>
      </w:r>
      <w:r w:rsidR="00E85B10" w:rsidRPr="00374D65">
        <w:rPr>
          <w:rFonts w:cs="Arial"/>
          <w:lang w:val="ca-ES"/>
        </w:rPr>
        <w:t>3</w:t>
      </w:r>
      <w:r w:rsidR="00B36CCE" w:rsidRPr="00374D65">
        <w:rPr>
          <w:rFonts w:cs="Arial"/>
          <w:lang w:val="ca-ES"/>
        </w:rPr>
        <w:t>9</w:t>
      </w:r>
      <w:r w:rsidR="00883ADD" w:rsidRPr="00374D65">
        <w:rPr>
          <w:rFonts w:cs="Arial"/>
        </w:rPr>
        <w:t>.</w:t>
      </w:r>
      <w:r w:rsidR="00E85B10" w:rsidRPr="00374D65">
        <w:rPr>
          <w:rFonts w:cs="Arial"/>
        </w:rPr>
        <w:t>9</w:t>
      </w:r>
      <w:r w:rsidR="00B36CCE" w:rsidRPr="00374D65">
        <w:rPr>
          <w:rFonts w:cs="Arial"/>
        </w:rPr>
        <w:t>23</w:t>
      </w:r>
      <w:r w:rsidR="00883ADD" w:rsidRPr="00374D65">
        <w:rPr>
          <w:rFonts w:cs="Arial"/>
        </w:rPr>
        <w:t>,</w:t>
      </w:r>
      <w:r w:rsidR="00B36CCE" w:rsidRPr="00374D65">
        <w:rPr>
          <w:rFonts w:cs="Arial"/>
        </w:rPr>
        <w:t>62</w:t>
      </w:r>
      <w:r w:rsidR="00374D65" w:rsidRPr="00374D65">
        <w:rPr>
          <w:rFonts w:cs="Arial"/>
        </w:rPr>
        <w:t xml:space="preserve"> </w:t>
      </w:r>
      <w:r w:rsidR="00306F12" w:rsidRPr="00374D65">
        <w:rPr>
          <w:rFonts w:cs="Arial"/>
          <w:color w:val="000000"/>
          <w:lang w:val="ca-ES"/>
        </w:rPr>
        <w:t>€)</w:t>
      </w:r>
      <w:r w:rsidR="00262270" w:rsidRPr="00374D65">
        <w:rPr>
          <w:rFonts w:eastAsia="Times New Roman" w:cs="Arial"/>
          <w:lang w:val="ca-ES" w:eastAsia="es-ES"/>
        </w:rPr>
        <w:t xml:space="preserve">, corresponents al </w:t>
      </w:r>
      <w:r w:rsidR="00883ADD" w:rsidRPr="00374D65">
        <w:rPr>
          <w:rFonts w:eastAsia="Times New Roman" w:cs="Arial"/>
          <w:lang w:val="ca-ES" w:eastAsia="es-ES"/>
        </w:rPr>
        <w:t>21</w:t>
      </w:r>
      <w:r w:rsidR="00262270" w:rsidRPr="00374D65">
        <w:rPr>
          <w:rFonts w:eastAsia="Times New Roman" w:cs="Arial"/>
          <w:lang w:val="ca-ES" w:eastAsia="es-ES"/>
        </w:rPr>
        <w:t>% d’</w:t>
      </w:r>
      <w:r w:rsidRPr="00374D65">
        <w:rPr>
          <w:rFonts w:eastAsia="Times New Roman" w:cs="Arial"/>
          <w:lang w:val="ca-ES" w:eastAsia="es-ES"/>
        </w:rPr>
        <w:t>IVA</w:t>
      </w:r>
      <w:r w:rsidR="00DE2533" w:rsidRPr="00374D65">
        <w:rPr>
          <w:rFonts w:eastAsia="Times New Roman" w:cs="Arial"/>
          <w:lang w:val="ca-ES" w:eastAsia="es-ES"/>
        </w:rPr>
        <w:t xml:space="preserve">, sumant un total de </w:t>
      </w:r>
      <w:r w:rsidR="006E50EE" w:rsidRPr="00374D65">
        <w:rPr>
          <w:rFonts w:cs="Arial"/>
          <w:lang w:val="ca-ES"/>
        </w:rPr>
        <w:t>noranta-cinc</w:t>
      </w:r>
      <w:r w:rsidR="006E50EE" w:rsidRPr="00374D65">
        <w:rPr>
          <w:rFonts w:cs="Arial"/>
        </w:rPr>
        <w:t xml:space="preserve"> mil </w:t>
      </w:r>
      <w:proofErr w:type="spellStart"/>
      <w:r w:rsidR="006E50EE" w:rsidRPr="00374D65">
        <w:rPr>
          <w:rFonts w:cs="Arial"/>
        </w:rPr>
        <w:t>vuit</w:t>
      </w:r>
      <w:proofErr w:type="spellEnd"/>
      <w:r w:rsidR="006E50EE" w:rsidRPr="00374D65">
        <w:rPr>
          <w:rFonts w:cs="Arial"/>
        </w:rPr>
        <w:t xml:space="preserve">-cents </w:t>
      </w:r>
      <w:proofErr w:type="spellStart"/>
      <w:r w:rsidR="006E50EE" w:rsidRPr="00374D65">
        <w:rPr>
          <w:rFonts w:cs="Arial"/>
        </w:rPr>
        <w:t>quaranta-vuit</w:t>
      </w:r>
      <w:proofErr w:type="spellEnd"/>
      <w:r w:rsidR="006E50EE" w:rsidRPr="00374D65">
        <w:rPr>
          <w:rFonts w:cs="Arial"/>
        </w:rPr>
        <w:t xml:space="preserve"> euros amb </w:t>
      </w:r>
      <w:proofErr w:type="spellStart"/>
      <w:r w:rsidR="006E50EE" w:rsidRPr="00374D65">
        <w:rPr>
          <w:rFonts w:cs="Arial"/>
        </w:rPr>
        <w:t>trenta-vuit</w:t>
      </w:r>
      <w:proofErr w:type="spellEnd"/>
      <w:r w:rsidR="006E50EE" w:rsidRPr="00374D65">
        <w:rPr>
          <w:rFonts w:cs="Arial"/>
        </w:rPr>
        <w:t xml:space="preserve"> </w:t>
      </w:r>
      <w:proofErr w:type="spellStart"/>
      <w:r w:rsidR="006E50EE" w:rsidRPr="00374D65">
        <w:rPr>
          <w:rFonts w:cs="Arial"/>
        </w:rPr>
        <w:t>cèntims</w:t>
      </w:r>
      <w:proofErr w:type="spellEnd"/>
      <w:r w:rsidR="006E50EE" w:rsidRPr="00374D65">
        <w:rPr>
          <w:rFonts w:cs="Arial"/>
          <w:lang w:val="ca-ES"/>
        </w:rPr>
        <w:t xml:space="preserve"> (</w:t>
      </w:r>
      <w:r w:rsidR="006E50EE" w:rsidRPr="00374D65">
        <w:rPr>
          <w:rFonts w:cs="Arial"/>
        </w:rPr>
        <w:t xml:space="preserve">95.848,38 </w:t>
      </w:r>
      <w:r w:rsidR="006E50EE" w:rsidRPr="00374D65">
        <w:rPr>
          <w:rFonts w:cs="Arial"/>
          <w:lang w:val="ca-ES"/>
        </w:rPr>
        <w:t xml:space="preserve">€) </w:t>
      </w:r>
      <w:r w:rsidR="00DE2533" w:rsidRPr="00374D65">
        <w:rPr>
          <w:rFonts w:eastAsia="Times New Roman" w:cs="Arial"/>
          <w:lang w:val="ca-ES" w:eastAsia="es-ES"/>
        </w:rPr>
        <w:t>IVA inclòs.</w:t>
      </w:r>
      <w:r w:rsidR="003108E7" w:rsidRPr="0099525A">
        <w:rPr>
          <w:rFonts w:eastAsia="Times New Roman" w:cs="Arial"/>
          <w:lang w:val="ca-ES" w:eastAsia="es-ES"/>
        </w:rPr>
        <w:t xml:space="preserve">   </w:t>
      </w:r>
    </w:p>
    <w:bookmarkEnd w:id="1"/>
    <w:p w14:paraId="42E8A694" w14:textId="77777777" w:rsidR="00B03127" w:rsidRPr="0099525A" w:rsidRDefault="00B03127" w:rsidP="0099525A">
      <w:pPr>
        <w:tabs>
          <w:tab w:val="center" w:pos="4252"/>
          <w:tab w:val="right" w:pos="8504"/>
        </w:tabs>
        <w:rPr>
          <w:rFonts w:eastAsia="Times New Roman" w:cs="Arial"/>
          <w:lang w:val="ca-ES" w:eastAsia="es-ES"/>
        </w:rPr>
      </w:pPr>
    </w:p>
    <w:p w14:paraId="724B4F02" w14:textId="77777777" w:rsidR="00B03127" w:rsidRPr="0099525A" w:rsidRDefault="00B03127" w:rsidP="0099525A">
      <w:pPr>
        <w:rPr>
          <w:rFonts w:eastAsia="Times New Roman" w:cs="Arial"/>
          <w:lang w:val="ca-ES" w:eastAsia="es-ES"/>
        </w:rPr>
      </w:pPr>
      <w:r w:rsidRPr="0099525A">
        <w:rPr>
          <w:rFonts w:eastAsia="Times New Roman" w:cs="Arial"/>
          <w:lang w:val="ca-ES" w:eastAsia="es-ES"/>
        </w:rPr>
        <w:t>Els licitadors hauran d’igualar o disminuir en la seva oferta el pressupost base de licitació, indicant l’IVA a aplicar mitjançant partida independent. En tot cas les ofertes que excedeixin el pressupost base de licitació resultaran excloses del procediment.</w:t>
      </w:r>
    </w:p>
    <w:p w14:paraId="4E2303D3" w14:textId="77777777" w:rsidR="00B03127" w:rsidRPr="0099525A" w:rsidRDefault="00B03127" w:rsidP="0099525A">
      <w:pPr>
        <w:rPr>
          <w:rFonts w:eastAsia="Times New Roman" w:cs="Arial"/>
          <w:lang w:val="ca-ES" w:eastAsia="es-ES"/>
        </w:rPr>
      </w:pPr>
    </w:p>
    <w:p w14:paraId="3056987C" w14:textId="1C2283DE" w:rsidR="00B03127" w:rsidRPr="0099525A" w:rsidRDefault="00B03127" w:rsidP="0099525A">
      <w:pPr>
        <w:rPr>
          <w:rFonts w:eastAsia="Times New Roman" w:cs="Arial"/>
          <w:strike/>
          <w:shd w:val="clear" w:color="auto" w:fill="00FFFF"/>
          <w:lang w:val="ca-ES" w:eastAsia="es-ES"/>
        </w:rPr>
      </w:pPr>
      <w:r w:rsidRPr="0099525A">
        <w:rPr>
          <w:rFonts w:eastAsia="Times New Roman" w:cs="Arial"/>
          <w:lang w:val="ca-ES" w:eastAsia="es-ES"/>
        </w:rPr>
        <w:t>El pressupost comprèn la totalitat del contracte. El preu consignat és indiscutible, no admetent-se cap prova d'insuficiència i porta implícits tots aquells conceptes previstos a l’art</w:t>
      </w:r>
      <w:r w:rsidR="00262270" w:rsidRPr="0099525A">
        <w:rPr>
          <w:rFonts w:eastAsia="Times New Roman" w:cs="Arial"/>
          <w:lang w:val="ca-ES" w:eastAsia="es-ES"/>
        </w:rPr>
        <w:t>icle</w:t>
      </w:r>
      <w:r w:rsidRPr="0099525A">
        <w:rPr>
          <w:rFonts w:eastAsia="Times New Roman" w:cs="Arial"/>
          <w:lang w:val="ca-ES" w:eastAsia="es-ES"/>
        </w:rPr>
        <w:t xml:space="preserve"> 100 i concordants de la LCSP. </w:t>
      </w:r>
    </w:p>
    <w:p w14:paraId="052496EE" w14:textId="77777777" w:rsidR="00B03127" w:rsidRPr="0099525A" w:rsidRDefault="00B03127" w:rsidP="0099525A">
      <w:pPr>
        <w:tabs>
          <w:tab w:val="center" w:pos="4252"/>
          <w:tab w:val="right" w:pos="8504"/>
        </w:tabs>
        <w:rPr>
          <w:rFonts w:eastAsia="Times New Roman" w:cs="Arial"/>
          <w:lang w:val="ca-ES" w:eastAsia="es-ES"/>
        </w:rPr>
      </w:pPr>
    </w:p>
    <w:p w14:paraId="04E01AD9" w14:textId="3069825F" w:rsidR="00B03127" w:rsidRDefault="00B03127" w:rsidP="0099525A">
      <w:pPr>
        <w:tabs>
          <w:tab w:val="center" w:pos="4252"/>
          <w:tab w:val="right" w:pos="8504"/>
        </w:tabs>
        <w:rPr>
          <w:rFonts w:eastAsia="Times New Roman" w:cs="Arial"/>
          <w:lang w:val="ca-ES" w:eastAsia="es-ES"/>
        </w:rPr>
      </w:pPr>
      <w:r w:rsidRPr="0099525A">
        <w:rPr>
          <w:rFonts w:eastAsia="Times New Roman" w:cs="Arial"/>
          <w:lang w:val="ca-ES" w:eastAsia="es-ES"/>
        </w:rPr>
        <w:t xml:space="preserve">Així, el mètode de càlcul aplicat per a determinar el </w:t>
      </w:r>
      <w:r w:rsidRPr="00734BE0">
        <w:rPr>
          <w:rFonts w:eastAsia="Times New Roman" w:cs="Arial"/>
          <w:u w:val="single"/>
          <w:lang w:val="ca-ES" w:eastAsia="es-ES"/>
        </w:rPr>
        <w:t xml:space="preserve">pressupost </w:t>
      </w:r>
      <w:r w:rsidR="00E85B10" w:rsidRPr="00734BE0">
        <w:rPr>
          <w:rFonts w:eastAsia="Times New Roman" w:cs="Arial"/>
          <w:u w:val="single"/>
          <w:lang w:val="ca-ES" w:eastAsia="es-ES"/>
        </w:rPr>
        <w:t>anual</w:t>
      </w:r>
      <w:r w:rsidR="00E85B10">
        <w:rPr>
          <w:rFonts w:eastAsia="Times New Roman" w:cs="Arial"/>
          <w:lang w:val="ca-ES" w:eastAsia="es-ES"/>
        </w:rPr>
        <w:t xml:space="preserve"> </w:t>
      </w:r>
      <w:r w:rsidRPr="0099525A">
        <w:rPr>
          <w:rFonts w:eastAsia="Times New Roman" w:cs="Arial"/>
          <w:lang w:val="ca-ES" w:eastAsia="es-ES"/>
        </w:rPr>
        <w:t>del contracte</w:t>
      </w:r>
      <w:r w:rsidR="00E03459" w:rsidRPr="0099525A">
        <w:rPr>
          <w:rFonts w:eastAsia="Times New Roman" w:cs="Arial"/>
          <w:lang w:val="ca-ES" w:eastAsia="es-ES"/>
        </w:rPr>
        <w:t xml:space="preserve"> </w:t>
      </w:r>
      <w:r w:rsidRPr="0099525A">
        <w:rPr>
          <w:rFonts w:eastAsia="Times New Roman" w:cs="Arial"/>
          <w:lang w:val="ca-ES" w:eastAsia="es-ES"/>
        </w:rPr>
        <w:t>ha estat el següent:</w:t>
      </w:r>
    </w:p>
    <w:p w14:paraId="3C633461" w14:textId="77777777" w:rsidR="002A27AA" w:rsidRDefault="002A27AA" w:rsidP="0099525A">
      <w:pPr>
        <w:tabs>
          <w:tab w:val="center" w:pos="4252"/>
          <w:tab w:val="right" w:pos="8504"/>
        </w:tabs>
        <w:rPr>
          <w:rFonts w:eastAsia="Times New Roman" w:cs="Arial"/>
          <w:lang w:val="ca-ES" w:eastAsia="es-ES"/>
        </w:rPr>
      </w:pPr>
    </w:p>
    <w:p w14:paraId="7686ECBF" w14:textId="77777777" w:rsidR="002A27AA" w:rsidRDefault="002A27AA" w:rsidP="0099525A">
      <w:pPr>
        <w:tabs>
          <w:tab w:val="center" w:pos="4252"/>
          <w:tab w:val="right" w:pos="8504"/>
        </w:tabs>
        <w:rPr>
          <w:rFonts w:eastAsia="Times New Roman" w:cs="Arial"/>
          <w:lang w:val="ca-ES" w:eastAsia="es-ES"/>
        </w:rPr>
      </w:pPr>
    </w:p>
    <w:p w14:paraId="66C284B4" w14:textId="1C8468A0" w:rsidR="002A27AA" w:rsidRPr="0099525A" w:rsidRDefault="00D75684" w:rsidP="0099525A">
      <w:pPr>
        <w:tabs>
          <w:tab w:val="center" w:pos="4252"/>
          <w:tab w:val="right" w:pos="8504"/>
        </w:tabs>
        <w:rPr>
          <w:rFonts w:eastAsia="Times New Roman" w:cs="Arial"/>
          <w:lang w:val="ca-ES" w:eastAsia="es-ES"/>
        </w:rPr>
      </w:pPr>
      <w:r>
        <w:rPr>
          <w:rFonts w:eastAsia="Times New Roman" w:cs="Arial"/>
          <w:lang w:val="ca-ES" w:eastAsia="es-ES"/>
        </w:rPr>
        <w:lastRenderedPageBreak/>
        <w:t xml:space="preserve">El contracte preveu </w:t>
      </w:r>
      <w:r w:rsidRPr="00967EFC">
        <w:rPr>
          <w:rFonts w:eastAsia="Times New Roman" w:cs="Arial"/>
          <w:lang w:val="ca-ES" w:eastAsia="es-ES"/>
        </w:rPr>
        <w:t>bàsicament 2 apartats</w:t>
      </w:r>
      <w:r w:rsidR="00267A64" w:rsidRPr="00967EFC">
        <w:rPr>
          <w:rFonts w:eastAsia="Times New Roman" w:cs="Arial"/>
          <w:lang w:val="ca-ES" w:eastAsia="es-ES"/>
        </w:rPr>
        <w:t>: les analítiques</w:t>
      </w:r>
      <w:r w:rsidR="00267A64">
        <w:rPr>
          <w:rFonts w:eastAsia="Times New Roman" w:cs="Arial"/>
          <w:lang w:val="ca-ES" w:eastAsia="es-ES"/>
        </w:rPr>
        <w:t xml:space="preserve"> </w:t>
      </w:r>
      <w:r w:rsidR="00C26E66">
        <w:rPr>
          <w:rFonts w:eastAsia="Times New Roman" w:cs="Arial"/>
          <w:lang w:val="ca-ES" w:eastAsia="es-ES"/>
        </w:rPr>
        <w:t xml:space="preserve">a realitzar i una apartat </w:t>
      </w:r>
      <w:proofErr w:type="spellStart"/>
      <w:r w:rsidR="00764F80">
        <w:rPr>
          <w:rFonts w:eastAsia="Times New Roman" w:cs="Arial"/>
          <w:lang w:val="ca-ES" w:eastAsia="es-ES"/>
        </w:rPr>
        <w:t>d’assesor</w:t>
      </w:r>
      <w:r w:rsidR="007A2D28">
        <w:rPr>
          <w:rFonts w:eastAsia="Times New Roman" w:cs="Arial"/>
          <w:lang w:val="ca-ES" w:eastAsia="es-ES"/>
        </w:rPr>
        <w:t>ament</w:t>
      </w:r>
      <w:proofErr w:type="spellEnd"/>
      <w:r w:rsidR="007A2D28">
        <w:rPr>
          <w:rFonts w:eastAsia="Times New Roman" w:cs="Arial"/>
          <w:lang w:val="ca-ES" w:eastAsia="es-ES"/>
        </w:rPr>
        <w:t xml:space="preserve"> </w:t>
      </w:r>
      <w:r w:rsidR="00764F80">
        <w:rPr>
          <w:rFonts w:eastAsia="Times New Roman" w:cs="Arial"/>
          <w:lang w:val="ca-ES" w:eastAsia="es-ES"/>
        </w:rPr>
        <w:t xml:space="preserve">de qualitat d’aigua </w:t>
      </w:r>
      <w:r w:rsidR="00400AEC">
        <w:rPr>
          <w:rFonts w:eastAsia="Times New Roman" w:cs="Arial"/>
          <w:lang w:val="ca-ES" w:eastAsia="es-ES"/>
        </w:rPr>
        <w:t xml:space="preserve">per part </w:t>
      </w:r>
      <w:r w:rsidR="009555E8">
        <w:rPr>
          <w:rFonts w:eastAsia="Times New Roman" w:cs="Arial"/>
          <w:lang w:val="ca-ES" w:eastAsia="es-ES"/>
        </w:rPr>
        <w:t xml:space="preserve">d’un tècnic especialitzat </w:t>
      </w:r>
      <w:r w:rsidR="007958F8">
        <w:rPr>
          <w:rFonts w:eastAsia="Times New Roman" w:cs="Arial"/>
          <w:lang w:val="ca-ES" w:eastAsia="es-ES"/>
        </w:rPr>
        <w:t xml:space="preserve">segons </w:t>
      </w:r>
      <w:r w:rsidR="000A56D1">
        <w:rPr>
          <w:rFonts w:eastAsia="Times New Roman" w:cs="Arial"/>
          <w:lang w:val="ca-ES" w:eastAsia="es-ES"/>
        </w:rPr>
        <w:t xml:space="preserve">tasques </w:t>
      </w:r>
      <w:r w:rsidR="007958F8">
        <w:rPr>
          <w:rFonts w:eastAsia="Times New Roman" w:cs="Arial"/>
          <w:lang w:val="ca-ES" w:eastAsia="es-ES"/>
        </w:rPr>
        <w:t>especifica</w:t>
      </w:r>
      <w:r w:rsidR="000A56D1">
        <w:rPr>
          <w:rFonts w:eastAsia="Times New Roman" w:cs="Arial"/>
          <w:lang w:val="ca-ES" w:eastAsia="es-ES"/>
        </w:rPr>
        <w:t>des</w:t>
      </w:r>
      <w:r w:rsidR="007958F8">
        <w:rPr>
          <w:rFonts w:eastAsia="Times New Roman" w:cs="Arial"/>
          <w:lang w:val="ca-ES" w:eastAsia="es-ES"/>
        </w:rPr>
        <w:t xml:space="preserve"> al PPT</w:t>
      </w:r>
      <w:r w:rsidR="00400AEC">
        <w:rPr>
          <w:rFonts w:eastAsia="Times New Roman" w:cs="Arial"/>
          <w:lang w:val="ca-ES" w:eastAsia="es-ES"/>
        </w:rPr>
        <w:t>P</w:t>
      </w:r>
      <w:r w:rsidR="006B1A98">
        <w:rPr>
          <w:rFonts w:eastAsia="Times New Roman" w:cs="Arial"/>
          <w:lang w:val="ca-ES" w:eastAsia="es-ES"/>
        </w:rPr>
        <w:t>.</w:t>
      </w:r>
    </w:p>
    <w:p w14:paraId="09E1CBCA" w14:textId="74361EE4" w:rsidR="00F7740E" w:rsidRDefault="00F7740E" w:rsidP="0099525A">
      <w:pPr>
        <w:tabs>
          <w:tab w:val="center" w:pos="4252"/>
          <w:tab w:val="right" w:pos="8504"/>
        </w:tabs>
        <w:rPr>
          <w:rFonts w:eastAsia="Times New Roman" w:cs="Arial"/>
          <w:lang w:val="ca-ES" w:eastAsia="es-ES"/>
        </w:rPr>
      </w:pPr>
    </w:p>
    <w:p w14:paraId="27B75332" w14:textId="77777777" w:rsidR="00B96F73" w:rsidRDefault="00B96F73" w:rsidP="0099525A">
      <w:pPr>
        <w:tabs>
          <w:tab w:val="center" w:pos="4252"/>
          <w:tab w:val="right" w:pos="8504"/>
        </w:tabs>
        <w:rPr>
          <w:rFonts w:eastAsia="Times New Roman" w:cs="Arial"/>
          <w:lang w:val="ca-ES" w:eastAsia="es-ES"/>
        </w:rPr>
      </w:pPr>
    </w:p>
    <w:tbl>
      <w:tblPr>
        <w:tblW w:w="8784" w:type="dxa"/>
        <w:jc w:val="center"/>
        <w:tblCellMar>
          <w:left w:w="70" w:type="dxa"/>
          <w:right w:w="70" w:type="dxa"/>
        </w:tblCellMar>
        <w:tblLook w:val="04A0" w:firstRow="1" w:lastRow="0" w:firstColumn="1" w:lastColumn="0" w:noHBand="0" w:noVBand="1"/>
      </w:tblPr>
      <w:tblGrid>
        <w:gridCol w:w="3114"/>
        <w:gridCol w:w="2551"/>
        <w:gridCol w:w="1560"/>
        <w:gridCol w:w="1559"/>
      </w:tblGrid>
      <w:tr w:rsidR="00C66009" w:rsidRPr="00C66009" w14:paraId="11009006" w14:textId="77777777" w:rsidTr="00EC6DC1">
        <w:trPr>
          <w:trHeight w:val="540"/>
          <w:jc w:val="center"/>
        </w:trPr>
        <w:tc>
          <w:tcPr>
            <w:tcW w:w="31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46864E" w14:textId="77777777" w:rsidR="00C66009" w:rsidRPr="00C66009" w:rsidRDefault="00C66009" w:rsidP="00C66009">
            <w:pPr>
              <w:jc w:val="left"/>
              <w:rPr>
                <w:rFonts w:eastAsia="Times New Roman" w:cs="Arial"/>
                <w:b/>
                <w:bCs/>
                <w:color w:val="000000" w:themeColor="text1"/>
                <w:sz w:val="20"/>
                <w:szCs w:val="20"/>
                <w:lang w:val="ca-ES" w:eastAsia="es-ES"/>
              </w:rPr>
            </w:pPr>
            <w:r w:rsidRPr="00C66009">
              <w:rPr>
                <w:rFonts w:eastAsia="Times New Roman" w:cs="Arial"/>
                <w:b/>
                <w:bCs/>
                <w:color w:val="000000" w:themeColor="text1"/>
                <w:sz w:val="20"/>
                <w:szCs w:val="20"/>
                <w:lang w:val="ca-ES" w:eastAsia="es-ES"/>
              </w:rPr>
              <w:t>Costos Analítiques</w:t>
            </w:r>
          </w:p>
        </w:tc>
        <w:tc>
          <w:tcPr>
            <w:tcW w:w="2551" w:type="dxa"/>
            <w:tcBorders>
              <w:top w:val="single" w:sz="4" w:space="0" w:color="auto"/>
              <w:left w:val="nil"/>
              <w:bottom w:val="single" w:sz="4" w:space="0" w:color="auto"/>
              <w:right w:val="single" w:sz="4" w:space="0" w:color="auto"/>
            </w:tcBorders>
            <w:shd w:val="clear" w:color="auto" w:fill="auto"/>
            <w:vAlign w:val="bottom"/>
            <w:hideMark/>
          </w:tcPr>
          <w:p w14:paraId="0C9B570D" w14:textId="77777777" w:rsidR="00C66009" w:rsidRPr="00C66009" w:rsidRDefault="00C66009" w:rsidP="00C66009">
            <w:pPr>
              <w:jc w:val="center"/>
              <w:rPr>
                <w:rFonts w:eastAsia="Times New Roman" w:cs="Arial"/>
                <w:b/>
                <w:bCs/>
                <w:color w:val="000000" w:themeColor="text1"/>
                <w:sz w:val="20"/>
                <w:szCs w:val="20"/>
                <w:lang w:val="ca-ES" w:eastAsia="es-ES"/>
              </w:rPr>
            </w:pPr>
            <w:r w:rsidRPr="00C66009">
              <w:rPr>
                <w:rFonts w:eastAsia="Times New Roman" w:cs="Arial"/>
                <w:b/>
                <w:bCs/>
                <w:color w:val="000000" w:themeColor="text1"/>
                <w:sz w:val="20"/>
                <w:szCs w:val="20"/>
                <w:lang w:val="ca-ES" w:eastAsia="es-ES"/>
              </w:rPr>
              <w:t>Quantitat estimada anual</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14:paraId="3E6732BD" w14:textId="77777777" w:rsidR="00C66009" w:rsidRPr="00C66009" w:rsidRDefault="00C66009" w:rsidP="00C66009">
            <w:pPr>
              <w:jc w:val="center"/>
              <w:rPr>
                <w:rFonts w:eastAsia="Times New Roman" w:cs="Arial"/>
                <w:b/>
                <w:bCs/>
                <w:color w:val="000000" w:themeColor="text1"/>
                <w:sz w:val="20"/>
                <w:szCs w:val="20"/>
                <w:lang w:val="ca-ES" w:eastAsia="es-ES"/>
              </w:rPr>
            </w:pPr>
            <w:r w:rsidRPr="00C66009">
              <w:rPr>
                <w:rFonts w:eastAsia="Times New Roman" w:cs="Arial"/>
                <w:b/>
                <w:bCs/>
                <w:color w:val="000000" w:themeColor="text1"/>
                <w:sz w:val="20"/>
                <w:szCs w:val="20"/>
                <w:lang w:val="ca-ES" w:eastAsia="es-ES"/>
              </w:rPr>
              <w:t>Preus unitaris</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14:paraId="18124C29" w14:textId="77777777" w:rsidR="00C66009" w:rsidRPr="00C66009" w:rsidRDefault="00C66009" w:rsidP="00C66009">
            <w:pPr>
              <w:jc w:val="center"/>
              <w:rPr>
                <w:rFonts w:eastAsia="Times New Roman" w:cs="Arial"/>
                <w:b/>
                <w:bCs/>
                <w:color w:val="000000" w:themeColor="text1"/>
                <w:sz w:val="20"/>
                <w:szCs w:val="20"/>
                <w:lang w:val="ca-ES" w:eastAsia="es-ES"/>
              </w:rPr>
            </w:pPr>
            <w:r w:rsidRPr="00C66009">
              <w:rPr>
                <w:rFonts w:eastAsia="Times New Roman" w:cs="Arial"/>
                <w:b/>
                <w:bCs/>
                <w:color w:val="000000" w:themeColor="text1"/>
                <w:sz w:val="20"/>
                <w:szCs w:val="20"/>
                <w:lang w:val="ca-ES" w:eastAsia="es-ES"/>
              </w:rPr>
              <w:t>Import</w:t>
            </w:r>
          </w:p>
        </w:tc>
      </w:tr>
      <w:tr w:rsidR="00C66009" w:rsidRPr="00C66009" w14:paraId="0335E56F" w14:textId="77777777" w:rsidTr="00EC6DC1">
        <w:trPr>
          <w:trHeight w:val="292"/>
          <w:jc w:val="center"/>
        </w:trPr>
        <w:tc>
          <w:tcPr>
            <w:tcW w:w="31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A1E276" w14:textId="77777777" w:rsidR="00C66009" w:rsidRPr="00C66009" w:rsidRDefault="00C66009" w:rsidP="00C66009">
            <w:pPr>
              <w:jc w:val="left"/>
              <w:rPr>
                <w:rFonts w:eastAsia="Times New Roman" w:cs="Arial"/>
                <w:color w:val="000000" w:themeColor="text1"/>
                <w:sz w:val="20"/>
                <w:szCs w:val="20"/>
                <w:lang w:val="ca-ES" w:eastAsia="es-ES"/>
              </w:rPr>
            </w:pPr>
            <w:r w:rsidRPr="00C66009">
              <w:rPr>
                <w:rFonts w:eastAsia="Times New Roman" w:cs="Arial"/>
                <w:color w:val="000000" w:themeColor="text1"/>
                <w:sz w:val="20"/>
                <w:szCs w:val="20"/>
                <w:lang w:val="ca-ES" w:eastAsia="es-ES"/>
              </w:rPr>
              <w:t>Completes</w:t>
            </w:r>
          </w:p>
        </w:tc>
        <w:tc>
          <w:tcPr>
            <w:tcW w:w="2551" w:type="dxa"/>
            <w:tcBorders>
              <w:top w:val="single" w:sz="4" w:space="0" w:color="auto"/>
              <w:left w:val="nil"/>
              <w:bottom w:val="single" w:sz="4" w:space="0" w:color="auto"/>
              <w:right w:val="single" w:sz="4" w:space="0" w:color="auto"/>
            </w:tcBorders>
            <w:shd w:val="clear" w:color="auto" w:fill="auto"/>
            <w:vAlign w:val="bottom"/>
            <w:hideMark/>
          </w:tcPr>
          <w:p w14:paraId="2679B01F" w14:textId="77777777" w:rsidR="00C66009" w:rsidRPr="00C66009" w:rsidRDefault="00C66009" w:rsidP="00C66009">
            <w:pPr>
              <w:jc w:val="center"/>
              <w:rPr>
                <w:rFonts w:eastAsia="Times New Roman" w:cs="Arial"/>
                <w:color w:val="000000" w:themeColor="text1"/>
                <w:sz w:val="20"/>
                <w:szCs w:val="20"/>
                <w:lang w:val="ca-ES" w:eastAsia="es-ES"/>
              </w:rPr>
            </w:pPr>
            <w:r w:rsidRPr="00C66009">
              <w:rPr>
                <w:rFonts w:eastAsia="Times New Roman" w:cs="Arial"/>
                <w:color w:val="000000" w:themeColor="text1"/>
                <w:sz w:val="20"/>
                <w:szCs w:val="20"/>
                <w:lang w:val="ca-ES" w:eastAsia="es-ES"/>
              </w:rPr>
              <w:t>4</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14:paraId="25665447" w14:textId="77777777" w:rsidR="00C66009" w:rsidRPr="00C66009" w:rsidRDefault="00C66009" w:rsidP="00C66009">
            <w:pPr>
              <w:jc w:val="center"/>
              <w:rPr>
                <w:rFonts w:eastAsia="Times New Roman" w:cs="Arial"/>
                <w:color w:val="000000" w:themeColor="text1"/>
                <w:sz w:val="20"/>
                <w:szCs w:val="20"/>
                <w:lang w:val="ca-ES" w:eastAsia="es-ES"/>
              </w:rPr>
            </w:pPr>
            <w:r w:rsidRPr="00C66009">
              <w:rPr>
                <w:rFonts w:eastAsia="Times New Roman" w:cs="Arial"/>
                <w:color w:val="000000" w:themeColor="text1"/>
                <w:sz w:val="20"/>
                <w:szCs w:val="20"/>
                <w:lang w:val="ca-ES" w:eastAsia="es-ES"/>
              </w:rPr>
              <w:t xml:space="preserve">       1.092 € </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14:paraId="61BBF86A" w14:textId="77777777" w:rsidR="00C66009" w:rsidRPr="00C66009" w:rsidRDefault="00C66009" w:rsidP="00C66009">
            <w:pPr>
              <w:jc w:val="center"/>
              <w:rPr>
                <w:rFonts w:eastAsia="Times New Roman" w:cs="Arial"/>
                <w:color w:val="000000" w:themeColor="text1"/>
                <w:sz w:val="20"/>
                <w:szCs w:val="20"/>
                <w:lang w:val="ca-ES" w:eastAsia="es-ES"/>
              </w:rPr>
            </w:pPr>
            <w:r w:rsidRPr="00C66009">
              <w:rPr>
                <w:rFonts w:eastAsia="Times New Roman" w:cs="Arial"/>
                <w:color w:val="000000" w:themeColor="text1"/>
                <w:sz w:val="20"/>
                <w:szCs w:val="20"/>
                <w:lang w:val="ca-ES" w:eastAsia="es-ES"/>
              </w:rPr>
              <w:t>4.368,00</w:t>
            </w:r>
          </w:p>
        </w:tc>
      </w:tr>
      <w:tr w:rsidR="00C66009" w:rsidRPr="00C66009" w14:paraId="05285A60" w14:textId="77777777" w:rsidTr="00EC6DC1">
        <w:trPr>
          <w:trHeight w:val="314"/>
          <w:jc w:val="center"/>
        </w:trPr>
        <w:tc>
          <w:tcPr>
            <w:tcW w:w="31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AF8E84" w14:textId="77777777" w:rsidR="00C66009" w:rsidRPr="00C66009" w:rsidRDefault="00C66009" w:rsidP="00C66009">
            <w:pPr>
              <w:jc w:val="left"/>
              <w:rPr>
                <w:rFonts w:eastAsia="Times New Roman" w:cs="Arial"/>
                <w:color w:val="000000" w:themeColor="text1"/>
                <w:sz w:val="20"/>
                <w:szCs w:val="20"/>
                <w:lang w:val="ca-ES" w:eastAsia="es-ES"/>
              </w:rPr>
            </w:pPr>
            <w:r w:rsidRPr="00C66009">
              <w:rPr>
                <w:rFonts w:eastAsia="Times New Roman" w:cs="Arial"/>
                <w:color w:val="000000" w:themeColor="text1"/>
                <w:sz w:val="20"/>
                <w:szCs w:val="20"/>
                <w:lang w:val="ca-ES" w:eastAsia="es-ES"/>
              </w:rPr>
              <w:t>Control Capçalera</w:t>
            </w:r>
          </w:p>
        </w:tc>
        <w:tc>
          <w:tcPr>
            <w:tcW w:w="2551" w:type="dxa"/>
            <w:tcBorders>
              <w:top w:val="single" w:sz="4" w:space="0" w:color="auto"/>
              <w:left w:val="nil"/>
              <w:bottom w:val="single" w:sz="4" w:space="0" w:color="auto"/>
              <w:right w:val="single" w:sz="4" w:space="0" w:color="auto"/>
            </w:tcBorders>
            <w:shd w:val="clear" w:color="auto" w:fill="auto"/>
            <w:vAlign w:val="bottom"/>
            <w:hideMark/>
          </w:tcPr>
          <w:p w14:paraId="7AFB4AD3" w14:textId="77777777" w:rsidR="00C66009" w:rsidRPr="00C66009" w:rsidRDefault="00C66009" w:rsidP="00C66009">
            <w:pPr>
              <w:jc w:val="center"/>
              <w:rPr>
                <w:rFonts w:eastAsia="Times New Roman" w:cs="Arial"/>
                <w:color w:val="000000" w:themeColor="text1"/>
                <w:sz w:val="20"/>
                <w:szCs w:val="20"/>
                <w:lang w:val="ca-ES" w:eastAsia="es-ES"/>
              </w:rPr>
            </w:pPr>
            <w:r w:rsidRPr="00C66009">
              <w:rPr>
                <w:rFonts w:eastAsia="Times New Roman" w:cs="Arial"/>
                <w:color w:val="000000" w:themeColor="text1"/>
                <w:sz w:val="20"/>
                <w:szCs w:val="20"/>
                <w:lang w:val="ca-ES" w:eastAsia="es-ES"/>
              </w:rPr>
              <w:t>3</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14:paraId="15726E93" w14:textId="77777777" w:rsidR="00C66009" w:rsidRPr="00C66009" w:rsidRDefault="00C66009" w:rsidP="00C66009">
            <w:pPr>
              <w:jc w:val="center"/>
              <w:rPr>
                <w:rFonts w:eastAsia="Times New Roman" w:cs="Arial"/>
                <w:color w:val="000000" w:themeColor="text1"/>
                <w:sz w:val="20"/>
                <w:szCs w:val="20"/>
                <w:lang w:val="ca-ES" w:eastAsia="es-ES"/>
              </w:rPr>
            </w:pPr>
            <w:r w:rsidRPr="00C66009">
              <w:rPr>
                <w:rFonts w:eastAsia="Times New Roman" w:cs="Arial"/>
                <w:color w:val="000000" w:themeColor="text1"/>
                <w:sz w:val="20"/>
                <w:szCs w:val="20"/>
                <w:lang w:val="ca-ES" w:eastAsia="es-ES"/>
              </w:rPr>
              <w:t xml:space="preserve">         165 € </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14:paraId="6208C2DC" w14:textId="77777777" w:rsidR="00C66009" w:rsidRPr="00C66009" w:rsidRDefault="00C66009" w:rsidP="00C66009">
            <w:pPr>
              <w:jc w:val="center"/>
              <w:rPr>
                <w:rFonts w:eastAsia="Times New Roman" w:cs="Arial"/>
                <w:color w:val="000000" w:themeColor="text1"/>
                <w:sz w:val="20"/>
                <w:szCs w:val="20"/>
                <w:lang w:val="ca-ES" w:eastAsia="es-ES"/>
              </w:rPr>
            </w:pPr>
            <w:r w:rsidRPr="00C66009">
              <w:rPr>
                <w:rFonts w:eastAsia="Times New Roman" w:cs="Arial"/>
                <w:color w:val="000000" w:themeColor="text1"/>
                <w:sz w:val="20"/>
                <w:szCs w:val="20"/>
                <w:lang w:val="ca-ES" w:eastAsia="es-ES"/>
              </w:rPr>
              <w:t>495,00</w:t>
            </w:r>
          </w:p>
        </w:tc>
      </w:tr>
      <w:tr w:rsidR="00C66009" w:rsidRPr="00C66009" w14:paraId="62BF2328" w14:textId="77777777" w:rsidTr="00EC6DC1">
        <w:trPr>
          <w:trHeight w:val="322"/>
          <w:jc w:val="center"/>
        </w:trPr>
        <w:tc>
          <w:tcPr>
            <w:tcW w:w="31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1FD04A" w14:textId="77777777" w:rsidR="00C66009" w:rsidRPr="00C66009" w:rsidRDefault="00C66009" w:rsidP="00C66009">
            <w:pPr>
              <w:jc w:val="left"/>
              <w:rPr>
                <w:rFonts w:eastAsia="Times New Roman" w:cs="Arial"/>
                <w:color w:val="000000" w:themeColor="text1"/>
                <w:sz w:val="20"/>
                <w:szCs w:val="20"/>
                <w:lang w:val="ca-ES" w:eastAsia="es-ES"/>
              </w:rPr>
            </w:pPr>
            <w:r w:rsidRPr="00C66009">
              <w:rPr>
                <w:rFonts w:eastAsia="Times New Roman" w:cs="Arial"/>
                <w:color w:val="000000" w:themeColor="text1"/>
                <w:sz w:val="20"/>
                <w:szCs w:val="20"/>
                <w:lang w:val="ca-ES" w:eastAsia="es-ES"/>
              </w:rPr>
              <w:t>Control Distribució</w:t>
            </w:r>
          </w:p>
        </w:tc>
        <w:tc>
          <w:tcPr>
            <w:tcW w:w="2551" w:type="dxa"/>
            <w:tcBorders>
              <w:top w:val="single" w:sz="4" w:space="0" w:color="auto"/>
              <w:left w:val="nil"/>
              <w:bottom w:val="single" w:sz="4" w:space="0" w:color="auto"/>
              <w:right w:val="single" w:sz="4" w:space="0" w:color="auto"/>
            </w:tcBorders>
            <w:shd w:val="clear" w:color="auto" w:fill="auto"/>
            <w:vAlign w:val="bottom"/>
            <w:hideMark/>
          </w:tcPr>
          <w:p w14:paraId="7786A8A8" w14:textId="77777777" w:rsidR="00C66009" w:rsidRPr="00C66009" w:rsidRDefault="00C66009" w:rsidP="00C66009">
            <w:pPr>
              <w:jc w:val="center"/>
              <w:rPr>
                <w:rFonts w:eastAsia="Times New Roman" w:cs="Arial"/>
                <w:color w:val="000000" w:themeColor="text1"/>
                <w:sz w:val="20"/>
                <w:szCs w:val="20"/>
                <w:lang w:val="ca-ES" w:eastAsia="es-ES"/>
              </w:rPr>
            </w:pPr>
            <w:r w:rsidRPr="00C66009">
              <w:rPr>
                <w:rFonts w:eastAsia="Times New Roman" w:cs="Arial"/>
                <w:color w:val="000000" w:themeColor="text1"/>
                <w:sz w:val="20"/>
                <w:szCs w:val="20"/>
                <w:lang w:val="ca-ES" w:eastAsia="es-ES"/>
              </w:rPr>
              <w:t>17</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14:paraId="040125F4" w14:textId="77777777" w:rsidR="00C66009" w:rsidRPr="00C66009" w:rsidRDefault="00C66009" w:rsidP="00C66009">
            <w:pPr>
              <w:jc w:val="center"/>
              <w:rPr>
                <w:rFonts w:eastAsia="Times New Roman" w:cs="Arial"/>
                <w:color w:val="000000" w:themeColor="text1"/>
                <w:sz w:val="20"/>
                <w:szCs w:val="20"/>
                <w:lang w:val="ca-ES" w:eastAsia="es-ES"/>
              </w:rPr>
            </w:pPr>
            <w:r w:rsidRPr="00C66009">
              <w:rPr>
                <w:rFonts w:eastAsia="Times New Roman" w:cs="Arial"/>
                <w:color w:val="000000" w:themeColor="text1"/>
                <w:sz w:val="20"/>
                <w:szCs w:val="20"/>
                <w:lang w:val="ca-ES" w:eastAsia="es-ES"/>
              </w:rPr>
              <w:t xml:space="preserve">         130 € </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14:paraId="3B19AAED" w14:textId="77777777" w:rsidR="00C66009" w:rsidRPr="00C66009" w:rsidRDefault="00C66009" w:rsidP="00C66009">
            <w:pPr>
              <w:jc w:val="center"/>
              <w:rPr>
                <w:rFonts w:eastAsia="Times New Roman" w:cs="Arial"/>
                <w:color w:val="000000" w:themeColor="text1"/>
                <w:sz w:val="20"/>
                <w:szCs w:val="20"/>
                <w:lang w:val="ca-ES" w:eastAsia="es-ES"/>
              </w:rPr>
            </w:pPr>
            <w:r w:rsidRPr="00C66009">
              <w:rPr>
                <w:rFonts w:eastAsia="Times New Roman" w:cs="Arial"/>
                <w:color w:val="000000" w:themeColor="text1"/>
                <w:sz w:val="20"/>
                <w:szCs w:val="20"/>
                <w:lang w:val="ca-ES" w:eastAsia="es-ES"/>
              </w:rPr>
              <w:t>2.210,00</w:t>
            </w:r>
          </w:p>
        </w:tc>
      </w:tr>
      <w:tr w:rsidR="00C66009" w:rsidRPr="00C66009" w14:paraId="720E1A2B" w14:textId="77777777" w:rsidTr="00EC6DC1">
        <w:trPr>
          <w:trHeight w:val="344"/>
          <w:jc w:val="center"/>
        </w:trPr>
        <w:tc>
          <w:tcPr>
            <w:tcW w:w="31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B4A64C" w14:textId="77777777" w:rsidR="00C66009" w:rsidRPr="00C66009" w:rsidRDefault="00C66009" w:rsidP="00C66009">
            <w:pPr>
              <w:jc w:val="left"/>
              <w:rPr>
                <w:rFonts w:eastAsia="Times New Roman" w:cs="Arial"/>
                <w:color w:val="000000" w:themeColor="text1"/>
                <w:sz w:val="20"/>
                <w:szCs w:val="20"/>
                <w:lang w:val="ca-ES" w:eastAsia="es-ES"/>
              </w:rPr>
            </w:pPr>
            <w:r w:rsidRPr="00C66009">
              <w:rPr>
                <w:rFonts w:eastAsia="Times New Roman" w:cs="Arial"/>
                <w:color w:val="000000" w:themeColor="text1"/>
                <w:sz w:val="20"/>
                <w:szCs w:val="20"/>
                <w:lang w:val="ca-ES" w:eastAsia="es-ES"/>
              </w:rPr>
              <w:t>Radioactivitat</w:t>
            </w:r>
          </w:p>
        </w:tc>
        <w:tc>
          <w:tcPr>
            <w:tcW w:w="2551" w:type="dxa"/>
            <w:tcBorders>
              <w:top w:val="single" w:sz="4" w:space="0" w:color="auto"/>
              <w:left w:val="nil"/>
              <w:bottom w:val="single" w:sz="4" w:space="0" w:color="auto"/>
              <w:right w:val="single" w:sz="4" w:space="0" w:color="auto"/>
            </w:tcBorders>
            <w:shd w:val="clear" w:color="auto" w:fill="auto"/>
            <w:vAlign w:val="bottom"/>
            <w:hideMark/>
          </w:tcPr>
          <w:p w14:paraId="025C999D" w14:textId="77777777" w:rsidR="00C66009" w:rsidRPr="00C66009" w:rsidRDefault="00C66009" w:rsidP="00C66009">
            <w:pPr>
              <w:jc w:val="center"/>
              <w:rPr>
                <w:rFonts w:eastAsia="Times New Roman" w:cs="Arial"/>
                <w:color w:val="000000" w:themeColor="text1"/>
                <w:sz w:val="20"/>
                <w:szCs w:val="20"/>
                <w:lang w:val="ca-ES" w:eastAsia="es-ES"/>
              </w:rPr>
            </w:pPr>
            <w:r w:rsidRPr="00C66009">
              <w:rPr>
                <w:rFonts w:eastAsia="Times New Roman" w:cs="Arial"/>
                <w:color w:val="000000" w:themeColor="text1"/>
                <w:sz w:val="20"/>
                <w:szCs w:val="20"/>
                <w:lang w:val="ca-ES" w:eastAsia="es-ES"/>
              </w:rPr>
              <w:t>4</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14:paraId="357DD402" w14:textId="77777777" w:rsidR="00C66009" w:rsidRPr="00C66009" w:rsidRDefault="00C66009" w:rsidP="00C66009">
            <w:pPr>
              <w:jc w:val="center"/>
              <w:rPr>
                <w:rFonts w:eastAsia="Times New Roman" w:cs="Arial"/>
                <w:color w:val="000000" w:themeColor="text1"/>
                <w:sz w:val="20"/>
                <w:szCs w:val="20"/>
                <w:lang w:val="ca-ES" w:eastAsia="es-ES"/>
              </w:rPr>
            </w:pPr>
            <w:r w:rsidRPr="00C66009">
              <w:rPr>
                <w:rFonts w:eastAsia="Times New Roman" w:cs="Arial"/>
                <w:color w:val="000000" w:themeColor="text1"/>
                <w:sz w:val="20"/>
                <w:szCs w:val="20"/>
                <w:lang w:val="ca-ES" w:eastAsia="es-ES"/>
              </w:rPr>
              <w:t xml:space="preserve">         102 € </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14:paraId="373B1E81" w14:textId="77777777" w:rsidR="00C66009" w:rsidRPr="00C66009" w:rsidRDefault="00C66009" w:rsidP="00C66009">
            <w:pPr>
              <w:jc w:val="center"/>
              <w:rPr>
                <w:rFonts w:eastAsia="Times New Roman" w:cs="Arial"/>
                <w:color w:val="000000" w:themeColor="text1"/>
                <w:sz w:val="20"/>
                <w:szCs w:val="20"/>
                <w:lang w:val="ca-ES" w:eastAsia="es-ES"/>
              </w:rPr>
            </w:pPr>
            <w:r w:rsidRPr="00C66009">
              <w:rPr>
                <w:rFonts w:eastAsia="Times New Roman" w:cs="Arial"/>
                <w:color w:val="000000" w:themeColor="text1"/>
                <w:sz w:val="20"/>
                <w:szCs w:val="20"/>
                <w:lang w:val="ca-ES" w:eastAsia="es-ES"/>
              </w:rPr>
              <w:t>408,00</w:t>
            </w:r>
          </w:p>
        </w:tc>
      </w:tr>
      <w:tr w:rsidR="00C66009" w:rsidRPr="00C66009" w14:paraId="3A66B405" w14:textId="77777777" w:rsidTr="00EC6DC1">
        <w:trPr>
          <w:trHeight w:val="351"/>
          <w:jc w:val="center"/>
        </w:trPr>
        <w:tc>
          <w:tcPr>
            <w:tcW w:w="31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0EE5A0" w14:textId="77777777" w:rsidR="00C66009" w:rsidRPr="00C66009" w:rsidRDefault="00C66009" w:rsidP="00C66009">
            <w:pPr>
              <w:jc w:val="left"/>
              <w:rPr>
                <w:rFonts w:eastAsia="Times New Roman" w:cs="Arial"/>
                <w:color w:val="000000" w:themeColor="text1"/>
                <w:sz w:val="20"/>
                <w:szCs w:val="20"/>
                <w:lang w:val="ca-ES" w:eastAsia="es-ES"/>
              </w:rPr>
            </w:pPr>
            <w:r w:rsidRPr="00C66009">
              <w:rPr>
                <w:rFonts w:eastAsia="Times New Roman" w:cs="Arial"/>
                <w:color w:val="000000" w:themeColor="text1"/>
                <w:sz w:val="20"/>
                <w:szCs w:val="20"/>
                <w:lang w:val="ca-ES" w:eastAsia="es-ES"/>
              </w:rPr>
              <w:t>Analítiques aixeta consumidor</w:t>
            </w:r>
          </w:p>
        </w:tc>
        <w:tc>
          <w:tcPr>
            <w:tcW w:w="2551" w:type="dxa"/>
            <w:tcBorders>
              <w:top w:val="single" w:sz="4" w:space="0" w:color="auto"/>
              <w:left w:val="nil"/>
              <w:bottom w:val="single" w:sz="4" w:space="0" w:color="auto"/>
              <w:right w:val="single" w:sz="4" w:space="0" w:color="auto"/>
            </w:tcBorders>
            <w:shd w:val="clear" w:color="auto" w:fill="auto"/>
            <w:vAlign w:val="bottom"/>
            <w:hideMark/>
          </w:tcPr>
          <w:p w14:paraId="308BE44C" w14:textId="77777777" w:rsidR="00C66009" w:rsidRPr="00C66009" w:rsidRDefault="00C66009" w:rsidP="00C66009">
            <w:pPr>
              <w:jc w:val="center"/>
              <w:rPr>
                <w:rFonts w:eastAsia="Times New Roman" w:cs="Arial"/>
                <w:color w:val="000000" w:themeColor="text1"/>
                <w:sz w:val="20"/>
                <w:szCs w:val="20"/>
                <w:lang w:val="ca-ES" w:eastAsia="es-ES"/>
              </w:rPr>
            </w:pPr>
            <w:r w:rsidRPr="00C66009">
              <w:rPr>
                <w:rFonts w:eastAsia="Times New Roman" w:cs="Arial"/>
                <w:color w:val="000000" w:themeColor="text1"/>
                <w:sz w:val="20"/>
                <w:szCs w:val="20"/>
                <w:lang w:val="ca-ES" w:eastAsia="es-ES"/>
              </w:rPr>
              <w:t>14</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14:paraId="01C201CB" w14:textId="77777777" w:rsidR="00C66009" w:rsidRPr="00C66009" w:rsidRDefault="00C66009" w:rsidP="00C66009">
            <w:pPr>
              <w:jc w:val="center"/>
              <w:rPr>
                <w:rFonts w:eastAsia="Times New Roman" w:cs="Arial"/>
                <w:color w:val="000000" w:themeColor="text1"/>
                <w:sz w:val="20"/>
                <w:szCs w:val="20"/>
                <w:lang w:val="ca-ES" w:eastAsia="es-ES"/>
              </w:rPr>
            </w:pPr>
            <w:r w:rsidRPr="00C66009">
              <w:rPr>
                <w:rFonts w:eastAsia="Times New Roman" w:cs="Arial"/>
                <w:color w:val="000000" w:themeColor="text1"/>
                <w:sz w:val="20"/>
                <w:szCs w:val="20"/>
                <w:lang w:val="ca-ES" w:eastAsia="es-ES"/>
              </w:rPr>
              <w:t xml:space="preserve">         128 € </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14:paraId="0ACB757B" w14:textId="77777777" w:rsidR="00C66009" w:rsidRPr="00C66009" w:rsidRDefault="00C66009" w:rsidP="00C66009">
            <w:pPr>
              <w:jc w:val="center"/>
              <w:rPr>
                <w:rFonts w:eastAsia="Times New Roman" w:cs="Arial"/>
                <w:color w:val="000000" w:themeColor="text1"/>
                <w:sz w:val="20"/>
                <w:szCs w:val="20"/>
                <w:lang w:val="ca-ES" w:eastAsia="es-ES"/>
              </w:rPr>
            </w:pPr>
            <w:r w:rsidRPr="00C66009">
              <w:rPr>
                <w:rFonts w:eastAsia="Times New Roman" w:cs="Arial"/>
                <w:color w:val="000000" w:themeColor="text1"/>
                <w:sz w:val="20"/>
                <w:szCs w:val="20"/>
                <w:lang w:val="ca-ES" w:eastAsia="es-ES"/>
              </w:rPr>
              <w:t>1.792,00</w:t>
            </w:r>
          </w:p>
        </w:tc>
      </w:tr>
      <w:tr w:rsidR="00C66009" w:rsidRPr="00C66009" w14:paraId="5FC37932" w14:textId="77777777" w:rsidTr="00EC6DC1">
        <w:trPr>
          <w:trHeight w:val="231"/>
          <w:jc w:val="center"/>
        </w:trPr>
        <w:tc>
          <w:tcPr>
            <w:tcW w:w="31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150777" w14:textId="77777777" w:rsidR="00C66009" w:rsidRPr="00C66009" w:rsidRDefault="00C66009" w:rsidP="00C66009">
            <w:pPr>
              <w:jc w:val="left"/>
              <w:rPr>
                <w:rFonts w:eastAsia="Times New Roman" w:cs="Arial"/>
                <w:color w:val="000000" w:themeColor="text1"/>
                <w:sz w:val="20"/>
                <w:szCs w:val="20"/>
                <w:lang w:val="ca-ES" w:eastAsia="es-ES"/>
              </w:rPr>
            </w:pPr>
            <w:r w:rsidRPr="00C66009">
              <w:rPr>
                <w:rFonts w:eastAsia="Times New Roman" w:cs="Arial"/>
                <w:color w:val="000000" w:themeColor="text1"/>
                <w:sz w:val="20"/>
                <w:szCs w:val="20"/>
                <w:lang w:val="ca-ES" w:eastAsia="es-ES"/>
              </w:rPr>
              <w:t>Control Neteja dipòsits</w:t>
            </w:r>
          </w:p>
        </w:tc>
        <w:tc>
          <w:tcPr>
            <w:tcW w:w="2551" w:type="dxa"/>
            <w:tcBorders>
              <w:top w:val="single" w:sz="4" w:space="0" w:color="auto"/>
              <w:left w:val="nil"/>
              <w:bottom w:val="single" w:sz="4" w:space="0" w:color="auto"/>
              <w:right w:val="single" w:sz="4" w:space="0" w:color="auto"/>
            </w:tcBorders>
            <w:shd w:val="clear" w:color="auto" w:fill="auto"/>
            <w:vAlign w:val="bottom"/>
            <w:hideMark/>
          </w:tcPr>
          <w:p w14:paraId="6ECC1ABF" w14:textId="77777777" w:rsidR="00C66009" w:rsidRPr="00C66009" w:rsidRDefault="00C66009" w:rsidP="00C66009">
            <w:pPr>
              <w:jc w:val="center"/>
              <w:rPr>
                <w:rFonts w:eastAsia="Times New Roman" w:cs="Arial"/>
                <w:color w:val="000000" w:themeColor="text1"/>
                <w:sz w:val="20"/>
                <w:szCs w:val="20"/>
                <w:lang w:val="ca-ES" w:eastAsia="es-ES"/>
              </w:rPr>
            </w:pPr>
            <w:r w:rsidRPr="00C66009">
              <w:rPr>
                <w:rFonts w:eastAsia="Times New Roman" w:cs="Arial"/>
                <w:color w:val="000000" w:themeColor="text1"/>
                <w:sz w:val="20"/>
                <w:szCs w:val="20"/>
                <w:lang w:val="ca-ES" w:eastAsia="es-ES"/>
              </w:rPr>
              <w:t>12</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14:paraId="272B0C45" w14:textId="77777777" w:rsidR="00C66009" w:rsidRPr="00C66009" w:rsidRDefault="00C66009" w:rsidP="00C66009">
            <w:pPr>
              <w:jc w:val="center"/>
              <w:rPr>
                <w:rFonts w:eastAsia="Times New Roman" w:cs="Arial"/>
                <w:color w:val="000000" w:themeColor="text1"/>
                <w:sz w:val="20"/>
                <w:szCs w:val="20"/>
                <w:lang w:val="ca-ES" w:eastAsia="es-ES"/>
              </w:rPr>
            </w:pPr>
            <w:r w:rsidRPr="00C66009">
              <w:rPr>
                <w:rFonts w:eastAsia="Times New Roman" w:cs="Arial"/>
                <w:color w:val="000000" w:themeColor="text1"/>
                <w:sz w:val="20"/>
                <w:szCs w:val="20"/>
                <w:lang w:val="ca-ES" w:eastAsia="es-ES"/>
              </w:rPr>
              <w:t xml:space="preserve">           54 € </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14:paraId="398288B6" w14:textId="77777777" w:rsidR="00C66009" w:rsidRPr="00C66009" w:rsidRDefault="00C66009" w:rsidP="00C66009">
            <w:pPr>
              <w:jc w:val="center"/>
              <w:rPr>
                <w:rFonts w:eastAsia="Times New Roman" w:cs="Arial"/>
                <w:color w:val="000000" w:themeColor="text1"/>
                <w:sz w:val="20"/>
                <w:szCs w:val="20"/>
                <w:lang w:val="ca-ES" w:eastAsia="es-ES"/>
              </w:rPr>
            </w:pPr>
            <w:r w:rsidRPr="00C66009">
              <w:rPr>
                <w:rFonts w:eastAsia="Times New Roman" w:cs="Arial"/>
                <w:color w:val="000000" w:themeColor="text1"/>
                <w:sz w:val="20"/>
                <w:szCs w:val="20"/>
                <w:lang w:val="ca-ES" w:eastAsia="es-ES"/>
              </w:rPr>
              <w:t>648,00</w:t>
            </w:r>
          </w:p>
        </w:tc>
      </w:tr>
      <w:tr w:rsidR="00C66009" w:rsidRPr="00C66009" w14:paraId="040D4268" w14:textId="77777777" w:rsidTr="00EC6DC1">
        <w:trPr>
          <w:trHeight w:val="540"/>
          <w:jc w:val="center"/>
        </w:trPr>
        <w:tc>
          <w:tcPr>
            <w:tcW w:w="31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0D4D27" w14:textId="77777777" w:rsidR="00C66009" w:rsidRPr="00C66009" w:rsidRDefault="00C66009" w:rsidP="00C66009">
            <w:pPr>
              <w:jc w:val="left"/>
              <w:rPr>
                <w:rFonts w:eastAsia="Times New Roman" w:cs="Arial"/>
                <w:color w:val="000000" w:themeColor="text1"/>
                <w:sz w:val="20"/>
                <w:szCs w:val="20"/>
                <w:lang w:val="ca-ES" w:eastAsia="es-ES"/>
              </w:rPr>
            </w:pPr>
            <w:r w:rsidRPr="00C66009">
              <w:rPr>
                <w:rFonts w:eastAsia="Times New Roman" w:cs="Arial"/>
                <w:color w:val="000000" w:themeColor="text1"/>
                <w:sz w:val="20"/>
                <w:szCs w:val="20"/>
                <w:lang w:val="ca-ES" w:eastAsia="es-ES"/>
              </w:rPr>
              <w:t xml:space="preserve">BTX, Solvents Clorats, THM i Components orgànics </w:t>
            </w:r>
            <w:proofErr w:type="spellStart"/>
            <w:r w:rsidRPr="00C66009">
              <w:rPr>
                <w:rFonts w:eastAsia="Times New Roman" w:cs="Arial"/>
                <w:color w:val="000000" w:themeColor="text1"/>
                <w:sz w:val="20"/>
                <w:szCs w:val="20"/>
                <w:lang w:val="ca-ES" w:eastAsia="es-ES"/>
              </w:rPr>
              <w:t>volatils</w:t>
            </w:r>
            <w:proofErr w:type="spellEnd"/>
          </w:p>
        </w:tc>
        <w:tc>
          <w:tcPr>
            <w:tcW w:w="2551" w:type="dxa"/>
            <w:tcBorders>
              <w:top w:val="single" w:sz="4" w:space="0" w:color="auto"/>
              <w:left w:val="nil"/>
              <w:bottom w:val="single" w:sz="4" w:space="0" w:color="auto"/>
              <w:right w:val="single" w:sz="4" w:space="0" w:color="auto"/>
            </w:tcBorders>
            <w:shd w:val="clear" w:color="auto" w:fill="auto"/>
            <w:vAlign w:val="bottom"/>
            <w:hideMark/>
          </w:tcPr>
          <w:p w14:paraId="3E55B0C7" w14:textId="77777777" w:rsidR="00C66009" w:rsidRPr="00C66009" w:rsidRDefault="00C66009" w:rsidP="00C66009">
            <w:pPr>
              <w:jc w:val="center"/>
              <w:rPr>
                <w:rFonts w:eastAsia="Times New Roman" w:cs="Arial"/>
                <w:color w:val="000000" w:themeColor="text1"/>
                <w:sz w:val="20"/>
                <w:szCs w:val="20"/>
                <w:lang w:val="ca-ES" w:eastAsia="es-ES"/>
              </w:rPr>
            </w:pPr>
            <w:r w:rsidRPr="00C66009">
              <w:rPr>
                <w:rFonts w:eastAsia="Times New Roman" w:cs="Arial"/>
                <w:color w:val="000000" w:themeColor="text1"/>
                <w:sz w:val="20"/>
                <w:szCs w:val="20"/>
                <w:lang w:val="ca-ES" w:eastAsia="es-ES"/>
              </w:rPr>
              <w:t>4</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14:paraId="786B9370" w14:textId="77777777" w:rsidR="00C66009" w:rsidRPr="00C66009" w:rsidRDefault="00C66009" w:rsidP="00C66009">
            <w:pPr>
              <w:jc w:val="center"/>
              <w:rPr>
                <w:rFonts w:eastAsia="Times New Roman" w:cs="Arial"/>
                <w:color w:val="000000" w:themeColor="text1"/>
                <w:sz w:val="20"/>
                <w:szCs w:val="20"/>
                <w:lang w:val="ca-ES" w:eastAsia="es-ES"/>
              </w:rPr>
            </w:pPr>
            <w:r w:rsidRPr="00C66009">
              <w:rPr>
                <w:rFonts w:eastAsia="Times New Roman" w:cs="Arial"/>
                <w:color w:val="000000" w:themeColor="text1"/>
                <w:sz w:val="20"/>
                <w:szCs w:val="20"/>
                <w:lang w:val="ca-ES" w:eastAsia="es-ES"/>
              </w:rPr>
              <w:t xml:space="preserve">         192 € </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14:paraId="52042506" w14:textId="77777777" w:rsidR="00C66009" w:rsidRPr="00C66009" w:rsidRDefault="00C66009" w:rsidP="00C66009">
            <w:pPr>
              <w:jc w:val="center"/>
              <w:rPr>
                <w:rFonts w:eastAsia="Times New Roman" w:cs="Arial"/>
                <w:color w:val="000000" w:themeColor="text1"/>
                <w:sz w:val="20"/>
                <w:szCs w:val="20"/>
                <w:lang w:val="ca-ES" w:eastAsia="es-ES"/>
              </w:rPr>
            </w:pPr>
            <w:r w:rsidRPr="00C66009">
              <w:rPr>
                <w:rFonts w:eastAsia="Times New Roman" w:cs="Arial"/>
                <w:color w:val="000000" w:themeColor="text1"/>
                <w:sz w:val="20"/>
                <w:szCs w:val="20"/>
                <w:lang w:val="ca-ES" w:eastAsia="es-ES"/>
              </w:rPr>
              <w:t>768,00</w:t>
            </w:r>
          </w:p>
        </w:tc>
      </w:tr>
      <w:tr w:rsidR="00C66009" w:rsidRPr="00C66009" w14:paraId="00A4A4EF" w14:textId="77777777" w:rsidTr="00EC6DC1">
        <w:trPr>
          <w:trHeight w:val="275"/>
          <w:jc w:val="center"/>
        </w:trPr>
        <w:tc>
          <w:tcPr>
            <w:tcW w:w="31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B9407D" w14:textId="77777777" w:rsidR="00C66009" w:rsidRPr="00C66009" w:rsidRDefault="00C66009" w:rsidP="00C66009">
            <w:pPr>
              <w:jc w:val="left"/>
              <w:rPr>
                <w:rFonts w:eastAsia="Times New Roman" w:cs="Arial"/>
                <w:color w:val="000000" w:themeColor="text1"/>
                <w:sz w:val="20"/>
                <w:szCs w:val="20"/>
                <w:lang w:val="ca-ES" w:eastAsia="es-ES"/>
              </w:rPr>
            </w:pPr>
            <w:r w:rsidRPr="00C66009">
              <w:rPr>
                <w:rFonts w:eastAsia="Times New Roman" w:cs="Arial"/>
                <w:color w:val="000000" w:themeColor="text1"/>
                <w:sz w:val="20"/>
                <w:szCs w:val="20"/>
                <w:lang w:val="ca-ES" w:eastAsia="es-ES"/>
              </w:rPr>
              <w:t>Nitrats</w:t>
            </w:r>
          </w:p>
        </w:tc>
        <w:tc>
          <w:tcPr>
            <w:tcW w:w="2551" w:type="dxa"/>
            <w:tcBorders>
              <w:top w:val="single" w:sz="4" w:space="0" w:color="auto"/>
              <w:left w:val="nil"/>
              <w:bottom w:val="single" w:sz="4" w:space="0" w:color="auto"/>
              <w:right w:val="single" w:sz="4" w:space="0" w:color="auto"/>
            </w:tcBorders>
            <w:shd w:val="clear" w:color="auto" w:fill="auto"/>
            <w:vAlign w:val="bottom"/>
            <w:hideMark/>
          </w:tcPr>
          <w:p w14:paraId="5CEBB16F" w14:textId="77777777" w:rsidR="00C66009" w:rsidRPr="00C66009" w:rsidRDefault="00C66009" w:rsidP="00C66009">
            <w:pPr>
              <w:jc w:val="center"/>
              <w:rPr>
                <w:rFonts w:eastAsia="Times New Roman" w:cs="Arial"/>
                <w:color w:val="000000" w:themeColor="text1"/>
                <w:sz w:val="20"/>
                <w:szCs w:val="20"/>
                <w:lang w:val="ca-ES" w:eastAsia="es-ES"/>
              </w:rPr>
            </w:pPr>
            <w:r w:rsidRPr="00C66009">
              <w:rPr>
                <w:rFonts w:eastAsia="Times New Roman" w:cs="Arial"/>
                <w:color w:val="000000" w:themeColor="text1"/>
                <w:sz w:val="20"/>
                <w:szCs w:val="20"/>
                <w:lang w:val="ca-ES" w:eastAsia="es-ES"/>
              </w:rPr>
              <w:t>18</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14:paraId="5902C7BD" w14:textId="77777777" w:rsidR="00C66009" w:rsidRPr="00C66009" w:rsidRDefault="00C66009" w:rsidP="00C66009">
            <w:pPr>
              <w:jc w:val="center"/>
              <w:rPr>
                <w:rFonts w:eastAsia="Times New Roman" w:cs="Arial"/>
                <w:color w:val="000000" w:themeColor="text1"/>
                <w:sz w:val="20"/>
                <w:szCs w:val="20"/>
                <w:lang w:val="ca-ES" w:eastAsia="es-ES"/>
              </w:rPr>
            </w:pPr>
            <w:r w:rsidRPr="00C66009">
              <w:rPr>
                <w:rFonts w:eastAsia="Times New Roman" w:cs="Arial"/>
                <w:color w:val="000000" w:themeColor="text1"/>
                <w:sz w:val="20"/>
                <w:szCs w:val="20"/>
                <w:lang w:val="ca-ES" w:eastAsia="es-ES"/>
              </w:rPr>
              <w:t xml:space="preserve">           14 € </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14:paraId="5AB58463" w14:textId="77777777" w:rsidR="00C66009" w:rsidRPr="00C66009" w:rsidRDefault="00C66009" w:rsidP="00C66009">
            <w:pPr>
              <w:jc w:val="center"/>
              <w:rPr>
                <w:rFonts w:eastAsia="Times New Roman" w:cs="Arial"/>
                <w:color w:val="000000" w:themeColor="text1"/>
                <w:sz w:val="20"/>
                <w:szCs w:val="20"/>
                <w:lang w:val="ca-ES" w:eastAsia="es-ES"/>
              </w:rPr>
            </w:pPr>
            <w:r w:rsidRPr="00C66009">
              <w:rPr>
                <w:rFonts w:eastAsia="Times New Roman" w:cs="Arial"/>
                <w:color w:val="000000" w:themeColor="text1"/>
                <w:sz w:val="20"/>
                <w:szCs w:val="20"/>
                <w:lang w:val="ca-ES" w:eastAsia="es-ES"/>
              </w:rPr>
              <w:t>252,00</w:t>
            </w:r>
          </w:p>
        </w:tc>
      </w:tr>
      <w:tr w:rsidR="00C66009" w:rsidRPr="00C66009" w14:paraId="282A1796" w14:textId="77777777" w:rsidTr="00EC6DC1">
        <w:trPr>
          <w:trHeight w:val="266"/>
          <w:jc w:val="center"/>
        </w:trPr>
        <w:tc>
          <w:tcPr>
            <w:tcW w:w="31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580591" w14:textId="77777777" w:rsidR="00C66009" w:rsidRPr="00C66009" w:rsidRDefault="00C66009" w:rsidP="00C66009">
            <w:pPr>
              <w:jc w:val="left"/>
              <w:rPr>
                <w:rFonts w:eastAsia="Times New Roman" w:cs="Arial"/>
                <w:color w:val="000000" w:themeColor="text1"/>
                <w:sz w:val="20"/>
                <w:szCs w:val="20"/>
                <w:lang w:val="ca-ES" w:eastAsia="es-ES"/>
              </w:rPr>
            </w:pPr>
            <w:r w:rsidRPr="00C66009">
              <w:rPr>
                <w:rFonts w:eastAsia="Times New Roman" w:cs="Arial"/>
                <w:color w:val="000000" w:themeColor="text1"/>
                <w:sz w:val="20"/>
                <w:szCs w:val="20"/>
                <w:lang w:val="ca-ES" w:eastAsia="es-ES"/>
              </w:rPr>
              <w:t xml:space="preserve">Clorats </w:t>
            </w:r>
          </w:p>
        </w:tc>
        <w:tc>
          <w:tcPr>
            <w:tcW w:w="2551" w:type="dxa"/>
            <w:tcBorders>
              <w:top w:val="single" w:sz="4" w:space="0" w:color="auto"/>
              <w:left w:val="nil"/>
              <w:bottom w:val="single" w:sz="4" w:space="0" w:color="auto"/>
              <w:right w:val="single" w:sz="4" w:space="0" w:color="auto"/>
            </w:tcBorders>
            <w:shd w:val="clear" w:color="auto" w:fill="auto"/>
            <w:vAlign w:val="bottom"/>
            <w:hideMark/>
          </w:tcPr>
          <w:p w14:paraId="16DA73FB" w14:textId="77777777" w:rsidR="00C66009" w:rsidRPr="00C66009" w:rsidRDefault="00C66009" w:rsidP="00C66009">
            <w:pPr>
              <w:jc w:val="center"/>
              <w:rPr>
                <w:rFonts w:eastAsia="Times New Roman" w:cs="Arial"/>
                <w:color w:val="000000" w:themeColor="text1"/>
                <w:sz w:val="20"/>
                <w:szCs w:val="20"/>
                <w:lang w:val="ca-ES" w:eastAsia="es-ES"/>
              </w:rPr>
            </w:pPr>
            <w:r w:rsidRPr="00C66009">
              <w:rPr>
                <w:rFonts w:eastAsia="Times New Roman" w:cs="Arial"/>
                <w:color w:val="000000" w:themeColor="text1"/>
                <w:sz w:val="20"/>
                <w:szCs w:val="20"/>
                <w:lang w:val="ca-ES" w:eastAsia="es-ES"/>
              </w:rPr>
              <w:t>6</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14:paraId="55A01D21" w14:textId="77777777" w:rsidR="00C66009" w:rsidRPr="00C66009" w:rsidRDefault="00C66009" w:rsidP="00C66009">
            <w:pPr>
              <w:jc w:val="center"/>
              <w:rPr>
                <w:rFonts w:eastAsia="Times New Roman" w:cs="Arial"/>
                <w:color w:val="000000" w:themeColor="text1"/>
                <w:sz w:val="20"/>
                <w:szCs w:val="20"/>
                <w:lang w:val="ca-ES" w:eastAsia="es-ES"/>
              </w:rPr>
            </w:pPr>
            <w:r w:rsidRPr="00C66009">
              <w:rPr>
                <w:rFonts w:eastAsia="Times New Roman" w:cs="Arial"/>
                <w:color w:val="000000" w:themeColor="text1"/>
                <w:sz w:val="20"/>
                <w:szCs w:val="20"/>
                <w:lang w:val="ca-ES" w:eastAsia="es-ES"/>
              </w:rPr>
              <w:t xml:space="preserve">           15 € </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14:paraId="7A8A569F" w14:textId="77777777" w:rsidR="00C66009" w:rsidRPr="00C66009" w:rsidRDefault="00C66009" w:rsidP="00C66009">
            <w:pPr>
              <w:jc w:val="center"/>
              <w:rPr>
                <w:rFonts w:eastAsia="Times New Roman" w:cs="Arial"/>
                <w:color w:val="000000" w:themeColor="text1"/>
                <w:sz w:val="20"/>
                <w:szCs w:val="20"/>
                <w:lang w:val="ca-ES" w:eastAsia="es-ES"/>
              </w:rPr>
            </w:pPr>
            <w:r w:rsidRPr="00C66009">
              <w:rPr>
                <w:rFonts w:eastAsia="Times New Roman" w:cs="Arial"/>
                <w:color w:val="000000" w:themeColor="text1"/>
                <w:sz w:val="20"/>
                <w:szCs w:val="20"/>
                <w:lang w:val="ca-ES" w:eastAsia="es-ES"/>
              </w:rPr>
              <w:t>90,00</w:t>
            </w:r>
          </w:p>
        </w:tc>
      </w:tr>
      <w:tr w:rsidR="00C66009" w:rsidRPr="00C66009" w14:paraId="7E28F70B" w14:textId="77777777" w:rsidTr="00EC6DC1">
        <w:trPr>
          <w:trHeight w:val="288"/>
          <w:jc w:val="center"/>
        </w:trPr>
        <w:tc>
          <w:tcPr>
            <w:tcW w:w="31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D798DA" w14:textId="77777777" w:rsidR="00C66009" w:rsidRPr="00C66009" w:rsidRDefault="00C66009" w:rsidP="00C66009">
            <w:pPr>
              <w:jc w:val="left"/>
              <w:rPr>
                <w:rFonts w:eastAsia="Times New Roman" w:cs="Arial"/>
                <w:color w:val="000000" w:themeColor="text1"/>
                <w:sz w:val="20"/>
                <w:szCs w:val="20"/>
                <w:lang w:val="ca-ES" w:eastAsia="es-ES"/>
              </w:rPr>
            </w:pPr>
            <w:r w:rsidRPr="00C66009">
              <w:rPr>
                <w:rFonts w:eastAsia="Times New Roman" w:cs="Arial"/>
                <w:color w:val="000000" w:themeColor="text1"/>
                <w:sz w:val="20"/>
                <w:szCs w:val="20"/>
                <w:lang w:val="ca-ES" w:eastAsia="es-ES"/>
              </w:rPr>
              <w:t>Caracterització</w:t>
            </w:r>
          </w:p>
        </w:tc>
        <w:tc>
          <w:tcPr>
            <w:tcW w:w="2551" w:type="dxa"/>
            <w:tcBorders>
              <w:top w:val="single" w:sz="4" w:space="0" w:color="auto"/>
              <w:left w:val="nil"/>
              <w:bottom w:val="single" w:sz="4" w:space="0" w:color="auto"/>
              <w:right w:val="single" w:sz="4" w:space="0" w:color="auto"/>
            </w:tcBorders>
            <w:shd w:val="clear" w:color="auto" w:fill="auto"/>
            <w:vAlign w:val="bottom"/>
            <w:hideMark/>
          </w:tcPr>
          <w:p w14:paraId="770FC858" w14:textId="77777777" w:rsidR="00C66009" w:rsidRPr="00C66009" w:rsidRDefault="00C66009" w:rsidP="00C66009">
            <w:pPr>
              <w:jc w:val="center"/>
              <w:rPr>
                <w:rFonts w:eastAsia="Times New Roman" w:cs="Arial"/>
                <w:color w:val="000000" w:themeColor="text1"/>
                <w:sz w:val="20"/>
                <w:szCs w:val="20"/>
                <w:lang w:val="ca-ES" w:eastAsia="es-ES"/>
              </w:rPr>
            </w:pPr>
            <w:r w:rsidRPr="00C66009">
              <w:rPr>
                <w:rFonts w:eastAsia="Times New Roman" w:cs="Arial"/>
                <w:color w:val="000000" w:themeColor="text1"/>
                <w:sz w:val="20"/>
                <w:szCs w:val="20"/>
                <w:lang w:val="ca-ES" w:eastAsia="es-ES"/>
              </w:rPr>
              <w:t>4</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14:paraId="3385E090" w14:textId="77777777" w:rsidR="00C66009" w:rsidRPr="00C66009" w:rsidRDefault="00C66009" w:rsidP="00C66009">
            <w:pPr>
              <w:jc w:val="center"/>
              <w:rPr>
                <w:rFonts w:eastAsia="Times New Roman" w:cs="Arial"/>
                <w:color w:val="000000" w:themeColor="text1"/>
                <w:sz w:val="20"/>
                <w:szCs w:val="20"/>
                <w:lang w:val="ca-ES" w:eastAsia="es-ES"/>
              </w:rPr>
            </w:pPr>
            <w:r w:rsidRPr="00C66009">
              <w:rPr>
                <w:rFonts w:eastAsia="Times New Roman" w:cs="Arial"/>
                <w:color w:val="000000" w:themeColor="text1"/>
                <w:sz w:val="20"/>
                <w:szCs w:val="20"/>
                <w:lang w:val="ca-ES" w:eastAsia="es-ES"/>
              </w:rPr>
              <w:t xml:space="preserve">           48 € </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14:paraId="3204D33F" w14:textId="77777777" w:rsidR="00C66009" w:rsidRPr="00C66009" w:rsidRDefault="00C66009" w:rsidP="00C66009">
            <w:pPr>
              <w:jc w:val="center"/>
              <w:rPr>
                <w:rFonts w:eastAsia="Times New Roman" w:cs="Arial"/>
                <w:color w:val="000000" w:themeColor="text1"/>
                <w:sz w:val="20"/>
                <w:szCs w:val="20"/>
                <w:lang w:val="ca-ES" w:eastAsia="es-ES"/>
              </w:rPr>
            </w:pPr>
            <w:r w:rsidRPr="00C66009">
              <w:rPr>
                <w:rFonts w:eastAsia="Times New Roman" w:cs="Arial"/>
                <w:color w:val="000000" w:themeColor="text1"/>
                <w:sz w:val="20"/>
                <w:szCs w:val="20"/>
                <w:lang w:val="ca-ES" w:eastAsia="es-ES"/>
              </w:rPr>
              <w:t>192,00</w:t>
            </w:r>
          </w:p>
        </w:tc>
      </w:tr>
      <w:tr w:rsidR="00C66009" w:rsidRPr="00C66009" w14:paraId="58DD34C2" w14:textId="77777777" w:rsidTr="00EC6DC1">
        <w:trPr>
          <w:trHeight w:val="310"/>
          <w:jc w:val="center"/>
        </w:trPr>
        <w:tc>
          <w:tcPr>
            <w:tcW w:w="31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9A5510" w14:textId="77777777" w:rsidR="00C66009" w:rsidRPr="00C66009" w:rsidRDefault="00C66009" w:rsidP="00C66009">
            <w:pPr>
              <w:jc w:val="left"/>
              <w:rPr>
                <w:rFonts w:eastAsia="Times New Roman" w:cs="Arial"/>
                <w:color w:val="000000" w:themeColor="text1"/>
                <w:sz w:val="20"/>
                <w:szCs w:val="20"/>
                <w:lang w:val="ca-ES" w:eastAsia="es-ES"/>
              </w:rPr>
            </w:pPr>
            <w:r w:rsidRPr="00C66009">
              <w:rPr>
                <w:rFonts w:eastAsia="Times New Roman" w:cs="Arial"/>
                <w:color w:val="000000" w:themeColor="text1"/>
                <w:sz w:val="20"/>
                <w:szCs w:val="20"/>
                <w:lang w:val="ca-ES" w:eastAsia="es-ES"/>
              </w:rPr>
              <w:t>Llistat observació</w:t>
            </w:r>
          </w:p>
        </w:tc>
        <w:tc>
          <w:tcPr>
            <w:tcW w:w="2551" w:type="dxa"/>
            <w:tcBorders>
              <w:top w:val="single" w:sz="4" w:space="0" w:color="auto"/>
              <w:left w:val="nil"/>
              <w:bottom w:val="single" w:sz="4" w:space="0" w:color="auto"/>
              <w:right w:val="single" w:sz="4" w:space="0" w:color="auto"/>
            </w:tcBorders>
            <w:shd w:val="clear" w:color="auto" w:fill="auto"/>
            <w:vAlign w:val="bottom"/>
            <w:hideMark/>
          </w:tcPr>
          <w:p w14:paraId="2FBE083A" w14:textId="77777777" w:rsidR="00C66009" w:rsidRPr="00C66009" w:rsidRDefault="00C66009" w:rsidP="00C66009">
            <w:pPr>
              <w:jc w:val="center"/>
              <w:rPr>
                <w:rFonts w:eastAsia="Times New Roman" w:cs="Arial"/>
                <w:color w:val="000000" w:themeColor="text1"/>
                <w:sz w:val="20"/>
                <w:szCs w:val="20"/>
                <w:lang w:val="ca-ES" w:eastAsia="es-ES"/>
              </w:rPr>
            </w:pPr>
            <w:r w:rsidRPr="00C66009">
              <w:rPr>
                <w:rFonts w:eastAsia="Times New Roman" w:cs="Arial"/>
                <w:color w:val="000000" w:themeColor="text1"/>
                <w:sz w:val="20"/>
                <w:szCs w:val="20"/>
                <w:lang w:val="ca-ES" w:eastAsia="es-ES"/>
              </w:rPr>
              <w:t>3</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14:paraId="284E6280" w14:textId="77777777" w:rsidR="00C66009" w:rsidRPr="00C66009" w:rsidRDefault="00C66009" w:rsidP="00C66009">
            <w:pPr>
              <w:jc w:val="center"/>
              <w:rPr>
                <w:rFonts w:eastAsia="Times New Roman" w:cs="Arial"/>
                <w:color w:val="000000" w:themeColor="text1"/>
                <w:sz w:val="20"/>
                <w:szCs w:val="20"/>
                <w:lang w:val="ca-ES" w:eastAsia="es-ES"/>
              </w:rPr>
            </w:pPr>
            <w:r w:rsidRPr="00C66009">
              <w:rPr>
                <w:rFonts w:eastAsia="Times New Roman" w:cs="Arial"/>
                <w:color w:val="000000" w:themeColor="text1"/>
                <w:sz w:val="20"/>
                <w:szCs w:val="20"/>
                <w:lang w:val="ca-ES" w:eastAsia="es-ES"/>
              </w:rPr>
              <w:t xml:space="preserve">         218 € </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14:paraId="6225A2A3" w14:textId="77777777" w:rsidR="00C66009" w:rsidRPr="00C66009" w:rsidRDefault="00C66009" w:rsidP="00C66009">
            <w:pPr>
              <w:jc w:val="center"/>
              <w:rPr>
                <w:rFonts w:eastAsia="Times New Roman" w:cs="Arial"/>
                <w:color w:val="000000" w:themeColor="text1"/>
                <w:sz w:val="20"/>
                <w:szCs w:val="20"/>
                <w:lang w:val="ca-ES" w:eastAsia="es-ES"/>
              </w:rPr>
            </w:pPr>
            <w:r w:rsidRPr="00C66009">
              <w:rPr>
                <w:rFonts w:eastAsia="Times New Roman" w:cs="Arial"/>
                <w:color w:val="000000" w:themeColor="text1"/>
                <w:sz w:val="20"/>
                <w:szCs w:val="20"/>
                <w:lang w:val="ca-ES" w:eastAsia="es-ES"/>
              </w:rPr>
              <w:t>654,00</w:t>
            </w:r>
          </w:p>
        </w:tc>
      </w:tr>
      <w:tr w:rsidR="00C66009" w:rsidRPr="00C66009" w14:paraId="6CEC935B" w14:textId="77777777" w:rsidTr="00EC6DC1">
        <w:trPr>
          <w:trHeight w:val="318"/>
          <w:jc w:val="center"/>
        </w:trPr>
        <w:tc>
          <w:tcPr>
            <w:tcW w:w="31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3DE5BF" w14:textId="77777777" w:rsidR="00C66009" w:rsidRPr="00C66009" w:rsidRDefault="00C66009" w:rsidP="00C66009">
            <w:pPr>
              <w:jc w:val="left"/>
              <w:rPr>
                <w:rFonts w:eastAsia="Times New Roman" w:cs="Arial"/>
                <w:color w:val="000000" w:themeColor="text1"/>
                <w:sz w:val="20"/>
                <w:szCs w:val="20"/>
                <w:lang w:val="ca-ES" w:eastAsia="es-ES"/>
              </w:rPr>
            </w:pPr>
            <w:proofErr w:type="spellStart"/>
            <w:r w:rsidRPr="00C66009">
              <w:rPr>
                <w:rFonts w:eastAsia="Times New Roman" w:cs="Arial"/>
                <w:color w:val="000000" w:themeColor="text1"/>
                <w:sz w:val="20"/>
                <w:szCs w:val="20"/>
                <w:lang w:val="ca-ES" w:eastAsia="es-ES"/>
              </w:rPr>
              <w:t>Colifags</w:t>
            </w:r>
            <w:proofErr w:type="spellEnd"/>
            <w:r w:rsidRPr="00C66009">
              <w:rPr>
                <w:rFonts w:eastAsia="Times New Roman" w:cs="Arial"/>
                <w:color w:val="000000" w:themeColor="text1"/>
                <w:sz w:val="20"/>
                <w:szCs w:val="20"/>
                <w:lang w:val="ca-ES" w:eastAsia="es-ES"/>
              </w:rPr>
              <w:t xml:space="preserve"> somàtics</w:t>
            </w:r>
          </w:p>
        </w:tc>
        <w:tc>
          <w:tcPr>
            <w:tcW w:w="2551" w:type="dxa"/>
            <w:tcBorders>
              <w:top w:val="single" w:sz="4" w:space="0" w:color="auto"/>
              <w:left w:val="nil"/>
              <w:bottom w:val="single" w:sz="4" w:space="0" w:color="auto"/>
              <w:right w:val="single" w:sz="4" w:space="0" w:color="auto"/>
            </w:tcBorders>
            <w:shd w:val="clear" w:color="auto" w:fill="auto"/>
            <w:vAlign w:val="bottom"/>
            <w:hideMark/>
          </w:tcPr>
          <w:p w14:paraId="16A3A01D" w14:textId="77777777" w:rsidR="00C66009" w:rsidRPr="00C66009" w:rsidRDefault="00C66009" w:rsidP="00C66009">
            <w:pPr>
              <w:jc w:val="center"/>
              <w:rPr>
                <w:rFonts w:eastAsia="Times New Roman" w:cs="Arial"/>
                <w:color w:val="000000" w:themeColor="text1"/>
                <w:sz w:val="20"/>
                <w:szCs w:val="20"/>
                <w:lang w:val="ca-ES" w:eastAsia="es-ES"/>
              </w:rPr>
            </w:pPr>
            <w:r w:rsidRPr="00C66009">
              <w:rPr>
                <w:rFonts w:eastAsia="Times New Roman" w:cs="Arial"/>
                <w:color w:val="000000" w:themeColor="text1"/>
                <w:sz w:val="20"/>
                <w:szCs w:val="20"/>
                <w:lang w:val="ca-ES" w:eastAsia="es-ES"/>
              </w:rPr>
              <w:t>138</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14:paraId="1E423634" w14:textId="77777777" w:rsidR="00C66009" w:rsidRPr="00C66009" w:rsidRDefault="00C66009" w:rsidP="00C66009">
            <w:pPr>
              <w:jc w:val="center"/>
              <w:rPr>
                <w:rFonts w:eastAsia="Times New Roman" w:cs="Arial"/>
                <w:color w:val="000000" w:themeColor="text1"/>
                <w:sz w:val="20"/>
                <w:szCs w:val="20"/>
                <w:lang w:val="ca-ES" w:eastAsia="es-ES"/>
              </w:rPr>
            </w:pPr>
            <w:r w:rsidRPr="00C66009">
              <w:rPr>
                <w:rFonts w:eastAsia="Times New Roman" w:cs="Arial"/>
                <w:color w:val="000000" w:themeColor="text1"/>
                <w:sz w:val="20"/>
                <w:szCs w:val="20"/>
                <w:lang w:val="ca-ES" w:eastAsia="es-ES"/>
              </w:rPr>
              <w:t xml:space="preserve">           27 € </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14:paraId="6D262F2C" w14:textId="77777777" w:rsidR="00C66009" w:rsidRPr="00C66009" w:rsidRDefault="00C66009" w:rsidP="00C66009">
            <w:pPr>
              <w:jc w:val="center"/>
              <w:rPr>
                <w:rFonts w:eastAsia="Times New Roman" w:cs="Arial"/>
                <w:color w:val="000000" w:themeColor="text1"/>
                <w:sz w:val="20"/>
                <w:szCs w:val="20"/>
                <w:lang w:val="ca-ES" w:eastAsia="es-ES"/>
              </w:rPr>
            </w:pPr>
            <w:r w:rsidRPr="00C66009">
              <w:rPr>
                <w:rFonts w:eastAsia="Times New Roman" w:cs="Arial"/>
                <w:color w:val="000000" w:themeColor="text1"/>
                <w:sz w:val="20"/>
                <w:szCs w:val="20"/>
                <w:lang w:val="ca-ES" w:eastAsia="es-ES"/>
              </w:rPr>
              <w:t>3.726,00</w:t>
            </w:r>
          </w:p>
        </w:tc>
      </w:tr>
      <w:tr w:rsidR="00C66009" w:rsidRPr="00C66009" w14:paraId="27B3BBC4" w14:textId="77777777" w:rsidTr="00EC6DC1">
        <w:trPr>
          <w:trHeight w:val="279"/>
          <w:jc w:val="center"/>
        </w:trPr>
        <w:tc>
          <w:tcPr>
            <w:tcW w:w="31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DE0B4F" w14:textId="77777777" w:rsidR="00C66009" w:rsidRPr="00C66009" w:rsidRDefault="00C66009" w:rsidP="00C66009">
            <w:pPr>
              <w:jc w:val="left"/>
              <w:rPr>
                <w:rFonts w:eastAsia="Times New Roman" w:cs="Arial"/>
                <w:color w:val="000000" w:themeColor="text1"/>
                <w:sz w:val="20"/>
                <w:szCs w:val="20"/>
                <w:lang w:val="ca-ES" w:eastAsia="es-ES"/>
              </w:rPr>
            </w:pPr>
            <w:r w:rsidRPr="00C66009">
              <w:rPr>
                <w:rFonts w:eastAsia="Times New Roman" w:cs="Arial"/>
                <w:color w:val="000000" w:themeColor="text1"/>
                <w:sz w:val="20"/>
                <w:szCs w:val="20"/>
                <w:lang w:val="ca-ES" w:eastAsia="es-ES"/>
              </w:rPr>
              <w:t>Presa mostres</w:t>
            </w:r>
          </w:p>
        </w:tc>
        <w:tc>
          <w:tcPr>
            <w:tcW w:w="2551" w:type="dxa"/>
            <w:tcBorders>
              <w:top w:val="single" w:sz="4" w:space="0" w:color="auto"/>
              <w:left w:val="nil"/>
              <w:bottom w:val="single" w:sz="4" w:space="0" w:color="auto"/>
              <w:right w:val="single" w:sz="4" w:space="0" w:color="auto"/>
            </w:tcBorders>
            <w:shd w:val="clear" w:color="auto" w:fill="auto"/>
            <w:vAlign w:val="bottom"/>
            <w:hideMark/>
          </w:tcPr>
          <w:p w14:paraId="4364BC47" w14:textId="77777777" w:rsidR="00C66009" w:rsidRPr="00C66009" w:rsidRDefault="00C66009" w:rsidP="00C66009">
            <w:pPr>
              <w:jc w:val="center"/>
              <w:rPr>
                <w:rFonts w:eastAsia="Times New Roman" w:cs="Arial"/>
                <w:color w:val="000000" w:themeColor="text1"/>
                <w:sz w:val="20"/>
                <w:szCs w:val="20"/>
                <w:lang w:val="ca-ES" w:eastAsia="es-ES"/>
              </w:rPr>
            </w:pPr>
            <w:r w:rsidRPr="00C66009">
              <w:rPr>
                <w:rFonts w:eastAsia="Times New Roman" w:cs="Arial"/>
                <w:color w:val="000000" w:themeColor="text1"/>
                <w:sz w:val="20"/>
                <w:szCs w:val="20"/>
                <w:lang w:val="ca-ES" w:eastAsia="es-ES"/>
              </w:rPr>
              <w:t>142</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14:paraId="0A97BCD3" w14:textId="77777777" w:rsidR="00C66009" w:rsidRPr="00C66009" w:rsidRDefault="00C66009" w:rsidP="00C66009">
            <w:pPr>
              <w:jc w:val="center"/>
              <w:rPr>
                <w:rFonts w:eastAsia="Times New Roman" w:cs="Arial"/>
                <w:color w:val="000000" w:themeColor="text1"/>
                <w:sz w:val="20"/>
                <w:szCs w:val="20"/>
                <w:lang w:val="ca-ES" w:eastAsia="es-ES"/>
              </w:rPr>
            </w:pPr>
            <w:r w:rsidRPr="00C66009">
              <w:rPr>
                <w:rFonts w:eastAsia="Times New Roman" w:cs="Arial"/>
                <w:color w:val="000000" w:themeColor="text1"/>
                <w:sz w:val="20"/>
                <w:szCs w:val="20"/>
                <w:lang w:val="ca-ES" w:eastAsia="es-ES"/>
              </w:rPr>
              <w:t xml:space="preserve">           40 € </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14:paraId="7A3393A3" w14:textId="77777777" w:rsidR="00C66009" w:rsidRPr="00C66009" w:rsidRDefault="00C66009" w:rsidP="00C66009">
            <w:pPr>
              <w:jc w:val="center"/>
              <w:rPr>
                <w:rFonts w:eastAsia="Times New Roman" w:cs="Arial"/>
                <w:color w:val="000000" w:themeColor="text1"/>
                <w:sz w:val="20"/>
                <w:szCs w:val="20"/>
                <w:lang w:val="ca-ES" w:eastAsia="es-ES"/>
              </w:rPr>
            </w:pPr>
            <w:r w:rsidRPr="00C66009">
              <w:rPr>
                <w:rFonts w:eastAsia="Times New Roman" w:cs="Arial"/>
                <w:color w:val="000000" w:themeColor="text1"/>
                <w:sz w:val="20"/>
                <w:szCs w:val="20"/>
                <w:lang w:val="ca-ES" w:eastAsia="es-ES"/>
              </w:rPr>
              <w:t>5.680,00</w:t>
            </w:r>
          </w:p>
        </w:tc>
      </w:tr>
      <w:tr w:rsidR="00C66009" w:rsidRPr="00EC6DC1" w14:paraId="3C65E295" w14:textId="77777777" w:rsidTr="00EC6DC1">
        <w:trPr>
          <w:trHeight w:val="365"/>
          <w:jc w:val="center"/>
        </w:trPr>
        <w:tc>
          <w:tcPr>
            <w:tcW w:w="31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37293E" w14:textId="77777777" w:rsidR="00C66009" w:rsidRPr="00C66009" w:rsidRDefault="00C66009" w:rsidP="00C66009">
            <w:pPr>
              <w:jc w:val="left"/>
              <w:rPr>
                <w:rFonts w:eastAsia="Times New Roman" w:cs="Arial"/>
                <w:b/>
                <w:bCs/>
                <w:color w:val="000000" w:themeColor="text1"/>
                <w:sz w:val="20"/>
                <w:szCs w:val="20"/>
                <w:lang w:val="ca-ES" w:eastAsia="es-ES"/>
              </w:rPr>
            </w:pPr>
            <w:r w:rsidRPr="00C66009">
              <w:rPr>
                <w:rFonts w:eastAsia="Times New Roman" w:cs="Arial"/>
                <w:b/>
                <w:bCs/>
                <w:color w:val="000000" w:themeColor="text1"/>
                <w:sz w:val="20"/>
                <w:szCs w:val="20"/>
                <w:lang w:val="ca-ES" w:eastAsia="es-ES"/>
              </w:rPr>
              <w:t>TOTAL</w:t>
            </w:r>
          </w:p>
        </w:tc>
        <w:tc>
          <w:tcPr>
            <w:tcW w:w="2551" w:type="dxa"/>
            <w:tcBorders>
              <w:top w:val="single" w:sz="4" w:space="0" w:color="auto"/>
              <w:left w:val="nil"/>
              <w:bottom w:val="single" w:sz="4" w:space="0" w:color="auto"/>
              <w:right w:val="single" w:sz="4" w:space="0" w:color="auto"/>
            </w:tcBorders>
            <w:shd w:val="clear" w:color="auto" w:fill="auto"/>
            <w:vAlign w:val="bottom"/>
            <w:hideMark/>
          </w:tcPr>
          <w:p w14:paraId="2035FD9A" w14:textId="77777777" w:rsidR="00C66009" w:rsidRPr="00C66009" w:rsidRDefault="00C66009" w:rsidP="00C66009">
            <w:pPr>
              <w:jc w:val="center"/>
              <w:rPr>
                <w:rFonts w:eastAsia="Times New Roman" w:cs="Arial"/>
                <w:b/>
                <w:bCs/>
                <w:color w:val="000000" w:themeColor="text1"/>
                <w:sz w:val="20"/>
                <w:szCs w:val="20"/>
                <w:lang w:val="ca-ES" w:eastAsia="es-ES"/>
              </w:rPr>
            </w:pPr>
            <w:r w:rsidRPr="00C66009">
              <w:rPr>
                <w:rFonts w:eastAsia="Times New Roman" w:cs="Arial"/>
                <w:b/>
                <w:bCs/>
                <w:color w:val="000000" w:themeColor="text1"/>
                <w:sz w:val="20"/>
                <w:szCs w:val="20"/>
                <w:lang w:val="ca-ES" w:eastAsia="es-ES"/>
              </w:rPr>
              <w:t> </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14:paraId="524EBAC3" w14:textId="77777777" w:rsidR="00C66009" w:rsidRPr="00C66009" w:rsidRDefault="00C66009" w:rsidP="00C66009">
            <w:pPr>
              <w:jc w:val="center"/>
              <w:rPr>
                <w:rFonts w:eastAsia="Times New Roman" w:cs="Arial"/>
                <w:b/>
                <w:bCs/>
                <w:color w:val="000000" w:themeColor="text1"/>
                <w:sz w:val="20"/>
                <w:szCs w:val="20"/>
                <w:lang w:val="ca-ES" w:eastAsia="es-ES"/>
              </w:rPr>
            </w:pPr>
            <w:r w:rsidRPr="00C66009">
              <w:rPr>
                <w:rFonts w:eastAsia="Times New Roman" w:cs="Arial"/>
                <w:b/>
                <w:bCs/>
                <w:color w:val="000000" w:themeColor="text1"/>
                <w:sz w:val="20"/>
                <w:szCs w:val="20"/>
                <w:lang w:val="ca-ES" w:eastAsia="es-ES"/>
              </w:rPr>
              <w:t> </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14:paraId="315F9F0F" w14:textId="77777777" w:rsidR="00C66009" w:rsidRPr="00C66009" w:rsidRDefault="00C66009" w:rsidP="00C66009">
            <w:pPr>
              <w:jc w:val="center"/>
              <w:rPr>
                <w:rFonts w:eastAsia="Times New Roman" w:cs="Arial"/>
                <w:b/>
                <w:bCs/>
                <w:color w:val="000000" w:themeColor="text1"/>
                <w:sz w:val="20"/>
                <w:szCs w:val="20"/>
                <w:lang w:val="ca-ES" w:eastAsia="es-ES"/>
              </w:rPr>
            </w:pPr>
            <w:r w:rsidRPr="00C66009">
              <w:rPr>
                <w:rFonts w:eastAsia="Times New Roman" w:cs="Arial"/>
                <w:b/>
                <w:bCs/>
                <w:color w:val="000000" w:themeColor="text1"/>
                <w:sz w:val="20"/>
                <w:szCs w:val="20"/>
                <w:lang w:val="ca-ES" w:eastAsia="es-ES"/>
              </w:rPr>
              <w:t>21.283,00</w:t>
            </w:r>
          </w:p>
        </w:tc>
      </w:tr>
    </w:tbl>
    <w:p w14:paraId="7155CB8D" w14:textId="77777777" w:rsidR="00B96F73" w:rsidRDefault="00B96F73" w:rsidP="00B96F73">
      <w:pPr>
        <w:rPr>
          <w:rFonts w:eastAsia="Times New Roman" w:cs="Arial"/>
          <w:highlight w:val="red"/>
          <w:lang w:val="ca-ES" w:eastAsia="es-ES"/>
        </w:rPr>
      </w:pPr>
    </w:p>
    <w:p w14:paraId="036ECFFB" w14:textId="77777777" w:rsidR="00B96F73" w:rsidRDefault="00B96F73" w:rsidP="00B96F73">
      <w:pPr>
        <w:rPr>
          <w:rFonts w:eastAsia="Times New Roman" w:cs="Arial"/>
          <w:highlight w:val="red"/>
          <w:lang w:val="ca-ES" w:eastAsia="es-ES"/>
        </w:rPr>
      </w:pPr>
    </w:p>
    <w:p w14:paraId="491C9C78" w14:textId="77777777" w:rsidR="00E56CE1" w:rsidRDefault="00E56CE1" w:rsidP="0099525A">
      <w:pPr>
        <w:tabs>
          <w:tab w:val="center" w:pos="4252"/>
          <w:tab w:val="right" w:pos="8504"/>
        </w:tabs>
        <w:rPr>
          <w:rFonts w:eastAsia="Times New Roman" w:cs="Arial"/>
          <w:lang w:val="ca-ES" w:eastAsia="es-ES"/>
        </w:rPr>
      </w:pPr>
    </w:p>
    <w:tbl>
      <w:tblPr>
        <w:tblStyle w:val="Tablaconcuadrcula1clara-nfasis1"/>
        <w:tblW w:w="51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7"/>
        <w:gridCol w:w="1378"/>
      </w:tblGrid>
      <w:tr w:rsidR="00E56CE1" w:rsidRPr="00BA2CFD" w14:paraId="18CC33C5" w14:textId="77777777" w:rsidTr="009C0006">
        <w:trPr>
          <w:cnfStyle w:val="100000000000" w:firstRow="1" w:lastRow="0" w:firstColumn="0" w:lastColumn="0" w:oddVBand="0" w:evenVBand="0" w:oddHBand="0" w:evenHBand="0" w:firstRowFirstColumn="0" w:firstRowLastColumn="0" w:lastRowFirstColumn="0" w:lastRowLastColumn="0"/>
          <w:trHeight w:val="300"/>
          <w:tblHeader/>
          <w:jc w:val="center"/>
        </w:trPr>
        <w:tc>
          <w:tcPr>
            <w:cnfStyle w:val="001000000000" w:firstRow="0" w:lastRow="0" w:firstColumn="1" w:lastColumn="0" w:oddVBand="0" w:evenVBand="0" w:oddHBand="0" w:evenHBand="0" w:firstRowFirstColumn="0" w:firstRowLastColumn="0" w:lastRowFirstColumn="0" w:lastRowLastColumn="0"/>
            <w:tcW w:w="3787" w:type="dxa"/>
            <w:tcBorders>
              <w:bottom w:val="none" w:sz="0" w:space="0" w:color="auto"/>
            </w:tcBorders>
            <w:noWrap/>
            <w:vAlign w:val="center"/>
            <w:hideMark/>
          </w:tcPr>
          <w:p w14:paraId="69AB8DF2" w14:textId="77777777" w:rsidR="00E56CE1" w:rsidRPr="00BA2CFD" w:rsidRDefault="00E56CE1" w:rsidP="009C0006">
            <w:pPr>
              <w:rPr>
                <w:rFonts w:cs="Arial"/>
                <w:lang w:val="ca-ES"/>
              </w:rPr>
            </w:pPr>
            <w:r w:rsidRPr="00BA2CFD">
              <w:rPr>
                <w:rFonts w:cs="Arial"/>
                <w:lang w:val="ca-ES"/>
              </w:rPr>
              <w:t>Concepte</w:t>
            </w:r>
          </w:p>
        </w:tc>
        <w:tc>
          <w:tcPr>
            <w:tcW w:w="1378" w:type="dxa"/>
            <w:tcBorders>
              <w:bottom w:val="none" w:sz="0" w:space="0" w:color="auto"/>
            </w:tcBorders>
            <w:noWrap/>
            <w:vAlign w:val="center"/>
            <w:hideMark/>
          </w:tcPr>
          <w:p w14:paraId="75715B65" w14:textId="77777777" w:rsidR="00E56CE1" w:rsidRPr="00BA2CFD" w:rsidRDefault="00E56CE1" w:rsidP="009C0006">
            <w:pPr>
              <w:jc w:val="right"/>
              <w:cnfStyle w:val="100000000000" w:firstRow="1" w:lastRow="0" w:firstColumn="0" w:lastColumn="0" w:oddVBand="0" w:evenVBand="0" w:oddHBand="0" w:evenHBand="0" w:firstRowFirstColumn="0" w:firstRowLastColumn="0" w:lastRowFirstColumn="0" w:lastRowLastColumn="0"/>
              <w:rPr>
                <w:rFonts w:cs="Arial"/>
                <w:lang w:val="ca-ES"/>
              </w:rPr>
            </w:pPr>
            <w:r w:rsidRPr="00BA2CFD">
              <w:rPr>
                <w:rFonts w:cs="Arial"/>
                <w:lang w:val="ca-ES"/>
              </w:rPr>
              <w:t>euros/any</w:t>
            </w:r>
          </w:p>
        </w:tc>
      </w:tr>
      <w:tr w:rsidR="00E56CE1" w:rsidRPr="00BA2CFD" w14:paraId="0757F24C" w14:textId="77777777" w:rsidTr="009C0006">
        <w:trPr>
          <w:cnfStyle w:val="100000000000" w:firstRow="1" w:lastRow="0" w:firstColumn="0" w:lastColumn="0" w:oddVBand="0" w:evenVBand="0" w:oddHBand="0" w:evenHBand="0" w:firstRowFirstColumn="0" w:firstRowLastColumn="0" w:lastRowFirstColumn="0" w:lastRowLastColumn="0"/>
          <w:trHeight w:val="300"/>
          <w:tblHeader/>
          <w:jc w:val="center"/>
        </w:trPr>
        <w:tc>
          <w:tcPr>
            <w:cnfStyle w:val="001000000000" w:firstRow="0" w:lastRow="0" w:firstColumn="1" w:lastColumn="0" w:oddVBand="0" w:evenVBand="0" w:oddHBand="0" w:evenHBand="0" w:firstRowFirstColumn="0" w:firstRowLastColumn="0" w:lastRowFirstColumn="0" w:lastRowLastColumn="0"/>
            <w:tcW w:w="3787" w:type="dxa"/>
            <w:shd w:val="clear" w:color="auto" w:fill="auto"/>
            <w:noWrap/>
            <w:vAlign w:val="center"/>
          </w:tcPr>
          <w:p w14:paraId="6CEACCA1" w14:textId="77777777" w:rsidR="00E56CE1" w:rsidRPr="00BA2CFD" w:rsidRDefault="00E56CE1" w:rsidP="009C0006">
            <w:pPr>
              <w:rPr>
                <w:rFonts w:cs="Arial"/>
                <w:color w:val="000000"/>
                <w:lang w:val="ca-ES"/>
              </w:rPr>
            </w:pPr>
            <w:r w:rsidRPr="00BA2CFD">
              <w:rPr>
                <w:rFonts w:cs="Arial"/>
                <w:color w:val="000000"/>
                <w:lang w:val="ca-ES"/>
              </w:rPr>
              <w:t>Costos directes</w:t>
            </w:r>
          </w:p>
        </w:tc>
        <w:tc>
          <w:tcPr>
            <w:tcW w:w="1378" w:type="dxa"/>
            <w:shd w:val="clear" w:color="auto" w:fill="auto"/>
            <w:noWrap/>
            <w:vAlign w:val="center"/>
          </w:tcPr>
          <w:p w14:paraId="06B921F2" w14:textId="77777777" w:rsidR="00E56CE1" w:rsidRPr="00BA2CFD" w:rsidRDefault="00E56CE1" w:rsidP="009C0006">
            <w:pPr>
              <w:jc w:val="right"/>
              <w:cnfStyle w:val="100000000000" w:firstRow="1" w:lastRow="0" w:firstColumn="0" w:lastColumn="0" w:oddVBand="0" w:evenVBand="0" w:oddHBand="0" w:evenHBand="0" w:firstRowFirstColumn="0" w:firstRowLastColumn="0" w:lastRowFirstColumn="0" w:lastRowLastColumn="0"/>
              <w:rPr>
                <w:rFonts w:cs="Arial"/>
                <w:color w:val="000000"/>
                <w:lang w:val="ca-ES"/>
              </w:rPr>
            </w:pPr>
          </w:p>
        </w:tc>
      </w:tr>
      <w:tr w:rsidR="00E56CE1" w:rsidRPr="00BA2CFD" w14:paraId="73E65BDF" w14:textId="77777777" w:rsidTr="009C0006">
        <w:trPr>
          <w:cnfStyle w:val="100000000000" w:firstRow="1" w:lastRow="0" w:firstColumn="0" w:lastColumn="0" w:oddVBand="0" w:evenVBand="0" w:oddHBand="0" w:evenHBand="0" w:firstRowFirstColumn="0" w:firstRowLastColumn="0" w:lastRowFirstColumn="0" w:lastRowLastColumn="0"/>
          <w:trHeight w:val="300"/>
          <w:tblHeader/>
          <w:jc w:val="center"/>
        </w:trPr>
        <w:tc>
          <w:tcPr>
            <w:cnfStyle w:val="001000000000" w:firstRow="0" w:lastRow="0" w:firstColumn="1" w:lastColumn="0" w:oddVBand="0" w:evenVBand="0" w:oddHBand="0" w:evenHBand="0" w:firstRowFirstColumn="0" w:firstRowLastColumn="0" w:lastRowFirstColumn="0" w:lastRowLastColumn="0"/>
            <w:tcW w:w="3787" w:type="dxa"/>
            <w:tcBorders>
              <w:bottom w:val="none" w:sz="0" w:space="0" w:color="auto"/>
            </w:tcBorders>
            <w:shd w:val="clear" w:color="auto" w:fill="auto"/>
            <w:noWrap/>
            <w:vAlign w:val="center"/>
            <w:hideMark/>
          </w:tcPr>
          <w:p w14:paraId="53F6F59F" w14:textId="77777777" w:rsidR="00E56CE1" w:rsidRPr="007A6D70" w:rsidRDefault="00E56CE1" w:rsidP="009C0006">
            <w:pPr>
              <w:rPr>
                <w:rFonts w:cs="Arial"/>
                <w:b w:val="0"/>
                <w:bCs w:val="0"/>
                <w:color w:val="000000"/>
                <w:lang w:val="ca-ES"/>
              </w:rPr>
            </w:pPr>
            <w:r>
              <w:rPr>
                <w:rFonts w:cs="Arial"/>
                <w:b w:val="0"/>
                <w:bCs w:val="0"/>
                <w:color w:val="000000"/>
                <w:lang w:val="ca-ES"/>
              </w:rPr>
              <w:t xml:space="preserve">Analítiques </w:t>
            </w:r>
          </w:p>
        </w:tc>
        <w:tc>
          <w:tcPr>
            <w:tcW w:w="1378" w:type="dxa"/>
            <w:tcBorders>
              <w:bottom w:val="none" w:sz="0" w:space="0" w:color="auto"/>
            </w:tcBorders>
            <w:shd w:val="clear" w:color="auto" w:fill="auto"/>
            <w:noWrap/>
            <w:vAlign w:val="center"/>
            <w:hideMark/>
          </w:tcPr>
          <w:p w14:paraId="4439AE73" w14:textId="77777777" w:rsidR="00E56CE1" w:rsidRPr="007A6D70" w:rsidRDefault="00E56CE1" w:rsidP="009C0006">
            <w:pPr>
              <w:jc w:val="right"/>
              <w:cnfStyle w:val="100000000000" w:firstRow="1" w:lastRow="0" w:firstColumn="0" w:lastColumn="0" w:oddVBand="0" w:evenVBand="0" w:oddHBand="0" w:evenHBand="0" w:firstRowFirstColumn="0" w:firstRowLastColumn="0" w:lastRowFirstColumn="0" w:lastRowLastColumn="0"/>
              <w:rPr>
                <w:rFonts w:cs="Arial"/>
                <w:b w:val="0"/>
                <w:bCs w:val="0"/>
                <w:color w:val="000000"/>
                <w:lang w:val="ca-ES"/>
              </w:rPr>
            </w:pPr>
            <w:r>
              <w:rPr>
                <w:rFonts w:cs="Arial"/>
                <w:b w:val="0"/>
                <w:bCs w:val="0"/>
                <w:color w:val="000000"/>
                <w:lang w:val="ca-ES"/>
              </w:rPr>
              <w:t>2</w:t>
            </w:r>
            <w:r w:rsidRPr="007A6D70">
              <w:rPr>
                <w:rFonts w:cs="Arial"/>
                <w:b w:val="0"/>
                <w:bCs w:val="0"/>
                <w:color w:val="000000"/>
                <w:lang w:val="ca-ES"/>
              </w:rPr>
              <w:t>1.</w:t>
            </w:r>
            <w:r>
              <w:rPr>
                <w:rFonts w:cs="Arial"/>
                <w:b w:val="0"/>
                <w:bCs w:val="0"/>
                <w:color w:val="000000"/>
                <w:lang w:val="ca-ES"/>
              </w:rPr>
              <w:t>283</w:t>
            </w:r>
            <w:r w:rsidRPr="007A6D70">
              <w:rPr>
                <w:rFonts w:cs="Arial"/>
                <w:b w:val="0"/>
                <w:bCs w:val="0"/>
                <w:color w:val="000000"/>
                <w:lang w:val="ca-ES"/>
              </w:rPr>
              <w:t>,00</w:t>
            </w:r>
          </w:p>
        </w:tc>
      </w:tr>
      <w:tr w:rsidR="00E56CE1" w:rsidRPr="00BA2CFD" w14:paraId="0BAD0190" w14:textId="77777777" w:rsidTr="009C0006">
        <w:trPr>
          <w:cnfStyle w:val="100000000000" w:firstRow="1" w:lastRow="0" w:firstColumn="0" w:lastColumn="0" w:oddVBand="0" w:evenVBand="0" w:oddHBand="0" w:evenHBand="0" w:firstRowFirstColumn="0" w:firstRowLastColumn="0" w:lastRowFirstColumn="0" w:lastRowLastColumn="0"/>
          <w:trHeight w:val="300"/>
          <w:tblHeader/>
          <w:jc w:val="center"/>
        </w:trPr>
        <w:tc>
          <w:tcPr>
            <w:cnfStyle w:val="001000000000" w:firstRow="0" w:lastRow="0" w:firstColumn="1" w:lastColumn="0" w:oddVBand="0" w:evenVBand="0" w:oddHBand="0" w:evenHBand="0" w:firstRowFirstColumn="0" w:firstRowLastColumn="0" w:lastRowFirstColumn="0" w:lastRowLastColumn="0"/>
            <w:tcW w:w="3787" w:type="dxa"/>
            <w:tcBorders>
              <w:bottom w:val="single" w:sz="4" w:space="0" w:color="auto"/>
            </w:tcBorders>
            <w:shd w:val="clear" w:color="auto" w:fill="auto"/>
            <w:noWrap/>
            <w:vAlign w:val="center"/>
            <w:hideMark/>
          </w:tcPr>
          <w:p w14:paraId="675F8201" w14:textId="77777777" w:rsidR="00E56CE1" w:rsidRPr="007A6D70" w:rsidRDefault="00E56CE1" w:rsidP="009C0006">
            <w:pPr>
              <w:rPr>
                <w:rFonts w:cs="Arial"/>
                <w:b w:val="0"/>
                <w:bCs w:val="0"/>
                <w:color w:val="000000"/>
                <w:lang w:val="ca-ES"/>
              </w:rPr>
            </w:pPr>
            <w:r>
              <w:rPr>
                <w:rFonts w:cs="Arial"/>
                <w:b w:val="0"/>
                <w:bCs w:val="0"/>
                <w:color w:val="000000"/>
                <w:lang w:val="ca-ES"/>
              </w:rPr>
              <w:t>Assessorament qualitat aigua</w:t>
            </w:r>
          </w:p>
        </w:tc>
        <w:tc>
          <w:tcPr>
            <w:tcW w:w="1378" w:type="dxa"/>
            <w:tcBorders>
              <w:bottom w:val="single" w:sz="4" w:space="0" w:color="auto"/>
            </w:tcBorders>
            <w:shd w:val="clear" w:color="auto" w:fill="auto"/>
            <w:noWrap/>
            <w:vAlign w:val="center"/>
            <w:hideMark/>
          </w:tcPr>
          <w:p w14:paraId="560B5447" w14:textId="77777777" w:rsidR="00E56CE1" w:rsidRPr="007A6D70" w:rsidRDefault="00E56CE1" w:rsidP="009C0006">
            <w:pPr>
              <w:jc w:val="right"/>
              <w:cnfStyle w:val="100000000000" w:firstRow="1" w:lastRow="0" w:firstColumn="0" w:lastColumn="0" w:oddVBand="0" w:evenVBand="0" w:oddHBand="0" w:evenHBand="0" w:firstRowFirstColumn="0" w:firstRowLastColumn="0" w:lastRowFirstColumn="0" w:lastRowLastColumn="0"/>
              <w:rPr>
                <w:rFonts w:cs="Arial"/>
                <w:b w:val="0"/>
                <w:bCs w:val="0"/>
                <w:color w:val="000000"/>
                <w:lang w:val="ca-ES"/>
              </w:rPr>
            </w:pPr>
            <w:r>
              <w:rPr>
                <w:rFonts w:cs="Arial"/>
                <w:b w:val="0"/>
                <w:bCs w:val="0"/>
                <w:color w:val="000000"/>
                <w:lang w:val="ca-ES"/>
              </w:rPr>
              <w:t>12</w:t>
            </w:r>
            <w:r w:rsidRPr="007A6D70">
              <w:rPr>
                <w:rFonts w:cs="Arial"/>
                <w:b w:val="0"/>
                <w:bCs w:val="0"/>
                <w:color w:val="000000"/>
                <w:lang w:val="ca-ES"/>
              </w:rPr>
              <w:t>.</w:t>
            </w:r>
            <w:r>
              <w:rPr>
                <w:rFonts w:cs="Arial"/>
                <w:b w:val="0"/>
                <w:bCs w:val="0"/>
                <w:color w:val="000000"/>
                <w:lang w:val="ca-ES"/>
              </w:rPr>
              <w:t>0</w:t>
            </w:r>
            <w:r w:rsidRPr="007A6D70">
              <w:rPr>
                <w:rFonts w:cs="Arial"/>
                <w:b w:val="0"/>
                <w:bCs w:val="0"/>
                <w:color w:val="000000"/>
                <w:lang w:val="ca-ES"/>
              </w:rPr>
              <w:t>00,00</w:t>
            </w:r>
          </w:p>
        </w:tc>
      </w:tr>
      <w:tr w:rsidR="00E56CE1" w:rsidRPr="00BA2CFD" w14:paraId="270E8390" w14:textId="77777777" w:rsidTr="009C0006">
        <w:trPr>
          <w:cnfStyle w:val="100000000000" w:firstRow="1" w:lastRow="0" w:firstColumn="0" w:lastColumn="0" w:oddVBand="0" w:evenVBand="0" w:oddHBand="0" w:evenHBand="0" w:firstRowFirstColumn="0" w:firstRowLastColumn="0" w:lastRowFirstColumn="0" w:lastRowLastColumn="0"/>
          <w:trHeight w:val="300"/>
          <w:tblHeader/>
          <w:jc w:val="center"/>
        </w:trPr>
        <w:tc>
          <w:tcPr>
            <w:cnfStyle w:val="001000000000" w:firstRow="0" w:lastRow="0" w:firstColumn="1" w:lastColumn="0" w:oddVBand="0" w:evenVBand="0" w:oddHBand="0" w:evenHBand="0" w:firstRowFirstColumn="0" w:firstRowLastColumn="0" w:lastRowFirstColumn="0" w:lastRowLastColumn="0"/>
            <w:tcW w:w="3787" w:type="dxa"/>
            <w:tcBorders>
              <w:bottom w:val="none" w:sz="0" w:space="0" w:color="auto"/>
            </w:tcBorders>
            <w:shd w:val="clear" w:color="auto" w:fill="auto"/>
            <w:noWrap/>
            <w:vAlign w:val="center"/>
            <w:hideMark/>
          </w:tcPr>
          <w:p w14:paraId="072195A8" w14:textId="77777777" w:rsidR="00E56CE1" w:rsidRPr="007D35DD" w:rsidRDefault="00E56CE1" w:rsidP="009C0006">
            <w:pPr>
              <w:rPr>
                <w:rFonts w:cs="Arial"/>
                <w:color w:val="000000"/>
                <w:lang w:val="ca-ES"/>
              </w:rPr>
            </w:pPr>
            <w:proofErr w:type="spellStart"/>
            <w:r w:rsidRPr="007D35DD">
              <w:rPr>
                <w:rFonts w:cs="Arial"/>
                <w:color w:val="000000"/>
                <w:lang w:val="ca-ES"/>
              </w:rPr>
              <w:t>Subtotal</w:t>
            </w:r>
            <w:proofErr w:type="spellEnd"/>
          </w:p>
        </w:tc>
        <w:tc>
          <w:tcPr>
            <w:tcW w:w="1378" w:type="dxa"/>
            <w:tcBorders>
              <w:bottom w:val="none" w:sz="0" w:space="0" w:color="auto"/>
            </w:tcBorders>
            <w:shd w:val="clear" w:color="auto" w:fill="auto"/>
            <w:noWrap/>
            <w:vAlign w:val="center"/>
            <w:hideMark/>
          </w:tcPr>
          <w:p w14:paraId="2E77052E" w14:textId="77777777" w:rsidR="00E56CE1" w:rsidRPr="007D35DD" w:rsidRDefault="00E56CE1" w:rsidP="009C0006">
            <w:pPr>
              <w:jc w:val="right"/>
              <w:cnfStyle w:val="100000000000" w:firstRow="1" w:lastRow="0" w:firstColumn="0" w:lastColumn="0" w:oddVBand="0" w:evenVBand="0" w:oddHBand="0" w:evenHBand="0" w:firstRowFirstColumn="0" w:firstRowLastColumn="0" w:lastRowFirstColumn="0" w:lastRowLastColumn="0"/>
              <w:rPr>
                <w:rFonts w:cs="Arial"/>
                <w:color w:val="000000"/>
                <w:lang w:val="ca-ES"/>
              </w:rPr>
            </w:pPr>
            <w:r w:rsidRPr="007D35DD">
              <w:rPr>
                <w:rFonts w:cs="Arial"/>
                <w:color w:val="000000"/>
                <w:lang w:val="ca-ES"/>
              </w:rPr>
              <w:t>33.283,00</w:t>
            </w:r>
          </w:p>
        </w:tc>
      </w:tr>
      <w:tr w:rsidR="00E56CE1" w:rsidRPr="00BA2CFD" w14:paraId="572110FC" w14:textId="77777777" w:rsidTr="009C0006">
        <w:trPr>
          <w:cnfStyle w:val="100000000000" w:firstRow="1" w:lastRow="0" w:firstColumn="0" w:lastColumn="0" w:oddVBand="0" w:evenVBand="0" w:oddHBand="0" w:evenHBand="0" w:firstRowFirstColumn="0" w:firstRowLastColumn="0" w:lastRowFirstColumn="0" w:lastRowLastColumn="0"/>
          <w:trHeight w:val="300"/>
          <w:tblHeader/>
          <w:jc w:val="center"/>
        </w:trPr>
        <w:tc>
          <w:tcPr>
            <w:cnfStyle w:val="001000000000" w:firstRow="0" w:lastRow="0" w:firstColumn="1" w:lastColumn="0" w:oddVBand="0" w:evenVBand="0" w:oddHBand="0" w:evenHBand="0" w:firstRowFirstColumn="0" w:firstRowLastColumn="0" w:lastRowFirstColumn="0" w:lastRowLastColumn="0"/>
            <w:tcW w:w="3787" w:type="dxa"/>
            <w:shd w:val="clear" w:color="auto" w:fill="auto"/>
            <w:noWrap/>
            <w:vAlign w:val="center"/>
          </w:tcPr>
          <w:p w14:paraId="72D9FA95" w14:textId="77777777" w:rsidR="00E56CE1" w:rsidRPr="00BA2CFD" w:rsidRDefault="00E56CE1" w:rsidP="009C0006">
            <w:pPr>
              <w:rPr>
                <w:rFonts w:cs="Arial"/>
                <w:color w:val="000000"/>
                <w:lang w:val="ca-ES"/>
              </w:rPr>
            </w:pPr>
            <w:r w:rsidRPr="00BA2CFD">
              <w:rPr>
                <w:rFonts w:cs="Arial"/>
                <w:color w:val="000000"/>
                <w:lang w:val="ca-ES"/>
              </w:rPr>
              <w:t>Costos indirectes</w:t>
            </w:r>
          </w:p>
        </w:tc>
        <w:tc>
          <w:tcPr>
            <w:tcW w:w="1378" w:type="dxa"/>
            <w:shd w:val="clear" w:color="auto" w:fill="auto"/>
            <w:noWrap/>
            <w:vAlign w:val="center"/>
          </w:tcPr>
          <w:p w14:paraId="2F6F2D13" w14:textId="77777777" w:rsidR="00E56CE1" w:rsidRPr="00BA2CFD" w:rsidRDefault="00E56CE1" w:rsidP="009C0006">
            <w:pPr>
              <w:jc w:val="right"/>
              <w:cnfStyle w:val="100000000000" w:firstRow="1" w:lastRow="0" w:firstColumn="0" w:lastColumn="0" w:oddVBand="0" w:evenVBand="0" w:oddHBand="0" w:evenHBand="0" w:firstRowFirstColumn="0" w:firstRowLastColumn="0" w:lastRowFirstColumn="0" w:lastRowLastColumn="0"/>
              <w:rPr>
                <w:rFonts w:cs="Arial"/>
                <w:color w:val="000000"/>
                <w:lang w:val="ca-ES"/>
              </w:rPr>
            </w:pPr>
          </w:p>
        </w:tc>
      </w:tr>
      <w:tr w:rsidR="00E56CE1" w:rsidRPr="00BA2CFD" w14:paraId="5776D481" w14:textId="77777777" w:rsidTr="009C0006">
        <w:trPr>
          <w:cnfStyle w:val="100000000000" w:firstRow="1" w:lastRow="0" w:firstColumn="0" w:lastColumn="0" w:oddVBand="0" w:evenVBand="0" w:oddHBand="0" w:evenHBand="0" w:firstRowFirstColumn="0" w:firstRowLastColumn="0" w:lastRowFirstColumn="0" w:lastRowLastColumn="0"/>
          <w:trHeight w:val="300"/>
          <w:tblHeader/>
          <w:jc w:val="center"/>
        </w:trPr>
        <w:tc>
          <w:tcPr>
            <w:cnfStyle w:val="001000000000" w:firstRow="0" w:lastRow="0" w:firstColumn="1" w:lastColumn="0" w:oddVBand="0" w:evenVBand="0" w:oddHBand="0" w:evenHBand="0" w:firstRowFirstColumn="0" w:firstRowLastColumn="0" w:lastRowFirstColumn="0" w:lastRowLastColumn="0"/>
            <w:tcW w:w="3787" w:type="dxa"/>
            <w:tcBorders>
              <w:bottom w:val="none" w:sz="0" w:space="0" w:color="auto"/>
            </w:tcBorders>
            <w:shd w:val="clear" w:color="auto" w:fill="auto"/>
            <w:noWrap/>
            <w:vAlign w:val="center"/>
            <w:hideMark/>
          </w:tcPr>
          <w:p w14:paraId="2A9580A5" w14:textId="77777777" w:rsidR="00E56CE1" w:rsidRPr="007A6D70" w:rsidRDefault="00E56CE1" w:rsidP="009C0006">
            <w:pPr>
              <w:rPr>
                <w:rFonts w:cs="Arial"/>
                <w:b w:val="0"/>
                <w:bCs w:val="0"/>
                <w:color w:val="000000"/>
                <w:lang w:val="ca-ES"/>
              </w:rPr>
            </w:pPr>
            <w:r w:rsidRPr="007A6D70">
              <w:rPr>
                <w:rFonts w:cs="Arial"/>
                <w:b w:val="0"/>
                <w:bCs w:val="0"/>
                <w:color w:val="000000"/>
                <w:lang w:val="ca-ES"/>
              </w:rPr>
              <w:t>Despeses generals (13%)</w:t>
            </w:r>
          </w:p>
        </w:tc>
        <w:tc>
          <w:tcPr>
            <w:tcW w:w="1378" w:type="dxa"/>
            <w:tcBorders>
              <w:bottom w:val="none" w:sz="0" w:space="0" w:color="auto"/>
            </w:tcBorders>
            <w:shd w:val="clear" w:color="auto" w:fill="auto"/>
            <w:noWrap/>
            <w:vAlign w:val="center"/>
            <w:hideMark/>
          </w:tcPr>
          <w:p w14:paraId="4474FF66" w14:textId="77777777" w:rsidR="00E56CE1" w:rsidRPr="00E60390" w:rsidRDefault="00E56CE1" w:rsidP="009C0006">
            <w:pPr>
              <w:jc w:val="right"/>
              <w:cnfStyle w:val="100000000000" w:firstRow="1" w:lastRow="0" w:firstColumn="0" w:lastColumn="0" w:oddVBand="0" w:evenVBand="0" w:oddHBand="0" w:evenHBand="0" w:firstRowFirstColumn="0" w:firstRowLastColumn="0" w:lastRowFirstColumn="0" w:lastRowLastColumn="0"/>
              <w:rPr>
                <w:rFonts w:cs="Arial"/>
                <w:b w:val="0"/>
                <w:bCs w:val="0"/>
                <w:color w:val="000000"/>
                <w:lang w:val="ca-ES"/>
              </w:rPr>
            </w:pPr>
            <w:r w:rsidRPr="00E60390">
              <w:rPr>
                <w:rFonts w:eastAsia="Times New Roman" w:cs="Arial"/>
                <w:b w:val="0"/>
                <w:bCs w:val="0"/>
                <w:color w:val="000000"/>
                <w:lang w:val="ca-ES" w:eastAsia="es-ES"/>
              </w:rPr>
              <w:t>4.326,79</w:t>
            </w:r>
          </w:p>
        </w:tc>
      </w:tr>
      <w:tr w:rsidR="00E56CE1" w:rsidRPr="00BA2CFD" w14:paraId="30FA189D" w14:textId="77777777" w:rsidTr="009C0006">
        <w:trPr>
          <w:cnfStyle w:val="100000000000" w:firstRow="1" w:lastRow="0" w:firstColumn="0" w:lastColumn="0" w:oddVBand="0" w:evenVBand="0" w:oddHBand="0" w:evenHBand="0" w:firstRowFirstColumn="0" w:firstRowLastColumn="0" w:lastRowFirstColumn="0" w:lastRowLastColumn="0"/>
          <w:trHeight w:val="300"/>
          <w:tblHeader/>
          <w:jc w:val="center"/>
        </w:trPr>
        <w:tc>
          <w:tcPr>
            <w:cnfStyle w:val="001000000000" w:firstRow="0" w:lastRow="0" w:firstColumn="1" w:lastColumn="0" w:oddVBand="0" w:evenVBand="0" w:oddHBand="0" w:evenHBand="0" w:firstRowFirstColumn="0" w:firstRowLastColumn="0" w:lastRowFirstColumn="0" w:lastRowLastColumn="0"/>
            <w:tcW w:w="3787" w:type="dxa"/>
            <w:shd w:val="clear" w:color="auto" w:fill="auto"/>
            <w:noWrap/>
            <w:vAlign w:val="center"/>
          </w:tcPr>
          <w:p w14:paraId="04C33AA6" w14:textId="77777777" w:rsidR="00E56CE1" w:rsidRPr="007A6D70" w:rsidRDefault="00E56CE1" w:rsidP="009C0006">
            <w:pPr>
              <w:rPr>
                <w:rFonts w:cs="Arial"/>
                <w:b w:val="0"/>
                <w:bCs w:val="0"/>
                <w:color w:val="000000"/>
                <w:lang w:val="ca-ES"/>
              </w:rPr>
            </w:pPr>
            <w:r w:rsidRPr="007A6D70">
              <w:rPr>
                <w:rFonts w:cs="Arial"/>
                <w:b w:val="0"/>
                <w:bCs w:val="0"/>
                <w:color w:val="000000"/>
                <w:lang w:val="ca-ES"/>
              </w:rPr>
              <w:t>Benefici industrial (6%)</w:t>
            </w:r>
          </w:p>
        </w:tc>
        <w:tc>
          <w:tcPr>
            <w:tcW w:w="1378" w:type="dxa"/>
            <w:shd w:val="clear" w:color="auto" w:fill="auto"/>
            <w:noWrap/>
            <w:vAlign w:val="center"/>
          </w:tcPr>
          <w:p w14:paraId="50ADA75A" w14:textId="77777777" w:rsidR="00E56CE1" w:rsidRPr="00E60390" w:rsidRDefault="00E56CE1" w:rsidP="009C0006">
            <w:pPr>
              <w:jc w:val="right"/>
              <w:cnfStyle w:val="100000000000" w:firstRow="1" w:lastRow="0" w:firstColumn="0" w:lastColumn="0" w:oddVBand="0" w:evenVBand="0" w:oddHBand="0" w:evenHBand="0" w:firstRowFirstColumn="0" w:firstRowLastColumn="0" w:lastRowFirstColumn="0" w:lastRowLastColumn="0"/>
              <w:rPr>
                <w:rFonts w:cs="Arial"/>
                <w:b w:val="0"/>
                <w:bCs w:val="0"/>
                <w:color w:val="000000"/>
                <w:lang w:val="ca-ES"/>
              </w:rPr>
            </w:pPr>
            <w:r w:rsidRPr="00E60390">
              <w:rPr>
                <w:rFonts w:eastAsia="Times New Roman" w:cs="Arial"/>
                <w:b w:val="0"/>
                <w:bCs w:val="0"/>
                <w:color w:val="000000"/>
                <w:lang w:val="ca-ES" w:eastAsia="es-ES"/>
              </w:rPr>
              <w:t>1.996,98</w:t>
            </w:r>
          </w:p>
        </w:tc>
      </w:tr>
      <w:tr w:rsidR="00E56CE1" w:rsidRPr="007D35DD" w14:paraId="43FDC9BA" w14:textId="77777777" w:rsidTr="009C0006">
        <w:trPr>
          <w:cnfStyle w:val="100000000000" w:firstRow="1" w:lastRow="0" w:firstColumn="0" w:lastColumn="0" w:oddVBand="0" w:evenVBand="0" w:oddHBand="0" w:evenHBand="0" w:firstRowFirstColumn="0" w:firstRowLastColumn="0" w:lastRowFirstColumn="0" w:lastRowLastColumn="0"/>
          <w:trHeight w:val="300"/>
          <w:tblHeader/>
          <w:jc w:val="center"/>
        </w:trPr>
        <w:tc>
          <w:tcPr>
            <w:cnfStyle w:val="001000000000" w:firstRow="0" w:lastRow="0" w:firstColumn="1" w:lastColumn="0" w:oddVBand="0" w:evenVBand="0" w:oddHBand="0" w:evenHBand="0" w:firstRowFirstColumn="0" w:firstRowLastColumn="0" w:lastRowFirstColumn="0" w:lastRowLastColumn="0"/>
            <w:tcW w:w="3787" w:type="dxa"/>
            <w:shd w:val="clear" w:color="auto" w:fill="auto"/>
            <w:noWrap/>
            <w:vAlign w:val="center"/>
          </w:tcPr>
          <w:p w14:paraId="058F0E9D" w14:textId="77777777" w:rsidR="00E56CE1" w:rsidRPr="007D35DD" w:rsidRDefault="00E56CE1" w:rsidP="009C0006">
            <w:pPr>
              <w:rPr>
                <w:rFonts w:cs="Arial"/>
                <w:color w:val="000000"/>
                <w:lang w:val="ca-ES"/>
              </w:rPr>
            </w:pPr>
            <w:proofErr w:type="spellStart"/>
            <w:r w:rsidRPr="007D35DD">
              <w:rPr>
                <w:rFonts w:cs="Arial"/>
                <w:color w:val="000000"/>
                <w:lang w:val="ca-ES"/>
              </w:rPr>
              <w:t>Subtotal</w:t>
            </w:r>
            <w:proofErr w:type="spellEnd"/>
          </w:p>
        </w:tc>
        <w:tc>
          <w:tcPr>
            <w:tcW w:w="1378" w:type="dxa"/>
            <w:shd w:val="clear" w:color="auto" w:fill="auto"/>
            <w:noWrap/>
            <w:vAlign w:val="center"/>
          </w:tcPr>
          <w:p w14:paraId="5C304CC3" w14:textId="77777777" w:rsidR="00E56CE1" w:rsidRPr="007D35DD" w:rsidRDefault="00E56CE1" w:rsidP="009C0006">
            <w:pPr>
              <w:jc w:val="right"/>
              <w:cnfStyle w:val="100000000000" w:firstRow="1" w:lastRow="0" w:firstColumn="0" w:lastColumn="0" w:oddVBand="0" w:evenVBand="0" w:oddHBand="0" w:evenHBand="0" w:firstRowFirstColumn="0" w:firstRowLastColumn="0" w:lastRowFirstColumn="0" w:lastRowLastColumn="0"/>
              <w:rPr>
                <w:rFonts w:cs="Arial"/>
                <w:color w:val="000000"/>
                <w:lang w:val="ca-ES"/>
              </w:rPr>
            </w:pPr>
            <w:r>
              <w:rPr>
                <w:rFonts w:cs="Arial"/>
                <w:color w:val="000000"/>
                <w:lang w:val="ca-ES"/>
              </w:rPr>
              <w:t>6</w:t>
            </w:r>
            <w:r w:rsidRPr="007D35DD">
              <w:rPr>
                <w:rFonts w:cs="Arial"/>
                <w:color w:val="000000"/>
                <w:lang w:val="ca-ES"/>
              </w:rPr>
              <w:t>.3</w:t>
            </w:r>
            <w:r>
              <w:rPr>
                <w:rFonts w:cs="Arial"/>
                <w:color w:val="000000"/>
                <w:lang w:val="ca-ES"/>
              </w:rPr>
              <w:t>23</w:t>
            </w:r>
            <w:r w:rsidRPr="007D35DD">
              <w:rPr>
                <w:rFonts w:cs="Arial"/>
                <w:color w:val="000000"/>
                <w:lang w:val="ca-ES"/>
              </w:rPr>
              <w:t>,</w:t>
            </w:r>
            <w:r>
              <w:rPr>
                <w:rFonts w:cs="Arial"/>
                <w:color w:val="000000"/>
                <w:lang w:val="ca-ES"/>
              </w:rPr>
              <w:t>77</w:t>
            </w:r>
          </w:p>
        </w:tc>
      </w:tr>
      <w:tr w:rsidR="00E56CE1" w:rsidRPr="00BA2CFD" w14:paraId="22A0AE59" w14:textId="77777777" w:rsidTr="009C0006">
        <w:trPr>
          <w:cnfStyle w:val="100000000000" w:firstRow="1" w:lastRow="0" w:firstColumn="0" w:lastColumn="0" w:oddVBand="0" w:evenVBand="0" w:oddHBand="0" w:evenHBand="0" w:firstRowFirstColumn="0" w:firstRowLastColumn="0" w:lastRowFirstColumn="0" w:lastRowLastColumn="0"/>
          <w:trHeight w:val="300"/>
          <w:tblHeader/>
          <w:jc w:val="center"/>
        </w:trPr>
        <w:tc>
          <w:tcPr>
            <w:cnfStyle w:val="001000000000" w:firstRow="0" w:lastRow="0" w:firstColumn="1" w:lastColumn="0" w:oddVBand="0" w:evenVBand="0" w:oddHBand="0" w:evenHBand="0" w:firstRowFirstColumn="0" w:firstRowLastColumn="0" w:lastRowFirstColumn="0" w:lastRowLastColumn="0"/>
            <w:tcW w:w="3787" w:type="dxa"/>
            <w:tcBorders>
              <w:bottom w:val="none" w:sz="0" w:space="0" w:color="auto"/>
            </w:tcBorders>
            <w:shd w:val="clear" w:color="auto" w:fill="auto"/>
            <w:noWrap/>
            <w:vAlign w:val="center"/>
            <w:hideMark/>
          </w:tcPr>
          <w:p w14:paraId="7A30CC31" w14:textId="77777777" w:rsidR="00E56CE1" w:rsidRPr="00BA2CFD" w:rsidRDefault="00E56CE1" w:rsidP="009C0006">
            <w:pPr>
              <w:rPr>
                <w:rFonts w:cs="Arial"/>
                <w:color w:val="000000"/>
                <w:lang w:val="ca-ES"/>
              </w:rPr>
            </w:pPr>
            <w:r w:rsidRPr="00BA2CFD">
              <w:rPr>
                <w:rFonts w:cs="Arial"/>
                <w:color w:val="000000"/>
                <w:lang w:val="ca-ES"/>
              </w:rPr>
              <w:t>Preu de licitació</w:t>
            </w:r>
          </w:p>
        </w:tc>
        <w:tc>
          <w:tcPr>
            <w:tcW w:w="1378" w:type="dxa"/>
            <w:tcBorders>
              <w:bottom w:val="none" w:sz="0" w:space="0" w:color="auto"/>
            </w:tcBorders>
            <w:shd w:val="clear" w:color="auto" w:fill="auto"/>
            <w:noWrap/>
            <w:vAlign w:val="center"/>
            <w:hideMark/>
          </w:tcPr>
          <w:p w14:paraId="3D167C05" w14:textId="77777777" w:rsidR="00E56CE1" w:rsidRPr="00BA2CFD" w:rsidRDefault="00E56CE1" w:rsidP="009C0006">
            <w:pPr>
              <w:jc w:val="right"/>
              <w:cnfStyle w:val="100000000000" w:firstRow="1" w:lastRow="0" w:firstColumn="0" w:lastColumn="0" w:oddVBand="0" w:evenVBand="0" w:oddHBand="0" w:evenHBand="0" w:firstRowFirstColumn="0" w:firstRowLastColumn="0" w:lastRowFirstColumn="0" w:lastRowLastColumn="0"/>
              <w:rPr>
                <w:rFonts w:cs="Arial"/>
                <w:color w:val="000000"/>
                <w:lang w:val="ca-ES"/>
              </w:rPr>
            </w:pPr>
            <w:r w:rsidRPr="006620E8">
              <w:rPr>
                <w:rFonts w:eastAsia="Times New Roman" w:cs="Arial"/>
                <w:color w:val="000000"/>
                <w:lang w:val="ca-ES" w:eastAsia="es-ES"/>
              </w:rPr>
              <w:t>39.606,77</w:t>
            </w:r>
          </w:p>
        </w:tc>
      </w:tr>
      <w:tr w:rsidR="00E56CE1" w:rsidRPr="00BA2CFD" w14:paraId="6CC80F66" w14:textId="77777777" w:rsidTr="009C0006">
        <w:trPr>
          <w:cnfStyle w:val="100000000000" w:firstRow="1" w:lastRow="0" w:firstColumn="0" w:lastColumn="0" w:oddVBand="0" w:evenVBand="0" w:oddHBand="0" w:evenHBand="0" w:firstRowFirstColumn="0" w:firstRowLastColumn="0" w:lastRowFirstColumn="0" w:lastRowLastColumn="0"/>
          <w:trHeight w:val="300"/>
          <w:tblHeader/>
          <w:jc w:val="center"/>
        </w:trPr>
        <w:tc>
          <w:tcPr>
            <w:cnfStyle w:val="001000000000" w:firstRow="0" w:lastRow="0" w:firstColumn="1" w:lastColumn="0" w:oddVBand="0" w:evenVBand="0" w:oddHBand="0" w:evenHBand="0" w:firstRowFirstColumn="0" w:firstRowLastColumn="0" w:lastRowFirstColumn="0" w:lastRowLastColumn="0"/>
            <w:tcW w:w="3787" w:type="dxa"/>
            <w:shd w:val="clear" w:color="auto" w:fill="auto"/>
            <w:noWrap/>
            <w:vAlign w:val="center"/>
          </w:tcPr>
          <w:p w14:paraId="094D60B4" w14:textId="77777777" w:rsidR="00E56CE1" w:rsidRPr="007A6D70" w:rsidRDefault="00E56CE1" w:rsidP="009C0006">
            <w:pPr>
              <w:rPr>
                <w:rFonts w:cs="Arial"/>
                <w:b w:val="0"/>
                <w:bCs w:val="0"/>
                <w:color w:val="000000"/>
                <w:lang w:val="ca-ES"/>
              </w:rPr>
            </w:pPr>
            <w:r w:rsidRPr="007A6D70">
              <w:rPr>
                <w:rFonts w:cs="Arial"/>
                <w:b w:val="0"/>
                <w:bCs w:val="0"/>
                <w:color w:val="000000"/>
                <w:lang w:val="ca-ES"/>
              </w:rPr>
              <w:t>IVA 21%</w:t>
            </w:r>
          </w:p>
        </w:tc>
        <w:tc>
          <w:tcPr>
            <w:tcW w:w="1378" w:type="dxa"/>
            <w:shd w:val="clear" w:color="auto" w:fill="auto"/>
            <w:noWrap/>
            <w:vAlign w:val="center"/>
          </w:tcPr>
          <w:p w14:paraId="7883A118" w14:textId="77777777" w:rsidR="00E56CE1" w:rsidRPr="007A6D70" w:rsidRDefault="00E56CE1" w:rsidP="009C0006">
            <w:pPr>
              <w:jc w:val="right"/>
              <w:cnfStyle w:val="100000000000" w:firstRow="1" w:lastRow="0" w:firstColumn="0" w:lastColumn="0" w:oddVBand="0" w:evenVBand="0" w:oddHBand="0" w:evenHBand="0" w:firstRowFirstColumn="0" w:firstRowLastColumn="0" w:lastRowFirstColumn="0" w:lastRowLastColumn="0"/>
              <w:rPr>
                <w:rFonts w:cs="Arial"/>
                <w:b w:val="0"/>
                <w:bCs w:val="0"/>
                <w:color w:val="000000"/>
                <w:lang w:val="ca-ES"/>
              </w:rPr>
            </w:pPr>
            <w:r>
              <w:rPr>
                <w:rFonts w:cs="Arial"/>
                <w:b w:val="0"/>
                <w:bCs w:val="0"/>
                <w:color w:val="000000"/>
                <w:lang w:val="ca-ES"/>
              </w:rPr>
              <w:t>8</w:t>
            </w:r>
            <w:r w:rsidRPr="007A6D70">
              <w:rPr>
                <w:rFonts w:cs="Arial"/>
                <w:b w:val="0"/>
                <w:bCs w:val="0"/>
                <w:color w:val="000000"/>
                <w:lang w:val="ca-ES"/>
              </w:rPr>
              <w:t>.</w:t>
            </w:r>
            <w:r>
              <w:rPr>
                <w:rFonts w:cs="Arial"/>
                <w:b w:val="0"/>
                <w:bCs w:val="0"/>
                <w:color w:val="000000"/>
                <w:lang w:val="ca-ES"/>
              </w:rPr>
              <w:t>317</w:t>
            </w:r>
            <w:r w:rsidRPr="007A6D70">
              <w:rPr>
                <w:rFonts w:cs="Arial"/>
                <w:b w:val="0"/>
                <w:bCs w:val="0"/>
                <w:color w:val="000000"/>
                <w:lang w:val="ca-ES"/>
              </w:rPr>
              <w:t>,</w:t>
            </w:r>
            <w:r>
              <w:rPr>
                <w:rFonts w:cs="Arial"/>
                <w:b w:val="0"/>
                <w:bCs w:val="0"/>
                <w:color w:val="000000"/>
                <w:lang w:val="ca-ES"/>
              </w:rPr>
              <w:t>42</w:t>
            </w:r>
          </w:p>
        </w:tc>
      </w:tr>
      <w:tr w:rsidR="00E56CE1" w:rsidRPr="00BA2CFD" w14:paraId="49CDA770" w14:textId="77777777" w:rsidTr="009C0006">
        <w:trPr>
          <w:cnfStyle w:val="100000000000" w:firstRow="1" w:lastRow="0" w:firstColumn="0" w:lastColumn="0" w:oddVBand="0" w:evenVBand="0" w:oddHBand="0" w:evenHBand="0" w:firstRowFirstColumn="0" w:firstRowLastColumn="0" w:lastRowFirstColumn="0" w:lastRowLastColumn="0"/>
          <w:trHeight w:val="300"/>
          <w:tblHeader/>
          <w:jc w:val="center"/>
        </w:trPr>
        <w:tc>
          <w:tcPr>
            <w:cnfStyle w:val="001000000000" w:firstRow="0" w:lastRow="0" w:firstColumn="1" w:lastColumn="0" w:oddVBand="0" w:evenVBand="0" w:oddHBand="0" w:evenHBand="0" w:firstRowFirstColumn="0" w:firstRowLastColumn="0" w:lastRowFirstColumn="0" w:lastRowLastColumn="0"/>
            <w:tcW w:w="3787" w:type="dxa"/>
            <w:shd w:val="clear" w:color="auto" w:fill="auto"/>
            <w:noWrap/>
            <w:vAlign w:val="center"/>
          </w:tcPr>
          <w:p w14:paraId="5203BBA8" w14:textId="77777777" w:rsidR="00E56CE1" w:rsidRPr="00BA2CFD" w:rsidRDefault="00E56CE1" w:rsidP="009C0006">
            <w:pPr>
              <w:rPr>
                <w:rFonts w:cs="Arial"/>
                <w:color w:val="000000"/>
                <w:lang w:val="ca-ES"/>
              </w:rPr>
            </w:pPr>
            <w:r w:rsidRPr="00BA2CFD">
              <w:rPr>
                <w:rFonts w:cs="Arial"/>
                <w:color w:val="000000"/>
                <w:lang w:val="ca-ES"/>
              </w:rPr>
              <w:t>Preu de licitació anual IVA inclòs</w:t>
            </w:r>
          </w:p>
        </w:tc>
        <w:tc>
          <w:tcPr>
            <w:tcW w:w="1378" w:type="dxa"/>
            <w:shd w:val="clear" w:color="auto" w:fill="auto"/>
            <w:noWrap/>
            <w:vAlign w:val="center"/>
          </w:tcPr>
          <w:p w14:paraId="744302C1" w14:textId="77777777" w:rsidR="00E56CE1" w:rsidRPr="00BA2CFD" w:rsidRDefault="00E56CE1" w:rsidP="009C0006">
            <w:pPr>
              <w:jc w:val="right"/>
              <w:cnfStyle w:val="100000000000" w:firstRow="1" w:lastRow="0" w:firstColumn="0" w:lastColumn="0" w:oddVBand="0" w:evenVBand="0" w:oddHBand="0" w:evenHBand="0" w:firstRowFirstColumn="0" w:firstRowLastColumn="0" w:lastRowFirstColumn="0" w:lastRowLastColumn="0"/>
              <w:rPr>
                <w:rFonts w:cs="Arial"/>
                <w:color w:val="000000"/>
                <w:lang w:val="ca-ES"/>
              </w:rPr>
            </w:pPr>
            <w:r>
              <w:rPr>
                <w:rFonts w:cs="Arial"/>
                <w:color w:val="000000"/>
                <w:lang w:val="ca-ES"/>
              </w:rPr>
              <w:t>47</w:t>
            </w:r>
            <w:r w:rsidRPr="00BA2CFD">
              <w:rPr>
                <w:rFonts w:cs="Arial"/>
                <w:color w:val="000000"/>
                <w:lang w:val="ca-ES"/>
              </w:rPr>
              <w:t>.</w:t>
            </w:r>
            <w:r>
              <w:rPr>
                <w:rFonts w:cs="Arial"/>
                <w:color w:val="000000"/>
                <w:lang w:val="ca-ES"/>
              </w:rPr>
              <w:t>924</w:t>
            </w:r>
            <w:r w:rsidRPr="00BA2CFD">
              <w:rPr>
                <w:rFonts w:cs="Arial"/>
                <w:color w:val="000000"/>
                <w:lang w:val="ca-ES"/>
              </w:rPr>
              <w:t>,</w:t>
            </w:r>
            <w:r>
              <w:rPr>
                <w:rFonts w:cs="Arial"/>
                <w:color w:val="000000"/>
                <w:lang w:val="ca-ES"/>
              </w:rPr>
              <w:t>19</w:t>
            </w:r>
          </w:p>
        </w:tc>
      </w:tr>
    </w:tbl>
    <w:p w14:paraId="719D614E" w14:textId="77777777" w:rsidR="00E56CE1" w:rsidRDefault="00E56CE1" w:rsidP="00E56CE1">
      <w:pPr>
        <w:tabs>
          <w:tab w:val="center" w:pos="4252"/>
          <w:tab w:val="right" w:pos="8504"/>
        </w:tabs>
        <w:rPr>
          <w:rFonts w:eastAsia="Times New Roman" w:cs="Arial"/>
          <w:lang w:val="ca-ES" w:eastAsia="es-ES"/>
        </w:rPr>
      </w:pPr>
    </w:p>
    <w:p w14:paraId="365C0CE2" w14:textId="6DEDA124" w:rsidR="001C7B7D" w:rsidRPr="0099525A" w:rsidRDefault="007C5CE1" w:rsidP="0099525A">
      <w:pPr>
        <w:tabs>
          <w:tab w:val="center" w:pos="4252"/>
          <w:tab w:val="right" w:pos="8504"/>
        </w:tabs>
        <w:rPr>
          <w:rFonts w:eastAsia="Times New Roman" w:cs="Arial"/>
          <w:lang w:val="ca-ES" w:eastAsia="es-ES"/>
        </w:rPr>
      </w:pPr>
      <w:r w:rsidRPr="0099525A">
        <w:rPr>
          <w:rFonts w:eastAsia="Times New Roman" w:cs="Arial"/>
          <w:lang w:val="ca-ES" w:eastAsia="es-ES"/>
        </w:rPr>
        <w:t>El càlcul del pressupost base de licitació</w:t>
      </w:r>
      <w:r w:rsidR="0094568A" w:rsidRPr="0099525A">
        <w:rPr>
          <w:rFonts w:eastAsia="Times New Roman" w:cs="Arial"/>
          <w:lang w:val="ca-ES" w:eastAsia="es-ES"/>
        </w:rPr>
        <w:t xml:space="preserve"> </w:t>
      </w:r>
      <w:r w:rsidRPr="0099525A">
        <w:rPr>
          <w:rFonts w:eastAsia="Times New Roman" w:cs="Arial"/>
          <w:lang w:val="ca-ES" w:eastAsia="es-ES"/>
        </w:rPr>
        <w:t>s’ha establert a partir del càlcul dels costos directes i indirectes. Dins dels costos directes, el càlcul del personal que s’estima necessari per a la prestació objecte del contracte s’ha obtingut d’acord amb els salaris de mercat del sector</w:t>
      </w:r>
      <w:r w:rsidR="00E8428D">
        <w:rPr>
          <w:rFonts w:eastAsia="Times New Roman" w:cs="Arial"/>
          <w:lang w:val="ca-ES" w:eastAsia="es-ES"/>
        </w:rPr>
        <w:t xml:space="preserve"> ( conveni </w:t>
      </w:r>
      <w:r w:rsidR="004F4450">
        <w:rPr>
          <w:rFonts w:eastAsia="Times New Roman" w:cs="Arial"/>
          <w:lang w:val="ca-ES" w:eastAsia="es-ES"/>
        </w:rPr>
        <w:t xml:space="preserve">col·lectiu </w:t>
      </w:r>
      <w:r w:rsidR="00E8428D">
        <w:rPr>
          <w:rFonts w:eastAsia="Times New Roman" w:cs="Arial"/>
          <w:lang w:val="ca-ES" w:eastAsia="es-ES"/>
        </w:rPr>
        <w:t>del cicle de l’aigua)</w:t>
      </w:r>
      <w:r w:rsidR="004F4450">
        <w:rPr>
          <w:rFonts w:eastAsia="Times New Roman" w:cs="Arial"/>
          <w:lang w:val="ca-ES" w:eastAsia="es-ES"/>
        </w:rPr>
        <w:t>.</w:t>
      </w:r>
      <w:r w:rsidR="00CF2563">
        <w:rPr>
          <w:rFonts w:eastAsia="Times New Roman" w:cs="Arial"/>
          <w:lang w:val="ca-ES" w:eastAsia="es-ES"/>
        </w:rPr>
        <w:t xml:space="preserve"> També es te en compte el pressupost a través de preus unitaris en l’apartat de</w:t>
      </w:r>
      <w:r w:rsidR="000C6EE4">
        <w:rPr>
          <w:rFonts w:eastAsia="Times New Roman" w:cs="Arial"/>
          <w:lang w:val="ca-ES" w:eastAsia="es-ES"/>
        </w:rPr>
        <w:t>l cost de les mateixes.</w:t>
      </w:r>
    </w:p>
    <w:p w14:paraId="35FF6EE4" w14:textId="77777777" w:rsidR="000A2234" w:rsidRPr="0099525A" w:rsidRDefault="000A2234" w:rsidP="0099525A">
      <w:pPr>
        <w:rPr>
          <w:rFonts w:eastAsia="Times New Roman" w:cs="Arial"/>
          <w:highlight w:val="red"/>
          <w:lang w:val="ca-ES" w:eastAsia="es-ES"/>
        </w:rPr>
      </w:pPr>
    </w:p>
    <w:p w14:paraId="048407A3" w14:textId="55EE6758" w:rsidR="00B03127" w:rsidRPr="0099525A" w:rsidRDefault="00B03127" w:rsidP="0099525A">
      <w:pPr>
        <w:rPr>
          <w:rFonts w:eastAsia="Times New Roman" w:cs="Arial"/>
          <w:lang w:val="ca-ES" w:eastAsia="es-ES"/>
        </w:rPr>
      </w:pPr>
      <w:r w:rsidRPr="0099525A">
        <w:rPr>
          <w:rFonts w:eastAsia="Times New Roman" w:cs="Arial"/>
          <w:lang w:val="ca-ES" w:eastAsia="es-ES"/>
        </w:rPr>
        <w:t xml:space="preserve">El preu del contracte serà el que resulti de l’adjudicació del mateix i ha d’incloure, com a partida independent, l’Impost sobre el Valor Afegit. </w:t>
      </w:r>
    </w:p>
    <w:p w14:paraId="5825B37B" w14:textId="77777777" w:rsidR="00B03127" w:rsidRPr="0099525A" w:rsidRDefault="00B03127" w:rsidP="0099525A">
      <w:pPr>
        <w:rPr>
          <w:rFonts w:eastAsia="Times New Roman" w:cs="Arial"/>
          <w:lang w:val="ca-ES" w:eastAsia="es-ES"/>
        </w:rPr>
      </w:pPr>
    </w:p>
    <w:p w14:paraId="39636986" w14:textId="7AC87E8F" w:rsidR="00B03127" w:rsidRPr="0099525A" w:rsidRDefault="00B03127" w:rsidP="0099525A">
      <w:pPr>
        <w:rPr>
          <w:rFonts w:eastAsia="Times New Roman" w:cs="Arial"/>
          <w:lang w:val="ca-ES" w:eastAsia="es-ES"/>
        </w:rPr>
      </w:pPr>
      <w:r w:rsidRPr="0099525A">
        <w:rPr>
          <w:rFonts w:eastAsia="Times New Roman" w:cs="Arial"/>
          <w:lang w:val="ca-ES" w:eastAsia="es-ES"/>
        </w:rPr>
        <w:t>En el preu del contracte es consideraran inclosos els tributs, les taxes, els cànons de qualsevol tipus que els siguin d’aplicació, així com totes les despeses que s’originin per a l’adjudicatari com a conseqüències del compliment de les obligacions contemplades en el present plec i en el plec de prescripcions tècniques.</w:t>
      </w:r>
    </w:p>
    <w:p w14:paraId="64462212" w14:textId="41A91EB5" w:rsidR="001D3592" w:rsidRPr="0099525A" w:rsidRDefault="001D3592" w:rsidP="0099525A">
      <w:pPr>
        <w:rPr>
          <w:rFonts w:cs="Arial"/>
          <w:lang w:val="ca-ES"/>
        </w:rPr>
      </w:pPr>
      <w:bookmarkStart w:id="2" w:name="_Hlk63414814"/>
    </w:p>
    <w:bookmarkEnd w:id="2"/>
    <w:p w14:paraId="08C817A0" w14:textId="78D376C6" w:rsidR="000913B0" w:rsidRDefault="000913B0">
      <w:pPr>
        <w:jc w:val="left"/>
        <w:rPr>
          <w:rFonts w:cs="Arial"/>
          <w:b/>
          <w:bCs/>
          <w:highlight w:val="yellow"/>
          <w:lang w:val="ca-ES"/>
        </w:rPr>
      </w:pPr>
    </w:p>
    <w:p w14:paraId="59F458F9" w14:textId="7FA8C630" w:rsidR="008615BF" w:rsidRPr="0099525A" w:rsidRDefault="008615BF" w:rsidP="0099525A">
      <w:pPr>
        <w:rPr>
          <w:rFonts w:cs="Arial"/>
          <w:b/>
          <w:bCs/>
          <w:lang w:val="ca-ES"/>
        </w:rPr>
      </w:pPr>
      <w:r w:rsidRPr="00F802B0">
        <w:rPr>
          <w:rFonts w:cs="Arial"/>
          <w:b/>
          <w:bCs/>
          <w:lang w:val="ca-ES"/>
        </w:rPr>
        <w:t>VALOR ESTIMAT DEL CONTRACTE</w:t>
      </w:r>
    </w:p>
    <w:p w14:paraId="0E0629F1" w14:textId="77777777" w:rsidR="008615BF" w:rsidRPr="0099525A" w:rsidRDefault="008615BF" w:rsidP="0099525A">
      <w:pPr>
        <w:pStyle w:val="Piedepgina"/>
        <w:rPr>
          <w:rFonts w:cs="Arial"/>
        </w:rPr>
      </w:pPr>
      <w:bookmarkStart w:id="3" w:name="_Hlk63848050"/>
    </w:p>
    <w:p w14:paraId="1D83C218" w14:textId="3698B0FB" w:rsidR="008615BF" w:rsidRDefault="008615BF" w:rsidP="0099525A">
      <w:pPr>
        <w:pStyle w:val="Piedepgina"/>
        <w:rPr>
          <w:rFonts w:cs="Arial"/>
          <w:lang w:val="ca-ES"/>
        </w:rPr>
      </w:pPr>
      <w:r w:rsidRPr="0099525A">
        <w:rPr>
          <w:rFonts w:cs="Arial"/>
          <w:lang w:val="ca-ES"/>
        </w:rPr>
        <w:t>El valor estimat del contracte, als efectes d’allò que disposen l’article 101 i concordants de la LCSP, és de</w:t>
      </w:r>
      <w:r w:rsidR="002F7718" w:rsidRPr="002F7718">
        <w:rPr>
          <w:rFonts w:cs="Arial"/>
          <w:lang w:val="ca-ES"/>
        </w:rPr>
        <w:t xml:space="preserve"> </w:t>
      </w:r>
      <w:r w:rsidR="00B20903" w:rsidRPr="000913B0">
        <w:rPr>
          <w:rFonts w:cs="Arial"/>
          <w:lang w:val="ca-ES"/>
        </w:rPr>
        <w:t>cent noranta mil cent dotze euros amb cinquanta cèntims (190.112,50 €)</w:t>
      </w:r>
      <w:bookmarkStart w:id="4" w:name="_Hlk189135366"/>
      <w:r w:rsidR="00953F81">
        <w:rPr>
          <w:rFonts w:cs="Arial"/>
          <w:lang w:val="ca-ES"/>
        </w:rPr>
        <w:t xml:space="preserve"> </w:t>
      </w:r>
      <w:r w:rsidRPr="0099525A">
        <w:rPr>
          <w:rFonts w:cs="Arial"/>
          <w:lang w:val="ca-ES"/>
        </w:rPr>
        <w:t>IVA exclòs</w:t>
      </w:r>
      <w:bookmarkEnd w:id="4"/>
      <w:r w:rsidRPr="0099525A">
        <w:rPr>
          <w:rFonts w:cs="Arial"/>
          <w:lang w:val="ca-ES"/>
        </w:rPr>
        <w:t xml:space="preserve">. </w:t>
      </w:r>
    </w:p>
    <w:p w14:paraId="3D0DF63E" w14:textId="77777777" w:rsidR="00F263B9" w:rsidRDefault="00F263B9" w:rsidP="00F263B9">
      <w:pPr>
        <w:tabs>
          <w:tab w:val="center" w:pos="4252"/>
          <w:tab w:val="right" w:pos="8504"/>
        </w:tabs>
        <w:rPr>
          <w:rFonts w:cs="Arial"/>
          <w:lang w:val="ca-ES"/>
        </w:rPr>
      </w:pPr>
    </w:p>
    <w:p w14:paraId="691AAAD7" w14:textId="7993FAEB" w:rsidR="00F263B9" w:rsidRPr="00BA2CFD" w:rsidRDefault="00F263B9" w:rsidP="00F263B9">
      <w:pPr>
        <w:tabs>
          <w:tab w:val="center" w:pos="4252"/>
          <w:tab w:val="right" w:pos="8504"/>
        </w:tabs>
        <w:rPr>
          <w:rFonts w:cs="Arial"/>
          <w:lang w:val="ca-ES"/>
        </w:rPr>
      </w:pPr>
      <w:r w:rsidRPr="00BA2CFD">
        <w:rPr>
          <w:rFonts w:cs="Arial"/>
          <w:lang w:val="ca-ES"/>
        </w:rPr>
        <w:t>El mètode de càlcul per determinar l’import del VEC és el següent:</w:t>
      </w:r>
    </w:p>
    <w:p w14:paraId="3EB8B262" w14:textId="77777777" w:rsidR="008615BF" w:rsidRPr="0099525A" w:rsidRDefault="008615BF" w:rsidP="0099525A">
      <w:pPr>
        <w:pStyle w:val="Piedepgina"/>
        <w:rPr>
          <w:rFonts w:cs="Arial"/>
          <w:lang w:val="ca-ES"/>
        </w:rPr>
      </w:pPr>
      <w:bookmarkStart w:id="5" w:name="_Hlk189135412"/>
      <w:bookmarkEnd w:id="3"/>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838"/>
        <w:gridCol w:w="1701"/>
        <w:gridCol w:w="2410"/>
        <w:gridCol w:w="1984"/>
      </w:tblGrid>
      <w:tr w:rsidR="0056002F" w:rsidRPr="0099525A" w14:paraId="1BD7CA6B" w14:textId="77777777" w:rsidTr="00953F81">
        <w:trPr>
          <w:trHeight w:val="20"/>
          <w:jc w:val="center"/>
        </w:trPr>
        <w:tc>
          <w:tcPr>
            <w:tcW w:w="1838" w:type="dxa"/>
            <w:shd w:val="clear" w:color="auto" w:fill="auto"/>
          </w:tcPr>
          <w:p w14:paraId="4EA02DD2" w14:textId="24DFF448" w:rsidR="00F428E3" w:rsidRPr="0099525A" w:rsidRDefault="00F428E3" w:rsidP="0099525A">
            <w:pPr>
              <w:pStyle w:val="Textoindependiente2"/>
              <w:spacing w:after="0" w:line="240" w:lineRule="auto"/>
              <w:rPr>
                <w:rFonts w:cs="Arial"/>
                <w:lang w:val="ca-ES"/>
              </w:rPr>
            </w:pPr>
            <w:r w:rsidRPr="0099525A">
              <w:rPr>
                <w:rFonts w:cs="Arial"/>
                <w:lang w:val="ca-ES"/>
              </w:rPr>
              <w:t>Pressupost base licitació</w:t>
            </w:r>
            <w:r w:rsidR="00E85B10">
              <w:rPr>
                <w:rFonts w:cs="Arial"/>
                <w:lang w:val="ca-ES"/>
              </w:rPr>
              <w:t xml:space="preserve"> (2 anys)</w:t>
            </w:r>
          </w:p>
        </w:tc>
        <w:tc>
          <w:tcPr>
            <w:tcW w:w="1701" w:type="dxa"/>
          </w:tcPr>
          <w:p w14:paraId="40A6563B" w14:textId="6F062C02" w:rsidR="00F428E3" w:rsidRPr="0099525A" w:rsidRDefault="00F428E3" w:rsidP="0099525A">
            <w:pPr>
              <w:pStyle w:val="Textoindependiente2"/>
              <w:spacing w:after="0" w:line="240" w:lineRule="auto"/>
              <w:rPr>
                <w:rFonts w:cs="Arial"/>
                <w:lang w:val="ca-ES"/>
              </w:rPr>
            </w:pPr>
            <w:r w:rsidRPr="0099525A">
              <w:rPr>
                <w:rFonts w:cs="Arial"/>
                <w:lang w:val="ca-ES"/>
              </w:rPr>
              <w:t>Pròrrogues per 2 anys màxim</w:t>
            </w:r>
          </w:p>
        </w:tc>
        <w:tc>
          <w:tcPr>
            <w:tcW w:w="2410" w:type="dxa"/>
            <w:shd w:val="clear" w:color="auto" w:fill="auto"/>
          </w:tcPr>
          <w:p w14:paraId="6C2A5665" w14:textId="77777777" w:rsidR="00F428E3" w:rsidRPr="0099525A" w:rsidRDefault="00F428E3" w:rsidP="0099525A">
            <w:pPr>
              <w:pStyle w:val="Textoindependiente2"/>
              <w:spacing w:after="0" w:line="240" w:lineRule="auto"/>
              <w:rPr>
                <w:rFonts w:cs="Arial"/>
                <w:lang w:val="ca-ES"/>
              </w:rPr>
            </w:pPr>
            <w:r w:rsidRPr="0099525A">
              <w:rPr>
                <w:rFonts w:cs="Arial"/>
                <w:lang w:val="ca-ES"/>
              </w:rPr>
              <w:t>Modificacions previstes amb increment de cost</w:t>
            </w:r>
          </w:p>
          <w:p w14:paraId="1F4557CD" w14:textId="39F5C017" w:rsidR="00F428E3" w:rsidRPr="0099525A" w:rsidRDefault="00F428E3" w:rsidP="0099525A">
            <w:pPr>
              <w:pStyle w:val="Textoindependiente2"/>
              <w:spacing w:after="0" w:line="240" w:lineRule="auto"/>
              <w:rPr>
                <w:rFonts w:cs="Arial"/>
                <w:lang w:val="ca-ES"/>
              </w:rPr>
            </w:pPr>
            <w:r w:rsidRPr="0099525A">
              <w:rPr>
                <w:rFonts w:cs="Arial"/>
                <w:lang w:val="ca-ES"/>
              </w:rPr>
              <w:t>(màxim 20%)</w:t>
            </w:r>
          </w:p>
        </w:tc>
        <w:tc>
          <w:tcPr>
            <w:tcW w:w="1984" w:type="dxa"/>
            <w:shd w:val="clear" w:color="auto" w:fill="auto"/>
          </w:tcPr>
          <w:p w14:paraId="13576C05" w14:textId="77777777" w:rsidR="00F428E3" w:rsidRPr="0099525A" w:rsidRDefault="00F428E3" w:rsidP="0099525A">
            <w:pPr>
              <w:pStyle w:val="Textoindependiente2"/>
              <w:spacing w:after="0" w:line="240" w:lineRule="auto"/>
              <w:rPr>
                <w:rFonts w:cs="Arial"/>
                <w:lang w:val="ca-ES"/>
              </w:rPr>
            </w:pPr>
            <w:r w:rsidRPr="0099525A">
              <w:rPr>
                <w:rFonts w:cs="Arial"/>
                <w:lang w:val="ca-ES"/>
              </w:rPr>
              <w:t>Total valor estimat</w:t>
            </w:r>
          </w:p>
        </w:tc>
      </w:tr>
      <w:tr w:rsidR="000410F2" w:rsidRPr="0099525A" w14:paraId="039ECE7D" w14:textId="77777777" w:rsidTr="00953F81">
        <w:trPr>
          <w:trHeight w:val="20"/>
          <w:jc w:val="center"/>
        </w:trPr>
        <w:tc>
          <w:tcPr>
            <w:tcW w:w="1838" w:type="dxa"/>
            <w:shd w:val="clear" w:color="auto" w:fill="auto"/>
            <w:vAlign w:val="center"/>
          </w:tcPr>
          <w:p w14:paraId="407D331A" w14:textId="7AB203C7" w:rsidR="000410F2" w:rsidRPr="000410F2" w:rsidRDefault="00434D5D" w:rsidP="00F802B0">
            <w:pPr>
              <w:pStyle w:val="Textoindependiente2"/>
              <w:spacing w:after="0" w:line="240" w:lineRule="auto"/>
              <w:jc w:val="center"/>
              <w:rPr>
                <w:rFonts w:cs="Arial"/>
                <w:lang w:val="ca-ES"/>
              </w:rPr>
            </w:pPr>
            <w:r>
              <w:rPr>
                <w:rFonts w:cs="Arial"/>
                <w:color w:val="000000"/>
                <w:lang w:val="ca-ES"/>
              </w:rPr>
              <w:t>79</w:t>
            </w:r>
            <w:r w:rsidR="000410F2" w:rsidRPr="000410F2">
              <w:rPr>
                <w:rFonts w:cs="Arial"/>
                <w:color w:val="000000"/>
                <w:lang w:val="ca-ES"/>
              </w:rPr>
              <w:t>.</w:t>
            </w:r>
            <w:r w:rsidR="001A54B4">
              <w:rPr>
                <w:rFonts w:cs="Arial"/>
                <w:color w:val="000000"/>
                <w:lang w:val="ca-ES"/>
              </w:rPr>
              <w:t>213</w:t>
            </w:r>
            <w:r w:rsidR="000410F2" w:rsidRPr="000410F2">
              <w:rPr>
                <w:rFonts w:cs="Arial"/>
                <w:color w:val="000000"/>
                <w:lang w:val="ca-ES"/>
              </w:rPr>
              <w:t>,</w:t>
            </w:r>
            <w:r w:rsidR="001A54B4">
              <w:rPr>
                <w:rFonts w:cs="Arial"/>
                <w:color w:val="000000"/>
                <w:lang w:val="ca-ES"/>
              </w:rPr>
              <w:t>54</w:t>
            </w:r>
            <w:r w:rsidR="000410F2" w:rsidRPr="000410F2">
              <w:rPr>
                <w:rFonts w:cs="Arial"/>
                <w:color w:val="000000"/>
                <w:lang w:val="ca-ES"/>
              </w:rPr>
              <w:t xml:space="preserve"> €</w:t>
            </w:r>
          </w:p>
        </w:tc>
        <w:tc>
          <w:tcPr>
            <w:tcW w:w="1701" w:type="dxa"/>
            <w:vAlign w:val="center"/>
          </w:tcPr>
          <w:p w14:paraId="615C645F" w14:textId="3879D20D" w:rsidR="000410F2" w:rsidRPr="000410F2" w:rsidRDefault="001A54B4" w:rsidP="00F802B0">
            <w:pPr>
              <w:pStyle w:val="Textoindependiente2"/>
              <w:spacing w:after="0" w:line="240" w:lineRule="auto"/>
              <w:jc w:val="center"/>
              <w:rPr>
                <w:rFonts w:cs="Arial"/>
                <w:lang w:val="ca-ES"/>
              </w:rPr>
            </w:pPr>
            <w:r>
              <w:rPr>
                <w:rFonts w:cs="Arial"/>
                <w:color w:val="000000"/>
                <w:lang w:val="ca-ES"/>
              </w:rPr>
              <w:t>79</w:t>
            </w:r>
            <w:r w:rsidR="000410F2" w:rsidRPr="000410F2">
              <w:rPr>
                <w:rFonts w:cs="Arial"/>
                <w:color w:val="000000"/>
                <w:lang w:val="ca-ES"/>
              </w:rPr>
              <w:t>.</w:t>
            </w:r>
            <w:r>
              <w:rPr>
                <w:rFonts w:cs="Arial"/>
                <w:color w:val="000000"/>
                <w:lang w:val="ca-ES"/>
              </w:rPr>
              <w:t>213</w:t>
            </w:r>
            <w:r w:rsidR="000410F2" w:rsidRPr="000410F2">
              <w:rPr>
                <w:rFonts w:cs="Arial"/>
                <w:color w:val="000000"/>
                <w:lang w:val="ca-ES"/>
              </w:rPr>
              <w:t>,</w:t>
            </w:r>
            <w:r>
              <w:rPr>
                <w:rFonts w:cs="Arial"/>
                <w:color w:val="000000"/>
                <w:lang w:val="ca-ES"/>
              </w:rPr>
              <w:t>54</w:t>
            </w:r>
            <w:r w:rsidR="000410F2" w:rsidRPr="000410F2">
              <w:rPr>
                <w:rFonts w:cs="Arial"/>
                <w:color w:val="000000"/>
                <w:lang w:val="ca-ES"/>
              </w:rPr>
              <w:t xml:space="preserve"> €</w:t>
            </w:r>
          </w:p>
        </w:tc>
        <w:tc>
          <w:tcPr>
            <w:tcW w:w="2410" w:type="dxa"/>
            <w:shd w:val="clear" w:color="auto" w:fill="auto"/>
            <w:vAlign w:val="center"/>
          </w:tcPr>
          <w:p w14:paraId="0B10A978" w14:textId="3649160F" w:rsidR="000410F2" w:rsidRPr="000410F2" w:rsidRDefault="00E12016" w:rsidP="00F802B0">
            <w:pPr>
              <w:pStyle w:val="Textoindependiente2"/>
              <w:spacing w:after="0" w:line="240" w:lineRule="auto"/>
              <w:jc w:val="center"/>
              <w:rPr>
                <w:rFonts w:cs="Arial"/>
                <w:lang w:val="ca-ES"/>
              </w:rPr>
            </w:pPr>
            <w:r>
              <w:rPr>
                <w:rFonts w:cs="Arial"/>
                <w:color w:val="000000"/>
                <w:lang w:val="ca-ES"/>
              </w:rPr>
              <w:t>31</w:t>
            </w:r>
            <w:r w:rsidR="000410F2" w:rsidRPr="000410F2">
              <w:rPr>
                <w:rFonts w:cs="Arial"/>
                <w:color w:val="000000"/>
                <w:lang w:val="ca-ES"/>
              </w:rPr>
              <w:t>.</w:t>
            </w:r>
            <w:r w:rsidR="00E85B10">
              <w:rPr>
                <w:rFonts w:cs="Arial"/>
                <w:color w:val="000000"/>
                <w:lang w:val="ca-ES"/>
              </w:rPr>
              <w:t>6</w:t>
            </w:r>
            <w:r>
              <w:rPr>
                <w:rFonts w:cs="Arial"/>
                <w:color w:val="000000"/>
                <w:lang w:val="ca-ES"/>
              </w:rPr>
              <w:t>85</w:t>
            </w:r>
            <w:r w:rsidR="000410F2" w:rsidRPr="000410F2">
              <w:rPr>
                <w:rFonts w:cs="Arial"/>
                <w:color w:val="000000"/>
                <w:lang w:val="ca-ES"/>
              </w:rPr>
              <w:t>,</w:t>
            </w:r>
            <w:r w:rsidR="00F802B0">
              <w:rPr>
                <w:rFonts w:cs="Arial"/>
                <w:color w:val="000000"/>
                <w:lang w:val="ca-ES"/>
              </w:rPr>
              <w:t>42</w:t>
            </w:r>
            <w:r w:rsidR="000410F2" w:rsidRPr="000410F2">
              <w:rPr>
                <w:rFonts w:cs="Arial"/>
                <w:color w:val="000000"/>
                <w:lang w:val="ca-ES"/>
              </w:rPr>
              <w:t xml:space="preserve"> €</w:t>
            </w:r>
          </w:p>
        </w:tc>
        <w:tc>
          <w:tcPr>
            <w:tcW w:w="1984" w:type="dxa"/>
            <w:shd w:val="clear" w:color="auto" w:fill="auto"/>
            <w:vAlign w:val="center"/>
          </w:tcPr>
          <w:p w14:paraId="1958ED93" w14:textId="7F162DA0" w:rsidR="000410F2" w:rsidRPr="000410F2" w:rsidRDefault="00953F81" w:rsidP="00F802B0">
            <w:pPr>
              <w:pStyle w:val="Textoindependiente2"/>
              <w:spacing w:after="0" w:line="240" w:lineRule="auto"/>
              <w:jc w:val="center"/>
              <w:rPr>
                <w:rFonts w:cs="Arial"/>
                <w:lang w:val="ca-ES"/>
              </w:rPr>
            </w:pPr>
            <w:r>
              <w:rPr>
                <w:rFonts w:cs="Arial"/>
                <w:color w:val="000000"/>
                <w:lang w:val="ca-ES"/>
              </w:rPr>
              <w:t>190</w:t>
            </w:r>
            <w:r w:rsidR="000410F2" w:rsidRPr="000410F2">
              <w:rPr>
                <w:rFonts w:cs="Arial"/>
                <w:color w:val="000000"/>
                <w:lang w:val="ca-ES"/>
              </w:rPr>
              <w:t>.</w:t>
            </w:r>
            <w:r>
              <w:rPr>
                <w:rFonts w:cs="Arial"/>
                <w:color w:val="000000"/>
                <w:lang w:val="ca-ES"/>
              </w:rPr>
              <w:t>112</w:t>
            </w:r>
            <w:r w:rsidR="000410F2" w:rsidRPr="000410F2">
              <w:rPr>
                <w:rFonts w:cs="Arial"/>
                <w:color w:val="000000"/>
                <w:lang w:val="ca-ES"/>
              </w:rPr>
              <w:t>,</w:t>
            </w:r>
            <w:r>
              <w:rPr>
                <w:rFonts w:cs="Arial"/>
                <w:color w:val="000000"/>
                <w:lang w:val="ca-ES"/>
              </w:rPr>
              <w:t>5</w:t>
            </w:r>
            <w:r w:rsidR="000410F2" w:rsidRPr="000410F2">
              <w:rPr>
                <w:rFonts w:cs="Arial"/>
                <w:color w:val="000000"/>
                <w:lang w:val="ca-ES"/>
              </w:rPr>
              <w:t>0 €</w:t>
            </w:r>
          </w:p>
        </w:tc>
      </w:tr>
    </w:tbl>
    <w:p w14:paraId="7E6439B8" w14:textId="77777777" w:rsidR="008615BF" w:rsidRPr="0099525A" w:rsidRDefault="008615BF" w:rsidP="0099525A">
      <w:pPr>
        <w:pStyle w:val="Textoindependiente2"/>
        <w:spacing w:after="0" w:line="240" w:lineRule="auto"/>
        <w:rPr>
          <w:rFonts w:cs="Arial"/>
          <w:lang w:val="ca-ES"/>
        </w:rPr>
      </w:pPr>
    </w:p>
    <w:bookmarkEnd w:id="5"/>
    <w:p w14:paraId="5B6A5A9B" w14:textId="77777777" w:rsidR="0099525A" w:rsidRPr="0099525A" w:rsidRDefault="0099525A" w:rsidP="0099525A">
      <w:pPr>
        <w:rPr>
          <w:rFonts w:cs="Arial"/>
          <w:b/>
          <w:lang w:val="ca-ES"/>
        </w:rPr>
      </w:pPr>
    </w:p>
    <w:p w14:paraId="527FD23A" w14:textId="010C9986" w:rsidR="00435180" w:rsidRPr="0099525A" w:rsidRDefault="00D40221" w:rsidP="0099525A">
      <w:pPr>
        <w:rPr>
          <w:rFonts w:cs="Arial"/>
          <w:b/>
          <w:lang w:val="ca-ES"/>
        </w:rPr>
      </w:pPr>
      <w:r w:rsidRPr="0099525A">
        <w:rPr>
          <w:rFonts w:cs="Arial"/>
          <w:b/>
          <w:lang w:val="ca-ES"/>
        </w:rPr>
        <w:t>CONDICIONS ESPECIALS D’EXECUCIÓ</w:t>
      </w:r>
      <w:r w:rsidR="00D0525E" w:rsidRPr="0099525A">
        <w:rPr>
          <w:rFonts w:cs="Arial"/>
          <w:b/>
          <w:lang w:val="ca-ES"/>
        </w:rPr>
        <w:t xml:space="preserve"> </w:t>
      </w:r>
    </w:p>
    <w:p w14:paraId="3CF9455F" w14:textId="6E9BC3E2" w:rsidR="00435180" w:rsidRPr="0099525A" w:rsidRDefault="00435180" w:rsidP="0099525A">
      <w:pPr>
        <w:rPr>
          <w:rFonts w:cs="Arial"/>
          <w:lang w:val="ca-ES"/>
        </w:rPr>
      </w:pPr>
    </w:p>
    <w:p w14:paraId="6E922052" w14:textId="77777777" w:rsidR="00FA1C8D" w:rsidRPr="0099525A" w:rsidRDefault="00FA1C8D" w:rsidP="0099525A">
      <w:pPr>
        <w:tabs>
          <w:tab w:val="left" w:pos="-1440"/>
        </w:tabs>
        <w:rPr>
          <w:rFonts w:cs="Arial"/>
          <w:lang w:val="ca-ES"/>
        </w:rPr>
      </w:pPr>
      <w:r w:rsidRPr="0099525A">
        <w:rPr>
          <w:rFonts w:cs="Arial"/>
          <w:lang w:val="ca-ES"/>
        </w:rPr>
        <w:t xml:space="preserve">Les condicions especials en relació amb l’execució, d’obligat compliment per part de l’empresa o les empreses contractistes i, si escau, per l’empresa o les empreses </w:t>
      </w:r>
      <w:proofErr w:type="spellStart"/>
      <w:r w:rsidRPr="0099525A">
        <w:rPr>
          <w:rFonts w:cs="Arial"/>
          <w:lang w:val="ca-ES"/>
        </w:rPr>
        <w:t>subcontractistes</w:t>
      </w:r>
      <w:proofErr w:type="spellEnd"/>
      <w:r w:rsidRPr="0099525A">
        <w:rPr>
          <w:rFonts w:cs="Arial"/>
          <w:lang w:val="ca-ES"/>
        </w:rPr>
        <w:t>, són les següents:</w:t>
      </w:r>
    </w:p>
    <w:p w14:paraId="76EEE6FE" w14:textId="77777777" w:rsidR="00FA1C8D" w:rsidRPr="0099525A" w:rsidRDefault="00FA1C8D" w:rsidP="0099525A">
      <w:pPr>
        <w:tabs>
          <w:tab w:val="left" w:pos="-1440"/>
        </w:tabs>
        <w:rPr>
          <w:rFonts w:cs="Arial"/>
          <w:lang w:val="ca-ES"/>
        </w:rPr>
      </w:pPr>
    </w:p>
    <w:p w14:paraId="2F32F700" w14:textId="77777777" w:rsidR="00490143" w:rsidRPr="0099525A" w:rsidRDefault="00490143" w:rsidP="0099525A">
      <w:pPr>
        <w:pStyle w:val="Ttulo"/>
        <w:jc w:val="both"/>
        <w:rPr>
          <w:rFonts w:cs="Arial"/>
          <w:b w:val="0"/>
          <w:szCs w:val="22"/>
        </w:rPr>
      </w:pPr>
      <w:r w:rsidRPr="0099525A">
        <w:rPr>
          <w:rFonts w:cs="Arial"/>
          <w:b w:val="0"/>
          <w:szCs w:val="22"/>
        </w:rPr>
        <w:t xml:space="preserve">1. L’empresa contractista s’obliga al pagament en temps i forma del salari del personal adscrit al contracte. A efectes de comprovació, el contractista haurà de remetre a l’òrgan de contractació, quan aquest ho sol·liciti, una declaració on constin les dades que permetin comprovar aquest compliment. </w:t>
      </w:r>
    </w:p>
    <w:p w14:paraId="513A99DC" w14:textId="77777777" w:rsidR="00490143" w:rsidRPr="0099525A" w:rsidRDefault="00490143" w:rsidP="0099525A">
      <w:pPr>
        <w:pStyle w:val="Ttulo"/>
        <w:jc w:val="both"/>
        <w:rPr>
          <w:rFonts w:cs="Arial"/>
          <w:b w:val="0"/>
          <w:szCs w:val="22"/>
        </w:rPr>
      </w:pPr>
      <w:r w:rsidRPr="0099525A">
        <w:rPr>
          <w:rFonts w:cs="Arial"/>
          <w:b w:val="0"/>
          <w:szCs w:val="22"/>
        </w:rPr>
        <w:t xml:space="preserve">Aquesta obligació es considera essencial, i el seu incompliment serà motiu de rescissió del contracte. </w:t>
      </w:r>
    </w:p>
    <w:p w14:paraId="502D651D" w14:textId="77777777" w:rsidR="00490143" w:rsidRPr="0099525A" w:rsidRDefault="00490143" w:rsidP="0099525A">
      <w:pPr>
        <w:pStyle w:val="Ttulo"/>
        <w:jc w:val="both"/>
        <w:rPr>
          <w:rFonts w:cs="Arial"/>
          <w:b w:val="0"/>
          <w:szCs w:val="22"/>
        </w:rPr>
      </w:pPr>
    </w:p>
    <w:p w14:paraId="788CDB5B" w14:textId="77777777" w:rsidR="00490143" w:rsidRPr="0099525A" w:rsidRDefault="00490143" w:rsidP="0099525A">
      <w:pPr>
        <w:pStyle w:val="Ttulo"/>
        <w:jc w:val="both"/>
        <w:rPr>
          <w:rFonts w:cs="Arial"/>
          <w:b w:val="0"/>
          <w:szCs w:val="22"/>
        </w:rPr>
      </w:pPr>
      <w:r w:rsidRPr="0099525A">
        <w:rPr>
          <w:rFonts w:cs="Arial"/>
          <w:b w:val="0"/>
          <w:szCs w:val="22"/>
        </w:rPr>
        <w:t xml:space="preserve">2. Durant tota l’execució del contracte, el contractista complirà, com a mínim, allò establert en els convenis col·lectius sectorials i territorials aplicables, llevat que l’empresa disposi de conveni propi que fixi unes condicions laborals millors per als seus treballadors. A efectes de comprovació el contractista haurà de remetre a l’òrgan de contractació, quan aquest ho sol·liciti, una declaració on consti les dades que permetin comprovar aquest compliment. </w:t>
      </w:r>
    </w:p>
    <w:p w14:paraId="4EC81962" w14:textId="77777777" w:rsidR="00490143" w:rsidRPr="0099525A" w:rsidRDefault="00490143" w:rsidP="0099525A">
      <w:pPr>
        <w:pStyle w:val="Ttulo"/>
        <w:jc w:val="both"/>
        <w:rPr>
          <w:rFonts w:cs="Arial"/>
          <w:b w:val="0"/>
          <w:szCs w:val="22"/>
        </w:rPr>
      </w:pPr>
    </w:p>
    <w:p w14:paraId="6D82B105" w14:textId="77777777" w:rsidR="00490143" w:rsidRPr="0099525A" w:rsidRDefault="00490143" w:rsidP="0099525A">
      <w:pPr>
        <w:pStyle w:val="Ttulo"/>
        <w:jc w:val="both"/>
        <w:rPr>
          <w:rFonts w:cs="Arial"/>
          <w:b w:val="0"/>
          <w:szCs w:val="22"/>
        </w:rPr>
      </w:pPr>
      <w:r w:rsidRPr="0099525A">
        <w:rPr>
          <w:rFonts w:cs="Arial"/>
          <w:b w:val="0"/>
          <w:szCs w:val="22"/>
        </w:rPr>
        <w:t>3. L’empresa contractista s’obliga a que el salari de les persones adscrites a l’execució del contracte sigui igual per a dones i homes en aquelles categories/grups professionals equivalents. Aquesta obligació es considera essencial, i el seu incompliment serà motiu de rescissió del contracte.</w:t>
      </w:r>
    </w:p>
    <w:p w14:paraId="7A0D2944" w14:textId="77777777" w:rsidR="00FA1C8D" w:rsidRPr="0099525A" w:rsidRDefault="00FA1C8D" w:rsidP="0099525A">
      <w:pPr>
        <w:pStyle w:val="Ttulo"/>
        <w:jc w:val="both"/>
        <w:rPr>
          <w:rFonts w:cs="Arial"/>
          <w:b w:val="0"/>
          <w:szCs w:val="22"/>
        </w:rPr>
      </w:pPr>
    </w:p>
    <w:p w14:paraId="65F5129B" w14:textId="22A8E41E" w:rsidR="00FA1C8D" w:rsidRPr="0099525A" w:rsidRDefault="00FA1C8D" w:rsidP="0099525A">
      <w:pPr>
        <w:pStyle w:val="Ttulo"/>
        <w:jc w:val="both"/>
        <w:rPr>
          <w:rFonts w:cs="Arial"/>
          <w:b w:val="0"/>
          <w:szCs w:val="22"/>
        </w:rPr>
      </w:pPr>
      <w:r w:rsidRPr="0099525A">
        <w:rPr>
          <w:rFonts w:cs="Arial"/>
          <w:b w:val="0"/>
          <w:szCs w:val="22"/>
        </w:rPr>
        <w:t>L’òrgan de contractació podrà sol·licitar a l’empresa adjudicatària durant tot el termini d’execució del contracte la documentació acreditativa del compliment de les condicions especials d’execució definides en la present clàusula.</w:t>
      </w:r>
    </w:p>
    <w:p w14:paraId="652B3A32" w14:textId="77777777" w:rsidR="00FA1C8D" w:rsidRPr="0099525A" w:rsidRDefault="00FA1C8D" w:rsidP="0099525A">
      <w:pPr>
        <w:pStyle w:val="Ttulo"/>
        <w:jc w:val="both"/>
        <w:rPr>
          <w:rFonts w:cs="Arial"/>
          <w:b w:val="0"/>
          <w:szCs w:val="22"/>
        </w:rPr>
      </w:pPr>
    </w:p>
    <w:p w14:paraId="10F4C337" w14:textId="77777777" w:rsidR="00D0525E" w:rsidRPr="0099525A" w:rsidRDefault="00D0525E" w:rsidP="0099525A">
      <w:pPr>
        <w:rPr>
          <w:rFonts w:cs="Arial"/>
          <w:lang w:val="ca-ES"/>
        </w:rPr>
      </w:pPr>
    </w:p>
    <w:p w14:paraId="562601C0" w14:textId="77777777" w:rsidR="00F56975" w:rsidRDefault="00F56975">
      <w:pPr>
        <w:jc w:val="left"/>
        <w:rPr>
          <w:rFonts w:cs="Arial"/>
          <w:b/>
          <w:lang w:val="ca-ES"/>
        </w:rPr>
      </w:pPr>
      <w:r>
        <w:rPr>
          <w:rFonts w:cs="Arial"/>
          <w:b/>
          <w:lang w:val="ca-ES"/>
        </w:rPr>
        <w:br w:type="page"/>
      </w:r>
    </w:p>
    <w:p w14:paraId="41E7118C" w14:textId="63809020" w:rsidR="00435180" w:rsidRPr="0099525A" w:rsidRDefault="00D40221" w:rsidP="0099525A">
      <w:pPr>
        <w:rPr>
          <w:rFonts w:cs="Arial"/>
          <w:b/>
          <w:lang w:val="ca-ES"/>
        </w:rPr>
      </w:pPr>
      <w:r w:rsidRPr="0099525A">
        <w:rPr>
          <w:rFonts w:cs="Arial"/>
          <w:b/>
          <w:lang w:val="ca-ES"/>
        </w:rPr>
        <w:lastRenderedPageBreak/>
        <w:t>CRITERIS DE SOLVÈNCIA</w:t>
      </w:r>
    </w:p>
    <w:p w14:paraId="60F22324" w14:textId="77777777" w:rsidR="001969BC" w:rsidRPr="0099525A" w:rsidRDefault="001969BC" w:rsidP="008A70E0">
      <w:pPr>
        <w:rPr>
          <w:rFonts w:cs="Arial"/>
        </w:rPr>
      </w:pPr>
    </w:p>
    <w:p w14:paraId="1ACD60EA" w14:textId="645481A8" w:rsidR="001969BC" w:rsidRPr="0099525A" w:rsidRDefault="001969BC" w:rsidP="008A70E0">
      <w:pPr>
        <w:rPr>
          <w:rFonts w:cs="Arial"/>
          <w:b/>
          <w:lang w:val="ca-ES"/>
        </w:rPr>
      </w:pPr>
      <w:bookmarkStart w:id="6" w:name="_Hlk63932552"/>
      <w:r w:rsidRPr="0099525A">
        <w:rPr>
          <w:rFonts w:cs="Arial"/>
          <w:b/>
          <w:lang w:val="ca-ES"/>
        </w:rPr>
        <w:t>A) Solvència econòmica i financera</w:t>
      </w:r>
    </w:p>
    <w:bookmarkEnd w:id="6"/>
    <w:p w14:paraId="4C206B6C" w14:textId="77653CFB" w:rsidR="00A37D73" w:rsidRPr="0099525A" w:rsidRDefault="00A37D73" w:rsidP="008A70E0">
      <w:pPr>
        <w:rPr>
          <w:rFonts w:cs="Arial"/>
          <w:lang w:val="ca-ES"/>
        </w:rPr>
      </w:pPr>
      <w:r w:rsidRPr="0099525A">
        <w:rPr>
          <w:rFonts w:cs="Arial"/>
          <w:lang w:val="ca-ES"/>
        </w:rPr>
        <w:t xml:space="preserve">La solvència econòmica i financera s’acreditarà amb els mitjans següents: </w:t>
      </w:r>
    </w:p>
    <w:p w14:paraId="51E06772" w14:textId="4C25F6E8" w:rsidR="00660356" w:rsidRPr="0099525A" w:rsidRDefault="00660356" w:rsidP="008A70E0">
      <w:pPr>
        <w:rPr>
          <w:rFonts w:cs="Arial"/>
        </w:rPr>
      </w:pPr>
    </w:p>
    <w:p w14:paraId="506BC822" w14:textId="5E604FC6" w:rsidR="00CA7A4B" w:rsidRDefault="00CA7A4B" w:rsidP="008A70E0">
      <w:pPr>
        <w:pStyle w:val="Prrafodelista"/>
        <w:numPr>
          <w:ilvl w:val="0"/>
          <w:numId w:val="6"/>
        </w:numPr>
        <w:spacing w:after="60"/>
        <w:ind w:left="357" w:hanging="357"/>
        <w:contextualSpacing w:val="0"/>
        <w:jc w:val="both"/>
        <w:rPr>
          <w:rFonts w:ascii="Arial" w:hAnsi="Arial" w:cs="Arial"/>
          <w:sz w:val="22"/>
          <w:szCs w:val="22"/>
          <w:lang w:eastAsia="en-US"/>
        </w:rPr>
      </w:pPr>
      <w:r w:rsidRPr="0099525A">
        <w:rPr>
          <w:rFonts w:ascii="Arial" w:hAnsi="Arial" w:cs="Arial"/>
          <w:sz w:val="22"/>
          <w:szCs w:val="22"/>
          <w:lang w:eastAsia="en-US"/>
        </w:rPr>
        <w:t xml:space="preserve">Volum anual de negoci del licitador que referit a l'any </w:t>
      </w:r>
      <w:r w:rsidRPr="004F4450">
        <w:rPr>
          <w:rFonts w:ascii="Arial" w:hAnsi="Arial" w:cs="Arial"/>
          <w:sz w:val="22"/>
          <w:szCs w:val="22"/>
          <w:lang w:eastAsia="en-US"/>
        </w:rPr>
        <w:t>de major volum de negocis dels tres últims conclosos, haurà de ser d’un import mínim de 200.000,00 €.</w:t>
      </w:r>
    </w:p>
    <w:p w14:paraId="79D9884D" w14:textId="77777777" w:rsidR="004F4450" w:rsidRDefault="004F4450" w:rsidP="008A70E0">
      <w:pPr>
        <w:pStyle w:val="Prrafodelista"/>
        <w:spacing w:after="60"/>
        <w:ind w:left="357"/>
        <w:contextualSpacing w:val="0"/>
        <w:jc w:val="both"/>
        <w:rPr>
          <w:rFonts w:ascii="Arial" w:hAnsi="Arial" w:cs="Arial"/>
          <w:sz w:val="22"/>
          <w:szCs w:val="22"/>
          <w:lang w:eastAsia="en-US"/>
        </w:rPr>
      </w:pPr>
    </w:p>
    <w:p w14:paraId="2722265E" w14:textId="41BBB0E4" w:rsidR="004F4450" w:rsidRDefault="004F4450" w:rsidP="008A70E0">
      <w:pPr>
        <w:spacing w:after="60"/>
        <w:rPr>
          <w:rFonts w:cs="Arial"/>
        </w:rPr>
      </w:pPr>
      <w:proofErr w:type="spellStart"/>
      <w:r>
        <w:rPr>
          <w:rFonts w:cs="Arial"/>
        </w:rPr>
        <w:t>Acreditació</w:t>
      </w:r>
      <w:proofErr w:type="spellEnd"/>
      <w:r>
        <w:rPr>
          <w:rFonts w:cs="Arial"/>
        </w:rPr>
        <w:t xml:space="preserve">: aportar </w:t>
      </w:r>
      <w:proofErr w:type="spellStart"/>
      <w:r>
        <w:rPr>
          <w:rFonts w:cs="Arial"/>
        </w:rPr>
        <w:t>els</w:t>
      </w:r>
      <w:proofErr w:type="spellEnd"/>
      <w:r>
        <w:rPr>
          <w:rFonts w:cs="Arial"/>
        </w:rPr>
        <w:t xml:space="preserve"> </w:t>
      </w:r>
      <w:proofErr w:type="spellStart"/>
      <w:r>
        <w:rPr>
          <w:rFonts w:cs="Arial"/>
        </w:rPr>
        <w:t>comptes</w:t>
      </w:r>
      <w:proofErr w:type="spellEnd"/>
      <w:r>
        <w:rPr>
          <w:rFonts w:cs="Arial"/>
        </w:rPr>
        <w:t xml:space="preserve"> </w:t>
      </w:r>
      <w:proofErr w:type="spellStart"/>
      <w:r>
        <w:rPr>
          <w:rFonts w:cs="Arial"/>
        </w:rPr>
        <w:t>anuals</w:t>
      </w:r>
      <w:proofErr w:type="spellEnd"/>
      <w:r>
        <w:rPr>
          <w:rFonts w:cs="Arial"/>
        </w:rPr>
        <w:t xml:space="preserve"> </w:t>
      </w:r>
      <w:proofErr w:type="spellStart"/>
      <w:r>
        <w:rPr>
          <w:rFonts w:cs="Arial"/>
        </w:rPr>
        <w:t>degudament</w:t>
      </w:r>
      <w:proofErr w:type="spellEnd"/>
      <w:r>
        <w:rPr>
          <w:rFonts w:cs="Arial"/>
        </w:rPr>
        <w:t xml:space="preserve"> </w:t>
      </w:r>
      <w:proofErr w:type="spellStart"/>
      <w:r>
        <w:rPr>
          <w:rFonts w:cs="Arial"/>
        </w:rPr>
        <w:t>dipositats</w:t>
      </w:r>
      <w:proofErr w:type="spellEnd"/>
      <w:r>
        <w:rPr>
          <w:rFonts w:cs="Arial"/>
        </w:rPr>
        <w:t xml:space="preserve"> al Registre Mercantil.</w:t>
      </w:r>
    </w:p>
    <w:p w14:paraId="72FAB779" w14:textId="77777777" w:rsidR="004F4450" w:rsidRPr="004F4450" w:rsidRDefault="004F4450" w:rsidP="008A70E0">
      <w:pPr>
        <w:spacing w:after="60"/>
        <w:rPr>
          <w:rFonts w:cs="Arial"/>
        </w:rPr>
      </w:pPr>
    </w:p>
    <w:p w14:paraId="677E0183" w14:textId="1B24408E" w:rsidR="00CA7A4B" w:rsidRPr="0099525A" w:rsidRDefault="00CA7A4B" w:rsidP="008A70E0">
      <w:pPr>
        <w:pStyle w:val="Prrafodelista"/>
        <w:numPr>
          <w:ilvl w:val="0"/>
          <w:numId w:val="6"/>
        </w:numPr>
        <w:ind w:left="360"/>
        <w:jc w:val="both"/>
        <w:rPr>
          <w:rFonts w:ascii="Arial" w:hAnsi="Arial" w:cs="Arial"/>
          <w:sz w:val="22"/>
          <w:szCs w:val="22"/>
          <w:lang w:eastAsia="en-US"/>
        </w:rPr>
      </w:pPr>
      <w:r w:rsidRPr="0099525A">
        <w:rPr>
          <w:rFonts w:ascii="Arial" w:hAnsi="Arial" w:cs="Arial"/>
          <w:sz w:val="22"/>
          <w:szCs w:val="22"/>
          <w:lang w:eastAsia="en-US"/>
        </w:rPr>
        <w:t xml:space="preserve">Justificant de l'existència d'una assegurança </w:t>
      </w:r>
      <w:r w:rsidRPr="0099525A">
        <w:rPr>
          <w:rFonts w:ascii="Arial" w:hAnsi="Arial" w:cs="Arial"/>
          <w:color w:val="000000"/>
          <w:sz w:val="22"/>
          <w:szCs w:val="22"/>
          <w:lang w:eastAsia="en-US"/>
        </w:rPr>
        <w:t>d’indemnització de responsabilitat civil per riscos professionals per un import igual o superior a 300.000,00 €.</w:t>
      </w:r>
    </w:p>
    <w:p w14:paraId="59766E25" w14:textId="77777777" w:rsidR="00CA7A4B" w:rsidRPr="0099525A" w:rsidRDefault="00CA7A4B" w:rsidP="008A70E0">
      <w:pPr>
        <w:rPr>
          <w:rFonts w:cs="Arial"/>
        </w:rPr>
      </w:pPr>
    </w:p>
    <w:p w14:paraId="2B0DDF91" w14:textId="36598A48" w:rsidR="00CA7A4B" w:rsidRDefault="00DF5B51" w:rsidP="008A70E0">
      <w:pPr>
        <w:pStyle w:val="Piedepgina"/>
        <w:rPr>
          <w:rFonts w:cs="Arial"/>
        </w:rPr>
      </w:pPr>
      <w:proofErr w:type="spellStart"/>
      <w:r>
        <w:rPr>
          <w:rFonts w:cs="Arial"/>
        </w:rPr>
        <w:t>Acreditació</w:t>
      </w:r>
      <w:proofErr w:type="spellEnd"/>
      <w:r>
        <w:rPr>
          <w:rFonts w:cs="Arial"/>
        </w:rPr>
        <w:t xml:space="preserve">: aportar la </w:t>
      </w:r>
      <w:proofErr w:type="spellStart"/>
      <w:r>
        <w:rPr>
          <w:rFonts w:cs="Arial"/>
        </w:rPr>
        <w:t>pòlissa</w:t>
      </w:r>
      <w:proofErr w:type="spellEnd"/>
      <w:r>
        <w:rPr>
          <w:rFonts w:cs="Arial"/>
        </w:rPr>
        <w:t xml:space="preserve"> de </w:t>
      </w:r>
      <w:proofErr w:type="spellStart"/>
      <w:r>
        <w:rPr>
          <w:rFonts w:cs="Arial"/>
        </w:rPr>
        <w:t>responsabilitat</w:t>
      </w:r>
      <w:proofErr w:type="spellEnd"/>
      <w:r>
        <w:rPr>
          <w:rFonts w:cs="Arial"/>
        </w:rPr>
        <w:t xml:space="preserve"> civil </w:t>
      </w:r>
      <w:proofErr w:type="spellStart"/>
      <w:r>
        <w:rPr>
          <w:rFonts w:cs="Arial"/>
        </w:rPr>
        <w:t>on</w:t>
      </w:r>
      <w:proofErr w:type="spellEnd"/>
      <w:r>
        <w:rPr>
          <w:rFonts w:cs="Arial"/>
        </w:rPr>
        <w:t xml:space="preserve"> es </w:t>
      </w:r>
      <w:proofErr w:type="spellStart"/>
      <w:r>
        <w:rPr>
          <w:rFonts w:cs="Arial"/>
        </w:rPr>
        <w:t>pugui</w:t>
      </w:r>
      <w:proofErr w:type="spellEnd"/>
      <w:r>
        <w:rPr>
          <w:rFonts w:cs="Arial"/>
        </w:rPr>
        <w:t xml:space="preserve"> comprobar la vigencia i </w:t>
      </w:r>
      <w:proofErr w:type="spellStart"/>
      <w:r>
        <w:rPr>
          <w:rFonts w:cs="Arial"/>
        </w:rPr>
        <w:t>l’import</w:t>
      </w:r>
      <w:proofErr w:type="spellEnd"/>
      <w:r>
        <w:rPr>
          <w:rFonts w:cs="Arial"/>
        </w:rPr>
        <w:t>.</w:t>
      </w:r>
    </w:p>
    <w:p w14:paraId="32A9139F" w14:textId="77777777" w:rsidR="00DF5B51" w:rsidRPr="0099525A" w:rsidRDefault="00DF5B51" w:rsidP="008A70E0">
      <w:pPr>
        <w:pStyle w:val="Piedepgina"/>
        <w:rPr>
          <w:rFonts w:cs="Arial"/>
        </w:rPr>
      </w:pPr>
    </w:p>
    <w:p w14:paraId="6E9CA640" w14:textId="5455DB78" w:rsidR="003074EA" w:rsidRPr="0099525A" w:rsidRDefault="003074EA" w:rsidP="008A70E0">
      <w:pPr>
        <w:rPr>
          <w:rFonts w:cs="Arial"/>
          <w:b/>
        </w:rPr>
      </w:pPr>
      <w:r w:rsidRPr="0099525A">
        <w:rPr>
          <w:rFonts w:cs="Arial"/>
          <w:b/>
        </w:rPr>
        <w:t xml:space="preserve">B) </w:t>
      </w:r>
      <w:proofErr w:type="spellStart"/>
      <w:r w:rsidRPr="0099525A">
        <w:rPr>
          <w:rFonts w:cs="Arial"/>
          <w:b/>
        </w:rPr>
        <w:t>Solvència</w:t>
      </w:r>
      <w:proofErr w:type="spellEnd"/>
      <w:r w:rsidRPr="0099525A">
        <w:rPr>
          <w:rFonts w:cs="Arial"/>
          <w:b/>
        </w:rPr>
        <w:t xml:space="preserve"> técnica i profesional</w:t>
      </w:r>
    </w:p>
    <w:p w14:paraId="4E8A2562" w14:textId="01E15589" w:rsidR="00A37D73" w:rsidRPr="00DE5ADE" w:rsidRDefault="00A37D73" w:rsidP="008A70E0">
      <w:pPr>
        <w:rPr>
          <w:rFonts w:cs="Arial"/>
          <w:lang w:val="ca-ES"/>
        </w:rPr>
      </w:pPr>
      <w:r w:rsidRPr="00DE5ADE">
        <w:rPr>
          <w:rFonts w:cs="Arial"/>
          <w:lang w:val="ca-ES"/>
        </w:rPr>
        <w:t xml:space="preserve">La solvència tècnica i professional s’acreditarà amb el mitjans següents: </w:t>
      </w:r>
    </w:p>
    <w:p w14:paraId="59DED3E5" w14:textId="77777777" w:rsidR="001969BC" w:rsidRPr="00DE5ADE" w:rsidRDefault="001969BC" w:rsidP="008A70E0">
      <w:pPr>
        <w:rPr>
          <w:rFonts w:cs="Arial"/>
          <w:lang w:val="ca-ES"/>
        </w:rPr>
      </w:pPr>
    </w:p>
    <w:p w14:paraId="43BA9091" w14:textId="4FB41D06" w:rsidR="00312DC7" w:rsidRDefault="00C03C28" w:rsidP="008A70E0">
      <w:pPr>
        <w:pStyle w:val="Prrafodelista"/>
        <w:numPr>
          <w:ilvl w:val="0"/>
          <w:numId w:val="39"/>
        </w:numPr>
        <w:spacing w:after="60"/>
        <w:jc w:val="both"/>
        <w:rPr>
          <w:rFonts w:ascii="Arial" w:hAnsi="Arial" w:cs="Arial"/>
          <w:sz w:val="22"/>
          <w:szCs w:val="22"/>
        </w:rPr>
      </w:pPr>
      <w:bookmarkStart w:id="7" w:name="_Hlk190673525"/>
      <w:r w:rsidRPr="00DE5ADE">
        <w:rPr>
          <w:rFonts w:ascii="Arial" w:hAnsi="Arial" w:cs="Arial"/>
          <w:sz w:val="22"/>
          <w:szCs w:val="22"/>
        </w:rPr>
        <w:t>Acreditar haver executat</w:t>
      </w:r>
      <w:r w:rsidR="00BC4A5C" w:rsidRPr="00DE5ADE">
        <w:rPr>
          <w:rFonts w:ascii="Arial" w:hAnsi="Arial" w:cs="Arial"/>
          <w:sz w:val="22"/>
          <w:szCs w:val="22"/>
        </w:rPr>
        <w:t xml:space="preserve"> serveis iguals o similars a les característiques de l’ob</w:t>
      </w:r>
      <w:r w:rsidR="00D1205F">
        <w:rPr>
          <w:rFonts w:ascii="Arial" w:hAnsi="Arial" w:cs="Arial"/>
          <w:sz w:val="22"/>
          <w:szCs w:val="22"/>
        </w:rPr>
        <w:t>j</w:t>
      </w:r>
      <w:r w:rsidR="00BC4A5C" w:rsidRPr="00DE5ADE">
        <w:rPr>
          <w:rFonts w:ascii="Arial" w:hAnsi="Arial" w:cs="Arial"/>
          <w:sz w:val="22"/>
          <w:szCs w:val="22"/>
        </w:rPr>
        <w:t>ecte del co</w:t>
      </w:r>
      <w:r w:rsidR="00C3655F" w:rsidRPr="00DE5ADE">
        <w:rPr>
          <w:rFonts w:ascii="Arial" w:hAnsi="Arial" w:cs="Arial"/>
          <w:sz w:val="22"/>
          <w:szCs w:val="22"/>
        </w:rPr>
        <w:t>ntracte</w:t>
      </w:r>
      <w:r w:rsidR="00B93FD8" w:rsidRPr="00DE5ADE">
        <w:rPr>
          <w:rFonts w:ascii="Arial" w:hAnsi="Arial" w:cs="Arial"/>
          <w:sz w:val="22"/>
          <w:szCs w:val="22"/>
        </w:rPr>
        <w:t xml:space="preserve"> per un </w:t>
      </w:r>
      <w:proofErr w:type="spellStart"/>
      <w:r w:rsidR="00B93FD8" w:rsidRPr="00DE5ADE">
        <w:rPr>
          <w:rFonts w:ascii="Arial" w:hAnsi="Arial" w:cs="Arial"/>
          <w:sz w:val="22"/>
          <w:szCs w:val="22"/>
        </w:rPr>
        <w:t>minim</w:t>
      </w:r>
      <w:proofErr w:type="spellEnd"/>
      <w:r w:rsidR="00B93FD8" w:rsidRPr="00DE5ADE">
        <w:rPr>
          <w:rFonts w:ascii="Arial" w:hAnsi="Arial" w:cs="Arial"/>
          <w:sz w:val="22"/>
          <w:szCs w:val="22"/>
        </w:rPr>
        <w:t xml:space="preserve"> de </w:t>
      </w:r>
      <w:r w:rsidR="0020484E" w:rsidRPr="00DE5ADE">
        <w:rPr>
          <w:rFonts w:ascii="Arial" w:hAnsi="Arial" w:cs="Arial"/>
          <w:sz w:val="22"/>
          <w:szCs w:val="22"/>
        </w:rPr>
        <w:t>2</w:t>
      </w:r>
      <w:r w:rsidR="00B93FD8" w:rsidRPr="00DE5ADE">
        <w:rPr>
          <w:rFonts w:ascii="Arial" w:hAnsi="Arial" w:cs="Arial"/>
          <w:sz w:val="22"/>
          <w:szCs w:val="22"/>
        </w:rPr>
        <w:t xml:space="preserve">5.000 </w:t>
      </w:r>
      <w:r w:rsidR="00F26002" w:rsidRPr="00DE5ADE">
        <w:rPr>
          <w:rFonts w:ascii="Arial" w:hAnsi="Arial" w:cs="Arial"/>
          <w:sz w:val="22"/>
          <w:szCs w:val="22"/>
        </w:rPr>
        <w:t>habitants</w:t>
      </w:r>
      <w:r w:rsidR="00B93FD8" w:rsidRPr="00DE5ADE">
        <w:rPr>
          <w:rFonts w:ascii="Arial" w:hAnsi="Arial" w:cs="Arial"/>
          <w:sz w:val="22"/>
          <w:szCs w:val="22"/>
        </w:rPr>
        <w:t>/any</w:t>
      </w:r>
      <w:r w:rsidR="00BC4A5C" w:rsidRPr="00DE5ADE">
        <w:rPr>
          <w:rFonts w:ascii="Arial" w:hAnsi="Arial" w:cs="Arial"/>
          <w:sz w:val="22"/>
          <w:szCs w:val="22"/>
        </w:rPr>
        <w:t xml:space="preserve"> en els últims 3 anys</w:t>
      </w:r>
      <w:r w:rsidR="00312DC7">
        <w:rPr>
          <w:rFonts w:ascii="Arial" w:hAnsi="Arial" w:cs="Arial"/>
          <w:sz w:val="22"/>
          <w:szCs w:val="22"/>
        </w:rPr>
        <w:t>.</w:t>
      </w:r>
    </w:p>
    <w:p w14:paraId="724B2F6F" w14:textId="77777777" w:rsidR="00312DC7" w:rsidRDefault="00312DC7" w:rsidP="008A70E0">
      <w:pPr>
        <w:pStyle w:val="Prrafodelista"/>
        <w:spacing w:after="60"/>
        <w:jc w:val="both"/>
        <w:rPr>
          <w:rFonts w:ascii="Arial" w:hAnsi="Arial" w:cs="Arial"/>
          <w:sz w:val="22"/>
          <w:szCs w:val="22"/>
        </w:rPr>
      </w:pPr>
    </w:p>
    <w:p w14:paraId="3AA147CF" w14:textId="77777777" w:rsidR="00312DC7" w:rsidRPr="00F36C7D" w:rsidRDefault="00312DC7" w:rsidP="008A70E0">
      <w:pPr>
        <w:spacing w:after="60"/>
        <w:rPr>
          <w:rFonts w:cs="Arial"/>
          <w:u w:val="single"/>
        </w:rPr>
      </w:pPr>
      <w:r w:rsidRPr="00F36C7D">
        <w:rPr>
          <w:rFonts w:cs="Arial"/>
        </w:rPr>
        <w:t xml:space="preserve">Mitjans </w:t>
      </w:r>
      <w:proofErr w:type="spellStart"/>
      <w:r w:rsidRPr="00F36C7D">
        <w:rPr>
          <w:rFonts w:cs="Arial"/>
        </w:rPr>
        <w:t>d’acreditació</w:t>
      </w:r>
      <w:proofErr w:type="spellEnd"/>
      <w:r w:rsidRPr="00F36C7D">
        <w:rPr>
          <w:rFonts w:cs="Arial"/>
        </w:rPr>
        <w:t xml:space="preserve">: </w:t>
      </w:r>
      <w:proofErr w:type="spellStart"/>
      <w:r w:rsidRPr="00F36C7D">
        <w:rPr>
          <w:rFonts w:cs="Arial"/>
        </w:rPr>
        <w:t>Relació</w:t>
      </w:r>
      <w:proofErr w:type="spellEnd"/>
      <w:r w:rsidRPr="00F36C7D">
        <w:rPr>
          <w:rFonts w:cs="Arial"/>
        </w:rPr>
        <w:t xml:space="preserve"> </w:t>
      </w:r>
      <w:proofErr w:type="spellStart"/>
      <w:r w:rsidRPr="00F36C7D">
        <w:rPr>
          <w:rFonts w:cs="Arial"/>
        </w:rPr>
        <w:t>dels</w:t>
      </w:r>
      <w:proofErr w:type="spellEnd"/>
      <w:r w:rsidRPr="00F36C7D">
        <w:rPr>
          <w:rFonts w:cs="Arial"/>
        </w:rPr>
        <w:t xml:space="preserve"> </w:t>
      </w:r>
      <w:proofErr w:type="spellStart"/>
      <w:r w:rsidRPr="00F36C7D">
        <w:rPr>
          <w:rFonts w:cs="Arial"/>
        </w:rPr>
        <w:t>treballs</w:t>
      </w:r>
      <w:proofErr w:type="spellEnd"/>
      <w:r w:rsidRPr="00F36C7D">
        <w:rPr>
          <w:rFonts w:cs="Arial"/>
        </w:rPr>
        <w:t xml:space="preserve"> </w:t>
      </w:r>
      <w:proofErr w:type="spellStart"/>
      <w:r w:rsidRPr="00F36C7D">
        <w:rPr>
          <w:rFonts w:cs="Arial"/>
        </w:rPr>
        <w:t>realitzats</w:t>
      </w:r>
      <w:proofErr w:type="spellEnd"/>
      <w:r w:rsidRPr="00F36C7D">
        <w:rPr>
          <w:rFonts w:cs="Arial"/>
        </w:rPr>
        <w:t xml:space="preserve"> </w:t>
      </w:r>
      <w:proofErr w:type="spellStart"/>
      <w:r w:rsidRPr="00F36C7D">
        <w:rPr>
          <w:rFonts w:cs="Arial"/>
        </w:rPr>
        <w:t>on</w:t>
      </w:r>
      <w:proofErr w:type="spellEnd"/>
      <w:r w:rsidRPr="00F36C7D">
        <w:rPr>
          <w:rFonts w:cs="Arial"/>
        </w:rPr>
        <w:t xml:space="preserve"> es </w:t>
      </w:r>
      <w:proofErr w:type="spellStart"/>
      <w:r w:rsidRPr="00F36C7D">
        <w:rPr>
          <w:rFonts w:cs="Arial"/>
        </w:rPr>
        <w:t>pugui</w:t>
      </w:r>
      <w:proofErr w:type="spellEnd"/>
      <w:r w:rsidRPr="00F36C7D">
        <w:rPr>
          <w:rFonts w:cs="Arial"/>
        </w:rPr>
        <w:t xml:space="preserve"> </w:t>
      </w:r>
      <w:proofErr w:type="spellStart"/>
      <w:r w:rsidRPr="00F36C7D">
        <w:rPr>
          <w:rFonts w:cs="Arial"/>
        </w:rPr>
        <w:t>comprovar</w:t>
      </w:r>
      <w:proofErr w:type="spellEnd"/>
      <w:r w:rsidRPr="00F36C7D">
        <w:rPr>
          <w:rFonts w:cs="Arial"/>
        </w:rPr>
        <w:t xml:space="preserve"> el </w:t>
      </w:r>
      <w:proofErr w:type="spellStart"/>
      <w:r w:rsidRPr="00F36C7D">
        <w:rPr>
          <w:rFonts w:cs="Arial"/>
        </w:rPr>
        <w:t>nom</w:t>
      </w:r>
      <w:proofErr w:type="spellEnd"/>
      <w:r w:rsidRPr="00F36C7D">
        <w:rPr>
          <w:rFonts w:cs="Arial"/>
        </w:rPr>
        <w:t xml:space="preserve"> del contracte, </w:t>
      </w:r>
      <w:proofErr w:type="spellStart"/>
      <w:r w:rsidRPr="00F36C7D">
        <w:rPr>
          <w:rFonts w:cs="Arial"/>
        </w:rPr>
        <w:t>l’entitat</w:t>
      </w:r>
      <w:proofErr w:type="spellEnd"/>
      <w:r w:rsidRPr="00F36C7D">
        <w:rPr>
          <w:rFonts w:cs="Arial"/>
        </w:rPr>
        <w:t xml:space="preserve"> </w:t>
      </w:r>
      <w:proofErr w:type="spellStart"/>
      <w:r w:rsidRPr="00F36C7D">
        <w:rPr>
          <w:rFonts w:cs="Arial"/>
        </w:rPr>
        <w:t>destinatària</w:t>
      </w:r>
      <w:proofErr w:type="spellEnd"/>
      <w:r w:rsidRPr="00F36C7D">
        <w:rPr>
          <w:rFonts w:cs="Arial"/>
        </w:rPr>
        <w:t xml:space="preserve"> i </w:t>
      </w:r>
      <w:proofErr w:type="spellStart"/>
      <w:r w:rsidRPr="00F36C7D">
        <w:rPr>
          <w:rFonts w:cs="Arial"/>
        </w:rPr>
        <w:t>l’import</w:t>
      </w:r>
      <w:proofErr w:type="spellEnd"/>
      <w:r w:rsidRPr="00F36C7D">
        <w:rPr>
          <w:rFonts w:cs="Arial"/>
        </w:rPr>
        <w:t xml:space="preserve"> del contracte </w:t>
      </w:r>
      <w:proofErr w:type="spellStart"/>
      <w:r w:rsidRPr="00F36C7D">
        <w:rPr>
          <w:rFonts w:cs="Arial"/>
        </w:rPr>
        <w:t>d’acord</w:t>
      </w:r>
      <w:proofErr w:type="spellEnd"/>
      <w:r w:rsidRPr="00F36C7D">
        <w:rPr>
          <w:rFonts w:cs="Arial"/>
        </w:rPr>
        <w:t xml:space="preserve"> amb l’ </w:t>
      </w:r>
      <w:proofErr w:type="spellStart"/>
      <w:r w:rsidRPr="00F36C7D">
        <w:rPr>
          <w:rFonts w:cs="Arial"/>
        </w:rPr>
        <w:t>Annex</w:t>
      </w:r>
      <w:proofErr w:type="spellEnd"/>
      <w:r w:rsidRPr="00F36C7D">
        <w:rPr>
          <w:rFonts w:cs="Arial"/>
        </w:rPr>
        <w:t xml:space="preserve"> al </w:t>
      </w:r>
      <w:proofErr w:type="spellStart"/>
      <w:r w:rsidRPr="00F36C7D">
        <w:rPr>
          <w:rFonts w:cs="Arial"/>
        </w:rPr>
        <w:t>present</w:t>
      </w:r>
      <w:proofErr w:type="spellEnd"/>
      <w:r w:rsidRPr="00F36C7D">
        <w:rPr>
          <w:rFonts w:cs="Arial"/>
        </w:rPr>
        <w:t xml:space="preserve"> </w:t>
      </w:r>
      <w:proofErr w:type="spellStart"/>
      <w:r w:rsidRPr="00F36C7D">
        <w:rPr>
          <w:rFonts w:cs="Arial"/>
        </w:rPr>
        <w:t>document</w:t>
      </w:r>
      <w:proofErr w:type="spellEnd"/>
      <w:r w:rsidRPr="00F36C7D">
        <w:rPr>
          <w:rFonts w:cs="Arial"/>
        </w:rPr>
        <w:t xml:space="preserve"> </w:t>
      </w:r>
      <w:proofErr w:type="spellStart"/>
      <w:r w:rsidRPr="00F36C7D">
        <w:rPr>
          <w:rFonts w:cs="Arial"/>
          <w:u w:val="single"/>
        </w:rPr>
        <w:t>juntament</w:t>
      </w:r>
      <w:proofErr w:type="spellEnd"/>
      <w:r w:rsidRPr="00F36C7D">
        <w:rPr>
          <w:rFonts w:cs="Arial"/>
          <w:u w:val="single"/>
        </w:rPr>
        <w:t xml:space="preserve"> amb </w:t>
      </w:r>
      <w:proofErr w:type="spellStart"/>
      <w:r w:rsidRPr="00F36C7D">
        <w:rPr>
          <w:rFonts w:cs="Arial"/>
          <w:u w:val="single"/>
        </w:rPr>
        <w:t>els</w:t>
      </w:r>
      <w:proofErr w:type="spellEnd"/>
      <w:r w:rsidRPr="00F36C7D">
        <w:rPr>
          <w:rFonts w:cs="Arial"/>
          <w:u w:val="single"/>
        </w:rPr>
        <w:t xml:space="preserve"> </w:t>
      </w:r>
      <w:proofErr w:type="spellStart"/>
      <w:r w:rsidRPr="00F36C7D">
        <w:rPr>
          <w:rFonts w:cs="Arial"/>
          <w:u w:val="single"/>
        </w:rPr>
        <w:t>certificats</w:t>
      </w:r>
      <w:proofErr w:type="spellEnd"/>
      <w:r w:rsidRPr="00F36C7D">
        <w:rPr>
          <w:rFonts w:cs="Arial"/>
          <w:u w:val="single"/>
        </w:rPr>
        <w:t xml:space="preserve"> de bona </w:t>
      </w:r>
      <w:proofErr w:type="spellStart"/>
      <w:r w:rsidRPr="00F36C7D">
        <w:rPr>
          <w:rFonts w:cs="Arial"/>
          <w:u w:val="single"/>
        </w:rPr>
        <w:t>execució</w:t>
      </w:r>
      <w:proofErr w:type="spellEnd"/>
      <w:r w:rsidRPr="00F36C7D">
        <w:rPr>
          <w:rFonts w:cs="Arial"/>
          <w:u w:val="single"/>
        </w:rPr>
        <w:t xml:space="preserve"> </w:t>
      </w:r>
      <w:proofErr w:type="spellStart"/>
      <w:r w:rsidRPr="00F36C7D">
        <w:rPr>
          <w:rFonts w:cs="Arial"/>
          <w:u w:val="single"/>
        </w:rPr>
        <w:t>corresponents</w:t>
      </w:r>
      <w:proofErr w:type="spellEnd"/>
      <w:r w:rsidRPr="00F36C7D">
        <w:rPr>
          <w:rFonts w:cs="Arial"/>
          <w:u w:val="single"/>
        </w:rPr>
        <w:t xml:space="preserve"> </w:t>
      </w:r>
      <w:proofErr w:type="spellStart"/>
      <w:r w:rsidRPr="00F36C7D">
        <w:rPr>
          <w:rFonts w:cs="Arial"/>
          <w:u w:val="single"/>
        </w:rPr>
        <w:t>expedits</w:t>
      </w:r>
      <w:proofErr w:type="spellEnd"/>
      <w:r w:rsidRPr="00F36C7D">
        <w:rPr>
          <w:rFonts w:cs="Arial"/>
          <w:u w:val="single"/>
        </w:rPr>
        <w:t xml:space="preserve"> per </w:t>
      </w:r>
      <w:proofErr w:type="spellStart"/>
      <w:r w:rsidRPr="00F36C7D">
        <w:rPr>
          <w:rFonts w:cs="Arial"/>
          <w:u w:val="single"/>
        </w:rPr>
        <w:t>l’òrgan</w:t>
      </w:r>
      <w:proofErr w:type="spellEnd"/>
      <w:r w:rsidRPr="00F36C7D">
        <w:rPr>
          <w:rFonts w:cs="Arial"/>
          <w:u w:val="single"/>
        </w:rPr>
        <w:t xml:space="preserve"> </w:t>
      </w:r>
      <w:proofErr w:type="spellStart"/>
      <w:r w:rsidRPr="00F36C7D">
        <w:rPr>
          <w:rFonts w:cs="Arial"/>
          <w:u w:val="single"/>
        </w:rPr>
        <w:t>competent</w:t>
      </w:r>
      <w:proofErr w:type="spellEnd"/>
      <w:r w:rsidRPr="00F36C7D">
        <w:rPr>
          <w:rFonts w:cs="Arial"/>
          <w:u w:val="single"/>
        </w:rPr>
        <w:t xml:space="preserve"> de </w:t>
      </w:r>
      <w:proofErr w:type="spellStart"/>
      <w:r w:rsidRPr="00F36C7D">
        <w:rPr>
          <w:rFonts w:cs="Arial"/>
          <w:u w:val="single"/>
        </w:rPr>
        <w:t>l’administració</w:t>
      </w:r>
      <w:proofErr w:type="spellEnd"/>
      <w:r w:rsidRPr="00F36C7D">
        <w:rPr>
          <w:rFonts w:cs="Arial"/>
          <w:u w:val="single"/>
        </w:rPr>
        <w:t xml:space="preserve"> local o </w:t>
      </w:r>
      <w:proofErr w:type="spellStart"/>
      <w:r w:rsidRPr="00F36C7D">
        <w:rPr>
          <w:rFonts w:cs="Arial"/>
          <w:u w:val="single"/>
        </w:rPr>
        <w:t>mitjançant</w:t>
      </w:r>
      <w:proofErr w:type="spellEnd"/>
      <w:r w:rsidRPr="00F36C7D">
        <w:rPr>
          <w:rFonts w:cs="Arial"/>
          <w:u w:val="single"/>
        </w:rPr>
        <w:t xml:space="preserve"> contractes </w:t>
      </w:r>
      <w:proofErr w:type="spellStart"/>
      <w:r w:rsidRPr="00F36C7D">
        <w:rPr>
          <w:rFonts w:cs="Arial"/>
          <w:u w:val="single"/>
        </w:rPr>
        <w:t>privats</w:t>
      </w:r>
      <w:proofErr w:type="spellEnd"/>
      <w:r w:rsidRPr="00F36C7D">
        <w:rPr>
          <w:rFonts w:cs="Arial"/>
          <w:u w:val="single"/>
        </w:rPr>
        <w:t>.</w:t>
      </w:r>
    </w:p>
    <w:p w14:paraId="27C06F6B" w14:textId="77777777" w:rsidR="00312DC7" w:rsidRDefault="00312DC7" w:rsidP="008A70E0">
      <w:pPr>
        <w:pStyle w:val="Prrafodelista"/>
        <w:spacing w:after="60"/>
        <w:jc w:val="both"/>
        <w:rPr>
          <w:rFonts w:ascii="Arial" w:hAnsi="Arial" w:cs="Arial"/>
          <w:sz w:val="22"/>
          <w:szCs w:val="22"/>
        </w:rPr>
      </w:pPr>
    </w:p>
    <w:p w14:paraId="30F87D38" w14:textId="50BE4638" w:rsidR="004F63EB" w:rsidRDefault="00312DC7" w:rsidP="008A70E0">
      <w:pPr>
        <w:pStyle w:val="Prrafodelista"/>
        <w:numPr>
          <w:ilvl w:val="0"/>
          <w:numId w:val="39"/>
        </w:numPr>
        <w:spacing w:after="60"/>
        <w:jc w:val="both"/>
        <w:rPr>
          <w:rFonts w:ascii="Arial" w:hAnsi="Arial" w:cs="Arial"/>
          <w:sz w:val="22"/>
          <w:szCs w:val="22"/>
        </w:rPr>
      </w:pPr>
      <w:r w:rsidRPr="00DE2533">
        <w:rPr>
          <w:rFonts w:ascii="Arial" w:hAnsi="Arial" w:cs="Arial"/>
          <w:sz w:val="22"/>
          <w:szCs w:val="22"/>
        </w:rPr>
        <w:t>Laboratori acreditat per a analítiques d’aigua per al consum humà: acreditació segons la</w:t>
      </w:r>
      <w:r w:rsidRPr="00DE2533">
        <w:rPr>
          <w:rFonts w:ascii="Arial" w:hAnsi="Arial" w:cs="Arial"/>
          <w:sz w:val="22"/>
          <w:szCs w:val="22"/>
          <w:lang w:eastAsia="en-US"/>
        </w:rPr>
        <w:t xml:space="preserve"> UNE-EN ISO/IEC 17025 o equivalent segons el RD 902/2018, de 20 de juliol, o normativa posterior que la substitueixi</w:t>
      </w:r>
      <w:r w:rsidR="009F2458" w:rsidRPr="00DE5ADE">
        <w:rPr>
          <w:rFonts w:ascii="Arial" w:hAnsi="Arial" w:cs="Arial"/>
          <w:sz w:val="22"/>
          <w:szCs w:val="22"/>
        </w:rPr>
        <w:t>.</w:t>
      </w:r>
      <w:r w:rsidR="00F51D55" w:rsidRPr="00DE5ADE">
        <w:rPr>
          <w:rFonts w:ascii="Arial" w:hAnsi="Arial" w:cs="Arial"/>
          <w:sz w:val="22"/>
          <w:szCs w:val="22"/>
        </w:rPr>
        <w:t xml:space="preserve"> </w:t>
      </w:r>
    </w:p>
    <w:p w14:paraId="3953A550" w14:textId="77777777" w:rsidR="00F36C7D" w:rsidRDefault="00F36C7D" w:rsidP="00F36C7D">
      <w:pPr>
        <w:pStyle w:val="Prrafodelista"/>
        <w:spacing w:after="60"/>
        <w:rPr>
          <w:rFonts w:ascii="Arial" w:hAnsi="Arial" w:cs="Arial"/>
          <w:sz w:val="22"/>
          <w:szCs w:val="22"/>
        </w:rPr>
      </w:pPr>
    </w:p>
    <w:p w14:paraId="21C5F990" w14:textId="4E7A1836" w:rsidR="00F36C7D" w:rsidRPr="00F36C7D" w:rsidRDefault="00F36C7D" w:rsidP="00F36C7D">
      <w:pPr>
        <w:spacing w:after="60"/>
        <w:rPr>
          <w:rFonts w:cs="Arial"/>
        </w:rPr>
      </w:pPr>
      <w:proofErr w:type="spellStart"/>
      <w:r>
        <w:rPr>
          <w:rFonts w:cs="Arial"/>
        </w:rPr>
        <w:t>Mitjà</w:t>
      </w:r>
      <w:proofErr w:type="spellEnd"/>
      <w:r>
        <w:rPr>
          <w:rFonts w:cs="Arial"/>
        </w:rPr>
        <w:t xml:space="preserve"> </w:t>
      </w:r>
      <w:proofErr w:type="spellStart"/>
      <w:r>
        <w:rPr>
          <w:rFonts w:cs="Arial"/>
        </w:rPr>
        <w:t>d’acreditació</w:t>
      </w:r>
      <w:proofErr w:type="spellEnd"/>
      <w:r>
        <w:rPr>
          <w:rFonts w:cs="Arial"/>
        </w:rPr>
        <w:t xml:space="preserve">: Aportar el </w:t>
      </w:r>
      <w:proofErr w:type="spellStart"/>
      <w:r>
        <w:rPr>
          <w:rFonts w:cs="Arial"/>
        </w:rPr>
        <w:t>certificat</w:t>
      </w:r>
      <w:proofErr w:type="spellEnd"/>
      <w:r>
        <w:rPr>
          <w:rFonts w:cs="Arial"/>
        </w:rPr>
        <w:t xml:space="preserve"> de la norma.</w:t>
      </w:r>
    </w:p>
    <w:p w14:paraId="6F9EA7FE" w14:textId="77777777" w:rsidR="00CA7A4B" w:rsidRPr="0099525A" w:rsidRDefault="00CA7A4B" w:rsidP="0099525A">
      <w:pPr>
        <w:rPr>
          <w:rFonts w:cs="Arial"/>
          <w:highlight w:val="yellow"/>
          <w:lang w:val="ca-ES"/>
        </w:rPr>
      </w:pPr>
    </w:p>
    <w:bookmarkEnd w:id="7"/>
    <w:p w14:paraId="423E661B" w14:textId="37BEDC4B" w:rsidR="00A37D73" w:rsidRPr="0099525A" w:rsidRDefault="00D40221" w:rsidP="0099525A">
      <w:pPr>
        <w:rPr>
          <w:rFonts w:cs="Arial"/>
          <w:b/>
          <w:lang w:val="ca-ES"/>
        </w:rPr>
      </w:pPr>
      <w:r w:rsidRPr="00EA564A">
        <w:rPr>
          <w:rFonts w:cs="Arial"/>
          <w:b/>
          <w:lang w:val="ca-ES"/>
        </w:rPr>
        <w:t>VALORACIÓ DE LES OFERTES</w:t>
      </w:r>
    </w:p>
    <w:p w14:paraId="409FE849" w14:textId="2D68120F" w:rsidR="001969BC" w:rsidRPr="0099525A" w:rsidRDefault="001969BC" w:rsidP="0099525A">
      <w:pPr>
        <w:rPr>
          <w:rFonts w:cs="Arial"/>
          <w:lang w:val="ca-ES"/>
        </w:rPr>
      </w:pPr>
    </w:p>
    <w:p w14:paraId="3BD8942D" w14:textId="77777777" w:rsidR="00A4452B" w:rsidRPr="0099525A" w:rsidRDefault="00A4452B" w:rsidP="0099525A">
      <w:pPr>
        <w:rPr>
          <w:rFonts w:eastAsia="Times New Roman" w:cs="Arial"/>
          <w:lang w:val="ca-ES" w:eastAsia="es-ES"/>
        </w:rPr>
      </w:pPr>
      <w:bookmarkStart w:id="8" w:name="_Hlk65491365"/>
      <w:bookmarkStart w:id="9" w:name="_Hlk517818448"/>
      <w:bookmarkStart w:id="10" w:name="_Hlk517816906"/>
    </w:p>
    <w:p w14:paraId="7EB94C4C" w14:textId="55A639AB" w:rsidR="00A4452B" w:rsidRPr="0099525A" w:rsidRDefault="00A071D0" w:rsidP="00A071D0">
      <w:pPr>
        <w:spacing w:after="160" w:line="259" w:lineRule="auto"/>
        <w:rPr>
          <w:rFonts w:eastAsia="Times New Roman" w:cs="Arial"/>
          <w:lang w:val="ca-ES" w:eastAsia="ca-ES"/>
        </w:rPr>
      </w:pPr>
      <w:bookmarkStart w:id="11" w:name="_Hlk65484474"/>
      <w:r>
        <w:rPr>
          <w:rFonts w:eastAsia="Times New Roman" w:cs="Arial"/>
          <w:lang w:val="ca-ES" w:eastAsia="ca-ES"/>
        </w:rPr>
        <w:t xml:space="preserve">A) </w:t>
      </w:r>
      <w:r w:rsidR="00A4452B" w:rsidRPr="0099525A">
        <w:rPr>
          <w:rFonts w:eastAsia="Times New Roman" w:cs="Arial"/>
          <w:lang w:val="ca-ES" w:eastAsia="ca-ES"/>
        </w:rPr>
        <w:t xml:space="preserve">Criteris avaluables de </w:t>
      </w:r>
      <w:r w:rsidR="00A4452B" w:rsidRPr="0099525A">
        <w:rPr>
          <w:rFonts w:eastAsia="Times New Roman" w:cs="Arial"/>
          <w:b/>
          <w:bCs/>
          <w:lang w:val="ca-ES" w:eastAsia="ca-ES"/>
        </w:rPr>
        <w:t>forma automàtica,</w:t>
      </w:r>
      <w:r w:rsidR="00A4452B" w:rsidRPr="0099525A">
        <w:rPr>
          <w:rFonts w:eastAsia="Times New Roman" w:cs="Arial"/>
          <w:lang w:val="ca-ES" w:eastAsia="ca-ES"/>
        </w:rPr>
        <w:t xml:space="preserve"> fins un màxim de </w:t>
      </w:r>
      <w:r w:rsidR="005C577D">
        <w:rPr>
          <w:rFonts w:eastAsia="Times New Roman" w:cs="Arial"/>
          <w:b/>
          <w:bCs/>
          <w:lang w:val="ca-ES" w:eastAsia="ca-ES"/>
        </w:rPr>
        <w:t>7</w:t>
      </w:r>
      <w:r w:rsidR="001A0E68">
        <w:rPr>
          <w:rFonts w:eastAsia="Times New Roman" w:cs="Arial"/>
          <w:b/>
          <w:bCs/>
          <w:lang w:val="ca-ES" w:eastAsia="ca-ES"/>
        </w:rPr>
        <w:t>5</w:t>
      </w:r>
      <w:r w:rsidR="00A4452B" w:rsidRPr="004A5AF9">
        <w:rPr>
          <w:rFonts w:eastAsia="Times New Roman" w:cs="Arial"/>
          <w:b/>
          <w:bCs/>
          <w:lang w:val="ca-ES" w:eastAsia="ca-ES"/>
        </w:rPr>
        <w:t xml:space="preserve"> punts</w:t>
      </w:r>
      <w:r w:rsidR="00A4452B" w:rsidRPr="0099525A">
        <w:rPr>
          <w:rFonts w:eastAsia="Times New Roman" w:cs="Arial"/>
          <w:lang w:val="ca-ES" w:eastAsia="ca-ES"/>
        </w:rPr>
        <w:t>.</w:t>
      </w:r>
    </w:p>
    <w:p w14:paraId="5FDEE867" w14:textId="77777777" w:rsidR="004A5AF9" w:rsidRPr="00716A1B" w:rsidRDefault="004A5AF9" w:rsidP="004A5AF9">
      <w:pPr>
        <w:pStyle w:val="Prrafodelista"/>
        <w:ind w:left="360"/>
        <w:rPr>
          <w:rFonts w:cs="Arial"/>
          <w:szCs w:val="22"/>
        </w:rPr>
      </w:pPr>
    </w:p>
    <w:p w14:paraId="05868E90" w14:textId="14668EB9" w:rsidR="004A5AF9" w:rsidRPr="00716A1B" w:rsidRDefault="004A5AF9" w:rsidP="00A071D0">
      <w:pPr>
        <w:suppressAutoHyphens/>
        <w:rPr>
          <w:rFonts w:cs="Arial"/>
          <w:spacing w:val="-3"/>
          <w:lang w:val="ca-ES"/>
        </w:rPr>
      </w:pPr>
      <w:r w:rsidRPr="00716A1B">
        <w:rPr>
          <w:rFonts w:cs="Arial"/>
          <w:spacing w:val="-3"/>
          <w:lang w:val="ca-ES"/>
        </w:rPr>
        <w:t xml:space="preserve">a1) </w:t>
      </w:r>
      <w:r w:rsidRPr="00716A1B">
        <w:rPr>
          <w:rFonts w:cs="Arial"/>
          <w:b/>
          <w:bCs/>
          <w:spacing w:val="-3"/>
          <w:lang w:val="ca-ES"/>
        </w:rPr>
        <w:t xml:space="preserve">Preu </w:t>
      </w:r>
      <w:proofErr w:type="spellStart"/>
      <w:r w:rsidRPr="00716A1B">
        <w:rPr>
          <w:rFonts w:cs="Arial"/>
          <w:b/>
          <w:bCs/>
          <w:spacing w:val="-3"/>
          <w:lang w:val="ca-ES"/>
        </w:rPr>
        <w:t>ofertat</w:t>
      </w:r>
      <w:proofErr w:type="spellEnd"/>
      <w:r w:rsidRPr="00716A1B">
        <w:rPr>
          <w:rFonts w:cs="Arial"/>
          <w:spacing w:val="-3"/>
          <w:lang w:val="ca-ES"/>
        </w:rPr>
        <w:t xml:space="preserve"> </w:t>
      </w:r>
      <w:r w:rsidRPr="00EA564A">
        <w:rPr>
          <w:rFonts w:cs="Arial"/>
          <w:spacing w:val="-3"/>
          <w:lang w:val="ca-ES"/>
        </w:rPr>
        <w:t xml:space="preserve">fins a </w:t>
      </w:r>
      <w:r w:rsidR="005C577D" w:rsidRPr="00EA564A">
        <w:rPr>
          <w:rFonts w:cs="Arial"/>
          <w:b/>
          <w:bCs/>
          <w:spacing w:val="-3"/>
          <w:lang w:val="ca-ES"/>
        </w:rPr>
        <w:t>60</w:t>
      </w:r>
      <w:r w:rsidRPr="00EA564A">
        <w:rPr>
          <w:rFonts w:cs="Arial"/>
          <w:b/>
          <w:bCs/>
          <w:spacing w:val="-3"/>
          <w:lang w:val="ca-ES"/>
        </w:rPr>
        <w:t xml:space="preserve"> punts</w:t>
      </w:r>
    </w:p>
    <w:p w14:paraId="1617E74F" w14:textId="77777777" w:rsidR="004A5AF9" w:rsidRPr="00716A1B" w:rsidRDefault="004A5AF9" w:rsidP="004A5AF9">
      <w:pPr>
        <w:suppressAutoHyphens/>
        <w:rPr>
          <w:rFonts w:cs="Arial"/>
          <w:spacing w:val="-3"/>
          <w:lang w:val="ca-ES"/>
        </w:rPr>
      </w:pPr>
    </w:p>
    <w:p w14:paraId="2E116FA2" w14:textId="77777777" w:rsidR="004A5AF9" w:rsidRPr="00716A1B" w:rsidRDefault="004A5AF9" w:rsidP="004A5AF9">
      <w:pPr>
        <w:pStyle w:val="CSP-ChapterBodyText"/>
        <w:widowControl/>
        <w:ind w:firstLine="0"/>
        <w:rPr>
          <w:rFonts w:ascii="Arial" w:hAnsi="Arial" w:cs="Arial"/>
          <w:lang w:val="ca-ES"/>
        </w:rPr>
      </w:pPr>
    </w:p>
    <w:p w14:paraId="6DF45A96" w14:textId="77777777" w:rsidR="004A5AF9" w:rsidRPr="00716A1B" w:rsidRDefault="004A5AF9" w:rsidP="004A5AF9">
      <w:pPr>
        <w:pStyle w:val="CSP-ChapterBodyText"/>
        <w:widowControl/>
        <w:ind w:firstLine="0"/>
        <w:rPr>
          <w:rFonts w:ascii="Arial" w:hAnsi="Arial" w:cs="Arial"/>
          <w:lang w:val="ca-ES"/>
        </w:rPr>
      </w:pPr>
      <w:r w:rsidRPr="00716A1B">
        <w:rPr>
          <w:rFonts w:ascii="Arial" w:hAnsi="Arial" w:cs="Arial"/>
          <w:lang w:val="ca-ES"/>
        </w:rPr>
        <w:t xml:space="preserve">Amb aquest criteri es pretén determinar l’oferta més avantatjosa en termes econòmics. S’assigna la major puntuació possible al preu </w:t>
      </w:r>
      <w:proofErr w:type="spellStart"/>
      <w:r w:rsidRPr="00716A1B">
        <w:rPr>
          <w:rFonts w:ascii="Arial" w:hAnsi="Arial" w:cs="Arial"/>
          <w:lang w:val="ca-ES"/>
        </w:rPr>
        <w:t>ofertat</w:t>
      </w:r>
      <w:proofErr w:type="spellEnd"/>
      <w:r w:rsidRPr="00716A1B">
        <w:rPr>
          <w:rFonts w:ascii="Arial" w:hAnsi="Arial" w:cs="Arial"/>
          <w:lang w:val="ca-ES"/>
        </w:rPr>
        <w:t xml:space="preserve"> més econòmic. S’atribuirà a les propostes restants la puntuació que procedeixi proporcionalment amb la fórmula següent: </w:t>
      </w:r>
    </w:p>
    <w:p w14:paraId="52442A4C" w14:textId="77777777" w:rsidR="004A5AF9" w:rsidRDefault="004A5AF9" w:rsidP="004A5AF9">
      <w:pPr>
        <w:pStyle w:val="CSP-ChapterBodyText"/>
        <w:widowControl/>
        <w:ind w:firstLine="0"/>
        <w:rPr>
          <w:rFonts w:ascii="Arial" w:hAnsi="Arial" w:cs="Arial"/>
          <w:lang w:val="ca-ES"/>
        </w:rPr>
      </w:pPr>
    </w:p>
    <w:p w14:paraId="6E31DC36" w14:textId="77777777" w:rsidR="006F52CC" w:rsidRDefault="006F52CC">
      <w:pPr>
        <w:jc w:val="left"/>
        <w:rPr>
          <w:rFonts w:cs="Arial"/>
          <w:iCs/>
          <w:lang w:val="ca-ES"/>
        </w:rPr>
      </w:pPr>
      <w:r>
        <w:rPr>
          <w:rFonts w:cs="Arial"/>
          <w:lang w:val="ca-ES"/>
        </w:rPr>
        <w:br w:type="page"/>
      </w:r>
    </w:p>
    <w:p w14:paraId="1C177E8D" w14:textId="20FEE8B3" w:rsidR="004A5AF9" w:rsidRPr="00716A1B" w:rsidRDefault="004A5AF9" w:rsidP="004A5AF9">
      <w:pPr>
        <w:pStyle w:val="CSP-ChapterBodyText"/>
        <w:widowControl/>
        <w:ind w:firstLine="0"/>
        <w:rPr>
          <w:rFonts w:ascii="Arial" w:hAnsi="Arial" w:cs="Arial"/>
          <w:lang w:val="ca-ES"/>
        </w:rPr>
      </w:pPr>
      <w:r w:rsidRPr="00716A1B">
        <w:rPr>
          <w:rFonts w:ascii="Arial" w:hAnsi="Arial" w:cs="Arial"/>
          <w:lang w:val="ca-ES"/>
        </w:rPr>
        <w:lastRenderedPageBreak/>
        <w:t>La puntuació s’atorgarà d’acord amb la següent fórmula de càlcul:</w:t>
      </w:r>
    </w:p>
    <w:p w14:paraId="22D01DFD" w14:textId="77777777" w:rsidR="004A5AF9" w:rsidRPr="0099525A" w:rsidRDefault="004A5AF9" w:rsidP="0099525A">
      <w:pPr>
        <w:shd w:val="clear" w:color="auto" w:fill="FFFFFF"/>
        <w:rPr>
          <w:rFonts w:eastAsia="Times New Roman" w:cs="Arial"/>
          <w:color w:val="000000"/>
          <w:bdr w:val="none" w:sz="0" w:space="0" w:color="auto" w:frame="1"/>
          <w:lang w:val="ca-ES" w:eastAsia="ca-ES"/>
        </w:rPr>
      </w:pPr>
    </w:p>
    <w:p w14:paraId="2268DF76" w14:textId="77777777" w:rsidR="00A4452B" w:rsidRPr="0099525A" w:rsidRDefault="00A4452B" w:rsidP="0099525A">
      <w:pPr>
        <w:tabs>
          <w:tab w:val="left" w:pos="-720"/>
        </w:tabs>
        <w:suppressAutoHyphens/>
        <w:rPr>
          <w:rFonts w:eastAsiaTheme="minorHAnsi" w:cs="Arial"/>
          <w:spacing w:val="-3"/>
          <w:lang w:val="ca-ES"/>
        </w:rPr>
      </w:pPr>
    </w:p>
    <w:p w14:paraId="2C5171EF" w14:textId="77777777" w:rsidR="00A4452B" w:rsidRPr="0099525A" w:rsidRDefault="00A4452B" w:rsidP="0099525A">
      <w:pPr>
        <w:rPr>
          <w:rFonts w:eastAsiaTheme="minorHAnsi" w:cs="Arial"/>
          <w:noProof/>
          <w:lang w:val="ca-ES"/>
        </w:rPr>
      </w:pPr>
      <w:r w:rsidRPr="0099525A">
        <w:rPr>
          <w:rFonts w:eastAsiaTheme="minorHAnsi" w:cs="Arial"/>
          <w:noProof/>
          <w:lang w:eastAsia="es-ES"/>
        </w:rPr>
        <w:drawing>
          <wp:inline distT="0" distB="0" distL="0" distR="0" wp14:anchorId="795AC9E4" wp14:editId="2B00222C">
            <wp:extent cx="2457450" cy="590550"/>
            <wp:effectExtent l="0" t="0" r="0" b="0"/>
            <wp:docPr id="1" name="Imat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57450" cy="590550"/>
                    </a:xfrm>
                    <a:prstGeom prst="rect">
                      <a:avLst/>
                    </a:prstGeom>
                    <a:noFill/>
                    <a:ln>
                      <a:noFill/>
                    </a:ln>
                  </pic:spPr>
                </pic:pic>
              </a:graphicData>
            </a:graphic>
          </wp:inline>
        </w:drawing>
      </w:r>
    </w:p>
    <w:p w14:paraId="4B8C9CEA" w14:textId="77777777" w:rsidR="00A4452B" w:rsidRPr="0099525A" w:rsidRDefault="00A4452B" w:rsidP="0099525A">
      <w:pPr>
        <w:shd w:val="clear" w:color="auto" w:fill="FFFFFF" w:themeFill="background1"/>
        <w:rPr>
          <w:rFonts w:eastAsia="Times New Roman" w:cs="Arial"/>
          <w:lang w:val="ca-ES" w:eastAsia="ca-ES"/>
        </w:rPr>
      </w:pPr>
      <w:r w:rsidRPr="0099525A">
        <w:rPr>
          <w:rFonts w:eastAsia="Times New Roman" w:cs="Arial"/>
          <w:bdr w:val="none" w:sz="0" w:space="0" w:color="auto" w:frame="1"/>
          <w:lang w:val="ca-ES" w:eastAsia="ca-ES"/>
        </w:rPr>
        <w:t>On:</w:t>
      </w:r>
    </w:p>
    <w:p w14:paraId="6C6C9499" w14:textId="117ABDE0" w:rsidR="00A4452B" w:rsidRPr="0099525A" w:rsidRDefault="00A4452B" w:rsidP="0099525A">
      <w:pPr>
        <w:shd w:val="clear" w:color="auto" w:fill="FFFFFF" w:themeFill="background1"/>
        <w:ind w:firstLine="708"/>
        <w:rPr>
          <w:rFonts w:eastAsia="Times New Roman" w:cs="Arial"/>
          <w:lang w:val="ca-ES" w:eastAsia="ca-ES"/>
        </w:rPr>
      </w:pPr>
      <w:r w:rsidRPr="0099525A">
        <w:rPr>
          <w:rFonts w:eastAsia="Times New Roman" w:cs="Arial"/>
          <w:bdr w:val="none" w:sz="0" w:space="0" w:color="auto" w:frame="1"/>
          <w:lang w:val="ca-ES" w:eastAsia="ca-ES"/>
        </w:rPr>
        <w:t>P =</w:t>
      </w:r>
      <w:r w:rsidRPr="0099525A">
        <w:rPr>
          <w:rFonts w:eastAsia="Times New Roman" w:cs="Arial"/>
          <w:bdr w:val="none" w:sz="0" w:space="0" w:color="auto" w:frame="1"/>
          <w:lang w:val="ca-ES" w:eastAsia="ca-ES"/>
        </w:rPr>
        <w:tab/>
        <w:t>Puntuació màxima del criteri econòmic (</w:t>
      </w:r>
      <w:r w:rsidR="00EA564A">
        <w:rPr>
          <w:rFonts w:eastAsia="Times New Roman" w:cs="Arial"/>
          <w:bdr w:val="none" w:sz="0" w:space="0" w:color="auto" w:frame="1"/>
          <w:lang w:val="ca-ES" w:eastAsia="ca-ES"/>
        </w:rPr>
        <w:t>6</w:t>
      </w:r>
      <w:r w:rsidRPr="0099525A">
        <w:rPr>
          <w:rFonts w:eastAsia="Times New Roman" w:cs="Arial"/>
          <w:bdr w:val="none" w:sz="0" w:space="0" w:color="auto" w:frame="1"/>
          <w:lang w:val="ca-ES" w:eastAsia="ca-ES"/>
        </w:rPr>
        <w:t>0) </w:t>
      </w:r>
    </w:p>
    <w:p w14:paraId="1C8D9863" w14:textId="77777777" w:rsidR="00A4452B" w:rsidRPr="0099525A" w:rsidRDefault="00A4452B" w:rsidP="0099525A">
      <w:pPr>
        <w:shd w:val="clear" w:color="auto" w:fill="FFFFFF" w:themeFill="background1"/>
        <w:ind w:firstLine="708"/>
        <w:rPr>
          <w:rFonts w:eastAsia="Times New Roman" w:cs="Arial"/>
          <w:lang w:val="ca-ES" w:eastAsia="ca-ES"/>
        </w:rPr>
      </w:pPr>
      <w:r w:rsidRPr="0099525A">
        <w:rPr>
          <w:rFonts w:eastAsia="Times New Roman" w:cs="Arial"/>
          <w:bdr w:val="none" w:sz="0" w:space="0" w:color="auto" w:frame="1"/>
          <w:lang w:val="ca-ES" w:eastAsia="ca-ES"/>
        </w:rPr>
        <w:t xml:space="preserve">M = </w:t>
      </w:r>
      <w:r w:rsidRPr="0099525A">
        <w:rPr>
          <w:rFonts w:eastAsia="Times New Roman" w:cs="Arial"/>
          <w:bdr w:val="none" w:sz="0" w:space="0" w:color="auto" w:frame="1"/>
          <w:lang w:val="ca-ES" w:eastAsia="ca-ES"/>
        </w:rPr>
        <w:tab/>
        <w:t>Factor de modulació (3) </w:t>
      </w:r>
    </w:p>
    <w:p w14:paraId="7F1BC988" w14:textId="77777777" w:rsidR="00A4452B" w:rsidRPr="0099525A" w:rsidRDefault="00A4452B" w:rsidP="0099525A">
      <w:pPr>
        <w:shd w:val="clear" w:color="auto" w:fill="FFFFFF" w:themeFill="background1"/>
        <w:ind w:firstLine="708"/>
        <w:rPr>
          <w:rFonts w:eastAsia="Times New Roman" w:cs="Arial"/>
          <w:lang w:val="ca-ES" w:eastAsia="ca-ES"/>
        </w:rPr>
      </w:pPr>
      <w:proofErr w:type="spellStart"/>
      <w:r w:rsidRPr="0099525A">
        <w:rPr>
          <w:rFonts w:eastAsia="Times New Roman" w:cs="Arial"/>
          <w:bdr w:val="none" w:sz="0" w:space="0" w:color="auto" w:frame="1"/>
          <w:lang w:val="ca-ES" w:eastAsia="ca-ES"/>
        </w:rPr>
        <w:t>Pv</w:t>
      </w:r>
      <w:proofErr w:type="spellEnd"/>
      <w:r w:rsidRPr="0099525A">
        <w:rPr>
          <w:rFonts w:eastAsia="Times New Roman" w:cs="Arial"/>
          <w:bdr w:val="none" w:sz="0" w:space="0" w:color="auto" w:frame="1"/>
          <w:lang w:val="ca-ES" w:eastAsia="ca-ES"/>
        </w:rPr>
        <w:t xml:space="preserve"> =    Puntuació de l’oferta a valorar </w:t>
      </w:r>
    </w:p>
    <w:p w14:paraId="680F4FC1" w14:textId="77777777" w:rsidR="00A4452B" w:rsidRPr="0099525A" w:rsidRDefault="00A4452B" w:rsidP="0099525A">
      <w:pPr>
        <w:shd w:val="clear" w:color="auto" w:fill="FFFFFF" w:themeFill="background1"/>
        <w:ind w:firstLine="708"/>
        <w:rPr>
          <w:rFonts w:eastAsia="Times New Roman" w:cs="Arial"/>
          <w:lang w:val="ca-ES" w:eastAsia="ca-ES"/>
        </w:rPr>
      </w:pPr>
      <w:r w:rsidRPr="0099525A">
        <w:rPr>
          <w:rFonts w:eastAsia="Times New Roman" w:cs="Arial"/>
          <w:bdr w:val="none" w:sz="0" w:space="0" w:color="auto" w:frame="1"/>
          <w:lang w:val="ca-ES" w:eastAsia="ca-ES"/>
        </w:rPr>
        <w:t>Om =</w:t>
      </w:r>
      <w:r w:rsidRPr="0099525A">
        <w:rPr>
          <w:rFonts w:eastAsia="Times New Roman" w:cs="Arial"/>
          <w:bdr w:val="none" w:sz="0" w:space="0" w:color="auto" w:frame="1"/>
          <w:lang w:val="ca-ES" w:eastAsia="ca-ES"/>
        </w:rPr>
        <w:tab/>
        <w:t xml:space="preserve">Millor oferta </w:t>
      </w:r>
    </w:p>
    <w:p w14:paraId="2E7387F0" w14:textId="77777777" w:rsidR="00A4452B" w:rsidRPr="0099525A" w:rsidRDefault="00A4452B" w:rsidP="0099525A">
      <w:pPr>
        <w:shd w:val="clear" w:color="auto" w:fill="FFFFFF" w:themeFill="background1"/>
        <w:ind w:firstLine="708"/>
        <w:rPr>
          <w:rFonts w:eastAsia="Times New Roman" w:cs="Arial"/>
          <w:lang w:val="ca-ES" w:eastAsia="ca-ES"/>
        </w:rPr>
      </w:pPr>
      <w:proofErr w:type="spellStart"/>
      <w:r w:rsidRPr="0099525A">
        <w:rPr>
          <w:rFonts w:eastAsia="Times New Roman" w:cs="Arial"/>
          <w:bdr w:val="none" w:sz="0" w:space="0" w:color="auto" w:frame="1"/>
          <w:lang w:val="ca-ES" w:eastAsia="ca-ES"/>
        </w:rPr>
        <w:t>Ov</w:t>
      </w:r>
      <w:proofErr w:type="spellEnd"/>
      <w:r w:rsidRPr="0099525A">
        <w:rPr>
          <w:rFonts w:eastAsia="Times New Roman" w:cs="Arial"/>
          <w:bdr w:val="none" w:sz="0" w:space="0" w:color="auto" w:frame="1"/>
          <w:lang w:val="ca-ES" w:eastAsia="ca-ES"/>
        </w:rPr>
        <w:t xml:space="preserve"> =    Oferta a valorar </w:t>
      </w:r>
    </w:p>
    <w:p w14:paraId="2132E073" w14:textId="77777777" w:rsidR="00A4452B" w:rsidRDefault="00A4452B" w:rsidP="0099525A">
      <w:pPr>
        <w:shd w:val="clear" w:color="auto" w:fill="FFFFFF" w:themeFill="background1"/>
        <w:ind w:firstLine="708"/>
        <w:rPr>
          <w:rFonts w:eastAsia="Times New Roman" w:cs="Arial"/>
          <w:bdr w:val="none" w:sz="0" w:space="0" w:color="auto" w:frame="1"/>
          <w:lang w:val="ca-ES" w:eastAsia="ca-ES"/>
        </w:rPr>
      </w:pPr>
      <w:r w:rsidRPr="0099525A">
        <w:rPr>
          <w:rFonts w:eastAsia="Times New Roman" w:cs="Arial"/>
          <w:bdr w:val="none" w:sz="0" w:space="0" w:color="auto" w:frame="1"/>
          <w:lang w:val="ca-ES" w:eastAsia="ca-ES"/>
        </w:rPr>
        <w:t>IL =</w:t>
      </w:r>
      <w:r w:rsidRPr="0099525A">
        <w:rPr>
          <w:rFonts w:eastAsia="Times New Roman" w:cs="Arial"/>
          <w:bdr w:val="none" w:sz="0" w:space="0" w:color="auto" w:frame="1"/>
          <w:lang w:val="ca-ES" w:eastAsia="ca-ES"/>
        </w:rPr>
        <w:tab/>
        <w:t>Import de licitació </w:t>
      </w:r>
    </w:p>
    <w:p w14:paraId="558D9462" w14:textId="77777777" w:rsidR="004A5AF9" w:rsidRDefault="004A5AF9" w:rsidP="0099525A">
      <w:pPr>
        <w:shd w:val="clear" w:color="auto" w:fill="FFFFFF" w:themeFill="background1"/>
        <w:ind w:firstLine="708"/>
        <w:rPr>
          <w:rFonts w:eastAsia="Times New Roman" w:cs="Arial"/>
          <w:bdr w:val="none" w:sz="0" w:space="0" w:color="auto" w:frame="1"/>
          <w:lang w:val="ca-ES" w:eastAsia="ca-ES"/>
        </w:rPr>
      </w:pPr>
    </w:p>
    <w:p w14:paraId="50D89110" w14:textId="2D0FA129" w:rsidR="004A5AF9" w:rsidRPr="00716A1B" w:rsidRDefault="004A5AF9" w:rsidP="00A071D0">
      <w:pPr>
        <w:suppressAutoHyphens/>
        <w:rPr>
          <w:rFonts w:cs="Arial"/>
          <w:spacing w:val="-3"/>
          <w:lang w:val="ca-ES"/>
        </w:rPr>
      </w:pPr>
      <w:r w:rsidRPr="00716A1B">
        <w:rPr>
          <w:rFonts w:cs="Arial"/>
          <w:spacing w:val="-3"/>
          <w:lang w:val="ca-ES"/>
        </w:rPr>
        <w:t xml:space="preserve">a2) </w:t>
      </w:r>
      <w:r w:rsidRPr="00716A1B">
        <w:rPr>
          <w:rFonts w:cs="Arial"/>
          <w:b/>
          <w:bCs/>
          <w:spacing w:val="-3"/>
          <w:lang w:val="ca-ES"/>
        </w:rPr>
        <w:t xml:space="preserve">Certificacions de Qualitat </w:t>
      </w:r>
      <w:r w:rsidRPr="00716A1B">
        <w:rPr>
          <w:rFonts w:cs="Arial"/>
          <w:spacing w:val="-3"/>
          <w:lang w:val="ca-ES"/>
        </w:rPr>
        <w:t>normes ISO 9001, ISO 45000 i ISO 14001</w:t>
      </w:r>
      <w:r w:rsidR="00B66393">
        <w:rPr>
          <w:rFonts w:cs="Arial"/>
          <w:spacing w:val="-3"/>
          <w:lang w:val="ca-ES"/>
        </w:rPr>
        <w:t xml:space="preserve"> o equivalents,</w:t>
      </w:r>
      <w:r w:rsidRPr="00716A1B">
        <w:rPr>
          <w:rFonts w:cs="Arial"/>
          <w:b/>
          <w:bCs/>
          <w:spacing w:val="-3"/>
          <w:lang w:val="ca-ES"/>
        </w:rPr>
        <w:t xml:space="preserve"> fins a 1</w:t>
      </w:r>
      <w:r w:rsidR="001A0E68">
        <w:rPr>
          <w:rFonts w:cs="Arial"/>
          <w:b/>
          <w:bCs/>
          <w:spacing w:val="-3"/>
          <w:lang w:val="ca-ES"/>
        </w:rPr>
        <w:t>5</w:t>
      </w:r>
      <w:r w:rsidRPr="00716A1B">
        <w:rPr>
          <w:rFonts w:cs="Arial"/>
          <w:b/>
          <w:bCs/>
          <w:spacing w:val="-3"/>
          <w:lang w:val="ca-ES"/>
        </w:rPr>
        <w:t xml:space="preserve"> punts</w:t>
      </w:r>
    </w:p>
    <w:p w14:paraId="1F41EE27" w14:textId="77777777" w:rsidR="004A5AF9" w:rsidRPr="00716A1B" w:rsidRDefault="004A5AF9" w:rsidP="004A5AF9">
      <w:pPr>
        <w:pStyle w:val="xmsonormal"/>
        <w:shd w:val="clear" w:color="auto" w:fill="FFFFFF"/>
        <w:spacing w:before="0" w:beforeAutospacing="0" w:after="0" w:afterAutospacing="0"/>
        <w:jc w:val="both"/>
        <w:rPr>
          <w:rFonts w:ascii="Arial" w:hAnsi="Arial" w:cs="Arial"/>
          <w:sz w:val="22"/>
          <w:szCs w:val="22"/>
        </w:rPr>
      </w:pPr>
    </w:p>
    <w:p w14:paraId="601D4069" w14:textId="3A8FCB12" w:rsidR="00C762AF" w:rsidRPr="0097012D" w:rsidRDefault="004A5AF9" w:rsidP="004A5AF9">
      <w:pPr>
        <w:pStyle w:val="xmsonormal"/>
        <w:shd w:val="clear" w:color="auto" w:fill="FFFFFF"/>
        <w:spacing w:before="0" w:beforeAutospacing="0" w:after="0" w:afterAutospacing="0"/>
        <w:jc w:val="both"/>
        <w:rPr>
          <w:rFonts w:ascii="Arial" w:hAnsi="Arial" w:cs="Arial"/>
          <w:sz w:val="22"/>
          <w:szCs w:val="22"/>
        </w:rPr>
      </w:pPr>
      <w:r w:rsidRPr="00716A1B">
        <w:rPr>
          <w:rFonts w:ascii="Arial" w:hAnsi="Arial" w:cs="Arial"/>
          <w:sz w:val="22"/>
          <w:szCs w:val="22"/>
        </w:rPr>
        <w:t>Aquest criteri tindrà una puntuació de 1</w:t>
      </w:r>
      <w:r w:rsidR="001A0E68">
        <w:rPr>
          <w:rFonts w:ascii="Arial" w:hAnsi="Arial" w:cs="Arial"/>
          <w:sz w:val="22"/>
          <w:szCs w:val="22"/>
        </w:rPr>
        <w:t>5</w:t>
      </w:r>
      <w:r w:rsidRPr="00716A1B">
        <w:rPr>
          <w:rFonts w:ascii="Arial" w:hAnsi="Arial" w:cs="Arial"/>
          <w:sz w:val="22"/>
          <w:szCs w:val="22"/>
        </w:rPr>
        <w:t xml:space="preserve"> punts si es tenen les tres certificacions</w:t>
      </w:r>
      <w:r>
        <w:rPr>
          <w:rFonts w:ascii="Arial" w:hAnsi="Arial" w:cs="Arial"/>
          <w:sz w:val="22"/>
          <w:szCs w:val="22"/>
        </w:rPr>
        <w:t xml:space="preserve"> </w:t>
      </w:r>
      <w:r w:rsidRPr="00716A1B">
        <w:rPr>
          <w:rFonts w:ascii="Arial" w:hAnsi="Arial" w:cs="Arial"/>
          <w:sz w:val="22"/>
          <w:szCs w:val="22"/>
        </w:rPr>
        <w:t xml:space="preserve">ISO </w:t>
      </w:r>
      <w:r w:rsidRPr="0097012D">
        <w:rPr>
          <w:rFonts w:ascii="Arial" w:hAnsi="Arial" w:cs="Arial"/>
          <w:sz w:val="22"/>
          <w:szCs w:val="22"/>
        </w:rPr>
        <w:t xml:space="preserve">sol·licitades, </w:t>
      </w:r>
      <w:r w:rsidR="001A0E68">
        <w:rPr>
          <w:rFonts w:ascii="Arial" w:hAnsi="Arial" w:cs="Arial"/>
          <w:sz w:val="22"/>
          <w:szCs w:val="22"/>
        </w:rPr>
        <w:t>10</w:t>
      </w:r>
      <w:r w:rsidRPr="0097012D">
        <w:rPr>
          <w:rFonts w:ascii="Arial" w:hAnsi="Arial" w:cs="Arial"/>
          <w:sz w:val="22"/>
          <w:szCs w:val="22"/>
        </w:rPr>
        <w:t xml:space="preserve"> punts si </w:t>
      </w:r>
      <w:proofErr w:type="spellStart"/>
      <w:r w:rsidRPr="0097012D">
        <w:rPr>
          <w:rFonts w:ascii="Arial" w:hAnsi="Arial" w:cs="Arial"/>
          <w:sz w:val="22"/>
          <w:szCs w:val="22"/>
        </w:rPr>
        <w:t>s’en</w:t>
      </w:r>
      <w:proofErr w:type="spellEnd"/>
      <w:r w:rsidRPr="0097012D">
        <w:rPr>
          <w:rFonts w:ascii="Arial" w:hAnsi="Arial" w:cs="Arial"/>
          <w:sz w:val="22"/>
          <w:szCs w:val="22"/>
        </w:rPr>
        <w:t xml:space="preserve"> tenen dos i </w:t>
      </w:r>
      <w:r w:rsidR="001A0E68">
        <w:rPr>
          <w:rFonts w:ascii="Arial" w:hAnsi="Arial" w:cs="Arial"/>
          <w:sz w:val="22"/>
          <w:szCs w:val="22"/>
        </w:rPr>
        <w:t>5</w:t>
      </w:r>
      <w:r w:rsidRPr="0097012D">
        <w:rPr>
          <w:rFonts w:ascii="Arial" w:hAnsi="Arial" w:cs="Arial"/>
          <w:sz w:val="22"/>
          <w:szCs w:val="22"/>
        </w:rPr>
        <w:t xml:space="preserve"> punts si es té una de certificacions sol·licitades.</w:t>
      </w:r>
    </w:p>
    <w:p w14:paraId="036B24E5" w14:textId="77777777" w:rsidR="00C762AF" w:rsidRPr="0097012D" w:rsidRDefault="00C762AF" w:rsidP="004A5AF9">
      <w:pPr>
        <w:pStyle w:val="xmsonormal"/>
        <w:shd w:val="clear" w:color="auto" w:fill="FFFFFF"/>
        <w:spacing w:before="0" w:beforeAutospacing="0" w:after="0" w:afterAutospacing="0"/>
        <w:jc w:val="both"/>
        <w:rPr>
          <w:rFonts w:ascii="Arial" w:hAnsi="Arial" w:cs="Arial"/>
          <w:sz w:val="22"/>
          <w:szCs w:val="22"/>
        </w:rPr>
      </w:pPr>
    </w:p>
    <w:p w14:paraId="3F5A11C1" w14:textId="40730915" w:rsidR="004A5AF9" w:rsidRPr="0097012D" w:rsidRDefault="004A5AF9" w:rsidP="004A5AF9">
      <w:pPr>
        <w:pStyle w:val="xmsonormal"/>
        <w:shd w:val="clear" w:color="auto" w:fill="FFFFFF"/>
        <w:spacing w:before="0" w:beforeAutospacing="0" w:after="0" w:afterAutospacing="0"/>
        <w:jc w:val="both"/>
        <w:rPr>
          <w:rFonts w:ascii="Arial" w:hAnsi="Arial" w:cs="Arial"/>
          <w:sz w:val="22"/>
          <w:szCs w:val="22"/>
        </w:rPr>
      </w:pPr>
      <w:r w:rsidRPr="0097012D">
        <w:rPr>
          <w:rFonts w:ascii="Arial" w:hAnsi="Arial" w:cs="Arial"/>
          <w:sz w:val="22"/>
          <w:szCs w:val="22"/>
        </w:rPr>
        <w:t xml:space="preserve">A justificar mitjançant </w:t>
      </w:r>
      <w:r w:rsidRPr="0097012D">
        <w:rPr>
          <w:rFonts w:ascii="Arial" w:hAnsi="Arial" w:cs="Arial"/>
          <w:sz w:val="22"/>
          <w:szCs w:val="22"/>
          <w:u w:val="single"/>
        </w:rPr>
        <w:t>els certificats de les normatives esmentades.</w:t>
      </w:r>
    </w:p>
    <w:p w14:paraId="294EF4CF" w14:textId="77777777" w:rsidR="004A5AF9" w:rsidRPr="0097012D" w:rsidRDefault="004A5AF9" w:rsidP="0099525A">
      <w:pPr>
        <w:shd w:val="clear" w:color="auto" w:fill="FFFFFF" w:themeFill="background1"/>
        <w:ind w:firstLine="708"/>
        <w:rPr>
          <w:rFonts w:eastAsia="Times New Roman" w:cs="Arial"/>
          <w:lang w:val="ca-ES" w:eastAsia="ca-ES"/>
        </w:rPr>
      </w:pPr>
    </w:p>
    <w:p w14:paraId="37D96296" w14:textId="77777777" w:rsidR="00A4452B" w:rsidRPr="0097012D" w:rsidRDefault="00A4452B" w:rsidP="0099525A">
      <w:pPr>
        <w:ind w:left="720"/>
        <w:rPr>
          <w:rFonts w:eastAsia="Times New Roman" w:cs="Arial"/>
          <w:lang w:val="ca-ES" w:eastAsia="ca-ES"/>
        </w:rPr>
      </w:pPr>
    </w:p>
    <w:p w14:paraId="12CC928F" w14:textId="2EF50A65" w:rsidR="005A0236" w:rsidRPr="0097012D" w:rsidRDefault="00A071D0" w:rsidP="00A071D0">
      <w:pPr>
        <w:spacing w:after="160" w:line="259" w:lineRule="auto"/>
        <w:rPr>
          <w:rFonts w:eastAsia="Times New Roman" w:cs="Arial"/>
          <w:color w:val="000000" w:themeColor="text1"/>
          <w:lang w:val="ca-ES" w:eastAsia="ca-ES"/>
        </w:rPr>
      </w:pPr>
      <w:r>
        <w:rPr>
          <w:rFonts w:eastAsia="Times New Roman" w:cs="Arial"/>
          <w:lang w:val="ca-ES" w:eastAsia="ca-ES"/>
        </w:rPr>
        <w:t xml:space="preserve">B) </w:t>
      </w:r>
      <w:r w:rsidR="00A4452B" w:rsidRPr="0097012D">
        <w:rPr>
          <w:rFonts w:eastAsia="Times New Roman" w:cs="Arial"/>
          <w:lang w:val="ca-ES" w:eastAsia="ca-ES"/>
        </w:rPr>
        <w:t xml:space="preserve">Criteris que depenen d’un </w:t>
      </w:r>
      <w:r w:rsidR="00A4452B" w:rsidRPr="0097012D">
        <w:rPr>
          <w:rFonts w:eastAsia="Times New Roman" w:cs="Arial"/>
          <w:b/>
          <w:bCs/>
          <w:lang w:val="ca-ES" w:eastAsia="ca-ES"/>
        </w:rPr>
        <w:t>judici de valor</w:t>
      </w:r>
      <w:r w:rsidR="00A4452B" w:rsidRPr="0097012D">
        <w:rPr>
          <w:rFonts w:eastAsia="Times New Roman" w:cs="Arial"/>
          <w:lang w:val="ca-ES" w:eastAsia="ca-ES"/>
        </w:rPr>
        <w:t xml:space="preserve">, fins un màxim de </w:t>
      </w:r>
      <w:r w:rsidR="001A0E68">
        <w:rPr>
          <w:rFonts w:eastAsia="Times New Roman" w:cs="Arial"/>
          <w:b/>
          <w:bCs/>
          <w:lang w:val="ca-ES" w:eastAsia="ca-ES"/>
        </w:rPr>
        <w:t>25</w:t>
      </w:r>
      <w:r w:rsidR="00A4452B" w:rsidRPr="0097012D">
        <w:rPr>
          <w:rFonts w:eastAsia="Times New Roman" w:cs="Arial"/>
          <w:b/>
          <w:bCs/>
          <w:lang w:val="ca-ES" w:eastAsia="ca-ES"/>
        </w:rPr>
        <w:t xml:space="preserve"> punts</w:t>
      </w:r>
      <w:bookmarkEnd w:id="11"/>
      <w:r w:rsidR="00A4452B" w:rsidRPr="0097012D">
        <w:rPr>
          <w:rFonts w:eastAsia="Times New Roman" w:cs="Arial"/>
          <w:lang w:val="ca-ES" w:eastAsia="ca-ES"/>
        </w:rPr>
        <w:t>,</w:t>
      </w:r>
      <w:bookmarkEnd w:id="8"/>
      <w:r w:rsidR="0097012D" w:rsidRPr="0097012D">
        <w:rPr>
          <w:rFonts w:eastAsia="Times New Roman" w:cs="Arial"/>
          <w:lang w:val="ca-ES" w:eastAsia="ca-ES"/>
        </w:rPr>
        <w:t xml:space="preserve"> </w:t>
      </w:r>
      <w:r w:rsidR="005A0236" w:rsidRPr="0097012D">
        <w:rPr>
          <w:rFonts w:cs="Arial"/>
          <w:iCs/>
          <w:color w:val="000000" w:themeColor="text1"/>
          <w:lang w:val="ca-ES"/>
        </w:rPr>
        <w:t xml:space="preserve">Memòria descriptiva de l’execució dels </w:t>
      </w:r>
      <w:r w:rsidR="005A0236" w:rsidRPr="0097012D">
        <w:rPr>
          <w:rFonts w:cs="Arial"/>
          <w:iCs/>
          <w:lang w:val="ca-ES"/>
        </w:rPr>
        <w:t>treballs objecte del contracte</w:t>
      </w:r>
      <w:r w:rsidR="005A0236" w:rsidRPr="0097012D">
        <w:rPr>
          <w:rFonts w:cs="Arial"/>
          <w:iCs/>
          <w:color w:val="000000" w:themeColor="text1"/>
          <w:lang w:val="ca-ES"/>
        </w:rPr>
        <w:t xml:space="preserve"> </w:t>
      </w:r>
      <w:r w:rsidR="005A0236" w:rsidRPr="0097012D">
        <w:rPr>
          <w:rFonts w:cs="Arial"/>
          <w:iCs/>
          <w:lang w:val="ca-ES"/>
        </w:rPr>
        <w:t>valorant-se els següents aspectes:</w:t>
      </w:r>
    </w:p>
    <w:p w14:paraId="4D1F41FA" w14:textId="77777777" w:rsidR="005A0236" w:rsidRPr="00BA2CFD" w:rsidRDefault="005A0236" w:rsidP="005A0236">
      <w:pPr>
        <w:widowControl w:val="0"/>
        <w:rPr>
          <w:rFonts w:cs="Arial"/>
          <w:iCs/>
          <w:lang w:val="ca-ES"/>
        </w:rPr>
      </w:pPr>
    </w:p>
    <w:p w14:paraId="4332FF58" w14:textId="1D3D2739" w:rsidR="005A0236" w:rsidRDefault="005A0236" w:rsidP="005A0236">
      <w:pPr>
        <w:widowControl w:val="0"/>
        <w:numPr>
          <w:ilvl w:val="4"/>
          <w:numId w:val="22"/>
        </w:numPr>
        <w:ind w:left="1701" w:hanging="283"/>
        <w:rPr>
          <w:rFonts w:cs="Arial"/>
          <w:iCs/>
          <w:lang w:val="ca-ES"/>
        </w:rPr>
      </w:pPr>
      <w:r w:rsidRPr="00BA2CFD">
        <w:rPr>
          <w:rFonts w:cs="Arial"/>
          <w:iCs/>
          <w:lang w:val="ca-ES"/>
        </w:rPr>
        <w:t>Proposta d’organització del servei</w:t>
      </w:r>
      <w:r w:rsidR="00B632FE">
        <w:rPr>
          <w:rFonts w:cs="Arial"/>
          <w:iCs/>
          <w:lang w:val="ca-ES"/>
        </w:rPr>
        <w:t>.</w:t>
      </w:r>
      <w:r w:rsidRPr="00BA2CFD">
        <w:rPr>
          <w:rFonts w:cs="Arial"/>
          <w:iCs/>
          <w:lang w:val="ca-ES"/>
        </w:rPr>
        <w:t xml:space="preserve"> </w:t>
      </w:r>
    </w:p>
    <w:p w14:paraId="167A9F8C" w14:textId="77777777" w:rsidR="005A0236" w:rsidRPr="00BA2CFD" w:rsidRDefault="005A0236" w:rsidP="005A0236">
      <w:pPr>
        <w:widowControl w:val="0"/>
        <w:numPr>
          <w:ilvl w:val="4"/>
          <w:numId w:val="22"/>
        </w:numPr>
        <w:ind w:left="1701" w:hanging="283"/>
        <w:rPr>
          <w:rFonts w:cs="Arial"/>
          <w:iCs/>
          <w:lang w:val="ca-ES"/>
        </w:rPr>
      </w:pPr>
      <w:r w:rsidRPr="00BA2CFD">
        <w:rPr>
          <w:rFonts w:cs="Arial"/>
          <w:iCs/>
          <w:lang w:val="ca-ES"/>
        </w:rPr>
        <w:t>Proposta de personal assignat al contracte</w:t>
      </w:r>
      <w:r w:rsidRPr="002849B4">
        <w:rPr>
          <w:rFonts w:cs="Arial"/>
          <w:iCs/>
          <w:lang w:val="ca-ES"/>
        </w:rPr>
        <w:t>, relació i qualificació tècnica</w:t>
      </w:r>
      <w:r>
        <w:rPr>
          <w:rFonts w:cs="Arial"/>
          <w:iCs/>
          <w:lang w:val="ca-ES"/>
        </w:rPr>
        <w:t xml:space="preserve"> i dedicació</w:t>
      </w:r>
      <w:r w:rsidRPr="002849B4">
        <w:rPr>
          <w:rFonts w:cs="Arial"/>
          <w:iCs/>
          <w:lang w:val="ca-ES"/>
        </w:rPr>
        <w:t xml:space="preserve"> del personal</w:t>
      </w:r>
      <w:r>
        <w:rPr>
          <w:rFonts w:cs="Arial"/>
          <w:iCs/>
          <w:lang w:val="ca-ES"/>
        </w:rPr>
        <w:t>.</w:t>
      </w:r>
    </w:p>
    <w:p w14:paraId="794789C2" w14:textId="23AFDAF1" w:rsidR="005A0236" w:rsidRDefault="005A0236" w:rsidP="005A0236">
      <w:pPr>
        <w:widowControl w:val="0"/>
        <w:numPr>
          <w:ilvl w:val="4"/>
          <w:numId w:val="22"/>
        </w:numPr>
        <w:ind w:left="1701" w:hanging="283"/>
        <w:rPr>
          <w:rFonts w:cs="Arial"/>
          <w:iCs/>
          <w:lang w:val="ca-ES"/>
        </w:rPr>
      </w:pPr>
      <w:r>
        <w:rPr>
          <w:rFonts w:cs="Arial"/>
          <w:iCs/>
          <w:lang w:val="ca-ES"/>
        </w:rPr>
        <w:t>T</w:t>
      </w:r>
      <w:r w:rsidRPr="00350C02">
        <w:rPr>
          <w:rFonts w:cs="Arial"/>
          <w:iCs/>
          <w:lang w:val="ca-ES"/>
        </w:rPr>
        <w:t>ermini d’entrega dels resultats</w:t>
      </w:r>
      <w:r>
        <w:rPr>
          <w:rFonts w:cs="Arial"/>
          <w:iCs/>
          <w:lang w:val="ca-ES"/>
        </w:rPr>
        <w:t xml:space="preserve"> </w:t>
      </w:r>
      <w:r w:rsidR="0048278F">
        <w:rPr>
          <w:rFonts w:cs="Arial"/>
          <w:iCs/>
          <w:lang w:val="ca-ES"/>
        </w:rPr>
        <w:t xml:space="preserve">analítics </w:t>
      </w:r>
      <w:r>
        <w:rPr>
          <w:rFonts w:cs="Arial"/>
          <w:iCs/>
          <w:lang w:val="ca-ES"/>
        </w:rPr>
        <w:t>proposat.</w:t>
      </w:r>
    </w:p>
    <w:p w14:paraId="487CD7C1" w14:textId="742A7E53" w:rsidR="005A0236" w:rsidRDefault="005A0236" w:rsidP="005A0236">
      <w:pPr>
        <w:widowControl w:val="0"/>
        <w:numPr>
          <w:ilvl w:val="4"/>
          <w:numId w:val="22"/>
        </w:numPr>
        <w:ind w:left="1701" w:hanging="283"/>
        <w:rPr>
          <w:rFonts w:cs="Arial"/>
          <w:iCs/>
          <w:lang w:val="ca-ES"/>
        </w:rPr>
      </w:pPr>
      <w:r>
        <w:rPr>
          <w:rFonts w:cs="Arial"/>
          <w:iCs/>
          <w:lang w:val="ca-ES"/>
        </w:rPr>
        <w:t>Criteris de sostenibilitat aplicats a la prestació del servei</w:t>
      </w:r>
      <w:r w:rsidR="00B632FE">
        <w:rPr>
          <w:rFonts w:cs="Arial"/>
          <w:iCs/>
          <w:lang w:val="ca-ES"/>
        </w:rPr>
        <w:t>.</w:t>
      </w:r>
    </w:p>
    <w:p w14:paraId="786DDFC0" w14:textId="77777777" w:rsidR="005A0236" w:rsidRDefault="005A0236" w:rsidP="005A0236">
      <w:pPr>
        <w:widowControl w:val="0"/>
        <w:numPr>
          <w:ilvl w:val="4"/>
          <w:numId w:val="22"/>
        </w:numPr>
        <w:ind w:left="1701" w:hanging="283"/>
        <w:rPr>
          <w:rFonts w:cs="Arial"/>
          <w:iCs/>
          <w:lang w:val="ca-ES"/>
        </w:rPr>
      </w:pPr>
      <w:r>
        <w:rPr>
          <w:rFonts w:cs="Arial"/>
          <w:iCs/>
          <w:lang w:val="ca-ES"/>
        </w:rPr>
        <w:t>Proposta de millores presentades pel licitador.</w:t>
      </w:r>
    </w:p>
    <w:p w14:paraId="3D4C1C8F" w14:textId="77777777" w:rsidR="006F35F6" w:rsidRDefault="006F35F6" w:rsidP="006F35F6">
      <w:pPr>
        <w:widowControl w:val="0"/>
        <w:ind w:left="1701"/>
        <w:rPr>
          <w:rFonts w:cs="Arial"/>
          <w:iCs/>
          <w:lang w:val="ca-ES"/>
        </w:rPr>
      </w:pPr>
    </w:p>
    <w:p w14:paraId="2A2DC462" w14:textId="77777777" w:rsidR="005A0236" w:rsidRPr="00BA2CFD" w:rsidRDefault="005A0236" w:rsidP="005A0236">
      <w:pPr>
        <w:rPr>
          <w:rFonts w:cs="Arial"/>
          <w:iCs/>
          <w:lang w:val="ca-ES"/>
        </w:rPr>
      </w:pPr>
      <w:r w:rsidRPr="00BA2CFD">
        <w:rPr>
          <w:rFonts w:cs="Arial"/>
          <w:iCs/>
          <w:lang w:val="ca-ES"/>
        </w:rPr>
        <w:t>Es valorarà el contingut i coherència de l’oferta tècnica presentada pel licitador, tenint en</w:t>
      </w:r>
      <w:r>
        <w:rPr>
          <w:rFonts w:cs="Arial"/>
          <w:iCs/>
          <w:lang w:val="ca-ES"/>
        </w:rPr>
        <w:t xml:space="preserve"> </w:t>
      </w:r>
      <w:r w:rsidRPr="00BA2CFD">
        <w:rPr>
          <w:rFonts w:cs="Arial"/>
          <w:iCs/>
          <w:lang w:val="ca-ES"/>
        </w:rPr>
        <w:t>compte l’estructura de personal, mitjans tècnics i materials disponibles per a la prestació del servei, així com l’organització del Servei proposada, per tal d’aconseguir tenir les màximes garanties. Es valorarà comparativament entre les propostes la qualitat de la informació presentada, atenent a l’estructura de la presentació, la claredat d’exposició i grau de concreció. En cap cas es valoraran conceptes genèrics o teòrics sense concreció al sistema en estudi.</w:t>
      </w:r>
    </w:p>
    <w:p w14:paraId="1BF4A0E1" w14:textId="77777777" w:rsidR="005A0236" w:rsidRDefault="005A0236" w:rsidP="0099525A">
      <w:pPr>
        <w:rPr>
          <w:rFonts w:cs="Arial"/>
          <w:iCs/>
          <w:lang w:val="ca-ES"/>
        </w:rPr>
      </w:pPr>
    </w:p>
    <w:p w14:paraId="502DC45D" w14:textId="62FC1A36" w:rsidR="00765B2B" w:rsidRPr="0099525A" w:rsidRDefault="00765B2B" w:rsidP="0099525A">
      <w:pPr>
        <w:rPr>
          <w:rFonts w:cs="Arial"/>
          <w:iCs/>
          <w:highlight w:val="cyan"/>
          <w:lang w:val="ca-ES"/>
        </w:rPr>
      </w:pPr>
      <w:bookmarkStart w:id="12" w:name="_Hlk190258334"/>
      <w:r w:rsidRPr="004B22E0">
        <w:rPr>
          <w:rFonts w:cs="Arial"/>
          <w:color w:val="000000" w:themeColor="text1"/>
          <w:lang w:val="ca-ES"/>
        </w:rPr>
        <w:t xml:space="preserve">La memòria tècnica haurà de tenir una </w:t>
      </w:r>
      <w:r w:rsidRPr="00F95363">
        <w:rPr>
          <w:rFonts w:cs="Arial"/>
          <w:color w:val="000000" w:themeColor="text1"/>
          <w:u w:val="single"/>
          <w:lang w:val="ca-ES"/>
        </w:rPr>
        <w:t xml:space="preserve">extensió màxima de </w:t>
      </w:r>
      <w:r w:rsidR="00285AD5">
        <w:rPr>
          <w:rFonts w:cs="Arial"/>
          <w:color w:val="000000" w:themeColor="text1"/>
          <w:u w:val="single"/>
          <w:lang w:val="ca-ES"/>
        </w:rPr>
        <w:t>15</w:t>
      </w:r>
      <w:r w:rsidRPr="00F95363">
        <w:rPr>
          <w:rFonts w:cs="Arial"/>
          <w:color w:val="000000" w:themeColor="text1"/>
          <w:u w:val="single"/>
          <w:lang w:val="ca-ES"/>
        </w:rPr>
        <w:t xml:space="preserve"> pàgines</w:t>
      </w:r>
      <w:bookmarkEnd w:id="12"/>
    </w:p>
    <w:p w14:paraId="1C470ABB" w14:textId="77777777" w:rsidR="00A4452B" w:rsidRPr="0099525A" w:rsidRDefault="00A4452B" w:rsidP="0099525A">
      <w:pPr>
        <w:rPr>
          <w:rFonts w:eastAsiaTheme="minorHAnsi" w:cs="Arial"/>
          <w:highlight w:val="cyan"/>
          <w:lang w:val="ca-ES"/>
        </w:rPr>
      </w:pPr>
    </w:p>
    <w:p w14:paraId="22FFB598" w14:textId="77777777" w:rsidR="00A4452B" w:rsidRPr="0099525A" w:rsidRDefault="00A4452B" w:rsidP="0099525A">
      <w:pPr>
        <w:rPr>
          <w:rFonts w:cs="Arial"/>
          <w:lang w:val="ca-ES"/>
        </w:rPr>
      </w:pPr>
    </w:p>
    <w:p w14:paraId="0FA6EA42" w14:textId="140E2D46" w:rsidR="00A37D73" w:rsidRPr="0099525A" w:rsidRDefault="00D40221" w:rsidP="0099525A">
      <w:pPr>
        <w:pStyle w:val="Ttulo1"/>
        <w:spacing w:before="0" w:line="240" w:lineRule="auto"/>
        <w:jc w:val="both"/>
        <w:rPr>
          <w:rFonts w:cs="Arial"/>
          <w:szCs w:val="22"/>
          <w:u w:val="none"/>
          <w:lang w:val="ca-ES"/>
        </w:rPr>
      </w:pPr>
      <w:r w:rsidRPr="0099525A">
        <w:rPr>
          <w:rFonts w:cs="Arial"/>
          <w:szCs w:val="22"/>
          <w:u w:val="none"/>
          <w:lang w:val="ca-ES"/>
        </w:rPr>
        <w:t>CRITERIS DE DESEMPAT</w:t>
      </w:r>
    </w:p>
    <w:p w14:paraId="676D2A3C" w14:textId="64DAE470" w:rsidR="00A37D73" w:rsidRPr="0099525A" w:rsidRDefault="00A37D73" w:rsidP="0099525A">
      <w:pPr>
        <w:pStyle w:val="Ttulo1"/>
        <w:spacing w:before="0" w:line="240" w:lineRule="auto"/>
        <w:jc w:val="both"/>
        <w:rPr>
          <w:rFonts w:cs="Arial"/>
          <w:szCs w:val="22"/>
          <w:u w:val="none"/>
          <w:lang w:val="ca-ES"/>
        </w:rPr>
      </w:pPr>
    </w:p>
    <w:p w14:paraId="3C7A79D3" w14:textId="1479B9EF" w:rsidR="00495D77" w:rsidRPr="0099525A" w:rsidRDefault="00495D77" w:rsidP="0099525A">
      <w:pPr>
        <w:rPr>
          <w:rFonts w:cs="Arial"/>
          <w:lang w:val="ca-ES"/>
        </w:rPr>
      </w:pPr>
      <w:r w:rsidRPr="0099525A">
        <w:rPr>
          <w:rFonts w:cs="Arial"/>
          <w:lang w:val="ca-ES"/>
        </w:rPr>
        <w:t>Els estipulats a l’article 147 de la LCSP.</w:t>
      </w:r>
    </w:p>
    <w:p w14:paraId="2B7989A4" w14:textId="77777777" w:rsidR="00495D77" w:rsidRDefault="00495D77" w:rsidP="0099525A">
      <w:pPr>
        <w:rPr>
          <w:rFonts w:cs="Arial"/>
          <w:lang w:val="ca-ES"/>
        </w:rPr>
      </w:pPr>
    </w:p>
    <w:p w14:paraId="4B9A8DE4" w14:textId="77777777" w:rsidR="00E022A0" w:rsidRPr="0099525A" w:rsidRDefault="00E022A0" w:rsidP="0099525A">
      <w:pPr>
        <w:rPr>
          <w:rFonts w:cs="Arial"/>
          <w:lang w:val="ca-ES"/>
        </w:rPr>
      </w:pPr>
    </w:p>
    <w:p w14:paraId="0BF99F3B" w14:textId="77777777" w:rsidR="006F52CC" w:rsidRDefault="006F52CC">
      <w:pPr>
        <w:jc w:val="left"/>
        <w:rPr>
          <w:rFonts w:cs="Arial"/>
          <w:b/>
          <w:bCs/>
          <w:lang w:val="ca-ES"/>
        </w:rPr>
      </w:pPr>
      <w:r>
        <w:rPr>
          <w:rFonts w:cs="Arial"/>
          <w:b/>
          <w:bCs/>
          <w:lang w:val="ca-ES"/>
        </w:rPr>
        <w:br w:type="page"/>
      </w:r>
    </w:p>
    <w:p w14:paraId="6A614A39" w14:textId="09DA04DF" w:rsidR="00A64F51" w:rsidRPr="0099525A" w:rsidRDefault="00D40221" w:rsidP="0099525A">
      <w:pPr>
        <w:rPr>
          <w:rFonts w:cs="Arial"/>
          <w:b/>
          <w:bCs/>
          <w:lang w:val="ca-ES"/>
        </w:rPr>
      </w:pPr>
      <w:r w:rsidRPr="0099525A">
        <w:rPr>
          <w:rFonts w:cs="Arial"/>
          <w:b/>
          <w:bCs/>
          <w:lang w:val="ca-ES"/>
        </w:rPr>
        <w:lastRenderedPageBreak/>
        <w:t>ADMISSIÓ DE VARIANTS</w:t>
      </w:r>
    </w:p>
    <w:p w14:paraId="6B6AD29E" w14:textId="3755C538" w:rsidR="00A64F51" w:rsidRPr="0099525A" w:rsidRDefault="00A64F51" w:rsidP="0099525A">
      <w:pPr>
        <w:pStyle w:val="Piedepgina"/>
        <w:rPr>
          <w:rFonts w:cs="Arial"/>
        </w:rPr>
      </w:pPr>
    </w:p>
    <w:p w14:paraId="6946C044" w14:textId="60F85875" w:rsidR="00A64F51" w:rsidRPr="0099525A" w:rsidRDefault="00A64F51" w:rsidP="0099525A">
      <w:pPr>
        <w:pStyle w:val="Piedepgina"/>
        <w:rPr>
          <w:rFonts w:cs="Arial"/>
        </w:rPr>
      </w:pPr>
      <w:proofErr w:type="spellStart"/>
      <w:r w:rsidRPr="0099525A">
        <w:rPr>
          <w:rFonts w:cs="Arial"/>
        </w:rPr>
        <w:t>Els</w:t>
      </w:r>
      <w:proofErr w:type="spellEnd"/>
      <w:r w:rsidRPr="0099525A">
        <w:rPr>
          <w:rFonts w:cs="Arial"/>
        </w:rPr>
        <w:t xml:space="preserve"> </w:t>
      </w:r>
      <w:proofErr w:type="spellStart"/>
      <w:r w:rsidRPr="0099525A">
        <w:rPr>
          <w:rFonts w:cs="Arial"/>
        </w:rPr>
        <w:t>licitadors</w:t>
      </w:r>
      <w:proofErr w:type="spellEnd"/>
      <w:r w:rsidRPr="0099525A">
        <w:rPr>
          <w:rFonts w:cs="Arial"/>
        </w:rPr>
        <w:t xml:space="preserve"> no </w:t>
      </w:r>
      <w:proofErr w:type="spellStart"/>
      <w:r w:rsidRPr="0099525A">
        <w:rPr>
          <w:rFonts w:cs="Arial"/>
        </w:rPr>
        <w:t>podran</w:t>
      </w:r>
      <w:proofErr w:type="spellEnd"/>
      <w:r w:rsidRPr="0099525A">
        <w:rPr>
          <w:rFonts w:cs="Arial"/>
        </w:rPr>
        <w:t xml:space="preserve"> presentar </w:t>
      </w:r>
      <w:proofErr w:type="spellStart"/>
      <w:r w:rsidRPr="0099525A">
        <w:rPr>
          <w:rFonts w:cs="Arial"/>
        </w:rPr>
        <w:t>variants</w:t>
      </w:r>
      <w:proofErr w:type="spellEnd"/>
      <w:r w:rsidRPr="0099525A">
        <w:rPr>
          <w:rFonts w:cs="Arial"/>
        </w:rPr>
        <w:t xml:space="preserve"> en les </w:t>
      </w:r>
      <w:proofErr w:type="spellStart"/>
      <w:r w:rsidRPr="0099525A">
        <w:rPr>
          <w:rFonts w:cs="Arial"/>
        </w:rPr>
        <w:t>seves</w:t>
      </w:r>
      <w:proofErr w:type="spellEnd"/>
      <w:r w:rsidRPr="0099525A">
        <w:rPr>
          <w:rFonts w:cs="Arial"/>
        </w:rPr>
        <w:t xml:space="preserve"> ofertes.</w:t>
      </w:r>
    </w:p>
    <w:p w14:paraId="32665E17" w14:textId="77777777" w:rsidR="00C34ACE" w:rsidRDefault="00C34ACE" w:rsidP="0099525A">
      <w:pPr>
        <w:pStyle w:val="Piedepgina"/>
        <w:rPr>
          <w:rFonts w:cs="Arial"/>
        </w:rPr>
      </w:pPr>
    </w:p>
    <w:p w14:paraId="1D4AB18F" w14:textId="77777777" w:rsidR="00E022A0" w:rsidRPr="0099525A" w:rsidRDefault="00E022A0" w:rsidP="0099525A">
      <w:pPr>
        <w:pStyle w:val="Piedepgina"/>
        <w:rPr>
          <w:rFonts w:cs="Arial"/>
        </w:rPr>
      </w:pPr>
    </w:p>
    <w:p w14:paraId="79035ED6" w14:textId="270C8A47" w:rsidR="00556E24" w:rsidRPr="0099525A" w:rsidRDefault="00D40221" w:rsidP="0099525A">
      <w:pPr>
        <w:keepNext/>
        <w:outlineLvl w:val="0"/>
        <w:rPr>
          <w:rFonts w:eastAsia="Times New Roman" w:cs="Arial"/>
          <w:b/>
          <w:lang w:val="ca-ES" w:eastAsia="es-ES"/>
        </w:rPr>
      </w:pPr>
      <w:bookmarkStart w:id="13" w:name="_Toc517417392"/>
      <w:bookmarkStart w:id="14" w:name="_Hlk517818266"/>
      <w:bookmarkEnd w:id="9"/>
      <w:r w:rsidRPr="0099525A">
        <w:rPr>
          <w:rFonts w:eastAsia="Times New Roman" w:cs="Arial"/>
          <w:b/>
          <w:lang w:val="ca-ES" w:eastAsia="es-ES"/>
        </w:rPr>
        <w:t>OFERTES ANORMALMENT BAIXES</w:t>
      </w:r>
      <w:bookmarkEnd w:id="13"/>
    </w:p>
    <w:p w14:paraId="115A3BC5" w14:textId="77777777" w:rsidR="00556E24" w:rsidRPr="0099525A" w:rsidRDefault="00556E24" w:rsidP="0099525A">
      <w:pPr>
        <w:rPr>
          <w:rFonts w:eastAsia="Times New Roman" w:cs="Arial"/>
          <w:b/>
          <w:lang w:val="ca-ES" w:eastAsia="es-ES"/>
        </w:rPr>
      </w:pPr>
    </w:p>
    <w:p w14:paraId="6769B2E3" w14:textId="77777777" w:rsidR="00104B02" w:rsidRPr="00104B02" w:rsidRDefault="00104B02" w:rsidP="00104B02">
      <w:pPr>
        <w:rPr>
          <w:rFonts w:eastAsiaTheme="minorHAnsi" w:cs="Arial"/>
          <w:lang w:val="ca-ES"/>
        </w:rPr>
      </w:pPr>
      <w:bookmarkStart w:id="15" w:name="_Hlk65146382"/>
      <w:bookmarkEnd w:id="14"/>
      <w:r w:rsidRPr="00104B02">
        <w:rPr>
          <w:rFonts w:eastAsiaTheme="minorHAnsi" w:cs="Arial"/>
          <w:lang w:val="ca-ES"/>
        </w:rPr>
        <w:t xml:space="preserve">Les ofertes amb valors anormals o desproporcionades s’apreciaran quan l’oferta econòmica sigui inferior en més de deu (10) unitats percentuals a la mitjana aritmètica dels percentatges de baixa. </w:t>
      </w:r>
    </w:p>
    <w:p w14:paraId="5D00AB4C" w14:textId="77777777" w:rsidR="00104B02" w:rsidRPr="00104B02" w:rsidRDefault="00104B02" w:rsidP="00104B02">
      <w:pPr>
        <w:rPr>
          <w:rFonts w:eastAsiaTheme="minorHAnsi" w:cs="Arial"/>
          <w:lang w:val="ca-ES"/>
        </w:rPr>
      </w:pPr>
    </w:p>
    <w:p w14:paraId="7DB8649D" w14:textId="77777777" w:rsidR="00104B02" w:rsidRPr="00104B02" w:rsidRDefault="00104B02" w:rsidP="00104B02">
      <w:pPr>
        <w:rPr>
          <w:rFonts w:eastAsiaTheme="minorHAnsi" w:cs="Arial"/>
          <w:lang w:val="ca-ES"/>
        </w:rPr>
      </w:pPr>
      <w:r w:rsidRPr="00104B02">
        <w:rPr>
          <w:rFonts w:eastAsiaTheme="minorHAnsi" w:cs="Arial"/>
          <w:lang w:val="ca-ES"/>
        </w:rPr>
        <w:t>Per calcular aquesta mitjana aritmètica, en el supòsit que s’admetin menys de deu (10) ofertes, però més de cinc (5), s’exclourà la oferta més cara i la més econòmica. En el supòsit que s’admetin a licitació deu (10) o més ofertes, s’exclouran les dues (2) més cares i les dues (2) més econòmiques.</w:t>
      </w:r>
    </w:p>
    <w:p w14:paraId="25F8CB5B" w14:textId="77777777" w:rsidR="00104B02" w:rsidRPr="00104B02" w:rsidRDefault="00104B02" w:rsidP="00104B02">
      <w:pPr>
        <w:rPr>
          <w:rFonts w:eastAsiaTheme="minorHAnsi" w:cs="Arial"/>
          <w:lang w:val="ca-ES"/>
        </w:rPr>
      </w:pPr>
    </w:p>
    <w:p w14:paraId="549E2053" w14:textId="77777777" w:rsidR="00104B02" w:rsidRPr="00104B02" w:rsidRDefault="00104B02" w:rsidP="00104B02">
      <w:pPr>
        <w:rPr>
          <w:rFonts w:eastAsiaTheme="minorHAnsi" w:cs="Arial"/>
          <w:lang w:val="ca-ES"/>
        </w:rPr>
      </w:pPr>
      <w:r w:rsidRPr="00104B02">
        <w:rPr>
          <w:rFonts w:eastAsiaTheme="minorHAnsi" w:cs="Arial"/>
          <w:lang w:val="ca-ES"/>
        </w:rPr>
        <w:t>Si el nombre d’empreses admeses a licitació és igual o inferior a cinc (5), no s’exclourà cap oferta per realitzar el càlcul de la mitjana aritmètica.</w:t>
      </w:r>
    </w:p>
    <w:p w14:paraId="514AE7D1" w14:textId="77777777" w:rsidR="00104B02" w:rsidRPr="00104B02" w:rsidRDefault="00104B02" w:rsidP="00104B02">
      <w:pPr>
        <w:rPr>
          <w:rFonts w:eastAsiaTheme="minorHAnsi" w:cs="Arial"/>
          <w:lang w:val="ca-ES"/>
        </w:rPr>
      </w:pPr>
    </w:p>
    <w:p w14:paraId="41AC2AB2" w14:textId="77777777" w:rsidR="00104B02" w:rsidRPr="00104B02" w:rsidRDefault="00104B02" w:rsidP="00104B02">
      <w:pPr>
        <w:rPr>
          <w:rFonts w:eastAsiaTheme="minorHAnsi" w:cs="Arial"/>
          <w:lang w:val="ca-ES"/>
        </w:rPr>
      </w:pPr>
      <w:r w:rsidRPr="00104B02">
        <w:rPr>
          <w:rFonts w:eastAsiaTheme="minorHAnsi" w:cs="Arial"/>
          <w:lang w:val="ca-ES"/>
        </w:rPr>
        <w:t xml:space="preserve">Si de l’aplicació d’aquests criteris s’identifica una determinada oferta com a presumptament anormal o desproporcionada, es sol·licitarà als licitadors afectats, per escrit, la informació i les justificacions que consideri oportunes en relació als diferents components de la seva oferta i un informe acreditatiu que l’oferta econòmica no va en detriment del compliment escrupolós dels requeriments tècnics i de seguretat del projecte, el que haurà de complimentar-se davant la Mesa de contractació en el termini de tres (3) dies hàbils a partir de la rebuda de la petició de justificació. </w:t>
      </w:r>
    </w:p>
    <w:p w14:paraId="04EECC7A" w14:textId="77777777" w:rsidR="00104B02" w:rsidRPr="00104B02" w:rsidRDefault="00104B02" w:rsidP="00104B02">
      <w:pPr>
        <w:rPr>
          <w:rFonts w:eastAsiaTheme="minorHAnsi" w:cs="Arial"/>
          <w:lang w:val="ca-ES"/>
        </w:rPr>
      </w:pPr>
    </w:p>
    <w:p w14:paraId="37B00B1C" w14:textId="582727AE" w:rsidR="00956CDE" w:rsidRPr="0099525A" w:rsidRDefault="00104B02" w:rsidP="00104B02">
      <w:pPr>
        <w:rPr>
          <w:rFonts w:cs="Arial"/>
          <w:lang w:val="ca-ES"/>
        </w:rPr>
      </w:pPr>
      <w:r w:rsidRPr="00104B02">
        <w:rPr>
          <w:rFonts w:eastAsiaTheme="minorHAnsi" w:cs="Arial"/>
          <w:lang w:val="ca-ES"/>
        </w:rPr>
        <w:t>En el cas de que només es presentin una (1) o dues (2) ofertes, i sense necessitat d’aplicació dels criteris anteriors, la Mesa de contractació es reserva el dret de poder demanar al licitador la justificació de l’oferta si la consideren anormal o desproporcionada</w:t>
      </w:r>
    </w:p>
    <w:p w14:paraId="176769C3" w14:textId="77777777" w:rsidR="00E022A0" w:rsidRPr="00E022A0" w:rsidRDefault="00E022A0" w:rsidP="00E022A0">
      <w:pPr>
        <w:rPr>
          <w:lang w:val="ca-ES"/>
        </w:rPr>
      </w:pPr>
      <w:bookmarkStart w:id="16" w:name="_Hlk517818359"/>
      <w:bookmarkEnd w:id="10"/>
      <w:bookmarkEnd w:id="15"/>
    </w:p>
    <w:p w14:paraId="178EC2D7" w14:textId="11C3877A" w:rsidR="00556E24" w:rsidRPr="0099525A" w:rsidRDefault="00D40221" w:rsidP="0099525A">
      <w:pPr>
        <w:pStyle w:val="Ttulo1"/>
        <w:spacing w:before="0" w:line="240" w:lineRule="auto"/>
        <w:jc w:val="both"/>
        <w:rPr>
          <w:rFonts w:cs="Arial"/>
          <w:b w:val="0"/>
          <w:bCs/>
          <w:szCs w:val="22"/>
          <w:u w:val="none"/>
          <w:lang w:val="ca-ES"/>
        </w:rPr>
      </w:pPr>
      <w:r w:rsidRPr="0099525A">
        <w:rPr>
          <w:rFonts w:cs="Arial"/>
          <w:szCs w:val="22"/>
          <w:u w:val="none"/>
          <w:lang w:val="ca-ES"/>
        </w:rPr>
        <w:t>MODIFICACIONS DEL CONTRACTE</w:t>
      </w:r>
      <w:r w:rsidR="00822E7E" w:rsidRPr="0099525A">
        <w:rPr>
          <w:rFonts w:cs="Arial"/>
          <w:b w:val="0"/>
          <w:bCs/>
          <w:szCs w:val="22"/>
          <w:u w:val="none"/>
          <w:lang w:val="ca-ES"/>
        </w:rPr>
        <w:t xml:space="preserve"> </w:t>
      </w:r>
    </w:p>
    <w:bookmarkEnd w:id="16"/>
    <w:p w14:paraId="4EE5C6FE" w14:textId="7F5F13A0" w:rsidR="00822E7E" w:rsidRPr="0099525A" w:rsidRDefault="00822E7E" w:rsidP="0099525A">
      <w:pPr>
        <w:rPr>
          <w:rStyle w:val="nfasis"/>
          <w:rFonts w:cs="Arial"/>
          <w:i w:val="0"/>
          <w:lang w:val="ca-ES"/>
        </w:rPr>
      </w:pPr>
    </w:p>
    <w:p w14:paraId="048FE186" w14:textId="314C6542" w:rsidR="00C34ACE" w:rsidRPr="0099525A" w:rsidRDefault="00CD4580" w:rsidP="0099525A">
      <w:pPr>
        <w:rPr>
          <w:rFonts w:cs="Arial"/>
          <w:lang w:val="ca-ES"/>
        </w:rPr>
      </w:pPr>
      <w:r w:rsidRPr="0099525A">
        <w:rPr>
          <w:rFonts w:cs="Arial"/>
          <w:lang w:val="ca-ES"/>
        </w:rPr>
        <w:t xml:space="preserve">El contracte </w:t>
      </w:r>
      <w:r w:rsidR="00104B02">
        <w:rPr>
          <w:rFonts w:cs="Arial"/>
          <w:lang w:val="ca-ES"/>
        </w:rPr>
        <w:t>es podrà modificar de conformitat amb l’article 204 de la LCSP fins un màxim del 20% del preu adjudicat d’acord amb les següents modificacions previstes:</w:t>
      </w:r>
    </w:p>
    <w:p w14:paraId="6DF81E75" w14:textId="77777777" w:rsidR="008A514A" w:rsidRDefault="008A514A" w:rsidP="0099525A">
      <w:pPr>
        <w:rPr>
          <w:rFonts w:cs="Arial"/>
          <w:lang w:val="ca-ES"/>
        </w:rPr>
      </w:pPr>
    </w:p>
    <w:p w14:paraId="0AA13D0A" w14:textId="5D42FD31" w:rsidR="00CD4580" w:rsidRPr="00104B02" w:rsidRDefault="00CD4580" w:rsidP="0099525A">
      <w:pPr>
        <w:rPr>
          <w:rFonts w:cs="Arial"/>
          <w:u w:val="single"/>
          <w:lang w:val="ca-ES"/>
        </w:rPr>
      </w:pPr>
      <w:r w:rsidRPr="00104B02">
        <w:rPr>
          <w:rFonts w:cs="Arial"/>
          <w:u w:val="single"/>
          <w:lang w:val="ca-ES"/>
        </w:rPr>
        <w:t>Modificacions previstes:</w:t>
      </w:r>
    </w:p>
    <w:p w14:paraId="66AF7249" w14:textId="77777777" w:rsidR="00CD4580" w:rsidRPr="0099525A" w:rsidRDefault="00CD4580" w:rsidP="0099525A">
      <w:pPr>
        <w:rPr>
          <w:rFonts w:cs="Arial"/>
          <w:lang w:val="ca-ES"/>
        </w:rPr>
      </w:pPr>
    </w:p>
    <w:p w14:paraId="73C0498F" w14:textId="20FC7862" w:rsidR="00CD4580" w:rsidRDefault="00CD4580" w:rsidP="0099525A">
      <w:pPr>
        <w:rPr>
          <w:rFonts w:cs="Arial"/>
          <w:lang w:val="ca-ES"/>
        </w:rPr>
      </w:pPr>
      <w:r w:rsidRPr="0099525A">
        <w:rPr>
          <w:rFonts w:cs="Arial"/>
          <w:lang w:val="ca-ES"/>
        </w:rPr>
        <w:t>El contracte es podrà modificar, en els supòsits següents:</w:t>
      </w:r>
    </w:p>
    <w:p w14:paraId="0D43B8B6" w14:textId="77777777" w:rsidR="00CA0473" w:rsidRPr="0099525A" w:rsidRDefault="00CA0473" w:rsidP="0099525A">
      <w:pPr>
        <w:rPr>
          <w:rFonts w:cs="Arial"/>
          <w:lang w:val="ca-ES"/>
        </w:rPr>
      </w:pPr>
    </w:p>
    <w:p w14:paraId="10E49120" w14:textId="561AA697" w:rsidR="00CD4580" w:rsidRPr="00DB757A" w:rsidRDefault="00CD4580" w:rsidP="0099525A">
      <w:pPr>
        <w:pStyle w:val="Piedepgina"/>
        <w:numPr>
          <w:ilvl w:val="0"/>
          <w:numId w:val="33"/>
        </w:numPr>
        <w:rPr>
          <w:rFonts w:cs="Arial"/>
          <w:lang w:val="ca-ES"/>
        </w:rPr>
      </w:pPr>
      <w:proofErr w:type="spellStart"/>
      <w:r w:rsidRPr="0099525A">
        <w:rPr>
          <w:rFonts w:cs="Arial"/>
        </w:rPr>
        <w:t>Incorporació</w:t>
      </w:r>
      <w:proofErr w:type="spellEnd"/>
      <w:r w:rsidRPr="0099525A">
        <w:rPr>
          <w:rFonts w:cs="Arial"/>
        </w:rPr>
        <w:t xml:space="preserve"> al </w:t>
      </w:r>
      <w:proofErr w:type="spellStart"/>
      <w:r w:rsidRPr="0099525A">
        <w:rPr>
          <w:rFonts w:cs="Arial"/>
        </w:rPr>
        <w:t>servei</w:t>
      </w:r>
      <w:proofErr w:type="spellEnd"/>
      <w:r w:rsidRPr="0099525A">
        <w:rPr>
          <w:rFonts w:cs="Arial"/>
        </w:rPr>
        <w:t xml:space="preserve"> comarcal de </w:t>
      </w:r>
      <w:proofErr w:type="spellStart"/>
      <w:r w:rsidRPr="0099525A">
        <w:rPr>
          <w:rFonts w:cs="Arial"/>
        </w:rPr>
        <w:t>nous</w:t>
      </w:r>
      <w:proofErr w:type="spellEnd"/>
      <w:r w:rsidRPr="0099525A">
        <w:rPr>
          <w:rFonts w:cs="Arial"/>
        </w:rPr>
        <w:t xml:space="preserve"> </w:t>
      </w:r>
      <w:proofErr w:type="spellStart"/>
      <w:r w:rsidRPr="0099525A">
        <w:rPr>
          <w:rFonts w:cs="Arial"/>
        </w:rPr>
        <w:t>municipis</w:t>
      </w:r>
      <w:proofErr w:type="spellEnd"/>
      <w:r w:rsidRPr="0099525A">
        <w:rPr>
          <w:rFonts w:cs="Arial"/>
        </w:rPr>
        <w:t>.</w:t>
      </w:r>
    </w:p>
    <w:p w14:paraId="6511DE79" w14:textId="77777777" w:rsidR="00CA0473" w:rsidRPr="005209A9" w:rsidRDefault="00CA0473" w:rsidP="00CA0473">
      <w:pPr>
        <w:pStyle w:val="Piedepgina"/>
        <w:numPr>
          <w:ilvl w:val="0"/>
          <w:numId w:val="33"/>
        </w:numPr>
        <w:rPr>
          <w:rFonts w:cs="Arial"/>
        </w:rPr>
      </w:pPr>
      <w:proofErr w:type="spellStart"/>
      <w:r w:rsidRPr="005209A9">
        <w:rPr>
          <w:rFonts w:cs="Arial"/>
        </w:rPr>
        <w:t>Augment</w:t>
      </w:r>
      <w:proofErr w:type="spellEnd"/>
      <w:r w:rsidRPr="005209A9">
        <w:rPr>
          <w:rFonts w:cs="Arial"/>
        </w:rPr>
        <w:t xml:space="preserve"> del nombre o </w:t>
      </w:r>
      <w:proofErr w:type="spellStart"/>
      <w:r w:rsidRPr="005209A9">
        <w:rPr>
          <w:rFonts w:cs="Arial"/>
        </w:rPr>
        <w:t>freqüència</w:t>
      </w:r>
      <w:proofErr w:type="spellEnd"/>
      <w:r w:rsidRPr="005209A9">
        <w:rPr>
          <w:rFonts w:cs="Arial"/>
        </w:rPr>
        <w:t xml:space="preserve"> </w:t>
      </w:r>
      <w:proofErr w:type="spellStart"/>
      <w:r w:rsidRPr="005209A9">
        <w:rPr>
          <w:rFonts w:cs="Arial"/>
        </w:rPr>
        <w:t>dels</w:t>
      </w:r>
      <w:proofErr w:type="spellEnd"/>
      <w:r w:rsidRPr="005209A9">
        <w:rPr>
          <w:rFonts w:cs="Arial"/>
        </w:rPr>
        <w:t xml:space="preserve"> </w:t>
      </w:r>
      <w:proofErr w:type="spellStart"/>
      <w:r w:rsidRPr="005209A9">
        <w:rPr>
          <w:rFonts w:cs="Arial"/>
        </w:rPr>
        <w:t>controls</w:t>
      </w:r>
      <w:proofErr w:type="spellEnd"/>
      <w:r w:rsidRPr="005209A9">
        <w:rPr>
          <w:rFonts w:cs="Arial"/>
        </w:rPr>
        <w:t xml:space="preserve"> </w:t>
      </w:r>
      <w:proofErr w:type="spellStart"/>
      <w:r w:rsidRPr="005209A9">
        <w:rPr>
          <w:rFonts w:cs="Arial"/>
        </w:rPr>
        <w:t>analítics</w:t>
      </w:r>
      <w:proofErr w:type="spellEnd"/>
      <w:r w:rsidRPr="005209A9">
        <w:rPr>
          <w:rFonts w:cs="Arial"/>
        </w:rPr>
        <w:t xml:space="preserve"> </w:t>
      </w:r>
      <w:proofErr w:type="spellStart"/>
      <w:r w:rsidRPr="005209A9">
        <w:rPr>
          <w:rFonts w:cs="Arial"/>
        </w:rPr>
        <w:t>necessaris</w:t>
      </w:r>
      <w:proofErr w:type="spellEnd"/>
      <w:r w:rsidRPr="005209A9">
        <w:rPr>
          <w:rFonts w:cs="Arial"/>
        </w:rPr>
        <w:t xml:space="preserve"> </w:t>
      </w:r>
      <w:proofErr w:type="spellStart"/>
      <w:r w:rsidRPr="005209A9">
        <w:rPr>
          <w:rFonts w:cs="Arial"/>
        </w:rPr>
        <w:t>establerts</w:t>
      </w:r>
      <w:proofErr w:type="spellEnd"/>
      <w:r w:rsidRPr="005209A9">
        <w:rPr>
          <w:rFonts w:cs="Arial"/>
        </w:rPr>
        <w:t xml:space="preserve"> per la normativa aplicable en </w:t>
      </w:r>
      <w:proofErr w:type="spellStart"/>
      <w:r w:rsidRPr="005209A9">
        <w:rPr>
          <w:rFonts w:cs="Arial"/>
        </w:rPr>
        <w:t>matèria</w:t>
      </w:r>
      <w:proofErr w:type="spellEnd"/>
      <w:r w:rsidRPr="005209A9">
        <w:rPr>
          <w:rFonts w:cs="Arial"/>
        </w:rPr>
        <w:t xml:space="preserve"> de control </w:t>
      </w:r>
      <w:proofErr w:type="spellStart"/>
      <w:r w:rsidRPr="005209A9">
        <w:rPr>
          <w:rFonts w:cs="Arial"/>
        </w:rPr>
        <w:t>sanitari</w:t>
      </w:r>
      <w:proofErr w:type="spellEnd"/>
      <w:r w:rsidRPr="005209A9">
        <w:rPr>
          <w:rFonts w:cs="Arial"/>
        </w:rPr>
        <w:t xml:space="preserve"> o </w:t>
      </w:r>
      <w:proofErr w:type="spellStart"/>
      <w:r w:rsidRPr="005209A9">
        <w:rPr>
          <w:rFonts w:cs="Arial"/>
        </w:rPr>
        <w:t>mediambiental</w:t>
      </w:r>
      <w:proofErr w:type="spellEnd"/>
      <w:r w:rsidRPr="005209A9">
        <w:rPr>
          <w:rFonts w:cs="Arial"/>
        </w:rPr>
        <w:t>.</w:t>
      </w:r>
    </w:p>
    <w:p w14:paraId="7990BA38" w14:textId="77777777" w:rsidR="00CA0473" w:rsidRPr="005209A9" w:rsidRDefault="00CA0473" w:rsidP="00CA0473">
      <w:pPr>
        <w:pStyle w:val="Piedepgina"/>
        <w:numPr>
          <w:ilvl w:val="0"/>
          <w:numId w:val="33"/>
        </w:numPr>
        <w:rPr>
          <w:rFonts w:cs="Arial"/>
        </w:rPr>
      </w:pPr>
      <w:proofErr w:type="spellStart"/>
      <w:r w:rsidRPr="005209A9">
        <w:rPr>
          <w:rFonts w:cs="Arial"/>
        </w:rPr>
        <w:t>Situacions</w:t>
      </w:r>
      <w:proofErr w:type="spellEnd"/>
      <w:r w:rsidRPr="005209A9">
        <w:rPr>
          <w:rFonts w:cs="Arial"/>
        </w:rPr>
        <w:t xml:space="preserve"> </w:t>
      </w:r>
      <w:proofErr w:type="spellStart"/>
      <w:r w:rsidRPr="005209A9">
        <w:rPr>
          <w:rFonts w:cs="Arial"/>
        </w:rPr>
        <w:t>d'urgència</w:t>
      </w:r>
      <w:proofErr w:type="spellEnd"/>
      <w:r w:rsidRPr="005209A9">
        <w:rPr>
          <w:rFonts w:cs="Arial"/>
        </w:rPr>
        <w:t xml:space="preserve"> </w:t>
      </w:r>
      <w:proofErr w:type="spellStart"/>
      <w:r w:rsidRPr="005209A9">
        <w:rPr>
          <w:rFonts w:cs="Arial"/>
        </w:rPr>
        <w:t>sanitària</w:t>
      </w:r>
      <w:proofErr w:type="spellEnd"/>
      <w:r w:rsidRPr="005209A9">
        <w:rPr>
          <w:rFonts w:cs="Arial"/>
        </w:rPr>
        <w:t xml:space="preserve"> per </w:t>
      </w:r>
      <w:proofErr w:type="spellStart"/>
      <w:r w:rsidRPr="005209A9">
        <w:rPr>
          <w:rFonts w:cs="Arial"/>
        </w:rPr>
        <w:t>contaminació</w:t>
      </w:r>
      <w:proofErr w:type="spellEnd"/>
      <w:r w:rsidRPr="005209A9">
        <w:rPr>
          <w:rFonts w:cs="Arial"/>
        </w:rPr>
        <w:t xml:space="preserve"> de </w:t>
      </w:r>
      <w:proofErr w:type="spellStart"/>
      <w:r w:rsidRPr="005209A9">
        <w:rPr>
          <w:rFonts w:cs="Arial"/>
        </w:rPr>
        <w:t>l'aigua</w:t>
      </w:r>
      <w:proofErr w:type="spellEnd"/>
      <w:r w:rsidRPr="005209A9">
        <w:rPr>
          <w:rFonts w:cs="Arial"/>
        </w:rPr>
        <w:t xml:space="preserve">. </w:t>
      </w:r>
    </w:p>
    <w:p w14:paraId="506A8A67" w14:textId="77777777" w:rsidR="00DB757A" w:rsidRPr="00F1615A" w:rsidRDefault="00DB757A" w:rsidP="00CA0473">
      <w:pPr>
        <w:pStyle w:val="Piedepgina"/>
        <w:ind w:left="360"/>
        <w:rPr>
          <w:rFonts w:cs="Arial"/>
          <w:lang w:val="ca-ES"/>
        </w:rPr>
      </w:pPr>
    </w:p>
    <w:p w14:paraId="7872C394" w14:textId="77777777" w:rsidR="00832E1B" w:rsidRDefault="00832E1B" w:rsidP="00832E1B">
      <w:pPr>
        <w:pStyle w:val="CSP-ChapterBodyText"/>
        <w:ind w:firstLine="0"/>
        <w:rPr>
          <w:rFonts w:ascii="Arial" w:hAnsi="Arial" w:cs="Arial"/>
          <w:highlight w:val="yellow"/>
          <w:lang w:val="ca-ES"/>
        </w:rPr>
      </w:pPr>
    </w:p>
    <w:p w14:paraId="3E802850" w14:textId="1E14D88A" w:rsidR="00CD4580" w:rsidRPr="0099525A" w:rsidRDefault="00CD4580" w:rsidP="0099525A">
      <w:pPr>
        <w:rPr>
          <w:rFonts w:cs="Arial"/>
          <w:lang w:val="ca-ES"/>
        </w:rPr>
      </w:pPr>
      <w:r w:rsidRPr="0099525A">
        <w:rPr>
          <w:rFonts w:cs="Arial"/>
          <w:lang w:val="ca-ES"/>
        </w:rPr>
        <w:t xml:space="preserve">En els supòsits descrits el límit acumulat de les modificacions del contracte no podrà superar el 20 per cent del </w:t>
      </w:r>
      <w:r w:rsidR="0067115B">
        <w:rPr>
          <w:rFonts w:cs="Arial"/>
          <w:lang w:val="ca-ES"/>
        </w:rPr>
        <w:t>preu d’adjudicació.</w:t>
      </w:r>
    </w:p>
    <w:p w14:paraId="55974919" w14:textId="77777777" w:rsidR="00CD4580" w:rsidRPr="0099525A" w:rsidRDefault="00CD4580" w:rsidP="0099525A">
      <w:pPr>
        <w:rPr>
          <w:rFonts w:cs="Arial"/>
          <w:lang w:val="ca-ES"/>
        </w:rPr>
      </w:pPr>
    </w:p>
    <w:p w14:paraId="27DC1B3A" w14:textId="77777777" w:rsidR="00CD4580" w:rsidRPr="0099525A" w:rsidRDefault="00CD4580" w:rsidP="0099525A">
      <w:pPr>
        <w:rPr>
          <w:rFonts w:cs="Arial"/>
          <w:lang w:val="ca-ES"/>
        </w:rPr>
      </w:pPr>
      <w:r w:rsidRPr="0099525A">
        <w:rPr>
          <w:rFonts w:cs="Arial"/>
          <w:lang w:val="ca-ES"/>
        </w:rPr>
        <w:t>Aquestes modificacions són obligatòries per a l’empresa contractista.</w:t>
      </w:r>
    </w:p>
    <w:p w14:paraId="420D3D10" w14:textId="77777777" w:rsidR="00CD4580" w:rsidRPr="0099525A" w:rsidRDefault="00CD4580" w:rsidP="0099525A">
      <w:pPr>
        <w:rPr>
          <w:rFonts w:cs="Arial"/>
          <w:lang w:val="ca-ES"/>
        </w:rPr>
      </w:pPr>
    </w:p>
    <w:p w14:paraId="10EC631C" w14:textId="77777777" w:rsidR="00CD4580" w:rsidRPr="0099525A" w:rsidRDefault="00CD4580" w:rsidP="0099525A">
      <w:pPr>
        <w:rPr>
          <w:rFonts w:cs="Arial"/>
          <w:lang w:val="ca-ES"/>
        </w:rPr>
      </w:pPr>
      <w:r w:rsidRPr="0099525A">
        <w:rPr>
          <w:rFonts w:cs="Arial"/>
          <w:lang w:val="ca-ES"/>
        </w:rPr>
        <w:lastRenderedPageBreak/>
        <w:t>En cap cas la modificació del contracte podrà suposar l’establiment de nous preus unitaris no previstos en el contracte.</w:t>
      </w:r>
    </w:p>
    <w:p w14:paraId="57A2E9E9" w14:textId="77777777" w:rsidR="00CD4580" w:rsidRPr="0099525A" w:rsidRDefault="00CD4580" w:rsidP="0099525A">
      <w:pPr>
        <w:rPr>
          <w:rFonts w:cs="Arial"/>
          <w:lang w:val="ca-ES"/>
        </w:rPr>
      </w:pPr>
    </w:p>
    <w:p w14:paraId="1FF46717" w14:textId="64AEAE43" w:rsidR="00CD4580" w:rsidRPr="0099525A" w:rsidRDefault="00AC1142" w:rsidP="006F52CC">
      <w:pPr>
        <w:jc w:val="left"/>
        <w:rPr>
          <w:rFonts w:cs="Arial"/>
          <w:iCs/>
          <w:u w:val="single"/>
          <w:lang w:val="ca-ES"/>
        </w:rPr>
      </w:pPr>
      <w:r>
        <w:rPr>
          <w:rFonts w:cs="Arial"/>
          <w:iCs/>
          <w:u w:val="single"/>
          <w:lang w:val="ca-ES"/>
        </w:rPr>
        <w:t>Modi</w:t>
      </w:r>
      <w:r w:rsidR="00CD4580" w:rsidRPr="0099525A">
        <w:rPr>
          <w:rFonts w:cs="Arial"/>
          <w:iCs/>
          <w:u w:val="single"/>
          <w:lang w:val="ca-ES"/>
        </w:rPr>
        <w:t>ficacions no previstes</w:t>
      </w:r>
    </w:p>
    <w:p w14:paraId="7E238FDB" w14:textId="77777777" w:rsidR="00CD4580" w:rsidRPr="0099525A" w:rsidRDefault="00CD4580" w:rsidP="0099525A">
      <w:pPr>
        <w:rPr>
          <w:rFonts w:cs="Arial"/>
          <w:iCs/>
          <w:lang w:val="ca-ES"/>
        </w:rPr>
      </w:pPr>
    </w:p>
    <w:p w14:paraId="3552AEBC" w14:textId="77777777" w:rsidR="00CD4580" w:rsidRPr="0099525A" w:rsidRDefault="00CD4580" w:rsidP="0099525A">
      <w:pPr>
        <w:rPr>
          <w:rFonts w:cs="Arial"/>
          <w:iCs/>
          <w:lang w:val="ca-ES"/>
        </w:rPr>
      </w:pPr>
      <w:r w:rsidRPr="0099525A">
        <w:rPr>
          <w:rFonts w:cs="Arial"/>
          <w:iCs/>
          <w:lang w:val="ca-ES"/>
        </w:rPr>
        <w:t>La modificació del contracte no prevista en aquesta clàusula només podrà efectuar-se quan es compleixin els requisits i concorrin els supòsits previstos en l’article 205 de la LCSP, de conformitat amb el procediment regulat en l’article 191 de la LCSP i amb les particularitats previstes en l’article 207 de la LCSP.</w:t>
      </w:r>
    </w:p>
    <w:p w14:paraId="4006249C" w14:textId="77777777" w:rsidR="00CD4580" w:rsidRPr="0099525A" w:rsidRDefault="00CD4580" w:rsidP="0099525A">
      <w:pPr>
        <w:rPr>
          <w:rFonts w:cs="Arial"/>
          <w:iCs/>
          <w:lang w:val="ca-ES"/>
        </w:rPr>
      </w:pPr>
    </w:p>
    <w:p w14:paraId="46B744FF" w14:textId="77777777" w:rsidR="00CD4580" w:rsidRPr="0099525A" w:rsidRDefault="00CD4580" w:rsidP="0099525A">
      <w:pPr>
        <w:rPr>
          <w:rFonts w:cs="Arial"/>
          <w:iCs/>
          <w:lang w:val="ca-ES"/>
        </w:rPr>
      </w:pPr>
      <w:r w:rsidRPr="0099525A">
        <w:rPr>
          <w:rFonts w:cs="Arial"/>
          <w:iCs/>
          <w:lang w:val="ca-ES"/>
        </w:rPr>
        <w:t>Aquestes modificacions són obligatòries per a l’empresa contractista, llevat que impliquin, aïlladament o conjuntament, una alteració en la seva quantia que excedeixi el 20 per cent del preu inicial del contracte, IVA exclòs. En aquest cas, la modificació s’acordarà per l’òrgan de contractació amb la conformitat prèvia per escrit de l’empresa contractista; en cas contrari, el contracte es resoldrà d’acord amb la causa prevista en l’article 211.1.g) de la LCSP.</w:t>
      </w:r>
    </w:p>
    <w:p w14:paraId="7FDEB9AF" w14:textId="77777777" w:rsidR="00CD4580" w:rsidRDefault="00CD4580" w:rsidP="0099525A">
      <w:pPr>
        <w:rPr>
          <w:rFonts w:cs="Arial"/>
          <w:iCs/>
          <w:lang w:val="ca-ES"/>
        </w:rPr>
      </w:pPr>
    </w:p>
    <w:p w14:paraId="2435528F" w14:textId="118F0FAE" w:rsidR="00CD4580" w:rsidRPr="00D45869" w:rsidRDefault="0067115B" w:rsidP="0099525A">
      <w:pPr>
        <w:rPr>
          <w:rFonts w:cs="Arial"/>
          <w:lang w:val="ca-ES"/>
        </w:rPr>
      </w:pPr>
      <w:r w:rsidRPr="0067115B">
        <w:rPr>
          <w:rFonts w:cs="Arial"/>
          <w:lang w:val="ca-ES"/>
        </w:rPr>
        <w:t xml:space="preserve">En cas de procedir a la modificació, el </w:t>
      </w:r>
      <w:proofErr w:type="spellStart"/>
      <w:r w:rsidRPr="0067115B">
        <w:rPr>
          <w:rFonts w:cs="Arial"/>
          <w:lang w:val="ca-ES"/>
        </w:rPr>
        <w:t>tènic</w:t>
      </w:r>
      <w:proofErr w:type="spellEnd"/>
      <w:r w:rsidRPr="0067115B">
        <w:rPr>
          <w:rFonts w:cs="Arial"/>
          <w:lang w:val="ca-ES"/>
        </w:rPr>
        <w:t xml:space="preserve"> responsable durà a terme un informe informant dels motius de la modificació, es procedirà a donar un tràmit d’audiència de 5 dies al contractista per tal que al·legui, si és el cas, el que consideri i finalment siguin aprovades per l’òrgan de contractació.</w:t>
      </w:r>
    </w:p>
    <w:p w14:paraId="5915005A" w14:textId="77777777" w:rsidR="00822E7E" w:rsidRDefault="00822E7E" w:rsidP="0099525A">
      <w:pPr>
        <w:rPr>
          <w:rFonts w:cs="Arial"/>
          <w:lang w:val="ca-ES"/>
        </w:rPr>
      </w:pPr>
    </w:p>
    <w:p w14:paraId="2005451F" w14:textId="77777777" w:rsidR="00E022A0" w:rsidRPr="0099525A" w:rsidRDefault="00E022A0" w:rsidP="0099525A">
      <w:pPr>
        <w:rPr>
          <w:rFonts w:cs="Arial"/>
          <w:lang w:val="ca-ES"/>
        </w:rPr>
      </w:pPr>
    </w:p>
    <w:p w14:paraId="76F9BD53" w14:textId="522A8977" w:rsidR="00556E24" w:rsidRPr="0099525A" w:rsidRDefault="00D40221" w:rsidP="0099525A">
      <w:pPr>
        <w:pStyle w:val="Ttulo1"/>
        <w:spacing w:before="0" w:line="240" w:lineRule="auto"/>
        <w:jc w:val="both"/>
        <w:rPr>
          <w:rFonts w:cs="Arial"/>
          <w:szCs w:val="22"/>
          <w:u w:val="none"/>
          <w:lang w:val="ca-ES"/>
        </w:rPr>
      </w:pPr>
      <w:bookmarkStart w:id="17" w:name="_Hlk517817779"/>
      <w:r w:rsidRPr="0099525A">
        <w:rPr>
          <w:rFonts w:cs="Arial"/>
          <w:szCs w:val="22"/>
          <w:u w:val="none"/>
          <w:lang w:val="ca-ES"/>
        </w:rPr>
        <w:t>REVISIÓ DE PREUS</w:t>
      </w:r>
    </w:p>
    <w:p w14:paraId="65E1081F" w14:textId="77777777" w:rsidR="00556E24" w:rsidRPr="0099525A" w:rsidRDefault="00556E24" w:rsidP="0099525A">
      <w:pPr>
        <w:rPr>
          <w:rFonts w:cs="Arial"/>
          <w:lang w:val="ca-ES"/>
        </w:rPr>
      </w:pPr>
    </w:p>
    <w:bookmarkEnd w:id="17"/>
    <w:p w14:paraId="0501678E" w14:textId="5DBBB495" w:rsidR="00556E24" w:rsidRPr="0099525A" w:rsidRDefault="00556E24" w:rsidP="0099525A">
      <w:pPr>
        <w:rPr>
          <w:rFonts w:cs="Arial"/>
          <w:lang w:val="ca-ES"/>
        </w:rPr>
      </w:pPr>
      <w:r w:rsidRPr="0099525A">
        <w:rPr>
          <w:rFonts w:cs="Arial"/>
          <w:lang w:val="ca-ES"/>
        </w:rPr>
        <w:t>No s’admet la revisió de preus.</w:t>
      </w:r>
    </w:p>
    <w:p w14:paraId="38319EEC" w14:textId="77777777" w:rsidR="000905CE" w:rsidRPr="0099525A" w:rsidRDefault="000905CE" w:rsidP="0099525A">
      <w:pPr>
        <w:pStyle w:val="Piedepgina"/>
        <w:rPr>
          <w:rFonts w:cs="Arial"/>
        </w:rPr>
      </w:pPr>
      <w:bookmarkStart w:id="18" w:name="_Hlk517818218"/>
    </w:p>
    <w:p w14:paraId="65AFA423" w14:textId="77777777" w:rsidR="008A514A" w:rsidRDefault="008A514A" w:rsidP="0099525A">
      <w:pPr>
        <w:pStyle w:val="Ttulo1"/>
        <w:spacing w:before="0" w:line="240" w:lineRule="auto"/>
        <w:jc w:val="both"/>
        <w:rPr>
          <w:rFonts w:cs="Arial"/>
          <w:szCs w:val="22"/>
          <w:u w:val="none"/>
          <w:lang w:val="ca-ES"/>
        </w:rPr>
      </w:pPr>
    </w:p>
    <w:p w14:paraId="51192DA2" w14:textId="62B570A7" w:rsidR="00556E24" w:rsidRPr="0099525A" w:rsidRDefault="00D40221" w:rsidP="0099525A">
      <w:pPr>
        <w:pStyle w:val="Ttulo1"/>
        <w:spacing w:before="0" w:line="240" w:lineRule="auto"/>
        <w:jc w:val="both"/>
        <w:rPr>
          <w:rFonts w:cs="Arial"/>
          <w:szCs w:val="22"/>
          <w:u w:val="none"/>
          <w:lang w:val="ca-ES"/>
        </w:rPr>
      </w:pPr>
      <w:r w:rsidRPr="0099525A">
        <w:rPr>
          <w:rFonts w:cs="Arial"/>
          <w:szCs w:val="22"/>
          <w:u w:val="none"/>
          <w:lang w:val="ca-ES"/>
        </w:rPr>
        <w:t>PENALITATS DIFERENTS DE LES PREVISTES LEGALMENT:</w:t>
      </w:r>
    </w:p>
    <w:p w14:paraId="67711183" w14:textId="77777777" w:rsidR="00556E24" w:rsidRPr="0099525A" w:rsidRDefault="00556E24" w:rsidP="0099525A">
      <w:pPr>
        <w:rPr>
          <w:rFonts w:cs="Arial"/>
          <w:color w:val="767171" w:themeColor="background2" w:themeShade="80"/>
          <w:lang w:val="ca-ES"/>
        </w:rPr>
      </w:pPr>
    </w:p>
    <w:p w14:paraId="0CED2256" w14:textId="77777777" w:rsidR="00A00767" w:rsidRPr="00A00767" w:rsidRDefault="00A00767" w:rsidP="00A00767">
      <w:pPr>
        <w:rPr>
          <w:rFonts w:eastAsiaTheme="minorHAnsi" w:cs="Arial"/>
          <w:lang w:val="ca-ES"/>
        </w:rPr>
      </w:pPr>
      <w:bookmarkStart w:id="19" w:name="_Hlk517818403"/>
      <w:bookmarkEnd w:id="18"/>
      <w:r w:rsidRPr="00A00767">
        <w:rPr>
          <w:rFonts w:eastAsiaTheme="minorHAnsi" w:cs="Arial"/>
          <w:lang w:val="ca-ES"/>
        </w:rPr>
        <w:t>L’empresa contractista està obligada a complir el terminis fixats per a l’execució del contracte en aquest plec i el plec de prescripcions tècniques particulars.</w:t>
      </w:r>
    </w:p>
    <w:p w14:paraId="004B02B4" w14:textId="77777777" w:rsidR="00A00767" w:rsidRPr="00A00767" w:rsidRDefault="00A00767" w:rsidP="00A00767">
      <w:pPr>
        <w:rPr>
          <w:rFonts w:eastAsiaTheme="minorHAnsi" w:cs="Arial"/>
          <w:lang w:val="ca-ES"/>
        </w:rPr>
      </w:pPr>
      <w:bookmarkStart w:id="20" w:name="_Hlk64544619"/>
      <w:bookmarkStart w:id="21" w:name="_Hlk63859374"/>
    </w:p>
    <w:p w14:paraId="58B3757A" w14:textId="77777777" w:rsidR="00A00767" w:rsidRPr="00A00767" w:rsidRDefault="00A00767" w:rsidP="00A00767">
      <w:pPr>
        <w:rPr>
          <w:rFonts w:eastAsiaTheme="minorHAnsi" w:cs="Arial"/>
          <w:lang w:val="ca-ES"/>
        </w:rPr>
      </w:pPr>
      <w:r w:rsidRPr="00A00767">
        <w:rPr>
          <w:rFonts w:eastAsiaTheme="minorHAnsi" w:cs="Arial"/>
          <w:lang w:val="ca-ES"/>
        </w:rPr>
        <w:t>Si l’empresa contractista incorregués en demora respecte del compliment dels terminis total o parcials, per causes que li siguin imputables, Onaigua podrà optar, ateses les circumstàncies del cas, per la resolució del contracte o per la imposició de les penalitats a raó de seixanta cèntims (0,60) d’euro per cada mil (1.000) euros del preu del contracte, IVA exclòs, en la forma i condicions establertes en els articles 193 i 194 de la LCSP.</w:t>
      </w:r>
    </w:p>
    <w:p w14:paraId="77AEAB1A" w14:textId="77777777" w:rsidR="00A00767" w:rsidRPr="00A00767" w:rsidRDefault="00A00767" w:rsidP="00A00767">
      <w:pPr>
        <w:rPr>
          <w:rFonts w:eastAsiaTheme="minorHAnsi" w:cs="Arial"/>
          <w:color w:val="333333"/>
          <w:lang w:val="ca-ES"/>
        </w:rPr>
      </w:pPr>
    </w:p>
    <w:bookmarkEnd w:id="20"/>
    <w:p w14:paraId="02E6EE40" w14:textId="77777777" w:rsidR="00A00767" w:rsidRPr="00A00767" w:rsidRDefault="00A00767" w:rsidP="00A00767">
      <w:pPr>
        <w:rPr>
          <w:rFonts w:eastAsiaTheme="minorHAnsi" w:cs="Arial"/>
          <w:lang w:val="ca-ES"/>
        </w:rPr>
      </w:pPr>
      <w:r w:rsidRPr="00A00767">
        <w:rPr>
          <w:rFonts w:eastAsiaTheme="minorHAnsi" w:cs="Arial"/>
          <w:lang w:val="ca-ES"/>
        </w:rPr>
        <w:t>Si l’empresa contractista, per causes imputables a la mateixa, incompleix parcial o totalment l’execució de les prestacions definides en el contracte, en cas de compliment defectuós de la prestació objecte del contracte, d’incompliment de les condicions especials d’execució o de les obligacions indicades en els plecs, s’imposaran penalitats de fins al cinc per cent (5%) sobre el preu del contracte, IVA exclòs, que hauran de ser proporcionals al grau d’incompliment, en els termes següents:</w:t>
      </w:r>
    </w:p>
    <w:p w14:paraId="704EACA4" w14:textId="77777777" w:rsidR="00A00767" w:rsidRPr="00A00767" w:rsidRDefault="00A00767" w:rsidP="00A00767">
      <w:pPr>
        <w:rPr>
          <w:rFonts w:eastAsiaTheme="minorHAnsi" w:cs="Arial"/>
          <w:lang w:val="ca-ES"/>
        </w:rPr>
      </w:pPr>
    </w:p>
    <w:p w14:paraId="154213E8" w14:textId="77777777" w:rsidR="00A00767" w:rsidRPr="00A00767" w:rsidRDefault="00A00767" w:rsidP="00A00767">
      <w:pPr>
        <w:rPr>
          <w:rFonts w:eastAsiaTheme="minorHAnsi" w:cs="Arial"/>
          <w:vanish/>
          <w:lang w:val="ca-ES"/>
        </w:rPr>
      </w:pPr>
    </w:p>
    <w:p w14:paraId="23026D4C" w14:textId="77777777" w:rsidR="00A00767" w:rsidRPr="00A00767" w:rsidRDefault="00A00767" w:rsidP="00A00767">
      <w:pPr>
        <w:numPr>
          <w:ilvl w:val="0"/>
          <w:numId w:val="25"/>
        </w:numPr>
        <w:spacing w:after="160" w:line="259" w:lineRule="auto"/>
        <w:contextualSpacing/>
        <w:jc w:val="left"/>
        <w:rPr>
          <w:rFonts w:eastAsia="Times New Roman" w:cs="Arial"/>
          <w:lang w:val="ca-ES" w:eastAsia="es-ES"/>
        </w:rPr>
      </w:pPr>
      <w:r w:rsidRPr="00A00767">
        <w:rPr>
          <w:rFonts w:eastAsia="Times New Roman" w:cs="Arial"/>
          <w:lang w:val="ca-ES" w:eastAsia="es-ES"/>
        </w:rPr>
        <w:t>L’existència de intencionalitat o reiteració.</w:t>
      </w:r>
    </w:p>
    <w:p w14:paraId="2F27B10F" w14:textId="77777777" w:rsidR="00A00767" w:rsidRPr="00A00767" w:rsidRDefault="00A00767" w:rsidP="00A00767">
      <w:pPr>
        <w:numPr>
          <w:ilvl w:val="0"/>
          <w:numId w:val="25"/>
        </w:numPr>
        <w:spacing w:after="160" w:line="259" w:lineRule="auto"/>
        <w:contextualSpacing/>
        <w:jc w:val="left"/>
        <w:rPr>
          <w:rFonts w:eastAsia="Times New Roman" w:cs="Arial"/>
          <w:lang w:val="ca-ES" w:eastAsia="es-ES"/>
        </w:rPr>
      </w:pPr>
      <w:r w:rsidRPr="00A00767">
        <w:rPr>
          <w:rFonts w:eastAsia="Times New Roman" w:cs="Arial"/>
          <w:lang w:val="ca-ES" w:eastAsia="es-ES"/>
        </w:rPr>
        <w:t>La naturalesa i entitat dels perjudicis causats.</w:t>
      </w:r>
    </w:p>
    <w:p w14:paraId="20C06BFC" w14:textId="77777777" w:rsidR="00A00767" w:rsidRPr="00A00767" w:rsidRDefault="00A00767" w:rsidP="00A00767">
      <w:pPr>
        <w:numPr>
          <w:ilvl w:val="0"/>
          <w:numId w:val="25"/>
        </w:numPr>
        <w:spacing w:after="160" w:line="259" w:lineRule="auto"/>
        <w:contextualSpacing/>
        <w:jc w:val="left"/>
        <w:rPr>
          <w:rFonts w:eastAsia="Times New Roman" w:cs="Arial"/>
          <w:lang w:val="ca-ES" w:eastAsia="es-ES"/>
        </w:rPr>
      </w:pPr>
      <w:r w:rsidRPr="00A00767">
        <w:rPr>
          <w:rFonts w:eastAsia="Times New Roman" w:cs="Arial"/>
          <w:lang w:val="ca-ES" w:eastAsia="es-ES"/>
        </w:rPr>
        <w:t>La reincidència per comissió, en el termini d’un any, de més d’una falta de la mateixa naturalesa quan així hagi estat declarat per resolució administrativa ferma.</w:t>
      </w:r>
    </w:p>
    <w:p w14:paraId="10FB6CBB" w14:textId="77777777" w:rsidR="00A00767" w:rsidRPr="00A00767" w:rsidRDefault="00A00767" w:rsidP="00A00767">
      <w:pPr>
        <w:contextualSpacing/>
        <w:jc w:val="left"/>
        <w:rPr>
          <w:rFonts w:eastAsiaTheme="minorHAnsi" w:cs="Arial"/>
          <w:lang w:val="ca-ES" w:eastAsia="es-ES"/>
        </w:rPr>
      </w:pPr>
    </w:p>
    <w:bookmarkEnd w:id="21"/>
    <w:p w14:paraId="1886EEAB" w14:textId="77777777" w:rsidR="00A00767" w:rsidRPr="00A00767" w:rsidRDefault="00A00767" w:rsidP="00A00767">
      <w:pPr>
        <w:rPr>
          <w:rFonts w:eastAsiaTheme="minorHAnsi" w:cs="Arial"/>
          <w:iCs/>
          <w:lang w:val="ca-ES"/>
        </w:rPr>
      </w:pPr>
      <w:r w:rsidRPr="00A00767">
        <w:rPr>
          <w:rFonts w:eastAsiaTheme="minorHAnsi" w:cs="Arial"/>
          <w:iCs/>
          <w:lang w:val="ca-ES"/>
        </w:rPr>
        <w:t xml:space="preserve">Els imports de les penalitats que s’imposin es faran efectius mitjançant la deducció de les quantitats que, en concepte de pagament total o parcial, s’hagin d’abonar a l’empresa </w:t>
      </w:r>
      <w:r w:rsidRPr="00A00767">
        <w:rPr>
          <w:rFonts w:eastAsiaTheme="minorHAnsi" w:cs="Arial"/>
          <w:iCs/>
          <w:lang w:val="ca-ES"/>
        </w:rPr>
        <w:lastRenderedPageBreak/>
        <w:t>contractista o sobre la garantia que, si s’escau, s’hagués constituït, quan no es puguin deduir dels pagaments esmentats.</w:t>
      </w:r>
    </w:p>
    <w:p w14:paraId="0B7EDA76" w14:textId="77777777" w:rsidR="00A00767" w:rsidRPr="00A00767" w:rsidRDefault="00A00767" w:rsidP="00A00767">
      <w:pPr>
        <w:tabs>
          <w:tab w:val="center" w:pos="4252"/>
          <w:tab w:val="right" w:pos="8504"/>
        </w:tabs>
        <w:jc w:val="left"/>
        <w:rPr>
          <w:rFonts w:eastAsiaTheme="minorHAnsi" w:cs="Arial"/>
          <w:lang w:val="ca-ES" w:eastAsia="es-ES"/>
        </w:rPr>
      </w:pPr>
    </w:p>
    <w:p w14:paraId="1C8F8728" w14:textId="77777777" w:rsidR="00A00767" w:rsidRPr="00A00767" w:rsidRDefault="00A00767" w:rsidP="00A00767">
      <w:pPr>
        <w:tabs>
          <w:tab w:val="center" w:pos="4252"/>
          <w:tab w:val="right" w:pos="8504"/>
        </w:tabs>
        <w:rPr>
          <w:rFonts w:eastAsiaTheme="minorHAnsi" w:cs="Arial"/>
          <w:lang w:val="ca-ES" w:eastAsia="es-ES"/>
        </w:rPr>
      </w:pPr>
      <w:r w:rsidRPr="00A00767">
        <w:rPr>
          <w:rFonts w:eastAsiaTheme="minorHAnsi" w:cs="Arial"/>
          <w:lang w:val="ca-ES" w:eastAsia="es-ES"/>
        </w:rPr>
        <w:t>En els supòsits d’incompliment parcial o compliment defectuós o de demora en l’execució en què no estigui prevista penalitat, o aquesta no cobreixi els danys causats a Onaigua, s’exigirà al contractista la indemnització per danys i perjudicis.</w:t>
      </w:r>
    </w:p>
    <w:p w14:paraId="7521FC23" w14:textId="77777777" w:rsidR="00E022A0" w:rsidRDefault="00E022A0" w:rsidP="0099525A">
      <w:pPr>
        <w:rPr>
          <w:rFonts w:cs="Arial"/>
          <w:b/>
          <w:lang w:val="ca-ES"/>
        </w:rPr>
      </w:pPr>
    </w:p>
    <w:p w14:paraId="3538D3BA" w14:textId="77777777" w:rsidR="00E022A0" w:rsidRDefault="00E022A0" w:rsidP="0099525A">
      <w:pPr>
        <w:rPr>
          <w:rFonts w:cs="Arial"/>
          <w:b/>
          <w:lang w:val="ca-ES"/>
        </w:rPr>
      </w:pPr>
    </w:p>
    <w:p w14:paraId="5321EEB6" w14:textId="33D2B364" w:rsidR="00556E24" w:rsidRPr="0099525A" w:rsidRDefault="00D40221" w:rsidP="0099525A">
      <w:pPr>
        <w:rPr>
          <w:rFonts w:cs="Arial"/>
          <w:b/>
          <w:lang w:val="ca-ES"/>
        </w:rPr>
      </w:pPr>
      <w:r w:rsidRPr="0099525A">
        <w:rPr>
          <w:rFonts w:cs="Arial"/>
          <w:b/>
          <w:lang w:val="ca-ES"/>
        </w:rPr>
        <w:t>SUBCONTRACTACIÓ</w:t>
      </w:r>
    </w:p>
    <w:p w14:paraId="7C1E2FE9" w14:textId="77777777" w:rsidR="00851A91" w:rsidRPr="0099525A" w:rsidRDefault="00851A91" w:rsidP="0099525A">
      <w:pPr>
        <w:rPr>
          <w:rFonts w:cs="Arial"/>
          <w:lang w:val="ca-ES"/>
        </w:rPr>
      </w:pPr>
    </w:p>
    <w:p w14:paraId="1983CEF3" w14:textId="0BAE14A9" w:rsidR="00915A40" w:rsidRPr="0099525A" w:rsidRDefault="00915A40" w:rsidP="0099525A">
      <w:pPr>
        <w:rPr>
          <w:rFonts w:cs="Arial"/>
          <w:lang w:val="ca-ES"/>
        </w:rPr>
      </w:pPr>
      <w:bookmarkStart w:id="22" w:name="_Hlk63859734"/>
      <w:r w:rsidRPr="0099525A">
        <w:rPr>
          <w:rFonts w:cs="Arial"/>
          <w:lang w:val="ca-ES"/>
        </w:rPr>
        <w:t>Es preveu la subcontractació amb els condicionants següents:</w:t>
      </w:r>
    </w:p>
    <w:p w14:paraId="7A1DCF2F" w14:textId="77777777" w:rsidR="000905CE" w:rsidRPr="0099525A" w:rsidRDefault="000905CE" w:rsidP="0099525A">
      <w:pPr>
        <w:pStyle w:val="Piedepgina"/>
        <w:rPr>
          <w:rFonts w:cs="Arial"/>
        </w:rPr>
      </w:pPr>
      <w:bookmarkStart w:id="23" w:name="_Hlk63938482"/>
      <w:bookmarkEnd w:id="22"/>
    </w:p>
    <w:p w14:paraId="009D8001" w14:textId="77777777" w:rsidR="00A4452B" w:rsidRPr="0099525A" w:rsidRDefault="00A4452B" w:rsidP="0099525A">
      <w:pPr>
        <w:pStyle w:val="Piedepgina"/>
        <w:rPr>
          <w:rFonts w:cs="Arial"/>
        </w:rPr>
      </w:pPr>
      <w:proofErr w:type="spellStart"/>
      <w:r w:rsidRPr="0099525A">
        <w:rPr>
          <w:rFonts w:cs="Arial"/>
        </w:rPr>
        <w:t>L’empresa</w:t>
      </w:r>
      <w:proofErr w:type="spellEnd"/>
      <w:r w:rsidRPr="0099525A">
        <w:rPr>
          <w:rFonts w:cs="Arial"/>
        </w:rPr>
        <w:t xml:space="preserve"> </w:t>
      </w:r>
      <w:proofErr w:type="spellStart"/>
      <w:r w:rsidRPr="0099525A">
        <w:rPr>
          <w:rFonts w:cs="Arial"/>
        </w:rPr>
        <w:t>contractista</w:t>
      </w:r>
      <w:proofErr w:type="spellEnd"/>
      <w:r w:rsidRPr="0099525A">
        <w:rPr>
          <w:rFonts w:cs="Arial"/>
        </w:rPr>
        <w:t xml:space="preserve"> </w:t>
      </w:r>
      <w:proofErr w:type="spellStart"/>
      <w:r w:rsidRPr="0099525A">
        <w:rPr>
          <w:rFonts w:cs="Arial"/>
        </w:rPr>
        <w:t>pot</w:t>
      </w:r>
      <w:proofErr w:type="spellEnd"/>
      <w:r w:rsidRPr="0099525A">
        <w:rPr>
          <w:rFonts w:cs="Arial"/>
        </w:rPr>
        <w:t xml:space="preserve"> concertar amb </w:t>
      </w:r>
      <w:proofErr w:type="spellStart"/>
      <w:r w:rsidRPr="0099525A">
        <w:rPr>
          <w:rFonts w:cs="Arial"/>
        </w:rPr>
        <w:t>altres</w:t>
      </w:r>
      <w:proofErr w:type="spellEnd"/>
      <w:r w:rsidRPr="0099525A">
        <w:rPr>
          <w:rFonts w:cs="Arial"/>
        </w:rPr>
        <w:t xml:space="preserve"> </w:t>
      </w:r>
      <w:proofErr w:type="spellStart"/>
      <w:r w:rsidRPr="0099525A">
        <w:rPr>
          <w:rFonts w:cs="Arial"/>
        </w:rPr>
        <w:t>empreses</w:t>
      </w:r>
      <w:proofErr w:type="spellEnd"/>
      <w:r w:rsidRPr="0099525A">
        <w:rPr>
          <w:rFonts w:cs="Arial"/>
        </w:rPr>
        <w:t xml:space="preserve"> la </w:t>
      </w:r>
      <w:proofErr w:type="spellStart"/>
      <w:r w:rsidRPr="0099525A">
        <w:rPr>
          <w:rFonts w:cs="Arial"/>
        </w:rPr>
        <w:t>realització</w:t>
      </w:r>
      <w:proofErr w:type="spellEnd"/>
      <w:r w:rsidRPr="0099525A">
        <w:rPr>
          <w:rFonts w:cs="Arial"/>
        </w:rPr>
        <w:t xml:space="preserve"> parcial de la </w:t>
      </w:r>
      <w:proofErr w:type="spellStart"/>
      <w:r w:rsidRPr="0099525A">
        <w:rPr>
          <w:rFonts w:cs="Arial"/>
        </w:rPr>
        <w:t>prestació</w:t>
      </w:r>
      <w:proofErr w:type="spellEnd"/>
      <w:r w:rsidRPr="0099525A">
        <w:rPr>
          <w:rFonts w:cs="Arial"/>
        </w:rPr>
        <w:t xml:space="preserve"> </w:t>
      </w:r>
      <w:proofErr w:type="spellStart"/>
      <w:r w:rsidRPr="0099525A">
        <w:rPr>
          <w:rFonts w:cs="Arial"/>
        </w:rPr>
        <w:t>objecte</w:t>
      </w:r>
      <w:proofErr w:type="spellEnd"/>
      <w:r w:rsidRPr="0099525A">
        <w:rPr>
          <w:rFonts w:cs="Arial"/>
        </w:rPr>
        <w:t xml:space="preserve"> </w:t>
      </w:r>
      <w:proofErr w:type="spellStart"/>
      <w:r w:rsidRPr="0099525A">
        <w:rPr>
          <w:rFonts w:cs="Arial"/>
        </w:rPr>
        <w:t>d’aquest</w:t>
      </w:r>
      <w:proofErr w:type="spellEnd"/>
      <w:r w:rsidRPr="0099525A">
        <w:rPr>
          <w:rFonts w:cs="Arial"/>
        </w:rPr>
        <w:t xml:space="preserve"> contracte, de </w:t>
      </w:r>
      <w:proofErr w:type="spellStart"/>
      <w:r w:rsidRPr="0099525A">
        <w:rPr>
          <w:rFonts w:cs="Arial"/>
        </w:rPr>
        <w:t>conformitat</w:t>
      </w:r>
      <w:proofErr w:type="spellEnd"/>
      <w:r w:rsidRPr="0099525A">
        <w:rPr>
          <w:rFonts w:cs="Arial"/>
        </w:rPr>
        <w:t xml:space="preserve"> amb </w:t>
      </w:r>
      <w:proofErr w:type="spellStart"/>
      <w:r w:rsidRPr="0099525A">
        <w:rPr>
          <w:rFonts w:cs="Arial"/>
        </w:rPr>
        <w:t>els</w:t>
      </w:r>
      <w:proofErr w:type="spellEnd"/>
      <w:r w:rsidRPr="0099525A">
        <w:rPr>
          <w:rFonts w:cs="Arial"/>
        </w:rPr>
        <w:t xml:space="preserve"> </w:t>
      </w:r>
      <w:proofErr w:type="spellStart"/>
      <w:r w:rsidRPr="0099525A">
        <w:rPr>
          <w:rFonts w:cs="Arial"/>
        </w:rPr>
        <w:t>requisits</w:t>
      </w:r>
      <w:proofErr w:type="spellEnd"/>
      <w:r w:rsidRPr="0099525A">
        <w:rPr>
          <w:rFonts w:cs="Arial"/>
        </w:rPr>
        <w:t xml:space="preserve"> </w:t>
      </w:r>
      <w:proofErr w:type="spellStart"/>
      <w:r w:rsidRPr="0099525A">
        <w:rPr>
          <w:rFonts w:cs="Arial"/>
        </w:rPr>
        <w:t>assenyalats</w:t>
      </w:r>
      <w:proofErr w:type="spellEnd"/>
      <w:r w:rsidRPr="0099525A">
        <w:rPr>
          <w:rFonts w:cs="Arial"/>
        </w:rPr>
        <w:t xml:space="preserve"> a </w:t>
      </w:r>
      <w:proofErr w:type="spellStart"/>
      <w:r w:rsidRPr="0099525A">
        <w:rPr>
          <w:rFonts w:cs="Arial"/>
        </w:rPr>
        <w:t>l’article</w:t>
      </w:r>
      <w:proofErr w:type="spellEnd"/>
      <w:r w:rsidRPr="0099525A">
        <w:rPr>
          <w:rFonts w:cs="Arial"/>
        </w:rPr>
        <w:t xml:space="preserve"> 215 de la LCSP, amb </w:t>
      </w:r>
      <w:proofErr w:type="spellStart"/>
      <w:r w:rsidRPr="0099525A">
        <w:rPr>
          <w:rFonts w:cs="Arial"/>
        </w:rPr>
        <w:t>els</w:t>
      </w:r>
      <w:proofErr w:type="spellEnd"/>
      <w:r w:rsidRPr="0099525A">
        <w:rPr>
          <w:rFonts w:cs="Arial"/>
        </w:rPr>
        <w:t xml:space="preserve"> </w:t>
      </w:r>
      <w:proofErr w:type="spellStart"/>
      <w:r w:rsidRPr="0099525A">
        <w:rPr>
          <w:rFonts w:cs="Arial"/>
        </w:rPr>
        <w:t>condicionants</w:t>
      </w:r>
      <w:proofErr w:type="spellEnd"/>
      <w:r w:rsidRPr="0099525A">
        <w:rPr>
          <w:rFonts w:cs="Arial"/>
        </w:rPr>
        <w:t xml:space="preserve"> </w:t>
      </w:r>
      <w:proofErr w:type="spellStart"/>
      <w:r w:rsidRPr="0099525A">
        <w:rPr>
          <w:rFonts w:cs="Arial"/>
        </w:rPr>
        <w:t>següents</w:t>
      </w:r>
      <w:proofErr w:type="spellEnd"/>
      <w:r w:rsidRPr="0099525A">
        <w:rPr>
          <w:rFonts w:cs="Arial"/>
        </w:rPr>
        <w:t>:</w:t>
      </w:r>
    </w:p>
    <w:p w14:paraId="35444649" w14:textId="77777777" w:rsidR="00A4452B" w:rsidRPr="0099525A" w:rsidRDefault="00A4452B" w:rsidP="0099525A">
      <w:pPr>
        <w:pStyle w:val="Piedepgina"/>
        <w:rPr>
          <w:rFonts w:cs="Arial"/>
        </w:rPr>
      </w:pPr>
    </w:p>
    <w:p w14:paraId="17492089" w14:textId="77777777" w:rsidR="00A4452B" w:rsidRPr="0099525A" w:rsidRDefault="00A4452B" w:rsidP="0099525A">
      <w:pPr>
        <w:pStyle w:val="Piedepgina"/>
        <w:rPr>
          <w:rFonts w:cs="Arial"/>
        </w:rPr>
      </w:pPr>
      <w:r w:rsidRPr="0099525A">
        <w:rPr>
          <w:rFonts w:cs="Arial"/>
        </w:rPr>
        <w:t xml:space="preserve">Si no </w:t>
      </w:r>
      <w:proofErr w:type="spellStart"/>
      <w:r w:rsidRPr="0099525A">
        <w:rPr>
          <w:rFonts w:cs="Arial"/>
        </w:rPr>
        <w:t>s’ha</w:t>
      </w:r>
      <w:proofErr w:type="spellEnd"/>
      <w:r w:rsidRPr="0099525A">
        <w:rPr>
          <w:rFonts w:cs="Arial"/>
        </w:rPr>
        <w:t xml:space="preserve"> </w:t>
      </w:r>
      <w:proofErr w:type="spellStart"/>
      <w:r w:rsidRPr="0099525A">
        <w:rPr>
          <w:rFonts w:cs="Arial"/>
        </w:rPr>
        <w:t>indicat</w:t>
      </w:r>
      <w:proofErr w:type="spellEnd"/>
      <w:r w:rsidRPr="0099525A">
        <w:rPr>
          <w:rFonts w:cs="Arial"/>
        </w:rPr>
        <w:t xml:space="preserve"> </w:t>
      </w:r>
      <w:proofErr w:type="spellStart"/>
      <w:r w:rsidRPr="0099525A">
        <w:rPr>
          <w:rFonts w:cs="Arial"/>
        </w:rPr>
        <w:t>prèviament</w:t>
      </w:r>
      <w:proofErr w:type="spellEnd"/>
      <w:r w:rsidRPr="0099525A">
        <w:rPr>
          <w:rFonts w:cs="Arial"/>
        </w:rPr>
        <w:t xml:space="preserve"> a la </w:t>
      </w:r>
      <w:proofErr w:type="spellStart"/>
      <w:r w:rsidRPr="0099525A">
        <w:rPr>
          <w:rFonts w:cs="Arial"/>
        </w:rPr>
        <w:t>declaració</w:t>
      </w:r>
      <w:proofErr w:type="spellEnd"/>
      <w:r w:rsidRPr="0099525A">
        <w:rPr>
          <w:rFonts w:cs="Arial"/>
        </w:rPr>
        <w:t xml:space="preserve"> responsable, el </w:t>
      </w:r>
      <w:proofErr w:type="spellStart"/>
      <w:r w:rsidRPr="0099525A">
        <w:rPr>
          <w:rFonts w:cs="Arial"/>
        </w:rPr>
        <w:t>contractista</w:t>
      </w:r>
      <w:proofErr w:type="spellEnd"/>
      <w:r w:rsidRPr="0099525A">
        <w:rPr>
          <w:rFonts w:cs="Arial"/>
        </w:rPr>
        <w:t xml:space="preserve"> </w:t>
      </w:r>
      <w:proofErr w:type="spellStart"/>
      <w:r w:rsidRPr="0099525A">
        <w:rPr>
          <w:rFonts w:cs="Arial"/>
        </w:rPr>
        <w:t>comunicarà</w:t>
      </w:r>
      <w:proofErr w:type="spellEnd"/>
      <w:r w:rsidRPr="0099525A">
        <w:rPr>
          <w:rFonts w:cs="Arial"/>
        </w:rPr>
        <w:t xml:space="preserve"> per </w:t>
      </w:r>
      <w:proofErr w:type="spellStart"/>
      <w:r w:rsidRPr="0099525A">
        <w:rPr>
          <w:rFonts w:cs="Arial"/>
        </w:rPr>
        <w:t>escrit</w:t>
      </w:r>
      <w:proofErr w:type="spellEnd"/>
      <w:r w:rsidRPr="0099525A">
        <w:rPr>
          <w:rFonts w:cs="Arial"/>
        </w:rPr>
        <w:t xml:space="preserve"> a </w:t>
      </w:r>
      <w:proofErr w:type="spellStart"/>
      <w:r w:rsidRPr="0099525A">
        <w:rPr>
          <w:rFonts w:cs="Arial"/>
        </w:rPr>
        <w:t>Onaigua</w:t>
      </w:r>
      <w:proofErr w:type="spellEnd"/>
      <w:r w:rsidRPr="0099525A">
        <w:rPr>
          <w:rFonts w:cs="Arial"/>
        </w:rPr>
        <w:t xml:space="preserve">, </w:t>
      </w:r>
      <w:proofErr w:type="spellStart"/>
      <w:r w:rsidRPr="0099525A">
        <w:rPr>
          <w:rFonts w:cs="Arial"/>
        </w:rPr>
        <w:t>després</w:t>
      </w:r>
      <w:proofErr w:type="spellEnd"/>
      <w:r w:rsidRPr="0099525A">
        <w:rPr>
          <w:rFonts w:cs="Arial"/>
        </w:rPr>
        <w:t xml:space="preserve"> de </w:t>
      </w:r>
      <w:proofErr w:type="spellStart"/>
      <w:r w:rsidRPr="0099525A">
        <w:rPr>
          <w:rFonts w:cs="Arial"/>
        </w:rPr>
        <w:t>l’adjudicació</w:t>
      </w:r>
      <w:proofErr w:type="spellEnd"/>
      <w:r w:rsidRPr="0099525A">
        <w:rPr>
          <w:rFonts w:cs="Arial"/>
        </w:rPr>
        <w:t xml:space="preserve"> del contracte o a </w:t>
      </w:r>
      <w:proofErr w:type="spellStart"/>
      <w:r w:rsidRPr="0099525A">
        <w:rPr>
          <w:rFonts w:cs="Arial"/>
        </w:rPr>
        <w:t>l’inici</w:t>
      </w:r>
      <w:proofErr w:type="spellEnd"/>
      <w:r w:rsidRPr="0099525A">
        <w:rPr>
          <w:rFonts w:cs="Arial"/>
        </w:rPr>
        <w:t xml:space="preserve"> de la </w:t>
      </w:r>
      <w:proofErr w:type="spellStart"/>
      <w:r w:rsidRPr="0099525A">
        <w:rPr>
          <w:rFonts w:cs="Arial"/>
        </w:rPr>
        <w:t>seva</w:t>
      </w:r>
      <w:proofErr w:type="spellEnd"/>
      <w:r w:rsidRPr="0099525A">
        <w:rPr>
          <w:rFonts w:cs="Arial"/>
        </w:rPr>
        <w:t xml:space="preserve"> </w:t>
      </w:r>
      <w:proofErr w:type="spellStart"/>
      <w:r w:rsidRPr="0099525A">
        <w:rPr>
          <w:rFonts w:cs="Arial"/>
        </w:rPr>
        <w:t>execució</w:t>
      </w:r>
      <w:proofErr w:type="spellEnd"/>
      <w:r w:rsidRPr="0099525A">
        <w:rPr>
          <w:rFonts w:cs="Arial"/>
        </w:rPr>
        <w:t xml:space="preserve">, la </w:t>
      </w:r>
      <w:proofErr w:type="spellStart"/>
      <w:r w:rsidRPr="0099525A">
        <w:rPr>
          <w:rFonts w:cs="Arial"/>
        </w:rPr>
        <w:t>intenció</w:t>
      </w:r>
      <w:proofErr w:type="spellEnd"/>
      <w:r w:rsidRPr="0099525A">
        <w:rPr>
          <w:rFonts w:cs="Arial"/>
        </w:rPr>
        <w:t xml:space="preserve"> de celebrar </w:t>
      </w:r>
      <w:proofErr w:type="spellStart"/>
      <w:r w:rsidRPr="0099525A">
        <w:rPr>
          <w:rFonts w:cs="Arial"/>
        </w:rPr>
        <w:t>subcontractes</w:t>
      </w:r>
      <w:proofErr w:type="spellEnd"/>
      <w:r w:rsidRPr="0099525A">
        <w:rPr>
          <w:rFonts w:cs="Arial"/>
        </w:rPr>
        <w:t xml:space="preserve"> o </w:t>
      </w:r>
      <w:proofErr w:type="spellStart"/>
      <w:r w:rsidRPr="0099525A">
        <w:rPr>
          <w:rFonts w:cs="Arial"/>
        </w:rPr>
        <w:t>qualsevol</w:t>
      </w:r>
      <w:proofErr w:type="spellEnd"/>
      <w:r w:rsidRPr="0099525A">
        <w:rPr>
          <w:rFonts w:cs="Arial"/>
        </w:rPr>
        <w:t xml:space="preserve"> </w:t>
      </w:r>
      <w:proofErr w:type="spellStart"/>
      <w:r w:rsidRPr="0099525A">
        <w:rPr>
          <w:rFonts w:cs="Arial"/>
        </w:rPr>
        <w:t>modificació</w:t>
      </w:r>
      <w:proofErr w:type="spellEnd"/>
      <w:r w:rsidRPr="0099525A">
        <w:rPr>
          <w:rFonts w:cs="Arial"/>
        </w:rPr>
        <w:t xml:space="preserve"> </w:t>
      </w:r>
      <w:proofErr w:type="spellStart"/>
      <w:r w:rsidRPr="0099525A">
        <w:rPr>
          <w:rFonts w:cs="Arial"/>
        </w:rPr>
        <w:t>d’aquesta</w:t>
      </w:r>
      <w:proofErr w:type="spellEnd"/>
      <w:r w:rsidRPr="0099525A">
        <w:rPr>
          <w:rFonts w:cs="Arial"/>
        </w:rPr>
        <w:t xml:space="preserve">, </w:t>
      </w:r>
      <w:proofErr w:type="spellStart"/>
      <w:r w:rsidRPr="0099525A">
        <w:rPr>
          <w:rFonts w:cs="Arial"/>
        </w:rPr>
        <w:t>tot</w:t>
      </w:r>
      <w:proofErr w:type="spellEnd"/>
      <w:r w:rsidRPr="0099525A">
        <w:rPr>
          <w:rFonts w:cs="Arial"/>
        </w:rPr>
        <w:t xml:space="preserve"> </w:t>
      </w:r>
      <w:proofErr w:type="spellStart"/>
      <w:r w:rsidRPr="0099525A">
        <w:rPr>
          <w:rFonts w:cs="Arial"/>
        </w:rPr>
        <w:t>indicant</w:t>
      </w:r>
      <w:proofErr w:type="spellEnd"/>
      <w:r w:rsidRPr="0099525A">
        <w:rPr>
          <w:rFonts w:cs="Arial"/>
        </w:rPr>
        <w:t xml:space="preserve"> la </w:t>
      </w:r>
      <w:proofErr w:type="spellStart"/>
      <w:r w:rsidRPr="0099525A">
        <w:rPr>
          <w:rFonts w:cs="Arial"/>
        </w:rPr>
        <w:t>part</w:t>
      </w:r>
      <w:proofErr w:type="spellEnd"/>
      <w:r w:rsidRPr="0099525A">
        <w:rPr>
          <w:rFonts w:cs="Arial"/>
        </w:rPr>
        <w:t xml:space="preserve"> de la </w:t>
      </w:r>
      <w:proofErr w:type="spellStart"/>
      <w:r w:rsidRPr="0099525A">
        <w:rPr>
          <w:rFonts w:cs="Arial"/>
        </w:rPr>
        <w:t>prestació</w:t>
      </w:r>
      <w:proofErr w:type="spellEnd"/>
      <w:r w:rsidRPr="0099525A">
        <w:rPr>
          <w:rFonts w:cs="Arial"/>
        </w:rPr>
        <w:t xml:space="preserve"> a </w:t>
      </w:r>
      <w:proofErr w:type="spellStart"/>
      <w:r w:rsidRPr="0099525A">
        <w:rPr>
          <w:rFonts w:cs="Arial"/>
        </w:rPr>
        <w:t>subcontractar</w:t>
      </w:r>
      <w:proofErr w:type="spellEnd"/>
      <w:r w:rsidRPr="0099525A">
        <w:rPr>
          <w:rFonts w:cs="Arial"/>
        </w:rPr>
        <w:t xml:space="preserve"> i la </w:t>
      </w:r>
      <w:proofErr w:type="spellStart"/>
      <w:r w:rsidRPr="0099525A">
        <w:rPr>
          <w:rFonts w:cs="Arial"/>
        </w:rPr>
        <w:t>seva</w:t>
      </w:r>
      <w:proofErr w:type="spellEnd"/>
      <w:r w:rsidRPr="0099525A">
        <w:rPr>
          <w:rFonts w:cs="Arial"/>
        </w:rPr>
        <w:t xml:space="preserve"> </w:t>
      </w:r>
      <w:proofErr w:type="spellStart"/>
      <w:r w:rsidRPr="0099525A">
        <w:rPr>
          <w:rFonts w:cs="Arial"/>
        </w:rPr>
        <w:t>identitat</w:t>
      </w:r>
      <w:proofErr w:type="spellEnd"/>
      <w:r w:rsidRPr="0099525A">
        <w:rPr>
          <w:rFonts w:cs="Arial"/>
        </w:rPr>
        <w:t xml:space="preserve">, les dades de contacte i </w:t>
      </w:r>
      <w:proofErr w:type="spellStart"/>
      <w:r w:rsidRPr="0099525A">
        <w:rPr>
          <w:rFonts w:cs="Arial"/>
        </w:rPr>
        <w:t>els</w:t>
      </w:r>
      <w:proofErr w:type="spellEnd"/>
      <w:r w:rsidRPr="0099525A">
        <w:rPr>
          <w:rFonts w:cs="Arial"/>
        </w:rPr>
        <w:t xml:space="preserve"> </w:t>
      </w:r>
      <w:proofErr w:type="spellStart"/>
      <w:r w:rsidRPr="0099525A">
        <w:rPr>
          <w:rFonts w:cs="Arial"/>
        </w:rPr>
        <w:t>representats</w:t>
      </w:r>
      <w:proofErr w:type="spellEnd"/>
      <w:r w:rsidRPr="0099525A">
        <w:rPr>
          <w:rFonts w:cs="Arial"/>
        </w:rPr>
        <w:t xml:space="preserve"> </w:t>
      </w:r>
      <w:proofErr w:type="spellStart"/>
      <w:r w:rsidRPr="0099525A">
        <w:rPr>
          <w:rFonts w:cs="Arial"/>
        </w:rPr>
        <w:t>legals</w:t>
      </w:r>
      <w:proofErr w:type="spellEnd"/>
      <w:r w:rsidRPr="0099525A">
        <w:rPr>
          <w:rFonts w:cs="Arial"/>
        </w:rPr>
        <w:t xml:space="preserve"> del </w:t>
      </w:r>
      <w:proofErr w:type="spellStart"/>
      <w:r w:rsidRPr="0099525A">
        <w:rPr>
          <w:rFonts w:cs="Arial"/>
        </w:rPr>
        <w:t>subcontractista</w:t>
      </w:r>
      <w:proofErr w:type="spellEnd"/>
      <w:r w:rsidRPr="0099525A">
        <w:rPr>
          <w:rFonts w:cs="Arial"/>
        </w:rPr>
        <w:t xml:space="preserve"> </w:t>
      </w:r>
      <w:proofErr w:type="spellStart"/>
      <w:r w:rsidRPr="0099525A">
        <w:rPr>
          <w:rFonts w:cs="Arial"/>
        </w:rPr>
        <w:t>així</w:t>
      </w:r>
      <w:proofErr w:type="spellEnd"/>
      <w:r w:rsidRPr="0099525A">
        <w:rPr>
          <w:rFonts w:cs="Arial"/>
        </w:rPr>
        <w:t xml:space="preserve"> </w:t>
      </w:r>
      <w:proofErr w:type="spellStart"/>
      <w:r w:rsidRPr="0099525A">
        <w:rPr>
          <w:rFonts w:cs="Arial"/>
        </w:rPr>
        <w:t>com</w:t>
      </w:r>
      <w:proofErr w:type="spellEnd"/>
      <w:r w:rsidRPr="0099525A">
        <w:rPr>
          <w:rFonts w:cs="Arial"/>
        </w:rPr>
        <w:t xml:space="preserve"> </w:t>
      </w:r>
      <w:proofErr w:type="spellStart"/>
      <w:r w:rsidRPr="0099525A">
        <w:rPr>
          <w:rFonts w:cs="Arial"/>
        </w:rPr>
        <w:t>justificant</w:t>
      </w:r>
      <w:proofErr w:type="spellEnd"/>
      <w:r w:rsidRPr="0099525A">
        <w:rPr>
          <w:rFonts w:cs="Arial"/>
        </w:rPr>
        <w:t xml:space="preserve"> </w:t>
      </w:r>
      <w:proofErr w:type="spellStart"/>
      <w:r w:rsidRPr="0099525A">
        <w:rPr>
          <w:rFonts w:cs="Arial"/>
        </w:rPr>
        <w:t>l’aptitud</w:t>
      </w:r>
      <w:proofErr w:type="spellEnd"/>
      <w:r w:rsidRPr="0099525A">
        <w:rPr>
          <w:rFonts w:cs="Arial"/>
        </w:rPr>
        <w:t xml:space="preserve"> </w:t>
      </w:r>
      <w:proofErr w:type="spellStart"/>
      <w:r w:rsidRPr="0099525A">
        <w:rPr>
          <w:rFonts w:cs="Arial"/>
        </w:rPr>
        <w:t>d’aquest</w:t>
      </w:r>
      <w:proofErr w:type="spellEnd"/>
      <w:r w:rsidRPr="0099525A">
        <w:rPr>
          <w:rFonts w:cs="Arial"/>
        </w:rPr>
        <w:t xml:space="preserve"> per </w:t>
      </w:r>
      <w:proofErr w:type="spellStart"/>
      <w:r w:rsidRPr="0099525A">
        <w:rPr>
          <w:rFonts w:cs="Arial"/>
        </w:rPr>
        <w:t>executar</w:t>
      </w:r>
      <w:proofErr w:type="spellEnd"/>
      <w:r w:rsidRPr="0099525A">
        <w:rPr>
          <w:rFonts w:cs="Arial"/>
        </w:rPr>
        <w:t xml:space="preserve">-la de </w:t>
      </w:r>
      <w:proofErr w:type="spellStart"/>
      <w:r w:rsidRPr="0099525A">
        <w:rPr>
          <w:rFonts w:cs="Arial"/>
        </w:rPr>
        <w:t>conformitat</w:t>
      </w:r>
      <w:proofErr w:type="spellEnd"/>
      <w:r w:rsidRPr="0099525A">
        <w:rPr>
          <w:rFonts w:cs="Arial"/>
        </w:rPr>
        <w:t xml:space="preserve"> amb </w:t>
      </w:r>
      <w:proofErr w:type="spellStart"/>
      <w:r w:rsidRPr="0099525A">
        <w:rPr>
          <w:rFonts w:cs="Arial"/>
        </w:rPr>
        <w:t>l’establert</w:t>
      </w:r>
      <w:proofErr w:type="spellEnd"/>
      <w:r w:rsidRPr="0099525A">
        <w:rPr>
          <w:rFonts w:cs="Arial"/>
        </w:rPr>
        <w:t xml:space="preserve"> per la normativa i el </w:t>
      </w:r>
      <w:proofErr w:type="spellStart"/>
      <w:r w:rsidRPr="0099525A">
        <w:rPr>
          <w:rFonts w:cs="Arial"/>
        </w:rPr>
        <w:t>present</w:t>
      </w:r>
      <w:proofErr w:type="spellEnd"/>
      <w:r w:rsidRPr="0099525A">
        <w:rPr>
          <w:rFonts w:cs="Arial"/>
        </w:rPr>
        <w:t xml:space="preserve"> </w:t>
      </w:r>
      <w:proofErr w:type="spellStart"/>
      <w:r w:rsidRPr="0099525A">
        <w:rPr>
          <w:rFonts w:cs="Arial"/>
        </w:rPr>
        <w:t>plec</w:t>
      </w:r>
      <w:proofErr w:type="spellEnd"/>
      <w:r w:rsidRPr="0099525A">
        <w:rPr>
          <w:rFonts w:cs="Arial"/>
        </w:rPr>
        <w:t xml:space="preserve"> i que no </w:t>
      </w:r>
      <w:proofErr w:type="spellStart"/>
      <w:r w:rsidRPr="0099525A">
        <w:rPr>
          <w:rFonts w:cs="Arial"/>
        </w:rPr>
        <w:t>està</w:t>
      </w:r>
      <w:proofErr w:type="spellEnd"/>
      <w:r w:rsidRPr="0099525A">
        <w:rPr>
          <w:rFonts w:cs="Arial"/>
        </w:rPr>
        <w:t xml:space="preserve"> </w:t>
      </w:r>
      <w:proofErr w:type="spellStart"/>
      <w:r w:rsidRPr="0099525A">
        <w:rPr>
          <w:rFonts w:cs="Arial"/>
        </w:rPr>
        <w:t>incurs</w:t>
      </w:r>
      <w:proofErr w:type="spellEnd"/>
      <w:r w:rsidRPr="0099525A">
        <w:rPr>
          <w:rFonts w:cs="Arial"/>
        </w:rPr>
        <w:t xml:space="preserve"> en </w:t>
      </w:r>
      <w:proofErr w:type="spellStart"/>
      <w:r w:rsidRPr="0099525A">
        <w:rPr>
          <w:rFonts w:cs="Arial"/>
        </w:rPr>
        <w:t>cap</w:t>
      </w:r>
      <w:proofErr w:type="spellEnd"/>
      <w:r w:rsidRPr="0099525A">
        <w:rPr>
          <w:rFonts w:cs="Arial"/>
        </w:rPr>
        <w:t xml:space="preserve"> </w:t>
      </w:r>
      <w:proofErr w:type="spellStart"/>
      <w:r w:rsidRPr="0099525A">
        <w:rPr>
          <w:rFonts w:cs="Arial"/>
        </w:rPr>
        <w:t>supòsit</w:t>
      </w:r>
      <w:proofErr w:type="spellEnd"/>
      <w:r w:rsidRPr="0099525A">
        <w:rPr>
          <w:rFonts w:cs="Arial"/>
        </w:rPr>
        <w:t xml:space="preserve"> de </w:t>
      </w:r>
      <w:proofErr w:type="spellStart"/>
      <w:r w:rsidRPr="0099525A">
        <w:rPr>
          <w:rFonts w:cs="Arial"/>
        </w:rPr>
        <w:t>prohibició</w:t>
      </w:r>
      <w:proofErr w:type="spellEnd"/>
      <w:r w:rsidRPr="0099525A">
        <w:rPr>
          <w:rFonts w:cs="Arial"/>
        </w:rPr>
        <w:t xml:space="preserve"> per contractar.</w:t>
      </w:r>
    </w:p>
    <w:p w14:paraId="6B71E7B8" w14:textId="77777777" w:rsidR="00A4452B" w:rsidRPr="0099525A" w:rsidRDefault="00A4452B" w:rsidP="0099525A">
      <w:pPr>
        <w:pStyle w:val="Piedepgina"/>
        <w:rPr>
          <w:rFonts w:cs="Arial"/>
        </w:rPr>
      </w:pPr>
    </w:p>
    <w:p w14:paraId="64452405" w14:textId="0BD36C08" w:rsidR="000905CE" w:rsidRPr="0099525A" w:rsidRDefault="00A4452B" w:rsidP="0099525A">
      <w:pPr>
        <w:pStyle w:val="Piedepgina"/>
        <w:rPr>
          <w:rFonts w:cs="Arial"/>
        </w:rPr>
      </w:pPr>
      <w:r w:rsidRPr="0099525A">
        <w:rPr>
          <w:rFonts w:cs="Arial"/>
        </w:rPr>
        <w:t xml:space="preserve">La </w:t>
      </w:r>
      <w:proofErr w:type="spellStart"/>
      <w:r w:rsidRPr="0099525A">
        <w:rPr>
          <w:rFonts w:cs="Arial"/>
        </w:rPr>
        <w:t>subscripció</w:t>
      </w:r>
      <w:proofErr w:type="spellEnd"/>
      <w:r w:rsidRPr="0099525A">
        <w:rPr>
          <w:rFonts w:cs="Arial"/>
        </w:rPr>
        <w:t xml:space="preserve"> de </w:t>
      </w:r>
      <w:proofErr w:type="spellStart"/>
      <w:r w:rsidRPr="0099525A">
        <w:rPr>
          <w:rFonts w:cs="Arial"/>
        </w:rPr>
        <w:t>subcontractes</w:t>
      </w:r>
      <w:proofErr w:type="spellEnd"/>
      <w:r w:rsidRPr="0099525A">
        <w:rPr>
          <w:rFonts w:cs="Arial"/>
        </w:rPr>
        <w:t xml:space="preserve"> </w:t>
      </w:r>
      <w:proofErr w:type="spellStart"/>
      <w:r w:rsidRPr="0099525A">
        <w:rPr>
          <w:rFonts w:cs="Arial"/>
        </w:rPr>
        <w:t>està</w:t>
      </w:r>
      <w:proofErr w:type="spellEnd"/>
      <w:r w:rsidRPr="0099525A">
        <w:rPr>
          <w:rFonts w:cs="Arial"/>
        </w:rPr>
        <w:t xml:space="preserve"> </w:t>
      </w:r>
      <w:proofErr w:type="spellStart"/>
      <w:r w:rsidRPr="0099525A">
        <w:rPr>
          <w:rFonts w:cs="Arial"/>
        </w:rPr>
        <w:t>sotmesa</w:t>
      </w:r>
      <w:proofErr w:type="spellEnd"/>
      <w:r w:rsidRPr="0099525A">
        <w:rPr>
          <w:rFonts w:cs="Arial"/>
        </w:rPr>
        <w:t xml:space="preserve"> al </w:t>
      </w:r>
      <w:proofErr w:type="spellStart"/>
      <w:r w:rsidRPr="0099525A">
        <w:rPr>
          <w:rFonts w:cs="Arial"/>
        </w:rPr>
        <w:t>compliment</w:t>
      </w:r>
      <w:proofErr w:type="spellEnd"/>
      <w:r w:rsidRPr="0099525A">
        <w:rPr>
          <w:rFonts w:cs="Arial"/>
        </w:rPr>
        <w:t xml:space="preserve"> </w:t>
      </w:r>
      <w:proofErr w:type="spellStart"/>
      <w:r w:rsidRPr="0099525A">
        <w:rPr>
          <w:rFonts w:cs="Arial"/>
        </w:rPr>
        <w:t>dels</w:t>
      </w:r>
      <w:proofErr w:type="spellEnd"/>
      <w:r w:rsidRPr="0099525A">
        <w:rPr>
          <w:rFonts w:cs="Arial"/>
        </w:rPr>
        <w:t xml:space="preserve"> </w:t>
      </w:r>
      <w:proofErr w:type="spellStart"/>
      <w:r w:rsidRPr="0099525A">
        <w:rPr>
          <w:rFonts w:cs="Arial"/>
        </w:rPr>
        <w:t>requisits</w:t>
      </w:r>
      <w:proofErr w:type="spellEnd"/>
      <w:r w:rsidRPr="0099525A">
        <w:rPr>
          <w:rFonts w:cs="Arial"/>
        </w:rPr>
        <w:t xml:space="preserve"> i </w:t>
      </w:r>
      <w:proofErr w:type="spellStart"/>
      <w:r w:rsidRPr="0099525A">
        <w:rPr>
          <w:rFonts w:cs="Arial"/>
        </w:rPr>
        <w:t>circumstàncies</w:t>
      </w:r>
      <w:proofErr w:type="spellEnd"/>
      <w:r w:rsidRPr="0099525A">
        <w:rPr>
          <w:rFonts w:cs="Arial"/>
        </w:rPr>
        <w:t xml:space="preserve"> regulades en </w:t>
      </w:r>
      <w:proofErr w:type="spellStart"/>
      <w:r w:rsidRPr="0099525A">
        <w:rPr>
          <w:rFonts w:cs="Arial"/>
        </w:rPr>
        <w:t>l’article</w:t>
      </w:r>
      <w:proofErr w:type="spellEnd"/>
      <w:r w:rsidRPr="0099525A">
        <w:rPr>
          <w:rFonts w:cs="Arial"/>
        </w:rPr>
        <w:t xml:space="preserve"> 215 de la LCSP. I el </w:t>
      </w:r>
      <w:proofErr w:type="spellStart"/>
      <w:r w:rsidRPr="0099525A">
        <w:rPr>
          <w:rFonts w:cs="Arial"/>
        </w:rPr>
        <w:t>pagament</w:t>
      </w:r>
      <w:proofErr w:type="spellEnd"/>
      <w:r w:rsidRPr="0099525A">
        <w:rPr>
          <w:rFonts w:cs="Arial"/>
        </w:rPr>
        <w:t xml:space="preserve"> a les </w:t>
      </w:r>
      <w:proofErr w:type="spellStart"/>
      <w:r w:rsidRPr="0099525A">
        <w:rPr>
          <w:rFonts w:cs="Arial"/>
        </w:rPr>
        <w:t>empreses</w:t>
      </w:r>
      <w:proofErr w:type="spellEnd"/>
      <w:r w:rsidRPr="0099525A">
        <w:rPr>
          <w:rFonts w:cs="Arial"/>
        </w:rPr>
        <w:t xml:space="preserve"> </w:t>
      </w:r>
      <w:proofErr w:type="spellStart"/>
      <w:r w:rsidRPr="0099525A">
        <w:rPr>
          <w:rFonts w:cs="Arial"/>
        </w:rPr>
        <w:t>subcontractistes</w:t>
      </w:r>
      <w:proofErr w:type="spellEnd"/>
      <w:r w:rsidRPr="0099525A">
        <w:rPr>
          <w:rFonts w:cs="Arial"/>
        </w:rPr>
        <w:t xml:space="preserve"> i a les </w:t>
      </w:r>
      <w:proofErr w:type="spellStart"/>
      <w:r w:rsidRPr="0099525A">
        <w:rPr>
          <w:rFonts w:cs="Arial"/>
        </w:rPr>
        <w:t>empreses</w:t>
      </w:r>
      <w:proofErr w:type="spellEnd"/>
      <w:r w:rsidRPr="0099525A">
        <w:rPr>
          <w:rFonts w:cs="Arial"/>
        </w:rPr>
        <w:t xml:space="preserve"> subministradores es </w:t>
      </w:r>
      <w:proofErr w:type="spellStart"/>
      <w:r w:rsidRPr="0099525A">
        <w:rPr>
          <w:rFonts w:cs="Arial"/>
        </w:rPr>
        <w:t>regeix</w:t>
      </w:r>
      <w:proofErr w:type="spellEnd"/>
      <w:r w:rsidRPr="0099525A">
        <w:rPr>
          <w:rFonts w:cs="Arial"/>
        </w:rPr>
        <w:t xml:space="preserve"> </w:t>
      </w:r>
      <w:proofErr w:type="spellStart"/>
      <w:r w:rsidRPr="0099525A">
        <w:rPr>
          <w:rFonts w:cs="Arial"/>
        </w:rPr>
        <w:t>pel</w:t>
      </w:r>
      <w:proofErr w:type="spellEnd"/>
      <w:r w:rsidRPr="0099525A">
        <w:rPr>
          <w:rFonts w:cs="Arial"/>
        </w:rPr>
        <w:t xml:space="preserve"> que </w:t>
      </w:r>
      <w:proofErr w:type="spellStart"/>
      <w:r w:rsidRPr="0099525A">
        <w:rPr>
          <w:rFonts w:cs="Arial"/>
        </w:rPr>
        <w:t>disposen</w:t>
      </w:r>
      <w:proofErr w:type="spellEnd"/>
      <w:r w:rsidRPr="0099525A">
        <w:rPr>
          <w:rFonts w:cs="Arial"/>
        </w:rPr>
        <w:t xml:space="preserve"> </w:t>
      </w:r>
      <w:proofErr w:type="spellStart"/>
      <w:r w:rsidRPr="0099525A">
        <w:rPr>
          <w:rFonts w:cs="Arial"/>
        </w:rPr>
        <w:t>els</w:t>
      </w:r>
      <w:proofErr w:type="spellEnd"/>
      <w:r w:rsidRPr="0099525A">
        <w:rPr>
          <w:rFonts w:cs="Arial"/>
        </w:rPr>
        <w:t xml:space="preserve"> </w:t>
      </w:r>
      <w:proofErr w:type="spellStart"/>
      <w:r w:rsidRPr="0099525A">
        <w:rPr>
          <w:rFonts w:cs="Arial"/>
        </w:rPr>
        <w:t>articles</w:t>
      </w:r>
      <w:proofErr w:type="spellEnd"/>
      <w:r w:rsidRPr="0099525A">
        <w:rPr>
          <w:rFonts w:cs="Arial"/>
        </w:rPr>
        <w:t xml:space="preserve"> 216 i 217 de la LCSP.</w:t>
      </w:r>
    </w:p>
    <w:p w14:paraId="5B36AA4B" w14:textId="77777777" w:rsidR="00A37D73" w:rsidRPr="0099525A" w:rsidRDefault="00A37D73" w:rsidP="0099525A">
      <w:pPr>
        <w:rPr>
          <w:rFonts w:cs="Arial"/>
          <w:lang w:val="ca-ES"/>
        </w:rPr>
      </w:pPr>
      <w:bookmarkStart w:id="24" w:name="_Hlk65146288"/>
      <w:bookmarkEnd w:id="19"/>
    </w:p>
    <w:bookmarkEnd w:id="23"/>
    <w:p w14:paraId="66F0BB53" w14:textId="77777777" w:rsidR="00435180" w:rsidRPr="0099525A" w:rsidRDefault="00435180" w:rsidP="0099525A">
      <w:pPr>
        <w:rPr>
          <w:rFonts w:cs="Arial"/>
          <w:lang w:val="ca-ES"/>
        </w:rPr>
      </w:pPr>
      <w:r w:rsidRPr="0099525A">
        <w:rPr>
          <w:rFonts w:cs="Arial"/>
          <w:lang w:val="ca-ES"/>
        </w:rPr>
        <w:t>Aquesta es la proposta del servei</w:t>
      </w:r>
      <w:r w:rsidR="001C7B36" w:rsidRPr="0099525A">
        <w:rPr>
          <w:rFonts w:cs="Arial"/>
          <w:lang w:val="ca-ES"/>
        </w:rPr>
        <w:t>/mem</w:t>
      </w:r>
      <w:r w:rsidR="003C2A05" w:rsidRPr="0099525A">
        <w:rPr>
          <w:rFonts w:cs="Arial"/>
          <w:lang w:val="ca-ES"/>
        </w:rPr>
        <w:t>òr</w:t>
      </w:r>
      <w:r w:rsidR="001C7B36" w:rsidRPr="0099525A">
        <w:rPr>
          <w:rFonts w:cs="Arial"/>
          <w:lang w:val="ca-ES"/>
        </w:rPr>
        <w:t>ia de necessitats</w:t>
      </w:r>
      <w:r w:rsidRPr="0099525A">
        <w:rPr>
          <w:rFonts w:cs="Arial"/>
          <w:lang w:val="ca-ES"/>
        </w:rPr>
        <w:t xml:space="preserve"> que es proposa, per dur a terme la licitació esmentada.</w:t>
      </w:r>
    </w:p>
    <w:p w14:paraId="3C4F46DB" w14:textId="321C14B3" w:rsidR="00435180" w:rsidRPr="0099525A" w:rsidRDefault="00435180" w:rsidP="0099525A">
      <w:pPr>
        <w:rPr>
          <w:rFonts w:cs="Arial"/>
          <w:lang w:val="ca-ES"/>
        </w:rPr>
      </w:pPr>
    </w:p>
    <w:p w14:paraId="7A52F304" w14:textId="2022BCB9" w:rsidR="00EE005E" w:rsidRPr="0099525A" w:rsidRDefault="00EE005E" w:rsidP="0099525A">
      <w:pPr>
        <w:rPr>
          <w:rFonts w:cs="Arial"/>
          <w:lang w:val="ca-ES"/>
        </w:rPr>
      </w:pPr>
      <w:r w:rsidRPr="0099525A">
        <w:rPr>
          <w:rFonts w:cs="Arial"/>
          <w:lang w:val="ca-ES"/>
        </w:rPr>
        <w:t>Signat,</w:t>
      </w:r>
    </w:p>
    <w:bookmarkEnd w:id="24"/>
    <w:p w14:paraId="6FAEBC5A" w14:textId="77777777" w:rsidR="00EE005E" w:rsidRDefault="00EE005E" w:rsidP="0099525A">
      <w:pPr>
        <w:rPr>
          <w:rFonts w:cs="Arial"/>
          <w:lang w:val="ca-ES"/>
        </w:rPr>
      </w:pPr>
    </w:p>
    <w:p w14:paraId="09BF2520" w14:textId="77777777" w:rsidR="00E022A0" w:rsidRDefault="00E022A0" w:rsidP="0099525A">
      <w:pPr>
        <w:rPr>
          <w:rFonts w:cs="Arial"/>
          <w:lang w:val="ca-ES"/>
        </w:rPr>
      </w:pPr>
    </w:p>
    <w:p w14:paraId="6926AD10" w14:textId="77777777" w:rsidR="00E022A0" w:rsidRDefault="00E022A0" w:rsidP="0099525A">
      <w:pPr>
        <w:rPr>
          <w:rFonts w:cs="Arial"/>
          <w:lang w:val="ca-ES"/>
        </w:rPr>
      </w:pPr>
    </w:p>
    <w:p w14:paraId="6878D2C7" w14:textId="77777777" w:rsidR="00E022A0" w:rsidRDefault="00E022A0" w:rsidP="0099525A">
      <w:pPr>
        <w:rPr>
          <w:rFonts w:cs="Arial"/>
          <w:lang w:val="ca-ES"/>
        </w:rPr>
      </w:pPr>
    </w:p>
    <w:p w14:paraId="2E2FD46A" w14:textId="77777777" w:rsidR="00E022A0" w:rsidRDefault="00E022A0">
      <w:pPr>
        <w:jc w:val="left"/>
        <w:rPr>
          <w:rFonts w:cs="Arial"/>
          <w:b/>
          <w:bCs/>
          <w:lang w:val="ca-ES"/>
        </w:rPr>
      </w:pPr>
      <w:r>
        <w:rPr>
          <w:rFonts w:cs="Arial"/>
          <w:b/>
          <w:bCs/>
          <w:lang w:val="ca-ES"/>
        </w:rPr>
        <w:br w:type="page"/>
      </w:r>
    </w:p>
    <w:p w14:paraId="532659AD" w14:textId="601F5C96" w:rsidR="00D45869" w:rsidRPr="005C415F" w:rsidRDefault="00D45869" w:rsidP="0099525A">
      <w:pPr>
        <w:rPr>
          <w:rFonts w:cs="Arial"/>
          <w:b/>
          <w:bCs/>
          <w:lang w:val="ca-ES"/>
        </w:rPr>
      </w:pPr>
      <w:r w:rsidRPr="005C415F">
        <w:rPr>
          <w:rFonts w:cs="Arial"/>
          <w:b/>
          <w:bCs/>
          <w:lang w:val="ca-ES"/>
        </w:rPr>
        <w:lastRenderedPageBreak/>
        <w:t>ANNEX SOLVÈNCIA TÈCNICA I PROFESSIONAL.</w:t>
      </w:r>
    </w:p>
    <w:p w14:paraId="066BB98D" w14:textId="77777777" w:rsidR="00D45869" w:rsidRDefault="00D45869" w:rsidP="0099525A">
      <w:pPr>
        <w:rPr>
          <w:rFonts w:cs="Arial"/>
          <w:lang w:val="ca-ES"/>
        </w:rPr>
      </w:pPr>
    </w:p>
    <w:p w14:paraId="4DCE845F" w14:textId="378D1E21" w:rsidR="00D45869" w:rsidRPr="005342F1" w:rsidRDefault="00D45869" w:rsidP="005342F1">
      <w:pPr>
        <w:pStyle w:val="Prrafodelista"/>
        <w:numPr>
          <w:ilvl w:val="0"/>
          <w:numId w:val="42"/>
        </w:numPr>
        <w:spacing w:after="60"/>
        <w:rPr>
          <w:rFonts w:ascii="Arial" w:hAnsi="Arial" w:cs="Arial"/>
          <w:sz w:val="22"/>
          <w:szCs w:val="22"/>
        </w:rPr>
      </w:pPr>
      <w:r w:rsidRPr="005342F1">
        <w:rPr>
          <w:rFonts w:ascii="Arial" w:hAnsi="Arial" w:cs="Arial"/>
          <w:sz w:val="22"/>
          <w:szCs w:val="22"/>
        </w:rPr>
        <w:t xml:space="preserve">Relació de serveis iguals o similars a les característiques de </w:t>
      </w:r>
      <w:proofErr w:type="spellStart"/>
      <w:r w:rsidRPr="005342F1">
        <w:rPr>
          <w:rFonts w:ascii="Arial" w:hAnsi="Arial" w:cs="Arial"/>
          <w:sz w:val="22"/>
          <w:szCs w:val="22"/>
        </w:rPr>
        <w:t>l’obejcte</w:t>
      </w:r>
      <w:proofErr w:type="spellEnd"/>
      <w:r w:rsidRPr="005342F1">
        <w:rPr>
          <w:rFonts w:ascii="Arial" w:hAnsi="Arial" w:cs="Arial"/>
          <w:sz w:val="22"/>
          <w:szCs w:val="22"/>
        </w:rPr>
        <w:t xml:space="preserve"> del contracte per un </w:t>
      </w:r>
      <w:proofErr w:type="spellStart"/>
      <w:r w:rsidRPr="005342F1">
        <w:rPr>
          <w:rFonts w:ascii="Arial" w:hAnsi="Arial" w:cs="Arial"/>
          <w:sz w:val="22"/>
          <w:szCs w:val="22"/>
        </w:rPr>
        <w:t>minim</w:t>
      </w:r>
      <w:proofErr w:type="spellEnd"/>
      <w:r w:rsidRPr="005342F1">
        <w:rPr>
          <w:rFonts w:ascii="Arial" w:hAnsi="Arial" w:cs="Arial"/>
          <w:sz w:val="22"/>
          <w:szCs w:val="22"/>
        </w:rPr>
        <w:t xml:space="preserve"> de 25.000 habitants/any en els últims 3 anys. </w:t>
      </w:r>
    </w:p>
    <w:p w14:paraId="0A666DF9" w14:textId="77777777" w:rsidR="00D45869" w:rsidRDefault="00D45869" w:rsidP="00D45869">
      <w:pPr>
        <w:spacing w:after="60"/>
        <w:rPr>
          <w:rFonts w:cs="Arial"/>
        </w:rPr>
      </w:pPr>
    </w:p>
    <w:tbl>
      <w:tblPr>
        <w:tblStyle w:val="Tablaconcuadrcula"/>
        <w:tblW w:w="0" w:type="auto"/>
        <w:tblLook w:val="04A0" w:firstRow="1" w:lastRow="0" w:firstColumn="1" w:lastColumn="0" w:noHBand="0" w:noVBand="1"/>
      </w:tblPr>
      <w:tblGrid>
        <w:gridCol w:w="1812"/>
        <w:gridCol w:w="1812"/>
        <w:gridCol w:w="1812"/>
        <w:gridCol w:w="1812"/>
        <w:gridCol w:w="1813"/>
      </w:tblGrid>
      <w:tr w:rsidR="00D45869" w14:paraId="3C8D2C33" w14:textId="77777777" w:rsidTr="00D45869">
        <w:tc>
          <w:tcPr>
            <w:tcW w:w="1812" w:type="dxa"/>
          </w:tcPr>
          <w:p w14:paraId="4F96055F" w14:textId="3F04E377" w:rsidR="00D45869" w:rsidRPr="005C415F" w:rsidRDefault="00D45869" w:rsidP="00D45869">
            <w:pPr>
              <w:spacing w:after="60"/>
              <w:rPr>
                <w:rFonts w:cs="Arial"/>
                <w:b/>
                <w:bCs/>
              </w:rPr>
            </w:pPr>
            <w:proofErr w:type="spellStart"/>
            <w:r w:rsidRPr="005C415F">
              <w:rPr>
                <w:rFonts w:cs="Arial"/>
                <w:b/>
                <w:bCs/>
              </w:rPr>
              <w:t>Nom</w:t>
            </w:r>
            <w:proofErr w:type="spellEnd"/>
            <w:r w:rsidRPr="005C415F">
              <w:rPr>
                <w:rFonts w:cs="Arial"/>
                <w:b/>
                <w:bCs/>
              </w:rPr>
              <w:t xml:space="preserve"> del contracte</w:t>
            </w:r>
          </w:p>
        </w:tc>
        <w:tc>
          <w:tcPr>
            <w:tcW w:w="1812" w:type="dxa"/>
          </w:tcPr>
          <w:p w14:paraId="4958DD03" w14:textId="06B7645E" w:rsidR="00D45869" w:rsidRPr="005C415F" w:rsidRDefault="00D45869" w:rsidP="00D45869">
            <w:pPr>
              <w:spacing w:after="60"/>
              <w:rPr>
                <w:rFonts w:cs="Arial"/>
                <w:b/>
                <w:bCs/>
              </w:rPr>
            </w:pPr>
            <w:proofErr w:type="spellStart"/>
            <w:r w:rsidRPr="005C415F">
              <w:rPr>
                <w:rFonts w:cs="Arial"/>
                <w:b/>
                <w:bCs/>
              </w:rPr>
              <w:t>Habitants</w:t>
            </w:r>
            <w:proofErr w:type="spellEnd"/>
            <w:r w:rsidRPr="005C415F">
              <w:rPr>
                <w:rFonts w:cs="Arial"/>
                <w:b/>
                <w:bCs/>
              </w:rPr>
              <w:t>/</w:t>
            </w:r>
            <w:proofErr w:type="spellStart"/>
            <w:r w:rsidRPr="005C415F">
              <w:rPr>
                <w:rFonts w:cs="Arial"/>
                <w:b/>
                <w:bCs/>
              </w:rPr>
              <w:t>any</w:t>
            </w:r>
            <w:proofErr w:type="spellEnd"/>
          </w:p>
        </w:tc>
        <w:tc>
          <w:tcPr>
            <w:tcW w:w="1812" w:type="dxa"/>
          </w:tcPr>
          <w:p w14:paraId="71238B36" w14:textId="3BE1094F" w:rsidR="00D45869" w:rsidRPr="005C415F" w:rsidRDefault="005C415F" w:rsidP="00D45869">
            <w:pPr>
              <w:spacing w:after="60"/>
              <w:rPr>
                <w:rFonts w:cs="Arial"/>
                <w:b/>
                <w:bCs/>
              </w:rPr>
            </w:pPr>
            <w:proofErr w:type="spellStart"/>
            <w:r w:rsidRPr="005C415F">
              <w:rPr>
                <w:rFonts w:cs="Arial"/>
                <w:b/>
                <w:bCs/>
              </w:rPr>
              <w:t>Destinatari</w:t>
            </w:r>
            <w:proofErr w:type="spellEnd"/>
          </w:p>
        </w:tc>
        <w:tc>
          <w:tcPr>
            <w:tcW w:w="1812" w:type="dxa"/>
          </w:tcPr>
          <w:p w14:paraId="7BA08FA0" w14:textId="6694E48A" w:rsidR="00D45869" w:rsidRPr="005C415F" w:rsidRDefault="005C415F" w:rsidP="00D45869">
            <w:pPr>
              <w:spacing w:after="60"/>
              <w:rPr>
                <w:rFonts w:cs="Arial"/>
                <w:b/>
                <w:bCs/>
              </w:rPr>
            </w:pPr>
            <w:r w:rsidRPr="005C415F">
              <w:rPr>
                <w:rFonts w:cs="Arial"/>
                <w:b/>
                <w:bCs/>
              </w:rPr>
              <w:t>Durada</w:t>
            </w:r>
          </w:p>
        </w:tc>
        <w:tc>
          <w:tcPr>
            <w:tcW w:w="1813" w:type="dxa"/>
          </w:tcPr>
          <w:p w14:paraId="59B2D473" w14:textId="2589487C" w:rsidR="00D45869" w:rsidRPr="005C415F" w:rsidRDefault="005C415F" w:rsidP="00D45869">
            <w:pPr>
              <w:spacing w:after="60"/>
              <w:rPr>
                <w:rFonts w:cs="Arial"/>
                <w:b/>
                <w:bCs/>
              </w:rPr>
            </w:pPr>
            <w:proofErr w:type="spellStart"/>
            <w:r w:rsidRPr="005C415F">
              <w:rPr>
                <w:rFonts w:cs="Arial"/>
                <w:b/>
                <w:bCs/>
              </w:rPr>
              <w:t>Import</w:t>
            </w:r>
            <w:proofErr w:type="spellEnd"/>
          </w:p>
        </w:tc>
      </w:tr>
      <w:tr w:rsidR="00D45869" w14:paraId="2D9DEEDA" w14:textId="77777777" w:rsidTr="00D45869">
        <w:tc>
          <w:tcPr>
            <w:tcW w:w="1812" w:type="dxa"/>
          </w:tcPr>
          <w:p w14:paraId="0EE57400" w14:textId="77777777" w:rsidR="00D45869" w:rsidRDefault="00D45869" w:rsidP="00D45869">
            <w:pPr>
              <w:spacing w:after="60"/>
              <w:rPr>
                <w:rFonts w:cs="Arial"/>
              </w:rPr>
            </w:pPr>
          </w:p>
        </w:tc>
        <w:tc>
          <w:tcPr>
            <w:tcW w:w="1812" w:type="dxa"/>
          </w:tcPr>
          <w:p w14:paraId="139FE4D1" w14:textId="77777777" w:rsidR="00D45869" w:rsidRDefault="00D45869" w:rsidP="00D45869">
            <w:pPr>
              <w:spacing w:after="60"/>
              <w:rPr>
                <w:rFonts w:cs="Arial"/>
              </w:rPr>
            </w:pPr>
          </w:p>
        </w:tc>
        <w:tc>
          <w:tcPr>
            <w:tcW w:w="1812" w:type="dxa"/>
          </w:tcPr>
          <w:p w14:paraId="7819DDF8" w14:textId="77777777" w:rsidR="00D45869" w:rsidRDefault="00D45869" w:rsidP="00D45869">
            <w:pPr>
              <w:spacing w:after="60"/>
              <w:rPr>
                <w:rFonts w:cs="Arial"/>
              </w:rPr>
            </w:pPr>
          </w:p>
        </w:tc>
        <w:tc>
          <w:tcPr>
            <w:tcW w:w="1812" w:type="dxa"/>
          </w:tcPr>
          <w:p w14:paraId="13656E34" w14:textId="77777777" w:rsidR="00D45869" w:rsidRDefault="00D45869" w:rsidP="00D45869">
            <w:pPr>
              <w:spacing w:after="60"/>
              <w:rPr>
                <w:rFonts w:cs="Arial"/>
              </w:rPr>
            </w:pPr>
          </w:p>
        </w:tc>
        <w:tc>
          <w:tcPr>
            <w:tcW w:w="1813" w:type="dxa"/>
          </w:tcPr>
          <w:p w14:paraId="35418527" w14:textId="77777777" w:rsidR="00D45869" w:rsidRDefault="00D45869" w:rsidP="00D45869">
            <w:pPr>
              <w:spacing w:after="60"/>
              <w:rPr>
                <w:rFonts w:cs="Arial"/>
              </w:rPr>
            </w:pPr>
          </w:p>
        </w:tc>
      </w:tr>
      <w:tr w:rsidR="00D45869" w14:paraId="55EF09E4" w14:textId="77777777" w:rsidTr="00D45869">
        <w:tc>
          <w:tcPr>
            <w:tcW w:w="1812" w:type="dxa"/>
          </w:tcPr>
          <w:p w14:paraId="1EE0F830" w14:textId="77777777" w:rsidR="00D45869" w:rsidRDefault="00D45869" w:rsidP="00D45869">
            <w:pPr>
              <w:spacing w:after="60"/>
              <w:rPr>
                <w:rFonts w:cs="Arial"/>
              </w:rPr>
            </w:pPr>
          </w:p>
        </w:tc>
        <w:tc>
          <w:tcPr>
            <w:tcW w:w="1812" w:type="dxa"/>
          </w:tcPr>
          <w:p w14:paraId="379E1EDB" w14:textId="77777777" w:rsidR="00D45869" w:rsidRDefault="00D45869" w:rsidP="00D45869">
            <w:pPr>
              <w:spacing w:after="60"/>
              <w:rPr>
                <w:rFonts w:cs="Arial"/>
              </w:rPr>
            </w:pPr>
          </w:p>
        </w:tc>
        <w:tc>
          <w:tcPr>
            <w:tcW w:w="1812" w:type="dxa"/>
          </w:tcPr>
          <w:p w14:paraId="48129418" w14:textId="77777777" w:rsidR="00D45869" w:rsidRDefault="00D45869" w:rsidP="00D45869">
            <w:pPr>
              <w:spacing w:after="60"/>
              <w:rPr>
                <w:rFonts w:cs="Arial"/>
              </w:rPr>
            </w:pPr>
          </w:p>
        </w:tc>
        <w:tc>
          <w:tcPr>
            <w:tcW w:w="1812" w:type="dxa"/>
          </w:tcPr>
          <w:p w14:paraId="0BC84313" w14:textId="77777777" w:rsidR="00D45869" w:rsidRDefault="00D45869" w:rsidP="00D45869">
            <w:pPr>
              <w:spacing w:after="60"/>
              <w:rPr>
                <w:rFonts w:cs="Arial"/>
              </w:rPr>
            </w:pPr>
          </w:p>
        </w:tc>
        <w:tc>
          <w:tcPr>
            <w:tcW w:w="1813" w:type="dxa"/>
          </w:tcPr>
          <w:p w14:paraId="1CC1E807" w14:textId="77777777" w:rsidR="00D45869" w:rsidRDefault="00D45869" w:rsidP="00D45869">
            <w:pPr>
              <w:spacing w:after="60"/>
              <w:rPr>
                <w:rFonts w:cs="Arial"/>
              </w:rPr>
            </w:pPr>
          </w:p>
        </w:tc>
      </w:tr>
      <w:tr w:rsidR="00D45869" w14:paraId="724EA498" w14:textId="77777777" w:rsidTr="00D45869">
        <w:tc>
          <w:tcPr>
            <w:tcW w:w="1812" w:type="dxa"/>
          </w:tcPr>
          <w:p w14:paraId="4E5B5641" w14:textId="77777777" w:rsidR="00D45869" w:rsidRDefault="00D45869" w:rsidP="00D45869">
            <w:pPr>
              <w:spacing w:after="60"/>
              <w:rPr>
                <w:rFonts w:cs="Arial"/>
              </w:rPr>
            </w:pPr>
          </w:p>
        </w:tc>
        <w:tc>
          <w:tcPr>
            <w:tcW w:w="1812" w:type="dxa"/>
          </w:tcPr>
          <w:p w14:paraId="2108E112" w14:textId="77777777" w:rsidR="00D45869" w:rsidRDefault="00D45869" w:rsidP="00D45869">
            <w:pPr>
              <w:spacing w:after="60"/>
              <w:rPr>
                <w:rFonts w:cs="Arial"/>
              </w:rPr>
            </w:pPr>
          </w:p>
        </w:tc>
        <w:tc>
          <w:tcPr>
            <w:tcW w:w="1812" w:type="dxa"/>
          </w:tcPr>
          <w:p w14:paraId="6CAF20C4" w14:textId="77777777" w:rsidR="00D45869" w:rsidRDefault="00D45869" w:rsidP="00D45869">
            <w:pPr>
              <w:spacing w:after="60"/>
              <w:rPr>
                <w:rFonts w:cs="Arial"/>
              </w:rPr>
            </w:pPr>
          </w:p>
        </w:tc>
        <w:tc>
          <w:tcPr>
            <w:tcW w:w="1812" w:type="dxa"/>
          </w:tcPr>
          <w:p w14:paraId="1588E602" w14:textId="77777777" w:rsidR="00D45869" w:rsidRDefault="00D45869" w:rsidP="00D45869">
            <w:pPr>
              <w:spacing w:after="60"/>
              <w:rPr>
                <w:rFonts w:cs="Arial"/>
              </w:rPr>
            </w:pPr>
          </w:p>
        </w:tc>
        <w:tc>
          <w:tcPr>
            <w:tcW w:w="1813" w:type="dxa"/>
          </w:tcPr>
          <w:p w14:paraId="3FEC964B" w14:textId="77777777" w:rsidR="00D45869" w:rsidRDefault="00D45869" w:rsidP="00D45869">
            <w:pPr>
              <w:spacing w:after="60"/>
              <w:rPr>
                <w:rFonts w:cs="Arial"/>
              </w:rPr>
            </w:pPr>
          </w:p>
        </w:tc>
      </w:tr>
    </w:tbl>
    <w:p w14:paraId="066E2E74" w14:textId="77777777" w:rsidR="00D45869" w:rsidRPr="00D45869" w:rsidRDefault="00D45869" w:rsidP="00D45869">
      <w:pPr>
        <w:spacing w:after="60"/>
        <w:rPr>
          <w:rFonts w:cs="Arial"/>
        </w:rPr>
      </w:pPr>
    </w:p>
    <w:p w14:paraId="78648594" w14:textId="77777777" w:rsidR="005C415F" w:rsidRDefault="005C415F" w:rsidP="005C415F">
      <w:pPr>
        <w:spacing w:after="60"/>
        <w:rPr>
          <w:rFonts w:cs="Arial"/>
          <w:u w:val="single"/>
        </w:rPr>
      </w:pPr>
    </w:p>
    <w:p w14:paraId="02DA9B5D" w14:textId="1C7BA24A" w:rsidR="00D45869" w:rsidRPr="005C415F" w:rsidRDefault="005C415F" w:rsidP="005C415F">
      <w:pPr>
        <w:spacing w:after="60"/>
        <w:rPr>
          <w:rFonts w:cs="Arial"/>
          <w:u w:val="single"/>
        </w:rPr>
      </w:pPr>
      <w:proofErr w:type="spellStart"/>
      <w:r>
        <w:rPr>
          <w:rFonts w:cs="Arial"/>
          <w:u w:val="single"/>
        </w:rPr>
        <w:t>Addicionalment</w:t>
      </w:r>
      <w:proofErr w:type="spellEnd"/>
      <w:r>
        <w:rPr>
          <w:rFonts w:cs="Arial"/>
          <w:u w:val="single"/>
        </w:rPr>
        <w:t xml:space="preserve">, </w:t>
      </w:r>
      <w:proofErr w:type="spellStart"/>
      <w:r>
        <w:rPr>
          <w:rFonts w:cs="Arial"/>
          <w:u w:val="single"/>
        </w:rPr>
        <w:t>s’han</w:t>
      </w:r>
      <w:proofErr w:type="spellEnd"/>
      <w:r>
        <w:rPr>
          <w:rFonts w:cs="Arial"/>
          <w:u w:val="single"/>
        </w:rPr>
        <w:t xml:space="preserve"> </w:t>
      </w:r>
      <w:proofErr w:type="spellStart"/>
      <w:r>
        <w:rPr>
          <w:rFonts w:cs="Arial"/>
          <w:u w:val="single"/>
        </w:rPr>
        <w:t>d’adjuntar</w:t>
      </w:r>
      <w:proofErr w:type="spellEnd"/>
      <w:r>
        <w:rPr>
          <w:rFonts w:cs="Arial"/>
          <w:u w:val="single"/>
        </w:rPr>
        <w:t xml:space="preserve"> </w:t>
      </w:r>
      <w:proofErr w:type="spellStart"/>
      <w:r>
        <w:rPr>
          <w:rFonts w:cs="Arial"/>
          <w:u w:val="single"/>
        </w:rPr>
        <w:t>e</w:t>
      </w:r>
      <w:r w:rsidR="00D45869" w:rsidRPr="005C415F">
        <w:rPr>
          <w:rFonts w:cs="Arial"/>
          <w:u w:val="single"/>
        </w:rPr>
        <w:t>ls</w:t>
      </w:r>
      <w:proofErr w:type="spellEnd"/>
      <w:r w:rsidR="00D45869" w:rsidRPr="005C415F">
        <w:rPr>
          <w:rFonts w:cs="Arial"/>
          <w:u w:val="single"/>
        </w:rPr>
        <w:t xml:space="preserve"> </w:t>
      </w:r>
      <w:proofErr w:type="spellStart"/>
      <w:r w:rsidR="00D45869" w:rsidRPr="005C415F">
        <w:rPr>
          <w:rFonts w:cs="Arial"/>
          <w:u w:val="single"/>
        </w:rPr>
        <w:t>certificats</w:t>
      </w:r>
      <w:proofErr w:type="spellEnd"/>
      <w:r w:rsidR="00D45869" w:rsidRPr="005C415F">
        <w:rPr>
          <w:rFonts w:cs="Arial"/>
          <w:u w:val="single"/>
        </w:rPr>
        <w:t xml:space="preserve"> de bona </w:t>
      </w:r>
      <w:proofErr w:type="spellStart"/>
      <w:r w:rsidR="00D45869" w:rsidRPr="005C415F">
        <w:rPr>
          <w:rFonts w:cs="Arial"/>
          <w:u w:val="single"/>
        </w:rPr>
        <w:t>execució</w:t>
      </w:r>
      <w:proofErr w:type="spellEnd"/>
      <w:r w:rsidR="00D45869" w:rsidRPr="005C415F">
        <w:rPr>
          <w:rFonts w:cs="Arial"/>
          <w:u w:val="single"/>
        </w:rPr>
        <w:t xml:space="preserve"> </w:t>
      </w:r>
      <w:proofErr w:type="spellStart"/>
      <w:r w:rsidR="00D45869" w:rsidRPr="005C415F">
        <w:rPr>
          <w:rFonts w:cs="Arial"/>
          <w:u w:val="single"/>
        </w:rPr>
        <w:t>corresponents</w:t>
      </w:r>
      <w:proofErr w:type="spellEnd"/>
      <w:r w:rsidR="00D45869" w:rsidRPr="005C415F">
        <w:rPr>
          <w:rFonts w:cs="Arial"/>
          <w:u w:val="single"/>
        </w:rPr>
        <w:t xml:space="preserve"> </w:t>
      </w:r>
      <w:proofErr w:type="spellStart"/>
      <w:r w:rsidR="00D45869" w:rsidRPr="005C415F">
        <w:rPr>
          <w:rFonts w:cs="Arial"/>
          <w:u w:val="single"/>
        </w:rPr>
        <w:t>expedits</w:t>
      </w:r>
      <w:proofErr w:type="spellEnd"/>
      <w:r w:rsidR="00D45869" w:rsidRPr="005C415F">
        <w:rPr>
          <w:rFonts w:cs="Arial"/>
          <w:u w:val="single"/>
        </w:rPr>
        <w:t xml:space="preserve"> per </w:t>
      </w:r>
      <w:proofErr w:type="spellStart"/>
      <w:r w:rsidR="00D45869" w:rsidRPr="005C415F">
        <w:rPr>
          <w:rFonts w:cs="Arial"/>
          <w:u w:val="single"/>
        </w:rPr>
        <w:t>l’òrgan</w:t>
      </w:r>
      <w:proofErr w:type="spellEnd"/>
      <w:r w:rsidR="00D45869" w:rsidRPr="005C415F">
        <w:rPr>
          <w:rFonts w:cs="Arial"/>
          <w:u w:val="single"/>
        </w:rPr>
        <w:t xml:space="preserve"> </w:t>
      </w:r>
      <w:proofErr w:type="spellStart"/>
      <w:r w:rsidR="00D45869" w:rsidRPr="005C415F">
        <w:rPr>
          <w:rFonts w:cs="Arial"/>
          <w:u w:val="single"/>
        </w:rPr>
        <w:t>competent</w:t>
      </w:r>
      <w:proofErr w:type="spellEnd"/>
      <w:r w:rsidR="00D45869" w:rsidRPr="005C415F">
        <w:rPr>
          <w:rFonts w:cs="Arial"/>
          <w:u w:val="single"/>
        </w:rPr>
        <w:t xml:space="preserve"> de </w:t>
      </w:r>
      <w:proofErr w:type="spellStart"/>
      <w:r w:rsidR="00D45869" w:rsidRPr="005C415F">
        <w:rPr>
          <w:rFonts w:cs="Arial"/>
          <w:u w:val="single"/>
        </w:rPr>
        <w:t>l’administració</w:t>
      </w:r>
      <w:proofErr w:type="spellEnd"/>
      <w:r w:rsidR="00D45869" w:rsidRPr="005C415F">
        <w:rPr>
          <w:rFonts w:cs="Arial"/>
          <w:u w:val="single"/>
        </w:rPr>
        <w:t xml:space="preserve"> local o </w:t>
      </w:r>
      <w:proofErr w:type="spellStart"/>
      <w:r w:rsidR="00D45869" w:rsidRPr="005C415F">
        <w:rPr>
          <w:rFonts w:cs="Arial"/>
          <w:u w:val="single"/>
        </w:rPr>
        <w:t>mitjançant</w:t>
      </w:r>
      <w:proofErr w:type="spellEnd"/>
      <w:r w:rsidR="00D45869" w:rsidRPr="005C415F">
        <w:rPr>
          <w:rFonts w:cs="Arial"/>
          <w:u w:val="single"/>
        </w:rPr>
        <w:t xml:space="preserve"> contractes </w:t>
      </w:r>
      <w:proofErr w:type="spellStart"/>
      <w:r w:rsidR="00D45869" w:rsidRPr="005C415F">
        <w:rPr>
          <w:rFonts w:cs="Arial"/>
          <w:u w:val="single"/>
        </w:rPr>
        <w:t>privats</w:t>
      </w:r>
      <w:proofErr w:type="spellEnd"/>
      <w:r>
        <w:rPr>
          <w:rFonts w:cs="Arial"/>
          <w:u w:val="single"/>
        </w:rPr>
        <w:t xml:space="preserve">, en </w:t>
      </w:r>
      <w:proofErr w:type="spellStart"/>
      <w:r>
        <w:rPr>
          <w:rFonts w:cs="Arial"/>
          <w:u w:val="single"/>
        </w:rPr>
        <w:t>cas</w:t>
      </w:r>
      <w:proofErr w:type="spellEnd"/>
      <w:r>
        <w:rPr>
          <w:rFonts w:cs="Arial"/>
          <w:u w:val="single"/>
        </w:rPr>
        <w:t xml:space="preserve"> que el </w:t>
      </w:r>
      <w:proofErr w:type="spellStart"/>
      <w:r>
        <w:rPr>
          <w:rFonts w:cs="Arial"/>
          <w:u w:val="single"/>
        </w:rPr>
        <w:t>destinatari</w:t>
      </w:r>
      <w:proofErr w:type="spellEnd"/>
      <w:r>
        <w:rPr>
          <w:rFonts w:cs="Arial"/>
          <w:u w:val="single"/>
        </w:rPr>
        <w:t xml:space="preserve"> </w:t>
      </w:r>
      <w:proofErr w:type="spellStart"/>
      <w:r>
        <w:rPr>
          <w:rFonts w:cs="Arial"/>
          <w:u w:val="single"/>
        </w:rPr>
        <w:t>sigui</w:t>
      </w:r>
      <w:proofErr w:type="spellEnd"/>
      <w:r>
        <w:rPr>
          <w:rFonts w:cs="Arial"/>
          <w:u w:val="single"/>
        </w:rPr>
        <w:t xml:space="preserve"> una </w:t>
      </w:r>
      <w:proofErr w:type="spellStart"/>
      <w:r>
        <w:rPr>
          <w:rFonts w:cs="Arial"/>
          <w:u w:val="single"/>
        </w:rPr>
        <w:t>entitat</w:t>
      </w:r>
      <w:proofErr w:type="spellEnd"/>
      <w:r>
        <w:rPr>
          <w:rFonts w:cs="Arial"/>
          <w:u w:val="single"/>
        </w:rPr>
        <w:t xml:space="preserve"> privada</w:t>
      </w:r>
    </w:p>
    <w:p w14:paraId="1786F6D6" w14:textId="77777777" w:rsidR="00D45869" w:rsidRPr="0099525A" w:rsidRDefault="00D45869" w:rsidP="00D45869">
      <w:pPr>
        <w:rPr>
          <w:rFonts w:cs="Arial"/>
          <w:highlight w:val="yellow"/>
          <w:lang w:val="ca-ES"/>
        </w:rPr>
      </w:pPr>
    </w:p>
    <w:p w14:paraId="7514FB10" w14:textId="77777777" w:rsidR="005342F1" w:rsidRPr="005342F1" w:rsidRDefault="005342F1" w:rsidP="005342F1">
      <w:pPr>
        <w:pStyle w:val="Prrafodelista"/>
        <w:spacing w:after="60"/>
        <w:rPr>
          <w:rFonts w:cs="Arial"/>
        </w:rPr>
      </w:pPr>
    </w:p>
    <w:p w14:paraId="14E20BE7" w14:textId="2E30B295" w:rsidR="00D45869" w:rsidRPr="0099525A" w:rsidRDefault="00D45869" w:rsidP="0099525A">
      <w:pPr>
        <w:rPr>
          <w:rFonts w:cs="Arial"/>
          <w:lang w:val="ca-ES"/>
        </w:rPr>
      </w:pPr>
    </w:p>
    <w:sectPr w:rsidR="00D45869" w:rsidRPr="0099525A" w:rsidSect="00A37D73">
      <w:headerReference w:type="even" r:id="rId12"/>
      <w:headerReference w:type="default" r:id="rId13"/>
      <w:footerReference w:type="even" r:id="rId14"/>
      <w:footerReference w:type="default" r:id="rId15"/>
      <w:headerReference w:type="first" r:id="rId16"/>
      <w:footerReference w:type="first" r:id="rId17"/>
      <w:pgSz w:w="11906" w:h="16838"/>
      <w:pgMar w:top="2268" w:right="1134" w:bottom="1134" w:left="1701"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708919" w14:textId="77777777" w:rsidR="0068027D" w:rsidRDefault="0068027D" w:rsidP="00115EB3">
      <w:r>
        <w:separator/>
      </w:r>
    </w:p>
  </w:endnote>
  <w:endnote w:type="continuationSeparator" w:id="0">
    <w:p w14:paraId="1339F013" w14:textId="77777777" w:rsidR="0068027D" w:rsidRDefault="0068027D" w:rsidP="00115E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3D1B2" w14:textId="77777777" w:rsidR="00776EFA" w:rsidRDefault="00776EF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9523668"/>
      <w:docPartObj>
        <w:docPartGallery w:val="Page Numbers (Bottom of Page)"/>
        <w:docPartUnique/>
      </w:docPartObj>
    </w:sdtPr>
    <w:sdtContent>
      <w:p w14:paraId="11906E45" w14:textId="1D675069" w:rsidR="001B4E93" w:rsidRDefault="001B4E93" w:rsidP="00150858">
        <w:pPr>
          <w:pStyle w:val="Piedepgina"/>
          <w:jc w:val="right"/>
        </w:pPr>
        <w:r>
          <w:fldChar w:fldCharType="begin"/>
        </w:r>
        <w:r>
          <w:instrText>PAGE   \* MERGEFORMAT</w:instrText>
        </w:r>
        <w:r>
          <w:fldChar w:fldCharType="separate"/>
        </w:r>
        <w:r w:rsidR="00DE2533" w:rsidRPr="00DE2533">
          <w:rPr>
            <w:noProof/>
            <w:lang w:val="ca-ES"/>
          </w:rPr>
          <w:t>1</w:t>
        </w:r>
        <w:r w:rsidR="00DE2533" w:rsidRPr="00DE2533">
          <w:rPr>
            <w:noProof/>
            <w:lang w:val="ca-ES"/>
          </w:rPr>
          <w:t>1</w:t>
        </w:r>
        <w:r>
          <w:fldChar w:fldCharType="end"/>
        </w:r>
      </w:p>
    </w:sdtContent>
  </w:sdt>
  <w:p w14:paraId="4321B72A" w14:textId="77777777" w:rsidR="001B4E93" w:rsidRPr="00B307E6" w:rsidRDefault="001B4E93" w:rsidP="00B856BC">
    <w:pP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5D7B7" w14:textId="77777777" w:rsidR="00776EFA" w:rsidRDefault="00776EF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C88841" w14:textId="77777777" w:rsidR="0068027D" w:rsidRDefault="0068027D" w:rsidP="00115EB3">
      <w:r>
        <w:separator/>
      </w:r>
    </w:p>
  </w:footnote>
  <w:footnote w:type="continuationSeparator" w:id="0">
    <w:p w14:paraId="1C254A03" w14:textId="77777777" w:rsidR="0068027D" w:rsidRDefault="0068027D" w:rsidP="00115E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0A5E1" w14:textId="77777777" w:rsidR="00776EFA" w:rsidRDefault="00776EF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E992A" w14:textId="6FBC0FD4" w:rsidR="001B4E93" w:rsidRPr="005B520E" w:rsidRDefault="00776EFA" w:rsidP="00161286">
    <w:pPr>
      <w:ind w:left="-567"/>
    </w:pPr>
    <w:r>
      <w:rPr>
        <w:noProof/>
      </w:rPr>
      <w:drawing>
        <wp:inline distT="0" distB="0" distL="0" distR="0" wp14:anchorId="1CB81D52" wp14:editId="5E499C71">
          <wp:extent cx="2621280" cy="470535"/>
          <wp:effectExtent l="0" t="0" r="7620" b="5715"/>
          <wp:docPr id="273168777" name="Imagen 273168777"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3168777" name="Imagen 273168777" descr="Texto&#10;&#10;Descripción generada automáticamente"/>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21280" cy="470535"/>
                  </a:xfrm>
                  <a:prstGeom prst="rect">
                    <a:avLst/>
                  </a:prstGeom>
                </pic:spPr>
              </pic:pic>
            </a:graphicData>
          </a:graphic>
        </wp:inline>
      </w:drawing>
    </w:r>
    <w:r w:rsidR="001B4E93">
      <w:rPr>
        <w:noProof/>
        <w:lang w:eastAsia="es-ES"/>
      </w:rPr>
      <w:tab/>
    </w:r>
    <w:r w:rsidR="001B4E93">
      <w:tab/>
    </w:r>
    <w:r w:rsidR="001B4E93">
      <w:tab/>
    </w:r>
  </w:p>
  <w:p w14:paraId="3806CD6E" w14:textId="77777777" w:rsidR="001B4E93" w:rsidRPr="006A44DB" w:rsidRDefault="001B4E93" w:rsidP="002F57BA">
    <w:pPr>
      <w:rPr>
        <w:lang w:val="ca-E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B204B" w14:textId="77777777" w:rsidR="00776EFA" w:rsidRDefault="00776EF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F177B"/>
    <w:multiLevelType w:val="hybridMultilevel"/>
    <w:tmpl w:val="05DAFE3A"/>
    <w:lvl w:ilvl="0" w:tplc="9542A55A">
      <w:start w:val="1"/>
      <w:numFmt w:val="bullet"/>
      <w:lvlText w:val=""/>
      <w:lvlJc w:val="left"/>
      <w:pPr>
        <w:ind w:left="720" w:hanging="360"/>
      </w:pPr>
      <w:rPr>
        <w:rFonts w:ascii="Symbol" w:hAnsi="Symbol" w:hint="default"/>
      </w:rPr>
    </w:lvl>
    <w:lvl w:ilvl="1" w:tplc="08A05BC2">
      <w:start w:val="1"/>
      <w:numFmt w:val="bullet"/>
      <w:lvlText w:val="o"/>
      <w:lvlJc w:val="left"/>
      <w:pPr>
        <w:ind w:left="1440" w:hanging="360"/>
      </w:pPr>
      <w:rPr>
        <w:rFonts w:ascii="Courier New" w:hAnsi="Courier New" w:hint="default"/>
      </w:rPr>
    </w:lvl>
    <w:lvl w:ilvl="2" w:tplc="B93EFB9C">
      <w:start w:val="1"/>
      <w:numFmt w:val="bullet"/>
      <w:lvlText w:val=""/>
      <w:lvlJc w:val="left"/>
      <w:pPr>
        <w:ind w:left="2160" w:hanging="360"/>
      </w:pPr>
      <w:rPr>
        <w:rFonts w:ascii="Wingdings" w:hAnsi="Wingdings" w:hint="default"/>
      </w:rPr>
    </w:lvl>
    <w:lvl w:ilvl="3" w:tplc="1230FF2C">
      <w:start w:val="1"/>
      <w:numFmt w:val="bullet"/>
      <w:lvlText w:val=""/>
      <w:lvlJc w:val="left"/>
      <w:pPr>
        <w:ind w:left="2880" w:hanging="360"/>
      </w:pPr>
      <w:rPr>
        <w:rFonts w:ascii="Symbol" w:hAnsi="Symbol" w:hint="default"/>
      </w:rPr>
    </w:lvl>
    <w:lvl w:ilvl="4" w:tplc="F51A7ED6">
      <w:start w:val="1"/>
      <w:numFmt w:val="bullet"/>
      <w:lvlText w:val="o"/>
      <w:lvlJc w:val="left"/>
      <w:pPr>
        <w:ind w:left="3600" w:hanging="360"/>
      </w:pPr>
      <w:rPr>
        <w:rFonts w:ascii="Courier New" w:hAnsi="Courier New" w:hint="default"/>
      </w:rPr>
    </w:lvl>
    <w:lvl w:ilvl="5" w:tplc="405C7780">
      <w:start w:val="1"/>
      <w:numFmt w:val="bullet"/>
      <w:lvlText w:val=""/>
      <w:lvlJc w:val="left"/>
      <w:pPr>
        <w:ind w:left="4320" w:hanging="360"/>
      </w:pPr>
      <w:rPr>
        <w:rFonts w:ascii="Wingdings" w:hAnsi="Wingdings" w:hint="default"/>
      </w:rPr>
    </w:lvl>
    <w:lvl w:ilvl="6" w:tplc="CB2A8D2E">
      <w:start w:val="1"/>
      <w:numFmt w:val="bullet"/>
      <w:lvlText w:val=""/>
      <w:lvlJc w:val="left"/>
      <w:pPr>
        <w:ind w:left="5040" w:hanging="360"/>
      </w:pPr>
      <w:rPr>
        <w:rFonts w:ascii="Symbol" w:hAnsi="Symbol" w:hint="default"/>
      </w:rPr>
    </w:lvl>
    <w:lvl w:ilvl="7" w:tplc="9F5C151A">
      <w:start w:val="1"/>
      <w:numFmt w:val="bullet"/>
      <w:lvlText w:val="o"/>
      <w:lvlJc w:val="left"/>
      <w:pPr>
        <w:ind w:left="5760" w:hanging="360"/>
      </w:pPr>
      <w:rPr>
        <w:rFonts w:ascii="Courier New" w:hAnsi="Courier New" w:hint="default"/>
      </w:rPr>
    </w:lvl>
    <w:lvl w:ilvl="8" w:tplc="D9BA7598">
      <w:start w:val="1"/>
      <w:numFmt w:val="bullet"/>
      <w:lvlText w:val=""/>
      <w:lvlJc w:val="left"/>
      <w:pPr>
        <w:ind w:left="6480" w:hanging="360"/>
      </w:pPr>
      <w:rPr>
        <w:rFonts w:ascii="Wingdings" w:hAnsi="Wingdings" w:hint="default"/>
      </w:rPr>
    </w:lvl>
  </w:abstractNum>
  <w:abstractNum w:abstractNumId="1" w15:restartNumberingAfterBreak="0">
    <w:nsid w:val="04F018B5"/>
    <w:multiLevelType w:val="hybridMultilevel"/>
    <w:tmpl w:val="3A1E072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8932171"/>
    <w:multiLevelType w:val="hybridMultilevel"/>
    <w:tmpl w:val="4CBC1926"/>
    <w:lvl w:ilvl="0" w:tplc="0C0A0001">
      <w:start w:val="1"/>
      <w:numFmt w:val="bullet"/>
      <w:lvlText w:val=""/>
      <w:lvlJc w:val="left"/>
      <w:pPr>
        <w:ind w:left="-1296" w:hanging="360"/>
      </w:pPr>
      <w:rPr>
        <w:rFonts w:ascii="Symbol" w:hAnsi="Symbol" w:hint="default"/>
      </w:rPr>
    </w:lvl>
    <w:lvl w:ilvl="1" w:tplc="0C0A0003">
      <w:start w:val="1"/>
      <w:numFmt w:val="bullet"/>
      <w:lvlText w:val="o"/>
      <w:lvlJc w:val="left"/>
      <w:pPr>
        <w:ind w:left="-576" w:hanging="360"/>
      </w:pPr>
      <w:rPr>
        <w:rFonts w:ascii="Courier New" w:hAnsi="Courier New" w:cs="Courier New" w:hint="default"/>
      </w:rPr>
    </w:lvl>
    <w:lvl w:ilvl="2" w:tplc="0C0A0005">
      <w:start w:val="1"/>
      <w:numFmt w:val="bullet"/>
      <w:lvlText w:val=""/>
      <w:lvlJc w:val="left"/>
      <w:pPr>
        <w:ind w:left="144" w:hanging="360"/>
      </w:pPr>
      <w:rPr>
        <w:rFonts w:ascii="Wingdings" w:hAnsi="Wingdings" w:hint="default"/>
      </w:rPr>
    </w:lvl>
    <w:lvl w:ilvl="3" w:tplc="0C0A0001">
      <w:start w:val="1"/>
      <w:numFmt w:val="bullet"/>
      <w:lvlText w:val=""/>
      <w:lvlJc w:val="left"/>
      <w:pPr>
        <w:ind w:left="864" w:hanging="360"/>
      </w:pPr>
      <w:rPr>
        <w:rFonts w:ascii="Symbol" w:hAnsi="Symbol" w:hint="default"/>
      </w:rPr>
    </w:lvl>
    <w:lvl w:ilvl="4" w:tplc="0C0A0003">
      <w:start w:val="1"/>
      <w:numFmt w:val="bullet"/>
      <w:lvlText w:val="o"/>
      <w:lvlJc w:val="left"/>
      <w:pPr>
        <w:ind w:left="1584" w:hanging="360"/>
      </w:pPr>
      <w:rPr>
        <w:rFonts w:ascii="Courier New" w:hAnsi="Courier New" w:cs="Courier New" w:hint="default"/>
      </w:rPr>
    </w:lvl>
    <w:lvl w:ilvl="5" w:tplc="0C0A0005" w:tentative="1">
      <w:start w:val="1"/>
      <w:numFmt w:val="bullet"/>
      <w:lvlText w:val=""/>
      <w:lvlJc w:val="left"/>
      <w:pPr>
        <w:ind w:left="2304" w:hanging="360"/>
      </w:pPr>
      <w:rPr>
        <w:rFonts w:ascii="Wingdings" w:hAnsi="Wingdings" w:hint="default"/>
      </w:rPr>
    </w:lvl>
    <w:lvl w:ilvl="6" w:tplc="0C0A0001" w:tentative="1">
      <w:start w:val="1"/>
      <w:numFmt w:val="bullet"/>
      <w:lvlText w:val=""/>
      <w:lvlJc w:val="left"/>
      <w:pPr>
        <w:ind w:left="3024" w:hanging="360"/>
      </w:pPr>
      <w:rPr>
        <w:rFonts w:ascii="Symbol" w:hAnsi="Symbol" w:hint="default"/>
      </w:rPr>
    </w:lvl>
    <w:lvl w:ilvl="7" w:tplc="0C0A0003" w:tentative="1">
      <w:start w:val="1"/>
      <w:numFmt w:val="bullet"/>
      <w:lvlText w:val="o"/>
      <w:lvlJc w:val="left"/>
      <w:pPr>
        <w:ind w:left="3744" w:hanging="360"/>
      </w:pPr>
      <w:rPr>
        <w:rFonts w:ascii="Courier New" w:hAnsi="Courier New" w:cs="Courier New" w:hint="default"/>
      </w:rPr>
    </w:lvl>
    <w:lvl w:ilvl="8" w:tplc="0C0A0005" w:tentative="1">
      <w:start w:val="1"/>
      <w:numFmt w:val="bullet"/>
      <w:lvlText w:val=""/>
      <w:lvlJc w:val="left"/>
      <w:pPr>
        <w:ind w:left="4464" w:hanging="360"/>
      </w:pPr>
      <w:rPr>
        <w:rFonts w:ascii="Wingdings" w:hAnsi="Wingdings" w:hint="default"/>
      </w:rPr>
    </w:lvl>
  </w:abstractNum>
  <w:abstractNum w:abstractNumId="3" w15:restartNumberingAfterBreak="0">
    <w:nsid w:val="0E743546"/>
    <w:multiLevelType w:val="hybridMultilevel"/>
    <w:tmpl w:val="0BC8607C"/>
    <w:lvl w:ilvl="0" w:tplc="DF06AA00">
      <w:start w:val="1"/>
      <w:numFmt w:val="lowerLetter"/>
      <w:lvlText w:val="%1)"/>
      <w:lvlJc w:val="left"/>
      <w:pPr>
        <w:ind w:left="360" w:hanging="360"/>
      </w:pPr>
      <w:rPr>
        <w:rFonts w:ascii="Arial" w:hAnsi="Arial" w:cs="Arial" w:hint="default"/>
        <w:sz w:val="22"/>
        <w:szCs w:val="22"/>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 w15:restartNumberingAfterBreak="0">
    <w:nsid w:val="171D743D"/>
    <w:multiLevelType w:val="hybridMultilevel"/>
    <w:tmpl w:val="5490B1DE"/>
    <w:lvl w:ilvl="0" w:tplc="04030017">
      <w:start w:val="1"/>
      <w:numFmt w:val="lowerLetter"/>
      <w:lvlText w:val="%1)"/>
      <w:lvlJc w:val="left"/>
      <w:pPr>
        <w:ind w:left="360" w:hanging="360"/>
      </w:p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C0A0017">
      <w:start w:val="1"/>
      <w:numFmt w:val="lowerLetter"/>
      <w:lvlText w:val="%4)"/>
      <w:lvlJc w:val="left"/>
      <w:pPr>
        <w:ind w:left="2520" w:hanging="360"/>
      </w:pPr>
    </w:lvl>
    <w:lvl w:ilvl="4" w:tplc="0C0A0001">
      <w:start w:val="1"/>
      <w:numFmt w:val="bullet"/>
      <w:lvlText w:val=""/>
      <w:lvlJc w:val="left"/>
      <w:pPr>
        <w:ind w:left="3240" w:hanging="360"/>
      </w:pPr>
      <w:rPr>
        <w:rFonts w:ascii="Symbol" w:hAnsi="Symbol" w:hint="default"/>
      </w:r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5" w15:restartNumberingAfterBreak="0">
    <w:nsid w:val="17781AF7"/>
    <w:multiLevelType w:val="hybridMultilevel"/>
    <w:tmpl w:val="B7E8E54C"/>
    <w:lvl w:ilvl="0" w:tplc="E224115E">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 w15:restartNumberingAfterBreak="0">
    <w:nsid w:val="1BB360CA"/>
    <w:multiLevelType w:val="hybridMultilevel"/>
    <w:tmpl w:val="A01855C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C522223"/>
    <w:multiLevelType w:val="hybridMultilevel"/>
    <w:tmpl w:val="8EAA869A"/>
    <w:lvl w:ilvl="0" w:tplc="0C0A0017">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2DF001E8"/>
    <w:multiLevelType w:val="hybridMultilevel"/>
    <w:tmpl w:val="B4AEFE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FB327BD"/>
    <w:multiLevelType w:val="hybridMultilevel"/>
    <w:tmpl w:val="ECC879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34277707"/>
    <w:multiLevelType w:val="hybridMultilevel"/>
    <w:tmpl w:val="09A2EE84"/>
    <w:lvl w:ilvl="0" w:tplc="1B90C8D4">
      <w:start w:val="1"/>
      <w:numFmt w:val="bullet"/>
      <w:lvlText w:val="-"/>
      <w:lvlJc w:val="left"/>
      <w:pPr>
        <w:ind w:left="709" w:hanging="360"/>
      </w:pPr>
      <w:rPr>
        <w:rFonts w:ascii="Arial" w:eastAsia="Calibri" w:hAnsi="Arial" w:cs="Arial" w:hint="default"/>
      </w:rPr>
    </w:lvl>
    <w:lvl w:ilvl="1" w:tplc="04030003" w:tentative="1">
      <w:start w:val="1"/>
      <w:numFmt w:val="bullet"/>
      <w:lvlText w:val="o"/>
      <w:lvlJc w:val="left"/>
      <w:pPr>
        <w:ind w:left="1429" w:hanging="360"/>
      </w:pPr>
      <w:rPr>
        <w:rFonts w:ascii="Courier New" w:hAnsi="Courier New" w:cs="Courier New" w:hint="default"/>
      </w:rPr>
    </w:lvl>
    <w:lvl w:ilvl="2" w:tplc="04030005" w:tentative="1">
      <w:start w:val="1"/>
      <w:numFmt w:val="bullet"/>
      <w:lvlText w:val=""/>
      <w:lvlJc w:val="left"/>
      <w:pPr>
        <w:ind w:left="2149" w:hanging="360"/>
      </w:pPr>
      <w:rPr>
        <w:rFonts w:ascii="Wingdings" w:hAnsi="Wingdings" w:hint="default"/>
      </w:rPr>
    </w:lvl>
    <w:lvl w:ilvl="3" w:tplc="04030001" w:tentative="1">
      <w:start w:val="1"/>
      <w:numFmt w:val="bullet"/>
      <w:lvlText w:val=""/>
      <w:lvlJc w:val="left"/>
      <w:pPr>
        <w:ind w:left="2869" w:hanging="360"/>
      </w:pPr>
      <w:rPr>
        <w:rFonts w:ascii="Symbol" w:hAnsi="Symbol" w:hint="default"/>
      </w:rPr>
    </w:lvl>
    <w:lvl w:ilvl="4" w:tplc="04030003" w:tentative="1">
      <w:start w:val="1"/>
      <w:numFmt w:val="bullet"/>
      <w:lvlText w:val="o"/>
      <w:lvlJc w:val="left"/>
      <w:pPr>
        <w:ind w:left="3589" w:hanging="360"/>
      </w:pPr>
      <w:rPr>
        <w:rFonts w:ascii="Courier New" w:hAnsi="Courier New" w:cs="Courier New" w:hint="default"/>
      </w:rPr>
    </w:lvl>
    <w:lvl w:ilvl="5" w:tplc="04030005" w:tentative="1">
      <w:start w:val="1"/>
      <w:numFmt w:val="bullet"/>
      <w:lvlText w:val=""/>
      <w:lvlJc w:val="left"/>
      <w:pPr>
        <w:ind w:left="4309" w:hanging="360"/>
      </w:pPr>
      <w:rPr>
        <w:rFonts w:ascii="Wingdings" w:hAnsi="Wingdings" w:hint="default"/>
      </w:rPr>
    </w:lvl>
    <w:lvl w:ilvl="6" w:tplc="04030001" w:tentative="1">
      <w:start w:val="1"/>
      <w:numFmt w:val="bullet"/>
      <w:lvlText w:val=""/>
      <w:lvlJc w:val="left"/>
      <w:pPr>
        <w:ind w:left="5029" w:hanging="360"/>
      </w:pPr>
      <w:rPr>
        <w:rFonts w:ascii="Symbol" w:hAnsi="Symbol" w:hint="default"/>
      </w:rPr>
    </w:lvl>
    <w:lvl w:ilvl="7" w:tplc="04030003" w:tentative="1">
      <w:start w:val="1"/>
      <w:numFmt w:val="bullet"/>
      <w:lvlText w:val="o"/>
      <w:lvlJc w:val="left"/>
      <w:pPr>
        <w:ind w:left="5749" w:hanging="360"/>
      </w:pPr>
      <w:rPr>
        <w:rFonts w:ascii="Courier New" w:hAnsi="Courier New" w:cs="Courier New" w:hint="default"/>
      </w:rPr>
    </w:lvl>
    <w:lvl w:ilvl="8" w:tplc="04030005" w:tentative="1">
      <w:start w:val="1"/>
      <w:numFmt w:val="bullet"/>
      <w:lvlText w:val=""/>
      <w:lvlJc w:val="left"/>
      <w:pPr>
        <w:ind w:left="6469" w:hanging="360"/>
      </w:pPr>
      <w:rPr>
        <w:rFonts w:ascii="Wingdings" w:hAnsi="Wingdings" w:hint="default"/>
      </w:rPr>
    </w:lvl>
  </w:abstractNum>
  <w:abstractNum w:abstractNumId="11" w15:restartNumberingAfterBreak="0">
    <w:nsid w:val="3451436D"/>
    <w:multiLevelType w:val="hybridMultilevel"/>
    <w:tmpl w:val="CE0669A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3C0E191F"/>
    <w:multiLevelType w:val="hybridMultilevel"/>
    <w:tmpl w:val="E5DA80B8"/>
    <w:lvl w:ilvl="0" w:tplc="9DF8AAF6">
      <w:start w:val="1"/>
      <w:numFmt w:val="bullet"/>
      <w:lvlText w:val="·"/>
      <w:lvlJc w:val="left"/>
      <w:pPr>
        <w:ind w:left="360" w:hanging="360"/>
      </w:pPr>
      <w:rPr>
        <w:rFonts w:ascii="Symbol" w:hAnsi="Symbol" w:hint="default"/>
      </w:rPr>
    </w:lvl>
    <w:lvl w:ilvl="1" w:tplc="523C2474">
      <w:start w:val="1"/>
      <w:numFmt w:val="bullet"/>
      <w:lvlText w:val="o"/>
      <w:lvlJc w:val="left"/>
      <w:pPr>
        <w:ind w:left="1080" w:hanging="360"/>
      </w:pPr>
      <w:rPr>
        <w:rFonts w:ascii="Courier New" w:hAnsi="Courier New" w:hint="default"/>
      </w:rPr>
    </w:lvl>
    <w:lvl w:ilvl="2" w:tplc="ED78A954">
      <w:start w:val="1"/>
      <w:numFmt w:val="bullet"/>
      <w:lvlText w:val=""/>
      <w:lvlJc w:val="left"/>
      <w:pPr>
        <w:ind w:left="1800" w:hanging="360"/>
      </w:pPr>
      <w:rPr>
        <w:rFonts w:ascii="Wingdings" w:hAnsi="Wingdings" w:hint="default"/>
      </w:rPr>
    </w:lvl>
    <w:lvl w:ilvl="3" w:tplc="89C4BC0C">
      <w:start w:val="1"/>
      <w:numFmt w:val="bullet"/>
      <w:lvlText w:val=""/>
      <w:lvlJc w:val="left"/>
      <w:pPr>
        <w:ind w:left="2520" w:hanging="360"/>
      </w:pPr>
      <w:rPr>
        <w:rFonts w:ascii="Symbol" w:hAnsi="Symbol" w:hint="default"/>
      </w:rPr>
    </w:lvl>
    <w:lvl w:ilvl="4" w:tplc="C2362448">
      <w:start w:val="1"/>
      <w:numFmt w:val="bullet"/>
      <w:lvlText w:val="o"/>
      <w:lvlJc w:val="left"/>
      <w:pPr>
        <w:ind w:left="3240" w:hanging="360"/>
      </w:pPr>
      <w:rPr>
        <w:rFonts w:ascii="Courier New" w:hAnsi="Courier New" w:hint="default"/>
      </w:rPr>
    </w:lvl>
    <w:lvl w:ilvl="5" w:tplc="358CC9E8">
      <w:start w:val="1"/>
      <w:numFmt w:val="bullet"/>
      <w:lvlText w:val=""/>
      <w:lvlJc w:val="left"/>
      <w:pPr>
        <w:ind w:left="3960" w:hanging="360"/>
      </w:pPr>
      <w:rPr>
        <w:rFonts w:ascii="Wingdings" w:hAnsi="Wingdings" w:hint="default"/>
      </w:rPr>
    </w:lvl>
    <w:lvl w:ilvl="6" w:tplc="590459A8">
      <w:start w:val="1"/>
      <w:numFmt w:val="bullet"/>
      <w:lvlText w:val=""/>
      <w:lvlJc w:val="left"/>
      <w:pPr>
        <w:ind w:left="4680" w:hanging="360"/>
      </w:pPr>
      <w:rPr>
        <w:rFonts w:ascii="Symbol" w:hAnsi="Symbol" w:hint="default"/>
      </w:rPr>
    </w:lvl>
    <w:lvl w:ilvl="7" w:tplc="F7586BEA">
      <w:start w:val="1"/>
      <w:numFmt w:val="bullet"/>
      <w:lvlText w:val="o"/>
      <w:lvlJc w:val="left"/>
      <w:pPr>
        <w:ind w:left="5400" w:hanging="360"/>
      </w:pPr>
      <w:rPr>
        <w:rFonts w:ascii="Courier New" w:hAnsi="Courier New" w:hint="default"/>
      </w:rPr>
    </w:lvl>
    <w:lvl w:ilvl="8" w:tplc="9196C036">
      <w:start w:val="1"/>
      <w:numFmt w:val="bullet"/>
      <w:lvlText w:val=""/>
      <w:lvlJc w:val="left"/>
      <w:pPr>
        <w:ind w:left="6120" w:hanging="360"/>
      </w:pPr>
      <w:rPr>
        <w:rFonts w:ascii="Wingdings" w:hAnsi="Wingdings" w:hint="default"/>
      </w:rPr>
    </w:lvl>
  </w:abstractNum>
  <w:abstractNum w:abstractNumId="13" w15:restartNumberingAfterBreak="0">
    <w:nsid w:val="3D151DA1"/>
    <w:multiLevelType w:val="hybridMultilevel"/>
    <w:tmpl w:val="CBB0CFFC"/>
    <w:lvl w:ilvl="0" w:tplc="04030017">
      <w:start w:val="1"/>
      <w:numFmt w:val="lowerLetter"/>
      <w:lvlText w:val="%1)"/>
      <w:lvlJc w:val="left"/>
      <w:pPr>
        <w:ind w:left="360" w:hanging="360"/>
      </w:p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4" w15:restartNumberingAfterBreak="0">
    <w:nsid w:val="4559287A"/>
    <w:multiLevelType w:val="hybridMultilevel"/>
    <w:tmpl w:val="25F21532"/>
    <w:lvl w:ilvl="0" w:tplc="04030017">
      <w:start w:val="1"/>
      <w:numFmt w:val="lowerLetter"/>
      <w:lvlText w:val="%1)"/>
      <w:lvlJc w:val="left"/>
      <w:pPr>
        <w:ind w:left="360" w:hanging="360"/>
      </w:p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5" w15:restartNumberingAfterBreak="0">
    <w:nsid w:val="46A7276E"/>
    <w:multiLevelType w:val="hybridMultilevel"/>
    <w:tmpl w:val="0FDA8A3C"/>
    <w:lvl w:ilvl="0" w:tplc="D9369FC6">
      <w:start w:val="100"/>
      <w:numFmt w:val="bullet"/>
      <w:lvlText w:val="-"/>
      <w:lvlJc w:val="left"/>
      <w:pPr>
        <w:ind w:left="1776" w:hanging="360"/>
      </w:pPr>
      <w:rPr>
        <w:rFonts w:ascii="Arial" w:eastAsia="Calibri" w:hAnsi="Arial" w:cs="Arial"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16" w15:restartNumberingAfterBreak="0">
    <w:nsid w:val="4AEE5583"/>
    <w:multiLevelType w:val="hybridMultilevel"/>
    <w:tmpl w:val="B8C29AE2"/>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7" w15:restartNumberingAfterBreak="0">
    <w:nsid w:val="4CFA61F4"/>
    <w:multiLevelType w:val="hybridMultilevel"/>
    <w:tmpl w:val="4634AB8A"/>
    <w:lvl w:ilvl="0" w:tplc="02DE36C0">
      <w:numFmt w:val="bullet"/>
      <w:lvlText w:val="-"/>
      <w:lvlJc w:val="left"/>
      <w:pPr>
        <w:ind w:left="360" w:hanging="360"/>
      </w:pPr>
      <w:rPr>
        <w:rFonts w:ascii="Calibri" w:eastAsia="Times New Roman" w:hAnsi="Calibri" w:cs="Arial" w:hint="default"/>
        <w:color w:val="auto"/>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8" w15:restartNumberingAfterBreak="0">
    <w:nsid w:val="4E6A764D"/>
    <w:multiLevelType w:val="hybridMultilevel"/>
    <w:tmpl w:val="88F804D4"/>
    <w:lvl w:ilvl="0" w:tplc="04030017">
      <w:start w:val="1"/>
      <w:numFmt w:val="lowerLetter"/>
      <w:lvlText w:val="%1)"/>
      <w:lvlJc w:val="left"/>
      <w:pPr>
        <w:ind w:left="360" w:hanging="360"/>
      </w:p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9" w15:restartNumberingAfterBreak="0">
    <w:nsid w:val="4F3B4EE0"/>
    <w:multiLevelType w:val="hybridMultilevel"/>
    <w:tmpl w:val="4A004ACE"/>
    <w:lvl w:ilvl="0" w:tplc="0C0A0017">
      <w:start w:val="1"/>
      <w:numFmt w:val="lowerLetter"/>
      <w:lvlText w:val="%1)"/>
      <w:lvlJc w:val="left"/>
      <w:pPr>
        <w:ind w:left="2520" w:hanging="360"/>
      </w:pPr>
    </w:lvl>
    <w:lvl w:ilvl="1" w:tplc="0C0A0019" w:tentative="1">
      <w:start w:val="1"/>
      <w:numFmt w:val="lowerLetter"/>
      <w:lvlText w:val="%2."/>
      <w:lvlJc w:val="left"/>
      <w:pPr>
        <w:ind w:left="3240" w:hanging="360"/>
      </w:pPr>
    </w:lvl>
    <w:lvl w:ilvl="2" w:tplc="0C0A001B" w:tentative="1">
      <w:start w:val="1"/>
      <w:numFmt w:val="lowerRoman"/>
      <w:lvlText w:val="%3."/>
      <w:lvlJc w:val="right"/>
      <w:pPr>
        <w:ind w:left="3960" w:hanging="180"/>
      </w:pPr>
    </w:lvl>
    <w:lvl w:ilvl="3" w:tplc="0C0A000F" w:tentative="1">
      <w:start w:val="1"/>
      <w:numFmt w:val="decimal"/>
      <w:lvlText w:val="%4."/>
      <w:lvlJc w:val="left"/>
      <w:pPr>
        <w:ind w:left="4680" w:hanging="360"/>
      </w:pPr>
    </w:lvl>
    <w:lvl w:ilvl="4" w:tplc="0C0A0019" w:tentative="1">
      <w:start w:val="1"/>
      <w:numFmt w:val="lowerLetter"/>
      <w:lvlText w:val="%5."/>
      <w:lvlJc w:val="left"/>
      <w:pPr>
        <w:ind w:left="5400" w:hanging="360"/>
      </w:pPr>
    </w:lvl>
    <w:lvl w:ilvl="5" w:tplc="0C0A001B" w:tentative="1">
      <w:start w:val="1"/>
      <w:numFmt w:val="lowerRoman"/>
      <w:lvlText w:val="%6."/>
      <w:lvlJc w:val="right"/>
      <w:pPr>
        <w:ind w:left="6120" w:hanging="180"/>
      </w:pPr>
    </w:lvl>
    <w:lvl w:ilvl="6" w:tplc="0C0A000F" w:tentative="1">
      <w:start w:val="1"/>
      <w:numFmt w:val="decimal"/>
      <w:lvlText w:val="%7."/>
      <w:lvlJc w:val="left"/>
      <w:pPr>
        <w:ind w:left="6840" w:hanging="360"/>
      </w:pPr>
    </w:lvl>
    <w:lvl w:ilvl="7" w:tplc="0C0A0019" w:tentative="1">
      <w:start w:val="1"/>
      <w:numFmt w:val="lowerLetter"/>
      <w:lvlText w:val="%8."/>
      <w:lvlJc w:val="left"/>
      <w:pPr>
        <w:ind w:left="7560" w:hanging="360"/>
      </w:pPr>
    </w:lvl>
    <w:lvl w:ilvl="8" w:tplc="0C0A001B" w:tentative="1">
      <w:start w:val="1"/>
      <w:numFmt w:val="lowerRoman"/>
      <w:lvlText w:val="%9."/>
      <w:lvlJc w:val="right"/>
      <w:pPr>
        <w:ind w:left="8280" w:hanging="180"/>
      </w:pPr>
    </w:lvl>
  </w:abstractNum>
  <w:abstractNum w:abstractNumId="20" w15:restartNumberingAfterBreak="0">
    <w:nsid w:val="5160199D"/>
    <w:multiLevelType w:val="hybridMultilevel"/>
    <w:tmpl w:val="BFFA9088"/>
    <w:lvl w:ilvl="0" w:tplc="04030017">
      <w:start w:val="1"/>
      <w:numFmt w:val="lowerLetter"/>
      <w:lvlText w:val="%1)"/>
      <w:lvlJc w:val="left"/>
      <w:pPr>
        <w:ind w:left="360" w:hanging="360"/>
      </w:p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21" w15:restartNumberingAfterBreak="0">
    <w:nsid w:val="545450DC"/>
    <w:multiLevelType w:val="hybridMultilevel"/>
    <w:tmpl w:val="D73A51A0"/>
    <w:lvl w:ilvl="0" w:tplc="04030017">
      <w:start w:val="1"/>
      <w:numFmt w:val="lowerLetter"/>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22" w15:restartNumberingAfterBreak="0">
    <w:nsid w:val="57D84700"/>
    <w:multiLevelType w:val="hybridMultilevel"/>
    <w:tmpl w:val="6D3AA10A"/>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15:restartNumberingAfterBreak="0">
    <w:nsid w:val="58F03B44"/>
    <w:multiLevelType w:val="hybridMultilevel"/>
    <w:tmpl w:val="B7E8E54C"/>
    <w:lvl w:ilvl="0" w:tplc="E224115E">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15:restartNumberingAfterBreak="0">
    <w:nsid w:val="5EBF040A"/>
    <w:multiLevelType w:val="hybridMultilevel"/>
    <w:tmpl w:val="FC0CF776"/>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5" w15:restartNumberingAfterBreak="0">
    <w:nsid w:val="6353323A"/>
    <w:multiLevelType w:val="hybridMultilevel"/>
    <w:tmpl w:val="0804E14C"/>
    <w:lvl w:ilvl="0" w:tplc="7EA4D62C">
      <w:start w:val="1"/>
      <w:numFmt w:val="upp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6" w15:restartNumberingAfterBreak="0">
    <w:nsid w:val="63C371E3"/>
    <w:multiLevelType w:val="hybridMultilevel"/>
    <w:tmpl w:val="84681FA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647060D8"/>
    <w:multiLevelType w:val="hybridMultilevel"/>
    <w:tmpl w:val="0D12C34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651F2743"/>
    <w:multiLevelType w:val="hybridMultilevel"/>
    <w:tmpl w:val="B92C775E"/>
    <w:lvl w:ilvl="0" w:tplc="04030017">
      <w:start w:val="1"/>
      <w:numFmt w:val="lowerLetter"/>
      <w:lvlText w:val="%1)"/>
      <w:lvlJc w:val="left"/>
      <w:pPr>
        <w:ind w:left="360" w:hanging="360"/>
      </w:p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29" w15:restartNumberingAfterBreak="0">
    <w:nsid w:val="652E7140"/>
    <w:multiLevelType w:val="hybridMultilevel"/>
    <w:tmpl w:val="6D3AA10A"/>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15:restartNumberingAfterBreak="0">
    <w:nsid w:val="66D253A3"/>
    <w:multiLevelType w:val="hybridMultilevel"/>
    <w:tmpl w:val="B880836C"/>
    <w:lvl w:ilvl="0" w:tplc="04030017">
      <w:start w:val="1"/>
      <w:numFmt w:val="lowerLetter"/>
      <w:lvlText w:val="%1)"/>
      <w:lvlJc w:val="left"/>
      <w:pPr>
        <w:ind w:left="360" w:hanging="360"/>
      </w:p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31" w15:restartNumberingAfterBreak="0">
    <w:nsid w:val="6C652C48"/>
    <w:multiLevelType w:val="hybridMultilevel"/>
    <w:tmpl w:val="6DA27FC0"/>
    <w:lvl w:ilvl="0" w:tplc="43B02310">
      <w:numFmt w:val="bullet"/>
      <w:lvlText w:val=""/>
      <w:lvlJc w:val="left"/>
      <w:pPr>
        <w:ind w:left="720" w:hanging="360"/>
      </w:pPr>
      <w:rPr>
        <w:rFonts w:ascii="MS Mincho" w:eastAsia="MS Mincho" w:hAnsi="MS Mincho" w:cs="Arial" w:hint="eastAsia"/>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6CF67809"/>
    <w:multiLevelType w:val="hybridMultilevel"/>
    <w:tmpl w:val="6D108A0C"/>
    <w:lvl w:ilvl="0" w:tplc="04030017">
      <w:start w:val="1"/>
      <w:numFmt w:val="lowerLetter"/>
      <w:lvlText w:val="%1)"/>
      <w:lvlJc w:val="left"/>
      <w:pPr>
        <w:ind w:left="360" w:hanging="360"/>
      </w:p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33" w15:restartNumberingAfterBreak="0">
    <w:nsid w:val="70390F9D"/>
    <w:multiLevelType w:val="hybridMultilevel"/>
    <w:tmpl w:val="B35EBCC8"/>
    <w:lvl w:ilvl="0" w:tplc="FAD0B106">
      <w:start w:val="1"/>
      <w:numFmt w:val="upp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4" w15:restartNumberingAfterBreak="0">
    <w:nsid w:val="74C85AC2"/>
    <w:multiLevelType w:val="hybridMultilevel"/>
    <w:tmpl w:val="11EE5BAA"/>
    <w:lvl w:ilvl="0" w:tplc="ED684FE2">
      <w:numFmt w:val="bullet"/>
      <w:lvlText w:val="-"/>
      <w:lvlJc w:val="left"/>
      <w:pPr>
        <w:ind w:left="360" w:hanging="360"/>
      </w:pPr>
      <w:rPr>
        <w:rFonts w:ascii="Arial" w:eastAsia="Times New Roman" w:hAnsi="Arial" w:cs="Arial"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35" w15:restartNumberingAfterBreak="0">
    <w:nsid w:val="7501666A"/>
    <w:multiLevelType w:val="hybridMultilevel"/>
    <w:tmpl w:val="1C2C4454"/>
    <w:lvl w:ilvl="0" w:tplc="5A3E574A">
      <w:start w:val="3"/>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6" w15:restartNumberingAfterBreak="0">
    <w:nsid w:val="75273D3A"/>
    <w:multiLevelType w:val="hybridMultilevel"/>
    <w:tmpl w:val="783C2A4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A3106A6"/>
    <w:multiLevelType w:val="hybridMultilevel"/>
    <w:tmpl w:val="7D96410A"/>
    <w:lvl w:ilvl="0" w:tplc="04030017">
      <w:start w:val="1"/>
      <w:numFmt w:val="lowerLetter"/>
      <w:lvlText w:val="%1)"/>
      <w:lvlJc w:val="left"/>
      <w:pPr>
        <w:ind w:left="360" w:hanging="360"/>
      </w:p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C0A0017">
      <w:start w:val="1"/>
      <w:numFmt w:val="lowerLetter"/>
      <w:lvlText w:val="%4)"/>
      <w:lvlJc w:val="left"/>
      <w:pPr>
        <w:ind w:left="2520" w:hanging="360"/>
      </w:pPr>
    </w:lvl>
    <w:lvl w:ilvl="4" w:tplc="04030019">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38" w15:restartNumberingAfterBreak="0">
    <w:nsid w:val="7A6428E9"/>
    <w:multiLevelType w:val="hybridMultilevel"/>
    <w:tmpl w:val="65F03F9E"/>
    <w:lvl w:ilvl="0" w:tplc="04030017">
      <w:start w:val="1"/>
      <w:numFmt w:val="lowerLetter"/>
      <w:lvlText w:val="%1)"/>
      <w:lvlJc w:val="left"/>
      <w:pPr>
        <w:ind w:left="360" w:hanging="360"/>
      </w:pPr>
      <w:rPr>
        <w:rFonts w:hint="default"/>
      </w:rPr>
    </w:lvl>
    <w:lvl w:ilvl="1" w:tplc="A836C35E">
      <w:start w:val="1"/>
      <w:numFmt w:val="lowerLetter"/>
      <w:lvlText w:val="%2)"/>
      <w:lvlJc w:val="left"/>
      <w:pPr>
        <w:ind w:left="1080" w:hanging="360"/>
      </w:pPr>
      <w:rPr>
        <w:rFonts w:hint="default"/>
      </w:r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9" w15:restartNumberingAfterBreak="0">
    <w:nsid w:val="7BC32ABC"/>
    <w:multiLevelType w:val="hybridMultilevel"/>
    <w:tmpl w:val="65F03F9E"/>
    <w:lvl w:ilvl="0" w:tplc="04030017">
      <w:start w:val="1"/>
      <w:numFmt w:val="lowerLetter"/>
      <w:lvlText w:val="%1)"/>
      <w:lvlJc w:val="left"/>
      <w:pPr>
        <w:ind w:left="360" w:hanging="360"/>
      </w:pPr>
      <w:rPr>
        <w:rFonts w:hint="default"/>
      </w:rPr>
    </w:lvl>
    <w:lvl w:ilvl="1" w:tplc="A836C35E">
      <w:start w:val="1"/>
      <w:numFmt w:val="lowerLetter"/>
      <w:lvlText w:val="%2)"/>
      <w:lvlJc w:val="left"/>
      <w:pPr>
        <w:ind w:left="1080" w:hanging="360"/>
      </w:pPr>
      <w:rPr>
        <w:rFonts w:hint="default"/>
      </w:r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0" w15:restartNumberingAfterBreak="0">
    <w:nsid w:val="7DF328A6"/>
    <w:multiLevelType w:val="hybridMultilevel"/>
    <w:tmpl w:val="3E86F6F2"/>
    <w:lvl w:ilvl="0" w:tplc="04030017">
      <w:start w:val="1"/>
      <w:numFmt w:val="lowerLetter"/>
      <w:lvlText w:val="%1)"/>
      <w:lvlJc w:val="left"/>
      <w:pPr>
        <w:ind w:left="360" w:hanging="360"/>
      </w:p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num w:numId="1" w16cid:durableId="1549730703">
    <w:abstractNumId w:val="35"/>
  </w:num>
  <w:num w:numId="2" w16cid:durableId="1610504743">
    <w:abstractNumId w:val="0"/>
  </w:num>
  <w:num w:numId="3" w16cid:durableId="492793572">
    <w:abstractNumId w:val="12"/>
  </w:num>
  <w:num w:numId="4" w16cid:durableId="980695322">
    <w:abstractNumId w:val="29"/>
  </w:num>
  <w:num w:numId="5" w16cid:durableId="1604416619">
    <w:abstractNumId w:val="10"/>
  </w:num>
  <w:num w:numId="6" w16cid:durableId="18768914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30883224">
    <w:abstractNumId w:val="24"/>
  </w:num>
  <w:num w:numId="8" w16cid:durableId="1135443804">
    <w:abstractNumId w:val="26"/>
  </w:num>
  <w:num w:numId="9" w16cid:durableId="1664355573">
    <w:abstractNumId w:val="21"/>
  </w:num>
  <w:num w:numId="10" w16cid:durableId="336882646">
    <w:abstractNumId w:val="28"/>
  </w:num>
  <w:num w:numId="11" w16cid:durableId="1516965236">
    <w:abstractNumId w:val="13"/>
  </w:num>
  <w:num w:numId="12" w16cid:durableId="1864126729">
    <w:abstractNumId w:val="37"/>
  </w:num>
  <w:num w:numId="13" w16cid:durableId="440078969">
    <w:abstractNumId w:val="32"/>
  </w:num>
  <w:num w:numId="14" w16cid:durableId="1300459094">
    <w:abstractNumId w:val="30"/>
  </w:num>
  <w:num w:numId="15" w16cid:durableId="1456099135">
    <w:abstractNumId w:val="20"/>
  </w:num>
  <w:num w:numId="16" w16cid:durableId="2077698001">
    <w:abstractNumId w:val="14"/>
  </w:num>
  <w:num w:numId="17" w16cid:durableId="1090546764">
    <w:abstractNumId w:val="40"/>
  </w:num>
  <w:num w:numId="18" w16cid:durableId="1302805926">
    <w:abstractNumId w:val="18"/>
  </w:num>
  <w:num w:numId="19" w16cid:durableId="710881277">
    <w:abstractNumId w:val="39"/>
  </w:num>
  <w:num w:numId="20" w16cid:durableId="1834180820">
    <w:abstractNumId w:val="3"/>
  </w:num>
  <w:num w:numId="21" w16cid:durableId="421879058">
    <w:abstractNumId w:val="5"/>
  </w:num>
  <w:num w:numId="22" w16cid:durableId="163203717">
    <w:abstractNumId w:val="2"/>
  </w:num>
  <w:num w:numId="23" w16cid:durableId="1433404269">
    <w:abstractNumId w:val="4"/>
  </w:num>
  <w:num w:numId="24" w16cid:durableId="2077583453">
    <w:abstractNumId w:val="19"/>
  </w:num>
  <w:num w:numId="25" w16cid:durableId="338578653">
    <w:abstractNumId w:val="17"/>
  </w:num>
  <w:num w:numId="26" w16cid:durableId="358242625">
    <w:abstractNumId w:val="27"/>
  </w:num>
  <w:num w:numId="27" w16cid:durableId="1683429073">
    <w:abstractNumId w:val="22"/>
  </w:num>
  <w:num w:numId="28" w16cid:durableId="1990285470">
    <w:abstractNumId w:val="34"/>
  </w:num>
  <w:num w:numId="29" w16cid:durableId="1251742157">
    <w:abstractNumId w:val="16"/>
  </w:num>
  <w:num w:numId="30" w16cid:durableId="858785803">
    <w:abstractNumId w:val="25"/>
  </w:num>
  <w:num w:numId="31" w16cid:durableId="633174317">
    <w:abstractNumId w:val="33"/>
  </w:num>
  <w:num w:numId="32" w16cid:durableId="825828885">
    <w:abstractNumId w:val="38"/>
  </w:num>
  <w:num w:numId="33" w16cid:durableId="727537160">
    <w:abstractNumId w:val="23"/>
  </w:num>
  <w:num w:numId="34" w16cid:durableId="1442914533">
    <w:abstractNumId w:val="8"/>
  </w:num>
  <w:num w:numId="35" w16cid:durableId="467673247">
    <w:abstractNumId w:val="31"/>
  </w:num>
  <w:num w:numId="36" w16cid:durableId="1584143082">
    <w:abstractNumId w:val="7"/>
  </w:num>
  <w:num w:numId="37" w16cid:durableId="2093697773">
    <w:abstractNumId w:val="11"/>
  </w:num>
  <w:num w:numId="38" w16cid:durableId="607466341">
    <w:abstractNumId w:val="15"/>
  </w:num>
  <w:num w:numId="39" w16cid:durableId="2009597864">
    <w:abstractNumId w:val="9"/>
  </w:num>
  <w:num w:numId="40" w16cid:durableId="1781953366">
    <w:abstractNumId w:val="1"/>
  </w:num>
  <w:num w:numId="41" w16cid:durableId="579294519">
    <w:abstractNumId w:val="36"/>
  </w:num>
  <w:num w:numId="42" w16cid:durableId="78493267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9E7"/>
    <w:rsid w:val="000003F9"/>
    <w:rsid w:val="00010590"/>
    <w:rsid w:val="00013A10"/>
    <w:rsid w:val="00014703"/>
    <w:rsid w:val="00020A5A"/>
    <w:rsid w:val="00020DA0"/>
    <w:rsid w:val="000210AE"/>
    <w:rsid w:val="000212FF"/>
    <w:rsid w:val="0003049B"/>
    <w:rsid w:val="00033C20"/>
    <w:rsid w:val="00033EA2"/>
    <w:rsid w:val="000410F2"/>
    <w:rsid w:val="00044CA0"/>
    <w:rsid w:val="000472D9"/>
    <w:rsid w:val="00064F3B"/>
    <w:rsid w:val="00082947"/>
    <w:rsid w:val="00084124"/>
    <w:rsid w:val="000864D1"/>
    <w:rsid w:val="000905CE"/>
    <w:rsid w:val="000913B0"/>
    <w:rsid w:val="000A2234"/>
    <w:rsid w:val="000A2299"/>
    <w:rsid w:val="000A23EA"/>
    <w:rsid w:val="000A56D1"/>
    <w:rsid w:val="000A7A71"/>
    <w:rsid w:val="000C6EE4"/>
    <w:rsid w:val="000D55B8"/>
    <w:rsid w:val="000E1539"/>
    <w:rsid w:val="000E2C43"/>
    <w:rsid w:val="000F00BB"/>
    <w:rsid w:val="000F3AAE"/>
    <w:rsid w:val="000F679A"/>
    <w:rsid w:val="00104B02"/>
    <w:rsid w:val="00105923"/>
    <w:rsid w:val="00111B56"/>
    <w:rsid w:val="0011301F"/>
    <w:rsid w:val="00115EB3"/>
    <w:rsid w:val="0012267C"/>
    <w:rsid w:val="00132E8D"/>
    <w:rsid w:val="00145ED4"/>
    <w:rsid w:val="00150858"/>
    <w:rsid w:val="00161286"/>
    <w:rsid w:val="00163819"/>
    <w:rsid w:val="00167A6E"/>
    <w:rsid w:val="00170EC7"/>
    <w:rsid w:val="00172AE0"/>
    <w:rsid w:val="0017732C"/>
    <w:rsid w:val="001808BE"/>
    <w:rsid w:val="001954EA"/>
    <w:rsid w:val="00195B15"/>
    <w:rsid w:val="001969BC"/>
    <w:rsid w:val="001A0E68"/>
    <w:rsid w:val="001A168C"/>
    <w:rsid w:val="001A2119"/>
    <w:rsid w:val="001A54B4"/>
    <w:rsid w:val="001B1BAF"/>
    <w:rsid w:val="001B4E93"/>
    <w:rsid w:val="001C1E11"/>
    <w:rsid w:val="001C2F66"/>
    <w:rsid w:val="001C334D"/>
    <w:rsid w:val="001C7B36"/>
    <w:rsid w:val="001C7B7D"/>
    <w:rsid w:val="001D3592"/>
    <w:rsid w:val="001D471D"/>
    <w:rsid w:val="001E0F92"/>
    <w:rsid w:val="001F5286"/>
    <w:rsid w:val="001F7CDE"/>
    <w:rsid w:val="00201D1A"/>
    <w:rsid w:val="002033E2"/>
    <w:rsid w:val="0020484E"/>
    <w:rsid w:val="00207150"/>
    <w:rsid w:val="002135F1"/>
    <w:rsid w:val="002269B0"/>
    <w:rsid w:val="00231723"/>
    <w:rsid w:val="00247763"/>
    <w:rsid w:val="002558DC"/>
    <w:rsid w:val="00256FD1"/>
    <w:rsid w:val="00262270"/>
    <w:rsid w:val="00267A64"/>
    <w:rsid w:val="00285AD5"/>
    <w:rsid w:val="002921D4"/>
    <w:rsid w:val="00295B17"/>
    <w:rsid w:val="002A1DAB"/>
    <w:rsid w:val="002A27AA"/>
    <w:rsid w:val="002A30CC"/>
    <w:rsid w:val="002A50C9"/>
    <w:rsid w:val="002B1748"/>
    <w:rsid w:val="002B52DC"/>
    <w:rsid w:val="002B6215"/>
    <w:rsid w:val="002B6E58"/>
    <w:rsid w:val="002D2085"/>
    <w:rsid w:val="002D7C7F"/>
    <w:rsid w:val="002E30DE"/>
    <w:rsid w:val="002E491C"/>
    <w:rsid w:val="002E530B"/>
    <w:rsid w:val="002F03E2"/>
    <w:rsid w:val="002F1272"/>
    <w:rsid w:val="002F57BA"/>
    <w:rsid w:val="002F7718"/>
    <w:rsid w:val="00306F12"/>
    <w:rsid w:val="003074EA"/>
    <w:rsid w:val="003108E7"/>
    <w:rsid w:val="00312DC7"/>
    <w:rsid w:val="00313D86"/>
    <w:rsid w:val="00315B0B"/>
    <w:rsid w:val="00337894"/>
    <w:rsid w:val="00362652"/>
    <w:rsid w:val="00374D65"/>
    <w:rsid w:val="0038614F"/>
    <w:rsid w:val="003C0470"/>
    <w:rsid w:val="003C2A05"/>
    <w:rsid w:val="003C3447"/>
    <w:rsid w:val="003C4AD6"/>
    <w:rsid w:val="003D2235"/>
    <w:rsid w:val="003E17A2"/>
    <w:rsid w:val="003F004B"/>
    <w:rsid w:val="00400AEC"/>
    <w:rsid w:val="00403CFE"/>
    <w:rsid w:val="004136DC"/>
    <w:rsid w:val="004330F2"/>
    <w:rsid w:val="00434D5D"/>
    <w:rsid w:val="00435180"/>
    <w:rsid w:val="00446109"/>
    <w:rsid w:val="00450513"/>
    <w:rsid w:val="0046285E"/>
    <w:rsid w:val="0046507C"/>
    <w:rsid w:val="00466944"/>
    <w:rsid w:val="004730D7"/>
    <w:rsid w:val="00473248"/>
    <w:rsid w:val="00474728"/>
    <w:rsid w:val="0047603A"/>
    <w:rsid w:val="0048278F"/>
    <w:rsid w:val="00490143"/>
    <w:rsid w:val="0049352C"/>
    <w:rsid w:val="00493826"/>
    <w:rsid w:val="00494C16"/>
    <w:rsid w:val="00495D77"/>
    <w:rsid w:val="004A5AF9"/>
    <w:rsid w:val="004B1ADF"/>
    <w:rsid w:val="004E2AE5"/>
    <w:rsid w:val="004F3953"/>
    <w:rsid w:val="004F4450"/>
    <w:rsid w:val="004F63EB"/>
    <w:rsid w:val="00504F31"/>
    <w:rsid w:val="0050731C"/>
    <w:rsid w:val="00516B64"/>
    <w:rsid w:val="005209A9"/>
    <w:rsid w:val="00524303"/>
    <w:rsid w:val="0053063B"/>
    <w:rsid w:val="005308CD"/>
    <w:rsid w:val="005342F1"/>
    <w:rsid w:val="00556E24"/>
    <w:rsid w:val="0056002F"/>
    <w:rsid w:val="005645B0"/>
    <w:rsid w:val="00572FBC"/>
    <w:rsid w:val="00581482"/>
    <w:rsid w:val="00583D0C"/>
    <w:rsid w:val="00585DB3"/>
    <w:rsid w:val="005964B1"/>
    <w:rsid w:val="005A0236"/>
    <w:rsid w:val="005A1716"/>
    <w:rsid w:val="005A72F9"/>
    <w:rsid w:val="005C415F"/>
    <w:rsid w:val="005C4ACB"/>
    <w:rsid w:val="005C577D"/>
    <w:rsid w:val="005C6584"/>
    <w:rsid w:val="005D6068"/>
    <w:rsid w:val="005D6E43"/>
    <w:rsid w:val="005E629F"/>
    <w:rsid w:val="005F2713"/>
    <w:rsid w:val="005F5157"/>
    <w:rsid w:val="00602CEA"/>
    <w:rsid w:val="0061543E"/>
    <w:rsid w:val="006253D3"/>
    <w:rsid w:val="0065500E"/>
    <w:rsid w:val="00656D32"/>
    <w:rsid w:val="006571F4"/>
    <w:rsid w:val="006579E7"/>
    <w:rsid w:val="00657A9D"/>
    <w:rsid w:val="00660356"/>
    <w:rsid w:val="006614DC"/>
    <w:rsid w:val="0067115B"/>
    <w:rsid w:val="0068027D"/>
    <w:rsid w:val="006832D7"/>
    <w:rsid w:val="00685452"/>
    <w:rsid w:val="00691713"/>
    <w:rsid w:val="0069606F"/>
    <w:rsid w:val="006A44DB"/>
    <w:rsid w:val="006A7180"/>
    <w:rsid w:val="006B1A98"/>
    <w:rsid w:val="006C4559"/>
    <w:rsid w:val="006D197D"/>
    <w:rsid w:val="006E50EE"/>
    <w:rsid w:val="006F35F6"/>
    <w:rsid w:val="006F52CC"/>
    <w:rsid w:val="006F59CA"/>
    <w:rsid w:val="006F6D49"/>
    <w:rsid w:val="00704258"/>
    <w:rsid w:val="00707566"/>
    <w:rsid w:val="00707637"/>
    <w:rsid w:val="00714BD6"/>
    <w:rsid w:val="00721B77"/>
    <w:rsid w:val="00722348"/>
    <w:rsid w:val="00725F8B"/>
    <w:rsid w:val="00730270"/>
    <w:rsid w:val="00734BE0"/>
    <w:rsid w:val="00736EFF"/>
    <w:rsid w:val="007431AA"/>
    <w:rsid w:val="00747774"/>
    <w:rsid w:val="00754CE0"/>
    <w:rsid w:val="00764F80"/>
    <w:rsid w:val="00765B2B"/>
    <w:rsid w:val="00766FF4"/>
    <w:rsid w:val="00771BCC"/>
    <w:rsid w:val="007762E4"/>
    <w:rsid w:val="00776EFA"/>
    <w:rsid w:val="007810F0"/>
    <w:rsid w:val="00787A74"/>
    <w:rsid w:val="0079319B"/>
    <w:rsid w:val="007958F8"/>
    <w:rsid w:val="0079625E"/>
    <w:rsid w:val="007A2D28"/>
    <w:rsid w:val="007A420C"/>
    <w:rsid w:val="007A7499"/>
    <w:rsid w:val="007B5E1D"/>
    <w:rsid w:val="007C04E4"/>
    <w:rsid w:val="007C48C6"/>
    <w:rsid w:val="007C4C3C"/>
    <w:rsid w:val="007C5CE1"/>
    <w:rsid w:val="007C7D65"/>
    <w:rsid w:val="007D62C5"/>
    <w:rsid w:val="008018C8"/>
    <w:rsid w:val="00802C34"/>
    <w:rsid w:val="00822E7E"/>
    <w:rsid w:val="008307D2"/>
    <w:rsid w:val="00832E1B"/>
    <w:rsid w:val="00845A52"/>
    <w:rsid w:val="00851A91"/>
    <w:rsid w:val="008540E8"/>
    <w:rsid w:val="008615BF"/>
    <w:rsid w:val="00883ADD"/>
    <w:rsid w:val="008A0505"/>
    <w:rsid w:val="008A1E04"/>
    <w:rsid w:val="008A514A"/>
    <w:rsid w:val="008A70E0"/>
    <w:rsid w:val="008B1206"/>
    <w:rsid w:val="008B66DF"/>
    <w:rsid w:val="008C209D"/>
    <w:rsid w:val="008C388B"/>
    <w:rsid w:val="008D7515"/>
    <w:rsid w:val="008E3369"/>
    <w:rsid w:val="008E7C3B"/>
    <w:rsid w:val="00902C00"/>
    <w:rsid w:val="00904097"/>
    <w:rsid w:val="00911189"/>
    <w:rsid w:val="00915A40"/>
    <w:rsid w:val="00922818"/>
    <w:rsid w:val="00930813"/>
    <w:rsid w:val="009345F0"/>
    <w:rsid w:val="0094568A"/>
    <w:rsid w:val="00947C44"/>
    <w:rsid w:val="00953F81"/>
    <w:rsid w:val="009555E8"/>
    <w:rsid w:val="00956CDE"/>
    <w:rsid w:val="00957579"/>
    <w:rsid w:val="009678FD"/>
    <w:rsid w:val="00967EFC"/>
    <w:rsid w:val="0097012D"/>
    <w:rsid w:val="00971CF5"/>
    <w:rsid w:val="00972A02"/>
    <w:rsid w:val="0098359B"/>
    <w:rsid w:val="009870A8"/>
    <w:rsid w:val="0099356A"/>
    <w:rsid w:val="0099525A"/>
    <w:rsid w:val="009A4587"/>
    <w:rsid w:val="009A5416"/>
    <w:rsid w:val="009B105E"/>
    <w:rsid w:val="009B4AA9"/>
    <w:rsid w:val="009C50F5"/>
    <w:rsid w:val="009C7CC4"/>
    <w:rsid w:val="009D7D71"/>
    <w:rsid w:val="009E4A8A"/>
    <w:rsid w:val="009E6DE2"/>
    <w:rsid w:val="009F2458"/>
    <w:rsid w:val="00A00767"/>
    <w:rsid w:val="00A04380"/>
    <w:rsid w:val="00A071D0"/>
    <w:rsid w:val="00A10B70"/>
    <w:rsid w:val="00A14A76"/>
    <w:rsid w:val="00A238F4"/>
    <w:rsid w:val="00A274D4"/>
    <w:rsid w:val="00A3033D"/>
    <w:rsid w:val="00A3601E"/>
    <w:rsid w:val="00A37D73"/>
    <w:rsid w:val="00A4452B"/>
    <w:rsid w:val="00A60FC7"/>
    <w:rsid w:val="00A64F51"/>
    <w:rsid w:val="00A65FD4"/>
    <w:rsid w:val="00A66BD9"/>
    <w:rsid w:val="00A66E94"/>
    <w:rsid w:val="00A84FC8"/>
    <w:rsid w:val="00A87E1E"/>
    <w:rsid w:val="00AA6DFF"/>
    <w:rsid w:val="00AC1142"/>
    <w:rsid w:val="00AC5B47"/>
    <w:rsid w:val="00AC7BF6"/>
    <w:rsid w:val="00AE2CA7"/>
    <w:rsid w:val="00AE45B0"/>
    <w:rsid w:val="00B03127"/>
    <w:rsid w:val="00B047A5"/>
    <w:rsid w:val="00B07B22"/>
    <w:rsid w:val="00B17C3B"/>
    <w:rsid w:val="00B20903"/>
    <w:rsid w:val="00B216FD"/>
    <w:rsid w:val="00B307E6"/>
    <w:rsid w:val="00B36CCE"/>
    <w:rsid w:val="00B4705A"/>
    <w:rsid w:val="00B54880"/>
    <w:rsid w:val="00B56B29"/>
    <w:rsid w:val="00B62DA4"/>
    <w:rsid w:val="00B632FE"/>
    <w:rsid w:val="00B64D83"/>
    <w:rsid w:val="00B656D4"/>
    <w:rsid w:val="00B65883"/>
    <w:rsid w:val="00B66393"/>
    <w:rsid w:val="00B67C42"/>
    <w:rsid w:val="00B703E2"/>
    <w:rsid w:val="00B80AF1"/>
    <w:rsid w:val="00B856BC"/>
    <w:rsid w:val="00B911DD"/>
    <w:rsid w:val="00B925FC"/>
    <w:rsid w:val="00B93FD8"/>
    <w:rsid w:val="00B96F73"/>
    <w:rsid w:val="00BB52FE"/>
    <w:rsid w:val="00BB7FB2"/>
    <w:rsid w:val="00BC2049"/>
    <w:rsid w:val="00BC4A5C"/>
    <w:rsid w:val="00BE5D0A"/>
    <w:rsid w:val="00BF34FE"/>
    <w:rsid w:val="00BF4289"/>
    <w:rsid w:val="00BF75D4"/>
    <w:rsid w:val="00C03C28"/>
    <w:rsid w:val="00C045AC"/>
    <w:rsid w:val="00C11DA7"/>
    <w:rsid w:val="00C131A6"/>
    <w:rsid w:val="00C2511E"/>
    <w:rsid w:val="00C26E66"/>
    <w:rsid w:val="00C34ACE"/>
    <w:rsid w:val="00C36347"/>
    <w:rsid w:val="00C3655F"/>
    <w:rsid w:val="00C459F4"/>
    <w:rsid w:val="00C50834"/>
    <w:rsid w:val="00C50C9C"/>
    <w:rsid w:val="00C63B6F"/>
    <w:rsid w:val="00C66009"/>
    <w:rsid w:val="00C762AF"/>
    <w:rsid w:val="00C91683"/>
    <w:rsid w:val="00C9726B"/>
    <w:rsid w:val="00CA0473"/>
    <w:rsid w:val="00CA325D"/>
    <w:rsid w:val="00CA7A4B"/>
    <w:rsid w:val="00CB0B43"/>
    <w:rsid w:val="00CD4580"/>
    <w:rsid w:val="00CD6007"/>
    <w:rsid w:val="00CE09EE"/>
    <w:rsid w:val="00CE7986"/>
    <w:rsid w:val="00CF2563"/>
    <w:rsid w:val="00D0525E"/>
    <w:rsid w:val="00D1205F"/>
    <w:rsid w:val="00D12CF3"/>
    <w:rsid w:val="00D13F76"/>
    <w:rsid w:val="00D15927"/>
    <w:rsid w:val="00D17E9E"/>
    <w:rsid w:val="00D20D53"/>
    <w:rsid w:val="00D24230"/>
    <w:rsid w:val="00D2699F"/>
    <w:rsid w:val="00D31026"/>
    <w:rsid w:val="00D40221"/>
    <w:rsid w:val="00D45869"/>
    <w:rsid w:val="00D50A17"/>
    <w:rsid w:val="00D578AA"/>
    <w:rsid w:val="00D6760D"/>
    <w:rsid w:val="00D75684"/>
    <w:rsid w:val="00D829A1"/>
    <w:rsid w:val="00DB757A"/>
    <w:rsid w:val="00DE2533"/>
    <w:rsid w:val="00DE5ADE"/>
    <w:rsid w:val="00DF3A6A"/>
    <w:rsid w:val="00DF5B51"/>
    <w:rsid w:val="00E022A0"/>
    <w:rsid w:val="00E03459"/>
    <w:rsid w:val="00E12016"/>
    <w:rsid w:val="00E17809"/>
    <w:rsid w:val="00E27E60"/>
    <w:rsid w:val="00E30DC6"/>
    <w:rsid w:val="00E354AB"/>
    <w:rsid w:val="00E35F51"/>
    <w:rsid w:val="00E37A85"/>
    <w:rsid w:val="00E470D3"/>
    <w:rsid w:val="00E5129F"/>
    <w:rsid w:val="00E55987"/>
    <w:rsid w:val="00E56CE1"/>
    <w:rsid w:val="00E80028"/>
    <w:rsid w:val="00E81624"/>
    <w:rsid w:val="00E8428D"/>
    <w:rsid w:val="00E85B10"/>
    <w:rsid w:val="00E909EE"/>
    <w:rsid w:val="00E9311D"/>
    <w:rsid w:val="00EA050B"/>
    <w:rsid w:val="00EA0E96"/>
    <w:rsid w:val="00EA564A"/>
    <w:rsid w:val="00EB2AE9"/>
    <w:rsid w:val="00EB3025"/>
    <w:rsid w:val="00EB35B6"/>
    <w:rsid w:val="00EC6DC1"/>
    <w:rsid w:val="00EE005E"/>
    <w:rsid w:val="00EE27BE"/>
    <w:rsid w:val="00F01195"/>
    <w:rsid w:val="00F0119D"/>
    <w:rsid w:val="00F120F6"/>
    <w:rsid w:val="00F13DD5"/>
    <w:rsid w:val="00F1615A"/>
    <w:rsid w:val="00F17B3B"/>
    <w:rsid w:val="00F2389C"/>
    <w:rsid w:val="00F26002"/>
    <w:rsid w:val="00F263B9"/>
    <w:rsid w:val="00F2717C"/>
    <w:rsid w:val="00F35A39"/>
    <w:rsid w:val="00F36C7D"/>
    <w:rsid w:val="00F428E3"/>
    <w:rsid w:val="00F43342"/>
    <w:rsid w:val="00F44375"/>
    <w:rsid w:val="00F45C6F"/>
    <w:rsid w:val="00F51683"/>
    <w:rsid w:val="00F51D55"/>
    <w:rsid w:val="00F56975"/>
    <w:rsid w:val="00F72182"/>
    <w:rsid w:val="00F7740E"/>
    <w:rsid w:val="00F802B0"/>
    <w:rsid w:val="00F951AC"/>
    <w:rsid w:val="00F95363"/>
    <w:rsid w:val="00F96B57"/>
    <w:rsid w:val="00FA1C8D"/>
    <w:rsid w:val="00FA2DFC"/>
    <w:rsid w:val="00FA4765"/>
    <w:rsid w:val="00FB60E9"/>
    <w:rsid w:val="00FE092A"/>
    <w:rsid w:val="00FE14DA"/>
    <w:rsid w:val="00FF2B80"/>
    <w:rsid w:val="00FF386B"/>
    <w:rsid w:val="137BE03A"/>
    <w:rsid w:val="3B7C2497"/>
    <w:rsid w:val="78FA3FC7"/>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388789"/>
  <w15:chartTrackingRefBased/>
  <w15:docId w15:val="{388BDB36-90BD-49A8-A09D-E5CF64621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a-ES" w:eastAsia="ca-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6E94"/>
    <w:pPr>
      <w:jc w:val="both"/>
    </w:pPr>
    <w:rPr>
      <w:rFonts w:ascii="Arial" w:hAnsi="Arial"/>
      <w:sz w:val="22"/>
      <w:szCs w:val="22"/>
      <w:lang w:val="es-ES" w:eastAsia="en-US"/>
    </w:rPr>
  </w:style>
  <w:style w:type="paragraph" w:styleId="Ttulo1">
    <w:name w:val="heading 1"/>
    <w:basedOn w:val="Normal"/>
    <w:next w:val="Normal"/>
    <w:link w:val="Ttulo1Car"/>
    <w:uiPriority w:val="9"/>
    <w:qFormat/>
    <w:rsid w:val="008D7515"/>
    <w:pPr>
      <w:keepNext/>
      <w:keepLines/>
      <w:spacing w:before="240" w:line="259" w:lineRule="auto"/>
      <w:jc w:val="left"/>
      <w:outlineLvl w:val="0"/>
    </w:pPr>
    <w:rPr>
      <w:rFonts w:eastAsia="Times New Roman"/>
      <w:b/>
      <w:szCs w:val="32"/>
      <w:u w:val="single"/>
    </w:rPr>
  </w:style>
  <w:style w:type="paragraph" w:styleId="Ttulo2">
    <w:name w:val="heading 2"/>
    <w:basedOn w:val="Normal"/>
    <w:next w:val="Normal"/>
    <w:link w:val="Ttulo2Car"/>
    <w:uiPriority w:val="9"/>
    <w:unhideWhenUsed/>
    <w:qFormat/>
    <w:rsid w:val="003E17A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3E17A2"/>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unhideWhenUsed/>
    <w:qFormat/>
    <w:rsid w:val="003E17A2"/>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115E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115EB3"/>
    <w:pPr>
      <w:tabs>
        <w:tab w:val="center" w:pos="4252"/>
        <w:tab w:val="right" w:pos="8504"/>
      </w:tabs>
    </w:pPr>
  </w:style>
  <w:style w:type="character" w:customStyle="1" w:styleId="EncabezadoCar">
    <w:name w:val="Encabezado Car"/>
    <w:link w:val="Encabezado"/>
    <w:rsid w:val="00115EB3"/>
    <w:rPr>
      <w:sz w:val="22"/>
      <w:szCs w:val="22"/>
      <w:lang w:val="es-ES" w:eastAsia="en-US"/>
    </w:rPr>
  </w:style>
  <w:style w:type="paragraph" w:styleId="Piedepgina">
    <w:name w:val="footer"/>
    <w:basedOn w:val="Normal"/>
    <w:link w:val="PiedepginaCar"/>
    <w:unhideWhenUsed/>
    <w:rsid w:val="00115EB3"/>
    <w:pPr>
      <w:tabs>
        <w:tab w:val="center" w:pos="4252"/>
        <w:tab w:val="right" w:pos="8504"/>
      </w:tabs>
    </w:pPr>
  </w:style>
  <w:style w:type="character" w:customStyle="1" w:styleId="PiedepginaCar">
    <w:name w:val="Pie de página Car"/>
    <w:link w:val="Piedepgina"/>
    <w:rsid w:val="00115EB3"/>
    <w:rPr>
      <w:sz w:val="22"/>
      <w:szCs w:val="22"/>
      <w:lang w:val="es-ES" w:eastAsia="en-US"/>
    </w:rPr>
  </w:style>
  <w:style w:type="paragraph" w:styleId="Textodeglobo">
    <w:name w:val="Balloon Text"/>
    <w:basedOn w:val="Normal"/>
    <w:link w:val="TextodegloboCar"/>
    <w:uiPriority w:val="99"/>
    <w:semiHidden/>
    <w:unhideWhenUsed/>
    <w:rsid w:val="00115EB3"/>
    <w:rPr>
      <w:rFonts w:ascii="Tahoma" w:hAnsi="Tahoma" w:cs="Tahoma"/>
      <w:sz w:val="16"/>
      <w:szCs w:val="16"/>
    </w:rPr>
  </w:style>
  <w:style w:type="character" w:customStyle="1" w:styleId="TextodegloboCar">
    <w:name w:val="Texto de globo Car"/>
    <w:link w:val="Textodeglobo"/>
    <w:uiPriority w:val="99"/>
    <w:semiHidden/>
    <w:rsid w:val="00115EB3"/>
    <w:rPr>
      <w:rFonts w:ascii="Tahoma" w:hAnsi="Tahoma" w:cs="Tahoma"/>
      <w:sz w:val="16"/>
      <w:szCs w:val="16"/>
      <w:lang w:val="es-ES" w:eastAsia="en-US"/>
    </w:rPr>
  </w:style>
  <w:style w:type="character" w:styleId="nfasis">
    <w:name w:val="Emphasis"/>
    <w:qFormat/>
    <w:rsid w:val="00B62DA4"/>
    <w:rPr>
      <w:i/>
      <w:iCs/>
    </w:rPr>
  </w:style>
  <w:style w:type="paragraph" w:styleId="Prrafodelista">
    <w:name w:val="List Paragraph"/>
    <w:aliases w:val="Párrafo Numerado,Párrafo de lista - cat,Cuadrícula mediana 1 - Énfasis 21"/>
    <w:basedOn w:val="Normal"/>
    <w:link w:val="PrrafodelistaCar"/>
    <w:uiPriority w:val="34"/>
    <w:qFormat/>
    <w:rsid w:val="00435180"/>
    <w:pPr>
      <w:ind w:left="720"/>
      <w:contextualSpacing/>
      <w:jc w:val="left"/>
    </w:pPr>
    <w:rPr>
      <w:rFonts w:ascii="Times New Roman" w:eastAsia="Times New Roman" w:hAnsi="Times New Roman"/>
      <w:sz w:val="24"/>
      <w:szCs w:val="24"/>
      <w:lang w:val="ca-ES" w:eastAsia="ca-ES"/>
    </w:rPr>
  </w:style>
  <w:style w:type="character" w:customStyle="1" w:styleId="Ttulo1Car">
    <w:name w:val="Título 1 Car"/>
    <w:link w:val="Ttulo1"/>
    <w:uiPriority w:val="9"/>
    <w:rsid w:val="008D7515"/>
    <w:rPr>
      <w:rFonts w:ascii="Arial" w:eastAsia="Times New Roman" w:hAnsi="Arial"/>
      <w:b/>
      <w:sz w:val="22"/>
      <w:szCs w:val="32"/>
      <w:u w:val="single"/>
      <w:lang w:val="es-ES" w:eastAsia="en-US"/>
    </w:rPr>
  </w:style>
  <w:style w:type="character" w:customStyle="1" w:styleId="PrrafodelistaCar">
    <w:name w:val="Párrafo de lista Car"/>
    <w:aliases w:val="Párrafo Numerado Car,Párrafo de lista - cat Car,Cuadrícula mediana 1 - Énfasis 21 Car"/>
    <w:link w:val="Prrafodelista"/>
    <w:uiPriority w:val="34"/>
    <w:locked/>
    <w:rsid w:val="00660356"/>
    <w:rPr>
      <w:rFonts w:ascii="Times New Roman" w:eastAsia="Times New Roman" w:hAnsi="Times New Roman"/>
      <w:sz w:val="24"/>
      <w:szCs w:val="24"/>
    </w:rPr>
  </w:style>
  <w:style w:type="paragraph" w:customStyle="1" w:styleId="xmsonormal">
    <w:name w:val="x_msonormal"/>
    <w:basedOn w:val="Normal"/>
    <w:rsid w:val="00337894"/>
    <w:pPr>
      <w:spacing w:before="100" w:beforeAutospacing="1" w:after="100" w:afterAutospacing="1"/>
      <w:jc w:val="left"/>
    </w:pPr>
    <w:rPr>
      <w:rFonts w:ascii="Times New Roman" w:eastAsia="Times New Roman" w:hAnsi="Times New Roman"/>
      <w:sz w:val="24"/>
      <w:szCs w:val="24"/>
      <w:lang w:val="ca-ES" w:eastAsia="ca-ES"/>
    </w:rPr>
  </w:style>
  <w:style w:type="character" w:customStyle="1" w:styleId="Ttulo2Car">
    <w:name w:val="Título 2 Car"/>
    <w:basedOn w:val="Fuentedeprrafopredeter"/>
    <w:link w:val="Ttulo2"/>
    <w:uiPriority w:val="9"/>
    <w:rsid w:val="003E17A2"/>
    <w:rPr>
      <w:rFonts w:asciiTheme="majorHAnsi" w:eastAsiaTheme="majorEastAsia" w:hAnsiTheme="majorHAnsi" w:cstheme="majorBidi"/>
      <w:color w:val="2F5496" w:themeColor="accent1" w:themeShade="BF"/>
      <w:sz w:val="26"/>
      <w:szCs w:val="26"/>
      <w:lang w:val="es-ES" w:eastAsia="en-US"/>
    </w:rPr>
  </w:style>
  <w:style w:type="character" w:customStyle="1" w:styleId="Ttulo3Car">
    <w:name w:val="Título 3 Car"/>
    <w:basedOn w:val="Fuentedeprrafopredeter"/>
    <w:link w:val="Ttulo3"/>
    <w:uiPriority w:val="9"/>
    <w:rsid w:val="003E17A2"/>
    <w:rPr>
      <w:rFonts w:asciiTheme="majorHAnsi" w:eastAsiaTheme="majorEastAsia" w:hAnsiTheme="majorHAnsi" w:cstheme="majorBidi"/>
      <w:color w:val="1F3763" w:themeColor="accent1" w:themeShade="7F"/>
      <w:sz w:val="24"/>
      <w:szCs w:val="24"/>
      <w:lang w:val="es-ES" w:eastAsia="en-US"/>
    </w:rPr>
  </w:style>
  <w:style w:type="character" w:customStyle="1" w:styleId="Ttulo4Car">
    <w:name w:val="Título 4 Car"/>
    <w:basedOn w:val="Fuentedeprrafopredeter"/>
    <w:link w:val="Ttulo4"/>
    <w:uiPriority w:val="9"/>
    <w:rsid w:val="003E17A2"/>
    <w:rPr>
      <w:rFonts w:asciiTheme="majorHAnsi" w:eastAsiaTheme="majorEastAsia" w:hAnsiTheme="majorHAnsi" w:cstheme="majorBidi"/>
      <w:i/>
      <w:iCs/>
      <w:color w:val="2F5496" w:themeColor="accent1" w:themeShade="BF"/>
      <w:sz w:val="22"/>
      <w:szCs w:val="22"/>
      <w:lang w:val="es-ES" w:eastAsia="en-US"/>
    </w:rPr>
  </w:style>
  <w:style w:type="paragraph" w:styleId="Lista">
    <w:name w:val="List"/>
    <w:basedOn w:val="Normal"/>
    <w:uiPriority w:val="99"/>
    <w:unhideWhenUsed/>
    <w:rsid w:val="003E17A2"/>
    <w:pPr>
      <w:ind w:left="283" w:hanging="283"/>
      <w:contextualSpacing/>
    </w:pPr>
  </w:style>
  <w:style w:type="paragraph" w:styleId="Cierre">
    <w:name w:val="Closing"/>
    <w:basedOn w:val="Normal"/>
    <w:link w:val="CierreCar"/>
    <w:uiPriority w:val="99"/>
    <w:unhideWhenUsed/>
    <w:rsid w:val="003E17A2"/>
    <w:pPr>
      <w:ind w:left="4252"/>
    </w:pPr>
  </w:style>
  <w:style w:type="character" w:customStyle="1" w:styleId="CierreCar">
    <w:name w:val="Cierre Car"/>
    <w:basedOn w:val="Fuentedeprrafopredeter"/>
    <w:link w:val="Cierre"/>
    <w:uiPriority w:val="99"/>
    <w:rsid w:val="003E17A2"/>
    <w:rPr>
      <w:rFonts w:ascii="Arial" w:hAnsi="Arial"/>
      <w:sz w:val="22"/>
      <w:szCs w:val="22"/>
      <w:lang w:val="es-ES" w:eastAsia="en-US"/>
    </w:rPr>
  </w:style>
  <w:style w:type="paragraph" w:styleId="Continuarlista">
    <w:name w:val="List Continue"/>
    <w:basedOn w:val="Normal"/>
    <w:uiPriority w:val="99"/>
    <w:unhideWhenUsed/>
    <w:rsid w:val="003E17A2"/>
    <w:pPr>
      <w:spacing w:after="120"/>
      <w:ind w:left="283"/>
      <w:contextualSpacing/>
    </w:pPr>
  </w:style>
  <w:style w:type="paragraph" w:styleId="Firma">
    <w:name w:val="Signature"/>
    <w:basedOn w:val="Normal"/>
    <w:link w:val="FirmaCar"/>
    <w:uiPriority w:val="99"/>
    <w:unhideWhenUsed/>
    <w:rsid w:val="003E17A2"/>
    <w:pPr>
      <w:ind w:left="4252"/>
    </w:pPr>
  </w:style>
  <w:style w:type="character" w:customStyle="1" w:styleId="FirmaCar">
    <w:name w:val="Firma Car"/>
    <w:basedOn w:val="Fuentedeprrafopredeter"/>
    <w:link w:val="Firma"/>
    <w:uiPriority w:val="99"/>
    <w:rsid w:val="003E17A2"/>
    <w:rPr>
      <w:rFonts w:ascii="Arial" w:hAnsi="Arial"/>
      <w:sz w:val="22"/>
      <w:szCs w:val="22"/>
      <w:lang w:val="es-ES" w:eastAsia="en-US"/>
    </w:rPr>
  </w:style>
  <w:style w:type="paragraph" w:styleId="Textoindependiente">
    <w:name w:val="Body Text"/>
    <w:basedOn w:val="Normal"/>
    <w:link w:val="TextoindependienteCar"/>
    <w:uiPriority w:val="99"/>
    <w:unhideWhenUsed/>
    <w:rsid w:val="003E17A2"/>
    <w:pPr>
      <w:spacing w:after="120"/>
    </w:pPr>
  </w:style>
  <w:style w:type="character" w:customStyle="1" w:styleId="TextoindependienteCar">
    <w:name w:val="Texto independiente Car"/>
    <w:basedOn w:val="Fuentedeprrafopredeter"/>
    <w:link w:val="Textoindependiente"/>
    <w:uiPriority w:val="99"/>
    <w:rsid w:val="003E17A2"/>
    <w:rPr>
      <w:rFonts w:ascii="Arial" w:hAnsi="Arial"/>
      <w:sz w:val="22"/>
      <w:szCs w:val="22"/>
      <w:lang w:val="es-ES" w:eastAsia="en-US"/>
    </w:rPr>
  </w:style>
  <w:style w:type="paragraph" w:styleId="Textoindependienteprimerasangra">
    <w:name w:val="Body Text First Indent"/>
    <w:basedOn w:val="Textoindependiente"/>
    <w:link w:val="TextoindependienteprimerasangraCar"/>
    <w:uiPriority w:val="99"/>
    <w:unhideWhenUsed/>
    <w:rsid w:val="003E17A2"/>
    <w:pPr>
      <w:spacing w:after="0"/>
      <w:ind w:firstLine="360"/>
    </w:pPr>
  </w:style>
  <w:style w:type="character" w:customStyle="1" w:styleId="TextoindependienteprimerasangraCar">
    <w:name w:val="Texto independiente primera sangría Car"/>
    <w:basedOn w:val="TextoindependienteCar"/>
    <w:link w:val="Textoindependienteprimerasangra"/>
    <w:uiPriority w:val="99"/>
    <w:rsid w:val="003E17A2"/>
    <w:rPr>
      <w:rFonts w:ascii="Arial" w:hAnsi="Arial"/>
      <w:sz w:val="22"/>
      <w:szCs w:val="22"/>
      <w:lang w:val="es-ES" w:eastAsia="en-US"/>
    </w:rPr>
  </w:style>
  <w:style w:type="paragraph" w:styleId="Textoindependiente2">
    <w:name w:val="Body Text 2"/>
    <w:basedOn w:val="Normal"/>
    <w:link w:val="Textoindependiente2Car"/>
    <w:uiPriority w:val="99"/>
    <w:unhideWhenUsed/>
    <w:rsid w:val="007431AA"/>
    <w:pPr>
      <w:spacing w:after="120" w:line="480" w:lineRule="auto"/>
    </w:pPr>
  </w:style>
  <w:style w:type="character" w:customStyle="1" w:styleId="Textoindependiente2Car">
    <w:name w:val="Texto independiente 2 Car"/>
    <w:basedOn w:val="Fuentedeprrafopredeter"/>
    <w:link w:val="Textoindependiente2"/>
    <w:uiPriority w:val="99"/>
    <w:rsid w:val="007431AA"/>
    <w:rPr>
      <w:rFonts w:ascii="Arial" w:hAnsi="Arial"/>
      <w:sz w:val="22"/>
      <w:szCs w:val="22"/>
      <w:lang w:val="es-ES" w:eastAsia="en-US"/>
    </w:rPr>
  </w:style>
  <w:style w:type="character" w:styleId="Refdecomentario">
    <w:name w:val="annotation reference"/>
    <w:basedOn w:val="Fuentedeprrafopredeter"/>
    <w:uiPriority w:val="99"/>
    <w:semiHidden/>
    <w:unhideWhenUsed/>
    <w:rsid w:val="002E491C"/>
    <w:rPr>
      <w:sz w:val="16"/>
      <w:szCs w:val="16"/>
    </w:rPr>
  </w:style>
  <w:style w:type="paragraph" w:styleId="Textocomentario">
    <w:name w:val="annotation text"/>
    <w:basedOn w:val="Normal"/>
    <w:link w:val="TextocomentarioCar"/>
    <w:unhideWhenUsed/>
    <w:rsid w:val="002E491C"/>
    <w:rPr>
      <w:sz w:val="20"/>
      <w:szCs w:val="20"/>
    </w:rPr>
  </w:style>
  <w:style w:type="character" w:customStyle="1" w:styleId="TextocomentarioCar">
    <w:name w:val="Texto comentario Car"/>
    <w:basedOn w:val="Fuentedeprrafopredeter"/>
    <w:link w:val="Textocomentario"/>
    <w:rsid w:val="002E491C"/>
    <w:rPr>
      <w:rFonts w:ascii="Arial" w:hAnsi="Arial"/>
      <w:lang w:val="es-ES" w:eastAsia="en-US"/>
    </w:rPr>
  </w:style>
  <w:style w:type="paragraph" w:styleId="Asuntodelcomentario">
    <w:name w:val="annotation subject"/>
    <w:basedOn w:val="Textocomentario"/>
    <w:next w:val="Textocomentario"/>
    <w:link w:val="AsuntodelcomentarioCar"/>
    <w:uiPriority w:val="99"/>
    <w:semiHidden/>
    <w:unhideWhenUsed/>
    <w:rsid w:val="002E491C"/>
    <w:rPr>
      <w:b/>
      <w:bCs/>
    </w:rPr>
  </w:style>
  <w:style w:type="character" w:customStyle="1" w:styleId="AsuntodelcomentarioCar">
    <w:name w:val="Asunto del comentario Car"/>
    <w:basedOn w:val="TextocomentarioCar"/>
    <w:link w:val="Asuntodelcomentario"/>
    <w:uiPriority w:val="99"/>
    <w:semiHidden/>
    <w:rsid w:val="002E491C"/>
    <w:rPr>
      <w:rFonts w:ascii="Arial" w:hAnsi="Arial"/>
      <w:b/>
      <w:bCs/>
      <w:lang w:val="es-ES" w:eastAsia="en-US"/>
    </w:rPr>
  </w:style>
  <w:style w:type="paragraph" w:customStyle="1" w:styleId="CSP-ChapterBodyText">
    <w:name w:val="CSP - Chapter Body Text"/>
    <w:basedOn w:val="Normal"/>
    <w:uiPriority w:val="99"/>
    <w:qFormat/>
    <w:rsid w:val="00CA7A4B"/>
    <w:pPr>
      <w:widowControl w:val="0"/>
      <w:ind w:firstLine="288"/>
    </w:pPr>
    <w:rPr>
      <w:rFonts w:ascii="Garamond" w:hAnsi="Garamond"/>
      <w:iCs/>
      <w:lang w:val="en-US"/>
    </w:rPr>
  </w:style>
  <w:style w:type="paragraph" w:styleId="Ttulo">
    <w:name w:val="Title"/>
    <w:basedOn w:val="Normal"/>
    <w:link w:val="TtuloCar"/>
    <w:qFormat/>
    <w:rsid w:val="00FA1C8D"/>
    <w:pPr>
      <w:jc w:val="left"/>
    </w:pPr>
    <w:rPr>
      <w:rFonts w:eastAsia="Times New Roman"/>
      <w:b/>
      <w:szCs w:val="20"/>
      <w:lang w:val="ca-ES" w:eastAsia="es-ES"/>
    </w:rPr>
  </w:style>
  <w:style w:type="character" w:customStyle="1" w:styleId="TtuloCar">
    <w:name w:val="Título Car"/>
    <w:basedOn w:val="Fuentedeprrafopredeter"/>
    <w:link w:val="Ttulo"/>
    <w:rsid w:val="00FA1C8D"/>
    <w:rPr>
      <w:rFonts w:ascii="Arial" w:eastAsia="Times New Roman" w:hAnsi="Arial"/>
      <w:b/>
      <w:sz w:val="22"/>
      <w:lang w:eastAsia="es-ES"/>
    </w:rPr>
  </w:style>
  <w:style w:type="paragraph" w:customStyle="1" w:styleId="Prrafodelista1">
    <w:name w:val="Párrafo de lista1"/>
    <w:basedOn w:val="Normal"/>
    <w:qFormat/>
    <w:rsid w:val="00BE5D0A"/>
    <w:pPr>
      <w:ind w:left="708"/>
    </w:pPr>
    <w:rPr>
      <w:rFonts w:eastAsia="Times New Roman"/>
      <w:sz w:val="20"/>
      <w:szCs w:val="20"/>
      <w:lang w:val="ca-ES" w:eastAsia="es-ES"/>
    </w:rPr>
  </w:style>
  <w:style w:type="paragraph" w:customStyle="1" w:styleId="Default">
    <w:name w:val="Default"/>
    <w:rsid w:val="00BE5D0A"/>
    <w:pPr>
      <w:autoSpaceDE w:val="0"/>
      <w:autoSpaceDN w:val="0"/>
      <w:adjustRightInd w:val="0"/>
    </w:pPr>
    <w:rPr>
      <w:rFonts w:ascii="Courier New" w:eastAsia="Times New Roman" w:hAnsi="Courier New" w:cs="Courier New"/>
      <w:color w:val="000000"/>
      <w:sz w:val="24"/>
      <w:szCs w:val="24"/>
      <w:lang w:val="es-ES" w:eastAsia="es-ES"/>
    </w:rPr>
  </w:style>
  <w:style w:type="table" w:styleId="Tablaconcuadrcula1clara-nfasis1">
    <w:name w:val="Grid Table 1 Light Accent 1"/>
    <w:basedOn w:val="Tablanormal"/>
    <w:uiPriority w:val="46"/>
    <w:rsid w:val="00581482"/>
    <w:rPr>
      <w:rFonts w:asciiTheme="minorHAnsi" w:eastAsiaTheme="minorHAnsi" w:hAnsiTheme="minorHAnsi" w:cstheme="minorBidi"/>
      <w:sz w:val="22"/>
      <w:szCs w:val="22"/>
      <w:lang w:val="es-ES" w:eastAsia="en-US"/>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customStyle="1" w:styleId="TableParagraph">
    <w:name w:val="Table Paragraph"/>
    <w:basedOn w:val="Normal"/>
    <w:uiPriority w:val="1"/>
    <w:qFormat/>
    <w:rsid w:val="002E530B"/>
    <w:pPr>
      <w:widowControl w:val="0"/>
      <w:autoSpaceDE w:val="0"/>
      <w:autoSpaceDN w:val="0"/>
      <w:jc w:val="left"/>
    </w:pPr>
    <w:rPr>
      <w:rFonts w:ascii="Tahoma" w:eastAsia="Tahoma" w:hAnsi="Tahoma" w:cs="Tahom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634701">
      <w:bodyDiv w:val="1"/>
      <w:marLeft w:val="0"/>
      <w:marRight w:val="0"/>
      <w:marTop w:val="0"/>
      <w:marBottom w:val="0"/>
      <w:divBdr>
        <w:top w:val="none" w:sz="0" w:space="0" w:color="auto"/>
        <w:left w:val="none" w:sz="0" w:space="0" w:color="auto"/>
        <w:bottom w:val="none" w:sz="0" w:space="0" w:color="auto"/>
        <w:right w:val="none" w:sz="0" w:space="0" w:color="auto"/>
      </w:divBdr>
    </w:div>
    <w:div w:id="176116482">
      <w:bodyDiv w:val="1"/>
      <w:marLeft w:val="0"/>
      <w:marRight w:val="0"/>
      <w:marTop w:val="0"/>
      <w:marBottom w:val="0"/>
      <w:divBdr>
        <w:top w:val="none" w:sz="0" w:space="0" w:color="auto"/>
        <w:left w:val="none" w:sz="0" w:space="0" w:color="auto"/>
        <w:bottom w:val="none" w:sz="0" w:space="0" w:color="auto"/>
        <w:right w:val="none" w:sz="0" w:space="0" w:color="auto"/>
      </w:divBdr>
    </w:div>
    <w:div w:id="325983371">
      <w:bodyDiv w:val="1"/>
      <w:marLeft w:val="0"/>
      <w:marRight w:val="0"/>
      <w:marTop w:val="0"/>
      <w:marBottom w:val="0"/>
      <w:divBdr>
        <w:top w:val="none" w:sz="0" w:space="0" w:color="auto"/>
        <w:left w:val="none" w:sz="0" w:space="0" w:color="auto"/>
        <w:bottom w:val="none" w:sz="0" w:space="0" w:color="auto"/>
        <w:right w:val="none" w:sz="0" w:space="0" w:color="auto"/>
      </w:divBdr>
    </w:div>
    <w:div w:id="1119491416">
      <w:bodyDiv w:val="1"/>
      <w:marLeft w:val="0"/>
      <w:marRight w:val="0"/>
      <w:marTop w:val="0"/>
      <w:marBottom w:val="0"/>
      <w:divBdr>
        <w:top w:val="none" w:sz="0" w:space="0" w:color="auto"/>
        <w:left w:val="none" w:sz="0" w:space="0" w:color="auto"/>
        <w:bottom w:val="none" w:sz="0" w:space="0" w:color="auto"/>
        <w:right w:val="none" w:sz="0" w:space="0" w:color="auto"/>
      </w:divBdr>
    </w:div>
    <w:div w:id="1386296395">
      <w:bodyDiv w:val="1"/>
      <w:marLeft w:val="0"/>
      <w:marRight w:val="0"/>
      <w:marTop w:val="0"/>
      <w:marBottom w:val="0"/>
      <w:divBdr>
        <w:top w:val="none" w:sz="0" w:space="0" w:color="auto"/>
        <w:left w:val="none" w:sz="0" w:space="0" w:color="auto"/>
        <w:bottom w:val="none" w:sz="0" w:space="0" w:color="auto"/>
        <w:right w:val="none" w:sz="0" w:space="0" w:color="auto"/>
      </w:divBdr>
    </w:div>
    <w:div w:id="1563325080">
      <w:bodyDiv w:val="1"/>
      <w:marLeft w:val="0"/>
      <w:marRight w:val="0"/>
      <w:marTop w:val="0"/>
      <w:marBottom w:val="0"/>
      <w:divBdr>
        <w:top w:val="none" w:sz="0" w:space="0" w:color="auto"/>
        <w:left w:val="none" w:sz="0" w:space="0" w:color="auto"/>
        <w:bottom w:val="none" w:sz="0" w:space="0" w:color="auto"/>
        <w:right w:val="none" w:sz="0" w:space="0" w:color="auto"/>
      </w:divBdr>
    </w:div>
    <w:div w:id="1681857935">
      <w:bodyDiv w:val="1"/>
      <w:marLeft w:val="0"/>
      <w:marRight w:val="0"/>
      <w:marTop w:val="0"/>
      <w:marBottom w:val="0"/>
      <w:divBdr>
        <w:top w:val="none" w:sz="0" w:space="0" w:color="auto"/>
        <w:left w:val="none" w:sz="0" w:space="0" w:color="auto"/>
        <w:bottom w:val="none" w:sz="0" w:space="0" w:color="auto"/>
        <w:right w:val="none" w:sz="0" w:space="0" w:color="auto"/>
      </w:divBdr>
    </w:div>
    <w:div w:id="1713115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ead23cbb-7dd9-4417-9552-5a8d5dfbee90">
      <UserInfo>
        <DisplayName/>
        <AccountId xsi:nil="true"/>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F1C1D1AECD441243B85CBC30496F858F" ma:contentTypeVersion="8" ma:contentTypeDescription="Crear nuevo documento." ma:contentTypeScope="" ma:versionID="a1588f260d757a964075118d1b8cdf14">
  <xsd:schema xmlns:xsd="http://www.w3.org/2001/XMLSchema" xmlns:xs="http://www.w3.org/2001/XMLSchema" xmlns:p="http://schemas.microsoft.com/office/2006/metadata/properties" xmlns:ns2="ead23cbb-7dd9-4417-9552-5a8d5dfbee90" xmlns:ns3="5abb31af-f2ba-41e6-b915-6a312e9bac98" targetNamespace="http://schemas.microsoft.com/office/2006/metadata/properties" ma:root="true" ma:fieldsID="dad384645e49294ecf27bad73a1add02" ns2:_="" ns3:_="">
    <xsd:import namespace="ead23cbb-7dd9-4417-9552-5a8d5dfbee90"/>
    <xsd:import namespace="5abb31af-f2ba-41e6-b915-6a312e9bac9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d23cbb-7dd9-4417-9552-5a8d5dfbee90"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abb31af-f2ba-41e6-b915-6a312e9bac9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D80E49-EE09-4191-BCA6-CCE2DF83B459}">
  <ds:schemaRefs>
    <ds:schemaRef ds:uri="http://schemas.microsoft.com/sharepoint/v3/contenttype/forms"/>
  </ds:schemaRefs>
</ds:datastoreItem>
</file>

<file path=customXml/itemProps2.xml><?xml version="1.0" encoding="utf-8"?>
<ds:datastoreItem xmlns:ds="http://schemas.openxmlformats.org/officeDocument/2006/customXml" ds:itemID="{630C47BE-76BB-4D05-997B-4CAED37E734F}">
  <ds:schemaRefs>
    <ds:schemaRef ds:uri="http://schemas.microsoft.com/office/2006/metadata/properties"/>
    <ds:schemaRef ds:uri="http://schemas.microsoft.com/office/infopath/2007/PartnerControls"/>
    <ds:schemaRef ds:uri="ead23cbb-7dd9-4417-9552-5a8d5dfbee90"/>
  </ds:schemaRefs>
</ds:datastoreItem>
</file>

<file path=customXml/itemProps3.xml><?xml version="1.0" encoding="utf-8"?>
<ds:datastoreItem xmlns:ds="http://schemas.openxmlformats.org/officeDocument/2006/customXml" ds:itemID="{F857852A-B58B-4598-8536-2786BC5D60FE}">
  <ds:schemaRefs>
    <ds:schemaRef ds:uri="http://schemas.openxmlformats.org/officeDocument/2006/bibliography"/>
  </ds:schemaRefs>
</ds:datastoreItem>
</file>

<file path=customXml/itemProps4.xml><?xml version="1.0" encoding="utf-8"?>
<ds:datastoreItem xmlns:ds="http://schemas.openxmlformats.org/officeDocument/2006/customXml" ds:itemID="{65AD7729-AD3C-47DC-8BBF-723D1487AF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d23cbb-7dd9-4417-9552-5a8d5dfbee90"/>
    <ds:schemaRef ds:uri="5abb31af-f2ba-41e6-b915-6a312e9bac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10</Pages>
  <Words>3106</Words>
  <Characters>17087</Characters>
  <Application>Microsoft Office Word</Application>
  <DocSecurity>0</DocSecurity>
  <Lines>142</Lines>
  <Paragraphs>40</Paragraphs>
  <ScaleCrop>false</ScaleCrop>
  <HeadingPairs>
    <vt:vector size="2" baseType="variant">
      <vt:variant>
        <vt:lpstr>Título</vt:lpstr>
      </vt:variant>
      <vt:variant>
        <vt:i4>1</vt:i4>
      </vt:variant>
    </vt:vector>
  </HeadingPairs>
  <TitlesOfParts>
    <vt:vector size="1" baseType="lpstr">
      <vt:lpstr/>
    </vt:vector>
  </TitlesOfParts>
  <Company>OVH SAS</Company>
  <LinksUpToDate>false</LinksUpToDate>
  <CharactersWithSpaces>20153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lcolomer</dc:creator>
  <cp:keywords/>
  <dc:description/>
  <cp:lastModifiedBy>Mireia Torra Anguera</cp:lastModifiedBy>
  <cp:revision>16</cp:revision>
  <cp:lastPrinted>2021-02-25T12:12:00Z</cp:lastPrinted>
  <dcterms:created xsi:type="dcterms:W3CDTF">2025-03-17T07:16:00Z</dcterms:created>
  <dcterms:modified xsi:type="dcterms:W3CDTF">2025-03-18T08:31:00Z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0x010100F1C1D1AECD441243B85CBC30496F858F</vt:lpwstr>
  </property>
  <property fmtid="{D5CDD505-2E9C-101B-9397-08002B2CF9AE}" pid="3" name="Order">
    <vt:r8>15300</vt:r8>
  </property>
  <property fmtid="{D5CDD505-2E9C-101B-9397-08002B2CF9AE}" pid="4" name="_ExtendedDescription">
    <vt:lpwstr/>
  </property>
  <property fmtid="{D5CDD505-2E9C-101B-9397-08002B2CF9AE}" pid="5" name="ComplianceAssetId">
    <vt:lpwstr/>
  </property>
</Properties>
</file>