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2642" w14:textId="761468BD" w:rsidR="001E79F0" w:rsidRDefault="001E79F0">
      <w:pPr>
        <w:rPr>
          <w:noProof/>
          <w:lang w:eastAsia="ca-ES"/>
        </w:rPr>
      </w:pPr>
    </w:p>
    <w:p w14:paraId="7F0A9BE3" w14:textId="77777777" w:rsidR="0043202A" w:rsidRPr="004D608C" w:rsidRDefault="0043202A" w:rsidP="0043202A">
      <w:pPr>
        <w:keepNext/>
        <w:outlineLvl w:val="7"/>
        <w:rPr>
          <w:rFonts w:cs="Arial"/>
          <w:b/>
          <w:spacing w:val="-2"/>
          <w:sz w:val="22"/>
          <w:szCs w:val="24"/>
          <w:u w:val="single"/>
        </w:rPr>
      </w:pPr>
      <w:r w:rsidRPr="004D608C">
        <w:rPr>
          <w:rFonts w:cs="Arial"/>
          <w:b/>
          <w:spacing w:val="-2"/>
          <w:sz w:val="22"/>
          <w:szCs w:val="24"/>
          <w:u w:val="single"/>
        </w:rPr>
        <w:t>ANNEX 4:</w:t>
      </w:r>
    </w:p>
    <w:p w14:paraId="550B6041" w14:textId="77777777" w:rsidR="0043202A" w:rsidRPr="004D608C" w:rsidRDefault="0043202A" w:rsidP="0043202A">
      <w:pPr>
        <w:rPr>
          <w:rFonts w:cs="Arial"/>
          <w:b/>
          <w:color w:val="000000"/>
          <w:spacing w:val="-2"/>
          <w:szCs w:val="24"/>
          <w:u w:val="single"/>
        </w:rPr>
      </w:pPr>
    </w:p>
    <w:p w14:paraId="30788324" w14:textId="77777777" w:rsidR="0043202A" w:rsidRPr="004D608C" w:rsidRDefault="0043202A" w:rsidP="0043202A">
      <w:pPr>
        <w:rPr>
          <w:rFonts w:cs="Arial"/>
          <w:color w:val="0070C0"/>
          <w:spacing w:val="-2"/>
          <w:szCs w:val="24"/>
        </w:rPr>
      </w:pPr>
      <w:r w:rsidRPr="004D608C">
        <w:rPr>
          <w:rFonts w:cs="Arial"/>
          <w:b/>
          <w:bCs/>
          <w:color w:val="000000"/>
          <w:spacing w:val="-2"/>
          <w:szCs w:val="24"/>
        </w:rPr>
        <w:t xml:space="preserve">A. MODEL D’OFERTA ECONÒMICA GENERAL </w:t>
      </w:r>
    </w:p>
    <w:p w14:paraId="1A4BDAA4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6B0F81E5" w14:textId="77777777" w:rsidR="0043202A" w:rsidRPr="004D608C" w:rsidRDefault="0043202A" w:rsidP="0043202A">
      <w:pPr>
        <w:autoSpaceDE w:val="0"/>
        <w:autoSpaceDN w:val="0"/>
        <w:adjustRightInd w:val="0"/>
        <w:rPr>
          <w:rFonts w:cs="Arial"/>
        </w:rPr>
      </w:pPr>
      <w:r w:rsidRPr="004D608C">
        <w:rPr>
          <w:rFonts w:cs="Arial"/>
        </w:rPr>
        <w:t>En/na</w:t>
      </w:r>
      <w:r w:rsidRPr="004D608C">
        <w:rPr>
          <w:rFonts w:cs="Arial"/>
        </w:rPr>
        <w:tab/>
      </w:r>
      <w:r w:rsidRPr="004D608C">
        <w:rPr>
          <w:rFonts w:cs="Arial"/>
        </w:rPr>
        <w:tab/>
        <w:t>, amb NIF</w:t>
      </w:r>
      <w:r w:rsidRPr="004D608C">
        <w:rPr>
          <w:rFonts w:cs="Arial"/>
        </w:rPr>
        <w:tab/>
        <w:t xml:space="preserve">, en qualitat de </w:t>
      </w:r>
      <w:r w:rsidRPr="004D608C">
        <w:rPr>
          <w:rFonts w:cs="Arial"/>
        </w:rPr>
        <w:tab/>
      </w:r>
      <w:r w:rsidRPr="004D608C">
        <w:rPr>
          <w:rFonts w:cs="Arial"/>
        </w:rPr>
        <w:tab/>
        <w:t>i en nom i representació de la societat</w:t>
      </w:r>
      <w:r w:rsidRPr="004D608C">
        <w:rPr>
          <w:rFonts w:cs="Arial"/>
        </w:rPr>
        <w:tab/>
      </w:r>
      <w:r w:rsidRPr="004D608C">
        <w:rPr>
          <w:rFonts w:cs="Arial"/>
        </w:rPr>
        <w:tab/>
      </w:r>
      <w:r w:rsidRPr="004D608C">
        <w:rPr>
          <w:rFonts w:cs="Arial"/>
        </w:rPr>
        <w:tab/>
        <w:t xml:space="preserve">, amb CIF .................... i domiciliada a </w:t>
      </w:r>
      <w:r w:rsidRPr="004D608C">
        <w:rPr>
          <w:rFonts w:cs="Arial"/>
        </w:rPr>
        <w:tab/>
      </w:r>
      <w:r w:rsidRPr="004D608C">
        <w:rPr>
          <w:rFonts w:cs="Arial"/>
        </w:rPr>
        <w:tab/>
      </w:r>
      <w:r w:rsidRPr="004D608C">
        <w:rPr>
          <w:rFonts w:cs="Arial"/>
        </w:rPr>
        <w:tab/>
      </w:r>
      <w:r w:rsidRPr="004D608C">
        <w:rPr>
          <w:rFonts w:cs="Arial"/>
        </w:rPr>
        <w:tab/>
        <w:t>, segons escriptura pública autoritzada davant Notari/a</w:t>
      </w:r>
      <w:r w:rsidRPr="004D608C">
        <w:rPr>
          <w:rFonts w:cs="Arial"/>
        </w:rPr>
        <w:tab/>
      </w:r>
      <w:r w:rsidRPr="004D608C">
        <w:rPr>
          <w:rFonts w:cs="Arial"/>
        </w:rPr>
        <w:tab/>
        <w:t xml:space="preserve">, en data </w:t>
      </w:r>
      <w:r w:rsidRPr="004D608C">
        <w:rPr>
          <w:rFonts w:cs="Arial"/>
        </w:rPr>
        <w:tab/>
        <w:t>i amb número de protocol</w:t>
      </w:r>
      <w:r w:rsidRPr="004D608C">
        <w:rPr>
          <w:rFonts w:cs="Arial"/>
        </w:rPr>
        <w:tab/>
        <w:t>.</w:t>
      </w:r>
    </w:p>
    <w:p w14:paraId="4CF7107F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</w:rPr>
        <w:t xml:space="preserve">, assabentat de l’anunci publicat en data </w:t>
      </w:r>
      <w:r w:rsidRPr="004D608C">
        <w:rPr>
          <w:rFonts w:cs="Arial"/>
        </w:rPr>
        <w:tab/>
      </w:r>
      <w:r w:rsidRPr="004D608C">
        <w:rPr>
          <w:rFonts w:cs="Arial"/>
        </w:rPr>
        <w:tab/>
        <w:t xml:space="preserve">en el perfil del contractant de l’Ajuntament de Sabadell i de les condicions i requisits que s’exigeixen per a l’adjudicació del contracte de serveis anomenat </w:t>
      </w:r>
      <w:r w:rsidRPr="004D608C">
        <w:rPr>
          <w:rFonts w:eastAsia="Calibri" w:cs="Arial"/>
          <w:bCs/>
          <w:lang w:eastAsia="en-US"/>
        </w:rPr>
        <w:t>“SERVEI D’INTERPRETACIÓ I TRADUCCIÓ EN LA LLENGUA DE SIGNES DE L’AJUNTAMENT DE SABADELL”</w:t>
      </w:r>
      <w:r w:rsidRPr="004D608C">
        <w:rPr>
          <w:rFonts w:cs="Arial"/>
          <w:color w:val="000000"/>
          <w:spacing w:val="-2"/>
          <w:szCs w:val="24"/>
        </w:rPr>
        <w:t xml:space="preserve"> 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D40BDF7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77C480CC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t>En relació als criteris d’avaluació objectiva que preveu el Plec de clàusules administratives particulars fa constar que l’oferta presentada es desglossa conforme el següent:</w:t>
      </w:r>
    </w:p>
    <w:p w14:paraId="488E0AAB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0C3C2601" w14:textId="77777777" w:rsidR="0043202A" w:rsidRPr="004D608C" w:rsidRDefault="0043202A" w:rsidP="0043202A">
      <w:pPr>
        <w:rPr>
          <w:rFonts w:cs="Arial"/>
        </w:rPr>
      </w:pPr>
      <w:r w:rsidRPr="004D608C">
        <w:rPr>
          <w:rFonts w:cs="Arial"/>
          <w:b/>
          <w:bCs/>
          <w:color w:val="000000"/>
          <w:spacing w:val="-2"/>
          <w:szCs w:val="24"/>
        </w:rPr>
        <w:t xml:space="preserve">Criteri 1.Millora econòmica: </w:t>
      </w:r>
      <w:r w:rsidRPr="004D608C">
        <w:rPr>
          <w:rFonts w:cs="Arial"/>
        </w:rPr>
        <w:t>S’atorgarà la major puntuació al licitador que proposi el preu unitari més baix que sigui admissible, és a dir, que no superi el preu unitari màxim indicat en el PCAP (123,18 euros/hora IVA inclòs).</w:t>
      </w:r>
    </w:p>
    <w:p w14:paraId="7A8AACB5" w14:textId="77777777" w:rsidR="0043202A" w:rsidRPr="004D608C" w:rsidRDefault="0043202A" w:rsidP="0043202A">
      <w:pPr>
        <w:rPr>
          <w:rFonts w:cs="Arial"/>
        </w:rPr>
      </w:pPr>
    </w:p>
    <w:p w14:paraId="35108C5F" w14:textId="77777777" w:rsidR="0043202A" w:rsidRPr="004D608C" w:rsidRDefault="0043202A" w:rsidP="0043202A">
      <w:pPr>
        <w:rPr>
          <w:rFonts w:cs="Arial"/>
        </w:rPr>
      </w:pPr>
      <w:r w:rsidRPr="004D608C">
        <w:rPr>
          <w:rFonts w:cs="Arial"/>
        </w:rPr>
        <w:t>La resta d’ofertes rebran una puntuació inversament proporcional a la de l’oferta més econòmica, mitjançant l’aplicació de la fórmula en funció del preu unitari ofert (IVA inclòs):</w:t>
      </w:r>
    </w:p>
    <w:p w14:paraId="56E5F2A6" w14:textId="77777777" w:rsidR="0043202A" w:rsidRPr="004D608C" w:rsidRDefault="0043202A" w:rsidP="0043202A">
      <w:pPr>
        <w:ind w:left="708"/>
        <w:rPr>
          <w:rFonts w:cs="Arial"/>
        </w:rPr>
      </w:pPr>
    </w:p>
    <w:p w14:paraId="4E9AB7D9" w14:textId="77777777" w:rsidR="0043202A" w:rsidRPr="004D608C" w:rsidRDefault="0043202A" w:rsidP="0043202A">
      <w:pPr>
        <w:ind w:left="708"/>
        <w:rPr>
          <w:rFonts w:cs="Arial"/>
          <w:szCs w:val="24"/>
        </w:rPr>
      </w:pPr>
      <w:r w:rsidRPr="004D608C">
        <w:rPr>
          <w:rFonts w:cs="Arial"/>
          <w:szCs w:val="24"/>
        </w:rPr>
        <w:t>P= 49 x (OM/OF)</w:t>
      </w:r>
    </w:p>
    <w:p w14:paraId="208BEF1A" w14:textId="77777777" w:rsidR="0043202A" w:rsidRPr="004D608C" w:rsidRDefault="0043202A" w:rsidP="0043202A">
      <w:pPr>
        <w:ind w:left="708"/>
        <w:rPr>
          <w:rFonts w:cs="Arial"/>
          <w:szCs w:val="24"/>
        </w:rPr>
      </w:pPr>
      <w:r w:rsidRPr="004D608C">
        <w:rPr>
          <w:rFonts w:cs="Arial"/>
          <w:szCs w:val="24"/>
        </w:rPr>
        <w:t>P: puntuació obtinguda</w:t>
      </w:r>
    </w:p>
    <w:p w14:paraId="3360882C" w14:textId="77777777" w:rsidR="0043202A" w:rsidRPr="004D608C" w:rsidRDefault="0043202A" w:rsidP="0043202A">
      <w:pPr>
        <w:ind w:left="708"/>
        <w:rPr>
          <w:rFonts w:cs="Arial"/>
          <w:szCs w:val="24"/>
        </w:rPr>
      </w:pPr>
      <w:r w:rsidRPr="004D608C">
        <w:rPr>
          <w:rFonts w:cs="Arial"/>
          <w:szCs w:val="24"/>
        </w:rPr>
        <w:t>OM: Oferta més baixa</w:t>
      </w:r>
    </w:p>
    <w:p w14:paraId="1954BDA7" w14:textId="77777777" w:rsidR="0043202A" w:rsidRPr="004D608C" w:rsidRDefault="0043202A" w:rsidP="0043202A">
      <w:pPr>
        <w:ind w:left="708"/>
        <w:rPr>
          <w:rFonts w:cs="Arial"/>
        </w:rPr>
      </w:pPr>
      <w:r w:rsidRPr="004D608C">
        <w:rPr>
          <w:rFonts w:cs="Arial"/>
          <w:szCs w:val="24"/>
        </w:rPr>
        <w:t>OF: Oferta del licitador</w:t>
      </w:r>
    </w:p>
    <w:p w14:paraId="62FC75F3" w14:textId="77777777" w:rsidR="0043202A" w:rsidRPr="004D608C" w:rsidRDefault="0043202A" w:rsidP="0043202A">
      <w:pPr>
        <w:rPr>
          <w:rFonts w:cs="Arial"/>
        </w:rPr>
      </w:pPr>
    </w:p>
    <w:p w14:paraId="0A45D3A8" w14:textId="77777777" w:rsidR="0043202A" w:rsidRPr="004D608C" w:rsidRDefault="0043202A" w:rsidP="0043202A">
      <w:pPr>
        <w:rPr>
          <w:rFonts w:cs="Arial"/>
        </w:rPr>
      </w:pPr>
      <w:r w:rsidRPr="004D608C">
        <w:rPr>
          <w:rFonts w:cs="Arial"/>
        </w:rPr>
        <w:t>El preu unitari de la oferta serà amb l’IVA aplicable (10%).</w:t>
      </w:r>
    </w:p>
    <w:p w14:paraId="33D5887B" w14:textId="77777777" w:rsidR="0043202A" w:rsidRPr="004D608C" w:rsidRDefault="0043202A" w:rsidP="0043202A">
      <w:pPr>
        <w:rPr>
          <w:rFonts w:cs="Arial"/>
        </w:rPr>
      </w:pPr>
    </w:p>
    <w:p w14:paraId="21E1B638" w14:textId="77777777" w:rsidR="0043202A" w:rsidRPr="004D608C" w:rsidRDefault="0043202A" w:rsidP="0043202A">
      <w:pPr>
        <w:rPr>
          <w:rFonts w:cs="Arial"/>
        </w:rPr>
      </w:pPr>
      <w:r w:rsidRPr="004D608C">
        <w:rPr>
          <w:rFonts w:cs="Arial"/>
        </w:rPr>
        <w:t>En cas que el preu unitari ofert sigui idèntic al preu unitari màxim establert al PCAP, la puntuació d’aquest criteri serà de 0 punts.</w:t>
      </w:r>
    </w:p>
    <w:p w14:paraId="6B184C85" w14:textId="77777777" w:rsidR="0043202A" w:rsidRPr="004D608C" w:rsidRDefault="0043202A" w:rsidP="0043202A">
      <w:pPr>
        <w:rPr>
          <w:rFonts w:cs="Arial"/>
          <w:color w:val="000000"/>
          <w:spacing w:val="-2"/>
        </w:rPr>
      </w:pPr>
    </w:p>
    <w:tbl>
      <w:tblPr>
        <w:tblStyle w:val="TableGrid0"/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1608"/>
        <w:gridCol w:w="1365"/>
        <w:gridCol w:w="1372"/>
        <w:gridCol w:w="1365"/>
        <w:gridCol w:w="1377"/>
        <w:gridCol w:w="1276"/>
      </w:tblGrid>
      <w:tr w:rsidR="0043202A" w:rsidRPr="004D608C" w14:paraId="2E04DA98" w14:textId="77777777" w:rsidTr="00B4235D">
        <w:tc>
          <w:tcPr>
            <w:tcW w:w="1419" w:type="dxa"/>
            <w:vAlign w:val="center"/>
          </w:tcPr>
          <w:p w14:paraId="1E3C83C7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14:paraId="12982DB5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Preu </w:t>
            </w:r>
            <w:proofErr w:type="spell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sense</w:t>
            </w:r>
            <w:proofErr w:type="spellEnd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IVA (preu </w:t>
            </w:r>
            <w:proofErr w:type="spell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màxim</w:t>
            </w:r>
            <w:proofErr w:type="spellEnd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)</w:t>
            </w:r>
          </w:p>
        </w:tc>
        <w:tc>
          <w:tcPr>
            <w:tcW w:w="1365" w:type="dxa"/>
            <w:vAlign w:val="center"/>
          </w:tcPr>
          <w:p w14:paraId="731E2602" w14:textId="77777777" w:rsidR="0043202A" w:rsidRPr="004D608C" w:rsidRDefault="0043202A" w:rsidP="00B4235D">
            <w:pPr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Preu </w:t>
            </w:r>
            <w:proofErr w:type="spellStart"/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>sense</w:t>
            </w:r>
            <w:proofErr w:type="spellEnd"/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IVA (oferta)</w:t>
            </w:r>
          </w:p>
        </w:tc>
        <w:tc>
          <w:tcPr>
            <w:tcW w:w="1372" w:type="dxa"/>
            <w:vAlign w:val="center"/>
          </w:tcPr>
          <w:p w14:paraId="66A50FD6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IVA 10% (preu </w:t>
            </w:r>
            <w:proofErr w:type="spell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màxim</w:t>
            </w:r>
            <w:proofErr w:type="spellEnd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)</w:t>
            </w:r>
          </w:p>
        </w:tc>
        <w:tc>
          <w:tcPr>
            <w:tcW w:w="1365" w:type="dxa"/>
            <w:vAlign w:val="center"/>
          </w:tcPr>
          <w:p w14:paraId="655D8159" w14:textId="77777777" w:rsidR="0043202A" w:rsidRPr="004D608C" w:rsidRDefault="0043202A" w:rsidP="00B4235D">
            <w:pPr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>IVA 10% (oferta)</w:t>
            </w:r>
          </w:p>
        </w:tc>
        <w:tc>
          <w:tcPr>
            <w:tcW w:w="1377" w:type="dxa"/>
            <w:vAlign w:val="center"/>
          </w:tcPr>
          <w:p w14:paraId="4F380FCB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Preu </w:t>
            </w:r>
            <w:proofErr w:type="spell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amb</w:t>
            </w:r>
            <w:proofErr w:type="spellEnd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IVA (preu </w:t>
            </w:r>
            <w:proofErr w:type="spell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màxim</w:t>
            </w:r>
            <w:proofErr w:type="spellEnd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34C2BE21" w14:textId="77777777" w:rsidR="0043202A" w:rsidRPr="004D608C" w:rsidRDefault="0043202A" w:rsidP="00B4235D">
            <w:pPr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Preu </w:t>
            </w:r>
            <w:proofErr w:type="spellStart"/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>amb</w:t>
            </w:r>
            <w:proofErr w:type="spellEnd"/>
            <w:r w:rsidRPr="004D608C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IVA (oferta)</w:t>
            </w:r>
          </w:p>
        </w:tc>
      </w:tr>
      <w:tr w:rsidR="0043202A" w:rsidRPr="004D608C" w14:paraId="3146A119" w14:textId="77777777" w:rsidTr="00B4235D">
        <w:tc>
          <w:tcPr>
            <w:tcW w:w="1419" w:type="dxa"/>
            <w:vAlign w:val="center"/>
          </w:tcPr>
          <w:p w14:paraId="0B42D48F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Preu </w:t>
            </w:r>
            <w:proofErr w:type="gram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per hora</w:t>
            </w:r>
            <w:proofErr w:type="gramEnd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servei</w:t>
            </w:r>
            <w:proofErr w:type="spellEnd"/>
          </w:p>
        </w:tc>
        <w:tc>
          <w:tcPr>
            <w:tcW w:w="1608" w:type="dxa"/>
            <w:vAlign w:val="center"/>
          </w:tcPr>
          <w:p w14:paraId="1DE13589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111,98 €</w:t>
            </w:r>
          </w:p>
        </w:tc>
        <w:tc>
          <w:tcPr>
            <w:tcW w:w="1365" w:type="dxa"/>
            <w:vAlign w:val="center"/>
          </w:tcPr>
          <w:p w14:paraId="63CF9C76" w14:textId="77777777" w:rsidR="0043202A" w:rsidRPr="004D608C" w:rsidRDefault="0043202A" w:rsidP="00B4235D">
            <w:pPr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14:paraId="2EB256F3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11,19 €</w:t>
            </w:r>
          </w:p>
        </w:tc>
        <w:tc>
          <w:tcPr>
            <w:tcW w:w="1365" w:type="dxa"/>
            <w:vAlign w:val="center"/>
          </w:tcPr>
          <w:p w14:paraId="0ABE7A54" w14:textId="77777777" w:rsidR="0043202A" w:rsidRPr="004D608C" w:rsidRDefault="0043202A" w:rsidP="00B4235D">
            <w:pPr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 w14:paraId="48679805" w14:textId="77777777" w:rsidR="0043202A" w:rsidRPr="004D608C" w:rsidRDefault="0043202A" w:rsidP="00B4235D">
            <w:pPr>
              <w:jc w:val="center"/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D608C">
              <w:rPr>
                <w:rFonts w:cs="Arial"/>
                <w:b/>
                <w:bCs/>
                <w:color w:val="000000"/>
                <w:spacing w:val="-2"/>
                <w:sz w:val="18"/>
                <w:szCs w:val="18"/>
              </w:rPr>
              <w:t>123,18 €</w:t>
            </w:r>
          </w:p>
        </w:tc>
        <w:tc>
          <w:tcPr>
            <w:tcW w:w="1276" w:type="dxa"/>
            <w:vAlign w:val="center"/>
          </w:tcPr>
          <w:p w14:paraId="493FD7CD" w14:textId="77777777" w:rsidR="0043202A" w:rsidRPr="004D608C" w:rsidRDefault="0043202A" w:rsidP="00B4235D">
            <w:pPr>
              <w:jc w:val="center"/>
              <w:rPr>
                <w:rFonts w:cs="Arial"/>
                <w:color w:val="000000"/>
                <w:spacing w:val="-2"/>
                <w:sz w:val="18"/>
                <w:szCs w:val="18"/>
              </w:rPr>
            </w:pPr>
          </w:p>
        </w:tc>
      </w:tr>
    </w:tbl>
    <w:p w14:paraId="7D9F1CD0" w14:textId="77777777" w:rsidR="0043202A" w:rsidRPr="004D608C" w:rsidRDefault="0043202A" w:rsidP="0043202A">
      <w:pPr>
        <w:rPr>
          <w:rFonts w:cs="Arial"/>
          <w:color w:val="000000"/>
          <w:spacing w:val="-2"/>
        </w:rPr>
      </w:pPr>
    </w:p>
    <w:p w14:paraId="5C214482" w14:textId="77777777" w:rsidR="0043202A" w:rsidRPr="004D608C" w:rsidRDefault="0043202A" w:rsidP="0043202A">
      <w:pPr>
        <w:rPr>
          <w:rFonts w:cs="Arial"/>
          <w:b/>
          <w:bCs/>
          <w:color w:val="000000"/>
          <w:spacing w:val="-2"/>
        </w:rPr>
      </w:pPr>
    </w:p>
    <w:p w14:paraId="034E0D44" w14:textId="77777777" w:rsidR="0043202A" w:rsidRPr="004D608C" w:rsidRDefault="0043202A" w:rsidP="0043202A">
      <w:pPr>
        <w:rPr>
          <w:rFonts w:cs="Arial"/>
          <w:color w:val="000000"/>
          <w:spacing w:val="-2"/>
        </w:rPr>
      </w:pPr>
      <w:r w:rsidRPr="004D608C">
        <w:rPr>
          <w:rFonts w:cs="Arial"/>
          <w:b/>
          <w:bCs/>
          <w:color w:val="000000"/>
          <w:spacing w:val="-2"/>
        </w:rPr>
        <w:t>Criteri 2</w:t>
      </w:r>
      <w:r w:rsidRPr="004D608C">
        <w:rPr>
          <w:rFonts w:cs="Arial"/>
          <w:color w:val="000000"/>
          <w:spacing w:val="-2"/>
        </w:rPr>
        <w:t xml:space="preserve">. </w:t>
      </w:r>
      <w:r w:rsidRPr="004D608C">
        <w:rPr>
          <w:rFonts w:cs="Arial"/>
          <w:b/>
          <w:bCs/>
          <w:color w:val="000000"/>
          <w:spacing w:val="-2"/>
        </w:rPr>
        <w:t>Millora en el termini de resposta en els serveis d’atenció ciutadana:</w:t>
      </w:r>
      <w:r w:rsidRPr="004D608C">
        <w:rPr>
          <w:rFonts w:cs="Arial"/>
          <w:color w:val="000000"/>
          <w:spacing w:val="-2"/>
        </w:rPr>
        <w:t xml:space="preserve"> Es puntuarà la millora en el termini de resposta d’acceptació del servei, inferior a les 72 hores previstes al plec.</w:t>
      </w:r>
    </w:p>
    <w:p w14:paraId="645F9B9A" w14:textId="77777777" w:rsidR="0043202A" w:rsidRPr="004D608C" w:rsidRDefault="0043202A" w:rsidP="0043202A">
      <w:pPr>
        <w:rPr>
          <w:rFonts w:cs="Arial"/>
        </w:rPr>
      </w:pPr>
    </w:p>
    <w:p w14:paraId="42E1621A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Menys de 12 </w:t>
      </w:r>
      <w:proofErr w:type="spellStart"/>
      <w:r w:rsidRPr="004D608C">
        <w:rPr>
          <w:rFonts w:cs="Arial"/>
          <w:color w:val="000000"/>
          <w:spacing w:val="-2"/>
          <w:szCs w:val="24"/>
        </w:rPr>
        <w:t>horas</w:t>
      </w:r>
      <w:proofErr w:type="spellEnd"/>
      <w:r w:rsidRPr="004D608C">
        <w:rPr>
          <w:rFonts w:cs="Arial"/>
          <w:color w:val="000000"/>
          <w:spacing w:val="-2"/>
          <w:szCs w:val="24"/>
        </w:rPr>
        <w:t xml:space="preserve"> (15 punts).</w:t>
      </w:r>
    </w:p>
    <w:p w14:paraId="5B7D534A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12 hores a 23:59 hores (7 punts).</w:t>
      </w:r>
    </w:p>
    <w:p w14:paraId="71F12189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24 hores a 47:59 hores (5 punts).</w:t>
      </w:r>
    </w:p>
    <w:p w14:paraId="4AA074F0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48 hores a 71:59 hores (1 punt).</w:t>
      </w:r>
    </w:p>
    <w:p w14:paraId="08B2F1E2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53F624A5" w14:textId="77777777" w:rsidR="0043202A" w:rsidRPr="004D608C" w:rsidRDefault="0043202A" w:rsidP="0043202A">
      <w:pPr>
        <w:rPr>
          <w:rFonts w:cs="Arial"/>
          <w:b/>
          <w:bCs/>
          <w:color w:val="000000"/>
          <w:spacing w:val="-2"/>
        </w:rPr>
      </w:pPr>
    </w:p>
    <w:p w14:paraId="24E8BAF7" w14:textId="77777777" w:rsidR="0043202A" w:rsidRPr="004D608C" w:rsidRDefault="0043202A" w:rsidP="0043202A">
      <w:pPr>
        <w:keepNext/>
        <w:rPr>
          <w:rFonts w:cs="Arial"/>
          <w:bCs/>
          <w:color w:val="000000"/>
          <w:spacing w:val="-2"/>
        </w:rPr>
      </w:pPr>
      <w:r w:rsidRPr="004D608C">
        <w:rPr>
          <w:rFonts w:cs="Arial"/>
          <w:b/>
          <w:color w:val="000000"/>
          <w:spacing w:val="-2"/>
        </w:rPr>
        <w:t>Criteri 3. Millora en el termini de resposta en els serveis d’esdeveniments públics</w:t>
      </w:r>
      <w:r w:rsidRPr="004D608C">
        <w:rPr>
          <w:rFonts w:cs="Arial"/>
          <w:bCs/>
          <w:color w:val="000000"/>
          <w:spacing w:val="-2"/>
        </w:rPr>
        <w:t>: Es puntuarà la millora en el termini de resposta d’acceptació del servei, inferior als 15 dies naturals previstos al plec.</w:t>
      </w:r>
    </w:p>
    <w:p w14:paraId="0F595439" w14:textId="77777777" w:rsidR="0043202A" w:rsidRPr="004D608C" w:rsidRDefault="0043202A" w:rsidP="0043202A">
      <w:pPr>
        <w:keepNext/>
        <w:rPr>
          <w:rFonts w:cs="Arial"/>
          <w:b/>
          <w:bCs/>
          <w:color w:val="000000"/>
          <w:spacing w:val="-2"/>
        </w:rPr>
      </w:pPr>
    </w:p>
    <w:p w14:paraId="7100D4EA" w14:textId="77777777" w:rsidR="0043202A" w:rsidRPr="004D608C" w:rsidRDefault="0043202A" w:rsidP="0043202A">
      <w:pPr>
        <w:keepNext/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Menys de 5 dies naturals (15 punts).</w:t>
      </w:r>
    </w:p>
    <w:p w14:paraId="47F4F66A" w14:textId="77777777" w:rsidR="0043202A" w:rsidRPr="004D608C" w:rsidRDefault="0043202A" w:rsidP="0043202A">
      <w:pPr>
        <w:keepNext/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6 a 10 dies naturals (7 punts).</w:t>
      </w:r>
    </w:p>
    <w:p w14:paraId="1B9E1F72" w14:textId="77777777" w:rsidR="0043202A" w:rsidRPr="004D608C" w:rsidRDefault="0043202A" w:rsidP="0043202A">
      <w:pPr>
        <w:keepNext/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11 a 13 dies naturals (5 punts).</w:t>
      </w:r>
    </w:p>
    <w:p w14:paraId="1C291136" w14:textId="77777777" w:rsidR="0043202A" w:rsidRPr="004D608C" w:rsidRDefault="0043202A" w:rsidP="0043202A">
      <w:pPr>
        <w:keepNext/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14 a 15 dies naturals (1 punt).</w:t>
      </w:r>
    </w:p>
    <w:p w14:paraId="6E861251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28799521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5B5AD573" w14:textId="77777777" w:rsidR="0043202A" w:rsidRPr="004D608C" w:rsidRDefault="0043202A" w:rsidP="0043202A">
      <w:pPr>
        <w:rPr>
          <w:rFonts w:cs="Arial"/>
          <w:b/>
          <w:bCs/>
          <w:color w:val="000000"/>
          <w:spacing w:val="-2"/>
        </w:rPr>
      </w:pPr>
      <w:r w:rsidRPr="004D608C">
        <w:rPr>
          <w:rFonts w:cs="Arial"/>
          <w:b/>
          <w:bCs/>
          <w:color w:val="000000"/>
          <w:spacing w:val="-2"/>
        </w:rPr>
        <w:t xml:space="preserve">Criteri 4. Experiència prèvia dels intèrprets assignats al servei: </w:t>
      </w:r>
      <w:r w:rsidRPr="004D608C">
        <w:rPr>
          <w:rFonts w:cs="Arial"/>
          <w:color w:val="000000"/>
          <w:spacing w:val="-2"/>
        </w:rPr>
        <w:t>Es puntuarà l’experiència prèvia dels professionals adscrits al contracte, per aquells serveis que hagin treballat en la categoria professional d’intèrpret per mesos treballats.</w:t>
      </w:r>
    </w:p>
    <w:p w14:paraId="46BB7B09" w14:textId="77777777" w:rsidR="0043202A" w:rsidRPr="004D608C" w:rsidRDefault="0043202A" w:rsidP="0043202A">
      <w:pPr>
        <w:rPr>
          <w:rFonts w:cs="Arial"/>
          <w:b/>
          <w:bCs/>
          <w:color w:val="000000"/>
          <w:spacing w:val="-2"/>
        </w:rPr>
      </w:pPr>
    </w:p>
    <w:p w14:paraId="216BF571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Tots els intèrprets tenen més de 24 mesos d’experiència: 16 punts.</w:t>
      </w:r>
    </w:p>
    <w:p w14:paraId="45B3BC7A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El 50% dels intèrprets tenen més de 24 mesos d’experiència: 10 punts.</w:t>
      </w:r>
    </w:p>
    <w:p w14:paraId="1B5278A7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Tots els intèrprets tenen més de 12 mesos d’experiència: 8 punts.</w:t>
      </w:r>
    </w:p>
    <w:p w14:paraId="45EB5A76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Tots els intèrprets tenen més de 6 mesos d’experiència: 3 punts.</w:t>
      </w:r>
    </w:p>
    <w:p w14:paraId="70FA38C1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4A6046CA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6A8884D4" w14:textId="77777777" w:rsidR="0043202A" w:rsidRPr="004D608C" w:rsidRDefault="0043202A" w:rsidP="0043202A">
      <w:pPr>
        <w:rPr>
          <w:rFonts w:cs="Arial"/>
          <w:color w:val="000000"/>
          <w:spacing w:val="-2"/>
        </w:rPr>
      </w:pPr>
      <w:r w:rsidRPr="004D608C">
        <w:rPr>
          <w:rFonts w:cs="Arial"/>
          <w:b/>
          <w:bCs/>
          <w:color w:val="000000"/>
          <w:spacing w:val="-2"/>
        </w:rPr>
        <w:t xml:space="preserve">Criteri 5. Millora en l’antelació d’assistència a l’acte: </w:t>
      </w:r>
      <w:r w:rsidRPr="004D608C">
        <w:rPr>
          <w:rFonts w:cs="Arial"/>
          <w:color w:val="000000"/>
          <w:spacing w:val="-2"/>
        </w:rPr>
        <w:t>Es puntuarà la millora en l’antelació d’assistència a l’acte exigida als plecs (15 minuts):</w:t>
      </w:r>
    </w:p>
    <w:p w14:paraId="125CA3DE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07072FE1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20 a 30 minuts: 5 punts.</w:t>
      </w:r>
    </w:p>
    <w:p w14:paraId="39C46F01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  <w:r w:rsidRPr="004D608C">
        <w:rPr>
          <w:rFonts w:cs="Arial"/>
          <w:color w:val="000000"/>
          <w:spacing w:val="-2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4D608C">
        <w:rPr>
          <w:rFonts w:cs="Arial"/>
          <w:color w:val="000000"/>
          <w:spacing w:val="-2"/>
          <w:szCs w:val="24"/>
        </w:rPr>
        <w:instrText xml:space="preserve"> FORMCHECKBOX </w:instrText>
      </w:r>
      <w:r>
        <w:rPr>
          <w:rFonts w:cs="Arial"/>
          <w:color w:val="000000"/>
          <w:spacing w:val="-2"/>
          <w:szCs w:val="24"/>
        </w:rPr>
      </w:r>
      <w:r>
        <w:rPr>
          <w:rFonts w:cs="Arial"/>
          <w:color w:val="000000"/>
          <w:spacing w:val="-2"/>
          <w:szCs w:val="24"/>
        </w:rPr>
        <w:fldChar w:fldCharType="separate"/>
      </w:r>
      <w:r w:rsidRPr="004D608C">
        <w:rPr>
          <w:rFonts w:cs="Arial"/>
          <w:color w:val="000000"/>
          <w:spacing w:val="-2"/>
          <w:szCs w:val="24"/>
        </w:rPr>
        <w:fldChar w:fldCharType="end"/>
      </w:r>
      <w:r w:rsidRPr="004D608C">
        <w:rPr>
          <w:rFonts w:cs="Arial"/>
          <w:color w:val="000000"/>
          <w:spacing w:val="-2"/>
          <w:szCs w:val="24"/>
        </w:rPr>
        <w:t xml:space="preserve"> De 19 a 15 minuts: 1 punt.</w:t>
      </w:r>
    </w:p>
    <w:p w14:paraId="3FE34FE8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0E7D4942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77701182" w14:textId="77777777" w:rsidR="0043202A" w:rsidRPr="004D608C" w:rsidRDefault="0043202A" w:rsidP="0043202A">
      <w:pPr>
        <w:rPr>
          <w:rFonts w:cs="Arial"/>
          <w:color w:val="000000"/>
          <w:spacing w:val="-2"/>
          <w:szCs w:val="24"/>
        </w:rPr>
      </w:pPr>
    </w:p>
    <w:p w14:paraId="215CB2B2" w14:textId="77777777" w:rsidR="0043202A" w:rsidRPr="004D608C" w:rsidRDefault="0043202A" w:rsidP="0043202A">
      <w:pPr>
        <w:rPr>
          <w:rFonts w:cs="Arial"/>
          <w:spacing w:val="-2"/>
          <w:sz w:val="22"/>
          <w:szCs w:val="22"/>
        </w:rPr>
      </w:pPr>
      <w:r w:rsidRPr="004D608C">
        <w:rPr>
          <w:rFonts w:cs="Arial"/>
          <w:spacing w:val="-2"/>
          <w:sz w:val="22"/>
          <w:szCs w:val="22"/>
        </w:rPr>
        <w:tab/>
      </w:r>
      <w:r w:rsidRPr="004D608C">
        <w:rPr>
          <w:rFonts w:cs="Arial"/>
          <w:spacing w:val="-2"/>
          <w:sz w:val="22"/>
          <w:szCs w:val="22"/>
        </w:rPr>
        <w:tab/>
        <w:t xml:space="preserve">, </w:t>
      </w:r>
      <w:r w:rsidRPr="004D608C">
        <w:rPr>
          <w:rFonts w:cs="Arial"/>
          <w:spacing w:val="-2"/>
          <w:sz w:val="22"/>
          <w:szCs w:val="22"/>
        </w:rPr>
        <w:tab/>
      </w:r>
      <w:r w:rsidRPr="004D608C">
        <w:rPr>
          <w:rFonts w:cs="Arial"/>
          <w:spacing w:val="-2"/>
          <w:szCs w:val="24"/>
        </w:rPr>
        <w:t>a data de signatura electrònica</w:t>
      </w:r>
    </w:p>
    <w:p w14:paraId="7C4023E9" w14:textId="77777777" w:rsidR="0043202A" w:rsidRPr="004D608C" w:rsidRDefault="0043202A" w:rsidP="0043202A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43AEAC43" w14:textId="77777777" w:rsidR="0043202A" w:rsidRPr="004D608C" w:rsidRDefault="0043202A" w:rsidP="0043202A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1F1361AE" w14:textId="77777777" w:rsidR="0043202A" w:rsidRPr="004D608C" w:rsidRDefault="0043202A" w:rsidP="0043202A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459713CC" w14:textId="77777777" w:rsidR="0043202A" w:rsidRPr="004D608C" w:rsidRDefault="0043202A" w:rsidP="0043202A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4FDF4CCE" w14:textId="77777777" w:rsidR="0043202A" w:rsidRPr="004D608C" w:rsidRDefault="0043202A" w:rsidP="0043202A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  <w:r w:rsidRPr="004D608C">
        <w:rPr>
          <w:rFonts w:cs="Arial"/>
          <w:spacing w:val="-2"/>
        </w:rPr>
        <w:t>Signat,</w:t>
      </w:r>
    </w:p>
    <w:p w14:paraId="4492508E" w14:textId="77777777" w:rsidR="0043202A" w:rsidRPr="004D608C" w:rsidRDefault="0043202A" w:rsidP="0043202A">
      <w:pPr>
        <w:tabs>
          <w:tab w:val="left" w:pos="-720"/>
        </w:tabs>
        <w:suppressAutoHyphens/>
        <w:outlineLvl w:val="0"/>
        <w:rPr>
          <w:rFonts w:cs="Arial"/>
          <w:spacing w:val="-2"/>
        </w:rPr>
      </w:pPr>
    </w:p>
    <w:p w14:paraId="3C2929A2" w14:textId="77777777" w:rsidR="0043202A" w:rsidRPr="004D608C" w:rsidRDefault="0043202A" w:rsidP="0043202A">
      <w:r w:rsidRPr="004D608C">
        <w:t xml:space="preserve"> </w:t>
      </w:r>
    </w:p>
    <w:sectPr w:rsidR="0043202A" w:rsidRPr="004D608C" w:rsidSect="00BA5F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A492" w14:textId="77777777" w:rsidR="00214D46" w:rsidRDefault="00214D46" w:rsidP="00214D46">
      <w:r>
        <w:separator/>
      </w:r>
    </w:p>
  </w:endnote>
  <w:endnote w:type="continuationSeparator" w:id="0">
    <w:p w14:paraId="63129EF8" w14:textId="77777777" w:rsidR="00214D46" w:rsidRDefault="00214D46" w:rsidP="002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7CF5" w14:textId="77777777" w:rsidR="00214D46" w:rsidRDefault="00214D46" w:rsidP="00214D46">
      <w:r>
        <w:separator/>
      </w:r>
    </w:p>
  </w:footnote>
  <w:footnote w:type="continuationSeparator" w:id="0">
    <w:p w14:paraId="732A42D2" w14:textId="77777777" w:rsidR="00214D46" w:rsidRDefault="00214D46" w:rsidP="0021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D60" w14:textId="65BF6C59" w:rsidR="00214D46" w:rsidRDefault="00214D46">
    <w:pPr>
      <w:pStyle w:val="Capalera"/>
    </w:pPr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BAC8A10" wp14:editId="2539920F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62025" cy="341630"/>
          <wp:effectExtent l="0" t="0" r="9525" b="1270"/>
          <wp:wrapNone/>
          <wp:docPr id="309273723" name="Imatge 309273723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46"/>
    <w:rsid w:val="001E79F0"/>
    <w:rsid w:val="00214D46"/>
    <w:rsid w:val="0043202A"/>
    <w:rsid w:val="00B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CB0F"/>
  <w15:chartTrackingRefBased/>
  <w15:docId w15:val="{E8DEB8CD-645B-494B-B44B-973D3FF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4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14D46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214D46"/>
  </w:style>
  <w:style w:type="paragraph" w:styleId="Peu">
    <w:name w:val="footer"/>
    <w:basedOn w:val="Normal"/>
    <w:link w:val="PeuCar"/>
    <w:uiPriority w:val="99"/>
    <w:unhideWhenUsed/>
    <w:rsid w:val="00214D46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214D46"/>
  </w:style>
  <w:style w:type="table" w:customStyle="1" w:styleId="TableGrid0">
    <w:name w:val="Table Grid_0"/>
    <w:basedOn w:val="Taulanormal"/>
    <w:uiPriority w:val="59"/>
    <w:rsid w:val="0043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Company>Ajuntament de Sabadell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2</cp:revision>
  <dcterms:created xsi:type="dcterms:W3CDTF">2025-03-20T09:28:00Z</dcterms:created>
  <dcterms:modified xsi:type="dcterms:W3CDTF">2025-03-20T09:28:00Z</dcterms:modified>
</cp:coreProperties>
</file>