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1A99" w14:textId="77777777" w:rsidR="003E1CAD" w:rsidRPr="003C5A5B" w:rsidRDefault="003E1CAD" w:rsidP="003E1CAD">
      <w:pPr>
        <w:jc w:val="center"/>
        <w:rPr>
          <w:rFonts w:eastAsia="Calibri" w:cs="Arial"/>
          <w:b/>
          <w:sz w:val="22"/>
          <w:szCs w:val="22"/>
          <w:u w:val="single"/>
          <w:lang w:eastAsia="en-US"/>
        </w:rPr>
      </w:pPr>
      <w:r w:rsidRPr="003C5A5B">
        <w:rPr>
          <w:rFonts w:eastAsia="Calibri" w:cs="Arial"/>
          <w:b/>
          <w:sz w:val="22"/>
          <w:szCs w:val="22"/>
          <w:u w:val="single"/>
          <w:lang w:eastAsia="en-US"/>
        </w:rPr>
        <w:t>ANNEX 1</w:t>
      </w:r>
    </w:p>
    <w:p w14:paraId="4CDB227E" w14:textId="77777777" w:rsidR="003E1CAD" w:rsidRPr="003C5A5B" w:rsidRDefault="003E1CAD" w:rsidP="003E1CAD">
      <w:pPr>
        <w:jc w:val="center"/>
        <w:rPr>
          <w:rFonts w:eastAsia="Calibri" w:cs="Arial"/>
          <w:b/>
          <w:sz w:val="22"/>
          <w:szCs w:val="22"/>
          <w:lang w:eastAsia="en-US"/>
        </w:rPr>
      </w:pPr>
    </w:p>
    <w:p w14:paraId="0DC71D7C" w14:textId="77777777" w:rsidR="003E1CAD" w:rsidRPr="003C5A5B" w:rsidRDefault="003E1CAD" w:rsidP="003E1CAD">
      <w:pPr>
        <w:pBdr>
          <w:bottom w:val="single" w:sz="4" w:space="1" w:color="auto"/>
        </w:pBdr>
        <w:rPr>
          <w:b/>
          <w:bCs/>
          <w:color w:val="0D0D0D"/>
          <w:sz w:val="22"/>
          <w:szCs w:val="22"/>
        </w:rPr>
      </w:pPr>
      <w:r w:rsidRPr="003C5A5B">
        <w:rPr>
          <w:rFonts w:eastAsia="Calibri"/>
          <w:b/>
          <w:bCs/>
          <w:color w:val="0D0D0D"/>
          <w:sz w:val="22"/>
          <w:szCs w:val="22"/>
          <w:lang w:eastAsia="en-US"/>
        </w:rPr>
        <w:t>Al plec de clàusules administratives particulars d</w:t>
      </w:r>
      <w:r w:rsidRPr="003C5A5B">
        <w:rPr>
          <w:b/>
          <w:bCs/>
          <w:color w:val="0D0D0D"/>
          <w:sz w:val="22"/>
          <w:szCs w:val="22"/>
        </w:rPr>
        <w:t xml:space="preserve">e la contractació consistent en </w:t>
      </w:r>
      <w:r w:rsidRPr="003C5A5B">
        <w:rPr>
          <w:b/>
          <w:bCs/>
          <w:sz w:val="22"/>
          <w:szCs w:val="22"/>
        </w:rPr>
        <w:t>subministrament de llicències COBOL IT i el seu servei de consultoria i suport tècnic.</w:t>
      </w:r>
    </w:p>
    <w:p w14:paraId="2AC2CC21" w14:textId="77777777" w:rsidR="003E1CAD" w:rsidRPr="003C5A5B" w:rsidRDefault="003E1CAD" w:rsidP="003E1CAD">
      <w:pPr>
        <w:pBdr>
          <w:bottom w:val="single" w:sz="4" w:space="1" w:color="auto"/>
        </w:pBdr>
        <w:jc w:val="right"/>
        <w:rPr>
          <w:color w:val="0D0D0D"/>
          <w:sz w:val="22"/>
          <w:szCs w:val="22"/>
        </w:rPr>
      </w:pPr>
      <w:r w:rsidRPr="003C5A5B">
        <w:rPr>
          <w:color w:val="0D0D0D"/>
          <w:sz w:val="22"/>
          <w:szCs w:val="22"/>
        </w:rPr>
        <w:t>Expedient núm.: ORGT/2024/0023239</w:t>
      </w:r>
    </w:p>
    <w:p w14:paraId="0E1DDCAB" w14:textId="77777777" w:rsidR="003E1CAD" w:rsidRPr="003C5A5B" w:rsidRDefault="003E1CAD" w:rsidP="003E1CAD">
      <w:pPr>
        <w:tabs>
          <w:tab w:val="center" w:pos="4252"/>
          <w:tab w:val="right" w:pos="8504"/>
        </w:tabs>
        <w:jc w:val="center"/>
        <w:rPr>
          <w:rFonts w:cs="Arial"/>
          <w:b/>
          <w:sz w:val="22"/>
          <w:szCs w:val="22"/>
        </w:rPr>
      </w:pPr>
    </w:p>
    <w:p w14:paraId="2AA734F5" w14:textId="77777777" w:rsidR="003E1CAD" w:rsidRPr="003C5A5B" w:rsidRDefault="003E1CAD" w:rsidP="003E1CAD">
      <w:pPr>
        <w:tabs>
          <w:tab w:val="center" w:pos="4252"/>
          <w:tab w:val="right" w:pos="8504"/>
        </w:tabs>
        <w:jc w:val="center"/>
        <w:rPr>
          <w:rFonts w:cs="Arial"/>
          <w:b/>
          <w:sz w:val="22"/>
          <w:szCs w:val="22"/>
        </w:rPr>
      </w:pPr>
      <w:r w:rsidRPr="003C5A5B">
        <w:rPr>
          <w:rFonts w:cs="Arial"/>
          <w:b/>
          <w:sz w:val="22"/>
          <w:szCs w:val="22"/>
        </w:rPr>
        <w:t>Model de proposició relativa als criteris avaluables de forma automàtica</w:t>
      </w:r>
    </w:p>
    <w:p w14:paraId="6BA7749E" w14:textId="77777777" w:rsidR="003E1CAD" w:rsidRPr="003C5A5B" w:rsidRDefault="003E1CAD" w:rsidP="003E1CAD">
      <w:pPr>
        <w:jc w:val="center"/>
        <w:rPr>
          <w:sz w:val="22"/>
          <w:szCs w:val="22"/>
        </w:rPr>
      </w:pPr>
    </w:p>
    <w:p w14:paraId="1231B488" w14:textId="77777777" w:rsidR="003E1CAD" w:rsidRPr="003C5A5B" w:rsidRDefault="003E1CAD" w:rsidP="003E1CAD">
      <w:pPr>
        <w:rPr>
          <w:sz w:val="22"/>
          <w:szCs w:val="22"/>
        </w:rPr>
      </w:pPr>
    </w:p>
    <w:p w14:paraId="17E784E0" w14:textId="77777777" w:rsidR="003E1CAD" w:rsidRPr="003C5A5B" w:rsidRDefault="003E1CAD" w:rsidP="003E1CAD">
      <w:pPr>
        <w:rPr>
          <w:sz w:val="22"/>
          <w:szCs w:val="22"/>
        </w:rPr>
      </w:pPr>
      <w:r w:rsidRPr="003C5A5B">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3C5A5B">
        <w:rPr>
          <w:i/>
          <w:sz w:val="22"/>
          <w:szCs w:val="22"/>
        </w:rPr>
        <w:t>(consignar objecte del contracte i lots, si escau)</w:t>
      </w:r>
      <w:r w:rsidRPr="003C5A5B">
        <w:rPr>
          <w:sz w:val="22"/>
          <w:szCs w:val="22"/>
        </w:rPr>
        <w:t xml:space="preserve"> .........., es compromet a portar-la a terme amb subjecció als plecs de prescripcions tècniques particulars i de clàusules administratives particulars, que accepta íntegrament:</w:t>
      </w:r>
    </w:p>
    <w:p w14:paraId="27E13315" w14:textId="77777777" w:rsidR="003E1CAD" w:rsidRPr="003C5A5B" w:rsidRDefault="003E1CAD" w:rsidP="003E1CAD">
      <w:pPr>
        <w:rPr>
          <w:sz w:val="22"/>
          <w:szCs w:val="22"/>
        </w:rPr>
      </w:pPr>
    </w:p>
    <w:p w14:paraId="05717ED4" w14:textId="77777777" w:rsidR="003E1CAD" w:rsidRPr="003C5A5B" w:rsidRDefault="003E1CAD" w:rsidP="003E1CAD">
      <w:pPr>
        <w:pStyle w:val="Pargrafdellista"/>
        <w:numPr>
          <w:ilvl w:val="0"/>
          <w:numId w:val="2"/>
        </w:numPr>
        <w:ind w:left="284" w:hanging="284"/>
        <w:contextualSpacing w:val="0"/>
        <w:rPr>
          <w:szCs w:val="22"/>
        </w:rPr>
      </w:pPr>
      <w:r w:rsidRPr="003C5A5B">
        <w:rPr>
          <w:szCs w:val="22"/>
          <w:u w:val="single"/>
        </w:rPr>
        <w:t>Criteri 1</w:t>
      </w:r>
      <w:r w:rsidRPr="003C5A5B">
        <w:rPr>
          <w:szCs w:val="22"/>
        </w:rPr>
        <w:t>.- Proposició econòmica:</w:t>
      </w:r>
    </w:p>
    <w:p w14:paraId="6E1B4874" w14:textId="77777777" w:rsidR="003E1CAD" w:rsidRPr="003C5A5B" w:rsidRDefault="003E1CAD" w:rsidP="003E1CAD">
      <w:pPr>
        <w:ind w:left="708" w:hanging="708"/>
        <w:rPr>
          <w:sz w:val="22"/>
          <w:szCs w:val="22"/>
        </w:rPr>
      </w:pPr>
    </w:p>
    <w:p w14:paraId="27B7883F" w14:textId="77777777" w:rsidR="003E1CAD" w:rsidRPr="003C5A5B" w:rsidRDefault="003E1CAD" w:rsidP="003E1CAD">
      <w:pPr>
        <w:ind w:left="708" w:hanging="708"/>
        <w:rPr>
          <w:sz w:val="22"/>
          <w:szCs w:val="22"/>
        </w:rPr>
      </w:pPr>
    </w:p>
    <w:p w14:paraId="46F2A756" w14:textId="77777777" w:rsidR="003E1CAD" w:rsidRPr="003C5A5B" w:rsidRDefault="003E1CAD" w:rsidP="003E1CAD">
      <w:pPr>
        <w:rPr>
          <w:sz w:val="22"/>
          <w:szCs w:val="22"/>
        </w:rPr>
      </w:pPr>
      <w:r w:rsidRPr="003C5A5B">
        <w:rPr>
          <w:sz w:val="22"/>
          <w:szCs w:val="22"/>
        </w:rPr>
        <w:t>-</w:t>
      </w:r>
      <w:r w:rsidRPr="003C5A5B">
        <w:rPr>
          <w:sz w:val="22"/>
          <w:szCs w:val="22"/>
        </w:rPr>
        <w:tab/>
        <w:t>Pel que fa al subministrament de llicències COBOL-IT:</w:t>
      </w:r>
    </w:p>
    <w:p w14:paraId="660A6EE6" w14:textId="77777777" w:rsidR="003E1CAD" w:rsidRPr="003C5A5B" w:rsidRDefault="003E1CAD" w:rsidP="003E1CAD">
      <w:pPr>
        <w:rPr>
          <w:sz w:val="22"/>
          <w:szCs w:val="22"/>
        </w:rPr>
      </w:pP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4"/>
        <w:gridCol w:w="1559"/>
        <w:gridCol w:w="885"/>
        <w:gridCol w:w="1276"/>
        <w:gridCol w:w="1418"/>
      </w:tblGrid>
      <w:tr w:rsidR="003E1CAD" w:rsidRPr="003C5A5B" w14:paraId="67212E76" w14:textId="77777777" w:rsidTr="006A543B">
        <w:trPr>
          <w:trHeight w:val="416"/>
          <w:jc w:val="right"/>
        </w:trPr>
        <w:tc>
          <w:tcPr>
            <w:tcW w:w="3651" w:type="dxa"/>
            <w:gridSpan w:val="2"/>
            <w:tcBorders>
              <w:top w:val="nil"/>
              <w:left w:val="nil"/>
              <w:bottom w:val="nil"/>
              <w:right w:val="single" w:sz="12" w:space="0" w:color="auto"/>
            </w:tcBorders>
          </w:tcPr>
          <w:p w14:paraId="394D5388" w14:textId="77777777" w:rsidR="003E1CAD" w:rsidRPr="00453858" w:rsidRDefault="003E1CAD" w:rsidP="006A543B">
            <w:pPr>
              <w:jc w:val="left"/>
              <w:rPr>
                <w:rFonts w:cs="Arial"/>
                <w:sz w:val="22"/>
                <w:szCs w:val="22"/>
              </w:rPr>
            </w:pPr>
          </w:p>
        </w:tc>
        <w:tc>
          <w:tcPr>
            <w:tcW w:w="5138" w:type="dxa"/>
            <w:gridSpan w:val="4"/>
            <w:tcBorders>
              <w:top w:val="single" w:sz="12" w:space="0" w:color="auto"/>
              <w:left w:val="single" w:sz="12" w:space="0" w:color="auto"/>
              <w:right w:val="single" w:sz="12" w:space="0" w:color="auto"/>
            </w:tcBorders>
            <w:vAlign w:val="center"/>
          </w:tcPr>
          <w:p w14:paraId="668A6A69" w14:textId="77777777" w:rsidR="003E1CAD" w:rsidRPr="00453858" w:rsidRDefault="003E1CAD" w:rsidP="006A543B">
            <w:pPr>
              <w:jc w:val="center"/>
              <w:rPr>
                <w:rFonts w:cs="Arial"/>
                <w:sz w:val="22"/>
                <w:szCs w:val="22"/>
              </w:rPr>
            </w:pPr>
            <w:r w:rsidRPr="00453858">
              <w:rPr>
                <w:rFonts w:cs="Arial"/>
                <w:sz w:val="22"/>
                <w:szCs w:val="22"/>
              </w:rPr>
              <w:t>OFERTA DEL LICITADOR</w:t>
            </w:r>
          </w:p>
        </w:tc>
      </w:tr>
      <w:tr w:rsidR="003E1CAD" w:rsidRPr="003C5A5B" w14:paraId="2FD64FF6" w14:textId="77777777" w:rsidTr="006A543B">
        <w:trPr>
          <w:jc w:val="right"/>
        </w:trPr>
        <w:tc>
          <w:tcPr>
            <w:tcW w:w="2127" w:type="dxa"/>
            <w:tcBorders>
              <w:top w:val="nil"/>
              <w:left w:val="nil"/>
            </w:tcBorders>
          </w:tcPr>
          <w:p w14:paraId="7F00496B" w14:textId="77777777" w:rsidR="003E1CAD" w:rsidRPr="00453858" w:rsidRDefault="003E1CAD" w:rsidP="006A543B">
            <w:pPr>
              <w:jc w:val="left"/>
              <w:rPr>
                <w:sz w:val="22"/>
                <w:szCs w:val="22"/>
              </w:rPr>
            </w:pPr>
          </w:p>
        </w:tc>
        <w:tc>
          <w:tcPr>
            <w:tcW w:w="1524" w:type="dxa"/>
            <w:tcBorders>
              <w:top w:val="single" w:sz="2" w:space="0" w:color="auto"/>
              <w:right w:val="single" w:sz="12" w:space="0" w:color="auto"/>
            </w:tcBorders>
          </w:tcPr>
          <w:p w14:paraId="490D84EF" w14:textId="77777777" w:rsidR="003E1CAD" w:rsidRPr="00453858" w:rsidRDefault="003E1CAD" w:rsidP="006A543B">
            <w:pPr>
              <w:jc w:val="left"/>
              <w:rPr>
                <w:rFonts w:cs="Arial"/>
                <w:sz w:val="22"/>
                <w:szCs w:val="22"/>
              </w:rPr>
            </w:pPr>
            <w:r w:rsidRPr="00453858">
              <w:rPr>
                <w:rFonts w:cs="Arial"/>
                <w:sz w:val="22"/>
                <w:szCs w:val="22"/>
              </w:rPr>
              <w:t xml:space="preserve">Preu màxim quadriennal </w:t>
            </w:r>
          </w:p>
          <w:p w14:paraId="26B1906E" w14:textId="77777777" w:rsidR="003E1CAD" w:rsidRPr="00453858" w:rsidRDefault="003E1CAD" w:rsidP="006A543B">
            <w:pPr>
              <w:jc w:val="left"/>
              <w:rPr>
                <w:rFonts w:cs="Arial"/>
                <w:sz w:val="22"/>
                <w:szCs w:val="22"/>
              </w:rPr>
            </w:pPr>
            <w:r w:rsidRPr="00453858">
              <w:rPr>
                <w:rFonts w:cs="Arial"/>
                <w:sz w:val="22"/>
                <w:szCs w:val="22"/>
              </w:rPr>
              <w:t>(IVA exclòs)</w:t>
            </w:r>
          </w:p>
        </w:tc>
        <w:tc>
          <w:tcPr>
            <w:tcW w:w="1559" w:type="dxa"/>
            <w:tcBorders>
              <w:left w:val="single" w:sz="12" w:space="0" w:color="auto"/>
            </w:tcBorders>
          </w:tcPr>
          <w:p w14:paraId="04FE8A01" w14:textId="77777777" w:rsidR="003E1CAD" w:rsidRPr="00453858" w:rsidRDefault="003E1CAD" w:rsidP="006A543B">
            <w:pPr>
              <w:jc w:val="left"/>
              <w:rPr>
                <w:rFonts w:cs="Arial"/>
                <w:sz w:val="22"/>
                <w:szCs w:val="22"/>
              </w:rPr>
            </w:pPr>
            <w:r w:rsidRPr="00453858">
              <w:rPr>
                <w:rFonts w:cs="Arial"/>
                <w:sz w:val="22"/>
                <w:szCs w:val="22"/>
              </w:rPr>
              <w:t>Preu quadriennal ofert</w:t>
            </w:r>
          </w:p>
          <w:p w14:paraId="34010B20" w14:textId="77777777" w:rsidR="003E1CAD" w:rsidRPr="00453858" w:rsidRDefault="003E1CAD" w:rsidP="006A543B">
            <w:pPr>
              <w:jc w:val="left"/>
              <w:rPr>
                <w:rFonts w:cs="Arial"/>
                <w:sz w:val="22"/>
                <w:szCs w:val="22"/>
              </w:rPr>
            </w:pPr>
            <w:r w:rsidRPr="00453858">
              <w:rPr>
                <w:rFonts w:cs="Arial"/>
                <w:sz w:val="22"/>
                <w:szCs w:val="22"/>
              </w:rPr>
              <w:t>(IVA exclòs)</w:t>
            </w:r>
          </w:p>
        </w:tc>
        <w:tc>
          <w:tcPr>
            <w:tcW w:w="885" w:type="dxa"/>
          </w:tcPr>
          <w:p w14:paraId="27149E66" w14:textId="77777777" w:rsidR="003E1CAD" w:rsidRPr="00453858" w:rsidRDefault="003E1CAD" w:rsidP="006A543B">
            <w:pPr>
              <w:jc w:val="left"/>
              <w:rPr>
                <w:rFonts w:cs="Arial"/>
                <w:sz w:val="22"/>
                <w:szCs w:val="22"/>
              </w:rPr>
            </w:pPr>
            <w:r w:rsidRPr="00453858">
              <w:rPr>
                <w:rFonts w:cs="Arial"/>
                <w:sz w:val="22"/>
                <w:szCs w:val="22"/>
              </w:rPr>
              <w:t>Tipus % IVA</w:t>
            </w:r>
          </w:p>
        </w:tc>
        <w:tc>
          <w:tcPr>
            <w:tcW w:w="1276" w:type="dxa"/>
          </w:tcPr>
          <w:p w14:paraId="5D0D6560" w14:textId="77777777" w:rsidR="003E1CAD" w:rsidRPr="00453858" w:rsidRDefault="003E1CAD" w:rsidP="006A543B">
            <w:pPr>
              <w:jc w:val="left"/>
              <w:rPr>
                <w:rFonts w:cs="Arial"/>
                <w:sz w:val="22"/>
                <w:szCs w:val="22"/>
              </w:rPr>
            </w:pPr>
            <w:r w:rsidRPr="00453858">
              <w:rPr>
                <w:rFonts w:cs="Arial"/>
                <w:sz w:val="22"/>
                <w:szCs w:val="22"/>
              </w:rPr>
              <w:t>Import IVA</w:t>
            </w:r>
          </w:p>
        </w:tc>
        <w:tc>
          <w:tcPr>
            <w:tcW w:w="1418" w:type="dxa"/>
            <w:tcBorders>
              <w:right w:val="single" w:sz="12" w:space="0" w:color="auto"/>
            </w:tcBorders>
          </w:tcPr>
          <w:p w14:paraId="65F70829" w14:textId="77777777" w:rsidR="003E1CAD" w:rsidRPr="00453858" w:rsidRDefault="003E1CAD" w:rsidP="006A543B">
            <w:pPr>
              <w:jc w:val="left"/>
              <w:rPr>
                <w:rFonts w:cs="Arial"/>
                <w:sz w:val="22"/>
                <w:szCs w:val="22"/>
              </w:rPr>
            </w:pPr>
            <w:r w:rsidRPr="00453858">
              <w:rPr>
                <w:rFonts w:cs="Arial"/>
                <w:sz w:val="22"/>
                <w:szCs w:val="22"/>
              </w:rPr>
              <w:t xml:space="preserve">Total preu quadriennal ofert </w:t>
            </w:r>
          </w:p>
          <w:p w14:paraId="51010980" w14:textId="77777777" w:rsidR="003E1CAD" w:rsidRPr="00453858" w:rsidRDefault="003E1CAD" w:rsidP="006A543B">
            <w:pPr>
              <w:jc w:val="left"/>
              <w:rPr>
                <w:rFonts w:cs="Arial"/>
                <w:sz w:val="22"/>
                <w:szCs w:val="22"/>
              </w:rPr>
            </w:pPr>
            <w:r w:rsidRPr="00453858">
              <w:rPr>
                <w:rFonts w:cs="Arial"/>
                <w:sz w:val="22"/>
                <w:szCs w:val="22"/>
              </w:rPr>
              <w:t>(IVA inclòs)</w:t>
            </w:r>
          </w:p>
        </w:tc>
      </w:tr>
      <w:tr w:rsidR="003E1CAD" w:rsidRPr="003C5A5B" w14:paraId="2293D6A2" w14:textId="77777777" w:rsidTr="006A543B">
        <w:trPr>
          <w:trHeight w:val="418"/>
          <w:jc w:val="right"/>
        </w:trPr>
        <w:tc>
          <w:tcPr>
            <w:tcW w:w="2127" w:type="dxa"/>
          </w:tcPr>
          <w:p w14:paraId="4BC66FC0" w14:textId="77777777" w:rsidR="003E1CAD" w:rsidRPr="00453858" w:rsidRDefault="003E1CAD" w:rsidP="006A543B">
            <w:pPr>
              <w:jc w:val="left"/>
              <w:rPr>
                <w:rFonts w:cs="Arial"/>
                <w:sz w:val="22"/>
                <w:szCs w:val="22"/>
              </w:rPr>
            </w:pPr>
            <w:r w:rsidRPr="00453858">
              <w:rPr>
                <w:sz w:val="22"/>
                <w:szCs w:val="22"/>
              </w:rPr>
              <w:t xml:space="preserve">Subministrament de les llicencies COBOL – IT </w:t>
            </w:r>
          </w:p>
        </w:tc>
        <w:tc>
          <w:tcPr>
            <w:tcW w:w="1524" w:type="dxa"/>
            <w:tcBorders>
              <w:right w:val="single" w:sz="12" w:space="0" w:color="auto"/>
            </w:tcBorders>
          </w:tcPr>
          <w:p w14:paraId="16B9FB5C" w14:textId="77777777" w:rsidR="003E1CAD" w:rsidRPr="00453858" w:rsidRDefault="003E1CAD" w:rsidP="006A543B">
            <w:pPr>
              <w:jc w:val="center"/>
              <w:rPr>
                <w:rFonts w:cs="Arial"/>
                <w:sz w:val="22"/>
                <w:szCs w:val="22"/>
              </w:rPr>
            </w:pPr>
            <w:r w:rsidRPr="00453858">
              <w:rPr>
                <w:sz w:val="22"/>
                <w:szCs w:val="22"/>
              </w:rPr>
              <w:t>396.000,00 €</w:t>
            </w:r>
          </w:p>
        </w:tc>
        <w:tc>
          <w:tcPr>
            <w:tcW w:w="1559" w:type="dxa"/>
            <w:tcBorders>
              <w:left w:val="single" w:sz="12" w:space="0" w:color="auto"/>
            </w:tcBorders>
            <w:vAlign w:val="bottom"/>
          </w:tcPr>
          <w:p w14:paraId="77ECAD65" w14:textId="77777777" w:rsidR="003E1CAD" w:rsidRPr="00453858" w:rsidRDefault="003E1CAD" w:rsidP="006A543B">
            <w:pPr>
              <w:jc w:val="center"/>
              <w:rPr>
                <w:rFonts w:cs="Arial"/>
                <w:sz w:val="22"/>
                <w:szCs w:val="22"/>
              </w:rPr>
            </w:pPr>
          </w:p>
        </w:tc>
        <w:tc>
          <w:tcPr>
            <w:tcW w:w="885" w:type="dxa"/>
            <w:vAlign w:val="bottom"/>
          </w:tcPr>
          <w:p w14:paraId="4DC4E5A4" w14:textId="77777777" w:rsidR="003E1CAD" w:rsidRPr="00453858" w:rsidRDefault="003E1CAD" w:rsidP="006A543B">
            <w:pPr>
              <w:jc w:val="center"/>
              <w:rPr>
                <w:rFonts w:cs="Arial"/>
                <w:sz w:val="22"/>
                <w:szCs w:val="22"/>
              </w:rPr>
            </w:pPr>
          </w:p>
        </w:tc>
        <w:tc>
          <w:tcPr>
            <w:tcW w:w="1276" w:type="dxa"/>
            <w:vAlign w:val="bottom"/>
          </w:tcPr>
          <w:p w14:paraId="15AA986D" w14:textId="77777777" w:rsidR="003E1CAD" w:rsidRPr="00453858" w:rsidRDefault="003E1CAD" w:rsidP="006A543B">
            <w:pPr>
              <w:jc w:val="center"/>
              <w:rPr>
                <w:rFonts w:cs="Arial"/>
                <w:sz w:val="22"/>
                <w:szCs w:val="22"/>
              </w:rPr>
            </w:pPr>
          </w:p>
        </w:tc>
        <w:tc>
          <w:tcPr>
            <w:tcW w:w="1418" w:type="dxa"/>
            <w:tcBorders>
              <w:right w:val="single" w:sz="12" w:space="0" w:color="auto"/>
            </w:tcBorders>
            <w:vAlign w:val="bottom"/>
          </w:tcPr>
          <w:p w14:paraId="4CA64AE3" w14:textId="77777777" w:rsidR="003E1CAD" w:rsidRPr="00453858" w:rsidRDefault="003E1CAD" w:rsidP="006A543B">
            <w:pPr>
              <w:jc w:val="center"/>
              <w:rPr>
                <w:rFonts w:cs="Arial"/>
                <w:sz w:val="22"/>
                <w:szCs w:val="22"/>
              </w:rPr>
            </w:pPr>
          </w:p>
        </w:tc>
      </w:tr>
    </w:tbl>
    <w:p w14:paraId="1C9DDB79" w14:textId="77777777" w:rsidR="003E1CAD" w:rsidRPr="003C5A5B" w:rsidRDefault="003E1CAD" w:rsidP="003E1CAD">
      <w:pPr>
        <w:rPr>
          <w:sz w:val="22"/>
          <w:szCs w:val="22"/>
        </w:rPr>
      </w:pPr>
    </w:p>
    <w:p w14:paraId="5067A8A7" w14:textId="77777777" w:rsidR="003E1CAD" w:rsidRPr="003C5A5B" w:rsidRDefault="003E1CAD" w:rsidP="003E1CAD">
      <w:pPr>
        <w:rPr>
          <w:sz w:val="22"/>
          <w:szCs w:val="22"/>
        </w:rPr>
      </w:pPr>
      <w:r w:rsidRPr="00453858">
        <w:rPr>
          <w:sz w:val="22"/>
          <w:szCs w:val="22"/>
        </w:rPr>
        <w:t>A efectes informatius i de modificació contractual es desglossa el tipus de llicència a subministrar i els seus preus anuals:</w:t>
      </w:r>
      <w:r w:rsidRPr="003C5A5B">
        <w:rPr>
          <w:sz w:val="22"/>
          <w:szCs w:val="22"/>
        </w:rPr>
        <w:t xml:space="preserve"> </w:t>
      </w:r>
    </w:p>
    <w:p w14:paraId="33BDEA88" w14:textId="77777777" w:rsidR="003E1CAD" w:rsidRPr="003C5A5B" w:rsidRDefault="003E1CAD" w:rsidP="003E1CAD">
      <w:pPr>
        <w:rPr>
          <w:sz w:val="22"/>
          <w:szCs w:val="22"/>
        </w:rPr>
      </w:pP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1559"/>
        <w:gridCol w:w="885"/>
        <w:gridCol w:w="993"/>
        <w:gridCol w:w="1843"/>
      </w:tblGrid>
      <w:tr w:rsidR="003E1CAD" w:rsidRPr="003C5A5B" w14:paraId="47EC549D" w14:textId="77777777" w:rsidTr="006A543B">
        <w:trPr>
          <w:jc w:val="right"/>
        </w:trPr>
        <w:tc>
          <w:tcPr>
            <w:tcW w:w="2942" w:type="dxa"/>
            <w:tcBorders>
              <w:top w:val="nil"/>
              <w:left w:val="nil"/>
              <w:right w:val="single" w:sz="4" w:space="0" w:color="auto"/>
            </w:tcBorders>
          </w:tcPr>
          <w:p w14:paraId="17DB3169" w14:textId="77777777" w:rsidR="003E1CAD" w:rsidRPr="003C5A5B" w:rsidRDefault="003E1CAD" w:rsidP="006A543B">
            <w:pPr>
              <w:jc w:val="left"/>
              <w:rPr>
                <w:sz w:val="22"/>
                <w:szCs w:val="22"/>
              </w:rPr>
            </w:pPr>
            <w:bookmarkStart w:id="0" w:name="_Hlk182323904"/>
          </w:p>
        </w:tc>
        <w:tc>
          <w:tcPr>
            <w:tcW w:w="1559" w:type="dxa"/>
            <w:tcBorders>
              <w:top w:val="single" w:sz="4" w:space="0" w:color="auto"/>
              <w:left w:val="single" w:sz="4" w:space="0" w:color="auto"/>
              <w:bottom w:val="single" w:sz="4" w:space="0" w:color="auto"/>
              <w:right w:val="single" w:sz="4" w:space="0" w:color="auto"/>
            </w:tcBorders>
          </w:tcPr>
          <w:p w14:paraId="4F033FFE" w14:textId="77777777" w:rsidR="003E1CAD" w:rsidRPr="003C5A5B" w:rsidRDefault="003E1CAD" w:rsidP="006A543B">
            <w:pPr>
              <w:jc w:val="left"/>
              <w:rPr>
                <w:rFonts w:cs="Arial"/>
                <w:sz w:val="22"/>
                <w:szCs w:val="22"/>
              </w:rPr>
            </w:pPr>
            <w:r w:rsidRPr="003C5A5B">
              <w:rPr>
                <w:rFonts w:cs="Arial"/>
                <w:sz w:val="22"/>
                <w:szCs w:val="22"/>
              </w:rPr>
              <w:t>Preu anual</w:t>
            </w:r>
            <w:r>
              <w:rPr>
                <w:rFonts w:cs="Arial"/>
                <w:sz w:val="22"/>
                <w:szCs w:val="22"/>
              </w:rPr>
              <w:t xml:space="preserve"> ofert</w:t>
            </w:r>
            <w:r w:rsidRPr="003C5A5B">
              <w:rPr>
                <w:rFonts w:cs="Arial"/>
                <w:sz w:val="22"/>
                <w:szCs w:val="22"/>
              </w:rPr>
              <w:t xml:space="preserve"> </w:t>
            </w:r>
          </w:p>
          <w:p w14:paraId="4ABACB9D" w14:textId="77777777" w:rsidR="003E1CAD" w:rsidRPr="003C5A5B" w:rsidRDefault="003E1CAD" w:rsidP="006A543B">
            <w:pPr>
              <w:jc w:val="left"/>
              <w:rPr>
                <w:rFonts w:cs="Arial"/>
                <w:sz w:val="22"/>
                <w:szCs w:val="22"/>
              </w:rPr>
            </w:pPr>
            <w:r w:rsidRPr="003C5A5B">
              <w:rPr>
                <w:rFonts w:cs="Arial"/>
                <w:sz w:val="22"/>
                <w:szCs w:val="22"/>
              </w:rPr>
              <w:t>(IVA exclòs)</w:t>
            </w:r>
          </w:p>
        </w:tc>
        <w:tc>
          <w:tcPr>
            <w:tcW w:w="885" w:type="dxa"/>
            <w:tcBorders>
              <w:top w:val="single" w:sz="4" w:space="0" w:color="auto"/>
              <w:left w:val="single" w:sz="4" w:space="0" w:color="auto"/>
              <w:bottom w:val="single" w:sz="4" w:space="0" w:color="auto"/>
              <w:right w:val="single" w:sz="4" w:space="0" w:color="auto"/>
            </w:tcBorders>
          </w:tcPr>
          <w:p w14:paraId="7B2225CA" w14:textId="77777777" w:rsidR="003E1CAD" w:rsidRPr="003C5A5B" w:rsidRDefault="003E1CAD" w:rsidP="006A543B">
            <w:pPr>
              <w:jc w:val="left"/>
              <w:rPr>
                <w:rFonts w:cs="Arial"/>
                <w:sz w:val="22"/>
                <w:szCs w:val="22"/>
              </w:rPr>
            </w:pPr>
            <w:r w:rsidRPr="003C5A5B">
              <w:rPr>
                <w:rFonts w:cs="Arial"/>
                <w:sz w:val="22"/>
                <w:szCs w:val="22"/>
              </w:rPr>
              <w:t>Tipus % IVA</w:t>
            </w:r>
          </w:p>
        </w:tc>
        <w:tc>
          <w:tcPr>
            <w:tcW w:w="993" w:type="dxa"/>
            <w:tcBorders>
              <w:top w:val="single" w:sz="4" w:space="0" w:color="auto"/>
              <w:left w:val="single" w:sz="4" w:space="0" w:color="auto"/>
              <w:bottom w:val="single" w:sz="4" w:space="0" w:color="auto"/>
              <w:right w:val="single" w:sz="4" w:space="0" w:color="auto"/>
            </w:tcBorders>
          </w:tcPr>
          <w:p w14:paraId="6810BBD4" w14:textId="77777777" w:rsidR="003E1CAD" w:rsidRPr="003C5A5B" w:rsidRDefault="003E1CAD" w:rsidP="006A543B">
            <w:pPr>
              <w:jc w:val="left"/>
              <w:rPr>
                <w:rFonts w:cs="Arial"/>
                <w:sz w:val="22"/>
                <w:szCs w:val="22"/>
              </w:rPr>
            </w:pPr>
            <w:r w:rsidRPr="003C5A5B">
              <w:rPr>
                <w:rFonts w:cs="Arial"/>
                <w:sz w:val="22"/>
                <w:szCs w:val="22"/>
              </w:rPr>
              <w:t>Import IVA</w:t>
            </w:r>
          </w:p>
        </w:tc>
        <w:tc>
          <w:tcPr>
            <w:tcW w:w="1843" w:type="dxa"/>
            <w:tcBorders>
              <w:top w:val="single" w:sz="4" w:space="0" w:color="auto"/>
              <w:left w:val="single" w:sz="4" w:space="0" w:color="auto"/>
              <w:bottom w:val="single" w:sz="4" w:space="0" w:color="auto"/>
              <w:right w:val="single" w:sz="4" w:space="0" w:color="auto"/>
            </w:tcBorders>
          </w:tcPr>
          <w:p w14:paraId="6502A12F" w14:textId="77777777" w:rsidR="003E1CAD" w:rsidRPr="003C5A5B" w:rsidRDefault="003E1CAD" w:rsidP="006A543B">
            <w:pPr>
              <w:jc w:val="left"/>
              <w:rPr>
                <w:rFonts w:cs="Arial"/>
                <w:sz w:val="22"/>
                <w:szCs w:val="22"/>
              </w:rPr>
            </w:pPr>
            <w:r w:rsidRPr="003C5A5B">
              <w:rPr>
                <w:rFonts w:cs="Arial"/>
                <w:sz w:val="22"/>
                <w:szCs w:val="22"/>
              </w:rPr>
              <w:t xml:space="preserve">Total preu anual </w:t>
            </w:r>
          </w:p>
          <w:p w14:paraId="30EE7ADE" w14:textId="77777777" w:rsidR="003E1CAD" w:rsidRPr="003C5A5B" w:rsidRDefault="003E1CAD" w:rsidP="006A543B">
            <w:pPr>
              <w:jc w:val="left"/>
              <w:rPr>
                <w:rFonts w:cs="Arial"/>
                <w:sz w:val="22"/>
                <w:szCs w:val="22"/>
              </w:rPr>
            </w:pPr>
            <w:r w:rsidRPr="003C5A5B">
              <w:rPr>
                <w:rFonts w:cs="Arial"/>
                <w:sz w:val="22"/>
                <w:szCs w:val="22"/>
              </w:rPr>
              <w:t>(IVA inclòs)</w:t>
            </w:r>
          </w:p>
        </w:tc>
      </w:tr>
      <w:tr w:rsidR="003E1CAD" w:rsidRPr="003C5A5B" w14:paraId="00195B00" w14:textId="77777777" w:rsidTr="006A543B">
        <w:trPr>
          <w:trHeight w:val="418"/>
          <w:jc w:val="right"/>
        </w:trPr>
        <w:tc>
          <w:tcPr>
            <w:tcW w:w="2942" w:type="dxa"/>
            <w:tcBorders>
              <w:right w:val="single" w:sz="4" w:space="0" w:color="auto"/>
            </w:tcBorders>
          </w:tcPr>
          <w:p w14:paraId="5076ED31" w14:textId="77777777" w:rsidR="003E1CAD" w:rsidRPr="003C5A5B" w:rsidRDefault="003E1CAD" w:rsidP="006A543B">
            <w:pPr>
              <w:jc w:val="left"/>
              <w:rPr>
                <w:rFonts w:cs="Arial"/>
                <w:sz w:val="22"/>
                <w:szCs w:val="22"/>
              </w:rPr>
            </w:pPr>
            <w:r w:rsidRPr="003C5A5B">
              <w:rPr>
                <w:sz w:val="22"/>
                <w:szCs w:val="22"/>
              </w:rPr>
              <w:t>Entorn de Compilació (preu/usuari)</w:t>
            </w:r>
          </w:p>
        </w:tc>
        <w:tc>
          <w:tcPr>
            <w:tcW w:w="1559" w:type="dxa"/>
            <w:tcBorders>
              <w:top w:val="single" w:sz="4" w:space="0" w:color="auto"/>
              <w:left w:val="single" w:sz="4" w:space="0" w:color="auto"/>
              <w:bottom w:val="single" w:sz="4" w:space="0" w:color="auto"/>
              <w:right w:val="single" w:sz="4" w:space="0" w:color="auto"/>
            </w:tcBorders>
            <w:vAlign w:val="bottom"/>
          </w:tcPr>
          <w:p w14:paraId="7D7648B0" w14:textId="77777777" w:rsidR="003E1CAD" w:rsidRPr="003C5A5B" w:rsidRDefault="003E1CAD" w:rsidP="006A543B">
            <w:pPr>
              <w:jc w:val="center"/>
              <w:rPr>
                <w:rFonts w:cs="Arial"/>
                <w:sz w:val="22"/>
                <w:szCs w:val="22"/>
              </w:rPr>
            </w:pPr>
          </w:p>
        </w:tc>
        <w:tc>
          <w:tcPr>
            <w:tcW w:w="885" w:type="dxa"/>
            <w:tcBorders>
              <w:top w:val="single" w:sz="4" w:space="0" w:color="auto"/>
              <w:left w:val="single" w:sz="4" w:space="0" w:color="auto"/>
              <w:bottom w:val="single" w:sz="4" w:space="0" w:color="auto"/>
              <w:right w:val="single" w:sz="4" w:space="0" w:color="auto"/>
            </w:tcBorders>
            <w:vAlign w:val="bottom"/>
          </w:tcPr>
          <w:p w14:paraId="3DCF8A9D" w14:textId="77777777" w:rsidR="003E1CAD" w:rsidRPr="0010776D" w:rsidRDefault="003E1CAD" w:rsidP="006A543B">
            <w:pPr>
              <w:jc w:val="center"/>
              <w:rPr>
                <w:rFonts w:cs="Arial"/>
                <w:sz w:val="22"/>
                <w:szCs w:val="22"/>
                <w:highlight w:val="green"/>
              </w:rPr>
            </w:pPr>
          </w:p>
        </w:tc>
        <w:tc>
          <w:tcPr>
            <w:tcW w:w="993" w:type="dxa"/>
            <w:tcBorders>
              <w:top w:val="single" w:sz="4" w:space="0" w:color="auto"/>
              <w:left w:val="single" w:sz="4" w:space="0" w:color="auto"/>
              <w:bottom w:val="single" w:sz="4" w:space="0" w:color="auto"/>
              <w:right w:val="single" w:sz="4" w:space="0" w:color="auto"/>
            </w:tcBorders>
            <w:vAlign w:val="bottom"/>
          </w:tcPr>
          <w:p w14:paraId="5E057A7B" w14:textId="77777777" w:rsidR="003E1CAD" w:rsidRPr="003C5A5B" w:rsidRDefault="003E1CAD" w:rsidP="006A543B">
            <w:pPr>
              <w:jc w:val="center"/>
              <w:rPr>
                <w:rFonts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14:paraId="1338AB89" w14:textId="77777777" w:rsidR="003E1CAD" w:rsidRPr="003C5A5B" w:rsidRDefault="003E1CAD" w:rsidP="006A543B">
            <w:pPr>
              <w:jc w:val="center"/>
              <w:rPr>
                <w:rFonts w:cs="Arial"/>
                <w:sz w:val="22"/>
                <w:szCs w:val="22"/>
              </w:rPr>
            </w:pPr>
          </w:p>
        </w:tc>
      </w:tr>
      <w:tr w:rsidR="003E1CAD" w:rsidRPr="003C5A5B" w14:paraId="0793762B" w14:textId="77777777" w:rsidTr="006A543B">
        <w:trPr>
          <w:trHeight w:val="418"/>
          <w:jc w:val="right"/>
        </w:trPr>
        <w:tc>
          <w:tcPr>
            <w:tcW w:w="2942" w:type="dxa"/>
            <w:tcBorders>
              <w:right w:val="single" w:sz="4" w:space="0" w:color="auto"/>
            </w:tcBorders>
          </w:tcPr>
          <w:p w14:paraId="67C4B343" w14:textId="77777777" w:rsidR="003E1CAD" w:rsidRPr="003C5A5B" w:rsidRDefault="003E1CAD" w:rsidP="006A543B">
            <w:pPr>
              <w:jc w:val="left"/>
              <w:rPr>
                <w:rFonts w:cs="Arial"/>
                <w:sz w:val="22"/>
                <w:szCs w:val="22"/>
              </w:rPr>
            </w:pPr>
            <w:r w:rsidRPr="003C5A5B">
              <w:rPr>
                <w:sz w:val="22"/>
                <w:szCs w:val="22"/>
              </w:rPr>
              <w:t xml:space="preserve">Entorn </w:t>
            </w:r>
            <w:proofErr w:type="spellStart"/>
            <w:r w:rsidRPr="003C5A5B">
              <w:rPr>
                <w:sz w:val="22"/>
                <w:szCs w:val="22"/>
              </w:rPr>
              <w:t>Runtime</w:t>
            </w:r>
            <w:proofErr w:type="spellEnd"/>
            <w:r w:rsidRPr="003C5A5B">
              <w:rPr>
                <w:sz w:val="22"/>
                <w:szCs w:val="22"/>
              </w:rPr>
              <w:t xml:space="preserve">  Producció (preu/</w:t>
            </w:r>
            <w:proofErr w:type="spellStart"/>
            <w:r w:rsidRPr="003C5A5B">
              <w:rPr>
                <w:sz w:val="22"/>
                <w:szCs w:val="22"/>
              </w:rPr>
              <w:t>core</w:t>
            </w:r>
            <w:proofErr w:type="spellEnd"/>
            <w:r w:rsidRPr="003C5A5B">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bottom"/>
          </w:tcPr>
          <w:p w14:paraId="001E0E40" w14:textId="77777777" w:rsidR="003E1CAD" w:rsidRPr="003C5A5B" w:rsidRDefault="003E1CAD" w:rsidP="006A543B">
            <w:pPr>
              <w:jc w:val="center"/>
              <w:rPr>
                <w:rFonts w:cs="Arial"/>
                <w:sz w:val="22"/>
                <w:szCs w:val="22"/>
              </w:rPr>
            </w:pPr>
          </w:p>
        </w:tc>
        <w:tc>
          <w:tcPr>
            <w:tcW w:w="885" w:type="dxa"/>
            <w:tcBorders>
              <w:top w:val="single" w:sz="4" w:space="0" w:color="auto"/>
              <w:left w:val="single" w:sz="4" w:space="0" w:color="auto"/>
              <w:bottom w:val="single" w:sz="4" w:space="0" w:color="auto"/>
              <w:right w:val="single" w:sz="4" w:space="0" w:color="auto"/>
            </w:tcBorders>
            <w:vAlign w:val="bottom"/>
          </w:tcPr>
          <w:p w14:paraId="1C15667F" w14:textId="77777777" w:rsidR="003E1CAD" w:rsidRPr="0010776D" w:rsidRDefault="003E1CAD" w:rsidP="006A543B">
            <w:pPr>
              <w:jc w:val="center"/>
              <w:rPr>
                <w:rFonts w:cs="Arial"/>
                <w:sz w:val="22"/>
                <w:szCs w:val="22"/>
                <w:highlight w:val="green"/>
              </w:rPr>
            </w:pPr>
          </w:p>
        </w:tc>
        <w:tc>
          <w:tcPr>
            <w:tcW w:w="993" w:type="dxa"/>
            <w:tcBorders>
              <w:top w:val="single" w:sz="4" w:space="0" w:color="auto"/>
              <w:left w:val="single" w:sz="4" w:space="0" w:color="auto"/>
              <w:bottom w:val="single" w:sz="4" w:space="0" w:color="auto"/>
              <w:right w:val="single" w:sz="4" w:space="0" w:color="auto"/>
            </w:tcBorders>
            <w:vAlign w:val="bottom"/>
          </w:tcPr>
          <w:p w14:paraId="7C09E748" w14:textId="77777777" w:rsidR="003E1CAD" w:rsidRPr="003C5A5B" w:rsidRDefault="003E1CAD" w:rsidP="006A543B">
            <w:pPr>
              <w:jc w:val="center"/>
              <w:rPr>
                <w:rFonts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14:paraId="22FAB8E2" w14:textId="77777777" w:rsidR="003E1CAD" w:rsidRPr="003C5A5B" w:rsidRDefault="003E1CAD" w:rsidP="006A543B">
            <w:pPr>
              <w:jc w:val="center"/>
              <w:rPr>
                <w:rFonts w:cs="Arial"/>
                <w:sz w:val="22"/>
                <w:szCs w:val="22"/>
              </w:rPr>
            </w:pPr>
          </w:p>
        </w:tc>
      </w:tr>
      <w:tr w:rsidR="003E1CAD" w:rsidRPr="003C5A5B" w14:paraId="3E82B1A6" w14:textId="77777777" w:rsidTr="006A543B">
        <w:trPr>
          <w:trHeight w:val="418"/>
          <w:jc w:val="right"/>
        </w:trPr>
        <w:tc>
          <w:tcPr>
            <w:tcW w:w="2942" w:type="dxa"/>
            <w:tcBorders>
              <w:right w:val="single" w:sz="4" w:space="0" w:color="auto"/>
            </w:tcBorders>
          </w:tcPr>
          <w:p w14:paraId="3F290EB6" w14:textId="77777777" w:rsidR="003E1CAD" w:rsidRPr="003C5A5B" w:rsidRDefault="003E1CAD" w:rsidP="006A543B">
            <w:pPr>
              <w:jc w:val="left"/>
              <w:rPr>
                <w:rFonts w:cs="Arial"/>
                <w:sz w:val="22"/>
                <w:szCs w:val="22"/>
              </w:rPr>
            </w:pPr>
            <w:r w:rsidRPr="003C5A5B">
              <w:rPr>
                <w:sz w:val="22"/>
                <w:szCs w:val="22"/>
              </w:rPr>
              <w:t xml:space="preserve">Entorn </w:t>
            </w:r>
            <w:proofErr w:type="spellStart"/>
            <w:r w:rsidRPr="003C5A5B">
              <w:rPr>
                <w:sz w:val="22"/>
                <w:szCs w:val="22"/>
              </w:rPr>
              <w:t>Runtime</w:t>
            </w:r>
            <w:proofErr w:type="spellEnd"/>
            <w:r w:rsidRPr="003C5A5B">
              <w:rPr>
                <w:sz w:val="22"/>
                <w:szCs w:val="22"/>
              </w:rPr>
              <w:t xml:space="preserve"> Test (preu/</w:t>
            </w:r>
            <w:proofErr w:type="spellStart"/>
            <w:r w:rsidRPr="003C5A5B">
              <w:rPr>
                <w:sz w:val="22"/>
                <w:szCs w:val="22"/>
              </w:rPr>
              <w:t>core</w:t>
            </w:r>
            <w:proofErr w:type="spellEnd"/>
            <w:r w:rsidRPr="003C5A5B">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bottom"/>
          </w:tcPr>
          <w:p w14:paraId="252633B6" w14:textId="77777777" w:rsidR="003E1CAD" w:rsidRPr="003C5A5B" w:rsidRDefault="003E1CAD" w:rsidP="006A543B">
            <w:pPr>
              <w:jc w:val="center"/>
              <w:rPr>
                <w:rFonts w:cs="Arial"/>
                <w:sz w:val="22"/>
                <w:szCs w:val="22"/>
              </w:rPr>
            </w:pPr>
          </w:p>
        </w:tc>
        <w:tc>
          <w:tcPr>
            <w:tcW w:w="885" w:type="dxa"/>
            <w:tcBorders>
              <w:top w:val="single" w:sz="4" w:space="0" w:color="auto"/>
              <w:left w:val="single" w:sz="4" w:space="0" w:color="auto"/>
              <w:bottom w:val="single" w:sz="4" w:space="0" w:color="auto"/>
              <w:right w:val="single" w:sz="4" w:space="0" w:color="auto"/>
            </w:tcBorders>
            <w:vAlign w:val="bottom"/>
          </w:tcPr>
          <w:p w14:paraId="459A8D8E" w14:textId="77777777" w:rsidR="003E1CAD" w:rsidRPr="0010776D" w:rsidRDefault="003E1CAD" w:rsidP="006A543B">
            <w:pPr>
              <w:jc w:val="center"/>
              <w:rPr>
                <w:rFonts w:cs="Arial"/>
                <w:sz w:val="22"/>
                <w:szCs w:val="22"/>
                <w:highlight w:val="green"/>
              </w:rPr>
            </w:pPr>
          </w:p>
        </w:tc>
        <w:tc>
          <w:tcPr>
            <w:tcW w:w="993" w:type="dxa"/>
            <w:tcBorders>
              <w:top w:val="single" w:sz="4" w:space="0" w:color="auto"/>
              <w:left w:val="single" w:sz="4" w:space="0" w:color="auto"/>
              <w:bottom w:val="single" w:sz="4" w:space="0" w:color="auto"/>
              <w:right w:val="single" w:sz="4" w:space="0" w:color="auto"/>
            </w:tcBorders>
            <w:vAlign w:val="bottom"/>
          </w:tcPr>
          <w:p w14:paraId="55356284" w14:textId="77777777" w:rsidR="003E1CAD" w:rsidRPr="003C5A5B" w:rsidRDefault="003E1CAD" w:rsidP="006A543B">
            <w:pPr>
              <w:jc w:val="center"/>
              <w:rPr>
                <w:rFonts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14:paraId="7C114B4D" w14:textId="77777777" w:rsidR="003E1CAD" w:rsidRPr="003C5A5B" w:rsidRDefault="003E1CAD" w:rsidP="006A543B">
            <w:pPr>
              <w:jc w:val="center"/>
              <w:rPr>
                <w:rFonts w:cs="Arial"/>
                <w:sz w:val="22"/>
                <w:szCs w:val="22"/>
              </w:rPr>
            </w:pPr>
          </w:p>
        </w:tc>
      </w:tr>
      <w:tr w:rsidR="003E1CAD" w:rsidRPr="003C5A5B" w14:paraId="3B60D00C" w14:textId="77777777" w:rsidTr="006A543B">
        <w:trPr>
          <w:trHeight w:val="418"/>
          <w:jc w:val="right"/>
        </w:trPr>
        <w:tc>
          <w:tcPr>
            <w:tcW w:w="2942" w:type="dxa"/>
            <w:tcBorders>
              <w:right w:val="single" w:sz="4" w:space="0" w:color="auto"/>
            </w:tcBorders>
          </w:tcPr>
          <w:p w14:paraId="36E5FDB4" w14:textId="77777777" w:rsidR="003E1CAD" w:rsidRPr="003C5A5B" w:rsidRDefault="003E1CAD" w:rsidP="006A543B">
            <w:pPr>
              <w:jc w:val="left"/>
              <w:rPr>
                <w:rFonts w:cs="Arial"/>
                <w:sz w:val="22"/>
                <w:szCs w:val="22"/>
              </w:rPr>
            </w:pPr>
            <w:r w:rsidRPr="003C5A5B">
              <w:rPr>
                <w:sz w:val="22"/>
                <w:szCs w:val="22"/>
              </w:rPr>
              <w:t xml:space="preserve">Entorn </w:t>
            </w:r>
            <w:proofErr w:type="spellStart"/>
            <w:r w:rsidRPr="003C5A5B">
              <w:rPr>
                <w:sz w:val="22"/>
                <w:szCs w:val="22"/>
              </w:rPr>
              <w:t>Runtime</w:t>
            </w:r>
            <w:proofErr w:type="spellEnd"/>
            <w:r w:rsidRPr="003C5A5B">
              <w:rPr>
                <w:sz w:val="22"/>
                <w:szCs w:val="22"/>
              </w:rPr>
              <w:t xml:space="preserve"> Desenvolupament (preu/</w:t>
            </w:r>
            <w:proofErr w:type="spellStart"/>
            <w:r w:rsidRPr="003C5A5B">
              <w:rPr>
                <w:sz w:val="22"/>
                <w:szCs w:val="22"/>
              </w:rPr>
              <w:t>core</w:t>
            </w:r>
            <w:proofErr w:type="spellEnd"/>
            <w:r w:rsidRPr="003C5A5B">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bottom"/>
          </w:tcPr>
          <w:p w14:paraId="3042B869" w14:textId="77777777" w:rsidR="003E1CAD" w:rsidRPr="003C5A5B" w:rsidRDefault="003E1CAD" w:rsidP="006A543B">
            <w:pPr>
              <w:jc w:val="center"/>
              <w:rPr>
                <w:rFonts w:cs="Arial"/>
                <w:sz w:val="22"/>
                <w:szCs w:val="22"/>
              </w:rPr>
            </w:pPr>
          </w:p>
        </w:tc>
        <w:tc>
          <w:tcPr>
            <w:tcW w:w="885" w:type="dxa"/>
            <w:tcBorders>
              <w:top w:val="single" w:sz="4" w:space="0" w:color="auto"/>
              <w:left w:val="single" w:sz="4" w:space="0" w:color="auto"/>
              <w:bottom w:val="single" w:sz="4" w:space="0" w:color="auto"/>
              <w:right w:val="single" w:sz="4" w:space="0" w:color="auto"/>
            </w:tcBorders>
            <w:vAlign w:val="bottom"/>
          </w:tcPr>
          <w:p w14:paraId="0AA95BB4" w14:textId="77777777" w:rsidR="003E1CAD" w:rsidRPr="0010776D" w:rsidRDefault="003E1CAD" w:rsidP="006A543B">
            <w:pPr>
              <w:jc w:val="center"/>
              <w:rPr>
                <w:rFonts w:cs="Arial"/>
                <w:sz w:val="22"/>
                <w:szCs w:val="22"/>
                <w:highlight w:val="green"/>
              </w:rPr>
            </w:pPr>
          </w:p>
        </w:tc>
        <w:tc>
          <w:tcPr>
            <w:tcW w:w="993" w:type="dxa"/>
            <w:tcBorders>
              <w:top w:val="single" w:sz="4" w:space="0" w:color="auto"/>
              <w:left w:val="single" w:sz="4" w:space="0" w:color="auto"/>
              <w:bottom w:val="single" w:sz="4" w:space="0" w:color="auto"/>
              <w:right w:val="single" w:sz="4" w:space="0" w:color="auto"/>
            </w:tcBorders>
            <w:vAlign w:val="bottom"/>
          </w:tcPr>
          <w:p w14:paraId="1E2FCDC7" w14:textId="77777777" w:rsidR="003E1CAD" w:rsidRPr="003C5A5B" w:rsidRDefault="003E1CAD" w:rsidP="006A543B">
            <w:pPr>
              <w:jc w:val="center"/>
              <w:rPr>
                <w:rFonts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14:paraId="2AF6066A" w14:textId="77777777" w:rsidR="003E1CAD" w:rsidRPr="003C5A5B" w:rsidRDefault="003E1CAD" w:rsidP="006A543B">
            <w:pPr>
              <w:jc w:val="center"/>
              <w:rPr>
                <w:rFonts w:cs="Arial"/>
                <w:sz w:val="22"/>
                <w:szCs w:val="22"/>
              </w:rPr>
            </w:pPr>
          </w:p>
        </w:tc>
      </w:tr>
      <w:bookmarkEnd w:id="0"/>
    </w:tbl>
    <w:p w14:paraId="0C1A3767" w14:textId="77777777" w:rsidR="003E1CAD" w:rsidRPr="003C5A5B" w:rsidRDefault="003E1CAD" w:rsidP="003E1CAD">
      <w:pPr>
        <w:rPr>
          <w:sz w:val="22"/>
          <w:szCs w:val="22"/>
        </w:rPr>
      </w:pPr>
    </w:p>
    <w:p w14:paraId="64CC1221" w14:textId="77777777" w:rsidR="003E1CAD" w:rsidRDefault="003E1CAD" w:rsidP="003E1CAD">
      <w:pPr>
        <w:rPr>
          <w:sz w:val="22"/>
          <w:szCs w:val="22"/>
        </w:rPr>
      </w:pPr>
    </w:p>
    <w:p w14:paraId="3A362F86" w14:textId="77777777" w:rsidR="003E1CAD" w:rsidRDefault="003E1CAD" w:rsidP="003E1CAD">
      <w:pPr>
        <w:rPr>
          <w:sz w:val="22"/>
          <w:szCs w:val="22"/>
        </w:rPr>
      </w:pPr>
    </w:p>
    <w:p w14:paraId="1C4CEBB6" w14:textId="77777777" w:rsidR="003E1CAD" w:rsidRDefault="003E1CAD" w:rsidP="003E1CAD">
      <w:pPr>
        <w:rPr>
          <w:sz w:val="22"/>
          <w:szCs w:val="22"/>
        </w:rPr>
      </w:pPr>
    </w:p>
    <w:p w14:paraId="3F8B04FE" w14:textId="77777777" w:rsidR="003E1CAD" w:rsidRDefault="003E1CAD" w:rsidP="003E1CAD">
      <w:pPr>
        <w:rPr>
          <w:sz w:val="22"/>
          <w:szCs w:val="22"/>
        </w:rPr>
      </w:pPr>
    </w:p>
    <w:p w14:paraId="0E01893A" w14:textId="77777777" w:rsidR="003E1CAD" w:rsidRDefault="003E1CAD" w:rsidP="003E1CAD">
      <w:pPr>
        <w:rPr>
          <w:sz w:val="22"/>
          <w:szCs w:val="22"/>
        </w:rPr>
      </w:pPr>
    </w:p>
    <w:p w14:paraId="782CA51D" w14:textId="77777777" w:rsidR="003E1CAD" w:rsidRPr="003C5A5B" w:rsidRDefault="003E1CAD" w:rsidP="003E1CAD">
      <w:pPr>
        <w:rPr>
          <w:sz w:val="22"/>
          <w:szCs w:val="22"/>
        </w:rPr>
      </w:pPr>
    </w:p>
    <w:p w14:paraId="03E0602C" w14:textId="77777777" w:rsidR="003E1CAD" w:rsidRPr="003C5A5B" w:rsidRDefault="003E1CAD" w:rsidP="003E1CAD">
      <w:pPr>
        <w:numPr>
          <w:ilvl w:val="1"/>
          <w:numId w:val="1"/>
        </w:numPr>
        <w:ind w:left="360"/>
        <w:rPr>
          <w:sz w:val="22"/>
          <w:szCs w:val="22"/>
        </w:rPr>
      </w:pPr>
      <w:r w:rsidRPr="003C5A5B">
        <w:rPr>
          <w:sz w:val="22"/>
          <w:szCs w:val="22"/>
        </w:rPr>
        <w:lastRenderedPageBreak/>
        <w:t>Pe</w:t>
      </w:r>
      <w:r>
        <w:rPr>
          <w:sz w:val="22"/>
          <w:szCs w:val="22"/>
        </w:rPr>
        <w:t>l que fa al servei de</w:t>
      </w:r>
      <w:r w:rsidRPr="003C5A5B">
        <w:rPr>
          <w:sz w:val="22"/>
          <w:szCs w:val="22"/>
        </w:rPr>
        <w:t xml:space="preserve"> consultoria i suport tècnic: </w:t>
      </w:r>
    </w:p>
    <w:p w14:paraId="51D625D7" w14:textId="77777777" w:rsidR="003E1CAD" w:rsidRDefault="003E1CAD" w:rsidP="003E1CAD">
      <w:pPr>
        <w:ind w:left="360"/>
        <w:rPr>
          <w:sz w:val="22"/>
          <w:szCs w:val="22"/>
        </w:rPr>
      </w:pPr>
    </w:p>
    <w:p w14:paraId="1F76893E" w14:textId="77777777" w:rsidR="003E1CAD" w:rsidRPr="00A43D3D" w:rsidRDefault="003E1CAD" w:rsidP="003E1CAD">
      <w:pPr>
        <w:rPr>
          <w:sz w:val="22"/>
          <w:szCs w:val="22"/>
        </w:rPr>
      </w:pPr>
    </w:p>
    <w:tbl>
      <w:tblPr>
        <w:tblW w:w="83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595"/>
        <w:gridCol w:w="1382"/>
        <w:gridCol w:w="885"/>
        <w:gridCol w:w="1276"/>
        <w:gridCol w:w="1418"/>
      </w:tblGrid>
      <w:tr w:rsidR="003E1CAD" w:rsidRPr="00A43D3D" w14:paraId="644B2B5B" w14:textId="77777777" w:rsidTr="006A543B">
        <w:trPr>
          <w:trHeight w:val="416"/>
          <w:jc w:val="right"/>
        </w:trPr>
        <w:tc>
          <w:tcPr>
            <w:tcW w:w="3402" w:type="dxa"/>
            <w:gridSpan w:val="2"/>
            <w:tcBorders>
              <w:top w:val="nil"/>
              <w:left w:val="nil"/>
              <w:bottom w:val="nil"/>
              <w:right w:val="single" w:sz="12" w:space="0" w:color="auto"/>
            </w:tcBorders>
          </w:tcPr>
          <w:p w14:paraId="217BC4BA" w14:textId="77777777" w:rsidR="003E1CAD" w:rsidRPr="00A43D3D" w:rsidRDefault="003E1CAD" w:rsidP="006A543B">
            <w:pPr>
              <w:jc w:val="left"/>
              <w:rPr>
                <w:rFonts w:cs="Arial"/>
                <w:sz w:val="22"/>
                <w:szCs w:val="22"/>
              </w:rPr>
            </w:pPr>
          </w:p>
        </w:tc>
        <w:tc>
          <w:tcPr>
            <w:tcW w:w="4961" w:type="dxa"/>
            <w:gridSpan w:val="4"/>
            <w:tcBorders>
              <w:top w:val="single" w:sz="12" w:space="0" w:color="auto"/>
              <w:left w:val="single" w:sz="12" w:space="0" w:color="auto"/>
              <w:right w:val="single" w:sz="12" w:space="0" w:color="auto"/>
            </w:tcBorders>
            <w:vAlign w:val="center"/>
          </w:tcPr>
          <w:p w14:paraId="2436C5B3" w14:textId="77777777" w:rsidR="003E1CAD" w:rsidRPr="00A43D3D" w:rsidRDefault="003E1CAD" w:rsidP="006A543B">
            <w:pPr>
              <w:jc w:val="center"/>
              <w:rPr>
                <w:rFonts w:cs="Arial"/>
                <w:sz w:val="22"/>
                <w:szCs w:val="22"/>
              </w:rPr>
            </w:pPr>
            <w:r w:rsidRPr="00A43D3D">
              <w:rPr>
                <w:rFonts w:cs="Arial"/>
                <w:sz w:val="22"/>
                <w:szCs w:val="22"/>
              </w:rPr>
              <w:t>OFERTA DEL LICITADOR</w:t>
            </w:r>
          </w:p>
        </w:tc>
      </w:tr>
      <w:tr w:rsidR="003E1CAD" w:rsidRPr="00A43D3D" w14:paraId="378F10A6" w14:textId="77777777" w:rsidTr="006A543B">
        <w:trPr>
          <w:trHeight w:val="1083"/>
          <w:jc w:val="right"/>
        </w:trPr>
        <w:tc>
          <w:tcPr>
            <w:tcW w:w="1807" w:type="dxa"/>
            <w:tcBorders>
              <w:top w:val="nil"/>
              <w:left w:val="nil"/>
            </w:tcBorders>
          </w:tcPr>
          <w:p w14:paraId="32CB3F44" w14:textId="77777777" w:rsidR="003E1CAD" w:rsidRPr="00A43D3D" w:rsidRDefault="003E1CAD" w:rsidP="006A543B">
            <w:pPr>
              <w:jc w:val="left"/>
              <w:rPr>
                <w:sz w:val="22"/>
                <w:szCs w:val="22"/>
              </w:rPr>
            </w:pPr>
          </w:p>
        </w:tc>
        <w:tc>
          <w:tcPr>
            <w:tcW w:w="1595" w:type="dxa"/>
            <w:tcBorders>
              <w:top w:val="single" w:sz="2" w:space="0" w:color="auto"/>
              <w:right w:val="single" w:sz="12" w:space="0" w:color="auto"/>
            </w:tcBorders>
          </w:tcPr>
          <w:p w14:paraId="3A46DB2F" w14:textId="77777777" w:rsidR="003E1CAD" w:rsidRPr="00A43D3D" w:rsidRDefault="003E1CAD" w:rsidP="006A543B">
            <w:pPr>
              <w:jc w:val="left"/>
              <w:rPr>
                <w:rFonts w:cs="Arial"/>
                <w:sz w:val="22"/>
                <w:szCs w:val="22"/>
              </w:rPr>
            </w:pPr>
            <w:r w:rsidRPr="00A43D3D">
              <w:rPr>
                <w:rFonts w:cs="Arial"/>
                <w:sz w:val="22"/>
                <w:szCs w:val="22"/>
              </w:rPr>
              <w:t>Preu</w:t>
            </w:r>
            <w:r>
              <w:rPr>
                <w:rFonts w:cs="Arial"/>
                <w:sz w:val="22"/>
                <w:szCs w:val="22"/>
              </w:rPr>
              <w:t xml:space="preserve"> màxim</w:t>
            </w:r>
            <w:r w:rsidRPr="00A43D3D">
              <w:rPr>
                <w:rFonts w:cs="Arial"/>
                <w:sz w:val="22"/>
                <w:szCs w:val="22"/>
              </w:rPr>
              <w:t xml:space="preserve"> </w:t>
            </w:r>
            <w:r>
              <w:rPr>
                <w:rFonts w:cs="Arial"/>
                <w:sz w:val="22"/>
                <w:szCs w:val="22"/>
              </w:rPr>
              <w:t>per hora de tècnic</w:t>
            </w:r>
          </w:p>
          <w:p w14:paraId="4B537EDA" w14:textId="77777777" w:rsidR="003E1CAD" w:rsidRPr="00A43D3D" w:rsidRDefault="003E1CAD" w:rsidP="006A543B">
            <w:pPr>
              <w:jc w:val="left"/>
              <w:rPr>
                <w:rFonts w:cs="Arial"/>
                <w:sz w:val="22"/>
                <w:szCs w:val="22"/>
              </w:rPr>
            </w:pPr>
            <w:r w:rsidRPr="00A43D3D">
              <w:rPr>
                <w:rFonts w:cs="Arial"/>
                <w:sz w:val="22"/>
                <w:szCs w:val="22"/>
              </w:rPr>
              <w:t>(IVA exclòs)</w:t>
            </w:r>
          </w:p>
        </w:tc>
        <w:tc>
          <w:tcPr>
            <w:tcW w:w="1382" w:type="dxa"/>
            <w:tcBorders>
              <w:left w:val="single" w:sz="12" w:space="0" w:color="auto"/>
            </w:tcBorders>
          </w:tcPr>
          <w:p w14:paraId="5D3656CC" w14:textId="77777777" w:rsidR="003E1CAD" w:rsidRPr="00A43D3D" w:rsidRDefault="003E1CAD" w:rsidP="006A543B">
            <w:pPr>
              <w:jc w:val="left"/>
              <w:rPr>
                <w:rFonts w:cs="Arial"/>
                <w:sz w:val="22"/>
                <w:szCs w:val="22"/>
              </w:rPr>
            </w:pPr>
            <w:r w:rsidRPr="00A43D3D">
              <w:rPr>
                <w:rFonts w:cs="Arial"/>
                <w:sz w:val="22"/>
                <w:szCs w:val="22"/>
              </w:rPr>
              <w:t xml:space="preserve">Preu </w:t>
            </w:r>
            <w:r>
              <w:rPr>
                <w:rFonts w:cs="Arial"/>
                <w:sz w:val="22"/>
                <w:szCs w:val="22"/>
              </w:rPr>
              <w:t xml:space="preserve">per hora de tècnic </w:t>
            </w:r>
            <w:r w:rsidRPr="00A43D3D">
              <w:rPr>
                <w:rFonts w:cs="Arial"/>
                <w:sz w:val="22"/>
                <w:szCs w:val="22"/>
              </w:rPr>
              <w:t>ofert</w:t>
            </w:r>
          </w:p>
          <w:p w14:paraId="08ACB5A4" w14:textId="77777777" w:rsidR="003E1CAD" w:rsidRPr="00A43D3D" w:rsidRDefault="003E1CAD" w:rsidP="006A543B">
            <w:pPr>
              <w:jc w:val="left"/>
              <w:rPr>
                <w:rFonts w:cs="Arial"/>
                <w:sz w:val="22"/>
                <w:szCs w:val="22"/>
              </w:rPr>
            </w:pPr>
            <w:r w:rsidRPr="00A43D3D">
              <w:rPr>
                <w:rFonts w:cs="Arial"/>
                <w:sz w:val="22"/>
                <w:szCs w:val="22"/>
              </w:rPr>
              <w:t>(IVA exclòs)</w:t>
            </w:r>
          </w:p>
        </w:tc>
        <w:tc>
          <w:tcPr>
            <w:tcW w:w="885" w:type="dxa"/>
          </w:tcPr>
          <w:p w14:paraId="64C10CC6" w14:textId="77777777" w:rsidR="003E1CAD" w:rsidRPr="00A43D3D" w:rsidRDefault="003E1CAD" w:rsidP="006A543B">
            <w:pPr>
              <w:jc w:val="left"/>
              <w:rPr>
                <w:rFonts w:cs="Arial"/>
                <w:sz w:val="22"/>
                <w:szCs w:val="22"/>
              </w:rPr>
            </w:pPr>
            <w:r w:rsidRPr="00A43D3D">
              <w:rPr>
                <w:rFonts w:cs="Arial"/>
                <w:sz w:val="22"/>
                <w:szCs w:val="22"/>
              </w:rPr>
              <w:t>Tipus % IVA</w:t>
            </w:r>
          </w:p>
        </w:tc>
        <w:tc>
          <w:tcPr>
            <w:tcW w:w="1276" w:type="dxa"/>
          </w:tcPr>
          <w:p w14:paraId="5D13EA9C" w14:textId="77777777" w:rsidR="003E1CAD" w:rsidRPr="00A43D3D" w:rsidRDefault="003E1CAD" w:rsidP="006A543B">
            <w:pPr>
              <w:jc w:val="left"/>
              <w:rPr>
                <w:rFonts w:cs="Arial"/>
                <w:sz w:val="22"/>
                <w:szCs w:val="22"/>
              </w:rPr>
            </w:pPr>
            <w:r w:rsidRPr="00A43D3D">
              <w:rPr>
                <w:rFonts w:cs="Arial"/>
                <w:sz w:val="22"/>
                <w:szCs w:val="22"/>
              </w:rPr>
              <w:t>Import IVA</w:t>
            </w:r>
          </w:p>
        </w:tc>
        <w:tc>
          <w:tcPr>
            <w:tcW w:w="1418" w:type="dxa"/>
            <w:tcBorders>
              <w:right w:val="single" w:sz="12" w:space="0" w:color="auto"/>
            </w:tcBorders>
          </w:tcPr>
          <w:p w14:paraId="601C44FA" w14:textId="77777777" w:rsidR="003E1CAD" w:rsidRPr="00A43D3D" w:rsidRDefault="003E1CAD" w:rsidP="006A543B">
            <w:pPr>
              <w:jc w:val="left"/>
              <w:rPr>
                <w:rFonts w:cs="Arial"/>
                <w:sz w:val="22"/>
                <w:szCs w:val="22"/>
              </w:rPr>
            </w:pPr>
            <w:r w:rsidRPr="00A43D3D">
              <w:rPr>
                <w:rFonts w:cs="Arial"/>
                <w:sz w:val="22"/>
                <w:szCs w:val="22"/>
              </w:rPr>
              <w:t>Total preu</w:t>
            </w:r>
            <w:r>
              <w:rPr>
                <w:rFonts w:cs="Arial"/>
                <w:sz w:val="22"/>
                <w:szCs w:val="22"/>
              </w:rPr>
              <w:t xml:space="preserve"> per hora de tècnic ofert</w:t>
            </w:r>
            <w:r w:rsidRPr="00A43D3D">
              <w:rPr>
                <w:rFonts w:cs="Arial"/>
                <w:sz w:val="22"/>
                <w:szCs w:val="22"/>
              </w:rPr>
              <w:t xml:space="preserve"> (IVA inclòs)</w:t>
            </w:r>
          </w:p>
        </w:tc>
      </w:tr>
      <w:tr w:rsidR="003E1CAD" w:rsidRPr="00A43D3D" w14:paraId="48B113BA" w14:textId="77777777" w:rsidTr="006A543B">
        <w:trPr>
          <w:trHeight w:val="520"/>
          <w:jc w:val="right"/>
        </w:trPr>
        <w:tc>
          <w:tcPr>
            <w:tcW w:w="1807" w:type="dxa"/>
          </w:tcPr>
          <w:p w14:paraId="067E8461" w14:textId="77777777" w:rsidR="003E1CAD" w:rsidRPr="00A43D3D" w:rsidRDefault="003E1CAD" w:rsidP="006A543B">
            <w:pPr>
              <w:jc w:val="left"/>
              <w:rPr>
                <w:rFonts w:cs="Arial"/>
                <w:sz w:val="22"/>
                <w:szCs w:val="22"/>
              </w:rPr>
            </w:pPr>
            <w:r>
              <w:rPr>
                <w:sz w:val="22"/>
                <w:szCs w:val="22"/>
              </w:rPr>
              <w:t>Servei</w:t>
            </w:r>
            <w:r w:rsidRPr="0004078F">
              <w:rPr>
                <w:sz w:val="22"/>
                <w:szCs w:val="22"/>
              </w:rPr>
              <w:t xml:space="preserve"> de consultoria i suport tècnic</w:t>
            </w:r>
          </w:p>
        </w:tc>
        <w:tc>
          <w:tcPr>
            <w:tcW w:w="1595" w:type="dxa"/>
            <w:tcBorders>
              <w:right w:val="single" w:sz="12" w:space="0" w:color="auto"/>
            </w:tcBorders>
          </w:tcPr>
          <w:p w14:paraId="3EA92912" w14:textId="77777777" w:rsidR="003E1CAD" w:rsidRPr="00A43D3D" w:rsidRDefault="003E1CAD" w:rsidP="006A543B">
            <w:pPr>
              <w:rPr>
                <w:rFonts w:cs="Arial"/>
                <w:sz w:val="22"/>
                <w:szCs w:val="22"/>
              </w:rPr>
            </w:pPr>
            <w:r w:rsidRPr="00A43D3D">
              <w:rPr>
                <w:sz w:val="22"/>
                <w:szCs w:val="22"/>
              </w:rPr>
              <w:t>60,00</w:t>
            </w:r>
            <w:r>
              <w:rPr>
                <w:sz w:val="22"/>
                <w:szCs w:val="22"/>
              </w:rPr>
              <w:t xml:space="preserve"> </w:t>
            </w:r>
            <w:r w:rsidRPr="00A43D3D">
              <w:rPr>
                <w:sz w:val="22"/>
                <w:szCs w:val="22"/>
              </w:rPr>
              <w:t>€/hora</w:t>
            </w:r>
          </w:p>
        </w:tc>
        <w:tc>
          <w:tcPr>
            <w:tcW w:w="1382" w:type="dxa"/>
            <w:tcBorders>
              <w:left w:val="single" w:sz="12" w:space="0" w:color="auto"/>
            </w:tcBorders>
            <w:vAlign w:val="bottom"/>
          </w:tcPr>
          <w:p w14:paraId="7A997B57" w14:textId="77777777" w:rsidR="003E1CAD" w:rsidRPr="00A43D3D" w:rsidRDefault="003E1CAD" w:rsidP="006A543B">
            <w:pPr>
              <w:jc w:val="center"/>
              <w:rPr>
                <w:rFonts w:cs="Arial"/>
                <w:sz w:val="22"/>
                <w:szCs w:val="22"/>
              </w:rPr>
            </w:pPr>
          </w:p>
        </w:tc>
        <w:tc>
          <w:tcPr>
            <w:tcW w:w="885" w:type="dxa"/>
            <w:vAlign w:val="bottom"/>
          </w:tcPr>
          <w:p w14:paraId="6D1DB6B5" w14:textId="77777777" w:rsidR="003E1CAD" w:rsidRPr="00A43D3D" w:rsidRDefault="003E1CAD" w:rsidP="006A543B">
            <w:pPr>
              <w:jc w:val="center"/>
              <w:rPr>
                <w:rFonts w:cs="Arial"/>
                <w:sz w:val="22"/>
                <w:szCs w:val="22"/>
              </w:rPr>
            </w:pPr>
          </w:p>
        </w:tc>
        <w:tc>
          <w:tcPr>
            <w:tcW w:w="1276" w:type="dxa"/>
            <w:vAlign w:val="bottom"/>
          </w:tcPr>
          <w:p w14:paraId="27F73292" w14:textId="77777777" w:rsidR="003E1CAD" w:rsidRPr="00A43D3D" w:rsidRDefault="003E1CAD" w:rsidP="006A543B">
            <w:pPr>
              <w:jc w:val="center"/>
              <w:rPr>
                <w:rFonts w:cs="Arial"/>
                <w:sz w:val="22"/>
                <w:szCs w:val="22"/>
              </w:rPr>
            </w:pPr>
          </w:p>
        </w:tc>
        <w:tc>
          <w:tcPr>
            <w:tcW w:w="1418" w:type="dxa"/>
            <w:tcBorders>
              <w:right w:val="single" w:sz="12" w:space="0" w:color="auto"/>
            </w:tcBorders>
            <w:vAlign w:val="bottom"/>
          </w:tcPr>
          <w:p w14:paraId="515BC568" w14:textId="77777777" w:rsidR="003E1CAD" w:rsidRPr="00A43D3D" w:rsidRDefault="003E1CAD" w:rsidP="006A543B">
            <w:pPr>
              <w:jc w:val="center"/>
              <w:rPr>
                <w:rFonts w:cs="Arial"/>
                <w:sz w:val="22"/>
                <w:szCs w:val="22"/>
              </w:rPr>
            </w:pPr>
          </w:p>
        </w:tc>
      </w:tr>
    </w:tbl>
    <w:p w14:paraId="4C4EA474" w14:textId="77777777" w:rsidR="003E1CAD" w:rsidRPr="00A43D3D" w:rsidRDefault="003E1CAD" w:rsidP="003E1CAD">
      <w:pPr>
        <w:rPr>
          <w:sz w:val="22"/>
          <w:szCs w:val="22"/>
        </w:rPr>
      </w:pPr>
    </w:p>
    <w:p w14:paraId="0007E6D6" w14:textId="77777777" w:rsidR="003E1CAD" w:rsidRDefault="003E1CAD" w:rsidP="003E1CAD">
      <w:pPr>
        <w:rPr>
          <w:sz w:val="22"/>
          <w:szCs w:val="22"/>
        </w:rPr>
      </w:pPr>
    </w:p>
    <w:p w14:paraId="4CBFF17A" w14:textId="77777777" w:rsidR="003E1CAD" w:rsidRPr="00A43D3D" w:rsidRDefault="003E1CAD" w:rsidP="003E1CAD">
      <w:pPr>
        <w:pStyle w:val="Pargrafdellista"/>
        <w:numPr>
          <w:ilvl w:val="0"/>
          <w:numId w:val="2"/>
        </w:numPr>
        <w:ind w:left="284" w:hanging="284"/>
        <w:contextualSpacing w:val="0"/>
        <w:rPr>
          <w:szCs w:val="22"/>
        </w:rPr>
      </w:pPr>
      <w:r w:rsidRPr="00A43D3D">
        <w:rPr>
          <w:szCs w:val="22"/>
        </w:rPr>
        <w:t>Proposició tècnica de criteris automàtics</w:t>
      </w:r>
      <w:r>
        <w:rPr>
          <w:szCs w:val="22"/>
        </w:rPr>
        <w:t>:</w:t>
      </w:r>
    </w:p>
    <w:p w14:paraId="7A9FBAD8" w14:textId="77777777" w:rsidR="003E1CAD" w:rsidRPr="00A43D3D" w:rsidRDefault="003E1CAD" w:rsidP="003E1CAD">
      <w:pPr>
        <w:pStyle w:val="Pargrafdellista"/>
        <w:ind w:left="284"/>
        <w:rPr>
          <w:szCs w:val="22"/>
        </w:rPr>
      </w:pPr>
    </w:p>
    <w:p w14:paraId="5CCFF564" w14:textId="77777777" w:rsidR="003E1CAD" w:rsidRPr="00A43D3D" w:rsidRDefault="003E1CAD" w:rsidP="003E1CAD">
      <w:pPr>
        <w:pStyle w:val="Pargrafdellista"/>
        <w:ind w:left="284"/>
        <w:rPr>
          <w:szCs w:val="22"/>
        </w:rPr>
      </w:pPr>
      <w:r w:rsidRPr="00A43D3D">
        <w:rPr>
          <w:szCs w:val="22"/>
          <w:u w:val="single"/>
        </w:rPr>
        <w:t>Criteri 2</w:t>
      </w:r>
      <w:r w:rsidRPr="00A43D3D">
        <w:rPr>
          <w:szCs w:val="22"/>
        </w:rPr>
        <w:t>: Millora temps de resposta suport correctiu:</w:t>
      </w:r>
    </w:p>
    <w:p w14:paraId="3105E029" w14:textId="77777777" w:rsidR="003E1CAD" w:rsidRPr="00A43D3D" w:rsidRDefault="003E1CAD" w:rsidP="003E1CAD">
      <w:pPr>
        <w:rPr>
          <w:sz w:val="22"/>
          <w:szCs w:val="22"/>
        </w:rPr>
      </w:pPr>
    </w:p>
    <w:p w14:paraId="49754EC6" w14:textId="77777777" w:rsidR="003E1CAD" w:rsidRPr="00A43D3D" w:rsidRDefault="003E1CAD" w:rsidP="003E1CAD">
      <w:pPr>
        <w:rPr>
          <w:rFonts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tblGrid>
      <w:tr w:rsidR="003E1CAD" w:rsidRPr="00A43D3D" w14:paraId="73490DFA" w14:textId="77777777" w:rsidTr="006A543B">
        <w:tc>
          <w:tcPr>
            <w:tcW w:w="5528" w:type="dxa"/>
            <w:shd w:val="clear" w:color="auto" w:fill="auto"/>
            <w:vAlign w:val="center"/>
          </w:tcPr>
          <w:p w14:paraId="345BDF84" w14:textId="77777777" w:rsidR="003E1CAD" w:rsidRDefault="003E1CAD" w:rsidP="006A543B">
            <w:pPr>
              <w:rPr>
                <w:rFonts w:cs="Arial"/>
                <w:b/>
                <w:sz w:val="22"/>
                <w:szCs w:val="22"/>
              </w:rPr>
            </w:pPr>
            <w:r w:rsidRPr="00A43D3D">
              <w:rPr>
                <w:rFonts w:cs="Arial"/>
                <w:b/>
                <w:sz w:val="22"/>
                <w:szCs w:val="22"/>
              </w:rPr>
              <w:t>Horari cobertura</w:t>
            </w:r>
            <w:r>
              <w:rPr>
                <w:rFonts w:cs="Arial"/>
                <w:b/>
                <w:sz w:val="22"/>
                <w:szCs w:val="22"/>
              </w:rPr>
              <w:t xml:space="preserve"> </w:t>
            </w:r>
            <w:r w:rsidRPr="00F32830">
              <w:rPr>
                <w:rFonts w:cs="Arial"/>
                <w:b/>
                <w:sz w:val="22"/>
                <w:szCs w:val="22"/>
              </w:rPr>
              <w:t>per l’entorn de Producció</w:t>
            </w:r>
          </w:p>
          <w:p w14:paraId="439A9FC6" w14:textId="77777777" w:rsidR="003E1CAD" w:rsidRPr="00A43D3D" w:rsidRDefault="003E1CAD" w:rsidP="006A543B">
            <w:pPr>
              <w:rPr>
                <w:rFonts w:cs="Arial"/>
                <w:sz w:val="22"/>
                <w:szCs w:val="22"/>
              </w:rPr>
            </w:pPr>
            <w:r w:rsidRPr="00A43D3D">
              <w:rPr>
                <w:rFonts w:cs="Arial"/>
                <w:sz w:val="22"/>
                <w:szCs w:val="22"/>
              </w:rPr>
              <w:t>9 x 5 (dies laborables a la ciutat de Barcelona de 9h a 18h)</w:t>
            </w:r>
            <w:r>
              <w:rPr>
                <w:rFonts w:cs="Arial"/>
                <w:sz w:val="22"/>
                <w:szCs w:val="22"/>
              </w:rPr>
              <w:t xml:space="preserve"> </w:t>
            </w:r>
            <w:r w:rsidRPr="00A43D3D">
              <w:rPr>
                <w:rFonts w:cs="Arial"/>
                <w:sz w:val="22"/>
                <w:szCs w:val="22"/>
              </w:rPr>
              <w:t>(obligatori segons cl. 4 del PPT)</w:t>
            </w:r>
          </w:p>
          <w:p w14:paraId="1DF03A16" w14:textId="77777777" w:rsidR="003E1CAD" w:rsidRPr="00A43D3D" w:rsidRDefault="003E1CAD" w:rsidP="006A543B">
            <w:pPr>
              <w:rPr>
                <w:rFonts w:cs="Arial"/>
                <w:b/>
                <w:sz w:val="22"/>
                <w:szCs w:val="22"/>
              </w:rPr>
            </w:pPr>
          </w:p>
        </w:tc>
        <w:tc>
          <w:tcPr>
            <w:tcW w:w="2268" w:type="dxa"/>
            <w:vAlign w:val="center"/>
          </w:tcPr>
          <w:p w14:paraId="23F11897" w14:textId="77777777" w:rsidR="003E1CAD" w:rsidRPr="00A43D3D" w:rsidRDefault="003E1CAD" w:rsidP="006A543B">
            <w:pPr>
              <w:jc w:val="center"/>
              <w:rPr>
                <w:rFonts w:cs="Arial"/>
                <w:b/>
                <w:sz w:val="22"/>
                <w:szCs w:val="22"/>
              </w:rPr>
            </w:pPr>
            <w:r w:rsidRPr="00A43D3D">
              <w:rPr>
                <w:rFonts w:cs="Arial"/>
                <w:b/>
                <w:sz w:val="22"/>
                <w:szCs w:val="22"/>
              </w:rPr>
              <w:t xml:space="preserve">Marcar amb una X </w:t>
            </w:r>
            <w:r>
              <w:rPr>
                <w:rFonts w:cs="Arial"/>
                <w:b/>
                <w:sz w:val="22"/>
                <w:szCs w:val="22"/>
              </w:rPr>
              <w:t>si ofereix la millora*</w:t>
            </w:r>
          </w:p>
        </w:tc>
      </w:tr>
      <w:tr w:rsidR="003E1CAD" w:rsidRPr="00A43D3D" w14:paraId="61E01535" w14:textId="77777777" w:rsidTr="006A543B">
        <w:tc>
          <w:tcPr>
            <w:tcW w:w="5528" w:type="dxa"/>
            <w:shd w:val="clear" w:color="auto" w:fill="auto"/>
            <w:vAlign w:val="center"/>
          </w:tcPr>
          <w:p w14:paraId="54AA27B4" w14:textId="77777777" w:rsidR="003E1CAD" w:rsidRPr="00A43D3D" w:rsidRDefault="003E1CAD" w:rsidP="006A543B">
            <w:pPr>
              <w:jc w:val="center"/>
              <w:rPr>
                <w:rFonts w:cs="Arial"/>
                <w:sz w:val="22"/>
                <w:szCs w:val="22"/>
              </w:rPr>
            </w:pPr>
            <w:r w:rsidRPr="00A43D3D">
              <w:rPr>
                <w:rFonts w:cs="Arial"/>
                <w:sz w:val="22"/>
                <w:szCs w:val="22"/>
              </w:rPr>
              <w:t>24 x 7 (tots els dies de la setmana, les 24h del dia)</w:t>
            </w:r>
          </w:p>
          <w:p w14:paraId="1EC21636" w14:textId="77777777" w:rsidR="003E1CAD" w:rsidRPr="00A43D3D" w:rsidRDefault="003E1CAD" w:rsidP="006A543B">
            <w:pPr>
              <w:jc w:val="center"/>
              <w:rPr>
                <w:rFonts w:cs="Arial"/>
                <w:sz w:val="22"/>
                <w:szCs w:val="22"/>
              </w:rPr>
            </w:pPr>
          </w:p>
        </w:tc>
        <w:tc>
          <w:tcPr>
            <w:tcW w:w="2268" w:type="dxa"/>
            <w:vAlign w:val="center"/>
          </w:tcPr>
          <w:p w14:paraId="16DAC5B9" w14:textId="77777777" w:rsidR="003E1CAD" w:rsidRPr="00A43D3D" w:rsidRDefault="003E1CAD" w:rsidP="006A543B">
            <w:pPr>
              <w:jc w:val="center"/>
              <w:rPr>
                <w:rFonts w:cs="Arial"/>
                <w:sz w:val="22"/>
                <w:szCs w:val="22"/>
              </w:rPr>
            </w:pPr>
          </w:p>
        </w:tc>
      </w:tr>
    </w:tbl>
    <w:p w14:paraId="6C9A8BA3" w14:textId="77777777" w:rsidR="003E1CAD" w:rsidRDefault="003E1CAD" w:rsidP="003E1CAD">
      <w:pPr>
        <w:ind w:left="284"/>
        <w:rPr>
          <w:rFonts w:eastAsia="Calibri"/>
          <w:sz w:val="18"/>
          <w:szCs w:val="18"/>
        </w:rPr>
      </w:pPr>
    </w:p>
    <w:p w14:paraId="7FEBCFF1" w14:textId="77777777" w:rsidR="003E1CAD" w:rsidRPr="00F32830" w:rsidRDefault="003E1CAD" w:rsidP="003E1CAD">
      <w:pPr>
        <w:ind w:left="284"/>
        <w:rPr>
          <w:rFonts w:eastAsia="Calibri"/>
          <w:sz w:val="18"/>
          <w:szCs w:val="18"/>
        </w:rPr>
      </w:pPr>
      <w:r w:rsidRPr="00F32830">
        <w:rPr>
          <w:rFonts w:eastAsia="Calibri"/>
          <w:sz w:val="18"/>
          <w:szCs w:val="18"/>
        </w:rPr>
        <w:t xml:space="preserve">* En cas de no marcar amb una X la casella s’entendrà que no ofereix la millora i obtindrà 0 punts </w:t>
      </w:r>
    </w:p>
    <w:p w14:paraId="149547C4" w14:textId="77777777" w:rsidR="003E1CAD" w:rsidRPr="00A43D3D" w:rsidRDefault="003E1CAD" w:rsidP="003E1CAD">
      <w:pPr>
        <w:jc w:val="center"/>
        <w:rPr>
          <w:rFonts w:cs="Arial"/>
          <w:sz w:val="22"/>
          <w:szCs w:val="22"/>
        </w:rPr>
      </w:pPr>
    </w:p>
    <w:p w14:paraId="3DEEDD61" w14:textId="77777777" w:rsidR="003E1CAD" w:rsidRPr="00A43D3D" w:rsidRDefault="003E1CAD" w:rsidP="003E1CAD">
      <w:pPr>
        <w:rPr>
          <w:rFonts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68"/>
      </w:tblGrid>
      <w:tr w:rsidR="003E1CAD" w:rsidRPr="00A43D3D" w14:paraId="3359ED7E" w14:textId="77777777" w:rsidTr="006A543B">
        <w:tc>
          <w:tcPr>
            <w:tcW w:w="5528" w:type="dxa"/>
            <w:shd w:val="clear" w:color="auto" w:fill="auto"/>
            <w:vAlign w:val="center"/>
          </w:tcPr>
          <w:p w14:paraId="0FAFAE67" w14:textId="77777777" w:rsidR="003E1CAD" w:rsidRDefault="003E1CAD" w:rsidP="006A543B">
            <w:pPr>
              <w:rPr>
                <w:rFonts w:cs="Arial"/>
                <w:b/>
                <w:sz w:val="22"/>
                <w:szCs w:val="22"/>
              </w:rPr>
            </w:pPr>
            <w:r w:rsidRPr="00A43D3D">
              <w:rPr>
                <w:rFonts w:cs="Arial"/>
                <w:b/>
                <w:sz w:val="22"/>
                <w:szCs w:val="22"/>
              </w:rPr>
              <w:t>Temps de resposta</w:t>
            </w:r>
            <w:r>
              <w:rPr>
                <w:rFonts w:cs="Arial"/>
                <w:b/>
                <w:sz w:val="22"/>
                <w:szCs w:val="22"/>
              </w:rPr>
              <w:t xml:space="preserve"> </w:t>
            </w:r>
            <w:r w:rsidRPr="00F32830">
              <w:rPr>
                <w:rFonts w:cs="Arial"/>
                <w:b/>
                <w:sz w:val="22"/>
                <w:szCs w:val="22"/>
              </w:rPr>
              <w:t>per gravetat Urgent</w:t>
            </w:r>
          </w:p>
          <w:p w14:paraId="61C268ED" w14:textId="77777777" w:rsidR="003E1CAD" w:rsidRDefault="003E1CAD" w:rsidP="006A543B">
            <w:pPr>
              <w:rPr>
                <w:rFonts w:cs="Arial"/>
                <w:sz w:val="22"/>
                <w:szCs w:val="22"/>
              </w:rPr>
            </w:pPr>
          </w:p>
          <w:p w14:paraId="7A403F2F" w14:textId="77777777" w:rsidR="003E1CAD" w:rsidRPr="00A43D3D" w:rsidRDefault="003E1CAD" w:rsidP="006A543B">
            <w:pPr>
              <w:rPr>
                <w:rFonts w:cs="Arial"/>
                <w:sz w:val="22"/>
                <w:szCs w:val="22"/>
              </w:rPr>
            </w:pPr>
            <w:r w:rsidRPr="00A43D3D">
              <w:rPr>
                <w:rFonts w:cs="Arial"/>
                <w:sz w:val="22"/>
                <w:szCs w:val="22"/>
              </w:rPr>
              <w:t>1 dia laborable</w:t>
            </w:r>
            <w:r>
              <w:rPr>
                <w:rFonts w:cs="Arial"/>
                <w:sz w:val="22"/>
                <w:szCs w:val="22"/>
              </w:rPr>
              <w:t xml:space="preserve"> </w:t>
            </w:r>
            <w:r w:rsidRPr="00A43D3D">
              <w:rPr>
                <w:rFonts w:cs="Arial"/>
                <w:sz w:val="22"/>
                <w:szCs w:val="22"/>
              </w:rPr>
              <w:t>(obligatori segons cl. 4 del PPT)</w:t>
            </w:r>
          </w:p>
          <w:p w14:paraId="0DC4EE48" w14:textId="77777777" w:rsidR="003E1CAD" w:rsidRPr="00A43D3D" w:rsidRDefault="003E1CAD" w:rsidP="006A543B">
            <w:pPr>
              <w:rPr>
                <w:rFonts w:cs="Arial"/>
                <w:b/>
                <w:sz w:val="22"/>
                <w:szCs w:val="22"/>
              </w:rPr>
            </w:pPr>
          </w:p>
        </w:tc>
        <w:tc>
          <w:tcPr>
            <w:tcW w:w="2268" w:type="dxa"/>
            <w:vAlign w:val="center"/>
          </w:tcPr>
          <w:p w14:paraId="56F5EB8A" w14:textId="77777777" w:rsidR="003E1CAD" w:rsidRPr="00A43D3D" w:rsidRDefault="003E1CAD" w:rsidP="006A543B">
            <w:pPr>
              <w:jc w:val="center"/>
              <w:rPr>
                <w:rFonts w:cs="Arial"/>
                <w:b/>
                <w:sz w:val="22"/>
                <w:szCs w:val="22"/>
              </w:rPr>
            </w:pPr>
            <w:r w:rsidRPr="00A43D3D">
              <w:rPr>
                <w:rFonts w:cs="Arial"/>
                <w:b/>
                <w:sz w:val="22"/>
                <w:szCs w:val="22"/>
              </w:rPr>
              <w:t xml:space="preserve">Marcar amb una X </w:t>
            </w:r>
            <w:r>
              <w:rPr>
                <w:rFonts w:cs="Arial"/>
                <w:b/>
                <w:sz w:val="22"/>
                <w:szCs w:val="22"/>
              </w:rPr>
              <w:t>si ofereix la millora*</w:t>
            </w:r>
          </w:p>
        </w:tc>
      </w:tr>
      <w:tr w:rsidR="003E1CAD" w:rsidRPr="00A43D3D" w14:paraId="2CF14016" w14:textId="77777777" w:rsidTr="006A543B">
        <w:trPr>
          <w:trHeight w:val="322"/>
        </w:trPr>
        <w:tc>
          <w:tcPr>
            <w:tcW w:w="5528" w:type="dxa"/>
            <w:shd w:val="clear" w:color="auto" w:fill="auto"/>
            <w:vAlign w:val="center"/>
          </w:tcPr>
          <w:p w14:paraId="1BF8C4E1" w14:textId="77777777" w:rsidR="003E1CAD" w:rsidRPr="00A43D3D" w:rsidRDefault="003E1CAD" w:rsidP="006A543B">
            <w:pPr>
              <w:jc w:val="center"/>
              <w:rPr>
                <w:rFonts w:cs="Arial"/>
                <w:sz w:val="22"/>
                <w:szCs w:val="22"/>
              </w:rPr>
            </w:pPr>
            <w:r w:rsidRPr="00A43D3D">
              <w:rPr>
                <w:rFonts w:cs="Arial"/>
                <w:sz w:val="22"/>
                <w:szCs w:val="22"/>
              </w:rPr>
              <w:t>1 hora</w:t>
            </w:r>
          </w:p>
          <w:p w14:paraId="31A5B7DE" w14:textId="77777777" w:rsidR="003E1CAD" w:rsidRPr="00A43D3D" w:rsidRDefault="003E1CAD" w:rsidP="006A543B">
            <w:pPr>
              <w:jc w:val="center"/>
              <w:rPr>
                <w:rFonts w:cs="Arial"/>
                <w:sz w:val="22"/>
                <w:szCs w:val="22"/>
              </w:rPr>
            </w:pPr>
          </w:p>
        </w:tc>
        <w:tc>
          <w:tcPr>
            <w:tcW w:w="2268" w:type="dxa"/>
            <w:vAlign w:val="center"/>
          </w:tcPr>
          <w:p w14:paraId="3D8B881B" w14:textId="77777777" w:rsidR="003E1CAD" w:rsidRPr="00A43D3D" w:rsidRDefault="003E1CAD" w:rsidP="006A543B">
            <w:pPr>
              <w:jc w:val="center"/>
              <w:rPr>
                <w:rFonts w:cs="Arial"/>
                <w:sz w:val="22"/>
                <w:szCs w:val="22"/>
              </w:rPr>
            </w:pPr>
          </w:p>
        </w:tc>
      </w:tr>
    </w:tbl>
    <w:p w14:paraId="3E346263" w14:textId="77777777" w:rsidR="003E1CAD" w:rsidRPr="00A43D3D" w:rsidRDefault="003E1CAD" w:rsidP="003E1CAD">
      <w:pPr>
        <w:rPr>
          <w:sz w:val="22"/>
          <w:szCs w:val="22"/>
        </w:rPr>
      </w:pPr>
    </w:p>
    <w:p w14:paraId="7AAF33FF" w14:textId="77777777" w:rsidR="003E1CAD" w:rsidRPr="00F32830" w:rsidRDefault="003E1CAD" w:rsidP="003E1CAD">
      <w:pPr>
        <w:ind w:left="284"/>
        <w:rPr>
          <w:rFonts w:eastAsia="Calibri"/>
          <w:sz w:val="18"/>
          <w:szCs w:val="18"/>
        </w:rPr>
      </w:pPr>
      <w:r w:rsidRPr="00F32830">
        <w:rPr>
          <w:rFonts w:eastAsia="Calibri"/>
          <w:sz w:val="18"/>
          <w:szCs w:val="18"/>
        </w:rPr>
        <w:t xml:space="preserve">* En cas de no marcar amb una X la casella s’entendrà que no ofereix la millora i obtindrà 0 punts </w:t>
      </w:r>
    </w:p>
    <w:p w14:paraId="6FB4AB1E" w14:textId="77777777" w:rsidR="00B17B18" w:rsidRDefault="00B17B18"/>
    <w:sectPr w:rsidR="00B17B18" w:rsidSect="003E1CAD">
      <w:headerReference w:type="default" r:id="rId7"/>
      <w:footerReference w:type="default" r:id="rId8"/>
      <w:headerReference w:type="first" r:id="rId9"/>
      <w:pgSz w:w="11906" w:h="16838" w:code="9"/>
      <w:pgMar w:top="99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72D" w14:textId="77777777" w:rsidR="003E1CAD" w:rsidRDefault="003E1CAD" w:rsidP="003E1CAD">
      <w:r>
        <w:separator/>
      </w:r>
    </w:p>
  </w:endnote>
  <w:endnote w:type="continuationSeparator" w:id="0">
    <w:p w14:paraId="77620700" w14:textId="77777777" w:rsidR="003E1CAD" w:rsidRDefault="003E1CAD" w:rsidP="003E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D357" w14:textId="77777777" w:rsidR="003E1CAD" w:rsidRDefault="003E1CAD">
    <w:pPr>
      <w:pStyle w:val="Peu"/>
    </w:pPr>
    <w:r>
      <w:rPr>
        <w:noProof/>
      </w:rPr>
      <mc:AlternateContent>
        <mc:Choice Requires="wps">
          <w:drawing>
            <wp:anchor distT="0" distB="0" distL="114300" distR="114300" simplePos="0" relativeHeight="251661312" behindDoc="0" locked="0" layoutInCell="0" allowOverlap="1" wp14:anchorId="16774C55" wp14:editId="79B815DE">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9A7A"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262BE04F" wp14:editId="7C48F782">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BB25" w14:textId="77777777" w:rsidR="003E1CAD" w:rsidRPr="00420EBC" w:rsidRDefault="003E1CAD" w:rsidP="00F432F6">
                          <w:pPr>
                            <w:pStyle w:val="Peu"/>
                            <w:jc w:val="center"/>
                            <w:rPr>
                              <w:sz w:val="16"/>
                              <w:szCs w:val="16"/>
                            </w:rPr>
                          </w:pPr>
                        </w:p>
                        <w:p w14:paraId="4F9A3782" w14:textId="77777777" w:rsidR="003E1CAD" w:rsidRDefault="003E1CAD"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E04F"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2E6ABB25" w14:textId="77777777" w:rsidR="003E1CAD" w:rsidRPr="00420EBC" w:rsidRDefault="003E1CAD" w:rsidP="00F432F6">
                    <w:pPr>
                      <w:pStyle w:val="Peu"/>
                      <w:jc w:val="center"/>
                      <w:rPr>
                        <w:sz w:val="16"/>
                        <w:szCs w:val="16"/>
                      </w:rPr>
                    </w:pPr>
                  </w:p>
                  <w:p w14:paraId="4F9A3782" w14:textId="77777777" w:rsidR="003E1CAD" w:rsidRDefault="003E1CAD"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4C11" w14:textId="77777777" w:rsidR="003E1CAD" w:rsidRDefault="003E1CAD" w:rsidP="003E1CAD">
      <w:r>
        <w:separator/>
      </w:r>
    </w:p>
  </w:footnote>
  <w:footnote w:type="continuationSeparator" w:id="0">
    <w:p w14:paraId="2B0ED0AB" w14:textId="77777777" w:rsidR="003E1CAD" w:rsidRDefault="003E1CAD" w:rsidP="003E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87F7" w14:textId="77777777" w:rsidR="003E1CAD" w:rsidRDefault="003E1CAD" w:rsidP="007A7BBF">
    <w:pPr>
      <w:tabs>
        <w:tab w:val="center" w:pos="4252"/>
        <w:tab w:val="right" w:pos="8504"/>
      </w:tabs>
      <w:spacing w:line="180" w:lineRule="exact"/>
      <w:ind w:left="6096" w:right="-573"/>
      <w:jc w:val="left"/>
      <w:rPr>
        <w:rFonts w:cs="Arial"/>
        <w:kern w:val="16"/>
        <w:sz w:val="16"/>
        <w:szCs w:val="16"/>
      </w:rPr>
    </w:pPr>
    <w:bookmarkStart w:id="1" w:name="_Hlk158373896"/>
    <w:bookmarkStart w:id="2" w:name="_Hlk158373897"/>
    <w:bookmarkStart w:id="3" w:name="_Hlk170978870"/>
    <w:bookmarkStart w:id="4" w:name="_Hlk170978871"/>
  </w:p>
  <w:bookmarkEnd w:id="1"/>
  <w:bookmarkEnd w:id="2"/>
  <w:bookmarkEnd w:id="3"/>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B203" w14:textId="77777777" w:rsidR="003E1CAD" w:rsidRDefault="003E1CAD" w:rsidP="00FD1E51">
    <w:pPr>
      <w:pStyle w:val="Capalera"/>
      <w:tabs>
        <w:tab w:val="clear" w:pos="4252"/>
        <w:tab w:val="clear" w:pos="8504"/>
      </w:tabs>
      <w:ind w:left="-567"/>
      <w:jc w:val="left"/>
      <w:rPr>
        <w:sz w:val="16"/>
      </w:rPr>
    </w:pPr>
  </w:p>
  <w:p w14:paraId="4D7BDFED" w14:textId="77777777" w:rsidR="003E1CAD" w:rsidRDefault="003E1CAD"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64C3B01" wp14:editId="058043BF">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612397742" name="Imatge 612397742"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244A61D6" w14:textId="77777777" w:rsidR="003E1CAD" w:rsidRPr="00064AC2" w:rsidRDefault="003E1CAD"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5498274E" w14:textId="77777777" w:rsidR="003E1CAD" w:rsidRDefault="003E1CAD" w:rsidP="00FD1E51">
    <w:pPr>
      <w:pStyle w:val="Capalera"/>
      <w:spacing w:line="200" w:lineRule="exact"/>
      <w:ind w:left="-540"/>
      <w:rPr>
        <w:sz w:val="16"/>
        <w:szCs w:val="16"/>
      </w:rPr>
    </w:pPr>
  </w:p>
  <w:p w14:paraId="6C28CFFF" w14:textId="77777777" w:rsidR="003E1CAD" w:rsidRPr="00022BF6" w:rsidRDefault="003E1CAD" w:rsidP="002B1313">
    <w:pPr>
      <w:pStyle w:val="Capalera"/>
      <w:spacing w:line="200" w:lineRule="exact"/>
      <w:ind w:left="-142"/>
      <w:rPr>
        <w:sz w:val="16"/>
        <w:szCs w:val="16"/>
      </w:rPr>
    </w:pPr>
    <w:r w:rsidRPr="00022BF6">
      <w:rPr>
        <w:sz w:val="16"/>
        <w:szCs w:val="16"/>
      </w:rPr>
      <w:t>Àrea d</w:t>
    </w:r>
    <w:r>
      <w:rPr>
        <w:sz w:val="16"/>
        <w:szCs w:val="16"/>
      </w:rPr>
      <w:t>e XXX</w:t>
    </w:r>
  </w:p>
  <w:p w14:paraId="74C062B8" w14:textId="77777777" w:rsidR="003E1CAD" w:rsidRPr="002756AA" w:rsidRDefault="003E1CAD" w:rsidP="002B1313">
    <w:pPr>
      <w:pStyle w:val="Capalera"/>
      <w:spacing w:line="200" w:lineRule="exact"/>
      <w:ind w:left="-142"/>
      <w:rPr>
        <w:b/>
        <w:sz w:val="16"/>
        <w:szCs w:val="16"/>
      </w:rPr>
    </w:pPr>
    <w:r>
      <w:rPr>
        <w:b/>
        <w:sz w:val="16"/>
        <w:szCs w:val="16"/>
      </w:rPr>
      <w:t>Direcció, S</w:t>
    </w:r>
    <w:r w:rsidRPr="002756AA">
      <w:rPr>
        <w:b/>
        <w:sz w:val="16"/>
        <w:szCs w:val="16"/>
      </w:rPr>
      <w:t>ervei...</w:t>
    </w:r>
  </w:p>
  <w:p w14:paraId="13981B11" w14:textId="77777777" w:rsidR="003E1CAD" w:rsidRPr="003B6567" w:rsidRDefault="003E1CAD" w:rsidP="00FD1E51">
    <w:pPr>
      <w:pStyle w:val="Capalera"/>
      <w:tabs>
        <w:tab w:val="clear" w:pos="4252"/>
        <w:tab w:val="clear" w:pos="8504"/>
      </w:tabs>
      <w:ind w:left="-567"/>
      <w:jc w:val="left"/>
    </w:pPr>
  </w:p>
  <w:p w14:paraId="4D531625" w14:textId="77777777" w:rsidR="003E1CAD" w:rsidRPr="002B5C89" w:rsidRDefault="003E1CAD" w:rsidP="00FD1E51">
    <w:pPr>
      <w:pStyle w:val="Capalera"/>
    </w:pPr>
  </w:p>
  <w:p w14:paraId="07856169" w14:textId="77777777" w:rsidR="003E1CAD" w:rsidRDefault="003E1CA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30034AA"/>
    <w:lvl w:ilvl="0" w:tplc="04030017">
      <w:start w:val="1"/>
      <w:numFmt w:val="lowerLetter"/>
      <w:lvlText w:val="%1)"/>
      <w:lvlJc w:val="left"/>
      <w:pPr>
        <w:ind w:left="-284" w:hanging="360"/>
      </w:pPr>
      <w:rPr>
        <w:rFonts w:hint="default"/>
      </w:rPr>
    </w:lvl>
    <w:lvl w:ilvl="1" w:tplc="FFFFFFFF">
      <w:start w:val="1"/>
      <w:numFmt w:val="bullet"/>
      <w:lvlText w:val="-"/>
      <w:lvlJc w:val="left"/>
      <w:pPr>
        <w:ind w:left="1364" w:hanging="360"/>
      </w:pPr>
      <w:rPr>
        <w:rFonts w:ascii="Arial" w:eastAsia="Times New Roman" w:hAnsi="Arial" w:cs="Arial" w:hint="default"/>
        <w:color w:val="auto"/>
        <w:sz w:val="16"/>
      </w:rPr>
    </w:lvl>
    <w:lvl w:ilvl="2" w:tplc="FFFFFFFF" w:tentative="1">
      <w:start w:val="1"/>
      <w:numFmt w:val="lowerRoman"/>
      <w:lvlText w:val="%3."/>
      <w:lvlJc w:val="right"/>
      <w:pPr>
        <w:ind w:left="1156" w:hanging="180"/>
      </w:pPr>
    </w:lvl>
    <w:lvl w:ilvl="3" w:tplc="FFFFFFFF" w:tentative="1">
      <w:start w:val="1"/>
      <w:numFmt w:val="decimal"/>
      <w:lvlText w:val="%4."/>
      <w:lvlJc w:val="left"/>
      <w:pPr>
        <w:ind w:left="1876" w:hanging="360"/>
      </w:pPr>
    </w:lvl>
    <w:lvl w:ilvl="4" w:tplc="FFFFFFFF" w:tentative="1">
      <w:start w:val="1"/>
      <w:numFmt w:val="lowerLetter"/>
      <w:lvlText w:val="%5."/>
      <w:lvlJc w:val="left"/>
      <w:pPr>
        <w:ind w:left="2596" w:hanging="360"/>
      </w:pPr>
    </w:lvl>
    <w:lvl w:ilvl="5" w:tplc="FFFFFFFF" w:tentative="1">
      <w:start w:val="1"/>
      <w:numFmt w:val="lowerRoman"/>
      <w:lvlText w:val="%6."/>
      <w:lvlJc w:val="right"/>
      <w:pPr>
        <w:ind w:left="3316" w:hanging="180"/>
      </w:pPr>
    </w:lvl>
    <w:lvl w:ilvl="6" w:tplc="FFFFFFFF" w:tentative="1">
      <w:start w:val="1"/>
      <w:numFmt w:val="decimal"/>
      <w:lvlText w:val="%7."/>
      <w:lvlJc w:val="left"/>
      <w:pPr>
        <w:ind w:left="4036" w:hanging="360"/>
      </w:pPr>
    </w:lvl>
    <w:lvl w:ilvl="7" w:tplc="FFFFFFFF" w:tentative="1">
      <w:start w:val="1"/>
      <w:numFmt w:val="lowerLetter"/>
      <w:lvlText w:val="%8."/>
      <w:lvlJc w:val="left"/>
      <w:pPr>
        <w:ind w:left="4756" w:hanging="360"/>
      </w:pPr>
    </w:lvl>
    <w:lvl w:ilvl="8" w:tplc="FFFFFFFF" w:tentative="1">
      <w:start w:val="1"/>
      <w:numFmt w:val="lowerRoman"/>
      <w:lvlText w:val="%9."/>
      <w:lvlJc w:val="right"/>
      <w:pPr>
        <w:ind w:left="5476" w:hanging="180"/>
      </w:pPr>
    </w:lvl>
  </w:abstractNum>
  <w:abstractNum w:abstractNumId="1" w15:restartNumberingAfterBreak="0">
    <w:nsid w:val="00000028"/>
    <w:multiLevelType w:val="hybridMultilevel"/>
    <w:tmpl w:val="F398A968"/>
    <w:lvl w:ilvl="0" w:tplc="04030001">
      <w:start w:val="1"/>
      <w:numFmt w:val="bullet"/>
      <w:lvlText w:val=""/>
      <w:lvlJc w:val="left"/>
      <w:pPr>
        <w:ind w:left="360" w:hanging="360"/>
      </w:pPr>
      <w:rPr>
        <w:rFonts w:ascii="Symbol" w:hAnsi="Symbol"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29908295">
    <w:abstractNumId w:val="0"/>
  </w:num>
  <w:num w:numId="2" w16cid:durableId="16000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AD"/>
    <w:rsid w:val="002938D5"/>
    <w:rsid w:val="003E1CAD"/>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E668"/>
  <w15:chartTrackingRefBased/>
  <w15:docId w15:val="{80B05857-52E4-41D5-9B30-FD9630F2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AD"/>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E1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E1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E1CA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E1CA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E1CA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E1CA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E1CA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E1CA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E1CA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E1CA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E1CA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E1CA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E1CA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E1CA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E1CA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E1CA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E1CA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E1CAD"/>
    <w:rPr>
      <w:rFonts w:eastAsiaTheme="majorEastAsia" w:cstheme="majorBidi"/>
      <w:color w:val="272727" w:themeColor="text1" w:themeTint="D8"/>
    </w:rPr>
  </w:style>
  <w:style w:type="paragraph" w:styleId="Ttol">
    <w:name w:val="Title"/>
    <w:basedOn w:val="Normal"/>
    <w:next w:val="Normal"/>
    <w:link w:val="TtolCar"/>
    <w:uiPriority w:val="10"/>
    <w:qFormat/>
    <w:rsid w:val="003E1CA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E1CA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E1CA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E1C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1CAD"/>
    <w:pPr>
      <w:spacing w:before="160"/>
      <w:jc w:val="center"/>
    </w:pPr>
    <w:rPr>
      <w:i/>
      <w:iCs/>
      <w:color w:val="404040" w:themeColor="text1" w:themeTint="BF"/>
    </w:rPr>
  </w:style>
  <w:style w:type="character" w:customStyle="1" w:styleId="CitaCar">
    <w:name w:val="Cita Car"/>
    <w:basedOn w:val="Lletraperdefectedelpargraf"/>
    <w:link w:val="Cita"/>
    <w:uiPriority w:val="29"/>
    <w:rsid w:val="003E1CAD"/>
    <w:rPr>
      <w:i/>
      <w:iCs/>
      <w:color w:val="404040" w:themeColor="text1" w:themeTint="BF"/>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uiPriority w:val="34"/>
    <w:qFormat/>
    <w:rsid w:val="003E1CAD"/>
    <w:pPr>
      <w:ind w:left="720"/>
      <w:contextualSpacing/>
    </w:pPr>
  </w:style>
  <w:style w:type="character" w:styleId="mfasiintens">
    <w:name w:val="Intense Emphasis"/>
    <w:basedOn w:val="Lletraperdefectedelpargraf"/>
    <w:uiPriority w:val="21"/>
    <w:qFormat/>
    <w:rsid w:val="003E1CAD"/>
    <w:rPr>
      <w:i/>
      <w:iCs/>
      <w:color w:val="0F4761" w:themeColor="accent1" w:themeShade="BF"/>
    </w:rPr>
  </w:style>
  <w:style w:type="paragraph" w:styleId="Citaintensa">
    <w:name w:val="Intense Quote"/>
    <w:basedOn w:val="Normal"/>
    <w:next w:val="Normal"/>
    <w:link w:val="CitaintensaCar"/>
    <w:uiPriority w:val="30"/>
    <w:qFormat/>
    <w:rsid w:val="003E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E1CAD"/>
    <w:rPr>
      <w:i/>
      <w:iCs/>
      <w:color w:val="0F4761" w:themeColor="accent1" w:themeShade="BF"/>
    </w:rPr>
  </w:style>
  <w:style w:type="character" w:styleId="Refernciaintensa">
    <w:name w:val="Intense Reference"/>
    <w:basedOn w:val="Lletraperdefectedelpargraf"/>
    <w:uiPriority w:val="32"/>
    <w:qFormat/>
    <w:rsid w:val="003E1CAD"/>
    <w:rPr>
      <w:b/>
      <w:bCs/>
      <w:smallCaps/>
      <w:color w:val="0F4761" w:themeColor="accent1" w:themeShade="BF"/>
      <w:spacing w:val="5"/>
    </w:rPr>
  </w:style>
  <w:style w:type="paragraph" w:styleId="Capalera">
    <w:name w:val="header"/>
    <w:aliases w:val="Header Char"/>
    <w:basedOn w:val="Normal"/>
    <w:link w:val="CapaleraCar"/>
    <w:rsid w:val="003E1CAD"/>
    <w:pPr>
      <w:tabs>
        <w:tab w:val="center" w:pos="4252"/>
        <w:tab w:val="right" w:pos="8504"/>
      </w:tabs>
    </w:pPr>
  </w:style>
  <w:style w:type="character" w:customStyle="1" w:styleId="CapaleraCar">
    <w:name w:val="Capçalera Car"/>
    <w:aliases w:val="Header Char Car"/>
    <w:basedOn w:val="Lletraperdefectedelpargraf"/>
    <w:link w:val="Capalera"/>
    <w:rsid w:val="003E1CAD"/>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3E1CAD"/>
    <w:pPr>
      <w:tabs>
        <w:tab w:val="center" w:pos="4252"/>
        <w:tab w:val="right" w:pos="8504"/>
      </w:tabs>
    </w:pPr>
  </w:style>
  <w:style w:type="character" w:customStyle="1" w:styleId="PeuCar">
    <w:name w:val="Peu Car"/>
    <w:basedOn w:val="Lletraperdefectedelpargraf"/>
    <w:uiPriority w:val="99"/>
    <w:semiHidden/>
    <w:rsid w:val="003E1CAD"/>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3E1CAD"/>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uiPriority w:val="34"/>
    <w:qFormat/>
    <w:locked/>
    <w:rsid w:val="003E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2025-03-11T10:23:00Z</dcterms:created>
  <dcterms:modified xsi:type="dcterms:W3CDTF">2025-03-11T10:24:00Z</dcterms:modified>
</cp:coreProperties>
</file>