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8CB4F" w14:textId="2890F5AC" w:rsidR="00822DEF" w:rsidRPr="00822DEF" w:rsidRDefault="00822DEF" w:rsidP="00822DEF">
      <w:pPr>
        <w:jc w:val="center"/>
        <w:outlineLvl w:val="0"/>
        <w:rPr>
          <w:rFonts w:ascii="Arial" w:hAnsi="Arial" w:cs="Arial"/>
          <w:b/>
          <w:u w:val="single"/>
        </w:rPr>
      </w:pPr>
      <w:r w:rsidRPr="00822DEF">
        <w:rPr>
          <w:rFonts w:ascii="Arial" w:hAnsi="Arial" w:cs="Arial"/>
          <w:b/>
          <w:u w:val="single"/>
        </w:rPr>
        <w:t>ANNEX NÚM. 1</w:t>
      </w:r>
    </w:p>
    <w:p w14:paraId="57BC644C" w14:textId="77777777" w:rsidR="00822DEF" w:rsidRPr="00822DEF" w:rsidRDefault="00822DEF" w:rsidP="00822DEF">
      <w:pPr>
        <w:outlineLvl w:val="0"/>
        <w:rPr>
          <w:rFonts w:ascii="Arial" w:hAnsi="Arial" w:cs="Arial"/>
          <w:b/>
          <w:u w:val="single"/>
        </w:rPr>
      </w:pPr>
    </w:p>
    <w:p w14:paraId="7160A633" w14:textId="77777777" w:rsidR="00822DEF" w:rsidRPr="00822DEF" w:rsidRDefault="00822DEF" w:rsidP="00822DEF">
      <w:pPr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822DEF">
        <w:rPr>
          <w:rFonts w:ascii="Arial" w:hAnsi="Arial" w:cs="Arial"/>
          <w:b/>
          <w:i/>
          <w:u w:val="single"/>
        </w:rPr>
        <w:t>MODEL DE PROPOSTA ECONÒMICA I DE REFERÈNCIES QUINA VALORACIÓ DEPÈN DE FÓRMULES AUTOMÀTIQUES</w:t>
      </w:r>
    </w:p>
    <w:p w14:paraId="07EC0323" w14:textId="7AF928A2" w:rsidR="00BE34A4" w:rsidRPr="00822DEF" w:rsidRDefault="00BE34A4" w:rsidP="00BE34A4">
      <w:pPr>
        <w:jc w:val="center"/>
        <w:outlineLvl w:val="0"/>
        <w:rPr>
          <w:rFonts w:ascii="Arial" w:hAnsi="Arial" w:cs="Arial"/>
          <w:b/>
          <w:u w:val="single"/>
        </w:rPr>
      </w:pPr>
    </w:p>
    <w:p w14:paraId="5CD560DF" w14:textId="25AC624A" w:rsidR="00A23B9B" w:rsidRPr="00822DEF" w:rsidRDefault="00A23B9B" w:rsidP="00A23B9B">
      <w:pPr>
        <w:outlineLvl w:val="0"/>
        <w:rPr>
          <w:rFonts w:ascii="Arial" w:hAnsi="Arial" w:cs="Arial"/>
          <w:lang w:val="es-ES"/>
        </w:rPr>
      </w:pPr>
    </w:p>
    <w:p w14:paraId="189AF773" w14:textId="77777777" w:rsidR="00822DEF" w:rsidRPr="00822DEF" w:rsidRDefault="00822DEF" w:rsidP="00822DEF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822DEF">
        <w:rPr>
          <w:rFonts w:ascii="Arial" w:hAnsi="Arial" w:cs="Arial"/>
          <w:i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605DB7EA" w14:textId="6E900F1F" w:rsidR="006C0E70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14:paraId="150B50C0" w14:textId="77777777" w:rsidR="006A04E5" w:rsidRPr="00CD1F37" w:rsidRDefault="006A04E5" w:rsidP="006A04E5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 w:rsidRPr="00CD1F37">
        <w:rPr>
          <w:rFonts w:ascii="Arial" w:hAnsi="Arial" w:cs="Arial"/>
          <w:b/>
        </w:rPr>
        <w:t xml:space="preserve">OFERTA ECONÒMICA </w:t>
      </w:r>
    </w:p>
    <w:p w14:paraId="6E259908" w14:textId="77777777" w:rsidR="006A04E5" w:rsidRPr="00CD1F37" w:rsidRDefault="006A04E5" w:rsidP="006A04E5">
      <w:pPr>
        <w:spacing w:line="276" w:lineRule="auto"/>
        <w:ind w:left="284" w:hanging="284"/>
        <w:rPr>
          <w:rFonts w:ascii="Arial" w:hAnsi="Arial" w:cs="Arial"/>
          <w:i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956"/>
      </w:tblGrid>
      <w:tr w:rsidR="006A04E5" w:rsidRPr="00CD1F37" w14:paraId="2A3F2966" w14:textId="77777777" w:rsidTr="002D5B08">
        <w:trPr>
          <w:trHeight w:val="70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6CCC75" w14:textId="77777777" w:rsidR="006A04E5" w:rsidRPr="00CD1F37" w:rsidRDefault="006A04E5" w:rsidP="0000053B">
            <w:pPr>
              <w:jc w:val="center"/>
              <w:rPr>
                <w:rFonts w:ascii="Arial" w:hAnsi="Arial" w:cs="Arial"/>
                <w:i/>
              </w:rPr>
            </w:pPr>
            <w:r w:rsidRPr="00CD1F37">
              <w:rPr>
                <w:rFonts w:ascii="Arial" w:hAnsi="Arial" w:cs="Arial"/>
                <w:b/>
                <w:bCs/>
                <w:i/>
                <w:iCs/>
                <w:color w:val="000000"/>
                <w:lang w:eastAsia="ca-ES"/>
              </w:rPr>
              <w:t>CONCEPTE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FEC646A" w14:textId="7D2F8D0F" w:rsidR="006A04E5" w:rsidRPr="00CD1F37" w:rsidRDefault="006A04E5" w:rsidP="0000053B">
            <w:pPr>
              <w:jc w:val="center"/>
              <w:rPr>
                <w:rFonts w:ascii="Arial" w:hAnsi="Arial" w:cs="Arial"/>
                <w:b/>
                <w:i/>
              </w:rPr>
            </w:pPr>
            <w:r w:rsidRPr="00CD1F37">
              <w:rPr>
                <w:rFonts w:ascii="Arial" w:hAnsi="Arial" w:cs="Arial"/>
                <w:b/>
                <w:i/>
              </w:rPr>
              <w:t xml:space="preserve">Import </w:t>
            </w:r>
            <w:r w:rsidR="009E5977">
              <w:rPr>
                <w:rFonts w:ascii="Arial" w:hAnsi="Arial" w:cs="Arial"/>
                <w:b/>
                <w:i/>
              </w:rPr>
              <w:t xml:space="preserve">anual </w:t>
            </w:r>
            <w:r w:rsidRPr="00CD1F37">
              <w:rPr>
                <w:rFonts w:ascii="Arial" w:hAnsi="Arial" w:cs="Arial"/>
                <w:b/>
                <w:i/>
              </w:rPr>
              <w:t xml:space="preserve">màxim </w:t>
            </w:r>
          </w:p>
          <w:p w14:paraId="5AD53463" w14:textId="77777777" w:rsidR="006A04E5" w:rsidRPr="00CD1F37" w:rsidRDefault="006A04E5" w:rsidP="0000053B">
            <w:pPr>
              <w:jc w:val="center"/>
              <w:rPr>
                <w:rFonts w:ascii="Arial" w:hAnsi="Arial" w:cs="Arial"/>
                <w:b/>
                <w:i/>
              </w:rPr>
            </w:pPr>
            <w:r w:rsidRPr="00CD1F37">
              <w:rPr>
                <w:rFonts w:ascii="Arial" w:hAnsi="Arial" w:cs="Arial"/>
                <w:b/>
                <w:i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4799CC" w14:textId="231FF933" w:rsidR="006A04E5" w:rsidRPr="00CD1F37" w:rsidRDefault="006A04E5" w:rsidP="0000053B">
            <w:pPr>
              <w:ind w:left="31" w:hanging="31"/>
              <w:jc w:val="center"/>
              <w:rPr>
                <w:rFonts w:ascii="Arial" w:hAnsi="Arial" w:cs="Arial"/>
                <w:b/>
                <w:i/>
              </w:rPr>
            </w:pPr>
            <w:r w:rsidRPr="00CD1F37">
              <w:rPr>
                <w:rFonts w:ascii="Arial" w:hAnsi="Arial" w:cs="Arial"/>
                <w:b/>
                <w:i/>
              </w:rPr>
              <w:t xml:space="preserve">Import </w:t>
            </w:r>
            <w:r w:rsidR="009E5977">
              <w:rPr>
                <w:rFonts w:ascii="Arial" w:hAnsi="Arial" w:cs="Arial"/>
                <w:b/>
                <w:i/>
              </w:rPr>
              <w:t>anal</w:t>
            </w:r>
            <w:r w:rsidRPr="00CD1F37">
              <w:rPr>
                <w:rFonts w:ascii="Arial" w:hAnsi="Arial" w:cs="Arial"/>
                <w:b/>
                <w:i/>
              </w:rPr>
              <w:t xml:space="preserve"> ofert</w:t>
            </w:r>
          </w:p>
          <w:p w14:paraId="15E40D2A" w14:textId="77777777" w:rsidR="006A04E5" w:rsidRPr="00CD1F37" w:rsidRDefault="006A04E5" w:rsidP="0000053B">
            <w:pPr>
              <w:ind w:left="31" w:hanging="31"/>
              <w:jc w:val="center"/>
              <w:rPr>
                <w:rFonts w:ascii="Arial" w:hAnsi="Arial" w:cs="Arial"/>
                <w:b/>
                <w:i/>
              </w:rPr>
            </w:pPr>
            <w:r w:rsidRPr="00CD1F37">
              <w:rPr>
                <w:rFonts w:ascii="Arial" w:hAnsi="Arial" w:cs="Arial"/>
                <w:b/>
                <w:i/>
              </w:rPr>
              <w:t>(IVA exclòs)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D9C6DE" w14:textId="513747C2" w:rsidR="006A04E5" w:rsidRPr="00CD1F37" w:rsidRDefault="006A04E5" w:rsidP="0000053B">
            <w:pPr>
              <w:ind w:left="31" w:hanging="31"/>
              <w:jc w:val="center"/>
              <w:rPr>
                <w:rFonts w:ascii="Arial" w:hAnsi="Arial" w:cs="Arial"/>
                <w:b/>
                <w:i/>
              </w:rPr>
            </w:pPr>
            <w:r w:rsidRPr="00CD1F37">
              <w:rPr>
                <w:rFonts w:ascii="Arial" w:hAnsi="Arial" w:cs="Arial"/>
                <w:b/>
                <w:i/>
              </w:rPr>
              <w:t xml:space="preserve">Import </w:t>
            </w:r>
            <w:r w:rsidR="009E5977">
              <w:rPr>
                <w:rFonts w:ascii="Arial" w:hAnsi="Arial" w:cs="Arial"/>
                <w:b/>
                <w:i/>
              </w:rPr>
              <w:t>anual</w:t>
            </w:r>
            <w:r w:rsidRPr="00CD1F37">
              <w:rPr>
                <w:rFonts w:ascii="Arial" w:hAnsi="Arial" w:cs="Arial"/>
                <w:b/>
                <w:i/>
              </w:rPr>
              <w:t xml:space="preserve"> ofert</w:t>
            </w:r>
          </w:p>
          <w:p w14:paraId="05AF1ED9" w14:textId="77777777" w:rsidR="006A04E5" w:rsidRPr="00CD1F37" w:rsidRDefault="006A04E5" w:rsidP="0000053B">
            <w:pPr>
              <w:ind w:left="31" w:hanging="31"/>
              <w:jc w:val="center"/>
              <w:rPr>
                <w:rFonts w:ascii="Arial" w:hAnsi="Arial" w:cs="Arial"/>
                <w:b/>
                <w:i/>
              </w:rPr>
            </w:pPr>
            <w:r w:rsidRPr="00CD1F37">
              <w:rPr>
                <w:rFonts w:ascii="Arial" w:hAnsi="Arial" w:cs="Arial"/>
                <w:b/>
                <w:i/>
              </w:rPr>
              <w:t>(IVA inclòs)</w:t>
            </w:r>
          </w:p>
        </w:tc>
      </w:tr>
      <w:tr w:rsidR="006A04E5" w:rsidRPr="00CD1F37" w14:paraId="57DDB64B" w14:textId="77777777" w:rsidTr="002D5B08">
        <w:trPr>
          <w:trHeight w:val="47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B3B" w14:textId="3AFF94C0" w:rsidR="00E17B7A" w:rsidRPr="00CD1F37" w:rsidRDefault="009E5977" w:rsidP="0000053B">
            <w:pPr>
              <w:rPr>
                <w:rFonts w:ascii="Arial" w:hAnsi="Arial" w:cs="Arial"/>
              </w:rPr>
            </w:pPr>
            <w:bookmarkStart w:id="0" w:name="_Hlk157417425"/>
            <w:r>
              <w:rPr>
                <w:rFonts w:ascii="Arial" w:hAnsi="Arial" w:cs="Arial"/>
              </w:rPr>
              <w:t>Manteniment Preventiu Edifici Collserola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3B9" w14:textId="4BFA3723" w:rsidR="006A04E5" w:rsidRPr="009E5977" w:rsidRDefault="009E5977" w:rsidP="0000053B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9E5977">
              <w:rPr>
                <w:rFonts w:ascii="Arial" w:hAnsi="Arial" w:cs="Arial"/>
                <w:color w:val="FF0000"/>
              </w:rPr>
              <w:t>2.000,00 €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928" w14:textId="69EED795" w:rsidR="006A04E5" w:rsidRPr="00CD1F37" w:rsidRDefault="006A04E5" w:rsidP="0000053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58CE" w14:textId="77777777" w:rsidR="006A04E5" w:rsidRPr="00CD1F37" w:rsidRDefault="006A04E5" w:rsidP="0000053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E5977" w:rsidRPr="00CD1F37" w14:paraId="65EFE599" w14:textId="77777777" w:rsidTr="002D5B08">
        <w:trPr>
          <w:trHeight w:val="47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453" w14:textId="5B3D5156" w:rsidR="009E5977" w:rsidRDefault="009E5977" w:rsidP="00000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Manteniment Preventiu Edifici Central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992" w14:textId="547C309A" w:rsidR="009E5977" w:rsidRPr="009E5977" w:rsidRDefault="009E5977" w:rsidP="0000053B">
            <w:pPr>
              <w:jc w:val="center"/>
              <w:rPr>
                <w:rFonts w:ascii="Arial" w:hAnsi="Arial" w:cs="Arial"/>
                <w:color w:val="FF0000"/>
              </w:rPr>
            </w:pPr>
            <w:r w:rsidRPr="009E5977">
              <w:rPr>
                <w:rFonts w:ascii="Arial" w:hAnsi="Arial" w:cs="Arial"/>
                <w:color w:val="FF0000"/>
              </w:rPr>
              <w:t>2.500,00 €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293" w14:textId="77777777" w:rsidR="009E5977" w:rsidRPr="00CD1F37" w:rsidRDefault="009E5977" w:rsidP="0000053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D7C1" w14:textId="77777777" w:rsidR="009E5977" w:rsidRPr="00CD1F37" w:rsidRDefault="009E5977" w:rsidP="0000053B">
            <w:pPr>
              <w:jc w:val="center"/>
              <w:rPr>
                <w:rFonts w:ascii="Arial" w:hAnsi="Arial" w:cs="Arial"/>
                <w:i/>
              </w:rPr>
            </w:pPr>
          </w:p>
        </w:tc>
      </w:tr>
      <w:bookmarkEnd w:id="0"/>
    </w:tbl>
    <w:p w14:paraId="2799C118" w14:textId="71B10C97" w:rsidR="006A04E5" w:rsidRDefault="006A04E5" w:rsidP="00010EEC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14:paraId="303CF80A" w14:textId="77777777" w:rsidR="00E17B7A" w:rsidRPr="00CD1F37" w:rsidRDefault="00E17B7A" w:rsidP="00010EEC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14:paraId="39A6C98D" w14:textId="77777777" w:rsidR="006A04E5" w:rsidRPr="00CD1F37" w:rsidRDefault="006A04E5" w:rsidP="00D167DC">
      <w:pPr>
        <w:pStyle w:val="Prrafodelista"/>
        <w:numPr>
          <w:ilvl w:val="0"/>
          <w:numId w:val="4"/>
        </w:numPr>
        <w:spacing w:line="276" w:lineRule="auto"/>
        <w:outlineLvl w:val="0"/>
        <w:rPr>
          <w:rFonts w:ascii="Arial" w:hAnsi="Arial" w:cs="Arial"/>
          <w:b/>
          <w:bCs/>
        </w:rPr>
      </w:pPr>
      <w:r w:rsidRPr="00CD1F37">
        <w:rPr>
          <w:rFonts w:ascii="Arial" w:hAnsi="Arial" w:cs="Arial"/>
          <w:b/>
          <w:bCs/>
        </w:rPr>
        <w:t>OFERTA D'AVALUACIÓ AUTOMÀTICA</w:t>
      </w:r>
    </w:p>
    <w:p w14:paraId="4E8F0754" w14:textId="77777777" w:rsidR="006A04E5" w:rsidRPr="00CD1F37" w:rsidRDefault="006A04E5" w:rsidP="006A04E5">
      <w:pPr>
        <w:spacing w:line="276" w:lineRule="auto"/>
        <w:outlineLvl w:val="0"/>
        <w:rPr>
          <w:rFonts w:ascii="Arial" w:hAnsi="Arial" w:cs="Arial"/>
          <w:bCs/>
          <w:u w:val="single"/>
        </w:rPr>
      </w:pPr>
    </w:p>
    <w:p w14:paraId="10BAA51E" w14:textId="5F374D95" w:rsidR="008C54D2" w:rsidRPr="00CD1F37" w:rsidRDefault="006C0E70" w:rsidP="008C54D2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</w:rPr>
      </w:pPr>
      <w:r w:rsidRPr="00CD1F37">
        <w:rPr>
          <w:rFonts w:ascii="Arial" w:hAnsi="Arial" w:cs="Arial"/>
          <w:bCs/>
        </w:rPr>
        <w:t>Marcar amb una “x”</w:t>
      </w:r>
      <w:r w:rsidRPr="00CD1F37">
        <w:t xml:space="preserve"> </w:t>
      </w:r>
      <w:r w:rsidRPr="00CD1F37">
        <w:rPr>
          <w:rFonts w:ascii="Arial" w:hAnsi="Arial" w:cs="Arial"/>
          <w:bCs/>
        </w:rPr>
        <w:t>una sola vegada per criteri la casella corresponent a Si o No</w:t>
      </w:r>
      <w:r w:rsidR="009E5977">
        <w:rPr>
          <w:rFonts w:ascii="Arial" w:hAnsi="Arial" w:cs="Arial"/>
          <w:bCs/>
        </w:rPr>
        <w:t>.</w:t>
      </w:r>
    </w:p>
    <w:p w14:paraId="3B659B84" w14:textId="1F9E233D" w:rsidR="0060438C" w:rsidRPr="00CD1F37" w:rsidRDefault="0060438C" w:rsidP="0060438C">
      <w:pPr>
        <w:spacing w:line="276" w:lineRule="auto"/>
        <w:outlineLvl w:val="0"/>
        <w:rPr>
          <w:rFonts w:ascii="Arial" w:hAnsi="Arial" w:cs="Arial"/>
        </w:rPr>
      </w:pPr>
    </w:p>
    <w:tbl>
      <w:tblPr>
        <w:tblStyle w:val="Tablaconcuadrcula"/>
        <w:tblW w:w="9715" w:type="dxa"/>
        <w:tblLook w:val="04A0" w:firstRow="1" w:lastRow="0" w:firstColumn="1" w:lastColumn="0" w:noHBand="0" w:noVBand="1"/>
      </w:tblPr>
      <w:tblGrid>
        <w:gridCol w:w="4180"/>
        <w:gridCol w:w="575"/>
        <w:gridCol w:w="579"/>
        <w:gridCol w:w="3317"/>
        <w:gridCol w:w="1064"/>
      </w:tblGrid>
      <w:tr w:rsidR="00614540" w:rsidRPr="0000053B" w14:paraId="4B5E1C8F" w14:textId="77777777" w:rsidTr="0000053B">
        <w:trPr>
          <w:trHeight w:val="206"/>
        </w:trPr>
        <w:tc>
          <w:tcPr>
            <w:tcW w:w="4180" w:type="dxa"/>
            <w:vMerge w:val="restart"/>
            <w:shd w:val="clear" w:color="auto" w:fill="D9D9D9" w:themeFill="background1" w:themeFillShade="D9"/>
            <w:vAlign w:val="center"/>
          </w:tcPr>
          <w:p w14:paraId="034AA74C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00053B">
              <w:rPr>
                <w:rFonts w:ascii="Arial" w:hAnsi="Arial" w:cs="Arial"/>
                <w:b/>
                <w:bCs/>
              </w:rPr>
              <w:t>DESCRIPCIÓ</w:t>
            </w:r>
          </w:p>
        </w:tc>
        <w:tc>
          <w:tcPr>
            <w:tcW w:w="1154" w:type="dxa"/>
            <w:gridSpan w:val="2"/>
            <w:shd w:val="clear" w:color="auto" w:fill="D9D9D9" w:themeFill="background1" w:themeFillShade="D9"/>
            <w:vAlign w:val="center"/>
          </w:tcPr>
          <w:p w14:paraId="6200D32B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00053B">
              <w:rPr>
                <w:rFonts w:ascii="Arial" w:hAnsi="Arial" w:cs="Arial"/>
                <w:b/>
                <w:bCs/>
              </w:rPr>
              <w:t>MARCAR AMB  “X”</w:t>
            </w:r>
          </w:p>
        </w:tc>
        <w:tc>
          <w:tcPr>
            <w:tcW w:w="438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B1FA2E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00053B">
              <w:rPr>
                <w:rFonts w:ascii="Arial" w:hAnsi="Arial" w:cs="Arial"/>
                <w:b/>
                <w:bCs/>
              </w:rPr>
              <w:t>OBSERVACIONS</w:t>
            </w:r>
          </w:p>
        </w:tc>
      </w:tr>
      <w:tr w:rsidR="00614540" w:rsidRPr="0000053B" w14:paraId="4006F568" w14:textId="77777777" w:rsidTr="0000053B">
        <w:trPr>
          <w:trHeight w:val="206"/>
        </w:trPr>
        <w:tc>
          <w:tcPr>
            <w:tcW w:w="4180" w:type="dxa"/>
            <w:vMerge/>
            <w:shd w:val="clear" w:color="auto" w:fill="D9D9D9" w:themeFill="background1" w:themeFillShade="D9"/>
            <w:vAlign w:val="center"/>
          </w:tcPr>
          <w:p w14:paraId="747A6938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723904B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00053B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4A6345F7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  <w:r w:rsidRPr="0000053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381" w:type="dxa"/>
            <w:gridSpan w:val="2"/>
            <w:vMerge/>
            <w:shd w:val="clear" w:color="auto" w:fill="D9D9D9" w:themeFill="background1" w:themeFillShade="D9"/>
            <w:vAlign w:val="center"/>
          </w:tcPr>
          <w:p w14:paraId="5D8001D3" w14:textId="77777777" w:rsidR="00614540" w:rsidRPr="0000053B" w:rsidRDefault="00614540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8C298D" w:rsidRPr="0000053B" w14:paraId="10212B78" w14:textId="39E4646D" w:rsidTr="0000053B">
        <w:trPr>
          <w:trHeight w:val="149"/>
        </w:trPr>
        <w:tc>
          <w:tcPr>
            <w:tcW w:w="4180" w:type="dxa"/>
            <w:vMerge w:val="restart"/>
            <w:shd w:val="clear" w:color="auto" w:fill="auto"/>
            <w:vAlign w:val="center"/>
          </w:tcPr>
          <w:p w14:paraId="7C1D6BE3" w14:textId="7AD1260D" w:rsidR="008C298D" w:rsidRPr="0000053B" w:rsidRDefault="009E5977" w:rsidP="0000053B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Reducció del termini de resposta en cas d’avaria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0FC0DCDA" w14:textId="77777777" w:rsidR="008C298D" w:rsidRPr="0000053B" w:rsidRDefault="008C298D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14:paraId="74E5548F" w14:textId="77777777" w:rsidR="008C298D" w:rsidRPr="0000053B" w:rsidRDefault="008C298D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14:paraId="28FA2CDC" w14:textId="717ADABE" w:rsidR="008C298D" w:rsidRPr="0000053B" w:rsidRDefault="009E5977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Reducció del termini a 18 hores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9ED6FD0" w14:textId="3211C492" w:rsidR="008C298D" w:rsidRPr="0000053B" w:rsidRDefault="009E5977" w:rsidP="0000053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8C298D" w:rsidRPr="0000053B">
              <w:rPr>
                <w:rFonts w:ascii="Arial" w:hAnsi="Arial" w:cs="Arial"/>
                <w:bCs/>
              </w:rPr>
              <w:t>punts</w:t>
            </w:r>
          </w:p>
        </w:tc>
      </w:tr>
      <w:tr w:rsidR="008C298D" w:rsidRPr="0000053B" w14:paraId="346371CA" w14:textId="318FD233" w:rsidTr="0000053B">
        <w:trPr>
          <w:trHeight w:val="127"/>
        </w:trPr>
        <w:tc>
          <w:tcPr>
            <w:tcW w:w="4180" w:type="dxa"/>
            <w:vMerge/>
            <w:shd w:val="clear" w:color="auto" w:fill="auto"/>
            <w:vAlign w:val="center"/>
          </w:tcPr>
          <w:p w14:paraId="5E08BDEB" w14:textId="77777777" w:rsidR="008C298D" w:rsidRPr="0000053B" w:rsidRDefault="008C298D" w:rsidP="0000053B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06AC813" w14:textId="77777777" w:rsidR="008C298D" w:rsidRPr="0000053B" w:rsidRDefault="008C298D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9" w:type="dxa"/>
            <w:vMerge/>
            <w:shd w:val="clear" w:color="auto" w:fill="auto"/>
            <w:vAlign w:val="center"/>
          </w:tcPr>
          <w:p w14:paraId="6B8A435D" w14:textId="77777777" w:rsidR="008C298D" w:rsidRPr="0000053B" w:rsidRDefault="008C298D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14:paraId="6E650450" w14:textId="71BF86FC" w:rsidR="008C298D" w:rsidRPr="0000053B" w:rsidRDefault="009E5977" w:rsidP="0000053B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Reducció del termini a 12 hores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57FBBC7" w14:textId="39BB1937" w:rsidR="008C298D" w:rsidRPr="0000053B" w:rsidRDefault="009E5977" w:rsidP="0000053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8C298D" w:rsidRPr="0000053B">
              <w:rPr>
                <w:rFonts w:ascii="Arial" w:hAnsi="Arial" w:cs="Arial"/>
                <w:bCs/>
              </w:rPr>
              <w:t xml:space="preserve"> punts</w:t>
            </w:r>
          </w:p>
        </w:tc>
      </w:tr>
    </w:tbl>
    <w:p w14:paraId="19248B2B" w14:textId="77777777" w:rsidR="006C0E70" w:rsidRPr="00CD1F37" w:rsidRDefault="006C0E70" w:rsidP="006C0E70">
      <w:pPr>
        <w:spacing w:line="276" w:lineRule="auto"/>
        <w:jc w:val="center"/>
        <w:rPr>
          <w:rFonts w:ascii="Arial" w:hAnsi="Arial" w:cs="Arial"/>
        </w:rPr>
      </w:pPr>
    </w:p>
    <w:p w14:paraId="29FBBE06" w14:textId="77777777" w:rsidR="006C0E70" w:rsidRPr="00CD1F37" w:rsidRDefault="006C0E70" w:rsidP="006C0E70">
      <w:pPr>
        <w:spacing w:line="276" w:lineRule="auto"/>
        <w:rPr>
          <w:rFonts w:ascii="Arial" w:hAnsi="Arial" w:cs="Arial"/>
        </w:rPr>
      </w:pPr>
    </w:p>
    <w:p w14:paraId="0B60F7AD" w14:textId="77777777" w:rsidR="006C0E70" w:rsidRPr="00CD1F37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  <w:r w:rsidRPr="00CD1F37">
        <w:rPr>
          <w:rFonts w:ascii="Arial" w:hAnsi="Arial" w:cs="Arial"/>
        </w:rPr>
        <w:t>Signat,</w:t>
      </w:r>
    </w:p>
    <w:p w14:paraId="220A5E3F" w14:textId="77777777" w:rsidR="006C0E70" w:rsidRPr="00CD1F37" w:rsidRDefault="006C0E70" w:rsidP="006C0E70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14:paraId="02CE6BC9" w14:textId="33EAC21D" w:rsidR="006C0E70" w:rsidRDefault="006C0E70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</w:p>
    <w:p w14:paraId="5025A435" w14:textId="77777777" w:rsidR="006E73CE" w:rsidRPr="00CD1F37" w:rsidRDefault="006E73CE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</w:p>
    <w:p w14:paraId="73E828DA" w14:textId="77777777" w:rsidR="006C0E70" w:rsidRPr="00CD1F37" w:rsidRDefault="006C0E70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</w:p>
    <w:p w14:paraId="2C741E7F" w14:textId="77777777" w:rsidR="006C0E70" w:rsidRPr="00CD1F37" w:rsidRDefault="006C0E70" w:rsidP="006C0E70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CD1F37">
        <w:rPr>
          <w:rFonts w:ascii="Arial" w:hAnsi="Arial" w:cs="Arial"/>
          <w:i/>
        </w:rPr>
        <w:t>Termini de validesa de la oferta............................4 mesos</w:t>
      </w:r>
    </w:p>
    <w:p w14:paraId="7DC2A5CE" w14:textId="77777777" w:rsidR="006C0E70" w:rsidRPr="00CD1F37" w:rsidRDefault="006C0E70" w:rsidP="006C0E70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CD1F37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2F5FCE77" w14:textId="77777777" w:rsidR="006C0E70" w:rsidRPr="00CD1F37" w:rsidRDefault="006C0E70" w:rsidP="006C0E70">
      <w:pPr>
        <w:pStyle w:val="Ttulo2"/>
        <w:rPr>
          <w:rFonts w:ascii="Arial" w:hAnsi="Arial" w:cs="Arial"/>
          <w:i w:val="0"/>
          <w:sz w:val="20"/>
          <w:szCs w:val="20"/>
        </w:rPr>
      </w:pPr>
    </w:p>
    <w:p w14:paraId="5F1ECF9C" w14:textId="3FFB0FC1" w:rsidR="00A4392F" w:rsidRPr="00CD1F37" w:rsidRDefault="00A4392F" w:rsidP="00CF670B">
      <w:pPr>
        <w:pStyle w:val="Sangradetextonormal"/>
        <w:ind w:left="0" w:firstLine="0"/>
        <w:jc w:val="center"/>
        <w:rPr>
          <w:rFonts w:ascii="Arial" w:hAnsi="Arial" w:cs="Arial"/>
          <w:b/>
          <w:u w:val="single"/>
        </w:rPr>
      </w:pPr>
    </w:p>
    <w:sectPr w:rsidR="00A4392F" w:rsidRPr="00CD1F37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9D3B" w14:textId="77777777" w:rsidR="00BE34A4" w:rsidRDefault="00BE34A4" w:rsidP="00BE34A4">
      <w:r>
        <w:separator/>
      </w:r>
    </w:p>
  </w:endnote>
  <w:endnote w:type="continuationSeparator" w:id="0">
    <w:p w14:paraId="42C4B6AF" w14:textId="77777777"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2D90" w14:textId="77777777"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6C450B" w:rsidRPr="006C450B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14:paraId="2809C189" w14:textId="77777777"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14:paraId="19525E8B" w14:textId="3569B8FE"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6E73CE">
      <w:rPr>
        <w:rFonts w:ascii="Arial" w:hAnsi="Arial" w:cs="Arial"/>
        <w:i/>
        <w:color w:val="7F7F7F"/>
        <w:sz w:val="16"/>
      </w:rP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9DF90" w14:textId="77777777" w:rsidR="00BE34A4" w:rsidRDefault="00BE34A4" w:rsidP="00BE34A4">
      <w:r>
        <w:separator/>
      </w:r>
    </w:p>
  </w:footnote>
  <w:footnote w:type="continuationSeparator" w:id="0">
    <w:p w14:paraId="2D356A2B" w14:textId="77777777"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517A" w14:textId="33E622C5" w:rsidR="00EF6619" w:rsidRDefault="00C44F79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97E30" wp14:editId="2F87E1FE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2577465" cy="445135"/>
          <wp:effectExtent l="0" t="0" r="0" b="0"/>
          <wp:wrapSquare wrapText="bothSides"/>
          <wp:docPr id="6" name="Imagen 6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14:paraId="464D7CE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14:paraId="25BC8920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Edifici Mediterrània, 2ª planta</w:t>
    </w:r>
  </w:p>
  <w:p w14:paraId="4CE54BBE" w14:textId="77777777" w:rsidR="00E87FBE" w:rsidRPr="00C66753" w:rsidRDefault="00E87FBE" w:rsidP="00E87FBE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93/489 44 59</w:t>
    </w:r>
  </w:p>
  <w:p w14:paraId="13979DEE" w14:textId="77777777" w:rsidR="00E87FBE" w:rsidRPr="003170EF" w:rsidRDefault="00E87FBE" w:rsidP="00E87FBE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14:paraId="3A926823" w14:textId="1696D7EB" w:rsidR="00BE34A4" w:rsidRPr="00E87FBE" w:rsidRDefault="00EF6619" w:rsidP="00E87FBE">
    <w:pPr>
      <w:ind w:left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22"/>
      </w:rPr>
      <w:t xml:space="preserve">  </w:t>
    </w:r>
    <w:r w:rsidR="00BE34A4" w:rsidRPr="00E87FBE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72D9"/>
    <w:multiLevelType w:val="hybridMultilevel"/>
    <w:tmpl w:val="E8EA1C14"/>
    <w:lvl w:ilvl="0" w:tplc="1B501090">
      <w:start w:val="1"/>
      <w:numFmt w:val="bullet"/>
      <w:lvlText w:val="-"/>
      <w:lvlJc w:val="left"/>
      <w:pPr>
        <w:ind w:left="893" w:hanging="360"/>
      </w:pPr>
      <w:rPr>
        <w:rFonts w:ascii="Arial" w:eastAsia="Times New Roman" w:hAnsi="Arial" w:cs="Arial" w:hint="default"/>
        <w:i/>
      </w:rPr>
    </w:lvl>
    <w:lvl w:ilvl="1" w:tplc="0403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C85"/>
    <w:multiLevelType w:val="hybridMultilevel"/>
    <w:tmpl w:val="892E0CDC"/>
    <w:lvl w:ilvl="0" w:tplc="34DAD5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301"/>
    <w:multiLevelType w:val="hybridMultilevel"/>
    <w:tmpl w:val="6F101DB6"/>
    <w:lvl w:ilvl="0" w:tplc="0EB0FAAE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4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1EE"/>
    <w:multiLevelType w:val="hybridMultilevel"/>
    <w:tmpl w:val="4904B302"/>
    <w:lvl w:ilvl="0" w:tplc="4A002E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64DC"/>
    <w:multiLevelType w:val="hybridMultilevel"/>
    <w:tmpl w:val="4F668BE0"/>
    <w:lvl w:ilvl="0" w:tplc="D4EAB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938E5"/>
    <w:multiLevelType w:val="hybridMultilevel"/>
    <w:tmpl w:val="470020DE"/>
    <w:lvl w:ilvl="0" w:tplc="36280FC4">
      <w:start w:val="5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D165C"/>
    <w:multiLevelType w:val="hybridMultilevel"/>
    <w:tmpl w:val="6F2C838E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0053B"/>
    <w:rsid w:val="00010EEC"/>
    <w:rsid w:val="00025BCD"/>
    <w:rsid w:val="000362D8"/>
    <w:rsid w:val="000433ED"/>
    <w:rsid w:val="00046A6F"/>
    <w:rsid w:val="00047B72"/>
    <w:rsid w:val="00050264"/>
    <w:rsid w:val="00050436"/>
    <w:rsid w:val="00066539"/>
    <w:rsid w:val="000B26F7"/>
    <w:rsid w:val="000D4C12"/>
    <w:rsid w:val="000F6C2A"/>
    <w:rsid w:val="00113E59"/>
    <w:rsid w:val="001439C4"/>
    <w:rsid w:val="00143BE4"/>
    <w:rsid w:val="00157B26"/>
    <w:rsid w:val="00163394"/>
    <w:rsid w:val="0018202F"/>
    <w:rsid w:val="001A4976"/>
    <w:rsid w:val="001B6F91"/>
    <w:rsid w:val="001C7A4B"/>
    <w:rsid w:val="00211DDC"/>
    <w:rsid w:val="00245A8A"/>
    <w:rsid w:val="002A2BB4"/>
    <w:rsid w:val="002A4106"/>
    <w:rsid w:val="002B6048"/>
    <w:rsid w:val="002D5B08"/>
    <w:rsid w:val="00316250"/>
    <w:rsid w:val="003620F4"/>
    <w:rsid w:val="0037306C"/>
    <w:rsid w:val="00405E41"/>
    <w:rsid w:val="00414923"/>
    <w:rsid w:val="00431CC2"/>
    <w:rsid w:val="004C259B"/>
    <w:rsid w:val="004C4B63"/>
    <w:rsid w:val="004C6827"/>
    <w:rsid w:val="004D5C08"/>
    <w:rsid w:val="004E130D"/>
    <w:rsid w:val="004E2666"/>
    <w:rsid w:val="00533F84"/>
    <w:rsid w:val="0055430B"/>
    <w:rsid w:val="0058307C"/>
    <w:rsid w:val="005A7AB8"/>
    <w:rsid w:val="005D7B24"/>
    <w:rsid w:val="005F20A1"/>
    <w:rsid w:val="00600E37"/>
    <w:rsid w:val="0060438C"/>
    <w:rsid w:val="00614540"/>
    <w:rsid w:val="006315AF"/>
    <w:rsid w:val="0063702C"/>
    <w:rsid w:val="00645E9A"/>
    <w:rsid w:val="006A04E5"/>
    <w:rsid w:val="006A3CA6"/>
    <w:rsid w:val="006C0E70"/>
    <w:rsid w:val="006C384F"/>
    <w:rsid w:val="006C450B"/>
    <w:rsid w:val="006D1D0B"/>
    <w:rsid w:val="006E73CE"/>
    <w:rsid w:val="00700B6F"/>
    <w:rsid w:val="0072400E"/>
    <w:rsid w:val="0074571B"/>
    <w:rsid w:val="00793FEB"/>
    <w:rsid w:val="007A0532"/>
    <w:rsid w:val="00813CD0"/>
    <w:rsid w:val="00813D60"/>
    <w:rsid w:val="00817404"/>
    <w:rsid w:val="00822DEF"/>
    <w:rsid w:val="008303C2"/>
    <w:rsid w:val="008317B4"/>
    <w:rsid w:val="00842886"/>
    <w:rsid w:val="00875D3D"/>
    <w:rsid w:val="008C298D"/>
    <w:rsid w:val="008C54D2"/>
    <w:rsid w:val="008E62C5"/>
    <w:rsid w:val="008F690F"/>
    <w:rsid w:val="009027CA"/>
    <w:rsid w:val="0091020D"/>
    <w:rsid w:val="00923914"/>
    <w:rsid w:val="00927937"/>
    <w:rsid w:val="00933D0E"/>
    <w:rsid w:val="00971C03"/>
    <w:rsid w:val="009747ED"/>
    <w:rsid w:val="00987470"/>
    <w:rsid w:val="009A1D85"/>
    <w:rsid w:val="009A453F"/>
    <w:rsid w:val="009A56F3"/>
    <w:rsid w:val="009E276F"/>
    <w:rsid w:val="009E5977"/>
    <w:rsid w:val="00A01800"/>
    <w:rsid w:val="00A02A9B"/>
    <w:rsid w:val="00A12C6B"/>
    <w:rsid w:val="00A139AB"/>
    <w:rsid w:val="00A17D06"/>
    <w:rsid w:val="00A23B9B"/>
    <w:rsid w:val="00A27559"/>
    <w:rsid w:val="00A4392F"/>
    <w:rsid w:val="00A72B51"/>
    <w:rsid w:val="00AA5E7E"/>
    <w:rsid w:val="00B001D9"/>
    <w:rsid w:val="00B152BE"/>
    <w:rsid w:val="00B25D3E"/>
    <w:rsid w:val="00B50FD8"/>
    <w:rsid w:val="00B52AF2"/>
    <w:rsid w:val="00B63B9E"/>
    <w:rsid w:val="00BC1496"/>
    <w:rsid w:val="00BC446F"/>
    <w:rsid w:val="00BD6F16"/>
    <w:rsid w:val="00BE34A4"/>
    <w:rsid w:val="00C00B46"/>
    <w:rsid w:val="00C05288"/>
    <w:rsid w:val="00C227C1"/>
    <w:rsid w:val="00C44F79"/>
    <w:rsid w:val="00C87783"/>
    <w:rsid w:val="00CB52DC"/>
    <w:rsid w:val="00CC586A"/>
    <w:rsid w:val="00CC6B29"/>
    <w:rsid w:val="00CD1F37"/>
    <w:rsid w:val="00CD4E98"/>
    <w:rsid w:val="00CF670B"/>
    <w:rsid w:val="00D11C8C"/>
    <w:rsid w:val="00D167DC"/>
    <w:rsid w:val="00D321FF"/>
    <w:rsid w:val="00D50B27"/>
    <w:rsid w:val="00DB69B0"/>
    <w:rsid w:val="00DF3B45"/>
    <w:rsid w:val="00DF6DEC"/>
    <w:rsid w:val="00E11BC7"/>
    <w:rsid w:val="00E17B7A"/>
    <w:rsid w:val="00E23FD7"/>
    <w:rsid w:val="00E54562"/>
    <w:rsid w:val="00E63C5A"/>
    <w:rsid w:val="00E87FBE"/>
    <w:rsid w:val="00EF6619"/>
    <w:rsid w:val="00F00204"/>
    <w:rsid w:val="00F277CA"/>
    <w:rsid w:val="00F32093"/>
    <w:rsid w:val="00F41806"/>
    <w:rsid w:val="00F71186"/>
    <w:rsid w:val="00F844F0"/>
    <w:rsid w:val="00F95D8F"/>
    <w:rsid w:val="00FA2031"/>
    <w:rsid w:val="00FA2A26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C33D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&amp;#2251,rrafo de lista1,rrafo Numerado1,Lista sin Numerar1,Bullet Number1,lp111,List Paragraph111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&amp;#2251 Car,rrafo de lista1 Car,rrafo Numerado1 Car,Bullet Number1 Car"/>
    <w:link w:val="Prrafodelista"/>
    <w:uiPriority w:val="34"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C227C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  <w:style w:type="paragraph" w:customStyle="1" w:styleId="p1">
    <w:name w:val="p1"/>
    <w:basedOn w:val="Normal"/>
    <w:rsid w:val="00E87FBE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E87FBE"/>
  </w:style>
  <w:style w:type="table" w:customStyle="1" w:styleId="Tablaconcuadrcula1">
    <w:name w:val="Tabla con cuadrícula1"/>
    <w:basedOn w:val="Tablanormal"/>
    <w:next w:val="Tablaconcuadrcula"/>
    <w:uiPriority w:val="59"/>
    <w:rsid w:val="001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B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BCD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BCD"/>
    <w:rPr>
      <w:rFonts w:ascii="Courier" w:eastAsia="Times New Roman" w:hAnsi="Courier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BCD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normaltextrun">
    <w:name w:val="normaltextrun"/>
    <w:basedOn w:val="Fuentedeprrafopredeter"/>
    <w:rsid w:val="00C4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Capilla Fernandez, Paula</cp:lastModifiedBy>
  <cp:revision>134</cp:revision>
  <dcterms:created xsi:type="dcterms:W3CDTF">2019-07-05T10:00:00Z</dcterms:created>
  <dcterms:modified xsi:type="dcterms:W3CDTF">2025-03-13T14:49:00Z</dcterms:modified>
</cp:coreProperties>
</file>