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890D77" w:rsidRDefault="00F0087F" w:rsidP="00576710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</w:p>
    <w:p w14:paraId="343A2512" w14:textId="661A1CC8" w:rsidR="000B2F94" w:rsidRPr="001B3354" w:rsidRDefault="000B2F94" w:rsidP="000B2F94">
      <w:pPr>
        <w:jc w:val="both"/>
        <w:outlineLvl w:val="0"/>
        <w:rPr>
          <w:rFonts w:ascii="Arial" w:hAnsi="Arial" w:cs="Arial"/>
          <w:sz w:val="20"/>
          <w:szCs w:val="20"/>
          <w:lang w:val="ca-ES"/>
        </w:rPr>
      </w:pPr>
      <w:r w:rsidRPr="00890D77">
        <w:rPr>
          <w:rFonts w:ascii="Arial" w:hAnsi="Arial" w:cs="Arial"/>
          <w:b/>
          <w:caps/>
          <w:sz w:val="20"/>
          <w:szCs w:val="20"/>
          <w:lang w:val="ca-ES"/>
        </w:rPr>
        <w:t xml:space="preserve">CONTRACTE </w:t>
      </w:r>
      <w:r w:rsidRPr="001B04BA">
        <w:rPr>
          <w:rFonts w:ascii="Arial" w:hAnsi="Arial" w:cs="Arial"/>
          <w:b/>
          <w:caps/>
          <w:sz w:val="20"/>
          <w:szCs w:val="20"/>
          <w:lang w:val="ca-ES"/>
        </w:rPr>
        <w:t xml:space="preserve">DE SERVEIS PER A L’ASSISTÈNCIA TÈCNICA PER A LA REDACCIÓ DEL PROJECTE CONSTRUCTIU </w:t>
      </w:r>
      <w:r w:rsidR="00890D77" w:rsidRPr="00890D77">
        <w:rPr>
          <w:rFonts w:ascii="Arial" w:hAnsi="Arial" w:cs="Arial"/>
          <w:b/>
          <w:caps/>
          <w:sz w:val="20"/>
          <w:szCs w:val="20"/>
          <w:lang w:val="ca-ES"/>
        </w:rPr>
        <w:t>“</w:t>
      </w:r>
      <w:r w:rsidR="00CF4DAA" w:rsidRPr="00CF4DAA">
        <w:rPr>
          <w:rFonts w:ascii="Arial" w:hAnsi="Arial" w:cs="Arial"/>
          <w:b/>
          <w:caps/>
          <w:sz w:val="20"/>
          <w:szCs w:val="20"/>
          <w:lang w:val="ca-ES"/>
        </w:rPr>
        <w:t>ORDENACIÓ D'ACCESSOS A LA C-65 DEL PK 23+270 AL 24+150. LLAMBILLES”, CLAU: PC-CPG-25014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4BCFC7CE" w14:textId="12CF16B3" w:rsidR="00890D77" w:rsidRDefault="00890D77" w:rsidP="00693836">
      <w:pPr>
        <w:jc w:val="both"/>
      </w:pPr>
      <w:bookmarkStart w:id="0" w:name="_Hlk138055917"/>
    </w:p>
    <w:p w14:paraId="2DA6960A" w14:textId="1F47B72E" w:rsidR="00CF4DAA" w:rsidRDefault="00CF4DAA" w:rsidP="00693836">
      <w:pPr>
        <w:jc w:val="both"/>
        <w:rPr>
          <w:lang w:val="ca-ES"/>
        </w:rPr>
      </w:pPr>
      <w:hyperlink r:id="rId7" w:history="1">
        <w:r w:rsidRPr="00B96461">
          <w:rPr>
            <w:rStyle w:val="Enlla"/>
            <w:lang w:val="ca-ES"/>
          </w:rPr>
          <w:t>https://ftp.infraestructures.cat/?u=yVtkJXTR&amp;p=4Ftnw2dA</w:t>
        </w:r>
      </w:hyperlink>
    </w:p>
    <w:p w14:paraId="4E4792CF" w14:textId="77777777" w:rsidR="001B04BA" w:rsidRPr="00576710" w:rsidRDefault="001B04BA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GoBack"/>
      <w:bookmarkEnd w:id="1"/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0B2F94"/>
    <w:rsid w:val="00100610"/>
    <w:rsid w:val="00115165"/>
    <w:rsid w:val="00122199"/>
    <w:rsid w:val="00150449"/>
    <w:rsid w:val="00194991"/>
    <w:rsid w:val="001B04BA"/>
    <w:rsid w:val="001B084B"/>
    <w:rsid w:val="00206C8E"/>
    <w:rsid w:val="002106B0"/>
    <w:rsid w:val="002202D3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890D77"/>
    <w:rsid w:val="00904651"/>
    <w:rsid w:val="00962F64"/>
    <w:rsid w:val="009C3B0F"/>
    <w:rsid w:val="009F3435"/>
    <w:rsid w:val="00B32952"/>
    <w:rsid w:val="00B57471"/>
    <w:rsid w:val="00B7622D"/>
    <w:rsid w:val="00C315BB"/>
    <w:rsid w:val="00C83970"/>
    <w:rsid w:val="00CF4DAA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yVtkJXTR&amp;p=4Ftnw2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32</cp:revision>
  <dcterms:created xsi:type="dcterms:W3CDTF">2023-06-19T06:13:00Z</dcterms:created>
  <dcterms:modified xsi:type="dcterms:W3CDTF">2025-03-09T14:31:00Z</dcterms:modified>
</cp:coreProperties>
</file>