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25EX30690</RECORD_ID>
  <DESCR>BOSTON - EKOS AMB CESSIÓ D'EQUIP</DESCR>
  <TOTALAMOUNT>55.200,00</TOTALAMOUNT>
  <BATCHES>
    <BATCH>
      <BATCHID>EKOS</BATCHID>
      <DESCR>CATETER EKOS</DESCR>
      <AMOUNT>55.200,00</AMOUNT>
      <MATERIALS>
        <MATERIAL>
          <MATNR>11281</MATNR>
          <MAKTX>Catèter de trombólisi assistida per ultrasons. Amb catèter d'infusió i
unitat de control amb doble terminal. Catèters de 106 a 135 cm de
longitud amb longitud de tractament de de 6 cm fins a 50 cm. Requereix
de consola.
Inclou cessió de Equip:
El Sistema de Control 4.0 consisteix en la Unitat de Control 4.0 (CU 4.0) i dos cables d'interfície de connexió (CIC). La CU 4.0 proporciona la interfície d'usuari i la potència d'accionament elèctric, a través dels CIC no d'un sol ús, per als elements piezoelèctrics en l'extrem distal del MSD.</MAKTX>
          <QUANTITY>24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DBD76471-BB5B-1EDF-ADDE-DA3C07C57C89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