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i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b/>
          <w:b/>
          <w:color w:val="000000"/>
          <w:sz w:val="22"/>
        </w:rPr>
      </w:pPr>
      <w:r>
        <w:rPr>
          <w:b/>
          <w:color w:val="000000"/>
          <w:sz w:val="22"/>
        </w:rPr>
      </w:r>
      <w:r>
        <w:br w:type="page"/>
      </w:r>
    </w:p>
    <w:p>
      <w:pPr>
        <w:pStyle w:val="Normal"/>
        <w:jc w:val="both"/>
        <w:rPr>
          <w:color w:val="000000"/>
          <w:sz w:val="22"/>
        </w:rPr>
      </w:pPr>
      <w:r>
        <w:rPr>
          <w:b/>
          <w:color w:val="000000"/>
          <w:sz w:val="22"/>
        </w:rPr>
        <w:t>ANNEX 3 – DOCUMENT EUROPEU ÚNIC DE CONTRACTACIÓ (DEUC) (Sobre 1)</w:t>
      </w:r>
      <w:r>
        <w:rPr>
          <w:color w:val="000000"/>
          <w:sz w:val="22"/>
        </w:rPr>
        <w:t>:</w:t>
      </w:r>
    </w:p>
    <w:p>
      <w:pPr>
        <w:pStyle w:val="Normal"/>
        <w:jc w:val="both"/>
        <w:rPr>
          <w:color w:val="000000"/>
          <w:sz w:val="22"/>
        </w:rPr>
      </w:pPr>
      <w:r>
        <w:rPr>
          <w:color w:val="000000"/>
          <w:sz w:val="22"/>
        </w:rPr>
      </w:r>
    </w:p>
    <w:p>
      <w:pPr>
        <w:pStyle w:val="Normal"/>
        <w:widowControl w:val="false"/>
        <w:tabs>
          <w:tab w:val="clear" w:pos="720"/>
          <w:tab w:val="left" w:pos="567" w:leader="none"/>
        </w:tabs>
        <w:jc w:val="both"/>
        <w:rPr>
          <w:b/>
          <w:b/>
          <w:color w:val="auto"/>
          <w:sz w:val="22"/>
          <w:szCs w:val="22"/>
        </w:rPr>
      </w:pPr>
      <w:r>
        <w:rPr>
          <w:b/>
          <w:color w:val="auto"/>
          <w:sz w:val="22"/>
          <w:szCs w:val="22"/>
        </w:rPr>
        <w:t xml:space="preserve">Aquest  </w:t>
      </w:r>
      <w:r>
        <w:rPr>
          <w:b/>
          <w:bCs/>
          <w:color w:val="auto"/>
          <w:sz w:val="22"/>
          <w:szCs w:val="22"/>
        </w:rPr>
        <w:t>Document Europeu Únic de Contractació (DEUC)</w:t>
      </w:r>
      <w:r>
        <w:rPr>
          <w:b/>
          <w:color w:val="auto"/>
          <w:sz w:val="22"/>
          <w:szCs w:val="22"/>
        </w:rPr>
        <w:t xml:space="preserve"> s’haurà d’aportar tot i que es presenti la declaració responsable de l’annex 2 d’aquest plec. </w:t>
      </w:r>
    </w:p>
    <w:p>
      <w:pPr>
        <w:pStyle w:val="Normal"/>
        <w:rPr/>
      </w:pPr>
      <w:r>
        <w:rPr/>
      </w:r>
    </w:p>
    <w:p>
      <w:pPr>
        <w:pStyle w:val="Normal"/>
        <w:spacing w:lineRule="auto" w:line="360"/>
        <w:jc w:val="both"/>
        <w:rPr/>
      </w:pPr>
      <w:r>
        <w:rPr>
          <w:color w:val="auto"/>
          <w:sz w:val="22"/>
          <w:szCs w:val="22"/>
        </w:rPr>
        <w:t>Les empreses han de descarregar l’arxiu</w:t>
      </w:r>
      <w:r>
        <w:rPr>
          <w:sz w:val="22"/>
        </w:rPr>
        <w:t xml:space="preserve"> “xlm” que es publicarà en el perfil de contractant i obrir-lo i complimentar-lo a través de l’aplicatiu que es troba al següent enllaç: </w:t>
      </w:r>
    </w:p>
    <w:p>
      <w:pPr>
        <w:pStyle w:val="Normal"/>
        <w:spacing w:lineRule="auto" w:line="360"/>
        <w:jc w:val="both"/>
        <w:rPr>
          <w:sz w:val="24"/>
        </w:rPr>
      </w:pPr>
      <w:r>
        <w:rPr>
          <w:rStyle w:val="EnlacedeInternet"/>
          <w:rFonts w:cs="Times New Roman"/>
          <w:sz w:val="22"/>
        </w:rPr>
        <w:t>https://visor.registrodelicitadores.gob.es/espd-web/filter?lang=es</w:t>
      </w:r>
      <w:r>
        <w:rPr>
          <w:sz w:val="24"/>
        </w:rPr>
        <w:t xml:space="preserve"> </w:t>
      </w:r>
    </w:p>
    <w:p>
      <w:pPr>
        <w:pStyle w:val="Normal"/>
        <w:spacing w:lineRule="auto" w:line="360"/>
        <w:jc w:val="both"/>
        <w:rPr>
          <w:sz w:val="24"/>
        </w:rPr>
      </w:pPr>
      <w:r>
        <w:rPr>
          <w:sz w:val="24"/>
        </w:rPr>
      </w:r>
    </w:p>
    <w:p>
      <w:pPr>
        <w:pStyle w:val="Normal"/>
        <w:spacing w:lineRule="auto" w:line="360"/>
        <w:jc w:val="both"/>
        <w:rPr/>
      </w:pPr>
      <w:r>
        <w:rPr>
          <w:sz w:val="22"/>
        </w:rPr>
        <w:t>Les empreses licitadores inclouran en el sobre 1 l’arxiu “xml” que els generarà l’aplicatiu.</w:t>
      </w:r>
    </w:p>
    <w:p>
      <w:pPr>
        <w:pStyle w:val="Normal"/>
        <w:spacing w:lineRule="auto" w:line="360"/>
        <w:jc w:val="both"/>
        <w:rPr>
          <w:sz w:val="22"/>
        </w:rPr>
      </w:pPr>
      <w:r>
        <w:rPr>
          <w:sz w:val="22"/>
        </w:rPr>
      </w:r>
    </w:p>
    <w:p>
      <w:pPr>
        <w:pStyle w:val="Normal"/>
        <w:spacing w:lineRule="auto" w:line="360"/>
        <w:jc w:val="both"/>
        <w:rPr/>
      </w:pPr>
      <w:r>
        <w:rPr>
          <w:sz w:val="22"/>
        </w:rPr>
        <w:t xml:space="preserve">El Reglament (UE) núm. 2016/7 (disponible a la pàgina web </w:t>
      </w:r>
      <w:hyperlink r:id="rId2">
        <w:r>
          <w:rPr>
            <w:rStyle w:val="EnlacedeInternet"/>
            <w:rFonts w:cs="Times New Roman"/>
            <w:sz w:val="22"/>
          </w:rPr>
          <w:t>https://www.boe.es/doue/2016/003/L00016-00034.pdf</w:t>
        </w:r>
      </w:hyperlink>
      <w:r>
        <w:rPr>
          <w:sz w:val="22"/>
        </w:rPr>
        <w:t>, estableix el formulari normalitzat del DEUC.</w:t>
      </w:r>
    </w:p>
    <w:p>
      <w:pPr>
        <w:pStyle w:val="Normal"/>
        <w:spacing w:lineRule="auto" w:line="360"/>
        <w:jc w:val="both"/>
        <w:rPr>
          <w:sz w:val="22"/>
          <w:lang w:val="es-ES"/>
        </w:rPr>
      </w:pPr>
      <w:r>
        <w:rPr>
          <w:sz w:val="22"/>
          <w:lang w:val="es-ES"/>
        </w:rPr>
      </w:r>
    </w:p>
    <w:p>
      <w:pPr>
        <w:pStyle w:val="Normal"/>
        <w:spacing w:lineRule="auto" w:line="360"/>
        <w:jc w:val="both"/>
        <w:rPr/>
      </w:pPr>
      <w:r>
        <w:rPr>
          <w:sz w:val="22"/>
        </w:rPr>
        <w:t xml:space="preserve">PART IV: Criteris de selecció. L’operador econòmic podrà complimentar només la secció </w:t>
      </w:r>
      <w:r>
        <w:rPr>
          <w:b/>
          <w:sz w:val="22"/>
        </w:rPr>
        <w:t>A</w:t>
      </w:r>
      <w:r>
        <w:rPr>
          <w:sz w:val="22"/>
        </w:rPr>
        <w:t xml:space="preserve"> de la part  IV ometent qualsevol altra secció de la part IV.</w:t>
      </w:r>
    </w:p>
    <w:p>
      <w:pPr>
        <w:pStyle w:val="Normal"/>
        <w:spacing w:lineRule="auto" w:line="360"/>
        <w:jc w:val="both"/>
        <w:rPr>
          <w:sz w:val="22"/>
        </w:rPr>
      </w:pPr>
      <w:r>
        <w:rPr>
          <w:sz w:val="22"/>
        </w:rPr>
      </w:r>
    </w:p>
    <w:p>
      <w:pPr>
        <w:pStyle w:val="Normal"/>
        <w:spacing w:lineRule="auto" w:line="360"/>
        <w:jc w:val="both"/>
        <w:rPr>
          <w:sz w:val="22"/>
        </w:rPr>
      </w:pPr>
      <w:r>
        <w:rPr>
          <w:sz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pPr>
        <w:pStyle w:val="Normal"/>
        <w:spacing w:lineRule="auto" w:line="360"/>
        <w:jc w:val="both"/>
        <w:rPr>
          <w:sz w:val="22"/>
        </w:rPr>
      </w:pPr>
      <w:r>
        <w:rPr>
          <w:sz w:val="22"/>
        </w:rPr>
      </w:r>
    </w:p>
    <w:p>
      <w:pPr>
        <w:pStyle w:val="Normal"/>
        <w:spacing w:lineRule="auto" w:line="360"/>
        <w:jc w:val="both"/>
        <w:rPr>
          <w:sz w:val="22"/>
        </w:rPr>
      </w:pPr>
      <w:r>
        <w:rPr>
          <w:sz w:val="22"/>
        </w:rPr>
        <w:t>Quan el contracte estigui dividit en lots i els criteris de selecció variïn d’un lot a un altre, el DEUC s’haurà de complimentar per cada lot (o grup de lots als quals s’apliquin els mateixos criteris de selecció).</w:t>
      </w:r>
    </w:p>
    <w:p>
      <w:pPr>
        <w:pStyle w:val="Normal"/>
        <w:spacing w:lineRule="auto" w:line="360"/>
        <w:jc w:val="both"/>
        <w:rPr>
          <w:sz w:val="22"/>
        </w:rPr>
      </w:pPr>
      <w:r>
        <w:rPr>
          <w:sz w:val="22"/>
        </w:rPr>
      </w:r>
    </w:p>
    <w:p>
      <w:pPr>
        <w:pStyle w:val="Normal"/>
        <w:spacing w:lineRule="auto" w:line="360"/>
        <w:jc w:val="both"/>
        <w:rPr>
          <w:sz w:val="22"/>
        </w:rPr>
      </w:pPr>
      <w:r>
        <w:rPr>
          <w:sz w:val="22"/>
        </w:rPr>
      </w:r>
    </w:p>
    <w:p>
      <w:pPr>
        <w:pStyle w:val="Normal"/>
        <w:jc w:val="both"/>
        <w:rPr/>
      </w:pPr>
      <w:r>
        <w:rPr/>
        <w:t>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i escau, accedir als documents o certificats justificatius corresponents.</w:t>
      </w:r>
    </w:p>
    <w:p>
      <w:pPr>
        <w:pStyle w:val="PlainText"/>
        <w:spacing w:lineRule="auto" w:line="360"/>
        <w:jc w:val="both"/>
        <w:rPr>
          <w:rFonts w:eastAsia="Times New Roman"/>
          <w:color w:val="000000"/>
        </w:rPr>
      </w:pPr>
      <w:r>
        <w:rPr>
          <w:rFonts w:eastAsia="Times New Roman"/>
          <w:color w:val="000000"/>
        </w:rPr>
        <w:t xml:space="preserve"> </w:t>
      </w:r>
      <w:r>
        <w:br w:type="page"/>
      </w:r>
    </w:p>
    <w:p>
      <w:pPr>
        <w:pStyle w:val="PlainText"/>
        <w:spacing w:lineRule="auto" w:line="360"/>
        <w:jc w:val="both"/>
        <w:rPr/>
      </w:pPr>
      <w:r>
        <w:rPr>
          <w:rFonts w:cs="Arial" w:ascii="Arial" w:hAnsi="Arial"/>
          <w:b/>
          <w:sz w:val="22"/>
        </w:rPr>
        <w:t>ANNEX 4 - MODEL DE COMUNICACIÓ DE DADES PER A LES NOTIFICACIONS ELECTRÒNIQUES (Sobre 1)</w:t>
      </w:r>
      <w:r>
        <w:rPr>
          <w:rFonts w:cs="Arial" w:ascii="Arial" w:hAnsi="Arial"/>
          <w:sz w:val="22"/>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3">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4">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5">
        <w:r>
          <w:rPr>
            <w:rStyle w:val="EnlacedeInternet"/>
            <w:rFonts w:cs="Times New Roman"/>
          </w:rPr>
          <w:t>https://seuelectronica.terrassa.cat</w:t>
        </w:r>
      </w:hyperlink>
      <w:r>
        <w:rPr/>
        <w:t>.</w:t>
      </w:r>
    </w:p>
    <w:p>
      <w:pPr>
        <w:pStyle w:val="PlainText"/>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suppressAutoHyphens w:val="false"/>
        <w:jc w:val="both"/>
        <w:rPr>
          <w:i/>
          <w:i/>
          <w:kern w:val="2"/>
          <w:sz w:val="22"/>
        </w:rPr>
      </w:pPr>
      <w:r>
        <w:rPr/>
      </w:r>
    </w:p>
    <w:sectPr>
      <w:headerReference w:type="default" r:id="rId6"/>
      <w:footerReference w:type="default" r:id="rId7"/>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9001"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331"/>
      <w:gridCol w:w="5669"/>
    </w:tblGrid>
    <w:tr>
      <w:trPr/>
      <w:tc>
        <w:tcPr>
          <w:tcW w:w="333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5669"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c>
        <w:tcPr>
          <w:tcW w:w="3331" w:type="dxa"/>
          <w:tcBorders/>
        </w:tcPr>
        <w:p>
          <w:pPr>
            <w:pStyle w:val="Capalera"/>
            <w:widowControl w:val="false"/>
            <w:snapToGrid w:val="false"/>
            <w:ind w:right="-4724" w:hanging="0"/>
            <w:rPr>
              <w:sz w:val="18"/>
            </w:rPr>
          </w:pPr>
          <w:r>
            <w:rPr>
              <w:sz w:val="18"/>
            </w:rPr>
          </w:r>
        </w:p>
      </w:tc>
      <w:tc>
        <w:tcPr>
          <w:tcW w:w="5669" w:type="dxa"/>
          <w:tcBorders/>
        </w:tcPr>
        <w:p>
          <w:pPr>
            <w:pStyle w:val="Capalera"/>
            <w:widowControl w:val="false"/>
            <w:spacing w:before="60" w:after="60"/>
            <w:jc w:val="right"/>
            <w:rPr/>
          </w:pPr>
          <w:r>
            <w:rPr/>
            <w:t>Ref.: Expedient ECAS-08492/2024</w:t>
          </w:r>
        </w:p>
        <w:p>
          <w:pPr>
            <w:pStyle w:val="Capalera"/>
            <w:widowControl w:val="false"/>
            <w:spacing w:before="60" w:after="60"/>
            <w:jc w:val="right"/>
            <w:rPr/>
          </w:pPr>
          <w:r>
            <w:rPr/>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sz w:val="20"/>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Body Text 3"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1"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name w:val="Enllaç d'Internet"/>
    <w:basedOn w:val="DefaultParagraphFont"/>
    <w:uiPriority w:val="99"/>
    <w:unhideWhenUsed/>
    <w:qFormat/>
    <w:locked/>
    <w:rsid w:val="003e566a"/>
    <w:rPr>
      <w:color w:val="0000FF" w:themeColor="hyperlink"/>
      <w:u w:val="single"/>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uiPriority w:val="1"/>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ableParagraph" w:customStyle="1">
    <w:name w:val="Table Paragraph"/>
    <w:basedOn w:val="Normal"/>
    <w:uiPriority w:val="1"/>
    <w:qFormat/>
    <w:rsid w:val="00cd5e5b"/>
    <w:pPr>
      <w:widowControl w:val="false"/>
      <w:suppressAutoHyphens w:val="false"/>
    </w:pPr>
    <w:rPr>
      <w:rFonts w:ascii="Arial MT" w:hAnsi="Arial MT" w:eastAsia="Arial MT" w:cs="Arial MT"/>
      <w:color w:val="auto"/>
      <w:sz w:val="22"/>
      <w:szCs w:val="22"/>
      <w:lang w:eastAsia="en-US"/>
    </w:rPr>
  </w:style>
  <w:style w:type="paragraph" w:styleId="Textosinformato2" w:customStyle="1">
    <w:name w:val="Texto sin formato2"/>
    <w:basedOn w:val="Normal"/>
    <w:qFormat/>
    <w:rsid w:val="00435a9f"/>
    <w:pPr/>
    <w:rPr>
      <w:rFonts w:ascii="Courier New" w:hAnsi="Courier New" w:eastAsia="NSimSun" w:cs="Courier New"/>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003/L00016-00034.pdf" TargetMode="External"/><Relationship Id="rId3" Type="http://schemas.openxmlformats.org/officeDocument/2006/relationships/hyperlink" Target="https://seuelectronica.terrassa.cat/web/seu/ajuda/notificacio-electronica" TargetMode="External"/><Relationship Id="rId4" Type="http://schemas.openxmlformats.org/officeDocument/2006/relationships/hyperlink" Target="https://seuelectronica.terrassa.cat/" TargetMode="External"/><Relationship Id="rId5" Type="http://schemas.openxmlformats.org/officeDocument/2006/relationships/hyperlink" Target="https://seuelectronica.terrassa.ca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EDD6-EB2D-4AF1-8ED9-5F8DB6C6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Application>LibreOffice/7.1.1.2$Windows_X86_64 LibreOffice_project/fe0b08f4af1bacafe4c7ecc87ce55bb426164676</Application>
  <AppVersion>15.0000</AppVersion>
  <Pages>7</Pages>
  <Words>2171</Words>
  <Characters>12600</Characters>
  <CharactersWithSpaces>14726</CharactersWithSpaces>
  <Paragraphs>83</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2024-09-20T06:28:00Z</dcterms:created>
  <dc:creator>Francisco Javier Morales Gámez</dc:creator>
  <dc:description/>
  <dc:language>ca-ES</dc:language>
  <cp:lastModifiedBy/>
  <cp:lastPrinted>1995-11-21T17:41:00Z</cp:lastPrinted>
  <dcterms:modified xsi:type="dcterms:W3CDTF">2025-02-05T13:30:50Z</dcterms:modified>
  <cp:revision>35</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