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EF707" w14:textId="77777777" w:rsidR="005B2533" w:rsidRDefault="005B2533" w:rsidP="005111A7">
      <w:pPr>
        <w:spacing w:line="276" w:lineRule="auto"/>
        <w:jc w:val="center"/>
        <w:rPr>
          <w:rFonts w:cs="Arial"/>
          <w:b/>
          <w:spacing w:val="20"/>
          <w:sz w:val="28"/>
          <w:szCs w:val="22"/>
        </w:rPr>
      </w:pPr>
      <w:bookmarkStart w:id="0" w:name="_GoBack"/>
      <w:bookmarkEnd w:id="0"/>
    </w:p>
    <w:p w14:paraId="4883C35C" w14:textId="77777777" w:rsidR="005B2533" w:rsidRDefault="005B2533" w:rsidP="005111A7">
      <w:pPr>
        <w:spacing w:line="276" w:lineRule="auto"/>
        <w:jc w:val="center"/>
        <w:rPr>
          <w:rFonts w:cs="Arial"/>
          <w:b/>
          <w:spacing w:val="20"/>
          <w:sz w:val="28"/>
          <w:szCs w:val="22"/>
        </w:rPr>
      </w:pPr>
    </w:p>
    <w:p w14:paraId="715CF727" w14:textId="77777777" w:rsidR="005B2533" w:rsidRDefault="005B2533" w:rsidP="005111A7">
      <w:pPr>
        <w:spacing w:line="276" w:lineRule="auto"/>
        <w:jc w:val="center"/>
        <w:rPr>
          <w:rFonts w:cs="Arial"/>
          <w:b/>
          <w:spacing w:val="20"/>
          <w:sz w:val="28"/>
          <w:szCs w:val="22"/>
        </w:rPr>
      </w:pPr>
    </w:p>
    <w:p w14:paraId="65D67E5E" w14:textId="0C2B3A01" w:rsidR="005111A7" w:rsidRPr="00FC6B4E" w:rsidRDefault="005111A7" w:rsidP="005111A7">
      <w:pPr>
        <w:spacing w:line="276" w:lineRule="auto"/>
        <w:jc w:val="center"/>
        <w:rPr>
          <w:rFonts w:cs="Arial"/>
          <w:b/>
          <w:spacing w:val="20"/>
          <w:sz w:val="28"/>
          <w:szCs w:val="22"/>
        </w:rPr>
      </w:pPr>
      <w:r>
        <w:rPr>
          <w:rFonts w:cs="Arial"/>
          <w:b/>
          <w:spacing w:val="20"/>
          <w:sz w:val="28"/>
          <w:szCs w:val="22"/>
        </w:rPr>
        <w:t>D</w:t>
      </w:r>
      <w:r w:rsidRPr="00FC6B4E">
        <w:rPr>
          <w:rFonts w:cs="Arial"/>
          <w:b/>
          <w:spacing w:val="20"/>
          <w:sz w:val="28"/>
          <w:szCs w:val="22"/>
        </w:rPr>
        <w:t>ocument de concreció de condicions</w:t>
      </w:r>
    </w:p>
    <w:p w14:paraId="70BACEDC" w14:textId="56503AE5" w:rsidR="005111A7" w:rsidRPr="00FC6B4E" w:rsidRDefault="005111A7" w:rsidP="005111A7">
      <w:pPr>
        <w:spacing w:line="276" w:lineRule="auto"/>
        <w:jc w:val="center"/>
        <w:rPr>
          <w:rFonts w:cs="Arial"/>
          <w:b/>
          <w:color w:val="0070C0"/>
          <w:szCs w:val="22"/>
        </w:rPr>
      </w:pPr>
      <w:r w:rsidRPr="00FC6B4E">
        <w:rPr>
          <w:rFonts w:cs="Arial"/>
          <w:szCs w:val="22"/>
        </w:rPr>
        <w:t>Expedient</w:t>
      </w:r>
      <w:r w:rsidRPr="00FC6B4E">
        <w:rPr>
          <w:rFonts w:cs="Arial"/>
          <w:b/>
          <w:szCs w:val="22"/>
        </w:rPr>
        <w:t xml:space="preserve"> </w:t>
      </w:r>
      <w:r w:rsidR="003F44B5">
        <w:rPr>
          <w:rFonts w:cs="Arial"/>
          <w:b/>
          <w:color w:val="0070C0"/>
          <w:szCs w:val="22"/>
        </w:rPr>
        <w:t xml:space="preserve"> </w:t>
      </w:r>
    </w:p>
    <w:p w14:paraId="499ED1A5" w14:textId="77777777" w:rsidR="005111A7" w:rsidRPr="001D3F8E" w:rsidRDefault="005111A7" w:rsidP="005111A7">
      <w:pPr>
        <w:spacing w:line="276" w:lineRule="auto"/>
        <w:jc w:val="center"/>
        <w:rPr>
          <w:rFonts w:cs="Arial"/>
          <w:b/>
          <w:color w:val="0070C0"/>
          <w:szCs w:val="22"/>
          <w:u w:val="single"/>
        </w:rPr>
      </w:pPr>
    </w:p>
    <w:p w14:paraId="6CDD8D5E" w14:textId="77777777" w:rsidR="005111A7" w:rsidRPr="00FC6B4E" w:rsidRDefault="005111A7" w:rsidP="005111A7">
      <w:pPr>
        <w:spacing w:line="276" w:lineRule="auto"/>
        <w:jc w:val="center"/>
        <w:rPr>
          <w:rFonts w:cs="Arial"/>
          <w:b/>
          <w:szCs w:val="22"/>
        </w:rPr>
      </w:pPr>
      <w:r w:rsidRPr="00FC6B4E">
        <w:rPr>
          <w:rFonts w:cs="Arial"/>
          <w:b/>
          <w:szCs w:val="22"/>
        </w:rPr>
        <w:t>Contracte basat en l’Acord marc per al subministrament de material d’oficina</w:t>
      </w:r>
    </w:p>
    <w:p w14:paraId="0A85349B" w14:textId="00D68988" w:rsidR="005111A7" w:rsidRPr="00FC6B4E" w:rsidRDefault="005B2533" w:rsidP="005111A7">
      <w:pPr>
        <w:spacing w:line="276" w:lineRule="auto"/>
        <w:jc w:val="center"/>
        <w:rPr>
          <w:rFonts w:cs="Arial"/>
          <w:b/>
          <w:szCs w:val="22"/>
        </w:rPr>
      </w:pPr>
      <w:r>
        <w:rPr>
          <w:rFonts w:cs="Arial"/>
          <w:b/>
          <w:szCs w:val="22"/>
        </w:rPr>
        <w:t>(Exp. CCS-</w:t>
      </w:r>
      <w:r w:rsidR="005B5C88">
        <w:rPr>
          <w:rFonts w:cs="Arial"/>
          <w:b/>
          <w:szCs w:val="22"/>
        </w:rPr>
        <w:t>20</w:t>
      </w:r>
      <w:r>
        <w:rPr>
          <w:rFonts w:cs="Arial"/>
          <w:b/>
          <w:szCs w:val="22"/>
        </w:rPr>
        <w:t>23-10)</w:t>
      </w:r>
    </w:p>
    <w:p w14:paraId="333FCFB0" w14:textId="77777777" w:rsidR="005111A7" w:rsidRPr="001D3F8E" w:rsidRDefault="005111A7" w:rsidP="005111A7">
      <w:pPr>
        <w:spacing w:line="276" w:lineRule="auto"/>
        <w:jc w:val="center"/>
        <w:rPr>
          <w:rFonts w:cs="Arial"/>
          <w:szCs w:val="22"/>
          <w:u w:val="single"/>
        </w:rPr>
      </w:pPr>
    </w:p>
    <w:p w14:paraId="320F6150" w14:textId="77777777" w:rsidR="005111A7" w:rsidRDefault="005111A7" w:rsidP="005111A7">
      <w:pPr>
        <w:spacing w:line="276" w:lineRule="auto"/>
        <w:jc w:val="center"/>
      </w:pPr>
      <w:r>
        <w:t>Termes de licitació: clàusula trenta-vuitena i annex núm. 9 del Plec de clàusules administratives particulars</w:t>
      </w:r>
      <w:r>
        <w:rPr>
          <w:rStyle w:val="Refernciadenotaapeudepgina"/>
        </w:rPr>
        <w:footnoteReference w:id="1"/>
      </w:r>
    </w:p>
    <w:p w14:paraId="60DEE476" w14:textId="77777777" w:rsidR="005111A7" w:rsidRPr="001D3F8E" w:rsidRDefault="005111A7" w:rsidP="005111A7">
      <w:pPr>
        <w:ind w:hanging="1276"/>
        <w:jc w:val="both"/>
        <w:rPr>
          <w:rFonts w:cs="Arial"/>
          <w:b/>
          <w:szCs w:val="22"/>
          <w:u w:val="single"/>
        </w:rPr>
      </w:pPr>
    </w:p>
    <w:p w14:paraId="61EF76B4" w14:textId="77777777" w:rsidR="00D732DB" w:rsidRDefault="00D732DB" w:rsidP="005111A7">
      <w:pPr>
        <w:ind w:hanging="1276"/>
        <w:jc w:val="both"/>
        <w:rPr>
          <w:rFonts w:cs="Arial"/>
          <w:szCs w:val="22"/>
        </w:rPr>
      </w:pPr>
    </w:p>
    <w:sdt>
      <w:sdtPr>
        <w:rPr>
          <w:rFonts w:ascii="Arial" w:eastAsia="Times" w:hAnsi="Arial" w:cs="Arial"/>
          <w:b/>
          <w:color w:val="000000" w:themeColor="text1"/>
          <w:sz w:val="24"/>
          <w:szCs w:val="20"/>
          <w:lang w:eastAsia="es-ES"/>
        </w:rPr>
        <w:id w:val="-681279744"/>
        <w:docPartObj>
          <w:docPartGallery w:val="Table of Contents"/>
          <w:docPartUnique/>
        </w:docPartObj>
      </w:sdtPr>
      <w:sdtEndPr>
        <w:rPr>
          <w:rFonts w:cs="Times New Roman"/>
          <w:bCs/>
          <w:color w:val="auto"/>
          <w:sz w:val="22"/>
        </w:rPr>
      </w:sdtEndPr>
      <w:sdtContent>
        <w:p w14:paraId="3AA9D08D" w14:textId="77777777" w:rsidR="00D732DB" w:rsidRPr="00D732DB" w:rsidRDefault="00D732DB">
          <w:pPr>
            <w:pStyle w:val="TtoldelIDC"/>
            <w:rPr>
              <w:rFonts w:ascii="Arial" w:hAnsi="Arial" w:cs="Arial"/>
              <w:b/>
              <w:color w:val="000000" w:themeColor="text1"/>
              <w:sz w:val="24"/>
            </w:rPr>
          </w:pPr>
          <w:r w:rsidRPr="00D732DB">
            <w:rPr>
              <w:rFonts w:ascii="Arial" w:hAnsi="Arial" w:cs="Arial"/>
              <w:b/>
              <w:color w:val="000000" w:themeColor="text1"/>
              <w:sz w:val="24"/>
            </w:rPr>
            <w:t>Índex</w:t>
          </w:r>
        </w:p>
        <w:p w14:paraId="1FB2800D" w14:textId="36E512F6" w:rsidR="004D5E5C" w:rsidRDefault="00D732DB" w:rsidP="00A26CDE">
          <w:pPr>
            <w:pStyle w:val="IDC1"/>
            <w:rPr>
              <w:rFonts w:asciiTheme="minorHAnsi" w:eastAsiaTheme="minorEastAsia" w:hAnsiTheme="minorHAnsi" w:cstheme="minorBidi"/>
              <w:noProof/>
              <w:szCs w:val="22"/>
              <w:lang w:eastAsia="ca-ES"/>
            </w:rPr>
          </w:pPr>
          <w:r>
            <w:fldChar w:fldCharType="begin"/>
          </w:r>
          <w:r>
            <w:instrText xml:space="preserve"> TOC \o "1-3" \h \z \u </w:instrText>
          </w:r>
          <w:r>
            <w:fldChar w:fldCharType="separate"/>
          </w:r>
          <w:hyperlink w:anchor="_Toc152583262" w:history="1">
            <w:r w:rsidR="004D5E5C" w:rsidRPr="009B10A6">
              <w:rPr>
                <w:rStyle w:val="Enlla"/>
                <w:noProof/>
              </w:rPr>
              <w:t>1.- Objecte del contracte</w:t>
            </w:r>
            <w:r w:rsidR="004D5E5C">
              <w:rPr>
                <w:noProof/>
                <w:webHidden/>
              </w:rPr>
              <w:tab/>
            </w:r>
            <w:r w:rsidR="004D5E5C">
              <w:rPr>
                <w:noProof/>
                <w:webHidden/>
              </w:rPr>
              <w:fldChar w:fldCharType="begin"/>
            </w:r>
            <w:r w:rsidR="004D5E5C">
              <w:rPr>
                <w:noProof/>
                <w:webHidden/>
              </w:rPr>
              <w:instrText xml:space="preserve"> PAGEREF _Toc152583262 \h </w:instrText>
            </w:r>
            <w:r w:rsidR="004D5E5C">
              <w:rPr>
                <w:noProof/>
                <w:webHidden/>
              </w:rPr>
            </w:r>
            <w:r w:rsidR="004D5E5C">
              <w:rPr>
                <w:noProof/>
                <w:webHidden/>
              </w:rPr>
              <w:fldChar w:fldCharType="separate"/>
            </w:r>
            <w:r w:rsidR="00631B2B">
              <w:rPr>
                <w:noProof/>
                <w:webHidden/>
              </w:rPr>
              <w:t>2</w:t>
            </w:r>
            <w:r w:rsidR="004D5E5C">
              <w:rPr>
                <w:noProof/>
                <w:webHidden/>
              </w:rPr>
              <w:fldChar w:fldCharType="end"/>
            </w:r>
          </w:hyperlink>
        </w:p>
        <w:p w14:paraId="1DE7297F" w14:textId="6ACFEE8C" w:rsidR="004D5E5C" w:rsidRDefault="00A43025" w:rsidP="00A26CDE">
          <w:pPr>
            <w:pStyle w:val="IDC1"/>
            <w:rPr>
              <w:rFonts w:asciiTheme="minorHAnsi" w:eastAsiaTheme="minorEastAsia" w:hAnsiTheme="minorHAnsi" w:cstheme="minorBidi"/>
              <w:noProof/>
              <w:szCs w:val="22"/>
              <w:lang w:eastAsia="ca-ES"/>
            </w:rPr>
          </w:pPr>
          <w:hyperlink w:anchor="_Toc152583263" w:history="1">
            <w:r w:rsidR="004D5E5C" w:rsidRPr="009B10A6">
              <w:rPr>
                <w:rStyle w:val="Enlla"/>
                <w:noProof/>
              </w:rPr>
              <w:t>2.- Òrgan de contractació</w:t>
            </w:r>
            <w:r w:rsidR="004D5E5C">
              <w:rPr>
                <w:noProof/>
                <w:webHidden/>
              </w:rPr>
              <w:tab/>
            </w:r>
            <w:r w:rsidR="004D5E5C">
              <w:rPr>
                <w:noProof/>
                <w:webHidden/>
              </w:rPr>
              <w:fldChar w:fldCharType="begin"/>
            </w:r>
            <w:r w:rsidR="004D5E5C">
              <w:rPr>
                <w:noProof/>
                <w:webHidden/>
              </w:rPr>
              <w:instrText xml:space="preserve"> PAGEREF _Toc152583263 \h </w:instrText>
            </w:r>
            <w:r w:rsidR="004D5E5C">
              <w:rPr>
                <w:noProof/>
                <w:webHidden/>
              </w:rPr>
            </w:r>
            <w:r w:rsidR="004D5E5C">
              <w:rPr>
                <w:noProof/>
                <w:webHidden/>
              </w:rPr>
              <w:fldChar w:fldCharType="separate"/>
            </w:r>
            <w:r w:rsidR="00631B2B">
              <w:rPr>
                <w:noProof/>
                <w:webHidden/>
              </w:rPr>
              <w:t>2</w:t>
            </w:r>
            <w:r w:rsidR="004D5E5C">
              <w:rPr>
                <w:noProof/>
                <w:webHidden/>
              </w:rPr>
              <w:fldChar w:fldCharType="end"/>
            </w:r>
          </w:hyperlink>
        </w:p>
        <w:p w14:paraId="482FBE82" w14:textId="7042EB5B" w:rsidR="004D5E5C" w:rsidRDefault="00A43025" w:rsidP="00A26CDE">
          <w:pPr>
            <w:pStyle w:val="IDC1"/>
            <w:rPr>
              <w:rFonts w:asciiTheme="minorHAnsi" w:eastAsiaTheme="minorEastAsia" w:hAnsiTheme="minorHAnsi" w:cstheme="minorBidi"/>
              <w:noProof/>
              <w:szCs w:val="22"/>
              <w:lang w:eastAsia="ca-ES"/>
            </w:rPr>
          </w:pPr>
          <w:hyperlink w:anchor="_Toc152583264" w:history="1">
            <w:r w:rsidR="004D5E5C" w:rsidRPr="009B10A6">
              <w:rPr>
                <w:rStyle w:val="Enlla"/>
                <w:noProof/>
              </w:rPr>
              <w:t>3.- Divisió en lots</w:t>
            </w:r>
            <w:r w:rsidR="004D5E5C">
              <w:rPr>
                <w:noProof/>
                <w:webHidden/>
              </w:rPr>
              <w:tab/>
            </w:r>
            <w:r w:rsidR="004D5E5C">
              <w:rPr>
                <w:noProof/>
                <w:webHidden/>
              </w:rPr>
              <w:fldChar w:fldCharType="begin"/>
            </w:r>
            <w:r w:rsidR="004D5E5C">
              <w:rPr>
                <w:noProof/>
                <w:webHidden/>
              </w:rPr>
              <w:instrText xml:space="preserve"> PAGEREF _Toc152583264 \h </w:instrText>
            </w:r>
            <w:r w:rsidR="004D5E5C">
              <w:rPr>
                <w:noProof/>
                <w:webHidden/>
              </w:rPr>
            </w:r>
            <w:r w:rsidR="004D5E5C">
              <w:rPr>
                <w:noProof/>
                <w:webHidden/>
              </w:rPr>
              <w:fldChar w:fldCharType="separate"/>
            </w:r>
            <w:r w:rsidR="00631B2B">
              <w:rPr>
                <w:noProof/>
                <w:webHidden/>
              </w:rPr>
              <w:t>2</w:t>
            </w:r>
            <w:r w:rsidR="004D5E5C">
              <w:rPr>
                <w:noProof/>
                <w:webHidden/>
              </w:rPr>
              <w:fldChar w:fldCharType="end"/>
            </w:r>
          </w:hyperlink>
        </w:p>
        <w:p w14:paraId="6AAC651B" w14:textId="45875E20" w:rsidR="004D5E5C" w:rsidRDefault="00A43025" w:rsidP="00A26CDE">
          <w:pPr>
            <w:pStyle w:val="IDC1"/>
            <w:rPr>
              <w:rFonts w:asciiTheme="minorHAnsi" w:eastAsiaTheme="minorEastAsia" w:hAnsiTheme="minorHAnsi" w:cstheme="minorBidi"/>
              <w:noProof/>
              <w:szCs w:val="22"/>
              <w:lang w:eastAsia="ca-ES"/>
            </w:rPr>
          </w:pPr>
          <w:hyperlink w:anchor="_Toc152583265" w:history="1">
            <w:r w:rsidR="004D5E5C" w:rsidRPr="009B10A6">
              <w:rPr>
                <w:rStyle w:val="Enlla"/>
                <w:noProof/>
              </w:rPr>
              <w:t>4.- Valor estimat del contracte (VEC)</w:t>
            </w:r>
            <w:r w:rsidR="004D5E5C">
              <w:rPr>
                <w:noProof/>
                <w:webHidden/>
              </w:rPr>
              <w:tab/>
            </w:r>
            <w:r w:rsidR="004D5E5C">
              <w:rPr>
                <w:noProof/>
                <w:webHidden/>
              </w:rPr>
              <w:fldChar w:fldCharType="begin"/>
            </w:r>
            <w:r w:rsidR="004D5E5C">
              <w:rPr>
                <w:noProof/>
                <w:webHidden/>
              </w:rPr>
              <w:instrText xml:space="preserve"> PAGEREF _Toc152583265 \h </w:instrText>
            </w:r>
            <w:r w:rsidR="004D5E5C">
              <w:rPr>
                <w:noProof/>
                <w:webHidden/>
              </w:rPr>
            </w:r>
            <w:r w:rsidR="004D5E5C">
              <w:rPr>
                <w:noProof/>
                <w:webHidden/>
              </w:rPr>
              <w:fldChar w:fldCharType="separate"/>
            </w:r>
            <w:r w:rsidR="00631B2B">
              <w:rPr>
                <w:noProof/>
                <w:webHidden/>
              </w:rPr>
              <w:t>3</w:t>
            </w:r>
            <w:r w:rsidR="004D5E5C">
              <w:rPr>
                <w:noProof/>
                <w:webHidden/>
              </w:rPr>
              <w:fldChar w:fldCharType="end"/>
            </w:r>
          </w:hyperlink>
        </w:p>
        <w:p w14:paraId="72AF9B84" w14:textId="3616A409" w:rsidR="004D5E5C" w:rsidRDefault="00A43025" w:rsidP="00A26CDE">
          <w:pPr>
            <w:pStyle w:val="IDC1"/>
            <w:rPr>
              <w:rFonts w:asciiTheme="minorHAnsi" w:eastAsiaTheme="minorEastAsia" w:hAnsiTheme="minorHAnsi" w:cstheme="minorBidi"/>
              <w:noProof/>
              <w:szCs w:val="22"/>
              <w:lang w:eastAsia="ca-ES"/>
            </w:rPr>
          </w:pPr>
          <w:hyperlink w:anchor="_Toc152583266" w:history="1">
            <w:r w:rsidR="004D5E5C" w:rsidRPr="009B10A6">
              <w:rPr>
                <w:rStyle w:val="Enlla"/>
                <w:noProof/>
              </w:rPr>
              <w:t>5.- Pressupost Base de Licitació (PBL)</w:t>
            </w:r>
            <w:r w:rsidR="004D5E5C">
              <w:rPr>
                <w:noProof/>
                <w:webHidden/>
              </w:rPr>
              <w:tab/>
            </w:r>
            <w:r w:rsidR="004D5E5C">
              <w:rPr>
                <w:noProof/>
                <w:webHidden/>
              </w:rPr>
              <w:fldChar w:fldCharType="begin"/>
            </w:r>
            <w:r w:rsidR="004D5E5C">
              <w:rPr>
                <w:noProof/>
                <w:webHidden/>
              </w:rPr>
              <w:instrText xml:space="preserve"> PAGEREF _Toc152583266 \h </w:instrText>
            </w:r>
            <w:r w:rsidR="004D5E5C">
              <w:rPr>
                <w:noProof/>
                <w:webHidden/>
              </w:rPr>
            </w:r>
            <w:r w:rsidR="004D5E5C">
              <w:rPr>
                <w:noProof/>
                <w:webHidden/>
              </w:rPr>
              <w:fldChar w:fldCharType="separate"/>
            </w:r>
            <w:r w:rsidR="00631B2B">
              <w:rPr>
                <w:noProof/>
                <w:webHidden/>
              </w:rPr>
              <w:t>3</w:t>
            </w:r>
            <w:r w:rsidR="004D5E5C">
              <w:rPr>
                <w:noProof/>
                <w:webHidden/>
              </w:rPr>
              <w:fldChar w:fldCharType="end"/>
            </w:r>
          </w:hyperlink>
        </w:p>
        <w:p w14:paraId="55EE0792" w14:textId="15C30D8E" w:rsidR="004D5E5C" w:rsidRDefault="00A43025" w:rsidP="00A26CDE">
          <w:pPr>
            <w:pStyle w:val="IDC1"/>
            <w:rPr>
              <w:rFonts w:asciiTheme="minorHAnsi" w:eastAsiaTheme="minorEastAsia" w:hAnsiTheme="minorHAnsi" w:cstheme="minorBidi"/>
              <w:noProof/>
              <w:szCs w:val="22"/>
              <w:lang w:eastAsia="ca-ES"/>
            </w:rPr>
          </w:pPr>
          <w:hyperlink w:anchor="_Toc152583267" w:history="1">
            <w:r w:rsidR="004D5E5C" w:rsidRPr="009B10A6">
              <w:rPr>
                <w:rStyle w:val="Enlla"/>
                <w:noProof/>
              </w:rPr>
              <w:t>6.- Termini d’execució del contracte</w:t>
            </w:r>
            <w:r w:rsidR="004D5E5C">
              <w:rPr>
                <w:noProof/>
                <w:webHidden/>
              </w:rPr>
              <w:tab/>
            </w:r>
            <w:r w:rsidR="004D5E5C">
              <w:rPr>
                <w:noProof/>
                <w:webHidden/>
              </w:rPr>
              <w:fldChar w:fldCharType="begin"/>
            </w:r>
            <w:r w:rsidR="004D5E5C">
              <w:rPr>
                <w:noProof/>
                <w:webHidden/>
              </w:rPr>
              <w:instrText xml:space="preserve"> PAGEREF _Toc152583267 \h </w:instrText>
            </w:r>
            <w:r w:rsidR="004D5E5C">
              <w:rPr>
                <w:noProof/>
                <w:webHidden/>
              </w:rPr>
            </w:r>
            <w:r w:rsidR="004D5E5C">
              <w:rPr>
                <w:noProof/>
                <w:webHidden/>
              </w:rPr>
              <w:fldChar w:fldCharType="separate"/>
            </w:r>
            <w:r w:rsidR="00631B2B">
              <w:rPr>
                <w:noProof/>
                <w:webHidden/>
              </w:rPr>
              <w:t>3</w:t>
            </w:r>
            <w:r w:rsidR="004D5E5C">
              <w:rPr>
                <w:noProof/>
                <w:webHidden/>
              </w:rPr>
              <w:fldChar w:fldCharType="end"/>
            </w:r>
          </w:hyperlink>
        </w:p>
        <w:p w14:paraId="27A5462E" w14:textId="4AE9212D" w:rsidR="004D5E5C" w:rsidRDefault="00A43025" w:rsidP="00A26CDE">
          <w:pPr>
            <w:pStyle w:val="IDC1"/>
            <w:rPr>
              <w:rFonts w:asciiTheme="minorHAnsi" w:eastAsiaTheme="minorEastAsia" w:hAnsiTheme="minorHAnsi" w:cstheme="minorBidi"/>
              <w:noProof/>
              <w:szCs w:val="22"/>
              <w:lang w:eastAsia="ca-ES"/>
            </w:rPr>
          </w:pPr>
          <w:hyperlink w:anchor="_Toc152583268" w:history="1">
            <w:r w:rsidR="004D5E5C" w:rsidRPr="009B10A6">
              <w:rPr>
                <w:rStyle w:val="Enlla"/>
                <w:noProof/>
              </w:rPr>
              <w:t>7.- Articles sol·licitats i quantitats a subministrar</w:t>
            </w:r>
            <w:r w:rsidR="004D5E5C">
              <w:rPr>
                <w:noProof/>
                <w:webHidden/>
              </w:rPr>
              <w:tab/>
            </w:r>
            <w:r w:rsidR="004D5E5C">
              <w:rPr>
                <w:noProof/>
                <w:webHidden/>
              </w:rPr>
              <w:fldChar w:fldCharType="begin"/>
            </w:r>
            <w:r w:rsidR="004D5E5C">
              <w:rPr>
                <w:noProof/>
                <w:webHidden/>
              </w:rPr>
              <w:instrText xml:space="preserve"> PAGEREF _Toc152583268 \h </w:instrText>
            </w:r>
            <w:r w:rsidR="004D5E5C">
              <w:rPr>
                <w:noProof/>
                <w:webHidden/>
              </w:rPr>
            </w:r>
            <w:r w:rsidR="004D5E5C">
              <w:rPr>
                <w:noProof/>
                <w:webHidden/>
              </w:rPr>
              <w:fldChar w:fldCharType="separate"/>
            </w:r>
            <w:r w:rsidR="00631B2B">
              <w:rPr>
                <w:noProof/>
                <w:webHidden/>
              </w:rPr>
              <w:t>3</w:t>
            </w:r>
            <w:r w:rsidR="004D5E5C">
              <w:rPr>
                <w:noProof/>
                <w:webHidden/>
              </w:rPr>
              <w:fldChar w:fldCharType="end"/>
            </w:r>
          </w:hyperlink>
        </w:p>
        <w:p w14:paraId="0A8219E5" w14:textId="658C36BB" w:rsidR="004D5E5C" w:rsidRDefault="00A43025" w:rsidP="00A26CDE">
          <w:pPr>
            <w:pStyle w:val="IDC1"/>
            <w:rPr>
              <w:rFonts w:asciiTheme="minorHAnsi" w:eastAsiaTheme="minorEastAsia" w:hAnsiTheme="minorHAnsi" w:cstheme="minorBidi"/>
              <w:noProof/>
              <w:szCs w:val="22"/>
              <w:lang w:eastAsia="ca-ES"/>
            </w:rPr>
          </w:pPr>
          <w:hyperlink w:anchor="_Toc152583269" w:history="1">
            <w:r w:rsidR="004D5E5C" w:rsidRPr="009B10A6">
              <w:rPr>
                <w:rStyle w:val="Enlla"/>
                <w:noProof/>
              </w:rPr>
              <w:t>8.- Informació del preu màxim de licitació i oferta econòmica</w:t>
            </w:r>
            <w:r w:rsidR="004D5E5C">
              <w:rPr>
                <w:noProof/>
                <w:webHidden/>
              </w:rPr>
              <w:tab/>
            </w:r>
            <w:r w:rsidR="004D5E5C">
              <w:rPr>
                <w:noProof/>
                <w:webHidden/>
              </w:rPr>
              <w:fldChar w:fldCharType="begin"/>
            </w:r>
            <w:r w:rsidR="004D5E5C">
              <w:rPr>
                <w:noProof/>
                <w:webHidden/>
              </w:rPr>
              <w:instrText xml:space="preserve"> PAGEREF _Toc152583269 \h </w:instrText>
            </w:r>
            <w:r w:rsidR="004D5E5C">
              <w:rPr>
                <w:noProof/>
                <w:webHidden/>
              </w:rPr>
            </w:r>
            <w:r w:rsidR="004D5E5C">
              <w:rPr>
                <w:noProof/>
                <w:webHidden/>
              </w:rPr>
              <w:fldChar w:fldCharType="separate"/>
            </w:r>
            <w:r w:rsidR="00631B2B">
              <w:rPr>
                <w:noProof/>
                <w:webHidden/>
              </w:rPr>
              <w:t>3</w:t>
            </w:r>
            <w:r w:rsidR="004D5E5C">
              <w:rPr>
                <w:noProof/>
                <w:webHidden/>
              </w:rPr>
              <w:fldChar w:fldCharType="end"/>
            </w:r>
          </w:hyperlink>
        </w:p>
        <w:p w14:paraId="3C282F19" w14:textId="15B84815" w:rsidR="004D5E5C" w:rsidRDefault="00A43025" w:rsidP="00A26CDE">
          <w:pPr>
            <w:pStyle w:val="IDC1"/>
            <w:rPr>
              <w:rFonts w:asciiTheme="minorHAnsi" w:eastAsiaTheme="minorEastAsia" w:hAnsiTheme="minorHAnsi" w:cstheme="minorBidi"/>
              <w:noProof/>
              <w:szCs w:val="22"/>
              <w:lang w:eastAsia="ca-ES"/>
            </w:rPr>
          </w:pPr>
          <w:hyperlink w:anchor="_Toc152583270" w:history="1">
            <w:r w:rsidR="004D5E5C" w:rsidRPr="009B10A6">
              <w:rPr>
                <w:rStyle w:val="Enlla"/>
                <w:noProof/>
              </w:rPr>
              <w:t>9.- Adreces de lliurament</w:t>
            </w:r>
            <w:r w:rsidR="004D5E5C">
              <w:rPr>
                <w:noProof/>
                <w:webHidden/>
              </w:rPr>
              <w:tab/>
            </w:r>
            <w:r w:rsidR="004D5E5C">
              <w:rPr>
                <w:noProof/>
                <w:webHidden/>
              </w:rPr>
              <w:fldChar w:fldCharType="begin"/>
            </w:r>
            <w:r w:rsidR="004D5E5C">
              <w:rPr>
                <w:noProof/>
                <w:webHidden/>
              </w:rPr>
              <w:instrText xml:space="preserve"> PAGEREF _Toc152583270 \h </w:instrText>
            </w:r>
            <w:r w:rsidR="004D5E5C">
              <w:rPr>
                <w:noProof/>
                <w:webHidden/>
              </w:rPr>
            </w:r>
            <w:r w:rsidR="004D5E5C">
              <w:rPr>
                <w:noProof/>
                <w:webHidden/>
              </w:rPr>
              <w:fldChar w:fldCharType="separate"/>
            </w:r>
            <w:r w:rsidR="00631B2B">
              <w:rPr>
                <w:noProof/>
                <w:webHidden/>
              </w:rPr>
              <w:t>4</w:t>
            </w:r>
            <w:r w:rsidR="004D5E5C">
              <w:rPr>
                <w:noProof/>
                <w:webHidden/>
              </w:rPr>
              <w:fldChar w:fldCharType="end"/>
            </w:r>
          </w:hyperlink>
        </w:p>
        <w:p w14:paraId="6CA3A1CE" w14:textId="208A5053" w:rsidR="004D5E5C" w:rsidRDefault="00A43025" w:rsidP="00A26CDE">
          <w:pPr>
            <w:pStyle w:val="IDC1"/>
            <w:rPr>
              <w:rFonts w:asciiTheme="minorHAnsi" w:eastAsiaTheme="minorEastAsia" w:hAnsiTheme="minorHAnsi" w:cstheme="minorBidi"/>
              <w:noProof/>
              <w:szCs w:val="22"/>
              <w:lang w:eastAsia="ca-ES"/>
            </w:rPr>
          </w:pPr>
          <w:hyperlink w:anchor="_Toc152583271" w:history="1">
            <w:r w:rsidR="004D5E5C" w:rsidRPr="009B10A6">
              <w:rPr>
                <w:rStyle w:val="Enlla"/>
                <w:noProof/>
              </w:rPr>
              <w:t>10.- Dates de lliurament. Periodicitat.</w:t>
            </w:r>
            <w:r w:rsidR="004D5E5C">
              <w:rPr>
                <w:noProof/>
                <w:webHidden/>
              </w:rPr>
              <w:tab/>
            </w:r>
            <w:r w:rsidR="004D5E5C">
              <w:rPr>
                <w:noProof/>
                <w:webHidden/>
              </w:rPr>
              <w:fldChar w:fldCharType="begin"/>
            </w:r>
            <w:r w:rsidR="004D5E5C">
              <w:rPr>
                <w:noProof/>
                <w:webHidden/>
              </w:rPr>
              <w:instrText xml:space="preserve"> PAGEREF _Toc152583271 \h </w:instrText>
            </w:r>
            <w:r w:rsidR="004D5E5C">
              <w:rPr>
                <w:noProof/>
                <w:webHidden/>
              </w:rPr>
            </w:r>
            <w:r w:rsidR="004D5E5C">
              <w:rPr>
                <w:noProof/>
                <w:webHidden/>
              </w:rPr>
              <w:fldChar w:fldCharType="separate"/>
            </w:r>
            <w:r w:rsidR="00631B2B">
              <w:rPr>
                <w:noProof/>
                <w:webHidden/>
              </w:rPr>
              <w:t>4</w:t>
            </w:r>
            <w:r w:rsidR="004D5E5C">
              <w:rPr>
                <w:noProof/>
                <w:webHidden/>
              </w:rPr>
              <w:fldChar w:fldCharType="end"/>
            </w:r>
          </w:hyperlink>
        </w:p>
        <w:p w14:paraId="5C833FDD" w14:textId="07F37B3C" w:rsidR="004D5E5C" w:rsidRDefault="00A43025" w:rsidP="00A26CDE">
          <w:pPr>
            <w:pStyle w:val="IDC1"/>
            <w:rPr>
              <w:rFonts w:asciiTheme="minorHAnsi" w:eastAsiaTheme="minorEastAsia" w:hAnsiTheme="minorHAnsi" w:cstheme="minorBidi"/>
              <w:noProof/>
              <w:szCs w:val="22"/>
              <w:lang w:eastAsia="ca-ES"/>
            </w:rPr>
          </w:pPr>
          <w:hyperlink w:anchor="_Toc152583272" w:history="1">
            <w:r w:rsidR="004D5E5C" w:rsidRPr="009B10A6">
              <w:rPr>
                <w:rStyle w:val="Enlla"/>
                <w:noProof/>
              </w:rPr>
              <w:t>11.- Criteris d’adjudicació:</w:t>
            </w:r>
            <w:r w:rsidR="004D5E5C">
              <w:rPr>
                <w:noProof/>
                <w:webHidden/>
              </w:rPr>
              <w:tab/>
            </w:r>
            <w:r w:rsidR="004D5E5C">
              <w:rPr>
                <w:noProof/>
                <w:webHidden/>
              </w:rPr>
              <w:fldChar w:fldCharType="begin"/>
            </w:r>
            <w:r w:rsidR="004D5E5C">
              <w:rPr>
                <w:noProof/>
                <w:webHidden/>
              </w:rPr>
              <w:instrText xml:space="preserve"> PAGEREF _Toc152583272 \h </w:instrText>
            </w:r>
            <w:r w:rsidR="004D5E5C">
              <w:rPr>
                <w:noProof/>
                <w:webHidden/>
              </w:rPr>
            </w:r>
            <w:r w:rsidR="004D5E5C">
              <w:rPr>
                <w:noProof/>
                <w:webHidden/>
              </w:rPr>
              <w:fldChar w:fldCharType="separate"/>
            </w:r>
            <w:r w:rsidR="00631B2B">
              <w:rPr>
                <w:noProof/>
                <w:webHidden/>
              </w:rPr>
              <w:t>5</w:t>
            </w:r>
            <w:r w:rsidR="004D5E5C">
              <w:rPr>
                <w:noProof/>
                <w:webHidden/>
              </w:rPr>
              <w:fldChar w:fldCharType="end"/>
            </w:r>
          </w:hyperlink>
        </w:p>
        <w:p w14:paraId="3235EE02" w14:textId="6D8FC23D" w:rsidR="004D5E5C" w:rsidRDefault="00A43025" w:rsidP="00A26CDE">
          <w:pPr>
            <w:pStyle w:val="IDC1"/>
            <w:rPr>
              <w:rFonts w:asciiTheme="minorHAnsi" w:eastAsiaTheme="minorEastAsia" w:hAnsiTheme="minorHAnsi" w:cstheme="minorBidi"/>
              <w:noProof/>
              <w:szCs w:val="22"/>
              <w:lang w:eastAsia="ca-ES"/>
            </w:rPr>
          </w:pPr>
          <w:hyperlink w:anchor="_Toc152583273" w:history="1">
            <w:r w:rsidR="004D5E5C" w:rsidRPr="009B10A6">
              <w:rPr>
                <w:rStyle w:val="Enlla"/>
                <w:noProof/>
              </w:rPr>
              <w:t>12.- Ofertes anormalment baixes: percentatge determinant de temeritat</w:t>
            </w:r>
            <w:r w:rsidR="004D5E5C">
              <w:rPr>
                <w:noProof/>
                <w:webHidden/>
              </w:rPr>
              <w:tab/>
            </w:r>
            <w:r w:rsidR="004D5E5C">
              <w:rPr>
                <w:noProof/>
                <w:webHidden/>
              </w:rPr>
              <w:fldChar w:fldCharType="begin"/>
            </w:r>
            <w:r w:rsidR="004D5E5C">
              <w:rPr>
                <w:noProof/>
                <w:webHidden/>
              </w:rPr>
              <w:instrText xml:space="preserve"> PAGEREF _Toc152583273 \h </w:instrText>
            </w:r>
            <w:r w:rsidR="004D5E5C">
              <w:rPr>
                <w:noProof/>
                <w:webHidden/>
              </w:rPr>
            </w:r>
            <w:r w:rsidR="004D5E5C">
              <w:rPr>
                <w:noProof/>
                <w:webHidden/>
              </w:rPr>
              <w:fldChar w:fldCharType="separate"/>
            </w:r>
            <w:r w:rsidR="00631B2B">
              <w:rPr>
                <w:noProof/>
                <w:webHidden/>
              </w:rPr>
              <w:t>6</w:t>
            </w:r>
            <w:r w:rsidR="004D5E5C">
              <w:rPr>
                <w:noProof/>
                <w:webHidden/>
              </w:rPr>
              <w:fldChar w:fldCharType="end"/>
            </w:r>
          </w:hyperlink>
        </w:p>
        <w:p w14:paraId="59F88BB5" w14:textId="20F06F09" w:rsidR="004D5E5C" w:rsidRDefault="00A43025" w:rsidP="00A26CDE">
          <w:pPr>
            <w:pStyle w:val="IDC1"/>
            <w:rPr>
              <w:rFonts w:asciiTheme="minorHAnsi" w:eastAsiaTheme="minorEastAsia" w:hAnsiTheme="minorHAnsi" w:cstheme="minorBidi"/>
              <w:noProof/>
              <w:szCs w:val="22"/>
              <w:lang w:eastAsia="ca-ES"/>
            </w:rPr>
          </w:pPr>
          <w:hyperlink w:anchor="_Toc152583274" w:history="1">
            <w:r w:rsidR="004D5E5C" w:rsidRPr="009B10A6">
              <w:rPr>
                <w:rStyle w:val="Enlla"/>
                <w:noProof/>
              </w:rPr>
              <w:t>13.- Import d’adjudicació</w:t>
            </w:r>
            <w:r w:rsidR="004D5E5C">
              <w:rPr>
                <w:noProof/>
                <w:webHidden/>
              </w:rPr>
              <w:tab/>
            </w:r>
            <w:r w:rsidR="004D5E5C">
              <w:rPr>
                <w:noProof/>
                <w:webHidden/>
              </w:rPr>
              <w:fldChar w:fldCharType="begin"/>
            </w:r>
            <w:r w:rsidR="004D5E5C">
              <w:rPr>
                <w:noProof/>
                <w:webHidden/>
              </w:rPr>
              <w:instrText xml:space="preserve"> PAGEREF _Toc152583274 \h </w:instrText>
            </w:r>
            <w:r w:rsidR="004D5E5C">
              <w:rPr>
                <w:noProof/>
                <w:webHidden/>
              </w:rPr>
            </w:r>
            <w:r w:rsidR="004D5E5C">
              <w:rPr>
                <w:noProof/>
                <w:webHidden/>
              </w:rPr>
              <w:fldChar w:fldCharType="separate"/>
            </w:r>
            <w:r w:rsidR="00631B2B">
              <w:rPr>
                <w:noProof/>
                <w:webHidden/>
              </w:rPr>
              <w:t>7</w:t>
            </w:r>
            <w:r w:rsidR="004D5E5C">
              <w:rPr>
                <w:noProof/>
                <w:webHidden/>
              </w:rPr>
              <w:fldChar w:fldCharType="end"/>
            </w:r>
          </w:hyperlink>
        </w:p>
        <w:p w14:paraId="2F147573" w14:textId="3713398C" w:rsidR="004D5E5C" w:rsidRDefault="00A43025" w:rsidP="00A26CDE">
          <w:pPr>
            <w:pStyle w:val="IDC1"/>
            <w:rPr>
              <w:rFonts w:asciiTheme="minorHAnsi" w:eastAsiaTheme="minorEastAsia" w:hAnsiTheme="minorHAnsi" w:cstheme="minorBidi"/>
              <w:noProof/>
              <w:szCs w:val="22"/>
              <w:lang w:eastAsia="ca-ES"/>
            </w:rPr>
          </w:pPr>
          <w:hyperlink w:anchor="_Toc152583275" w:history="1">
            <w:r w:rsidR="004D5E5C" w:rsidRPr="009B10A6">
              <w:rPr>
                <w:rStyle w:val="Enlla"/>
                <w:noProof/>
              </w:rPr>
              <w:t>14.- Adjudicació</w:t>
            </w:r>
            <w:r w:rsidR="004D5E5C">
              <w:rPr>
                <w:noProof/>
                <w:webHidden/>
              </w:rPr>
              <w:tab/>
            </w:r>
            <w:r w:rsidR="004D5E5C">
              <w:rPr>
                <w:noProof/>
                <w:webHidden/>
              </w:rPr>
              <w:fldChar w:fldCharType="begin"/>
            </w:r>
            <w:r w:rsidR="004D5E5C">
              <w:rPr>
                <w:noProof/>
                <w:webHidden/>
              </w:rPr>
              <w:instrText xml:space="preserve"> PAGEREF _Toc152583275 \h </w:instrText>
            </w:r>
            <w:r w:rsidR="004D5E5C">
              <w:rPr>
                <w:noProof/>
                <w:webHidden/>
              </w:rPr>
            </w:r>
            <w:r w:rsidR="004D5E5C">
              <w:rPr>
                <w:noProof/>
                <w:webHidden/>
              </w:rPr>
              <w:fldChar w:fldCharType="separate"/>
            </w:r>
            <w:r w:rsidR="00631B2B">
              <w:rPr>
                <w:noProof/>
                <w:webHidden/>
              </w:rPr>
              <w:t>7</w:t>
            </w:r>
            <w:r w:rsidR="004D5E5C">
              <w:rPr>
                <w:noProof/>
                <w:webHidden/>
              </w:rPr>
              <w:fldChar w:fldCharType="end"/>
            </w:r>
          </w:hyperlink>
        </w:p>
        <w:p w14:paraId="3EEA7653" w14:textId="71E58BE5" w:rsidR="004D5E5C" w:rsidRDefault="00A43025" w:rsidP="00A26CDE">
          <w:pPr>
            <w:pStyle w:val="IDC1"/>
            <w:rPr>
              <w:rFonts w:asciiTheme="minorHAnsi" w:eastAsiaTheme="minorEastAsia" w:hAnsiTheme="minorHAnsi" w:cstheme="minorBidi"/>
              <w:noProof/>
              <w:szCs w:val="22"/>
              <w:lang w:eastAsia="ca-ES"/>
            </w:rPr>
          </w:pPr>
          <w:hyperlink w:anchor="_Toc152583276" w:history="1">
            <w:r w:rsidR="004D5E5C" w:rsidRPr="009B10A6">
              <w:rPr>
                <w:rStyle w:val="Enlla"/>
                <w:noProof/>
              </w:rPr>
              <w:t>15.- Garantia definitiva</w:t>
            </w:r>
            <w:r w:rsidR="004D5E5C">
              <w:rPr>
                <w:noProof/>
                <w:webHidden/>
              </w:rPr>
              <w:tab/>
            </w:r>
            <w:r w:rsidR="004D5E5C">
              <w:rPr>
                <w:noProof/>
                <w:webHidden/>
              </w:rPr>
              <w:fldChar w:fldCharType="begin"/>
            </w:r>
            <w:r w:rsidR="004D5E5C">
              <w:rPr>
                <w:noProof/>
                <w:webHidden/>
              </w:rPr>
              <w:instrText xml:space="preserve"> PAGEREF _Toc152583276 \h </w:instrText>
            </w:r>
            <w:r w:rsidR="004D5E5C">
              <w:rPr>
                <w:noProof/>
                <w:webHidden/>
              </w:rPr>
            </w:r>
            <w:r w:rsidR="004D5E5C">
              <w:rPr>
                <w:noProof/>
                <w:webHidden/>
              </w:rPr>
              <w:fldChar w:fldCharType="separate"/>
            </w:r>
            <w:r w:rsidR="00631B2B">
              <w:rPr>
                <w:noProof/>
                <w:webHidden/>
              </w:rPr>
              <w:t>7</w:t>
            </w:r>
            <w:r w:rsidR="004D5E5C">
              <w:rPr>
                <w:noProof/>
                <w:webHidden/>
              </w:rPr>
              <w:fldChar w:fldCharType="end"/>
            </w:r>
          </w:hyperlink>
        </w:p>
        <w:p w14:paraId="43CA14CF" w14:textId="1A1D5099" w:rsidR="004D5E5C" w:rsidRDefault="00A43025" w:rsidP="00A26CDE">
          <w:pPr>
            <w:pStyle w:val="IDC1"/>
            <w:rPr>
              <w:rFonts w:asciiTheme="minorHAnsi" w:eastAsiaTheme="minorEastAsia" w:hAnsiTheme="minorHAnsi" w:cstheme="minorBidi"/>
              <w:noProof/>
              <w:szCs w:val="22"/>
              <w:lang w:eastAsia="ca-ES"/>
            </w:rPr>
          </w:pPr>
          <w:hyperlink w:anchor="_Toc152583277" w:history="1">
            <w:r w:rsidR="004D5E5C" w:rsidRPr="009B10A6">
              <w:rPr>
                <w:rStyle w:val="Enlla"/>
                <w:noProof/>
              </w:rPr>
              <w:t>16.- Responsable del contracte i persona de contacte</w:t>
            </w:r>
            <w:r w:rsidR="004D5E5C">
              <w:rPr>
                <w:noProof/>
                <w:webHidden/>
              </w:rPr>
              <w:tab/>
            </w:r>
            <w:r w:rsidR="004D5E5C">
              <w:rPr>
                <w:noProof/>
                <w:webHidden/>
              </w:rPr>
              <w:fldChar w:fldCharType="begin"/>
            </w:r>
            <w:r w:rsidR="004D5E5C">
              <w:rPr>
                <w:noProof/>
                <w:webHidden/>
              </w:rPr>
              <w:instrText xml:space="preserve"> PAGEREF _Toc152583277 \h </w:instrText>
            </w:r>
            <w:r w:rsidR="004D5E5C">
              <w:rPr>
                <w:noProof/>
                <w:webHidden/>
              </w:rPr>
            </w:r>
            <w:r w:rsidR="004D5E5C">
              <w:rPr>
                <w:noProof/>
                <w:webHidden/>
              </w:rPr>
              <w:fldChar w:fldCharType="separate"/>
            </w:r>
            <w:r w:rsidR="00631B2B">
              <w:rPr>
                <w:noProof/>
                <w:webHidden/>
              </w:rPr>
              <w:t>8</w:t>
            </w:r>
            <w:r w:rsidR="004D5E5C">
              <w:rPr>
                <w:noProof/>
                <w:webHidden/>
              </w:rPr>
              <w:fldChar w:fldCharType="end"/>
            </w:r>
          </w:hyperlink>
        </w:p>
        <w:p w14:paraId="3A8D2E0E" w14:textId="17842C68" w:rsidR="004D5E5C" w:rsidRDefault="00A43025" w:rsidP="00A26CDE">
          <w:pPr>
            <w:pStyle w:val="IDC1"/>
            <w:rPr>
              <w:noProof/>
            </w:rPr>
          </w:pPr>
          <w:hyperlink w:anchor="_Toc152583278" w:history="1">
            <w:r w:rsidR="004D5E5C" w:rsidRPr="009B10A6">
              <w:rPr>
                <w:rStyle w:val="Enlla"/>
                <w:noProof/>
              </w:rPr>
              <w:t>17.- Penalitats</w:t>
            </w:r>
            <w:r w:rsidR="004D5E5C">
              <w:rPr>
                <w:noProof/>
                <w:webHidden/>
              </w:rPr>
              <w:tab/>
            </w:r>
            <w:r w:rsidR="004D5E5C">
              <w:rPr>
                <w:noProof/>
                <w:webHidden/>
              </w:rPr>
              <w:fldChar w:fldCharType="begin"/>
            </w:r>
            <w:r w:rsidR="004D5E5C">
              <w:rPr>
                <w:noProof/>
                <w:webHidden/>
              </w:rPr>
              <w:instrText xml:space="preserve"> PAGEREF _Toc152583278 \h </w:instrText>
            </w:r>
            <w:r w:rsidR="004D5E5C">
              <w:rPr>
                <w:noProof/>
                <w:webHidden/>
              </w:rPr>
            </w:r>
            <w:r w:rsidR="004D5E5C">
              <w:rPr>
                <w:noProof/>
                <w:webHidden/>
              </w:rPr>
              <w:fldChar w:fldCharType="separate"/>
            </w:r>
            <w:r w:rsidR="00631B2B">
              <w:rPr>
                <w:noProof/>
                <w:webHidden/>
              </w:rPr>
              <w:t>8</w:t>
            </w:r>
            <w:r w:rsidR="004D5E5C">
              <w:rPr>
                <w:noProof/>
                <w:webHidden/>
              </w:rPr>
              <w:fldChar w:fldCharType="end"/>
            </w:r>
          </w:hyperlink>
          <w:r w:rsidR="00AE121F">
            <w:rPr>
              <w:noProof/>
            </w:rPr>
            <w:tab/>
          </w:r>
        </w:p>
        <w:p w14:paraId="4CC32AF2" w14:textId="6FA66E5E" w:rsidR="0040071D" w:rsidRDefault="0040071D" w:rsidP="00F4341C">
          <w:pPr>
            <w:rPr>
              <w:noProof/>
            </w:rPr>
          </w:pPr>
          <w:r>
            <w:rPr>
              <w:noProof/>
            </w:rPr>
            <w:t>18.- Presentació de les ofertes ........................................................</w:t>
          </w:r>
          <w:r w:rsidR="00A26CDE">
            <w:rPr>
              <w:noProof/>
            </w:rPr>
            <w:t>........................</w:t>
          </w:r>
          <w:r w:rsidR="00631B2B">
            <w:rPr>
              <w:noProof/>
            </w:rPr>
            <w:t>.... 10</w:t>
          </w:r>
        </w:p>
        <w:p w14:paraId="5DF09B1D" w14:textId="77777777" w:rsidR="00F4341C" w:rsidRDefault="00F4341C" w:rsidP="00F4341C">
          <w:pPr>
            <w:rPr>
              <w:noProof/>
            </w:rPr>
          </w:pPr>
        </w:p>
        <w:p w14:paraId="7FC0B076" w14:textId="21EEE7FA" w:rsidR="0040071D" w:rsidRDefault="0040071D" w:rsidP="00F4341C">
          <w:pPr>
            <w:rPr>
              <w:noProof/>
            </w:rPr>
          </w:pPr>
          <w:r>
            <w:rPr>
              <w:noProof/>
            </w:rPr>
            <w:t>19.- Termini de presentació de les ofertes .............................................................</w:t>
          </w:r>
          <w:r w:rsidR="00631B2B">
            <w:rPr>
              <w:noProof/>
            </w:rPr>
            <w:t xml:space="preserve">......10 </w:t>
          </w:r>
        </w:p>
        <w:p w14:paraId="676E5E90" w14:textId="77777777" w:rsidR="00F4341C" w:rsidRDefault="00F4341C" w:rsidP="00F4341C">
          <w:pPr>
            <w:rPr>
              <w:noProof/>
            </w:rPr>
          </w:pPr>
        </w:p>
        <w:p w14:paraId="755693F9" w14:textId="19B7BA83" w:rsidR="0040071D" w:rsidRPr="0040071D" w:rsidRDefault="0040071D" w:rsidP="00F4341C">
          <w:pPr>
            <w:rPr>
              <w:noProof/>
            </w:rPr>
          </w:pPr>
          <w:r>
            <w:rPr>
              <w:noProof/>
            </w:rPr>
            <w:t>20.- Facturació ................................................................................</w:t>
          </w:r>
          <w:r w:rsidR="00631B2B">
            <w:rPr>
              <w:noProof/>
            </w:rPr>
            <w:t xml:space="preserve">..............................10 </w:t>
          </w:r>
        </w:p>
        <w:p w14:paraId="7F86C470" w14:textId="2ED405E6" w:rsidR="007C0226" w:rsidRDefault="00D732DB" w:rsidP="000A093D">
          <w:pPr>
            <w:spacing w:line="360" w:lineRule="auto"/>
            <w:rPr>
              <w:bCs/>
            </w:rPr>
          </w:pPr>
          <w:r>
            <w:rPr>
              <w:b/>
              <w:bCs/>
            </w:rPr>
            <w:fldChar w:fldCharType="end"/>
          </w:r>
          <w:r w:rsidR="000A093D">
            <w:rPr>
              <w:bCs/>
            </w:rPr>
            <w:t xml:space="preserve"> </w:t>
          </w:r>
        </w:p>
        <w:p w14:paraId="552C954B" w14:textId="33207720" w:rsidR="00D732DB" w:rsidRDefault="00A43025"/>
      </w:sdtContent>
    </w:sdt>
    <w:p w14:paraId="2A683FA8" w14:textId="77777777" w:rsidR="00D732DB" w:rsidRPr="00D732DB" w:rsidRDefault="00D732DB" w:rsidP="00D732DB"/>
    <w:p w14:paraId="4AE142B4" w14:textId="35FC9C6A" w:rsidR="005111A7" w:rsidRPr="004A1119" w:rsidRDefault="005111A7" w:rsidP="005111A7">
      <w:pPr>
        <w:pStyle w:val="Ttol1"/>
      </w:pPr>
      <w:bookmarkStart w:id="1" w:name="_Toc152583262"/>
      <w:r w:rsidRPr="004A1119">
        <w:t xml:space="preserve">1.- </w:t>
      </w:r>
      <w:r>
        <w:t>Objecte del contracte</w:t>
      </w:r>
      <w:bookmarkEnd w:id="1"/>
    </w:p>
    <w:p w14:paraId="6A665FE1" w14:textId="2AE8E9A6" w:rsidR="005B2533" w:rsidRDefault="005B2533" w:rsidP="005B2533">
      <w:pPr>
        <w:jc w:val="both"/>
        <w:rPr>
          <w:rFonts w:cs="Arial"/>
        </w:rPr>
      </w:pPr>
      <w:r w:rsidRPr="00223218">
        <w:rPr>
          <w:rFonts w:cs="Arial"/>
          <w:szCs w:val="22"/>
        </w:rPr>
        <w:t>Contractació del subministrament de material d’oficina per al 2025 destinat a la Secretaria General</w:t>
      </w:r>
      <w:r w:rsidR="00AC0EBB">
        <w:rPr>
          <w:rFonts w:cs="Arial"/>
          <w:szCs w:val="22"/>
        </w:rPr>
        <w:t xml:space="preserve"> (IT01)</w:t>
      </w:r>
      <w:r w:rsidRPr="00223218">
        <w:rPr>
          <w:rFonts w:cs="Arial"/>
          <w:szCs w:val="22"/>
        </w:rPr>
        <w:t>, Direcció General de Protecció Civil</w:t>
      </w:r>
      <w:r w:rsidR="00AC0EBB">
        <w:rPr>
          <w:rFonts w:cs="Arial"/>
          <w:szCs w:val="22"/>
        </w:rPr>
        <w:t xml:space="preserve"> (IT06)</w:t>
      </w:r>
      <w:r w:rsidRPr="00223218">
        <w:rPr>
          <w:rFonts w:cs="Arial"/>
          <w:szCs w:val="22"/>
        </w:rPr>
        <w:t>, Direcció General d’Administració de Seguretat</w:t>
      </w:r>
      <w:r w:rsidR="00AC0EBB">
        <w:rPr>
          <w:rFonts w:cs="Arial"/>
          <w:szCs w:val="22"/>
        </w:rPr>
        <w:t xml:space="preserve"> (IT10)</w:t>
      </w:r>
      <w:r w:rsidRPr="00223218">
        <w:rPr>
          <w:rFonts w:cs="Arial"/>
          <w:szCs w:val="22"/>
        </w:rPr>
        <w:t xml:space="preserve"> i Direcció General de Coo</w:t>
      </w:r>
      <w:r w:rsidR="00AC0EBB">
        <w:rPr>
          <w:rFonts w:cs="Arial"/>
          <w:szCs w:val="22"/>
        </w:rPr>
        <w:t>rdinació de les Policies Locals (IT13).</w:t>
      </w:r>
    </w:p>
    <w:p w14:paraId="3EC8D266" w14:textId="5F08A9C9" w:rsidR="005111A7" w:rsidRPr="00D97D9C" w:rsidRDefault="005111A7" w:rsidP="005111A7">
      <w:pPr>
        <w:jc w:val="both"/>
        <w:rPr>
          <w:rFonts w:cs="Arial"/>
          <w:szCs w:val="22"/>
        </w:rPr>
      </w:pPr>
      <w:r>
        <w:rPr>
          <w:rFonts w:cs="Arial"/>
          <w:i/>
          <w:color w:val="0070C0"/>
        </w:rPr>
        <w:t>.</w:t>
      </w:r>
    </w:p>
    <w:p w14:paraId="393C792F" w14:textId="77777777" w:rsidR="005111A7" w:rsidRPr="00D97D9C" w:rsidRDefault="005111A7" w:rsidP="005111A7">
      <w:pPr>
        <w:pStyle w:val="Ttol1"/>
      </w:pPr>
      <w:bookmarkStart w:id="2" w:name="_Toc151968393"/>
      <w:bookmarkStart w:id="3" w:name="_Toc152583263"/>
      <w:r>
        <w:t>2.</w:t>
      </w:r>
      <w:r w:rsidRPr="00D97D9C">
        <w:t>- Òrgan de contractació</w:t>
      </w:r>
      <w:bookmarkEnd w:id="2"/>
      <w:bookmarkEnd w:id="3"/>
    </w:p>
    <w:p w14:paraId="6001C9A7" w14:textId="29BB338C" w:rsidR="005111A7" w:rsidRDefault="005111A7" w:rsidP="005111A7">
      <w:pPr>
        <w:jc w:val="both"/>
      </w:pPr>
      <w:r>
        <w:t xml:space="preserve">L’òrgan de contractació d’aquest expedient és:  </w:t>
      </w:r>
    </w:p>
    <w:p w14:paraId="0DB54AEB" w14:textId="53F75347" w:rsidR="005B2533" w:rsidRDefault="005B2533" w:rsidP="005111A7">
      <w:pPr>
        <w:jc w:val="both"/>
      </w:pPr>
    </w:p>
    <w:p w14:paraId="5242B7F6" w14:textId="0B36A46C" w:rsidR="005B2533" w:rsidRDefault="005B2533" w:rsidP="005111A7">
      <w:pPr>
        <w:jc w:val="both"/>
      </w:pPr>
      <w:r>
        <w:t>Departament d’Interior i Seguretat Pública</w:t>
      </w:r>
    </w:p>
    <w:p w14:paraId="3FA1F3BE" w14:textId="77777777" w:rsidR="005111A7" w:rsidRDefault="005111A7" w:rsidP="005111A7">
      <w:pPr>
        <w:jc w:val="both"/>
      </w:pPr>
    </w:p>
    <w:p w14:paraId="4310A554" w14:textId="7AC22E4E" w:rsidR="005111A7" w:rsidRDefault="005111A7" w:rsidP="005111A7">
      <w:pPr>
        <w:jc w:val="both"/>
      </w:pPr>
      <w:r>
        <w:t xml:space="preserve">Les dades de contacte són: </w:t>
      </w:r>
    </w:p>
    <w:p w14:paraId="067762CC" w14:textId="5C2A4C3C" w:rsidR="00F96687" w:rsidRDefault="00F96687" w:rsidP="005111A7">
      <w:pPr>
        <w:jc w:val="both"/>
      </w:pPr>
    </w:p>
    <w:p w14:paraId="2AC564B8" w14:textId="5677F842" w:rsidR="00F96687" w:rsidRDefault="00F96687" w:rsidP="00F96687">
      <w:pPr>
        <w:spacing w:line="360" w:lineRule="auto"/>
        <w:ind w:left="708" w:firstLine="2"/>
        <w:jc w:val="both"/>
      </w:pPr>
      <w:r w:rsidRPr="003C0957">
        <w:rPr>
          <w:u w:val="single"/>
        </w:rPr>
        <w:lastRenderedPageBreak/>
        <w:t>II.1.- Adreça postal:</w:t>
      </w:r>
      <w:r>
        <w:t xml:space="preserve"> C / Diputació, 355</w:t>
      </w:r>
      <w:r w:rsidRPr="004447E6">
        <w:t>,  08009 Barcelona</w:t>
      </w:r>
    </w:p>
    <w:p w14:paraId="71B5C361" w14:textId="121287D7" w:rsidR="00F96687" w:rsidRDefault="00F96687" w:rsidP="00F96687">
      <w:pPr>
        <w:spacing w:line="360" w:lineRule="auto"/>
        <w:jc w:val="both"/>
      </w:pPr>
      <w:r>
        <w:tab/>
      </w:r>
      <w:r w:rsidRPr="003C0957">
        <w:rPr>
          <w:u w:val="single"/>
        </w:rPr>
        <w:t>II.2.- Correu electrònic:</w:t>
      </w:r>
      <w:r>
        <w:t xml:space="preserve"> </w:t>
      </w:r>
      <w:r w:rsidR="000A093D">
        <w:t>contractació.interior@gencat.cat</w:t>
      </w:r>
    </w:p>
    <w:p w14:paraId="65154697" w14:textId="64725CB6" w:rsidR="00F96687" w:rsidRDefault="00F96687" w:rsidP="00F96687">
      <w:pPr>
        <w:spacing w:line="360" w:lineRule="auto"/>
        <w:jc w:val="both"/>
      </w:pPr>
      <w:r>
        <w:tab/>
      </w:r>
      <w:r w:rsidRPr="003C0957">
        <w:rPr>
          <w:u w:val="single"/>
        </w:rPr>
        <w:t>II.3.- Telèfon:</w:t>
      </w:r>
      <w:r>
        <w:t xml:space="preserve"> </w:t>
      </w:r>
      <w:r w:rsidR="000A093D">
        <w:t>93 551 25 00</w:t>
      </w:r>
    </w:p>
    <w:p w14:paraId="5DBB8159" w14:textId="77777777" w:rsidR="00F96687" w:rsidRDefault="00F96687" w:rsidP="005111A7">
      <w:pPr>
        <w:jc w:val="both"/>
      </w:pPr>
    </w:p>
    <w:p w14:paraId="77998311" w14:textId="77777777" w:rsidR="005111A7" w:rsidRPr="00D97D9C" w:rsidRDefault="005111A7" w:rsidP="005111A7">
      <w:pPr>
        <w:pStyle w:val="Ttol1"/>
      </w:pPr>
      <w:bookmarkStart w:id="4" w:name="_Toc152583264"/>
      <w:r>
        <w:t>3.- Divisió en lots</w:t>
      </w:r>
      <w:bookmarkEnd w:id="4"/>
    </w:p>
    <w:p w14:paraId="36E80782" w14:textId="2771E15A" w:rsidR="005111A7" w:rsidRDefault="00A26CDE" w:rsidP="005111A7">
      <w:pPr>
        <w:jc w:val="both"/>
        <w:rPr>
          <w:rFonts w:cs="Arial"/>
          <w:szCs w:val="22"/>
          <w:u w:val="single"/>
        </w:rPr>
      </w:pPr>
      <w:r>
        <w:rPr>
          <w:rFonts w:cs="Arial"/>
          <w:i/>
          <w:color w:val="0070C0"/>
        </w:rPr>
        <w:t xml:space="preserve"> </w:t>
      </w:r>
    </w:p>
    <w:p w14:paraId="39D8B38A" w14:textId="30C972D6" w:rsidR="00697721" w:rsidRPr="00223218" w:rsidRDefault="00697721" w:rsidP="00697721">
      <w:pPr>
        <w:jc w:val="both"/>
        <w:rPr>
          <w:rFonts w:cs="Arial"/>
        </w:rPr>
      </w:pPr>
      <w:r>
        <w:rPr>
          <w:rFonts w:cs="Arial"/>
        </w:rPr>
        <w:t>L</w:t>
      </w:r>
      <w:r w:rsidRPr="00223218">
        <w:rPr>
          <w:rFonts w:cs="Arial"/>
        </w:rPr>
        <w:t>’Acord marc per a la contractació del subministrament de material d’oficina (Exp. CCS-2023-10) que té com a objecte el subministrament de material d’oficina als Departaments de l’Administració de la Generalitat de Catalunya i a les entitats adherides al Sistema</w:t>
      </w:r>
      <w:r>
        <w:rPr>
          <w:rFonts w:cs="Arial"/>
        </w:rPr>
        <w:t xml:space="preserve"> central d’adquisicions es divideix</w:t>
      </w:r>
      <w:r w:rsidRPr="00223218">
        <w:rPr>
          <w:rFonts w:cs="Arial"/>
        </w:rPr>
        <w:t xml:space="preserve"> en 2 lots:  </w:t>
      </w:r>
    </w:p>
    <w:p w14:paraId="496C805D" w14:textId="77777777" w:rsidR="00697721" w:rsidRPr="00223218" w:rsidRDefault="00697721" w:rsidP="00697721">
      <w:pPr>
        <w:rPr>
          <w:rFonts w:cs="Arial"/>
        </w:rPr>
      </w:pPr>
    </w:p>
    <w:tbl>
      <w:tblPr>
        <w:tblW w:w="88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8338"/>
      </w:tblGrid>
      <w:tr w:rsidR="00697721" w:rsidRPr="00223218" w14:paraId="5389735B" w14:textId="77777777" w:rsidTr="00697721">
        <w:tc>
          <w:tcPr>
            <w:tcW w:w="0" w:type="auto"/>
            <w:shd w:val="clear" w:color="auto" w:fill="auto"/>
          </w:tcPr>
          <w:p w14:paraId="62854859" w14:textId="77777777" w:rsidR="00697721" w:rsidRPr="00223218" w:rsidRDefault="00697721" w:rsidP="002A5537">
            <w:pPr>
              <w:rPr>
                <w:rFonts w:cs="Arial"/>
                <w:b/>
              </w:rPr>
            </w:pPr>
            <w:r w:rsidRPr="00223218">
              <w:rPr>
                <w:rFonts w:cs="Arial"/>
                <w:b/>
              </w:rPr>
              <w:t>Lot</w:t>
            </w:r>
          </w:p>
        </w:tc>
        <w:tc>
          <w:tcPr>
            <w:tcW w:w="8338" w:type="dxa"/>
            <w:shd w:val="clear" w:color="auto" w:fill="auto"/>
          </w:tcPr>
          <w:p w14:paraId="2E3572FF" w14:textId="77777777" w:rsidR="00697721" w:rsidRPr="00223218" w:rsidRDefault="00697721" w:rsidP="002A5537">
            <w:pPr>
              <w:rPr>
                <w:rFonts w:cs="Arial"/>
                <w:b/>
              </w:rPr>
            </w:pPr>
            <w:r w:rsidRPr="00223218">
              <w:rPr>
                <w:rFonts w:cs="Arial"/>
                <w:b/>
              </w:rPr>
              <w:t>Descripció</w:t>
            </w:r>
          </w:p>
        </w:tc>
      </w:tr>
      <w:tr w:rsidR="00697721" w:rsidRPr="00223218" w14:paraId="50C82CB8" w14:textId="77777777" w:rsidTr="00697721">
        <w:tc>
          <w:tcPr>
            <w:tcW w:w="0" w:type="auto"/>
            <w:shd w:val="clear" w:color="auto" w:fill="auto"/>
          </w:tcPr>
          <w:p w14:paraId="5B1B5847" w14:textId="77777777" w:rsidR="00697721" w:rsidRPr="00223218" w:rsidRDefault="00697721" w:rsidP="002A5537">
            <w:pPr>
              <w:rPr>
                <w:rFonts w:cs="Arial"/>
              </w:rPr>
            </w:pPr>
            <w:r w:rsidRPr="00223218">
              <w:rPr>
                <w:rFonts w:cs="Arial"/>
              </w:rPr>
              <w:t>1</w:t>
            </w:r>
          </w:p>
        </w:tc>
        <w:tc>
          <w:tcPr>
            <w:tcW w:w="8338" w:type="dxa"/>
            <w:shd w:val="clear" w:color="auto" w:fill="auto"/>
          </w:tcPr>
          <w:p w14:paraId="43167D0D" w14:textId="77777777" w:rsidR="00697721" w:rsidRPr="00223218" w:rsidRDefault="00697721" w:rsidP="002A5537">
            <w:pPr>
              <w:rPr>
                <w:rFonts w:cs="Arial"/>
              </w:rPr>
            </w:pPr>
            <w:r w:rsidRPr="00223218">
              <w:rPr>
                <w:rFonts w:cs="Arial"/>
                <w:color w:val="000000"/>
                <w:lang w:eastAsia="ca-ES"/>
              </w:rPr>
              <w:t xml:space="preserve"> Material d’oficina fungible i no fungible ≥ 25.000 € de valor estimat anual.</w:t>
            </w:r>
          </w:p>
        </w:tc>
      </w:tr>
      <w:tr w:rsidR="00697721" w:rsidRPr="00223218" w14:paraId="3471CF7D" w14:textId="77777777" w:rsidTr="00697721">
        <w:tc>
          <w:tcPr>
            <w:tcW w:w="0" w:type="auto"/>
            <w:shd w:val="clear" w:color="auto" w:fill="auto"/>
          </w:tcPr>
          <w:p w14:paraId="2A68763F" w14:textId="77777777" w:rsidR="00697721" w:rsidRPr="00223218" w:rsidRDefault="00697721" w:rsidP="002A5537">
            <w:pPr>
              <w:rPr>
                <w:rFonts w:cs="Arial"/>
              </w:rPr>
            </w:pPr>
            <w:r w:rsidRPr="00223218">
              <w:rPr>
                <w:rFonts w:cs="Arial"/>
              </w:rPr>
              <w:t>2</w:t>
            </w:r>
          </w:p>
        </w:tc>
        <w:tc>
          <w:tcPr>
            <w:tcW w:w="8338" w:type="dxa"/>
            <w:shd w:val="clear" w:color="auto" w:fill="auto"/>
          </w:tcPr>
          <w:p w14:paraId="048D1BD8" w14:textId="77777777" w:rsidR="00697721" w:rsidRPr="00223218" w:rsidRDefault="00697721" w:rsidP="002A5537">
            <w:pPr>
              <w:rPr>
                <w:rFonts w:cs="Arial"/>
              </w:rPr>
            </w:pPr>
            <w:r w:rsidRPr="00223218">
              <w:rPr>
                <w:rFonts w:cs="Arial"/>
                <w:color w:val="000000"/>
                <w:lang w:eastAsia="ca-ES"/>
              </w:rPr>
              <w:t xml:space="preserve"> Material d’oficina fungible i no fungible &lt; 25.000 € de valor estimat anual</w:t>
            </w:r>
          </w:p>
        </w:tc>
      </w:tr>
      <w:tr w:rsidR="00697721" w:rsidRPr="00223218" w14:paraId="1324B116" w14:textId="77777777" w:rsidTr="00697721">
        <w:tc>
          <w:tcPr>
            <w:tcW w:w="0" w:type="auto"/>
            <w:shd w:val="clear" w:color="auto" w:fill="auto"/>
          </w:tcPr>
          <w:p w14:paraId="0D31B3B9" w14:textId="77777777" w:rsidR="00697721" w:rsidRPr="00223218" w:rsidRDefault="00697721" w:rsidP="002A5537">
            <w:pPr>
              <w:rPr>
                <w:rFonts w:cs="Arial"/>
              </w:rPr>
            </w:pPr>
            <w:r w:rsidRPr="00223218">
              <w:rPr>
                <w:rFonts w:cs="Arial"/>
              </w:rPr>
              <w:t>3</w:t>
            </w:r>
          </w:p>
        </w:tc>
        <w:tc>
          <w:tcPr>
            <w:tcW w:w="8338" w:type="dxa"/>
            <w:shd w:val="clear" w:color="auto" w:fill="auto"/>
          </w:tcPr>
          <w:p w14:paraId="46C8745B" w14:textId="77777777" w:rsidR="00697721" w:rsidRPr="00223218" w:rsidRDefault="00697721" w:rsidP="002A5537">
            <w:pPr>
              <w:rPr>
                <w:rFonts w:cs="Arial"/>
              </w:rPr>
            </w:pPr>
            <w:r w:rsidRPr="00223218">
              <w:rPr>
                <w:rFonts w:cs="Arial"/>
                <w:color w:val="000000"/>
                <w:lang w:eastAsia="ca-ES"/>
              </w:rPr>
              <w:t xml:space="preserve"> Sobres, paper i derivats i articles impresos.</w:t>
            </w:r>
          </w:p>
        </w:tc>
      </w:tr>
    </w:tbl>
    <w:p w14:paraId="01AA4D4C" w14:textId="77777777" w:rsidR="00697721" w:rsidRPr="00223218" w:rsidRDefault="00697721" w:rsidP="00697721">
      <w:pPr>
        <w:rPr>
          <w:rFonts w:cs="Arial"/>
        </w:rPr>
      </w:pPr>
    </w:p>
    <w:p w14:paraId="018DBBE5" w14:textId="77777777" w:rsidR="00697721" w:rsidRPr="00223218" w:rsidRDefault="00697721" w:rsidP="00697721">
      <w:pPr>
        <w:jc w:val="both"/>
        <w:rPr>
          <w:rFonts w:cs="Arial"/>
        </w:rPr>
      </w:pPr>
      <w:r w:rsidRPr="00223218">
        <w:rPr>
          <w:rFonts w:cs="Arial"/>
        </w:rPr>
        <w:t>El lot núm. 3 (Sobres, paper i derivats i articles impresos) va ser declarat desert en sessió de la Comissió Central de Subministraments de data 23 d’octubre de 2023.</w:t>
      </w:r>
    </w:p>
    <w:p w14:paraId="0C221032" w14:textId="77777777" w:rsidR="000A093D" w:rsidRDefault="000A093D" w:rsidP="00697721">
      <w:pPr>
        <w:jc w:val="both"/>
        <w:rPr>
          <w:rFonts w:cs="Arial"/>
        </w:rPr>
      </w:pPr>
    </w:p>
    <w:p w14:paraId="5EE2C183" w14:textId="77777777" w:rsidR="000A093D" w:rsidRDefault="000A093D" w:rsidP="00697721">
      <w:pPr>
        <w:jc w:val="both"/>
        <w:rPr>
          <w:rFonts w:cs="Arial"/>
        </w:rPr>
      </w:pPr>
    </w:p>
    <w:p w14:paraId="3B7CC26A" w14:textId="266DD721" w:rsidR="00697721" w:rsidRPr="00223218" w:rsidRDefault="00697721" w:rsidP="00697721">
      <w:pPr>
        <w:jc w:val="both"/>
        <w:rPr>
          <w:rFonts w:cs="Arial"/>
        </w:rPr>
      </w:pPr>
      <w:r>
        <w:rPr>
          <w:rFonts w:cs="Arial"/>
        </w:rPr>
        <w:lastRenderedPageBreak/>
        <w:t>Mitjançant aquesta contractació deriv</w:t>
      </w:r>
      <w:r w:rsidR="00AB2BFD">
        <w:rPr>
          <w:rFonts w:cs="Arial"/>
        </w:rPr>
        <w:t>a</w:t>
      </w:r>
      <w:r>
        <w:rPr>
          <w:rFonts w:cs="Arial"/>
        </w:rPr>
        <w:t xml:space="preserve">da se </w:t>
      </w:r>
      <w:r w:rsidRPr="00223218">
        <w:rPr>
          <w:rFonts w:cs="Arial"/>
        </w:rPr>
        <w:t xml:space="preserve">sol·licita material </w:t>
      </w:r>
      <w:r w:rsidRPr="001103EE">
        <w:rPr>
          <w:rFonts w:cs="Arial"/>
        </w:rPr>
        <w:t xml:space="preserve">del lot 1 de </w:t>
      </w:r>
      <w:r w:rsidRPr="00223218">
        <w:rPr>
          <w:rFonts w:cs="Arial"/>
        </w:rPr>
        <w:t xml:space="preserve">l’Acord marc </w:t>
      </w:r>
      <w:r>
        <w:rPr>
          <w:rFonts w:cs="Arial"/>
        </w:rPr>
        <w:t>esmentat.</w:t>
      </w:r>
    </w:p>
    <w:p w14:paraId="53720246" w14:textId="77777777" w:rsidR="00697721" w:rsidRDefault="00697721" w:rsidP="005111A7">
      <w:pPr>
        <w:jc w:val="both"/>
        <w:rPr>
          <w:rFonts w:cs="Arial"/>
          <w:szCs w:val="22"/>
          <w:u w:val="single"/>
        </w:rPr>
      </w:pPr>
    </w:p>
    <w:p w14:paraId="46816332" w14:textId="619A438A" w:rsidR="00697721" w:rsidRDefault="00697721" w:rsidP="005111A7">
      <w:pPr>
        <w:jc w:val="both"/>
        <w:rPr>
          <w:rFonts w:cs="Arial"/>
          <w:szCs w:val="22"/>
        </w:rPr>
      </w:pPr>
      <w:r>
        <w:rPr>
          <w:rFonts w:cs="Arial"/>
          <w:szCs w:val="22"/>
        </w:rPr>
        <w:t xml:space="preserve"> </w:t>
      </w:r>
    </w:p>
    <w:p w14:paraId="0B13DA3D" w14:textId="77777777" w:rsidR="00697721" w:rsidRPr="00697721" w:rsidRDefault="00697721" w:rsidP="005111A7">
      <w:pPr>
        <w:jc w:val="both"/>
        <w:rPr>
          <w:rFonts w:cs="Arial"/>
          <w:szCs w:val="22"/>
        </w:rPr>
      </w:pPr>
    </w:p>
    <w:p w14:paraId="5EA17718" w14:textId="77777777" w:rsidR="000A093D" w:rsidRDefault="000A093D" w:rsidP="005111A7">
      <w:pPr>
        <w:pStyle w:val="Ttol1"/>
      </w:pPr>
      <w:bookmarkStart w:id="5" w:name="_Toc152583265"/>
    </w:p>
    <w:p w14:paraId="066E13B4" w14:textId="77777777" w:rsidR="007038C1" w:rsidRDefault="007038C1" w:rsidP="005111A7">
      <w:pPr>
        <w:pStyle w:val="Ttol1"/>
      </w:pPr>
    </w:p>
    <w:p w14:paraId="7E74DD4A" w14:textId="5709CA10" w:rsidR="005111A7" w:rsidRDefault="005111A7" w:rsidP="005111A7">
      <w:pPr>
        <w:pStyle w:val="Ttol1"/>
        <w:rPr>
          <w:rFonts w:cs="Arial"/>
          <w:szCs w:val="22"/>
          <w:u w:val="single"/>
        </w:rPr>
      </w:pPr>
      <w:r w:rsidRPr="00C914EE">
        <w:t>4.- Va</w:t>
      </w:r>
      <w:r>
        <w:t>lor estimat del contracte (VEC)</w:t>
      </w:r>
      <w:bookmarkEnd w:id="5"/>
    </w:p>
    <w:p w14:paraId="7F8D5CD0" w14:textId="0D58E638" w:rsidR="005111A7" w:rsidRPr="00EB6BBB" w:rsidRDefault="005B2533" w:rsidP="005111A7">
      <w:pPr>
        <w:pStyle w:val="Default"/>
        <w:jc w:val="both"/>
        <w:rPr>
          <w:rFonts w:ascii="Arial" w:hAnsi="Arial" w:cs="Arial"/>
          <w:color w:val="auto"/>
          <w:sz w:val="22"/>
          <w:szCs w:val="20"/>
          <w:lang w:eastAsia="es-ES"/>
        </w:rPr>
      </w:pPr>
      <w:r>
        <w:rPr>
          <w:rFonts w:ascii="Arial" w:hAnsi="Arial" w:cs="Arial"/>
          <w:i/>
          <w:color w:val="0070C0"/>
          <w:sz w:val="22"/>
          <w:szCs w:val="20"/>
          <w:lang w:eastAsia="es-ES"/>
        </w:rPr>
        <w:t xml:space="preserve"> </w:t>
      </w:r>
      <w:r w:rsidR="00EB6BBB">
        <w:rPr>
          <w:rFonts w:ascii="Arial" w:hAnsi="Arial" w:cs="Arial"/>
          <w:color w:val="auto"/>
          <w:sz w:val="22"/>
          <w:szCs w:val="20"/>
          <w:lang w:eastAsia="es-ES"/>
        </w:rPr>
        <w:t>El valor estimat del contracte és de 15.411,76€</w:t>
      </w:r>
    </w:p>
    <w:p w14:paraId="2CC0CBB6" w14:textId="3D0F1EE4" w:rsidR="005111A7" w:rsidRPr="00BA01A4" w:rsidRDefault="00EB6BBB" w:rsidP="005111A7">
      <w:pPr>
        <w:pStyle w:val="Ttol1"/>
      </w:pPr>
      <w:bookmarkStart w:id="6" w:name="_Toc151968396"/>
      <w:bookmarkStart w:id="7" w:name="_Toc152583266"/>
      <w:bookmarkStart w:id="8" w:name="PBL5"/>
      <w:r>
        <w:t xml:space="preserve"> </w:t>
      </w:r>
      <w:r w:rsidR="005111A7">
        <w:t>5</w:t>
      </w:r>
      <w:r w:rsidR="005111A7" w:rsidRPr="00D9634A">
        <w:t>.- Pressupost Base de Licitació (PBL)</w:t>
      </w:r>
      <w:bookmarkEnd w:id="6"/>
      <w:bookmarkEnd w:id="7"/>
    </w:p>
    <w:p w14:paraId="59DEFEC1" w14:textId="05EEAE2F" w:rsidR="005111A7" w:rsidRDefault="005111A7" w:rsidP="005111A7">
      <w:pPr>
        <w:jc w:val="both"/>
        <w:rPr>
          <w:rFonts w:cs="Arial"/>
          <w:i/>
          <w:color w:val="0070C0"/>
        </w:rPr>
      </w:pPr>
      <w:bookmarkStart w:id="9" w:name="P1"/>
      <w:bookmarkEnd w:id="8"/>
    </w:p>
    <w:tbl>
      <w:tblPr>
        <w:tblStyle w:val="Taulaambquadrcula"/>
        <w:tblW w:w="5000" w:type="pct"/>
        <w:tblLook w:val="04A0" w:firstRow="1" w:lastRow="0" w:firstColumn="1" w:lastColumn="0" w:noHBand="0" w:noVBand="1"/>
      </w:tblPr>
      <w:tblGrid>
        <w:gridCol w:w="314"/>
        <w:gridCol w:w="2319"/>
        <w:gridCol w:w="2288"/>
        <w:gridCol w:w="1581"/>
        <w:gridCol w:w="1997"/>
      </w:tblGrid>
      <w:tr w:rsidR="005111A7" w:rsidRPr="00D9634A" w14:paraId="5FA21D3C" w14:textId="77777777" w:rsidTr="00773174">
        <w:trPr>
          <w:gridBefore w:val="1"/>
          <w:wBefore w:w="185" w:type="pct"/>
          <w:trHeight w:val="539"/>
        </w:trPr>
        <w:tc>
          <w:tcPr>
            <w:tcW w:w="1364" w:type="pct"/>
            <w:tcBorders>
              <w:top w:val="nil"/>
              <w:left w:val="nil"/>
              <w:bottom w:val="single" w:sz="4" w:space="0" w:color="auto"/>
              <w:right w:val="single" w:sz="4" w:space="0" w:color="auto"/>
            </w:tcBorders>
            <w:vAlign w:val="center"/>
          </w:tcPr>
          <w:p w14:paraId="5AE01C10" w14:textId="77777777" w:rsidR="005111A7" w:rsidRPr="00D9634A" w:rsidRDefault="005111A7" w:rsidP="00773174">
            <w:pPr>
              <w:jc w:val="both"/>
            </w:pPr>
          </w:p>
        </w:tc>
        <w:tc>
          <w:tcPr>
            <w:tcW w:w="1346" w:type="pct"/>
            <w:tcBorders>
              <w:top w:val="single" w:sz="4" w:space="0" w:color="auto"/>
              <w:left w:val="single" w:sz="4" w:space="0" w:color="auto"/>
              <w:bottom w:val="single" w:sz="4" w:space="0" w:color="auto"/>
            </w:tcBorders>
            <w:shd w:val="clear" w:color="auto" w:fill="D9D9D9" w:themeFill="background1" w:themeFillShade="D9"/>
            <w:vAlign w:val="center"/>
          </w:tcPr>
          <w:p w14:paraId="62A16581" w14:textId="4EC4BFF5" w:rsidR="005111A7" w:rsidRPr="00D9634A" w:rsidRDefault="005F7599" w:rsidP="00773174">
            <w:pPr>
              <w:jc w:val="center"/>
              <w:rPr>
                <w:b/>
              </w:rPr>
            </w:pPr>
            <w:r>
              <w:rPr>
                <w:b/>
              </w:rPr>
              <w:t>Import del</w:t>
            </w:r>
            <w:r w:rsidR="005111A7" w:rsidRPr="00D9634A">
              <w:rPr>
                <w:b/>
              </w:rPr>
              <w:t xml:space="preserve"> lot</w:t>
            </w:r>
          </w:p>
        </w:tc>
        <w:tc>
          <w:tcPr>
            <w:tcW w:w="930" w:type="pct"/>
            <w:shd w:val="clear" w:color="auto" w:fill="D9D9D9" w:themeFill="background1" w:themeFillShade="D9"/>
            <w:vAlign w:val="center"/>
          </w:tcPr>
          <w:p w14:paraId="64C001F1" w14:textId="77777777" w:rsidR="005111A7" w:rsidRPr="00D9634A" w:rsidRDefault="005111A7" w:rsidP="00773174">
            <w:pPr>
              <w:jc w:val="center"/>
              <w:rPr>
                <w:b/>
              </w:rPr>
            </w:pPr>
            <w:r>
              <w:rPr>
                <w:b/>
              </w:rPr>
              <w:t>21% d’IVA</w:t>
            </w:r>
          </w:p>
        </w:tc>
        <w:tc>
          <w:tcPr>
            <w:tcW w:w="1175" w:type="pct"/>
            <w:shd w:val="clear" w:color="auto" w:fill="D9D9D9" w:themeFill="background1" w:themeFillShade="D9"/>
            <w:vAlign w:val="center"/>
          </w:tcPr>
          <w:p w14:paraId="351772F6" w14:textId="77777777" w:rsidR="005111A7" w:rsidRPr="00D9634A" w:rsidRDefault="005111A7" w:rsidP="00773174">
            <w:pPr>
              <w:jc w:val="center"/>
              <w:rPr>
                <w:b/>
              </w:rPr>
            </w:pPr>
            <w:r w:rsidRPr="00D9634A">
              <w:rPr>
                <w:b/>
              </w:rPr>
              <w:t>Total</w:t>
            </w:r>
          </w:p>
        </w:tc>
      </w:tr>
      <w:tr w:rsidR="00AB2BFD" w:rsidRPr="00505933" w14:paraId="00B1C509" w14:textId="77777777" w:rsidTr="0022559D">
        <w:trPr>
          <w:trHeight w:val="539"/>
        </w:trPr>
        <w:tc>
          <w:tcPr>
            <w:tcW w:w="1549" w:type="pct"/>
            <w:gridSpan w:val="2"/>
            <w:shd w:val="clear" w:color="auto" w:fill="F2F2F2" w:themeFill="background1" w:themeFillShade="F2"/>
          </w:tcPr>
          <w:p w14:paraId="694866C7" w14:textId="6A261DCB" w:rsidR="00AB2BFD" w:rsidRPr="00B121C4" w:rsidRDefault="00AB2BFD" w:rsidP="00AB2BFD">
            <w:pPr>
              <w:jc w:val="center"/>
            </w:pPr>
            <w:r w:rsidRPr="00223218">
              <w:rPr>
                <w:rFonts w:cs="Arial"/>
                <w:color w:val="000000"/>
                <w:lang w:eastAsia="ca-ES"/>
              </w:rPr>
              <w:t xml:space="preserve"> </w:t>
            </w:r>
            <w:r>
              <w:rPr>
                <w:rFonts w:cs="Arial"/>
                <w:color w:val="000000"/>
                <w:lang w:eastAsia="ca-ES"/>
              </w:rPr>
              <w:t xml:space="preserve">Lot 1 - </w:t>
            </w:r>
            <w:r w:rsidRPr="00223218">
              <w:rPr>
                <w:rFonts w:cs="Arial"/>
                <w:color w:val="000000"/>
                <w:lang w:eastAsia="ca-ES"/>
              </w:rPr>
              <w:t>Material d’oficina fungible i no fungible ≥ 25.000 € de valor estimat anual.</w:t>
            </w:r>
          </w:p>
        </w:tc>
        <w:tc>
          <w:tcPr>
            <w:tcW w:w="1346" w:type="pct"/>
            <w:shd w:val="clear" w:color="auto" w:fill="auto"/>
            <w:vAlign w:val="center"/>
          </w:tcPr>
          <w:p w14:paraId="199BD449" w14:textId="1A408244" w:rsidR="00AB2BFD" w:rsidRPr="00D9634A" w:rsidRDefault="00AB2BFD" w:rsidP="005B5C88">
            <w:pPr>
              <w:jc w:val="center"/>
            </w:pPr>
            <w:r>
              <w:t>15.411,76€</w:t>
            </w:r>
          </w:p>
        </w:tc>
        <w:tc>
          <w:tcPr>
            <w:tcW w:w="930" w:type="pct"/>
            <w:shd w:val="clear" w:color="auto" w:fill="auto"/>
            <w:vAlign w:val="center"/>
          </w:tcPr>
          <w:p w14:paraId="0A2BAEE4" w14:textId="5076D4D1" w:rsidR="00AB2BFD" w:rsidRPr="005A43CE" w:rsidRDefault="005B5C88" w:rsidP="005B5C88">
            <w:pPr>
              <w:jc w:val="center"/>
              <w:rPr>
                <w:rFonts w:cs="Arial"/>
                <w:color w:val="000000"/>
              </w:rPr>
            </w:pPr>
            <w:r>
              <w:rPr>
                <w:rFonts w:cs="Arial"/>
                <w:color w:val="000000"/>
              </w:rPr>
              <w:t>3.236,47€</w:t>
            </w:r>
          </w:p>
        </w:tc>
        <w:tc>
          <w:tcPr>
            <w:tcW w:w="1175" w:type="pct"/>
            <w:shd w:val="clear" w:color="auto" w:fill="auto"/>
            <w:vAlign w:val="center"/>
          </w:tcPr>
          <w:p w14:paraId="48E12769" w14:textId="628704A9" w:rsidR="00AB2BFD" w:rsidRPr="00505933" w:rsidRDefault="005B5C88" w:rsidP="005B5C88">
            <w:pPr>
              <w:jc w:val="center"/>
              <w:rPr>
                <w:rFonts w:cs="Arial"/>
                <w:color w:val="000000"/>
              </w:rPr>
            </w:pPr>
            <w:r>
              <w:rPr>
                <w:rFonts w:cs="Arial"/>
                <w:color w:val="000000"/>
              </w:rPr>
              <w:t>18.648,23€</w:t>
            </w:r>
          </w:p>
        </w:tc>
      </w:tr>
    </w:tbl>
    <w:p w14:paraId="2BE41838" w14:textId="77777777" w:rsidR="005111A7" w:rsidRDefault="005111A7" w:rsidP="005111A7">
      <w:pPr>
        <w:jc w:val="both"/>
        <w:rPr>
          <w:rFonts w:cs="Arial"/>
          <w:i/>
          <w:color w:val="0070C0"/>
        </w:rPr>
      </w:pPr>
      <w:r>
        <w:rPr>
          <w:rFonts w:cs="Arial"/>
          <w:i/>
          <w:color w:val="0070C0"/>
        </w:rPr>
        <w:t xml:space="preserve"> </w:t>
      </w:r>
      <w:bookmarkEnd w:id="9"/>
    </w:p>
    <w:p w14:paraId="6881F761" w14:textId="30757FEB" w:rsidR="005111A7" w:rsidRDefault="00AD7593" w:rsidP="005111A7">
      <w:pPr>
        <w:jc w:val="both"/>
        <w:rPr>
          <w:rFonts w:cs="Arial"/>
          <w:i/>
          <w:color w:val="0070C0"/>
        </w:rPr>
      </w:pPr>
      <w:r>
        <w:rPr>
          <w:rFonts w:cs="Arial"/>
          <w:i/>
          <w:color w:val="0070C0"/>
        </w:rPr>
        <w:t xml:space="preserve"> </w:t>
      </w:r>
    </w:p>
    <w:p w14:paraId="26B920A8" w14:textId="7C4F4AC2" w:rsidR="00AD7593" w:rsidRPr="00AD7593" w:rsidRDefault="00AD7593" w:rsidP="005111A7">
      <w:pPr>
        <w:jc w:val="both"/>
        <w:rPr>
          <w:rFonts w:cs="Arial"/>
        </w:rPr>
      </w:pPr>
      <w:r w:rsidRPr="00B43D5D">
        <w:rPr>
          <w:rFonts w:cs="Arial"/>
        </w:rPr>
        <w:t>Aquesta contractació bas</w:t>
      </w:r>
      <w:r w:rsidR="0002150A" w:rsidRPr="00B43D5D">
        <w:rPr>
          <w:rFonts w:cs="Arial"/>
        </w:rPr>
        <w:t>ada serà a càrrec de les aplicacions pressupost</w:t>
      </w:r>
      <w:r w:rsidR="007238DE" w:rsidRPr="00B43D5D">
        <w:rPr>
          <w:rFonts w:cs="Arial"/>
        </w:rPr>
        <w:t>àries</w:t>
      </w:r>
      <w:r w:rsidR="009172CD" w:rsidRPr="00B43D5D">
        <w:rPr>
          <w:rFonts w:cs="Arial"/>
        </w:rPr>
        <w:t xml:space="preserve"> </w:t>
      </w:r>
      <w:r w:rsidR="0002150A" w:rsidRPr="00B43D5D">
        <w:rPr>
          <w:rFonts w:cs="Arial"/>
        </w:rPr>
        <w:t>referenciades a sota per a cada centre gestor</w:t>
      </w:r>
      <w:r w:rsidRPr="00B43D5D">
        <w:rPr>
          <w:rFonts w:cs="Arial"/>
        </w:rPr>
        <w:t>, del pressupost del Departament d’Interior i Seguretat Pública de l’exercici 2025.</w:t>
      </w:r>
    </w:p>
    <w:p w14:paraId="5CFC38AD" w14:textId="77777777" w:rsidR="005111A7" w:rsidRDefault="005111A7" w:rsidP="005111A7">
      <w:pPr>
        <w:jc w:val="both"/>
        <w:rPr>
          <w:rFonts w:cs="Arial"/>
          <w:i/>
          <w:color w:val="0070C0"/>
        </w:rPr>
      </w:pPr>
    </w:p>
    <w:p w14:paraId="04414576" w14:textId="5ACADE12" w:rsidR="005111A7" w:rsidRDefault="00CA69C0" w:rsidP="005111A7">
      <w:pPr>
        <w:jc w:val="both"/>
        <w:rPr>
          <w:rFonts w:cs="Arial"/>
          <w:i/>
          <w:color w:val="0070C0"/>
        </w:rPr>
      </w:pPr>
      <w:r>
        <w:rPr>
          <w:rFonts w:cs="Arial"/>
          <w:i/>
          <w:color w:val="0070C0"/>
        </w:rPr>
        <w:lastRenderedPageBreak/>
        <w:t xml:space="preserve"> </w:t>
      </w:r>
    </w:p>
    <w:p w14:paraId="33B64137" w14:textId="5EE1187F" w:rsidR="0002150A" w:rsidRDefault="0002150A" w:rsidP="005111A7">
      <w:pPr>
        <w:jc w:val="both"/>
        <w:rPr>
          <w:rFonts w:cs="Arial"/>
          <w:i/>
          <w:color w:val="0070C0"/>
        </w:rPr>
      </w:pPr>
    </w:p>
    <w:p w14:paraId="7C75A357" w14:textId="7AFB8C4D" w:rsidR="0002150A" w:rsidRDefault="0002150A" w:rsidP="005111A7">
      <w:pPr>
        <w:jc w:val="both"/>
        <w:rPr>
          <w:rFonts w:cs="Arial"/>
          <w:i/>
          <w:color w:val="0070C0"/>
        </w:rPr>
      </w:pPr>
    </w:p>
    <w:tbl>
      <w:tblPr>
        <w:tblStyle w:val="Taulaambquadrcula"/>
        <w:tblW w:w="9067" w:type="dxa"/>
        <w:tblLayout w:type="fixed"/>
        <w:tblLook w:val="04A0" w:firstRow="1" w:lastRow="0" w:firstColumn="1" w:lastColumn="0" w:noHBand="0" w:noVBand="1"/>
      </w:tblPr>
      <w:tblGrid>
        <w:gridCol w:w="2819"/>
        <w:gridCol w:w="2421"/>
        <w:gridCol w:w="1276"/>
        <w:gridCol w:w="1134"/>
        <w:gridCol w:w="1417"/>
      </w:tblGrid>
      <w:tr w:rsidR="0002150A" w14:paraId="5300A1E7" w14:textId="77777777" w:rsidTr="007238DE">
        <w:tc>
          <w:tcPr>
            <w:tcW w:w="2819" w:type="dxa"/>
          </w:tcPr>
          <w:p w14:paraId="383269F6" w14:textId="0E341A11" w:rsidR="0002150A" w:rsidRPr="007238DE" w:rsidRDefault="0002150A" w:rsidP="005A4C13">
            <w:pPr>
              <w:jc w:val="center"/>
              <w:rPr>
                <w:rFonts w:cs="Arial"/>
                <w:b/>
              </w:rPr>
            </w:pPr>
            <w:r w:rsidRPr="007238DE">
              <w:rPr>
                <w:rFonts w:cs="Arial"/>
                <w:b/>
              </w:rPr>
              <w:t xml:space="preserve">Partida pressupostària </w:t>
            </w:r>
          </w:p>
        </w:tc>
        <w:tc>
          <w:tcPr>
            <w:tcW w:w="2421" w:type="dxa"/>
          </w:tcPr>
          <w:p w14:paraId="3708E4C5" w14:textId="4A29947D" w:rsidR="0002150A" w:rsidRPr="007238DE" w:rsidRDefault="0002150A" w:rsidP="005A4C13">
            <w:pPr>
              <w:jc w:val="center"/>
              <w:rPr>
                <w:rFonts w:cs="Arial"/>
                <w:b/>
              </w:rPr>
            </w:pPr>
            <w:r w:rsidRPr="007238DE">
              <w:rPr>
                <w:rFonts w:cs="Arial"/>
                <w:b/>
              </w:rPr>
              <w:t>UNITAT</w:t>
            </w:r>
          </w:p>
        </w:tc>
        <w:tc>
          <w:tcPr>
            <w:tcW w:w="1276" w:type="dxa"/>
          </w:tcPr>
          <w:p w14:paraId="6B3D355A" w14:textId="77777777" w:rsidR="0002150A" w:rsidRPr="007238DE" w:rsidRDefault="0002150A" w:rsidP="005A4C13">
            <w:pPr>
              <w:jc w:val="center"/>
              <w:rPr>
                <w:rFonts w:cs="Arial"/>
                <w:b/>
              </w:rPr>
            </w:pPr>
            <w:r w:rsidRPr="007238DE">
              <w:rPr>
                <w:rFonts w:cs="Arial"/>
                <w:b/>
              </w:rPr>
              <w:t>PBL</w:t>
            </w:r>
          </w:p>
        </w:tc>
        <w:tc>
          <w:tcPr>
            <w:tcW w:w="1134" w:type="dxa"/>
          </w:tcPr>
          <w:p w14:paraId="2634AB18" w14:textId="77777777" w:rsidR="0002150A" w:rsidRPr="007238DE" w:rsidRDefault="0002150A" w:rsidP="005A4C13">
            <w:pPr>
              <w:jc w:val="center"/>
              <w:rPr>
                <w:rFonts w:cs="Arial"/>
                <w:b/>
              </w:rPr>
            </w:pPr>
            <w:r w:rsidRPr="007238DE">
              <w:rPr>
                <w:rFonts w:cs="Arial"/>
                <w:b/>
              </w:rPr>
              <w:t>21% d’IVA</w:t>
            </w:r>
          </w:p>
        </w:tc>
        <w:tc>
          <w:tcPr>
            <w:tcW w:w="1417" w:type="dxa"/>
          </w:tcPr>
          <w:p w14:paraId="4D9472B0" w14:textId="77777777" w:rsidR="0002150A" w:rsidRPr="007238DE" w:rsidRDefault="0002150A" w:rsidP="005A4C13">
            <w:pPr>
              <w:jc w:val="center"/>
              <w:rPr>
                <w:rFonts w:cs="Arial"/>
                <w:b/>
              </w:rPr>
            </w:pPr>
            <w:r w:rsidRPr="007238DE">
              <w:rPr>
                <w:rFonts w:cs="Arial"/>
                <w:b/>
              </w:rPr>
              <w:t>TOTAL</w:t>
            </w:r>
          </w:p>
        </w:tc>
      </w:tr>
      <w:tr w:rsidR="0002150A" w14:paraId="737F2FB9" w14:textId="77777777" w:rsidTr="007238DE">
        <w:tc>
          <w:tcPr>
            <w:tcW w:w="2819" w:type="dxa"/>
          </w:tcPr>
          <w:p w14:paraId="2A45B592" w14:textId="77777777" w:rsidR="007238DE" w:rsidRPr="007238DE" w:rsidRDefault="007238DE" w:rsidP="007238DE">
            <w:pPr>
              <w:spacing w:before="20" w:afterLines="20" w:after="48"/>
              <w:ind w:left="181" w:hanging="181"/>
              <w:jc w:val="both"/>
              <w:rPr>
                <w:rFonts w:cs="Arial"/>
              </w:rPr>
            </w:pPr>
            <w:r w:rsidRPr="007238DE">
              <w:rPr>
                <w:rFonts w:cs="Arial"/>
              </w:rPr>
              <w:t>IT01D/220000100/1210/0000</w:t>
            </w:r>
          </w:p>
          <w:p w14:paraId="07571DBF" w14:textId="77777777" w:rsidR="0002150A" w:rsidRPr="007238DE" w:rsidRDefault="0002150A" w:rsidP="005A4C13">
            <w:pPr>
              <w:jc w:val="both"/>
              <w:rPr>
                <w:rFonts w:cs="Arial"/>
              </w:rPr>
            </w:pPr>
          </w:p>
        </w:tc>
        <w:tc>
          <w:tcPr>
            <w:tcW w:w="2421" w:type="dxa"/>
          </w:tcPr>
          <w:p w14:paraId="5A4FFE32" w14:textId="0117C116" w:rsidR="0002150A" w:rsidRPr="007238DE" w:rsidRDefault="0002150A" w:rsidP="005A4C13">
            <w:pPr>
              <w:jc w:val="both"/>
              <w:rPr>
                <w:rFonts w:cs="Arial"/>
              </w:rPr>
            </w:pPr>
            <w:r w:rsidRPr="007238DE">
              <w:rPr>
                <w:rFonts w:cs="Arial"/>
              </w:rPr>
              <w:t>Secretaria General (IT01)</w:t>
            </w:r>
          </w:p>
        </w:tc>
        <w:tc>
          <w:tcPr>
            <w:tcW w:w="1276" w:type="dxa"/>
          </w:tcPr>
          <w:p w14:paraId="49D7B7DA" w14:textId="77777777" w:rsidR="0002150A" w:rsidRPr="007238DE" w:rsidRDefault="0002150A" w:rsidP="005A4C13">
            <w:pPr>
              <w:jc w:val="center"/>
              <w:rPr>
                <w:rFonts w:cs="Arial"/>
              </w:rPr>
            </w:pPr>
            <w:r w:rsidRPr="007238DE">
              <w:rPr>
                <w:rFonts w:cs="Arial"/>
              </w:rPr>
              <w:t>10.097,07€</w:t>
            </w:r>
          </w:p>
        </w:tc>
        <w:tc>
          <w:tcPr>
            <w:tcW w:w="1134" w:type="dxa"/>
          </w:tcPr>
          <w:p w14:paraId="73B5116A" w14:textId="77777777" w:rsidR="0002150A" w:rsidRPr="007238DE" w:rsidRDefault="0002150A" w:rsidP="005A4C13">
            <w:pPr>
              <w:jc w:val="center"/>
              <w:rPr>
                <w:rFonts w:cs="Arial"/>
              </w:rPr>
            </w:pPr>
            <w:r w:rsidRPr="007238DE">
              <w:rPr>
                <w:rFonts w:cs="Arial"/>
              </w:rPr>
              <w:t>2.120,38€</w:t>
            </w:r>
          </w:p>
        </w:tc>
        <w:tc>
          <w:tcPr>
            <w:tcW w:w="1417" w:type="dxa"/>
          </w:tcPr>
          <w:p w14:paraId="046A0CF1" w14:textId="77777777" w:rsidR="0002150A" w:rsidRPr="007238DE" w:rsidRDefault="0002150A" w:rsidP="005A4C13">
            <w:pPr>
              <w:rPr>
                <w:rFonts w:cs="Arial"/>
              </w:rPr>
            </w:pPr>
            <w:r w:rsidRPr="007238DE">
              <w:rPr>
                <w:rFonts w:cs="Arial"/>
              </w:rPr>
              <w:t xml:space="preserve">   12.217,45€</w:t>
            </w:r>
          </w:p>
        </w:tc>
      </w:tr>
      <w:tr w:rsidR="0002150A" w14:paraId="342C3B6A" w14:textId="77777777" w:rsidTr="007238DE">
        <w:tc>
          <w:tcPr>
            <w:tcW w:w="2819" w:type="dxa"/>
          </w:tcPr>
          <w:p w14:paraId="04C63401" w14:textId="77777777" w:rsidR="007238DE" w:rsidRPr="007238DE" w:rsidRDefault="007238DE" w:rsidP="007238DE">
            <w:pPr>
              <w:spacing w:before="20" w:afterLines="20" w:after="48"/>
              <w:ind w:left="181" w:hanging="181"/>
              <w:jc w:val="both"/>
              <w:rPr>
                <w:rFonts w:cs="Arial"/>
              </w:rPr>
            </w:pPr>
            <w:r w:rsidRPr="007238DE">
              <w:rPr>
                <w:rFonts w:cs="Arial"/>
              </w:rPr>
              <w:t>IT10D/220000100/2210/0000</w:t>
            </w:r>
          </w:p>
          <w:p w14:paraId="517392BC" w14:textId="77777777" w:rsidR="0002150A" w:rsidRPr="007238DE" w:rsidRDefault="0002150A" w:rsidP="005A4C13">
            <w:pPr>
              <w:jc w:val="both"/>
              <w:rPr>
                <w:rFonts w:cs="Arial"/>
              </w:rPr>
            </w:pPr>
          </w:p>
        </w:tc>
        <w:tc>
          <w:tcPr>
            <w:tcW w:w="2421" w:type="dxa"/>
          </w:tcPr>
          <w:p w14:paraId="7156B28E" w14:textId="341CD712" w:rsidR="0002150A" w:rsidRPr="007238DE" w:rsidRDefault="0002150A" w:rsidP="005A4C13">
            <w:pPr>
              <w:jc w:val="both"/>
              <w:rPr>
                <w:rFonts w:cs="Arial"/>
              </w:rPr>
            </w:pPr>
            <w:r w:rsidRPr="007238DE">
              <w:rPr>
                <w:rFonts w:cs="Arial"/>
              </w:rPr>
              <w:t>DG Administració de Seguretat (IT10)</w:t>
            </w:r>
          </w:p>
        </w:tc>
        <w:tc>
          <w:tcPr>
            <w:tcW w:w="1276" w:type="dxa"/>
          </w:tcPr>
          <w:p w14:paraId="260CF696" w14:textId="77777777" w:rsidR="0002150A" w:rsidRPr="007238DE" w:rsidRDefault="0002150A" w:rsidP="005A4C13">
            <w:pPr>
              <w:jc w:val="center"/>
              <w:rPr>
                <w:rFonts w:cs="Arial"/>
              </w:rPr>
            </w:pPr>
            <w:r w:rsidRPr="007238DE">
              <w:rPr>
                <w:rFonts w:cs="Arial"/>
              </w:rPr>
              <w:t xml:space="preserve">  3.853,87€</w:t>
            </w:r>
          </w:p>
        </w:tc>
        <w:tc>
          <w:tcPr>
            <w:tcW w:w="1134" w:type="dxa"/>
          </w:tcPr>
          <w:p w14:paraId="5A5C9BDA" w14:textId="77777777" w:rsidR="0002150A" w:rsidRPr="007238DE" w:rsidRDefault="0002150A" w:rsidP="005A4C13">
            <w:pPr>
              <w:jc w:val="center"/>
              <w:rPr>
                <w:rFonts w:cs="Arial"/>
              </w:rPr>
            </w:pPr>
            <w:r w:rsidRPr="007238DE">
              <w:rPr>
                <w:rFonts w:cs="Arial"/>
              </w:rPr>
              <w:t xml:space="preserve">   809,31€</w:t>
            </w:r>
          </w:p>
        </w:tc>
        <w:tc>
          <w:tcPr>
            <w:tcW w:w="1417" w:type="dxa"/>
          </w:tcPr>
          <w:p w14:paraId="2DD3DF5A" w14:textId="06762EE5" w:rsidR="0002150A" w:rsidRPr="007238DE" w:rsidRDefault="007238DE" w:rsidP="005A4C13">
            <w:pPr>
              <w:jc w:val="center"/>
              <w:rPr>
                <w:rFonts w:cs="Arial"/>
              </w:rPr>
            </w:pPr>
            <w:r>
              <w:rPr>
                <w:rFonts w:cs="Arial"/>
              </w:rPr>
              <w:t xml:space="preserve">    </w:t>
            </w:r>
            <w:r w:rsidR="0002150A" w:rsidRPr="007238DE">
              <w:rPr>
                <w:rFonts w:cs="Arial"/>
              </w:rPr>
              <w:t xml:space="preserve"> 4.663,18€</w:t>
            </w:r>
          </w:p>
        </w:tc>
      </w:tr>
      <w:tr w:rsidR="0002150A" w14:paraId="2FB46473" w14:textId="77777777" w:rsidTr="007238DE">
        <w:tc>
          <w:tcPr>
            <w:tcW w:w="2819" w:type="dxa"/>
          </w:tcPr>
          <w:p w14:paraId="53807CE2" w14:textId="77777777" w:rsidR="007238DE" w:rsidRPr="007238DE" w:rsidRDefault="007238DE" w:rsidP="007238DE">
            <w:pPr>
              <w:spacing w:before="20" w:afterLines="20" w:after="48"/>
              <w:ind w:left="181" w:hanging="181"/>
              <w:jc w:val="both"/>
              <w:rPr>
                <w:rFonts w:cs="Arial"/>
              </w:rPr>
            </w:pPr>
            <w:r w:rsidRPr="007238DE">
              <w:rPr>
                <w:rFonts w:cs="Arial"/>
              </w:rPr>
              <w:t>IT06D/220000100/2250/</w:t>
            </w:r>
          </w:p>
          <w:p w14:paraId="0343DB19" w14:textId="77777777" w:rsidR="007238DE" w:rsidRPr="007238DE" w:rsidRDefault="007238DE" w:rsidP="007238DE">
            <w:pPr>
              <w:spacing w:before="20" w:afterLines="20" w:after="48"/>
              <w:ind w:left="181" w:hanging="181"/>
              <w:jc w:val="both"/>
              <w:rPr>
                <w:rFonts w:cs="Arial"/>
              </w:rPr>
            </w:pPr>
            <w:r w:rsidRPr="007238DE">
              <w:rPr>
                <w:rFonts w:cs="Arial"/>
              </w:rPr>
              <w:t>APROTCIVIL</w:t>
            </w:r>
          </w:p>
          <w:p w14:paraId="45CDA032" w14:textId="77777777" w:rsidR="0002150A" w:rsidRPr="007238DE" w:rsidRDefault="0002150A" w:rsidP="005A4C13">
            <w:pPr>
              <w:jc w:val="both"/>
              <w:rPr>
                <w:rFonts w:cs="Arial"/>
              </w:rPr>
            </w:pPr>
          </w:p>
        </w:tc>
        <w:tc>
          <w:tcPr>
            <w:tcW w:w="2421" w:type="dxa"/>
          </w:tcPr>
          <w:p w14:paraId="1FF0226F" w14:textId="59D1198A" w:rsidR="0002150A" w:rsidRPr="007238DE" w:rsidRDefault="0002150A" w:rsidP="005A4C13">
            <w:pPr>
              <w:jc w:val="both"/>
              <w:rPr>
                <w:rFonts w:cs="Arial"/>
              </w:rPr>
            </w:pPr>
            <w:r w:rsidRPr="007238DE">
              <w:rPr>
                <w:rFonts w:cs="Arial"/>
              </w:rPr>
              <w:t>DG Protecció Civil (IT06)</w:t>
            </w:r>
          </w:p>
        </w:tc>
        <w:tc>
          <w:tcPr>
            <w:tcW w:w="1276" w:type="dxa"/>
          </w:tcPr>
          <w:p w14:paraId="5A65B664" w14:textId="77777777" w:rsidR="0002150A" w:rsidRPr="007238DE" w:rsidRDefault="0002150A" w:rsidP="005A4C13">
            <w:pPr>
              <w:jc w:val="center"/>
              <w:rPr>
                <w:rFonts w:cs="Arial"/>
              </w:rPr>
            </w:pPr>
            <w:r w:rsidRPr="007238DE">
              <w:rPr>
                <w:rFonts w:cs="Arial"/>
              </w:rPr>
              <w:t xml:space="preserve">     677,12€</w:t>
            </w:r>
          </w:p>
        </w:tc>
        <w:tc>
          <w:tcPr>
            <w:tcW w:w="1134" w:type="dxa"/>
          </w:tcPr>
          <w:p w14:paraId="0B1311C4" w14:textId="77777777" w:rsidR="0002150A" w:rsidRPr="007238DE" w:rsidRDefault="0002150A" w:rsidP="005A4C13">
            <w:pPr>
              <w:jc w:val="center"/>
              <w:rPr>
                <w:rFonts w:cs="Arial"/>
              </w:rPr>
            </w:pPr>
            <w:r w:rsidRPr="007238DE">
              <w:rPr>
                <w:rFonts w:cs="Arial"/>
              </w:rPr>
              <w:t xml:space="preserve">   142,20€</w:t>
            </w:r>
          </w:p>
        </w:tc>
        <w:tc>
          <w:tcPr>
            <w:tcW w:w="1417" w:type="dxa"/>
          </w:tcPr>
          <w:p w14:paraId="759D5435" w14:textId="6347CE61" w:rsidR="0002150A" w:rsidRPr="007238DE" w:rsidRDefault="0002150A" w:rsidP="005A4C13">
            <w:pPr>
              <w:jc w:val="center"/>
              <w:rPr>
                <w:rFonts w:cs="Arial"/>
              </w:rPr>
            </w:pPr>
            <w:r w:rsidRPr="007238DE">
              <w:rPr>
                <w:rFonts w:cs="Arial"/>
              </w:rPr>
              <w:t xml:space="preserve">  </w:t>
            </w:r>
            <w:r w:rsidR="007238DE">
              <w:rPr>
                <w:rFonts w:cs="Arial"/>
              </w:rPr>
              <w:t xml:space="preserve">     </w:t>
            </w:r>
            <w:r w:rsidRPr="007238DE">
              <w:rPr>
                <w:rFonts w:cs="Arial"/>
              </w:rPr>
              <w:t xml:space="preserve"> 819,32€</w:t>
            </w:r>
          </w:p>
        </w:tc>
      </w:tr>
      <w:tr w:rsidR="0002150A" w14:paraId="65874A8F" w14:textId="77777777" w:rsidTr="007238DE">
        <w:tc>
          <w:tcPr>
            <w:tcW w:w="2819" w:type="dxa"/>
          </w:tcPr>
          <w:p w14:paraId="71C36AAC" w14:textId="1FA46CCF" w:rsidR="0002150A" w:rsidRPr="007238DE" w:rsidRDefault="007238DE" w:rsidP="005A4C13">
            <w:pPr>
              <w:jc w:val="both"/>
              <w:rPr>
                <w:rFonts w:cs="Arial"/>
              </w:rPr>
            </w:pPr>
            <w:r w:rsidRPr="007238DE">
              <w:rPr>
                <w:rFonts w:cs="Arial"/>
              </w:rPr>
              <w:t>IT13D/220000100/2210/0000</w:t>
            </w:r>
          </w:p>
        </w:tc>
        <w:tc>
          <w:tcPr>
            <w:tcW w:w="2421" w:type="dxa"/>
          </w:tcPr>
          <w:p w14:paraId="367E5889" w14:textId="7C876891" w:rsidR="0002150A" w:rsidRPr="007238DE" w:rsidRDefault="0002150A" w:rsidP="005A4C13">
            <w:pPr>
              <w:jc w:val="both"/>
              <w:rPr>
                <w:rFonts w:cs="Arial"/>
              </w:rPr>
            </w:pPr>
            <w:r w:rsidRPr="007238DE">
              <w:rPr>
                <w:rFonts w:cs="Arial"/>
              </w:rPr>
              <w:t>DG Coordinació Policies Locals (IT13)</w:t>
            </w:r>
          </w:p>
        </w:tc>
        <w:tc>
          <w:tcPr>
            <w:tcW w:w="1276" w:type="dxa"/>
          </w:tcPr>
          <w:p w14:paraId="2817418F" w14:textId="77777777" w:rsidR="0002150A" w:rsidRPr="007238DE" w:rsidRDefault="0002150A" w:rsidP="005A4C13">
            <w:pPr>
              <w:jc w:val="center"/>
              <w:rPr>
                <w:rFonts w:cs="Arial"/>
              </w:rPr>
            </w:pPr>
            <w:r w:rsidRPr="007238DE">
              <w:rPr>
                <w:rFonts w:cs="Arial"/>
              </w:rPr>
              <w:t xml:space="preserve">     783,70€</w:t>
            </w:r>
          </w:p>
        </w:tc>
        <w:tc>
          <w:tcPr>
            <w:tcW w:w="1134" w:type="dxa"/>
          </w:tcPr>
          <w:p w14:paraId="1F3AD0DC" w14:textId="77777777" w:rsidR="0002150A" w:rsidRPr="007238DE" w:rsidRDefault="0002150A" w:rsidP="005A4C13">
            <w:pPr>
              <w:jc w:val="center"/>
              <w:rPr>
                <w:rFonts w:cs="Arial"/>
              </w:rPr>
            </w:pPr>
            <w:r w:rsidRPr="007238DE">
              <w:rPr>
                <w:rFonts w:cs="Arial"/>
              </w:rPr>
              <w:t xml:space="preserve">   164,58€</w:t>
            </w:r>
          </w:p>
        </w:tc>
        <w:tc>
          <w:tcPr>
            <w:tcW w:w="1417" w:type="dxa"/>
          </w:tcPr>
          <w:p w14:paraId="2E6B4D75" w14:textId="6DAB9EB8" w:rsidR="0002150A" w:rsidRPr="007238DE" w:rsidRDefault="0002150A" w:rsidP="005A4C13">
            <w:pPr>
              <w:jc w:val="center"/>
              <w:rPr>
                <w:rFonts w:cs="Arial"/>
              </w:rPr>
            </w:pPr>
            <w:r w:rsidRPr="007238DE">
              <w:rPr>
                <w:rFonts w:cs="Arial"/>
              </w:rPr>
              <w:t xml:space="preserve">  </w:t>
            </w:r>
            <w:r w:rsidR="007238DE">
              <w:rPr>
                <w:rFonts w:cs="Arial"/>
              </w:rPr>
              <w:t xml:space="preserve">     </w:t>
            </w:r>
            <w:r w:rsidRPr="007238DE">
              <w:rPr>
                <w:rFonts w:cs="Arial"/>
              </w:rPr>
              <w:t xml:space="preserve"> 948,28€</w:t>
            </w:r>
          </w:p>
        </w:tc>
      </w:tr>
      <w:tr w:rsidR="0002150A" w14:paraId="57159A6E" w14:textId="77777777" w:rsidTr="007238DE">
        <w:tc>
          <w:tcPr>
            <w:tcW w:w="2819" w:type="dxa"/>
          </w:tcPr>
          <w:p w14:paraId="67FDD1EC" w14:textId="022FD51C" w:rsidR="0002150A" w:rsidRPr="007238DE" w:rsidRDefault="0002150A" w:rsidP="005A4C13">
            <w:pPr>
              <w:rPr>
                <w:rFonts w:cs="Arial"/>
                <w:b/>
              </w:rPr>
            </w:pPr>
            <w:r w:rsidRPr="007238DE">
              <w:rPr>
                <w:rFonts w:cs="Arial"/>
                <w:b/>
              </w:rPr>
              <w:t>TOTAL</w:t>
            </w:r>
          </w:p>
        </w:tc>
        <w:tc>
          <w:tcPr>
            <w:tcW w:w="2421" w:type="dxa"/>
          </w:tcPr>
          <w:p w14:paraId="12442D9D" w14:textId="7130C2B6" w:rsidR="0002150A" w:rsidRPr="007238DE" w:rsidRDefault="0002150A" w:rsidP="005A4C13">
            <w:pPr>
              <w:rPr>
                <w:rFonts w:cs="Arial"/>
                <w:b/>
              </w:rPr>
            </w:pPr>
            <w:r w:rsidRPr="007238DE">
              <w:rPr>
                <w:rFonts w:cs="Arial"/>
                <w:b/>
              </w:rPr>
              <w:t xml:space="preserve"> </w:t>
            </w:r>
          </w:p>
        </w:tc>
        <w:tc>
          <w:tcPr>
            <w:tcW w:w="1276" w:type="dxa"/>
          </w:tcPr>
          <w:p w14:paraId="5C969575" w14:textId="77777777" w:rsidR="0002150A" w:rsidRPr="007238DE" w:rsidRDefault="0002150A" w:rsidP="005A4C13">
            <w:pPr>
              <w:jc w:val="center"/>
              <w:rPr>
                <w:rFonts w:cs="Arial"/>
                <w:b/>
              </w:rPr>
            </w:pPr>
            <w:r w:rsidRPr="007238DE">
              <w:rPr>
                <w:rFonts w:cs="Arial"/>
                <w:b/>
              </w:rPr>
              <w:t>15.411,76€</w:t>
            </w:r>
          </w:p>
        </w:tc>
        <w:tc>
          <w:tcPr>
            <w:tcW w:w="1134" w:type="dxa"/>
          </w:tcPr>
          <w:p w14:paraId="17F096E7" w14:textId="5DDC84C5" w:rsidR="0002150A" w:rsidRPr="007238DE" w:rsidRDefault="0002150A" w:rsidP="005A4C13">
            <w:pPr>
              <w:jc w:val="center"/>
              <w:rPr>
                <w:rFonts w:cs="Arial"/>
                <w:b/>
              </w:rPr>
            </w:pPr>
            <w:r w:rsidRPr="007238DE">
              <w:rPr>
                <w:rFonts w:cs="Arial"/>
                <w:b/>
              </w:rPr>
              <w:t>3.236,47€</w:t>
            </w:r>
          </w:p>
        </w:tc>
        <w:tc>
          <w:tcPr>
            <w:tcW w:w="1417" w:type="dxa"/>
          </w:tcPr>
          <w:p w14:paraId="03D9D6E4" w14:textId="31CAC900" w:rsidR="0002150A" w:rsidRPr="007238DE" w:rsidRDefault="007238DE" w:rsidP="005A4C13">
            <w:pPr>
              <w:jc w:val="center"/>
              <w:rPr>
                <w:rFonts w:cs="Arial"/>
                <w:b/>
              </w:rPr>
            </w:pPr>
            <w:r>
              <w:rPr>
                <w:rFonts w:cs="Arial"/>
                <w:b/>
              </w:rPr>
              <w:t xml:space="preserve">  </w:t>
            </w:r>
            <w:r w:rsidR="0002150A" w:rsidRPr="007238DE">
              <w:rPr>
                <w:rFonts w:cs="Arial"/>
                <w:b/>
              </w:rPr>
              <w:t>18.648,23€</w:t>
            </w:r>
          </w:p>
        </w:tc>
      </w:tr>
    </w:tbl>
    <w:p w14:paraId="1F4259E4" w14:textId="533FD539" w:rsidR="0002150A" w:rsidRDefault="0002150A" w:rsidP="005111A7">
      <w:pPr>
        <w:jc w:val="both"/>
        <w:rPr>
          <w:rFonts w:cs="Arial"/>
          <w:color w:val="0070C0"/>
        </w:rPr>
      </w:pPr>
    </w:p>
    <w:p w14:paraId="52E3D175" w14:textId="4151FCAA" w:rsidR="0002150A" w:rsidRDefault="0002150A" w:rsidP="005111A7">
      <w:pPr>
        <w:jc w:val="both"/>
        <w:rPr>
          <w:rFonts w:cs="Arial"/>
          <w:color w:val="0070C0"/>
        </w:rPr>
      </w:pPr>
    </w:p>
    <w:p w14:paraId="0156DB68" w14:textId="40DA6948" w:rsidR="0002150A" w:rsidRDefault="0002150A" w:rsidP="005111A7">
      <w:pPr>
        <w:jc w:val="both"/>
        <w:rPr>
          <w:rFonts w:cs="Arial"/>
          <w:color w:val="0070C0"/>
        </w:rPr>
      </w:pPr>
    </w:p>
    <w:p w14:paraId="1605C0D5" w14:textId="1F14547D" w:rsidR="0002150A" w:rsidRDefault="0002150A" w:rsidP="005111A7">
      <w:pPr>
        <w:jc w:val="both"/>
        <w:rPr>
          <w:rFonts w:cs="Arial"/>
          <w:color w:val="0070C0"/>
        </w:rPr>
      </w:pPr>
    </w:p>
    <w:p w14:paraId="69FA011F" w14:textId="1DCDE84F" w:rsidR="0002150A" w:rsidRDefault="0002150A" w:rsidP="005111A7">
      <w:pPr>
        <w:jc w:val="both"/>
        <w:rPr>
          <w:rFonts w:cs="Arial"/>
          <w:color w:val="0070C0"/>
        </w:rPr>
      </w:pPr>
    </w:p>
    <w:p w14:paraId="7F55EAF9" w14:textId="08F48B2D" w:rsidR="0002150A" w:rsidRDefault="0002150A" w:rsidP="005111A7">
      <w:pPr>
        <w:jc w:val="both"/>
        <w:rPr>
          <w:rFonts w:cs="Arial"/>
          <w:color w:val="0070C0"/>
        </w:rPr>
      </w:pPr>
    </w:p>
    <w:p w14:paraId="288BF9AB" w14:textId="2A75C0A4" w:rsidR="0002150A" w:rsidRDefault="0002150A" w:rsidP="005111A7">
      <w:pPr>
        <w:jc w:val="both"/>
        <w:rPr>
          <w:rFonts w:cs="Arial"/>
          <w:color w:val="0070C0"/>
        </w:rPr>
      </w:pPr>
    </w:p>
    <w:p w14:paraId="026C2D45" w14:textId="77777777" w:rsidR="0002150A" w:rsidRPr="0002150A" w:rsidRDefault="0002150A" w:rsidP="005111A7">
      <w:pPr>
        <w:jc w:val="both"/>
        <w:rPr>
          <w:rFonts w:cs="Arial"/>
          <w:color w:val="0070C0"/>
        </w:rPr>
      </w:pPr>
    </w:p>
    <w:p w14:paraId="73B4FAEC" w14:textId="740F6C04" w:rsidR="0002150A" w:rsidRDefault="0002150A" w:rsidP="005111A7">
      <w:pPr>
        <w:jc w:val="both"/>
        <w:rPr>
          <w:rFonts w:cs="Arial"/>
          <w:i/>
          <w:color w:val="0070C0"/>
        </w:rPr>
      </w:pPr>
    </w:p>
    <w:p w14:paraId="0EAFD103" w14:textId="77777777" w:rsidR="0002150A" w:rsidRPr="00CA69C0" w:rsidRDefault="0002150A" w:rsidP="005111A7">
      <w:pPr>
        <w:jc w:val="both"/>
        <w:rPr>
          <w:rFonts w:cs="Arial"/>
          <w:color w:val="0070C0"/>
        </w:rPr>
      </w:pPr>
    </w:p>
    <w:p w14:paraId="64BC2A84" w14:textId="77777777" w:rsidR="007038C1" w:rsidRDefault="007038C1" w:rsidP="005111A7">
      <w:pPr>
        <w:pStyle w:val="Ttol1"/>
      </w:pPr>
      <w:bookmarkStart w:id="10" w:name="_Toc151968397"/>
      <w:bookmarkStart w:id="11" w:name="_Toc152583267"/>
    </w:p>
    <w:p w14:paraId="020B0364" w14:textId="77777777" w:rsidR="007038C1" w:rsidRDefault="007038C1" w:rsidP="005111A7">
      <w:pPr>
        <w:pStyle w:val="Ttol1"/>
      </w:pPr>
    </w:p>
    <w:p w14:paraId="57126EC5" w14:textId="5ED08F01" w:rsidR="005111A7" w:rsidRDefault="005111A7" w:rsidP="005111A7">
      <w:pPr>
        <w:pStyle w:val="Ttol1"/>
      </w:pPr>
      <w:r>
        <w:t xml:space="preserve">6.- </w:t>
      </w:r>
      <w:bookmarkEnd w:id="10"/>
      <w:r>
        <w:t>Termini d’execució del contracte</w:t>
      </w:r>
      <w:bookmarkEnd w:id="11"/>
    </w:p>
    <w:p w14:paraId="5BFF1FF3" w14:textId="0377A335" w:rsidR="005111A7" w:rsidRPr="00CA69C0" w:rsidRDefault="005111A7" w:rsidP="005111A7">
      <w:pPr>
        <w:jc w:val="both"/>
        <w:rPr>
          <w:rFonts w:cs="Arial"/>
        </w:rPr>
      </w:pPr>
      <w:r w:rsidRPr="00CA69C0">
        <w:rPr>
          <w:rFonts w:cs="Arial"/>
        </w:rPr>
        <w:t>El contracte tindrà una durada que comprendrà des de la data que es fixi a la resolució d’adjudicació o, si escau, des de l’endemà de la data de recepció de la notificació de la resolució</w:t>
      </w:r>
      <w:r w:rsidR="00CA69C0">
        <w:rPr>
          <w:rFonts w:cs="Arial"/>
        </w:rPr>
        <w:t xml:space="preserve"> d’adjudicació i fins el 31 de desembre de 2025.</w:t>
      </w:r>
      <w:r w:rsidRPr="00CA69C0">
        <w:rPr>
          <w:rFonts w:cs="Arial"/>
        </w:rPr>
        <w:t xml:space="preserve"> </w:t>
      </w:r>
    </w:p>
    <w:p w14:paraId="65799008" w14:textId="77777777" w:rsidR="003B107C" w:rsidRDefault="003B107C"/>
    <w:p w14:paraId="03976C2F" w14:textId="77777777" w:rsidR="005111A7" w:rsidRPr="00843D84" w:rsidRDefault="005111A7" w:rsidP="005111A7">
      <w:pPr>
        <w:pStyle w:val="Ttol1"/>
      </w:pPr>
      <w:bookmarkStart w:id="12" w:name="_Toc152583268"/>
      <w:r w:rsidRPr="00843D84">
        <w:t xml:space="preserve">7.- Articles sol·licitats </w:t>
      </w:r>
      <w:r>
        <w:t>i quantitats a subministrar</w:t>
      </w:r>
      <w:bookmarkEnd w:id="12"/>
    </w:p>
    <w:p w14:paraId="517BA016" w14:textId="018F9265" w:rsidR="00CA69C0" w:rsidRDefault="005111A7" w:rsidP="002A47F8">
      <w:pPr>
        <w:jc w:val="both"/>
      </w:pPr>
      <w:r>
        <w:t xml:space="preserve">La relació d’articles sol·licitats i quantitats a subministrar són els i les que consten a </w:t>
      </w:r>
      <w:hyperlink w:anchor="A1" w:history="1">
        <w:r w:rsidRPr="008304FA">
          <w:rPr>
            <w:b/>
          </w:rPr>
          <w:t>l’Annex 1</w:t>
        </w:r>
      </w:hyperlink>
      <w:r>
        <w:t xml:space="preserve"> d’aquest document de concreció de condicions. </w:t>
      </w:r>
      <w:bookmarkStart w:id="13" w:name="_Toc151968399"/>
      <w:bookmarkStart w:id="14" w:name="_Toc152583269"/>
    </w:p>
    <w:p w14:paraId="7BEFE4A9" w14:textId="77777777" w:rsidR="002A47F8" w:rsidRDefault="002A47F8" w:rsidP="002A47F8">
      <w:pPr>
        <w:jc w:val="both"/>
        <w:rPr>
          <w:rFonts w:cs="Arial"/>
          <w:b/>
          <w:i/>
          <w:color w:val="0070C0"/>
        </w:rPr>
      </w:pPr>
    </w:p>
    <w:p w14:paraId="2A052DA5" w14:textId="23E2DE6C" w:rsidR="005111A7" w:rsidRDefault="005111A7" w:rsidP="005111A7">
      <w:pPr>
        <w:pStyle w:val="Ttol1"/>
      </w:pPr>
      <w:r w:rsidRPr="00EE793D">
        <w:t>8</w:t>
      </w:r>
      <w:r w:rsidRPr="00234966">
        <w:t xml:space="preserve">.- Informació del preu </w:t>
      </w:r>
      <w:r w:rsidR="00DC52DF">
        <w:t xml:space="preserve">unitari </w:t>
      </w:r>
      <w:r w:rsidRPr="00234966">
        <w:t>màxim de licitació</w:t>
      </w:r>
      <w:bookmarkEnd w:id="13"/>
      <w:r>
        <w:t xml:space="preserve"> i oferta econòmica</w:t>
      </w:r>
      <w:bookmarkEnd w:id="14"/>
    </w:p>
    <w:p w14:paraId="23B4EC8F" w14:textId="77777777" w:rsidR="005111A7" w:rsidRDefault="005111A7" w:rsidP="005111A7">
      <w:pPr>
        <w:jc w:val="both"/>
      </w:pPr>
      <w:r w:rsidRPr="008304FA">
        <w:rPr>
          <w:b/>
        </w:rPr>
        <w:t>L’Annex 1</w:t>
      </w:r>
      <w:r>
        <w:t xml:space="preserve"> incorpora, per cada un dels articles, el Codi i la descripció del CPV, </w:t>
      </w:r>
      <w:r w:rsidRPr="00045D63">
        <w:rPr>
          <w:rFonts w:cs="Arial"/>
          <w:color w:val="000000" w:themeColor="text1"/>
        </w:rPr>
        <w:t xml:space="preserve">Codi d’article, Descripció d’article, Grup d’Unitats de Venda (GUV, que són les unitats contingudes en un paquet de venda), la quantitat sol·licitada (que serà informada per la unitat peticionària, considerant els grups d’unitats de venda), </w:t>
      </w:r>
      <w:r w:rsidRPr="008304FA">
        <w:rPr>
          <w:rFonts w:cs="Arial"/>
          <w:color w:val="000000" w:themeColor="text1"/>
          <w:u w:val="single"/>
        </w:rPr>
        <w:t xml:space="preserve">els preus </w:t>
      </w:r>
      <w:r w:rsidRPr="008304FA">
        <w:rPr>
          <w:rFonts w:cs="Arial"/>
          <w:color w:val="000000" w:themeColor="text1"/>
          <w:u w:val="single"/>
        </w:rPr>
        <w:lastRenderedPageBreak/>
        <w:t>màxims per grup d’unitats de venda (sense IVA) fixats per l’Acord marc (no els preus oferts per les diferents empreses adjudicatàries)</w:t>
      </w:r>
      <w:r>
        <w:rPr>
          <w:rFonts w:cs="Arial"/>
          <w:color w:val="000000" w:themeColor="text1"/>
        </w:rPr>
        <w:t xml:space="preserve"> </w:t>
      </w:r>
      <w:r w:rsidRPr="00045D63">
        <w:rPr>
          <w:rFonts w:cs="Arial"/>
          <w:color w:val="000000" w:themeColor="text1"/>
        </w:rPr>
        <w:t>i els Preus per grup d’unitats de venda a informar per l’empresa en aquesta contractació basada (tots, sense IVA).</w:t>
      </w:r>
      <w:r w:rsidR="00DC52DF">
        <w:rPr>
          <w:rFonts w:cs="Arial"/>
          <w:color w:val="000000" w:themeColor="text1"/>
        </w:rPr>
        <w:t xml:space="preserve"> La suma total dels preus unitaris màxims d’aquests articles coincidirà amb el pressupost base de licitació. </w:t>
      </w:r>
    </w:p>
    <w:p w14:paraId="6EE3E6B7" w14:textId="77777777" w:rsidR="005111A7" w:rsidRDefault="005111A7" w:rsidP="005111A7">
      <w:pPr>
        <w:jc w:val="both"/>
      </w:pPr>
    </w:p>
    <w:p w14:paraId="3816E03C" w14:textId="77777777" w:rsidR="005111A7" w:rsidRDefault="005111A7" w:rsidP="005111A7">
      <w:pPr>
        <w:jc w:val="both"/>
      </w:pPr>
      <w:r>
        <w:t xml:space="preserve">L’empresa licitadora presentarà la seva oferta, complimentant, dins el mateix </w:t>
      </w:r>
      <w:r w:rsidRPr="008304FA">
        <w:rPr>
          <w:b/>
        </w:rPr>
        <w:t>Annex 1</w:t>
      </w:r>
      <w:r>
        <w:t xml:space="preserve">, únicament la columna J, corresponent al ‘Preu per grups d’unitats de venda ofert per l’empresa (IVA exclòs)’. </w:t>
      </w:r>
    </w:p>
    <w:p w14:paraId="60A52B0C" w14:textId="20A3EC60" w:rsidR="005111A7" w:rsidRDefault="005111A7" w:rsidP="005111A7">
      <w:pPr>
        <w:jc w:val="both"/>
      </w:pPr>
    </w:p>
    <w:p w14:paraId="4BAFD2A6" w14:textId="42E3FA78" w:rsidR="002A47F8" w:rsidRDefault="002A47F8" w:rsidP="005111A7">
      <w:pPr>
        <w:jc w:val="both"/>
      </w:pPr>
    </w:p>
    <w:p w14:paraId="3B714F9D" w14:textId="77777777" w:rsidR="005111A7" w:rsidRPr="00EE793D" w:rsidRDefault="005111A7" w:rsidP="005111A7">
      <w:pPr>
        <w:jc w:val="both"/>
        <w:rPr>
          <w:rFonts w:cs="Arial"/>
          <w:szCs w:val="22"/>
        </w:rPr>
      </w:pPr>
      <w:r w:rsidRPr="00EE793D">
        <w:rPr>
          <w:rFonts w:cs="Arial"/>
          <w:szCs w:val="22"/>
        </w:rPr>
        <w:t xml:space="preserve">Aquest document </w:t>
      </w:r>
      <w:r w:rsidRPr="008304FA">
        <w:rPr>
          <w:rFonts w:cs="Arial"/>
          <w:b/>
          <w:szCs w:val="22"/>
        </w:rPr>
        <w:t>Annex 1</w:t>
      </w:r>
      <w:r w:rsidRPr="00EE793D">
        <w:rPr>
          <w:rFonts w:cs="Arial"/>
          <w:szCs w:val="22"/>
        </w:rPr>
        <w:t xml:space="preserve"> serà complimentat per l’empresa licitadora</w:t>
      </w:r>
      <w:r>
        <w:rPr>
          <w:rFonts w:cs="Arial"/>
          <w:szCs w:val="22"/>
        </w:rPr>
        <w:t xml:space="preserve"> invitada a la contractació basada i serà la seva </w:t>
      </w:r>
      <w:r w:rsidRPr="00EE793D">
        <w:rPr>
          <w:rFonts w:cs="Arial"/>
          <w:szCs w:val="22"/>
        </w:rPr>
        <w:t xml:space="preserve">Oferta Econòmica.                                                                                                                                                                                                                                                                                                                                                                                                                                                                                                                                                                                                                                                                                                                                                                                                                                                                                                                                                                                                                                                                                                                                                                                                                                                                                                                                                                                                                                                                                                                                                                                                                                                            </w:t>
      </w:r>
    </w:p>
    <w:p w14:paraId="0508153A" w14:textId="77777777" w:rsidR="005111A7" w:rsidRPr="00EE793D" w:rsidRDefault="005111A7" w:rsidP="005111A7">
      <w:pPr>
        <w:jc w:val="both"/>
        <w:rPr>
          <w:rFonts w:cs="Arial"/>
          <w:szCs w:val="22"/>
        </w:rPr>
      </w:pPr>
    </w:p>
    <w:p w14:paraId="222307B9" w14:textId="77777777" w:rsidR="005111A7" w:rsidRPr="00EA1628" w:rsidRDefault="005111A7" w:rsidP="001D27F3">
      <w:pPr>
        <w:jc w:val="both"/>
        <w:rPr>
          <w:rFonts w:cs="Arial"/>
          <w:b/>
          <w:szCs w:val="22"/>
        </w:rPr>
      </w:pPr>
      <w:r w:rsidRPr="00EA1628">
        <w:rPr>
          <w:rFonts w:cs="Arial"/>
          <w:szCs w:val="22"/>
        </w:rPr>
        <w:t xml:space="preserve">La columna </w:t>
      </w:r>
      <w:r>
        <w:rPr>
          <w:rFonts w:cs="Arial"/>
          <w:szCs w:val="22"/>
        </w:rPr>
        <w:t>J, corresponent al preu d’oferta de la contractació basada</w:t>
      </w:r>
      <w:r w:rsidRPr="00EA1628">
        <w:rPr>
          <w:rFonts w:cs="Arial"/>
          <w:szCs w:val="22"/>
        </w:rPr>
        <w:t xml:space="preserve"> serà emplenada per cada empresa invitada a la contractació, tenint en compte que el nou preu unitari </w:t>
      </w:r>
      <w:r w:rsidRPr="00EA1628">
        <w:rPr>
          <w:rFonts w:cs="Arial"/>
          <w:b/>
          <w:szCs w:val="22"/>
          <w:u w:val="single"/>
        </w:rPr>
        <w:t>no podrà superar, en cap cas, el preu ofert per l’empresa a aquell article en l’Acord marc</w:t>
      </w:r>
      <w:r w:rsidRPr="00EA1628">
        <w:rPr>
          <w:rFonts w:cs="Arial"/>
          <w:b/>
          <w:szCs w:val="22"/>
        </w:rPr>
        <w:t>. L’oferta que superi, en algun article, el preu ofert per l’empresa en l’Acord marc comportarà l’exclusió de l’oferta del lot corresponent.</w:t>
      </w:r>
    </w:p>
    <w:p w14:paraId="34EBF9C8" w14:textId="77777777" w:rsidR="005111A7" w:rsidRPr="00EA1628" w:rsidRDefault="005111A7" w:rsidP="001D27F3">
      <w:pPr>
        <w:jc w:val="both"/>
        <w:rPr>
          <w:rFonts w:cs="Arial"/>
          <w:b/>
          <w:szCs w:val="22"/>
        </w:rPr>
      </w:pPr>
    </w:p>
    <w:p w14:paraId="5BDA42A0" w14:textId="72F18C5C" w:rsidR="005111A7" w:rsidRDefault="005111A7" w:rsidP="001D27F3">
      <w:pPr>
        <w:jc w:val="both"/>
        <w:rPr>
          <w:rFonts w:cs="Arial"/>
          <w:bCs/>
          <w:szCs w:val="22"/>
        </w:rPr>
      </w:pPr>
      <w:r w:rsidRPr="00EA1628">
        <w:rPr>
          <w:rFonts w:cs="Arial"/>
          <w:szCs w:val="22"/>
        </w:rPr>
        <w:t xml:space="preserve">Es recorda que </w:t>
      </w:r>
      <w:r w:rsidRPr="00EA1628">
        <w:rPr>
          <w:rFonts w:cs="Arial"/>
          <w:szCs w:val="22"/>
          <w:u w:val="single"/>
        </w:rPr>
        <w:t>l’import mínim de comanda</w:t>
      </w:r>
      <w:r w:rsidRPr="00EA1628">
        <w:rPr>
          <w:rFonts w:cs="Arial"/>
          <w:szCs w:val="22"/>
        </w:rPr>
        <w:t xml:space="preserve"> s’ha establert en 200,00 €. </w:t>
      </w:r>
      <w:r w:rsidRPr="00EA1628">
        <w:rPr>
          <w:rFonts w:cs="Arial"/>
          <w:bCs/>
          <w:szCs w:val="22"/>
        </w:rPr>
        <w:t>Pel que fa les comandes concretes, l’import mínim serà també de 200,00 € (sense IVA) o aquell import a què s’hagués compromès l’empresa d’acord amb la seva oferta.</w:t>
      </w:r>
    </w:p>
    <w:p w14:paraId="37A297D7" w14:textId="77777777" w:rsidR="002A47F8" w:rsidRDefault="002A47F8" w:rsidP="001D27F3">
      <w:pPr>
        <w:jc w:val="both"/>
        <w:rPr>
          <w:rFonts w:cs="Arial"/>
          <w:bCs/>
          <w:szCs w:val="22"/>
        </w:rPr>
      </w:pPr>
    </w:p>
    <w:p w14:paraId="37303838" w14:textId="77777777" w:rsidR="007038C1" w:rsidRDefault="007038C1" w:rsidP="001D27F3">
      <w:pPr>
        <w:pStyle w:val="Ttol1"/>
      </w:pPr>
      <w:bookmarkStart w:id="15" w:name="_Toc152583270"/>
    </w:p>
    <w:p w14:paraId="5E754A53" w14:textId="77777777" w:rsidR="007038C1" w:rsidRDefault="007038C1" w:rsidP="001D27F3">
      <w:pPr>
        <w:pStyle w:val="Ttol1"/>
      </w:pPr>
    </w:p>
    <w:p w14:paraId="5F3ACD37" w14:textId="1589B1C3" w:rsidR="005111A7" w:rsidRDefault="005111A7" w:rsidP="001D27F3">
      <w:pPr>
        <w:pStyle w:val="Ttol1"/>
      </w:pPr>
      <w:r w:rsidRPr="008A1ADF">
        <w:t>9.</w:t>
      </w:r>
      <w:r>
        <w:t>-</w:t>
      </w:r>
      <w:r w:rsidRPr="008A1ADF">
        <w:t xml:space="preserve"> Adreces de lliurament</w:t>
      </w:r>
      <w:bookmarkEnd w:id="15"/>
    </w:p>
    <w:p w14:paraId="6DDF8FB1" w14:textId="77777777" w:rsidR="005111A7" w:rsidRDefault="005111A7" w:rsidP="005111A7">
      <w:pPr>
        <w:jc w:val="both"/>
      </w:pPr>
      <w:r>
        <w:t>Atès a la previsió de la clàusula cinquena del Plec de prescripcions tècniques</w:t>
      </w:r>
      <w:r>
        <w:rPr>
          <w:rStyle w:val="Refernciadenotaapeudepgina"/>
        </w:rPr>
        <w:footnoteReference w:id="2"/>
      </w:r>
      <w:r>
        <w:t xml:space="preserve">, aquest òrgan de contractació fa constar a </w:t>
      </w:r>
      <w:r w:rsidRPr="008304FA">
        <w:rPr>
          <w:b/>
        </w:rPr>
        <w:t>l’Annex 2</w:t>
      </w:r>
      <w:r>
        <w:t xml:space="preserve"> d’aquest document les adreces de lliurament on vol que es realitzin els subministraments. </w:t>
      </w:r>
    </w:p>
    <w:p w14:paraId="58D61778" w14:textId="77777777" w:rsidR="005111A7" w:rsidRDefault="005111A7" w:rsidP="005111A7">
      <w:pPr>
        <w:jc w:val="both"/>
      </w:pPr>
    </w:p>
    <w:p w14:paraId="284F4C88" w14:textId="57797CF5" w:rsidR="005111A7" w:rsidRDefault="005111A7" w:rsidP="005111A7">
      <w:pPr>
        <w:jc w:val="both"/>
      </w:pPr>
      <w:r>
        <w:t xml:space="preserve">En compliment de la clàusula 5.1 del PPT i de l’apartat Q.1 del PCAP, l’empresa que realitzi el subministrament haurà d’identificar correctament el vehicle de lliurament, en ordre de poder fer un correcte seguiment de l’ús de vehicles no contaminants oferts per l’empresa adjudicatària en fase de licitació. </w:t>
      </w:r>
    </w:p>
    <w:p w14:paraId="6ABBAADA" w14:textId="77777777" w:rsidR="002A47F8" w:rsidRDefault="002A47F8" w:rsidP="005111A7">
      <w:pPr>
        <w:jc w:val="both"/>
      </w:pPr>
    </w:p>
    <w:p w14:paraId="0537D381" w14:textId="27D9B5AE" w:rsidR="005111A7" w:rsidRDefault="005111A7" w:rsidP="005111A7">
      <w:pPr>
        <w:jc w:val="both"/>
      </w:pPr>
    </w:p>
    <w:tbl>
      <w:tblPr>
        <w:tblStyle w:val="Taulaambquadrcula"/>
        <w:tblW w:w="0" w:type="auto"/>
        <w:tblLook w:val="04A0" w:firstRow="1" w:lastRow="0" w:firstColumn="1" w:lastColumn="0" w:noHBand="0" w:noVBand="1"/>
      </w:tblPr>
      <w:tblGrid>
        <w:gridCol w:w="2405"/>
        <w:gridCol w:w="1841"/>
        <w:gridCol w:w="2124"/>
        <w:gridCol w:w="2124"/>
      </w:tblGrid>
      <w:tr w:rsidR="002A47F8" w14:paraId="517AB8BA" w14:textId="77777777" w:rsidTr="002A47F8">
        <w:tc>
          <w:tcPr>
            <w:tcW w:w="2405" w:type="dxa"/>
          </w:tcPr>
          <w:p w14:paraId="38C1A080" w14:textId="1DFD036D" w:rsidR="002A47F8" w:rsidRPr="002A47F8" w:rsidRDefault="002A47F8" w:rsidP="002A47F8">
            <w:pPr>
              <w:jc w:val="center"/>
              <w:rPr>
                <w:b/>
              </w:rPr>
            </w:pPr>
            <w:r>
              <w:rPr>
                <w:b/>
              </w:rPr>
              <w:t>Centre</w:t>
            </w:r>
          </w:p>
        </w:tc>
        <w:tc>
          <w:tcPr>
            <w:tcW w:w="1841" w:type="dxa"/>
          </w:tcPr>
          <w:p w14:paraId="77372C9B" w14:textId="58E9D2F4" w:rsidR="002A47F8" w:rsidRPr="002A47F8" w:rsidRDefault="002A47F8" w:rsidP="002A47F8">
            <w:pPr>
              <w:jc w:val="center"/>
              <w:rPr>
                <w:b/>
              </w:rPr>
            </w:pPr>
            <w:r>
              <w:rPr>
                <w:b/>
              </w:rPr>
              <w:t>Carrer</w:t>
            </w:r>
          </w:p>
        </w:tc>
        <w:tc>
          <w:tcPr>
            <w:tcW w:w="2124" w:type="dxa"/>
          </w:tcPr>
          <w:p w14:paraId="1AB73BE9" w14:textId="6352CB9F" w:rsidR="002A47F8" w:rsidRPr="002A47F8" w:rsidRDefault="002A47F8" w:rsidP="002A47F8">
            <w:pPr>
              <w:jc w:val="center"/>
              <w:rPr>
                <w:b/>
              </w:rPr>
            </w:pPr>
            <w:r>
              <w:rPr>
                <w:b/>
              </w:rPr>
              <w:t>Municipi</w:t>
            </w:r>
          </w:p>
        </w:tc>
        <w:tc>
          <w:tcPr>
            <w:tcW w:w="2124" w:type="dxa"/>
          </w:tcPr>
          <w:p w14:paraId="02820807" w14:textId="4A91FD11" w:rsidR="002A47F8" w:rsidRPr="002A47F8" w:rsidRDefault="002A47F8" w:rsidP="002A47F8">
            <w:pPr>
              <w:jc w:val="center"/>
              <w:rPr>
                <w:b/>
              </w:rPr>
            </w:pPr>
            <w:r>
              <w:rPr>
                <w:b/>
              </w:rPr>
              <w:t>Codi postal</w:t>
            </w:r>
          </w:p>
        </w:tc>
      </w:tr>
      <w:tr w:rsidR="002A47F8" w14:paraId="4B920DE9" w14:textId="77777777" w:rsidTr="002A47F8">
        <w:tc>
          <w:tcPr>
            <w:tcW w:w="2405" w:type="dxa"/>
          </w:tcPr>
          <w:p w14:paraId="653E9DA6" w14:textId="77777777" w:rsidR="002A47F8" w:rsidRDefault="002A47F8" w:rsidP="005111A7">
            <w:pPr>
              <w:jc w:val="both"/>
            </w:pPr>
            <w:r>
              <w:t>Departament d’Interior i Seguretat Pública</w:t>
            </w:r>
          </w:p>
          <w:p w14:paraId="6C0D9CA6" w14:textId="5A1514FA" w:rsidR="002A47F8" w:rsidRDefault="002A47F8" w:rsidP="005111A7">
            <w:pPr>
              <w:jc w:val="both"/>
            </w:pPr>
            <w:r>
              <w:t>Secretaria General</w:t>
            </w:r>
          </w:p>
        </w:tc>
        <w:tc>
          <w:tcPr>
            <w:tcW w:w="1841" w:type="dxa"/>
          </w:tcPr>
          <w:p w14:paraId="613F7E6B" w14:textId="15965DC4" w:rsidR="002A47F8" w:rsidRDefault="002A47F8" w:rsidP="002A47F8">
            <w:pPr>
              <w:jc w:val="center"/>
            </w:pPr>
            <w:r>
              <w:t>C/ Diputació, 355</w:t>
            </w:r>
          </w:p>
        </w:tc>
        <w:tc>
          <w:tcPr>
            <w:tcW w:w="2124" w:type="dxa"/>
          </w:tcPr>
          <w:p w14:paraId="5BE1C149" w14:textId="6EAFA86D" w:rsidR="002A47F8" w:rsidRDefault="002A47F8" w:rsidP="002A47F8">
            <w:pPr>
              <w:jc w:val="center"/>
            </w:pPr>
            <w:r>
              <w:t>Barcelona</w:t>
            </w:r>
          </w:p>
        </w:tc>
        <w:tc>
          <w:tcPr>
            <w:tcW w:w="2124" w:type="dxa"/>
          </w:tcPr>
          <w:p w14:paraId="7EC0F55E" w14:textId="42A71BD5" w:rsidR="002A47F8" w:rsidRDefault="002A47F8" w:rsidP="002A47F8">
            <w:pPr>
              <w:jc w:val="center"/>
            </w:pPr>
            <w:r>
              <w:t>08009</w:t>
            </w:r>
          </w:p>
        </w:tc>
      </w:tr>
    </w:tbl>
    <w:p w14:paraId="661B9F83" w14:textId="0FF83B08" w:rsidR="00BF64B5" w:rsidRDefault="00BF64B5" w:rsidP="005111A7">
      <w:pPr>
        <w:jc w:val="both"/>
      </w:pPr>
    </w:p>
    <w:p w14:paraId="40FD63B2" w14:textId="66227513" w:rsidR="00BF64B5" w:rsidRDefault="00BF64B5" w:rsidP="005111A7">
      <w:pPr>
        <w:jc w:val="both"/>
      </w:pPr>
    </w:p>
    <w:p w14:paraId="71D661CE" w14:textId="6510E937" w:rsidR="005111A7" w:rsidRDefault="005111A7" w:rsidP="005111A7">
      <w:pPr>
        <w:pStyle w:val="Ttol1"/>
      </w:pPr>
      <w:bookmarkStart w:id="16" w:name="_Toc152583271"/>
      <w:r>
        <w:t>10.- Dates de lliurament. Periodicitat.</w:t>
      </w:r>
      <w:bookmarkEnd w:id="16"/>
      <w:r>
        <w:t xml:space="preserve"> </w:t>
      </w:r>
    </w:p>
    <w:p w14:paraId="2E9C0CE3" w14:textId="77777777" w:rsidR="005111A7" w:rsidRDefault="005111A7" w:rsidP="005111A7">
      <w:pPr>
        <w:jc w:val="both"/>
        <w:rPr>
          <w:lang w:eastAsia="en-US"/>
        </w:rPr>
      </w:pPr>
      <w:r>
        <w:rPr>
          <w:lang w:eastAsia="en-US"/>
        </w:rPr>
        <w:t>Vista la previsió de la clàusula 5.1a del PPT, el lliurament del material es durà a terme, ordinàriament, de dilluns a divendres, de 9 a 14 hores, en el termini de lliurament que l’empresa hagi informat com a Criteri de valoració a l’apartat ‘Reducció del termini de lliurament’</w:t>
      </w:r>
      <w:r w:rsidR="00C615B4">
        <w:rPr>
          <w:lang w:eastAsia="en-US"/>
        </w:rPr>
        <w:t xml:space="preserve"> durant la licitació de l’Acord marc</w:t>
      </w:r>
      <w:r>
        <w:rPr>
          <w:lang w:eastAsia="en-US"/>
        </w:rPr>
        <w:t>. Ordinàriament i</w:t>
      </w:r>
      <w:r w:rsidR="002B725E">
        <w:rPr>
          <w:lang w:eastAsia="en-US"/>
        </w:rPr>
        <w:t>,</w:t>
      </w:r>
      <w:r>
        <w:rPr>
          <w:lang w:eastAsia="en-US"/>
        </w:rPr>
        <w:t xml:space="preserve"> si no s’ha presentat millora per part de l’empresa adjudicatària, serà de cinc dies hàbils des de la recepció de la comanda. </w:t>
      </w:r>
    </w:p>
    <w:p w14:paraId="33A72D6B" w14:textId="77777777" w:rsidR="005111A7" w:rsidRDefault="005111A7" w:rsidP="005111A7">
      <w:pPr>
        <w:jc w:val="both"/>
        <w:rPr>
          <w:lang w:eastAsia="en-US"/>
        </w:rPr>
      </w:pPr>
    </w:p>
    <w:p w14:paraId="2F862A41" w14:textId="33BC4264" w:rsidR="005111A7" w:rsidRDefault="005111A7" w:rsidP="005111A7">
      <w:pPr>
        <w:jc w:val="both"/>
        <w:rPr>
          <w:lang w:eastAsia="en-US"/>
        </w:rPr>
      </w:pPr>
      <w:r>
        <w:rPr>
          <w:lang w:eastAsia="en-US"/>
        </w:rPr>
        <w:t xml:space="preserve">Per a aquesta contractació basada, es fa constar a </w:t>
      </w:r>
      <w:r w:rsidRPr="008304FA">
        <w:rPr>
          <w:b/>
          <w:lang w:eastAsia="en-US"/>
        </w:rPr>
        <w:t>l’Annex 2</w:t>
      </w:r>
      <w:r>
        <w:rPr>
          <w:lang w:eastAsia="en-US"/>
        </w:rPr>
        <w:t xml:space="preserve">, d’adreces de lliurament, </w:t>
      </w:r>
      <w:r w:rsidR="00BF64B5">
        <w:rPr>
          <w:lang w:eastAsia="en-US"/>
        </w:rPr>
        <w:t>que es farà un únic lliurament.</w:t>
      </w:r>
      <w:r>
        <w:rPr>
          <w:lang w:eastAsia="en-US"/>
        </w:rPr>
        <w:t xml:space="preserve"> </w:t>
      </w:r>
    </w:p>
    <w:p w14:paraId="490FC4EC" w14:textId="77777777" w:rsidR="005111A7" w:rsidRDefault="005111A7" w:rsidP="005111A7">
      <w:pPr>
        <w:jc w:val="both"/>
        <w:rPr>
          <w:lang w:eastAsia="en-US"/>
        </w:rPr>
      </w:pPr>
    </w:p>
    <w:p w14:paraId="2536022C" w14:textId="1CCBEBBC" w:rsidR="002A47F8" w:rsidRDefault="00BF64B5" w:rsidP="00211D04">
      <w:pPr>
        <w:jc w:val="both"/>
      </w:pPr>
      <w:r>
        <w:rPr>
          <w:rFonts w:cs="Arial"/>
          <w:i/>
          <w:color w:val="0070C0"/>
        </w:rPr>
        <w:t xml:space="preserve"> </w:t>
      </w:r>
      <w:bookmarkStart w:id="17" w:name="_Toc152583272"/>
    </w:p>
    <w:p w14:paraId="484D4362" w14:textId="41C37AA3" w:rsidR="005111A7" w:rsidRPr="008304FA" w:rsidRDefault="005111A7" w:rsidP="005111A7">
      <w:pPr>
        <w:pStyle w:val="Ttol1"/>
        <w:rPr>
          <w:u w:val="single"/>
        </w:rPr>
      </w:pPr>
      <w:r w:rsidRPr="008304FA">
        <w:t>11.- Criteris d’adjudicació:</w:t>
      </w:r>
      <w:bookmarkEnd w:id="17"/>
    </w:p>
    <w:p w14:paraId="571EDF2A" w14:textId="77777777" w:rsidR="005111A7" w:rsidRPr="008304FA" w:rsidRDefault="005111A7" w:rsidP="005111A7">
      <w:pPr>
        <w:jc w:val="both"/>
      </w:pPr>
      <w:r w:rsidRPr="008304FA">
        <w:t xml:space="preserve">Aquesta contractació basada ho serà tenint en consideració l’aplicació dels criteris d’adjudicació previstos a l’apartat 1.3 de l’annex 9 del PCAP, del mode en que a continuació es determina. </w:t>
      </w:r>
    </w:p>
    <w:p w14:paraId="566442EC" w14:textId="77777777" w:rsidR="005111A7" w:rsidRPr="008304FA" w:rsidRDefault="005111A7" w:rsidP="005111A7">
      <w:pPr>
        <w:jc w:val="both"/>
        <w:rPr>
          <w:rFonts w:cs="Arial"/>
          <w:szCs w:val="22"/>
          <w:u w:val="single"/>
        </w:rPr>
      </w:pPr>
    </w:p>
    <w:p w14:paraId="1AC8B4AE" w14:textId="77777777" w:rsidR="005111A7" w:rsidRPr="008304FA" w:rsidRDefault="005111A7" w:rsidP="005111A7">
      <w:pPr>
        <w:jc w:val="both"/>
        <w:rPr>
          <w:rFonts w:cs="Arial"/>
          <w:szCs w:val="22"/>
        </w:rPr>
      </w:pPr>
      <w:r w:rsidRPr="008304FA">
        <w:rPr>
          <w:rFonts w:cs="Arial"/>
          <w:szCs w:val="22"/>
        </w:rPr>
        <w:t>Els criteris d’adjudicació per a la present contractació basada són els següents:</w:t>
      </w:r>
    </w:p>
    <w:p w14:paraId="1B0E378D" w14:textId="70B22B93" w:rsidR="007038C1" w:rsidRPr="007038C1" w:rsidRDefault="007038C1" w:rsidP="007038C1">
      <w:pPr>
        <w:pStyle w:val="Pargrafdellista"/>
        <w:tabs>
          <w:tab w:val="left" w:pos="284"/>
        </w:tabs>
        <w:ind w:left="0"/>
        <w:jc w:val="both"/>
        <w:rPr>
          <w:rFonts w:cs="Arial"/>
          <w:color w:val="000000"/>
          <w:szCs w:val="22"/>
        </w:rPr>
      </w:pPr>
    </w:p>
    <w:p w14:paraId="0C913F84" w14:textId="77777777" w:rsidR="007038C1" w:rsidRDefault="007038C1" w:rsidP="007038C1">
      <w:pPr>
        <w:pStyle w:val="Pargrafdellista"/>
        <w:tabs>
          <w:tab w:val="left" w:pos="284"/>
        </w:tabs>
        <w:ind w:left="0"/>
        <w:jc w:val="both"/>
        <w:rPr>
          <w:rFonts w:cs="Arial"/>
          <w:color w:val="000000"/>
          <w:szCs w:val="22"/>
        </w:rPr>
      </w:pPr>
    </w:p>
    <w:p w14:paraId="290406DA" w14:textId="4D4ACB5E" w:rsidR="007038C1" w:rsidRDefault="007038C1" w:rsidP="007038C1">
      <w:pPr>
        <w:pStyle w:val="Pargrafdellista"/>
        <w:tabs>
          <w:tab w:val="left" w:pos="284"/>
        </w:tabs>
        <w:ind w:left="0"/>
        <w:jc w:val="both"/>
        <w:rPr>
          <w:rFonts w:cs="Arial"/>
          <w:color w:val="000000"/>
          <w:szCs w:val="22"/>
        </w:rPr>
      </w:pPr>
    </w:p>
    <w:p w14:paraId="4968BAFA" w14:textId="54DF12CC" w:rsidR="007038C1" w:rsidRDefault="007038C1" w:rsidP="007038C1">
      <w:pPr>
        <w:pStyle w:val="Pargrafdellista"/>
        <w:tabs>
          <w:tab w:val="left" w:pos="284"/>
        </w:tabs>
        <w:ind w:left="0"/>
        <w:jc w:val="both"/>
        <w:rPr>
          <w:rFonts w:cs="Arial"/>
          <w:color w:val="000000"/>
          <w:szCs w:val="22"/>
        </w:rPr>
      </w:pPr>
    </w:p>
    <w:p w14:paraId="0CE0FC3F" w14:textId="0478644E" w:rsidR="007038C1" w:rsidRDefault="007038C1" w:rsidP="007038C1">
      <w:pPr>
        <w:pStyle w:val="Pargrafdellista"/>
        <w:tabs>
          <w:tab w:val="left" w:pos="284"/>
        </w:tabs>
        <w:ind w:left="0"/>
        <w:jc w:val="both"/>
        <w:rPr>
          <w:rFonts w:cs="Arial"/>
          <w:color w:val="000000"/>
          <w:szCs w:val="22"/>
        </w:rPr>
      </w:pPr>
    </w:p>
    <w:p w14:paraId="19ACC168" w14:textId="77777777" w:rsidR="00062986" w:rsidRDefault="00062986" w:rsidP="007038C1">
      <w:pPr>
        <w:pStyle w:val="Pargrafdellista"/>
        <w:tabs>
          <w:tab w:val="left" w:pos="284"/>
        </w:tabs>
        <w:ind w:left="0"/>
        <w:jc w:val="both"/>
        <w:rPr>
          <w:rFonts w:cs="Arial"/>
          <w:color w:val="000000"/>
          <w:szCs w:val="22"/>
        </w:rPr>
      </w:pPr>
    </w:p>
    <w:p w14:paraId="3E8700A8" w14:textId="522D257D" w:rsidR="00990DAF" w:rsidRPr="007038C1" w:rsidRDefault="005111A7" w:rsidP="007038C1">
      <w:pPr>
        <w:pStyle w:val="Pargrafdellista"/>
        <w:numPr>
          <w:ilvl w:val="0"/>
          <w:numId w:val="8"/>
        </w:numPr>
        <w:tabs>
          <w:tab w:val="left" w:pos="284"/>
        </w:tabs>
        <w:ind w:left="0" w:firstLine="0"/>
        <w:jc w:val="both"/>
        <w:rPr>
          <w:rFonts w:cs="Arial"/>
          <w:color w:val="000000"/>
          <w:szCs w:val="22"/>
        </w:rPr>
      </w:pPr>
      <w:r w:rsidRPr="007038C1">
        <w:rPr>
          <w:rFonts w:cs="Arial"/>
          <w:b/>
          <w:color w:val="000000"/>
          <w:szCs w:val="22"/>
        </w:rPr>
        <w:t xml:space="preserve">Puntuació obtinguda en la valoració de l’Acord marc referent als criteris </w:t>
      </w:r>
      <w:r w:rsidR="00DC52DF" w:rsidRPr="007038C1">
        <w:rPr>
          <w:rFonts w:cs="Arial"/>
          <w:b/>
          <w:color w:val="000000"/>
          <w:szCs w:val="22"/>
        </w:rPr>
        <w:t xml:space="preserve">d’adjudicació </w:t>
      </w:r>
      <w:r w:rsidRPr="007038C1">
        <w:rPr>
          <w:rFonts w:cs="Arial"/>
          <w:b/>
          <w:color w:val="000000"/>
          <w:szCs w:val="22"/>
        </w:rPr>
        <w:t>diferents al preu:</w:t>
      </w:r>
      <w:r w:rsidR="00990DAF" w:rsidRPr="007038C1">
        <w:rPr>
          <w:rFonts w:cs="Arial"/>
          <w:b/>
          <w:color w:val="000000"/>
          <w:szCs w:val="22"/>
        </w:rPr>
        <w:t xml:space="preserve"> </w:t>
      </w:r>
    </w:p>
    <w:p w14:paraId="5C30F9FB" w14:textId="77777777" w:rsidR="00990DAF" w:rsidRDefault="00990DAF" w:rsidP="00990DAF">
      <w:pPr>
        <w:pStyle w:val="Pargrafdellista"/>
        <w:tabs>
          <w:tab w:val="left" w:pos="284"/>
        </w:tabs>
        <w:jc w:val="both"/>
        <w:rPr>
          <w:rFonts w:cs="Arial"/>
          <w:b/>
          <w:color w:val="000000"/>
          <w:szCs w:val="22"/>
        </w:rPr>
      </w:pPr>
    </w:p>
    <w:p w14:paraId="5707B314" w14:textId="7C66F353" w:rsidR="005111A7" w:rsidRPr="00CE78B2" w:rsidRDefault="00990DAF" w:rsidP="0081739E">
      <w:pPr>
        <w:tabs>
          <w:tab w:val="left" w:pos="284"/>
        </w:tabs>
        <w:jc w:val="both"/>
        <w:rPr>
          <w:rFonts w:cs="Arial"/>
          <w:color w:val="000000"/>
          <w:szCs w:val="22"/>
        </w:rPr>
      </w:pPr>
      <w:r w:rsidRPr="0081739E">
        <w:rPr>
          <w:rFonts w:cs="Arial"/>
          <w:color w:val="000000"/>
          <w:szCs w:val="22"/>
        </w:rPr>
        <w:t xml:space="preserve">La puntuació obtinguda en la valoració de l’Acord marc referent als criteris diferents al preu, representarà </w:t>
      </w:r>
      <w:r w:rsidRPr="00CE78B2">
        <w:rPr>
          <w:rFonts w:cs="Arial"/>
          <w:color w:val="000000"/>
          <w:szCs w:val="22"/>
        </w:rPr>
        <w:t xml:space="preserve">el </w:t>
      </w:r>
      <w:r w:rsidR="00696324" w:rsidRPr="00CE78B2">
        <w:rPr>
          <w:rFonts w:cs="Arial"/>
          <w:szCs w:val="22"/>
        </w:rPr>
        <w:t>20</w:t>
      </w:r>
      <w:r w:rsidRPr="00CE78B2">
        <w:rPr>
          <w:rFonts w:cs="Arial"/>
          <w:szCs w:val="22"/>
        </w:rPr>
        <w:t xml:space="preserve"> %</w:t>
      </w:r>
      <w:r w:rsidRPr="0081739E">
        <w:rPr>
          <w:rFonts w:cs="Arial"/>
          <w:szCs w:val="22"/>
        </w:rPr>
        <w:t xml:space="preserve"> </w:t>
      </w:r>
      <w:r w:rsidRPr="0081739E">
        <w:rPr>
          <w:rFonts w:cs="Arial"/>
          <w:color w:val="000000"/>
          <w:szCs w:val="22"/>
        </w:rPr>
        <w:t>de la puntuació d’aquesta contractació basada</w:t>
      </w:r>
      <w:r w:rsidRPr="0081739E">
        <w:rPr>
          <w:rFonts w:cs="Arial"/>
          <w:b/>
          <w:color w:val="000000"/>
          <w:szCs w:val="22"/>
        </w:rPr>
        <w:t>.</w:t>
      </w:r>
    </w:p>
    <w:p w14:paraId="5D6DF04A" w14:textId="77777777" w:rsidR="005111A7" w:rsidRPr="00CE78B2" w:rsidRDefault="005111A7" w:rsidP="00CE78B2">
      <w:pPr>
        <w:tabs>
          <w:tab w:val="left" w:pos="284"/>
        </w:tabs>
        <w:jc w:val="both"/>
        <w:rPr>
          <w:rFonts w:cs="Arial"/>
          <w:b/>
          <w:color w:val="000000"/>
          <w:szCs w:val="22"/>
          <w:highlight w:val="yellow"/>
        </w:rPr>
      </w:pPr>
    </w:p>
    <w:p w14:paraId="5DA8218B" w14:textId="77777777" w:rsidR="00990DAF" w:rsidRPr="0081739E" w:rsidRDefault="00990DAF" w:rsidP="0081739E">
      <w:pPr>
        <w:tabs>
          <w:tab w:val="left" w:pos="284"/>
        </w:tabs>
        <w:jc w:val="both"/>
        <w:rPr>
          <w:rFonts w:cs="Arial"/>
          <w:szCs w:val="22"/>
        </w:rPr>
      </w:pPr>
      <w:r w:rsidRPr="0081739E">
        <w:rPr>
          <w:rFonts w:cs="Arial"/>
          <w:szCs w:val="22"/>
        </w:rPr>
        <w:t>Aquesta puntuació s’aplicarà donant la màxima puntuació a l’empresa adjudicatària que hagi obtingut la millor puntuació en el criteris de l’Acord marc referents la qualitat dels articles, el servei postvenda, condicions de lliurament, la qualitat de la flota de vehicles, el valor de l’estoc i el seguiment de comandes, i a la resta de forma inversament proporcional.</w:t>
      </w:r>
    </w:p>
    <w:p w14:paraId="161BC976" w14:textId="36054FCF" w:rsidR="00990DAF" w:rsidRDefault="00990DAF" w:rsidP="005111A7">
      <w:pPr>
        <w:pStyle w:val="Pargrafdellista"/>
        <w:tabs>
          <w:tab w:val="left" w:pos="284"/>
        </w:tabs>
        <w:jc w:val="both"/>
        <w:rPr>
          <w:rFonts w:cs="Arial"/>
          <w:color w:val="000000"/>
          <w:szCs w:val="22"/>
        </w:rPr>
      </w:pPr>
    </w:p>
    <w:p w14:paraId="64B46503" w14:textId="77777777" w:rsidR="00062986" w:rsidRPr="0081739E" w:rsidRDefault="00062986" w:rsidP="005111A7">
      <w:pPr>
        <w:pStyle w:val="Pargrafdellista"/>
        <w:tabs>
          <w:tab w:val="left" w:pos="284"/>
        </w:tabs>
        <w:jc w:val="both"/>
        <w:rPr>
          <w:rFonts w:cs="Arial"/>
          <w:color w:val="000000"/>
          <w:szCs w:val="22"/>
        </w:rPr>
      </w:pPr>
    </w:p>
    <w:p w14:paraId="430C5FED" w14:textId="77777777" w:rsidR="005111A7" w:rsidRPr="00EE1CA7" w:rsidRDefault="005111A7" w:rsidP="00931CC9">
      <w:pPr>
        <w:pStyle w:val="Pargrafdellista"/>
        <w:numPr>
          <w:ilvl w:val="0"/>
          <w:numId w:val="8"/>
        </w:numPr>
        <w:tabs>
          <w:tab w:val="left" w:pos="284"/>
        </w:tabs>
        <w:ind w:left="0" w:firstLine="0"/>
        <w:jc w:val="both"/>
        <w:rPr>
          <w:rFonts w:cs="Arial"/>
          <w:b/>
          <w:color w:val="000000"/>
          <w:szCs w:val="22"/>
        </w:rPr>
      </w:pPr>
      <w:r w:rsidRPr="00EE1CA7">
        <w:rPr>
          <w:rFonts w:cs="Arial"/>
          <w:b/>
          <w:color w:val="000000"/>
          <w:szCs w:val="22"/>
        </w:rPr>
        <w:lastRenderedPageBreak/>
        <w:t xml:space="preserve">Oferta econòmica: </w:t>
      </w:r>
    </w:p>
    <w:p w14:paraId="4CC8D972" w14:textId="77777777" w:rsidR="00EE1CA7" w:rsidRPr="00EE1CA7" w:rsidRDefault="00EE1CA7" w:rsidP="00EE1CA7">
      <w:pPr>
        <w:pStyle w:val="Pargrafdellista"/>
        <w:tabs>
          <w:tab w:val="left" w:pos="284"/>
        </w:tabs>
        <w:ind w:left="0"/>
        <w:jc w:val="both"/>
        <w:rPr>
          <w:rFonts w:cs="Arial"/>
          <w:b/>
          <w:color w:val="000000"/>
          <w:szCs w:val="22"/>
        </w:rPr>
      </w:pPr>
    </w:p>
    <w:p w14:paraId="504AB5CB" w14:textId="3147E853" w:rsidR="00990DAF" w:rsidRPr="00080750" w:rsidRDefault="00990DAF" w:rsidP="00080750">
      <w:pPr>
        <w:tabs>
          <w:tab w:val="left" w:pos="284"/>
        </w:tabs>
        <w:jc w:val="both"/>
        <w:rPr>
          <w:rFonts w:cs="Arial"/>
          <w:color w:val="000000"/>
          <w:szCs w:val="22"/>
        </w:rPr>
      </w:pPr>
      <w:r w:rsidRPr="00080750">
        <w:rPr>
          <w:rFonts w:cs="Arial"/>
          <w:color w:val="000000"/>
          <w:szCs w:val="22"/>
        </w:rPr>
        <w:t xml:space="preserve">La puntuació de l’oferta econòmica </w:t>
      </w:r>
      <w:r w:rsidR="0081739E" w:rsidRPr="00080750">
        <w:rPr>
          <w:rFonts w:cs="Arial"/>
          <w:color w:val="000000"/>
          <w:szCs w:val="22"/>
        </w:rPr>
        <w:t>presentada per l’empresa licitadora rep</w:t>
      </w:r>
      <w:r w:rsidRPr="00080750">
        <w:rPr>
          <w:rFonts w:cs="Arial"/>
          <w:color w:val="000000"/>
          <w:szCs w:val="22"/>
        </w:rPr>
        <w:t xml:space="preserve">resentarà el </w:t>
      </w:r>
      <w:r w:rsidR="00696324" w:rsidRPr="00CE78B2">
        <w:rPr>
          <w:rFonts w:cs="Arial"/>
          <w:szCs w:val="22"/>
        </w:rPr>
        <w:t>80</w:t>
      </w:r>
      <w:r w:rsidRPr="00CE78B2">
        <w:rPr>
          <w:rFonts w:cs="Arial"/>
          <w:szCs w:val="22"/>
        </w:rPr>
        <w:t xml:space="preserve"> % </w:t>
      </w:r>
      <w:r w:rsidRPr="00CE78B2">
        <w:rPr>
          <w:rFonts w:cs="Arial"/>
          <w:color w:val="000000"/>
          <w:szCs w:val="22"/>
        </w:rPr>
        <w:t>de</w:t>
      </w:r>
      <w:r w:rsidRPr="00080750">
        <w:rPr>
          <w:rFonts w:cs="Arial"/>
          <w:color w:val="000000"/>
          <w:szCs w:val="22"/>
        </w:rPr>
        <w:t xml:space="preserve"> la puntuació d’aquesta contractació basada</w:t>
      </w:r>
      <w:r w:rsidRPr="00080750">
        <w:rPr>
          <w:rFonts w:cs="Arial"/>
          <w:b/>
          <w:color w:val="000000"/>
          <w:szCs w:val="22"/>
        </w:rPr>
        <w:t>.</w:t>
      </w:r>
    </w:p>
    <w:p w14:paraId="0AECE6E8" w14:textId="77777777" w:rsidR="00696324" w:rsidRDefault="00696324" w:rsidP="00080750">
      <w:pPr>
        <w:autoSpaceDE w:val="0"/>
        <w:autoSpaceDN w:val="0"/>
        <w:adjustRightInd w:val="0"/>
        <w:jc w:val="both"/>
        <w:rPr>
          <w:rFonts w:cs="Arial"/>
          <w:i/>
          <w:color w:val="0070C0"/>
        </w:rPr>
      </w:pPr>
    </w:p>
    <w:p w14:paraId="39B524C9" w14:textId="77777777" w:rsidR="0081739E" w:rsidRPr="0081739E" w:rsidRDefault="0081739E" w:rsidP="00080750">
      <w:pPr>
        <w:autoSpaceDE w:val="0"/>
        <w:autoSpaceDN w:val="0"/>
        <w:adjustRightInd w:val="0"/>
        <w:jc w:val="both"/>
        <w:rPr>
          <w:rFonts w:cs="Arial"/>
          <w:snapToGrid w:val="0"/>
        </w:rPr>
      </w:pPr>
      <w:r w:rsidRPr="0081739E">
        <w:rPr>
          <w:rFonts w:cs="Arial"/>
          <w:color w:val="000000"/>
        </w:rPr>
        <w:t>L</w:t>
      </w:r>
      <w:r w:rsidRPr="0081739E">
        <w:rPr>
          <w:rFonts w:cs="Arial"/>
          <w:snapToGrid w:val="0"/>
        </w:rPr>
        <w:t xml:space="preserve">es empreses licitadores hauran d’igualar o millorar les seves respectives ofertes adjudicades en l’Acord marc, que exerciran de topall màxim. </w:t>
      </w:r>
    </w:p>
    <w:p w14:paraId="7550F793" w14:textId="77777777" w:rsidR="0081739E" w:rsidRPr="0081739E" w:rsidRDefault="0081739E" w:rsidP="0081739E">
      <w:pPr>
        <w:autoSpaceDE w:val="0"/>
        <w:autoSpaceDN w:val="0"/>
        <w:adjustRightInd w:val="0"/>
        <w:ind w:left="360"/>
        <w:jc w:val="both"/>
        <w:rPr>
          <w:rFonts w:cs="Arial"/>
          <w:snapToGrid w:val="0"/>
        </w:rPr>
      </w:pPr>
    </w:p>
    <w:p w14:paraId="752F5215" w14:textId="77777777" w:rsidR="00E97C11" w:rsidRDefault="00E97C11" w:rsidP="00080750">
      <w:pPr>
        <w:jc w:val="both"/>
        <w:rPr>
          <w:rFonts w:cs="Arial"/>
        </w:rPr>
      </w:pPr>
    </w:p>
    <w:p w14:paraId="3E36CA53" w14:textId="22CB880E" w:rsidR="0081739E" w:rsidRPr="0081739E" w:rsidRDefault="0081739E" w:rsidP="00080750">
      <w:pPr>
        <w:jc w:val="both"/>
        <w:rPr>
          <w:rFonts w:cs="Arial"/>
          <w:snapToGrid w:val="0"/>
        </w:rPr>
      </w:pPr>
      <w:r w:rsidRPr="0081739E">
        <w:rPr>
          <w:rFonts w:cs="Arial"/>
        </w:rPr>
        <w:t>La fórmula que s’aplicar</w:t>
      </w:r>
      <w:r w:rsidR="00080750">
        <w:rPr>
          <w:rFonts w:cs="Arial"/>
        </w:rPr>
        <w:t>à</w:t>
      </w:r>
      <w:r w:rsidRPr="0081739E">
        <w:rPr>
          <w:rFonts w:cs="Arial"/>
        </w:rPr>
        <w:t xml:space="preserve"> per al càlcul de </w:t>
      </w:r>
      <w:r w:rsidRPr="0081739E">
        <w:rPr>
          <w:rFonts w:cs="Arial"/>
          <w:snapToGrid w:val="0"/>
        </w:rPr>
        <w:t>l’oferta més avantatjosa en la contractació basada</w:t>
      </w:r>
      <w:r w:rsidR="004D6D0A">
        <w:rPr>
          <w:rFonts w:cs="Arial"/>
        </w:rPr>
        <w:t>, que té en compte tant la puntuació obtinguda en la valoració de l’Acord marc quant als criteris diferents al preu com l’oferta econòmica, és la següent:</w:t>
      </w:r>
    </w:p>
    <w:p w14:paraId="56FC98CF" w14:textId="77777777" w:rsidR="0081739E" w:rsidRPr="0081739E" w:rsidRDefault="0081739E" w:rsidP="0081739E">
      <w:pPr>
        <w:ind w:left="360"/>
        <w:jc w:val="both"/>
        <w:rPr>
          <w:rFonts w:cs="Arial"/>
          <w:snapToGrid w:val="0"/>
        </w:rPr>
      </w:pPr>
    </w:p>
    <w:p w14:paraId="337F220E" w14:textId="77777777" w:rsidR="0081739E" w:rsidRPr="0081739E" w:rsidRDefault="0081739E" w:rsidP="0081739E">
      <w:pPr>
        <w:autoSpaceDE w:val="0"/>
        <w:autoSpaceDN w:val="0"/>
        <w:adjustRightInd w:val="0"/>
        <w:ind w:left="502" w:firstLine="567"/>
        <w:rPr>
          <w:rFonts w:cs="Arial"/>
          <w:b/>
        </w:rPr>
      </w:pPr>
      <w:r w:rsidRPr="0081739E">
        <w:rPr>
          <w:rFonts w:eastAsiaTheme="minorEastAsia" w:cs="Arial"/>
          <w:i/>
          <w:iCs/>
        </w:rPr>
        <w:t xml:space="preserve">Puntuació empresa </w:t>
      </w:r>
      <w:r w:rsidRPr="0081739E">
        <w:rPr>
          <w:rFonts w:eastAsiaTheme="minorEastAsia" w:cs="Arial"/>
          <w:i/>
          <w:iCs/>
          <w:vertAlign w:val="subscript"/>
        </w:rPr>
        <w:t>j</w:t>
      </w:r>
      <w:r w:rsidRPr="0081739E">
        <w:rPr>
          <w:rFonts w:eastAsiaTheme="minorEastAsia" w:cs="Arial"/>
          <w:iCs/>
        </w:rPr>
        <w:t xml:space="preserve"> = </w:t>
      </w:r>
      <m:oMath>
        <m:d>
          <m:dPr>
            <m:ctrlPr>
              <w:rPr>
                <w:rFonts w:ascii="Cambria Math" w:hAnsi="Cambria Math" w:cs="Arial"/>
                <w:i/>
                <w:iCs/>
              </w:rPr>
            </m:ctrlPr>
          </m:dPr>
          <m:e>
            <m:sSub>
              <m:sSubPr>
                <m:ctrlPr>
                  <w:rPr>
                    <w:rFonts w:ascii="Cambria Math" w:hAnsi="Cambria Math" w:cs="Arial"/>
                    <w:i/>
                    <w:iCs/>
                  </w:rPr>
                </m:ctrlPr>
              </m:sSubPr>
              <m:e>
                <m:r>
                  <w:rPr>
                    <w:rFonts w:ascii="Cambria Math" w:hAnsi="Cambria Math" w:cs="Arial"/>
                  </w:rPr>
                  <m:t>pt</m:t>
                </m:r>
              </m:e>
              <m:sub>
                <m:r>
                  <w:rPr>
                    <w:rFonts w:ascii="Cambria Math" w:hAnsi="Cambria Math" w:cs="Arial"/>
                  </w:rPr>
                  <m:t>i</m:t>
                </m:r>
              </m:sub>
            </m:sSub>
            <m:r>
              <w:rPr>
                <w:rFonts w:ascii="Cambria Math" w:hAnsi="Cambria Math" w:cs="Arial"/>
              </w:rPr>
              <m:t xml:space="preserve">* </m:t>
            </m:r>
            <m:sSub>
              <m:sSubPr>
                <m:ctrlPr>
                  <w:rPr>
                    <w:rFonts w:ascii="Cambria Math" w:hAnsi="Cambria Math" w:cs="Arial"/>
                    <w:i/>
                    <w:iCs/>
                  </w:rPr>
                </m:ctrlPr>
              </m:sSubPr>
              <m:e>
                <m:r>
                  <w:rPr>
                    <w:rFonts w:ascii="Cambria Math" w:hAnsi="Cambria Math" w:cs="Arial"/>
                  </w:rPr>
                  <m:t>cte</m:t>
                </m:r>
              </m:e>
              <m:sub>
                <m:r>
                  <w:rPr>
                    <w:rFonts w:ascii="Cambria Math" w:hAnsi="Cambria Math" w:cs="Arial"/>
                  </w:rPr>
                  <m:t>ji</m:t>
                </m:r>
              </m:sub>
            </m:sSub>
          </m:e>
        </m:d>
        <m:r>
          <w:rPr>
            <w:rFonts w:ascii="Cambria Math" w:hAnsi="Cambria Math" w:cs="Arial"/>
          </w:rPr>
          <m:t xml:space="preserve">+ </m:t>
        </m:r>
        <m:d>
          <m:dPr>
            <m:ctrlPr>
              <w:rPr>
                <w:rFonts w:ascii="Cambria Math" w:hAnsi="Cambria Math" w:cs="Arial"/>
                <w:i/>
                <w:iCs/>
              </w:rPr>
            </m:ctrlPr>
          </m:dPr>
          <m:e>
            <m:d>
              <m:dPr>
                <m:ctrlPr>
                  <w:rPr>
                    <w:rFonts w:ascii="Cambria Math" w:hAnsi="Cambria Math" w:cs="Arial"/>
                    <w:i/>
                    <w:iCs/>
                  </w:rPr>
                </m:ctrlPr>
              </m:dPr>
              <m:e>
                <m:r>
                  <w:rPr>
                    <w:rFonts w:ascii="Cambria Math" w:hAnsi="Cambria Math" w:cs="Arial"/>
                  </w:rPr>
                  <m:t xml:space="preserve">1- </m:t>
                </m:r>
                <m:sSub>
                  <m:sSubPr>
                    <m:ctrlPr>
                      <w:rPr>
                        <w:rFonts w:ascii="Cambria Math" w:hAnsi="Cambria Math" w:cs="Arial"/>
                        <w:i/>
                        <w:iCs/>
                      </w:rPr>
                    </m:ctrlPr>
                  </m:sSubPr>
                  <m:e>
                    <m:r>
                      <w:rPr>
                        <w:rFonts w:ascii="Cambria Math" w:hAnsi="Cambria Math" w:cs="Arial"/>
                      </w:rPr>
                      <m:t>pt</m:t>
                    </m:r>
                  </m:e>
                  <m:sub>
                    <m:r>
                      <w:rPr>
                        <w:rFonts w:ascii="Cambria Math" w:hAnsi="Cambria Math" w:cs="Arial"/>
                      </w:rPr>
                      <m:t>i</m:t>
                    </m:r>
                  </m:sub>
                </m:sSub>
              </m:e>
            </m:d>
            <m:r>
              <w:rPr>
                <w:rFonts w:ascii="Cambria Math" w:hAnsi="Cambria Math" w:cs="Arial"/>
              </w:rPr>
              <m:t xml:space="preserve">* </m:t>
            </m:r>
            <m:d>
              <m:dPr>
                <m:ctrlPr>
                  <w:rPr>
                    <w:rFonts w:ascii="Cambria Math" w:hAnsi="Cambria Math" w:cs="Arial"/>
                    <w:i/>
                    <w:iCs/>
                  </w:rPr>
                </m:ctrlPr>
              </m:dPr>
              <m:e>
                <m:d>
                  <m:dPr>
                    <m:begChr m:val="["/>
                    <m:endChr m:val="]"/>
                    <m:ctrlPr>
                      <w:rPr>
                        <w:rFonts w:ascii="Cambria Math" w:hAnsi="Cambria Math" w:cs="Arial"/>
                        <w:i/>
                        <w:iCs/>
                      </w:rPr>
                    </m:ctrlPr>
                  </m:dPr>
                  <m:e>
                    <m:r>
                      <w:rPr>
                        <w:rFonts w:ascii="Cambria Math" w:hAnsi="Cambria Math" w:cs="Arial"/>
                      </w:rPr>
                      <m:t xml:space="preserve">1- </m:t>
                    </m:r>
                    <m:d>
                      <m:dPr>
                        <m:ctrlPr>
                          <w:rPr>
                            <w:rFonts w:ascii="Cambria Math" w:hAnsi="Cambria Math" w:cs="Arial"/>
                            <w:i/>
                            <w:iCs/>
                          </w:rPr>
                        </m:ctrlPr>
                      </m:dPr>
                      <m:e>
                        <m:f>
                          <m:fPr>
                            <m:ctrlPr>
                              <w:rPr>
                                <w:rFonts w:ascii="Cambria Math" w:hAnsi="Cambria Math" w:cs="Arial"/>
                                <w:i/>
                                <w:iCs/>
                              </w:rPr>
                            </m:ctrlPr>
                          </m:fPr>
                          <m:num>
                            <m:sSub>
                              <m:sSubPr>
                                <m:ctrlPr>
                                  <w:rPr>
                                    <w:rFonts w:ascii="Cambria Math" w:hAnsi="Cambria Math" w:cs="Arial"/>
                                    <w:i/>
                                    <w:iCs/>
                                  </w:rPr>
                                </m:ctrlPr>
                              </m:sSubPr>
                              <m:e>
                                <m:r>
                                  <w:rPr>
                                    <w:rFonts w:ascii="Cambria Math" w:hAnsi="Cambria Math" w:cs="Arial"/>
                                  </w:rPr>
                                  <m:t>O</m:t>
                                </m:r>
                              </m:e>
                              <m:sub>
                                <m:r>
                                  <w:rPr>
                                    <w:rFonts w:ascii="Cambria Math" w:hAnsi="Cambria Math" w:cs="Arial"/>
                                  </w:rPr>
                                  <m:t>j</m:t>
                                </m:r>
                              </m:sub>
                            </m:sSub>
                            <m:r>
                              <w:rPr>
                                <w:rFonts w:ascii="Cambria Math" w:hAnsi="Cambria Math" w:cs="Arial"/>
                              </w:rPr>
                              <m:t>- OMB</m:t>
                            </m:r>
                          </m:num>
                          <m:den>
                            <m:r>
                              <w:rPr>
                                <w:rFonts w:ascii="Cambria Math" w:hAnsi="Cambria Math" w:cs="Arial"/>
                              </w:rPr>
                              <m:t>PL</m:t>
                            </m:r>
                          </m:den>
                        </m:f>
                      </m:e>
                    </m:d>
                  </m:e>
                </m:d>
                <m:r>
                  <w:rPr>
                    <w:rFonts w:ascii="Cambria Math" w:hAnsi="Cambria Math" w:cs="Arial"/>
                  </w:rPr>
                  <m:t>*100</m:t>
                </m:r>
              </m:e>
            </m:d>
          </m:e>
        </m:d>
      </m:oMath>
    </w:p>
    <w:p w14:paraId="352FC3EA" w14:textId="77777777" w:rsidR="0081739E" w:rsidRPr="0081739E" w:rsidRDefault="0081739E" w:rsidP="0081739E">
      <w:pPr>
        <w:pStyle w:val="Pargrafdellista"/>
        <w:autoSpaceDE w:val="0"/>
        <w:autoSpaceDN w:val="0"/>
        <w:adjustRightInd w:val="0"/>
        <w:ind w:left="360"/>
        <w:jc w:val="both"/>
        <w:rPr>
          <w:rFonts w:cs="Arial"/>
          <w:szCs w:val="22"/>
        </w:rPr>
      </w:pPr>
    </w:p>
    <w:p w14:paraId="047BB5CA" w14:textId="77777777" w:rsidR="0081739E" w:rsidRPr="0081739E" w:rsidRDefault="0081739E" w:rsidP="0081739E">
      <w:pPr>
        <w:pStyle w:val="Pargrafdellista"/>
        <w:autoSpaceDE w:val="0"/>
        <w:autoSpaceDN w:val="0"/>
        <w:adjustRightInd w:val="0"/>
        <w:ind w:left="360"/>
        <w:jc w:val="both"/>
        <w:rPr>
          <w:rFonts w:cs="Arial"/>
          <w:szCs w:val="22"/>
        </w:rPr>
      </w:pPr>
      <w:r w:rsidRPr="0081739E">
        <w:rPr>
          <w:rFonts w:cs="Arial"/>
          <w:szCs w:val="22"/>
        </w:rPr>
        <w:lastRenderedPageBreak/>
        <w:t xml:space="preserve">On: </w:t>
      </w:r>
    </w:p>
    <w:p w14:paraId="18F9A854" w14:textId="68796B75" w:rsidR="0081739E" w:rsidRPr="0081739E" w:rsidRDefault="0081739E" w:rsidP="0081739E">
      <w:pPr>
        <w:ind w:left="360"/>
        <w:jc w:val="both"/>
        <w:rPr>
          <w:rFonts w:cs="Arial"/>
        </w:rPr>
      </w:pPr>
      <w:r w:rsidRPr="0081739E">
        <w:rPr>
          <w:rFonts w:cs="Arial"/>
          <w:b/>
          <w:iCs/>
        </w:rPr>
        <w:t>pt</w:t>
      </w:r>
      <w:r w:rsidRPr="0081739E">
        <w:rPr>
          <w:rFonts w:cs="Arial"/>
          <w:b/>
          <w:iCs/>
          <w:vertAlign w:val="subscript"/>
        </w:rPr>
        <w:t>i</w:t>
      </w:r>
      <w:r w:rsidRPr="0081739E">
        <w:rPr>
          <w:rFonts w:cs="Arial"/>
          <w:b/>
          <w:i/>
          <w:iCs/>
        </w:rPr>
        <w:t xml:space="preserve"> </w:t>
      </w:r>
      <w:r w:rsidRPr="0081739E">
        <w:rPr>
          <w:rFonts w:cs="Arial"/>
          <w:i/>
          <w:iCs/>
        </w:rPr>
        <w:t>=</w:t>
      </w:r>
      <w:r w:rsidRPr="0081739E">
        <w:rPr>
          <w:rFonts w:cs="Arial"/>
        </w:rPr>
        <w:t xml:space="preserve"> percentatge que suposa la part tècnica quant a </w:t>
      </w:r>
      <w:r w:rsidR="004D6D0A">
        <w:rPr>
          <w:rFonts w:cs="Arial"/>
        </w:rPr>
        <w:t xml:space="preserve">l’avaluació d’ofertes del lot i, que com s’indica, </w:t>
      </w:r>
      <w:r w:rsidR="004D6D0A" w:rsidRPr="00DC6DB2">
        <w:rPr>
          <w:rFonts w:cs="Arial"/>
        </w:rPr>
        <w:t>2</w:t>
      </w:r>
      <w:r w:rsidR="00DC6DB2" w:rsidRPr="00DC6DB2">
        <w:rPr>
          <w:rFonts w:cs="Arial"/>
        </w:rPr>
        <w:t>0</w:t>
      </w:r>
      <w:r w:rsidR="004D6D0A" w:rsidRPr="00DC6DB2">
        <w:rPr>
          <w:rFonts w:cs="Arial"/>
        </w:rPr>
        <w:t>%</w:t>
      </w:r>
      <w:r w:rsidR="006410D9" w:rsidRPr="00DC6DB2">
        <w:rPr>
          <w:rFonts w:cs="Arial"/>
        </w:rPr>
        <w:t>.</w:t>
      </w:r>
    </w:p>
    <w:p w14:paraId="3CBB5CDB" w14:textId="77777777" w:rsidR="0081739E" w:rsidRPr="0081739E" w:rsidRDefault="0081739E" w:rsidP="0081739E">
      <w:pPr>
        <w:ind w:left="360"/>
        <w:jc w:val="both"/>
        <w:rPr>
          <w:rFonts w:cs="Arial"/>
        </w:rPr>
      </w:pPr>
      <w:r w:rsidRPr="0081739E">
        <w:rPr>
          <w:rFonts w:cs="Arial"/>
          <w:b/>
          <w:iCs/>
        </w:rPr>
        <w:t>cte</w:t>
      </w:r>
      <w:r w:rsidRPr="0081739E">
        <w:rPr>
          <w:rFonts w:cs="Arial"/>
          <w:b/>
          <w:iCs/>
          <w:vertAlign w:val="subscript"/>
        </w:rPr>
        <w:t>ji</w:t>
      </w:r>
      <w:r w:rsidRPr="0081739E">
        <w:rPr>
          <w:rFonts w:cs="Arial"/>
        </w:rPr>
        <w:t xml:space="preserve"> = coeficient tècnic que l’empresa j ha obtingut</w:t>
      </w:r>
      <w:r w:rsidR="004D6D0A">
        <w:rPr>
          <w:rFonts w:cs="Arial"/>
        </w:rPr>
        <w:t xml:space="preserve"> pel que fa al lot i, segons la fórmula següent:</w:t>
      </w:r>
      <w:r w:rsidR="004D6D0A" w:rsidRPr="0081739E">
        <w:rPr>
          <w:rFonts w:cs="Arial"/>
        </w:rPr>
        <w:t xml:space="preserve"> </w:t>
      </w:r>
    </w:p>
    <w:p w14:paraId="7AE61C31" w14:textId="77777777" w:rsidR="0081739E" w:rsidRPr="0081739E" w:rsidRDefault="0081739E" w:rsidP="0081739E">
      <w:pPr>
        <w:ind w:left="360"/>
        <w:jc w:val="center"/>
        <w:rPr>
          <w:rFonts w:cs="Arial"/>
        </w:rPr>
      </w:pPr>
      <w:r w:rsidRPr="0081739E">
        <w:rPr>
          <w:rFonts w:eastAsiaTheme="minorEastAsia" w:cs="Arial"/>
        </w:rPr>
        <w:t>cte</w:t>
      </w:r>
      <w:r w:rsidRPr="0081739E">
        <w:rPr>
          <w:rFonts w:eastAsiaTheme="minorEastAsia" w:cs="Arial"/>
          <w:vertAlign w:val="subscript"/>
        </w:rPr>
        <w:t xml:space="preserve">ji </w:t>
      </w:r>
      <m:oMath>
        <m:r>
          <w:rPr>
            <w:rFonts w:ascii="Cambria Math" w:hAnsi="Cambria Math" w:cs="Arial"/>
            <w:noProof/>
          </w:rPr>
          <m:t xml:space="preserve">= </m:t>
        </m:r>
        <m:f>
          <m:fPr>
            <m:ctrlPr>
              <w:rPr>
                <w:rFonts w:ascii="Cambria Math" w:hAnsi="Cambria Math" w:cs="Arial"/>
                <w:i/>
                <w:noProof/>
              </w:rPr>
            </m:ctrlPr>
          </m:fPr>
          <m:num>
            <m:r>
              <w:rPr>
                <w:rFonts w:ascii="Cambria Math" w:hAnsi="Cambria Math" w:cs="Arial"/>
                <w:noProof/>
              </w:rPr>
              <m:t>PiAM</m:t>
            </m:r>
          </m:num>
          <m:den>
            <m:r>
              <w:rPr>
                <w:rFonts w:ascii="Cambria Math" w:hAnsi="Cambria Math" w:cs="Arial"/>
                <w:noProof/>
              </w:rPr>
              <m:t>PMAM</m:t>
            </m:r>
          </m:den>
        </m:f>
      </m:oMath>
      <w:r w:rsidRPr="0081739E">
        <w:rPr>
          <w:rFonts w:eastAsiaTheme="minorEastAsia" w:cs="Arial"/>
        </w:rPr>
        <w:t xml:space="preserve"> </w:t>
      </w:r>
      <m:oMath>
        <m:r>
          <w:rPr>
            <w:rFonts w:ascii="Cambria Math" w:hAnsi="Cambria Math" w:cs="Arial"/>
          </w:rPr>
          <m:t>*100</m:t>
        </m:r>
        <m:r>
          <m:rPr>
            <m:sty m:val="p"/>
          </m:rPr>
          <w:rPr>
            <w:rFonts w:ascii="Cambria Math" w:hAnsi="Cambria Math" w:cs="Arial"/>
          </w:rPr>
          <w:br/>
        </m:r>
      </m:oMath>
    </w:p>
    <w:p w14:paraId="0B0BE0DB" w14:textId="77777777" w:rsidR="0081739E" w:rsidRPr="0081739E" w:rsidRDefault="0081739E" w:rsidP="0081739E">
      <w:pPr>
        <w:ind w:left="1211" w:hanging="851"/>
        <w:jc w:val="both"/>
        <w:rPr>
          <w:rFonts w:cs="Arial"/>
        </w:rPr>
      </w:pPr>
      <w:r w:rsidRPr="0081739E">
        <w:rPr>
          <w:rFonts w:cs="Arial"/>
        </w:rPr>
        <w:t>on:</w:t>
      </w:r>
    </w:p>
    <w:p w14:paraId="61BDE9D4" w14:textId="77777777" w:rsidR="0081739E" w:rsidRPr="0081739E" w:rsidRDefault="0081739E" w:rsidP="00080750">
      <w:pPr>
        <w:ind w:left="426"/>
        <w:jc w:val="both"/>
        <w:rPr>
          <w:rFonts w:cs="Arial"/>
        </w:rPr>
      </w:pPr>
      <w:r w:rsidRPr="0081739E">
        <w:rPr>
          <w:rFonts w:cs="Arial"/>
          <w:b/>
        </w:rPr>
        <w:t>P</w:t>
      </w:r>
      <w:r w:rsidRPr="0081739E">
        <w:rPr>
          <w:rFonts w:cs="Arial"/>
          <w:b/>
          <w:vertAlign w:val="subscript"/>
        </w:rPr>
        <w:t xml:space="preserve">i </w:t>
      </w:r>
      <w:r w:rsidRPr="0081739E">
        <w:rPr>
          <w:rFonts w:cs="Arial"/>
          <w:b/>
        </w:rPr>
        <w:t>AM</w:t>
      </w:r>
      <w:r w:rsidRPr="0081739E">
        <w:rPr>
          <w:rFonts w:cs="Arial"/>
        </w:rPr>
        <w:t xml:space="preserve"> és la puntuació obtinguda per l’empresa j en els </w:t>
      </w:r>
      <w:r w:rsidR="00B5592F">
        <w:rPr>
          <w:rFonts w:cs="Arial"/>
          <w:color w:val="000000"/>
        </w:rPr>
        <w:t xml:space="preserve">criteris de qualitat </w:t>
      </w:r>
      <w:r w:rsidR="00080750">
        <w:rPr>
          <w:rFonts w:cs="Arial"/>
          <w:color w:val="000000"/>
        </w:rPr>
        <w:t xml:space="preserve">diferents </w:t>
      </w:r>
      <w:r w:rsidRPr="0081739E">
        <w:rPr>
          <w:rFonts w:cs="Arial"/>
          <w:color w:val="000000"/>
        </w:rPr>
        <w:t>al preu, per al lot i.</w:t>
      </w:r>
    </w:p>
    <w:p w14:paraId="38AE6FF4" w14:textId="77777777" w:rsidR="00CE78B2" w:rsidRDefault="0081739E" w:rsidP="00080750">
      <w:pPr>
        <w:ind w:left="426" w:hanging="851"/>
        <w:jc w:val="both"/>
        <w:rPr>
          <w:rFonts w:cs="Arial"/>
        </w:rPr>
      </w:pPr>
      <w:r w:rsidRPr="0081739E">
        <w:rPr>
          <w:rFonts w:cs="Arial"/>
        </w:rPr>
        <w:t xml:space="preserve">          </w:t>
      </w:r>
    </w:p>
    <w:p w14:paraId="64909454" w14:textId="11ED512D" w:rsidR="00CE78B2" w:rsidRDefault="00CE78B2" w:rsidP="00080750">
      <w:pPr>
        <w:ind w:left="426" w:hanging="851"/>
        <w:jc w:val="both"/>
        <w:rPr>
          <w:rFonts w:cs="Arial"/>
        </w:rPr>
      </w:pPr>
    </w:p>
    <w:p w14:paraId="584FE2CB" w14:textId="1486379C" w:rsidR="007038C1" w:rsidRDefault="007038C1" w:rsidP="00080750">
      <w:pPr>
        <w:ind w:left="426" w:hanging="851"/>
        <w:jc w:val="both"/>
        <w:rPr>
          <w:rFonts w:cs="Arial"/>
        </w:rPr>
      </w:pPr>
    </w:p>
    <w:p w14:paraId="7C101AD5" w14:textId="0B45F0EB" w:rsidR="007038C1" w:rsidRDefault="007038C1" w:rsidP="00080750">
      <w:pPr>
        <w:ind w:left="426" w:hanging="851"/>
        <w:jc w:val="both"/>
        <w:rPr>
          <w:rFonts w:cs="Arial"/>
        </w:rPr>
      </w:pPr>
    </w:p>
    <w:p w14:paraId="15382E42" w14:textId="3CE727C4" w:rsidR="007038C1" w:rsidRDefault="007038C1" w:rsidP="00080750">
      <w:pPr>
        <w:ind w:left="426" w:hanging="851"/>
        <w:jc w:val="both"/>
        <w:rPr>
          <w:rFonts w:cs="Arial"/>
        </w:rPr>
      </w:pPr>
    </w:p>
    <w:p w14:paraId="0AED556F" w14:textId="77777777" w:rsidR="007038C1" w:rsidRDefault="007038C1" w:rsidP="00080750">
      <w:pPr>
        <w:ind w:left="426" w:hanging="851"/>
        <w:jc w:val="both"/>
        <w:rPr>
          <w:rFonts w:cs="Arial"/>
        </w:rPr>
      </w:pPr>
    </w:p>
    <w:p w14:paraId="154495E6" w14:textId="77777777" w:rsidR="00CE78B2" w:rsidRDefault="0081739E" w:rsidP="00CE78B2">
      <w:pPr>
        <w:ind w:left="426" w:hanging="66"/>
        <w:jc w:val="both"/>
        <w:rPr>
          <w:rFonts w:cs="Arial"/>
        </w:rPr>
      </w:pPr>
      <w:r w:rsidRPr="0081739E">
        <w:rPr>
          <w:rFonts w:cs="Arial"/>
        </w:rPr>
        <w:t xml:space="preserve">   </w:t>
      </w:r>
    </w:p>
    <w:p w14:paraId="586D7073" w14:textId="77777777" w:rsidR="007038C1" w:rsidRDefault="007038C1" w:rsidP="00CE78B2">
      <w:pPr>
        <w:ind w:left="426" w:hanging="66"/>
        <w:jc w:val="both"/>
        <w:rPr>
          <w:rFonts w:cs="Arial"/>
          <w:b/>
        </w:rPr>
      </w:pPr>
    </w:p>
    <w:p w14:paraId="1FEFC9E2" w14:textId="77777777" w:rsidR="007038C1" w:rsidRDefault="007038C1" w:rsidP="00CE78B2">
      <w:pPr>
        <w:ind w:left="426" w:hanging="66"/>
        <w:jc w:val="both"/>
        <w:rPr>
          <w:rFonts w:cs="Arial"/>
          <w:b/>
        </w:rPr>
      </w:pPr>
    </w:p>
    <w:p w14:paraId="090D13DD" w14:textId="77777777" w:rsidR="00DC6DB2" w:rsidRDefault="00DC6DB2" w:rsidP="00CE78B2">
      <w:pPr>
        <w:ind w:left="426" w:hanging="66"/>
        <w:jc w:val="both"/>
        <w:rPr>
          <w:rFonts w:cs="Arial"/>
          <w:b/>
        </w:rPr>
      </w:pPr>
    </w:p>
    <w:p w14:paraId="4DC053AA" w14:textId="66F61193" w:rsidR="0081739E" w:rsidRPr="0081739E" w:rsidRDefault="0081739E" w:rsidP="00CE78B2">
      <w:pPr>
        <w:ind w:left="426" w:hanging="66"/>
        <w:jc w:val="both"/>
        <w:rPr>
          <w:rFonts w:cs="Arial"/>
          <w:color w:val="000000"/>
        </w:rPr>
      </w:pPr>
      <w:r w:rsidRPr="0081739E">
        <w:rPr>
          <w:rFonts w:cs="Arial"/>
          <w:b/>
        </w:rPr>
        <w:t>PMAM</w:t>
      </w:r>
      <w:r w:rsidRPr="0081739E">
        <w:rPr>
          <w:rFonts w:cs="Arial"/>
        </w:rPr>
        <w:t xml:space="preserve"> és la puntuació més alta, d’entre totes les emp</w:t>
      </w:r>
      <w:r w:rsidR="00CE78B2">
        <w:rPr>
          <w:rFonts w:cs="Arial"/>
        </w:rPr>
        <w:t xml:space="preserve">reses convidades a la licitació </w:t>
      </w:r>
      <w:r w:rsidRPr="0081739E">
        <w:rPr>
          <w:rFonts w:cs="Arial"/>
        </w:rPr>
        <w:t>del contracte basat</w:t>
      </w:r>
      <w:r w:rsidR="001C4A8C">
        <w:rPr>
          <w:rFonts w:cs="Arial"/>
        </w:rPr>
        <w:t xml:space="preserve"> (i que liciten el contracte basat)</w:t>
      </w:r>
      <w:r w:rsidRPr="0081739E">
        <w:rPr>
          <w:rFonts w:cs="Arial"/>
        </w:rPr>
        <w:t xml:space="preserve">, pel què fa al els </w:t>
      </w:r>
      <w:r w:rsidRPr="0081739E">
        <w:rPr>
          <w:rFonts w:cs="Arial"/>
          <w:color w:val="000000"/>
        </w:rPr>
        <w:t>criteris de qualitat diferents al preu, per al lot i.</w:t>
      </w:r>
    </w:p>
    <w:p w14:paraId="66567EF1" w14:textId="77777777" w:rsidR="0081739E" w:rsidRPr="0081739E" w:rsidRDefault="0081739E" w:rsidP="00CE78B2">
      <w:pPr>
        <w:ind w:left="1211" w:hanging="851"/>
        <w:jc w:val="both"/>
        <w:rPr>
          <w:rFonts w:cs="Arial"/>
        </w:rPr>
      </w:pPr>
    </w:p>
    <w:p w14:paraId="1F50C9C1" w14:textId="77777777" w:rsidR="0081739E" w:rsidRPr="0081739E" w:rsidRDefault="0081739E" w:rsidP="0081739E">
      <w:pPr>
        <w:ind w:left="1211" w:hanging="851"/>
        <w:jc w:val="both"/>
        <w:rPr>
          <w:rFonts w:cs="Arial"/>
        </w:rPr>
      </w:pPr>
      <w:r w:rsidRPr="0081739E">
        <w:rPr>
          <w:rFonts w:cs="Arial"/>
          <w:b/>
          <w:iCs/>
        </w:rPr>
        <w:t>(1 – pt</w:t>
      </w:r>
      <w:r w:rsidRPr="0081739E">
        <w:rPr>
          <w:rFonts w:cs="Arial"/>
          <w:b/>
          <w:iCs/>
          <w:vertAlign w:val="subscript"/>
        </w:rPr>
        <w:t>i</w:t>
      </w:r>
      <w:r w:rsidRPr="0081739E">
        <w:rPr>
          <w:rFonts w:cs="Arial"/>
          <w:b/>
          <w:iCs/>
        </w:rPr>
        <w:t>)</w:t>
      </w:r>
      <w:r w:rsidRPr="0081739E">
        <w:rPr>
          <w:rFonts w:cs="Arial"/>
        </w:rPr>
        <w:t xml:space="preserve"> és el percentatge que suposa la part econòmica quant a l’avaluació d’ofertes</w:t>
      </w:r>
    </w:p>
    <w:p w14:paraId="7958C1A8" w14:textId="326A044E" w:rsidR="0081739E" w:rsidRPr="0081739E" w:rsidRDefault="004D6D0A" w:rsidP="006410D9">
      <w:pPr>
        <w:ind w:left="426"/>
        <w:jc w:val="both"/>
        <w:rPr>
          <w:rFonts w:cs="Arial"/>
        </w:rPr>
      </w:pPr>
      <w:r>
        <w:rPr>
          <w:rFonts w:cs="Arial"/>
        </w:rPr>
        <w:t xml:space="preserve">del lot i, i que com s’indica, </w:t>
      </w:r>
      <w:r w:rsidR="00DC6DB2">
        <w:rPr>
          <w:rFonts w:cs="Arial"/>
        </w:rPr>
        <w:t xml:space="preserve">serà </w:t>
      </w:r>
      <w:r w:rsidR="00DC6DB2" w:rsidRPr="00DC6DB2">
        <w:rPr>
          <w:rFonts w:cs="Arial"/>
          <w:i/>
        </w:rPr>
        <w:t xml:space="preserve">del </w:t>
      </w:r>
      <w:r w:rsidR="00E97C11">
        <w:rPr>
          <w:rFonts w:cs="Arial"/>
          <w:i/>
        </w:rPr>
        <w:t>80</w:t>
      </w:r>
      <w:r w:rsidRPr="00DC6DB2">
        <w:rPr>
          <w:rFonts w:cs="Arial"/>
          <w:i/>
        </w:rPr>
        <w:t>%</w:t>
      </w:r>
      <w:r w:rsidR="00DC6DB2">
        <w:rPr>
          <w:rFonts w:cs="Arial"/>
          <w:i/>
        </w:rPr>
        <w:t>.</w:t>
      </w:r>
      <w:r w:rsidR="006410D9" w:rsidRPr="00DC6DB2">
        <w:rPr>
          <w:rFonts w:cs="Arial"/>
          <w:i/>
        </w:rPr>
        <w:t xml:space="preserve"> </w:t>
      </w:r>
    </w:p>
    <w:p w14:paraId="5D0A5459" w14:textId="77777777" w:rsidR="0081739E" w:rsidRPr="0081739E" w:rsidRDefault="0081739E" w:rsidP="0081739E">
      <w:pPr>
        <w:ind w:left="360"/>
        <w:jc w:val="both"/>
        <w:rPr>
          <w:rFonts w:cs="Arial"/>
        </w:rPr>
      </w:pPr>
      <w:r w:rsidRPr="0081739E">
        <w:rPr>
          <w:rFonts w:cs="Arial"/>
          <w:b/>
          <w:iCs/>
        </w:rPr>
        <w:t xml:space="preserve">Oj </w:t>
      </w:r>
      <w:r w:rsidRPr="0081739E">
        <w:rPr>
          <w:rFonts w:cs="Arial"/>
          <w:iCs/>
        </w:rPr>
        <w:t>és</w:t>
      </w:r>
      <w:r w:rsidRPr="0081739E">
        <w:rPr>
          <w:rFonts w:cs="Arial"/>
          <w:b/>
          <w:iCs/>
        </w:rPr>
        <w:t xml:space="preserve"> </w:t>
      </w:r>
      <w:r w:rsidRPr="0081739E">
        <w:rPr>
          <w:rFonts w:cs="Arial"/>
          <w:iCs/>
        </w:rPr>
        <w:t>l</w:t>
      </w:r>
      <w:r w:rsidRPr="0081739E">
        <w:rPr>
          <w:rFonts w:cs="Arial"/>
        </w:rPr>
        <w:t>’oferta econòmica de l’empresa j. És la suma de la quantitat d’articles sol·licitats a la petició, multiplicada pel preu ofert per l’empresa j per cadascun dels articles que conté la petició.</w:t>
      </w:r>
    </w:p>
    <w:p w14:paraId="7052C028" w14:textId="77777777" w:rsidR="0081739E" w:rsidRPr="0081739E" w:rsidRDefault="0081739E" w:rsidP="0081739E">
      <w:pPr>
        <w:ind w:left="360"/>
        <w:jc w:val="both"/>
        <w:rPr>
          <w:rFonts w:cs="Arial"/>
        </w:rPr>
      </w:pPr>
      <w:r w:rsidRPr="0081739E">
        <w:rPr>
          <w:rFonts w:cs="Arial"/>
          <w:b/>
          <w:iCs/>
        </w:rPr>
        <w:t>OMB</w:t>
      </w:r>
      <w:r w:rsidRPr="0081739E">
        <w:rPr>
          <w:rFonts w:cs="Arial"/>
          <w:i/>
          <w:iCs/>
        </w:rPr>
        <w:t xml:space="preserve"> </w:t>
      </w:r>
      <w:r w:rsidRPr="0081739E">
        <w:rPr>
          <w:rFonts w:cs="Arial"/>
          <w:iCs/>
        </w:rPr>
        <w:t>és</w:t>
      </w:r>
      <w:r w:rsidRPr="0081739E">
        <w:rPr>
          <w:rFonts w:cs="Arial"/>
        </w:rPr>
        <w:t xml:space="preserve"> la millor oferta econòmica de totes les rebudes (la més baixa).</w:t>
      </w:r>
    </w:p>
    <w:p w14:paraId="31A2B8F7" w14:textId="77777777" w:rsidR="0081739E" w:rsidRPr="0081739E" w:rsidRDefault="0081739E" w:rsidP="0081739E">
      <w:pPr>
        <w:ind w:left="360"/>
        <w:jc w:val="both"/>
        <w:rPr>
          <w:rFonts w:cs="Arial"/>
        </w:rPr>
      </w:pPr>
      <w:r w:rsidRPr="0081739E">
        <w:rPr>
          <w:rFonts w:cs="Arial"/>
          <w:b/>
          <w:iCs/>
        </w:rPr>
        <w:t>PL</w:t>
      </w:r>
      <w:r w:rsidRPr="0081739E">
        <w:rPr>
          <w:rFonts w:cs="Arial"/>
        </w:rPr>
        <w:t xml:space="preserve"> és pressupost de licitació, és a dir, la suma de la quantitat d’articles sol·licitats a la petició, multiplicada pel preu més alt dels adjudicats per cada article a l’Acord marc.</w:t>
      </w:r>
    </w:p>
    <w:p w14:paraId="4A9EAE14" w14:textId="77777777" w:rsidR="0081739E" w:rsidRPr="0081739E" w:rsidRDefault="0081739E" w:rsidP="0081739E">
      <w:pPr>
        <w:ind w:left="360"/>
        <w:jc w:val="both"/>
        <w:rPr>
          <w:rFonts w:cs="Arial"/>
          <w:color w:val="000000"/>
        </w:rPr>
      </w:pPr>
    </w:p>
    <w:p w14:paraId="448900A5" w14:textId="6B4C6995" w:rsidR="005111A7" w:rsidRDefault="004D6D0A" w:rsidP="005111A7">
      <w:pPr>
        <w:jc w:val="both"/>
        <w:rPr>
          <w:rFonts w:cs="Arial"/>
          <w:szCs w:val="22"/>
        </w:rPr>
      </w:pPr>
      <w:r>
        <w:rPr>
          <w:rFonts w:cs="Arial"/>
          <w:szCs w:val="22"/>
        </w:rPr>
        <w:t>L’oferta de l’empresa amb major puntuació es considerarà l’econòmicament més avantatjosa.</w:t>
      </w:r>
    </w:p>
    <w:p w14:paraId="6D7B6CAA" w14:textId="737EDA11" w:rsidR="00696324" w:rsidRDefault="00696324" w:rsidP="005111A7">
      <w:pPr>
        <w:jc w:val="both"/>
        <w:rPr>
          <w:rFonts w:cs="Arial"/>
          <w:szCs w:val="22"/>
        </w:rPr>
      </w:pPr>
    </w:p>
    <w:p w14:paraId="56EA8970" w14:textId="4ED618AB" w:rsidR="005111A7" w:rsidRDefault="005111A7" w:rsidP="005111A7">
      <w:pPr>
        <w:pStyle w:val="Ttol1"/>
      </w:pPr>
      <w:bookmarkStart w:id="18" w:name="_Toc152583273"/>
      <w:r>
        <w:t>12.- Ofertes anormalment baixes: percentatge determinant de temeritat</w:t>
      </w:r>
      <w:bookmarkEnd w:id="18"/>
    </w:p>
    <w:p w14:paraId="7EA7832C" w14:textId="77777777" w:rsidR="005111A7" w:rsidRDefault="005111A7" w:rsidP="005111A7">
      <w:pPr>
        <w:jc w:val="both"/>
        <w:rPr>
          <w:szCs w:val="22"/>
        </w:rPr>
      </w:pPr>
      <w:r>
        <w:rPr>
          <w:szCs w:val="22"/>
        </w:rPr>
        <w:t xml:space="preserve">Els criteris objectius en funció dels quals podrà ser considerada una oferta com a desproporcionada o amb valors anormals, derivaran de la relació entre les </w:t>
      </w:r>
      <w:r w:rsidRPr="005111A7">
        <w:rPr>
          <w:szCs w:val="22"/>
        </w:rPr>
        <w:t>magnituds obtingudes de les variables següents que es calcularan en relació als criteris d’adjudicació que no són preu:</w:t>
      </w:r>
    </w:p>
    <w:p w14:paraId="7B6027FE" w14:textId="77777777" w:rsidR="005111A7" w:rsidRPr="005111A7" w:rsidRDefault="005111A7" w:rsidP="005111A7">
      <w:pPr>
        <w:jc w:val="both"/>
        <w:rPr>
          <w:szCs w:val="22"/>
        </w:rPr>
      </w:pPr>
    </w:p>
    <w:p w14:paraId="32EB229A" w14:textId="77777777" w:rsidR="005111A7" w:rsidRPr="005111A7" w:rsidRDefault="005111A7" w:rsidP="005111A7">
      <w:pPr>
        <w:ind w:left="708"/>
        <w:jc w:val="both"/>
        <w:rPr>
          <w:szCs w:val="22"/>
        </w:rPr>
      </w:pPr>
      <w:r>
        <w:rPr>
          <w:szCs w:val="22"/>
        </w:rPr>
        <w:t xml:space="preserve">1. </w:t>
      </w:r>
      <w:r w:rsidRPr="005111A7">
        <w:rPr>
          <w:szCs w:val="22"/>
        </w:rPr>
        <w:t>La mitjana aritmètica de la puntuació obtinguda per les empreses licitadores.</w:t>
      </w:r>
    </w:p>
    <w:p w14:paraId="019B3402" w14:textId="77777777" w:rsidR="005111A7" w:rsidRPr="005111A7" w:rsidRDefault="005111A7" w:rsidP="005111A7">
      <w:pPr>
        <w:ind w:left="708"/>
        <w:jc w:val="both"/>
        <w:rPr>
          <w:szCs w:val="22"/>
        </w:rPr>
      </w:pPr>
      <w:r>
        <w:rPr>
          <w:szCs w:val="22"/>
        </w:rPr>
        <w:t xml:space="preserve">2. </w:t>
      </w:r>
      <w:r w:rsidRPr="005111A7">
        <w:rPr>
          <w:szCs w:val="22"/>
        </w:rPr>
        <w:t>Desviació de cada una de les puntuacions obtingudes per les empreses licitadores respecte a la mitjana de les puntuacions.</w:t>
      </w:r>
    </w:p>
    <w:p w14:paraId="3A26DDD6" w14:textId="77777777" w:rsidR="005111A7" w:rsidRDefault="005111A7" w:rsidP="005111A7">
      <w:pPr>
        <w:ind w:left="708"/>
        <w:jc w:val="both"/>
        <w:rPr>
          <w:szCs w:val="22"/>
        </w:rPr>
      </w:pPr>
      <w:r w:rsidRPr="005111A7">
        <w:rPr>
          <w:szCs w:val="22"/>
        </w:rPr>
        <w:t>3. Càlcul de la mitjana aritmètica de les desviacions obtingudes en valor absolut, és a dir, sense tenir en compte el signe més o menys.</w:t>
      </w:r>
    </w:p>
    <w:p w14:paraId="00191B90" w14:textId="77777777" w:rsidR="005111A7" w:rsidRPr="005111A7" w:rsidRDefault="005111A7" w:rsidP="005111A7">
      <w:pPr>
        <w:ind w:firstLine="360"/>
        <w:jc w:val="both"/>
        <w:rPr>
          <w:szCs w:val="22"/>
        </w:rPr>
      </w:pPr>
    </w:p>
    <w:p w14:paraId="5E430075" w14:textId="77777777" w:rsidR="005111A7" w:rsidRPr="005111A7" w:rsidRDefault="005111A7" w:rsidP="005111A7">
      <w:pPr>
        <w:jc w:val="both"/>
        <w:rPr>
          <w:szCs w:val="22"/>
        </w:rPr>
      </w:pPr>
      <w:r w:rsidRPr="005111A7">
        <w:rPr>
          <w:szCs w:val="22"/>
        </w:rPr>
        <w:t>Podrà trobar-se una oferta incursa en valor anormal o desproporcionat, als efectes de l’article 149.4 de la LCSP, quan la puntuació obtinguda estigui per damunt del valor que resulti de la suma de les variables 1 i 3, i que, al mateix temps, la seva oferta econòmica (preu) estigui també per sota de la mitjana aritmètica (*) de les ofertes econòmiques presentades per les empreses licitadores en més de 15 unitats percentuals.</w:t>
      </w:r>
    </w:p>
    <w:p w14:paraId="4B757B98" w14:textId="77777777" w:rsidR="005111A7" w:rsidRDefault="005111A7" w:rsidP="005111A7">
      <w:pPr>
        <w:jc w:val="both"/>
        <w:rPr>
          <w:szCs w:val="22"/>
        </w:rPr>
      </w:pPr>
      <w:r w:rsidRPr="005111A7">
        <w:rPr>
          <w:szCs w:val="22"/>
        </w:rPr>
        <w:t>(*) No obstant això, quan hi concorrin tres empreses licitadores, per al còmput de la mitjana s’ha d’excloure l’oferta econòmica (preu) que sigui d’una quantia més elevada quan sigui superior en més de 15 unitats percentuals a la mitjana.</w:t>
      </w:r>
    </w:p>
    <w:p w14:paraId="75135DB1" w14:textId="77777777" w:rsidR="005111A7" w:rsidRPr="005111A7" w:rsidRDefault="005111A7" w:rsidP="005111A7">
      <w:pPr>
        <w:jc w:val="both"/>
        <w:rPr>
          <w:szCs w:val="22"/>
        </w:rPr>
      </w:pPr>
    </w:p>
    <w:p w14:paraId="02FE4996" w14:textId="4EFF64F3" w:rsidR="005111A7" w:rsidRDefault="005111A7" w:rsidP="005111A7">
      <w:pPr>
        <w:jc w:val="both"/>
        <w:rPr>
          <w:szCs w:val="22"/>
        </w:rPr>
      </w:pPr>
      <w:r w:rsidRPr="005111A7">
        <w:rPr>
          <w:szCs w:val="22"/>
        </w:rPr>
        <w:t xml:space="preserve">De la mateixa manera, quan hi concorrin quatre empreses licitadores o més, si hi ha ofertes econòmiques (preus) superiors a la </w:t>
      </w:r>
      <w:r w:rsidRPr="005111A7">
        <w:rPr>
          <w:szCs w:val="22"/>
        </w:rPr>
        <w:lastRenderedPageBreak/>
        <w:t>mitjana en més de 15 unitats percentuals, s’ha de calcular una nova mitjana només amb les ofertes que no estiguin en el cas indicat. En tot cas, si el nombre de les altres ofertes és inferior a tres, la nova mitjana s’ha de calcular sobre les tres ofertes de menor quantia</w:t>
      </w:r>
      <w:r w:rsidR="00062986">
        <w:rPr>
          <w:szCs w:val="22"/>
        </w:rPr>
        <w:t>.</w:t>
      </w:r>
    </w:p>
    <w:p w14:paraId="7059C3C0" w14:textId="77777777" w:rsidR="005111A7" w:rsidRPr="005111A7" w:rsidRDefault="005111A7" w:rsidP="005111A7">
      <w:pPr>
        <w:jc w:val="both"/>
        <w:rPr>
          <w:szCs w:val="22"/>
        </w:rPr>
      </w:pPr>
      <w:r w:rsidRPr="005111A7">
        <w:rPr>
          <w:szCs w:val="22"/>
        </w:rPr>
        <w:t>.</w:t>
      </w:r>
    </w:p>
    <w:p w14:paraId="71A55F2B" w14:textId="77777777" w:rsidR="00CE78B2" w:rsidRDefault="00CE78B2" w:rsidP="005111A7">
      <w:pPr>
        <w:jc w:val="both"/>
        <w:rPr>
          <w:szCs w:val="22"/>
        </w:rPr>
      </w:pPr>
    </w:p>
    <w:p w14:paraId="70505FFA" w14:textId="77777777" w:rsidR="00CE78B2" w:rsidRDefault="00CE78B2" w:rsidP="005111A7">
      <w:pPr>
        <w:jc w:val="both"/>
        <w:rPr>
          <w:szCs w:val="22"/>
        </w:rPr>
      </w:pPr>
    </w:p>
    <w:p w14:paraId="4FD0632B" w14:textId="77777777" w:rsidR="00E97C11" w:rsidRDefault="00E97C11" w:rsidP="005111A7">
      <w:pPr>
        <w:jc w:val="both"/>
        <w:rPr>
          <w:szCs w:val="22"/>
        </w:rPr>
      </w:pPr>
    </w:p>
    <w:p w14:paraId="16C2A588" w14:textId="77777777" w:rsidR="00E97C11" w:rsidRDefault="00E97C11" w:rsidP="005111A7">
      <w:pPr>
        <w:jc w:val="both"/>
        <w:rPr>
          <w:szCs w:val="22"/>
        </w:rPr>
      </w:pPr>
    </w:p>
    <w:p w14:paraId="3EB788CD" w14:textId="5911B110" w:rsidR="005111A7" w:rsidRDefault="005111A7" w:rsidP="005111A7">
      <w:pPr>
        <w:jc w:val="both"/>
        <w:rPr>
          <w:szCs w:val="22"/>
        </w:rPr>
      </w:pPr>
      <w:r w:rsidRPr="005111A7">
        <w:rPr>
          <w:szCs w:val="22"/>
        </w:rPr>
        <w:t>No obstant això, en qualsevol cas, quan concorri una sola empresa, l’oferta corresponent es considerarà que té un valor anormal o desproporcionat si l’oferta econòmica és inferior en més de 25 unitats percentuals al pressupost base de licitació.</w:t>
      </w:r>
    </w:p>
    <w:p w14:paraId="2207E82E" w14:textId="77777777" w:rsidR="005111A7" w:rsidRPr="005111A7" w:rsidRDefault="005111A7" w:rsidP="005111A7">
      <w:pPr>
        <w:jc w:val="both"/>
        <w:rPr>
          <w:szCs w:val="22"/>
        </w:rPr>
      </w:pPr>
    </w:p>
    <w:p w14:paraId="24630009" w14:textId="77777777" w:rsidR="005111A7" w:rsidRDefault="005111A7" w:rsidP="005111A7">
      <w:pPr>
        <w:jc w:val="both"/>
        <w:rPr>
          <w:szCs w:val="22"/>
        </w:rPr>
      </w:pPr>
      <w:r w:rsidRPr="005111A7">
        <w:rPr>
          <w:szCs w:val="22"/>
        </w:rPr>
        <w:t>D’altra banda, en qualsevol cas, quan concorrin dues empreses, es considerarà que l’oferta econòmica més baixa té un valor anormal o desproporcionat si és inferior en més de 25 unitats percentuals a l’altra oferta.</w:t>
      </w:r>
    </w:p>
    <w:p w14:paraId="05050C26" w14:textId="77777777" w:rsidR="005111A7" w:rsidRPr="005111A7" w:rsidRDefault="005111A7" w:rsidP="005111A7">
      <w:pPr>
        <w:jc w:val="both"/>
        <w:rPr>
          <w:szCs w:val="22"/>
        </w:rPr>
      </w:pPr>
    </w:p>
    <w:p w14:paraId="2DAFCE18" w14:textId="6C8FE898" w:rsidR="005111A7" w:rsidRDefault="005111A7" w:rsidP="005111A7">
      <w:pPr>
        <w:jc w:val="both"/>
        <w:rPr>
          <w:szCs w:val="22"/>
        </w:rPr>
      </w:pPr>
      <w:r w:rsidRPr="005111A7">
        <w:rPr>
          <w:szCs w:val="22"/>
        </w:rPr>
        <w:t xml:space="preserve">Finalment, en qualsevol cas, quan concorrin tres o més empreses, es consideraran desproporcionades les ofertes econòmiques que siguin inferiors en més de 25 unitats percentuals a la mitjana de </w:t>
      </w:r>
      <w:r w:rsidRPr="005111A7">
        <w:rPr>
          <w:szCs w:val="22"/>
        </w:rPr>
        <w:lastRenderedPageBreak/>
        <w:t>les ofertes econòmiques presentades per les empreses licitadores.</w:t>
      </w:r>
    </w:p>
    <w:p w14:paraId="6BE22F7B" w14:textId="77777777" w:rsidR="004045B0" w:rsidRDefault="004045B0" w:rsidP="005111A7">
      <w:pPr>
        <w:jc w:val="both"/>
      </w:pPr>
    </w:p>
    <w:p w14:paraId="4C8242B7" w14:textId="77777777" w:rsidR="005111A7" w:rsidRDefault="005111A7" w:rsidP="005111A7">
      <w:pPr>
        <w:pStyle w:val="Ttol1"/>
      </w:pPr>
      <w:bookmarkStart w:id="19" w:name="_Toc152583274"/>
      <w:r>
        <w:t>13.- Import d’adjudicació</w:t>
      </w:r>
      <w:bookmarkEnd w:id="19"/>
    </w:p>
    <w:p w14:paraId="3C4631B6" w14:textId="77777777" w:rsidR="005111A7" w:rsidRDefault="005111A7" w:rsidP="005111A7">
      <w:pPr>
        <w:jc w:val="both"/>
      </w:pPr>
      <w:r w:rsidRPr="003C2473">
        <w:rPr>
          <w:lang w:eastAsia="en-US"/>
        </w:rPr>
        <w:t xml:space="preserve">L’import d’adjudicació dependrà de les ofertes presentades per les adjudicatàries durant la fase de presentació d’ofertes. En qualsevol cas, l’import d’adjudicació de cada lot respondrà a la relació directa entre el preu d’oferta proposat per cada empresa per a cada </w:t>
      </w:r>
      <w:r w:rsidR="00FB6D17">
        <w:rPr>
          <w:lang w:eastAsia="en-US"/>
        </w:rPr>
        <w:t>Grup d’unitats de venda</w:t>
      </w:r>
      <w:r w:rsidRPr="003C2473">
        <w:rPr>
          <w:lang w:eastAsia="en-US"/>
        </w:rPr>
        <w:t xml:space="preserve"> i la quan</w:t>
      </w:r>
      <w:r w:rsidR="007765B4">
        <w:rPr>
          <w:lang w:eastAsia="en-US"/>
        </w:rPr>
        <w:t xml:space="preserve">titat d’aquests que consta a </w:t>
      </w:r>
      <w:r w:rsidR="007765B4" w:rsidRPr="007765B4">
        <w:rPr>
          <w:b/>
          <w:lang w:eastAsia="en-US"/>
        </w:rPr>
        <w:t>l’A</w:t>
      </w:r>
      <w:r w:rsidRPr="007765B4">
        <w:rPr>
          <w:b/>
          <w:lang w:eastAsia="en-US"/>
        </w:rPr>
        <w:t>nnex 1</w:t>
      </w:r>
      <w:r w:rsidRPr="003C2473">
        <w:rPr>
          <w:lang w:eastAsia="en-US"/>
        </w:rPr>
        <w:t xml:space="preserve"> d’aquest document.</w:t>
      </w:r>
    </w:p>
    <w:p w14:paraId="6BEDD4AD" w14:textId="77777777" w:rsidR="005111A7" w:rsidRDefault="005111A7" w:rsidP="005111A7">
      <w:pPr>
        <w:pStyle w:val="Ttol1"/>
      </w:pPr>
      <w:bookmarkStart w:id="20" w:name="_Toc152583275"/>
      <w:r>
        <w:t>14.- Adjudicació</w:t>
      </w:r>
      <w:bookmarkEnd w:id="20"/>
    </w:p>
    <w:p w14:paraId="1E04EE94" w14:textId="77777777" w:rsidR="005111A7" w:rsidRDefault="005111A7" w:rsidP="005111A7">
      <w:pPr>
        <w:jc w:val="both"/>
      </w:pPr>
      <w:r>
        <w:t xml:space="preserve">S’adjudicarà la present contractació basada al licitador que hagi presentat la millor oferta, valorada segons els criteris de valoració establerts en aquest document de concreció de condicions, previstos a l’apartat 1.3 de l’annex 9è del PCAP i atès a les disposicions de l’article 145 LCSP. </w:t>
      </w:r>
    </w:p>
    <w:p w14:paraId="3E4175D0" w14:textId="77777777" w:rsidR="005111A7" w:rsidRDefault="005111A7" w:rsidP="005111A7">
      <w:pPr>
        <w:pStyle w:val="Ttol1"/>
      </w:pPr>
      <w:bookmarkStart w:id="21" w:name="_Toc152583276"/>
      <w:r>
        <w:t>15.- Garantia definitiva</w:t>
      </w:r>
      <w:bookmarkEnd w:id="21"/>
    </w:p>
    <w:p w14:paraId="3DF47A9D" w14:textId="3D01D6EF" w:rsidR="004045B0" w:rsidRDefault="00BE511A" w:rsidP="00EE1CA7">
      <w:pPr>
        <w:jc w:val="both"/>
        <w:rPr>
          <w:rFonts w:cs="Arial"/>
          <w:i/>
          <w:color w:val="0070C0"/>
        </w:rPr>
      </w:pPr>
      <w:r>
        <w:rPr>
          <w:rFonts w:cs="Arial"/>
          <w:i/>
          <w:color w:val="0070C0"/>
        </w:rPr>
        <w:t xml:space="preserve"> </w:t>
      </w:r>
    </w:p>
    <w:p w14:paraId="75BB1194" w14:textId="2F16ED90" w:rsidR="004045B0" w:rsidRPr="00DE23A2" w:rsidRDefault="004045B0" w:rsidP="00EE1CA7">
      <w:pPr>
        <w:jc w:val="both"/>
        <w:rPr>
          <w:rFonts w:cs="Arial"/>
          <w:i/>
        </w:rPr>
      </w:pPr>
      <w:r w:rsidRPr="00DE23A2">
        <w:rPr>
          <w:rFonts w:cs="Arial"/>
          <w:i/>
        </w:rPr>
        <w:t xml:space="preserve">“D’acord amb la previsió que efectua l’article </w:t>
      </w:r>
      <w:r w:rsidR="00485970" w:rsidRPr="00DE23A2">
        <w:rPr>
          <w:rFonts w:cs="Arial"/>
          <w:i/>
        </w:rPr>
        <w:t>1</w:t>
      </w:r>
      <w:r w:rsidRPr="00DE23A2">
        <w:rPr>
          <w:rFonts w:cs="Arial"/>
          <w:i/>
        </w:rPr>
        <w:t xml:space="preserve">07.5 LCSP i el PCAP que regeix l’Acord Marc que articula aquesta contractació basada, l’empresa adjudicatària haurà de dipositar una garantia </w:t>
      </w:r>
      <w:r w:rsidRPr="00DE23A2">
        <w:rPr>
          <w:rFonts w:cs="Arial"/>
          <w:i/>
        </w:rPr>
        <w:lastRenderedPageBreak/>
        <w:t>definitiva per valor del 5% de l’import d’adjudicació (segons import de licitació), IVA exclòs, en tant allò recollit a l’article 107.3 LCSP.</w:t>
      </w:r>
    </w:p>
    <w:p w14:paraId="488DDFF2" w14:textId="31B2185E" w:rsidR="004045B0" w:rsidRPr="00DE23A2" w:rsidRDefault="004045B0" w:rsidP="00EE1CA7">
      <w:pPr>
        <w:jc w:val="both"/>
        <w:rPr>
          <w:rFonts w:cs="Arial"/>
          <w:i/>
        </w:rPr>
      </w:pPr>
    </w:p>
    <w:p w14:paraId="185DADE9" w14:textId="673856E5" w:rsidR="004045B0" w:rsidRDefault="004045B0" w:rsidP="00EE1CA7">
      <w:pPr>
        <w:jc w:val="both"/>
        <w:rPr>
          <w:rFonts w:cs="Arial"/>
          <w:i/>
        </w:rPr>
      </w:pPr>
      <w:r w:rsidRPr="00DE23A2">
        <w:rPr>
          <w:rFonts w:cs="Arial"/>
          <w:i/>
        </w:rPr>
        <w:t>L’empresa adjudicatària podrà prestar aquesta garantia definitiva en forma de retenció en el preu sempre que ho manifesti expressament, d’acord amb les disposicions de l’article 108.2 LCSP.”</w:t>
      </w:r>
    </w:p>
    <w:p w14:paraId="776A7CE2" w14:textId="5BA4B1F1" w:rsidR="00BE511A" w:rsidRDefault="00BE511A" w:rsidP="00EE1CA7">
      <w:pPr>
        <w:jc w:val="both"/>
        <w:rPr>
          <w:rFonts w:cs="Arial"/>
          <w:i/>
        </w:rPr>
      </w:pPr>
    </w:p>
    <w:p w14:paraId="584B626F" w14:textId="6A752E10" w:rsidR="00BE511A" w:rsidRDefault="00BE511A" w:rsidP="00EE1CA7">
      <w:pPr>
        <w:jc w:val="both"/>
        <w:rPr>
          <w:rFonts w:cs="Arial"/>
          <w:i/>
        </w:rPr>
      </w:pPr>
    </w:p>
    <w:p w14:paraId="2C751EA4" w14:textId="43D98575" w:rsidR="00BE511A" w:rsidRDefault="00BE511A" w:rsidP="00EE1CA7">
      <w:pPr>
        <w:jc w:val="both"/>
        <w:rPr>
          <w:rFonts w:cs="Arial"/>
          <w:i/>
        </w:rPr>
      </w:pPr>
    </w:p>
    <w:p w14:paraId="0AE1C1CF" w14:textId="7BDF563B" w:rsidR="00BE511A" w:rsidRDefault="00BE511A" w:rsidP="00EE1CA7">
      <w:pPr>
        <w:jc w:val="both"/>
        <w:rPr>
          <w:rFonts w:cs="Arial"/>
          <w:i/>
        </w:rPr>
      </w:pPr>
    </w:p>
    <w:p w14:paraId="41FC0514" w14:textId="77777777" w:rsidR="00BE511A" w:rsidRPr="004045B0" w:rsidRDefault="00BE511A" w:rsidP="00EE1CA7">
      <w:pPr>
        <w:jc w:val="both"/>
        <w:rPr>
          <w:rFonts w:cs="Arial"/>
          <w:i/>
        </w:rPr>
      </w:pPr>
    </w:p>
    <w:p w14:paraId="42FBC462" w14:textId="77777777" w:rsidR="00BE511A" w:rsidRDefault="00BE511A" w:rsidP="005111A7">
      <w:pPr>
        <w:pStyle w:val="Ttol1"/>
      </w:pPr>
      <w:bookmarkStart w:id="22" w:name="_Toc152583277"/>
    </w:p>
    <w:p w14:paraId="5614FDFC" w14:textId="77777777" w:rsidR="00BE511A" w:rsidRDefault="00BE511A" w:rsidP="005111A7">
      <w:pPr>
        <w:pStyle w:val="Ttol1"/>
      </w:pPr>
    </w:p>
    <w:p w14:paraId="24E098BD" w14:textId="76DAEB34" w:rsidR="005111A7" w:rsidRPr="001D3F8E" w:rsidRDefault="005111A7" w:rsidP="005111A7">
      <w:pPr>
        <w:pStyle w:val="Ttol1"/>
      </w:pPr>
      <w:r>
        <w:t>16.- Responsable del contracte i persona de contacte</w:t>
      </w:r>
      <w:bookmarkEnd w:id="22"/>
    </w:p>
    <w:p w14:paraId="57506420" w14:textId="77777777" w:rsidR="005111A7" w:rsidRDefault="005111A7" w:rsidP="005111A7">
      <w:pPr>
        <w:jc w:val="both"/>
        <w:rPr>
          <w:rFonts w:cs="Arial"/>
          <w:szCs w:val="22"/>
        </w:rPr>
      </w:pPr>
      <w:r>
        <w:rPr>
          <w:rFonts w:cs="Arial"/>
          <w:szCs w:val="22"/>
        </w:rPr>
        <w:t xml:space="preserve">D’acord amb la previsió de l’apartat R del Quadre de característiques del PCAP de l’Acord marc, aquest òrgan de contractació designa com a responsable del contracte a: </w:t>
      </w:r>
    </w:p>
    <w:p w14:paraId="421DF4D2" w14:textId="77777777" w:rsidR="005111A7" w:rsidRDefault="005111A7" w:rsidP="005111A7">
      <w:pPr>
        <w:jc w:val="both"/>
        <w:rPr>
          <w:rFonts w:cs="Arial"/>
          <w:szCs w:val="22"/>
        </w:rPr>
      </w:pPr>
    </w:p>
    <w:tbl>
      <w:tblPr>
        <w:tblStyle w:val="Taulaambquadrcula"/>
        <w:tblW w:w="0" w:type="auto"/>
        <w:tblLook w:val="04A0" w:firstRow="1" w:lastRow="0" w:firstColumn="1" w:lastColumn="0" w:noHBand="0" w:noVBand="1"/>
      </w:tblPr>
      <w:tblGrid>
        <w:gridCol w:w="2122"/>
        <w:gridCol w:w="6372"/>
      </w:tblGrid>
      <w:tr w:rsidR="005111A7" w:rsidRPr="005A5293" w14:paraId="7041A65A" w14:textId="77777777" w:rsidTr="00773174">
        <w:tc>
          <w:tcPr>
            <w:tcW w:w="2122" w:type="dxa"/>
            <w:shd w:val="clear" w:color="auto" w:fill="F2F2F2" w:themeFill="background1" w:themeFillShade="F2"/>
            <w:vAlign w:val="center"/>
          </w:tcPr>
          <w:p w14:paraId="1245E3EC" w14:textId="77777777" w:rsidR="005111A7" w:rsidRPr="00C667C1" w:rsidRDefault="005111A7" w:rsidP="00773174">
            <w:pPr>
              <w:rPr>
                <w:b/>
              </w:rPr>
            </w:pPr>
            <w:r w:rsidRPr="00C667C1">
              <w:rPr>
                <w:b/>
              </w:rPr>
              <w:t>Cognoms</w:t>
            </w:r>
          </w:p>
        </w:tc>
        <w:tc>
          <w:tcPr>
            <w:tcW w:w="6372" w:type="dxa"/>
            <w:vAlign w:val="center"/>
          </w:tcPr>
          <w:p w14:paraId="1E45A117" w14:textId="636F6B5D" w:rsidR="005111A7" w:rsidRPr="009172CD" w:rsidRDefault="005063A8" w:rsidP="00773174">
            <w:r w:rsidRPr="009172CD">
              <w:t>Font Roa</w:t>
            </w:r>
          </w:p>
        </w:tc>
      </w:tr>
      <w:tr w:rsidR="005111A7" w:rsidRPr="005A5293" w14:paraId="1B406B2A" w14:textId="77777777" w:rsidTr="00773174">
        <w:tc>
          <w:tcPr>
            <w:tcW w:w="2122" w:type="dxa"/>
            <w:shd w:val="clear" w:color="auto" w:fill="F2F2F2" w:themeFill="background1" w:themeFillShade="F2"/>
            <w:vAlign w:val="center"/>
          </w:tcPr>
          <w:p w14:paraId="2197B0FA" w14:textId="77777777" w:rsidR="005111A7" w:rsidRPr="00C667C1" w:rsidRDefault="005111A7" w:rsidP="00773174">
            <w:pPr>
              <w:rPr>
                <w:b/>
              </w:rPr>
            </w:pPr>
            <w:r w:rsidRPr="00C667C1">
              <w:rPr>
                <w:b/>
              </w:rPr>
              <w:t>Nom</w:t>
            </w:r>
          </w:p>
        </w:tc>
        <w:tc>
          <w:tcPr>
            <w:tcW w:w="6372" w:type="dxa"/>
            <w:vAlign w:val="center"/>
          </w:tcPr>
          <w:p w14:paraId="536D180C" w14:textId="721DE8F5" w:rsidR="005111A7" w:rsidRPr="009172CD" w:rsidRDefault="005063A8" w:rsidP="00773174">
            <w:r w:rsidRPr="009172CD">
              <w:t>Xavier</w:t>
            </w:r>
          </w:p>
        </w:tc>
      </w:tr>
      <w:tr w:rsidR="005111A7" w:rsidRPr="005A5293" w14:paraId="6AA21DAC" w14:textId="77777777" w:rsidTr="00773174">
        <w:tc>
          <w:tcPr>
            <w:tcW w:w="2122" w:type="dxa"/>
            <w:shd w:val="clear" w:color="auto" w:fill="F2F2F2" w:themeFill="background1" w:themeFillShade="F2"/>
            <w:vAlign w:val="center"/>
          </w:tcPr>
          <w:p w14:paraId="115BE5D4" w14:textId="77777777" w:rsidR="005111A7" w:rsidRPr="00C667C1" w:rsidRDefault="005111A7" w:rsidP="00773174">
            <w:pPr>
              <w:rPr>
                <w:b/>
              </w:rPr>
            </w:pPr>
            <w:r w:rsidRPr="00C667C1">
              <w:rPr>
                <w:b/>
              </w:rPr>
              <w:t>Qualitat</w:t>
            </w:r>
          </w:p>
        </w:tc>
        <w:tc>
          <w:tcPr>
            <w:tcW w:w="6372" w:type="dxa"/>
            <w:vAlign w:val="center"/>
          </w:tcPr>
          <w:p w14:paraId="0D8CB901" w14:textId="1C24A181" w:rsidR="005111A7" w:rsidRPr="009172CD" w:rsidRDefault="005063A8" w:rsidP="00773174">
            <w:r w:rsidRPr="009172CD">
              <w:t>Subdirector General de Contractació i Patrimoni</w:t>
            </w:r>
          </w:p>
        </w:tc>
      </w:tr>
      <w:tr w:rsidR="005111A7" w:rsidRPr="005A5293" w14:paraId="632A85F2" w14:textId="77777777" w:rsidTr="00773174">
        <w:tc>
          <w:tcPr>
            <w:tcW w:w="2122" w:type="dxa"/>
            <w:shd w:val="clear" w:color="auto" w:fill="F2F2F2" w:themeFill="background1" w:themeFillShade="F2"/>
            <w:vAlign w:val="center"/>
          </w:tcPr>
          <w:p w14:paraId="6859462B" w14:textId="77777777" w:rsidR="005111A7" w:rsidRPr="00C667C1" w:rsidRDefault="005111A7" w:rsidP="00773174">
            <w:pPr>
              <w:rPr>
                <w:b/>
              </w:rPr>
            </w:pPr>
            <w:r w:rsidRPr="00C667C1">
              <w:rPr>
                <w:b/>
              </w:rPr>
              <w:t>Correu electrònic</w:t>
            </w:r>
          </w:p>
        </w:tc>
        <w:tc>
          <w:tcPr>
            <w:tcW w:w="6372" w:type="dxa"/>
            <w:vAlign w:val="center"/>
          </w:tcPr>
          <w:p w14:paraId="43E5D509" w14:textId="7125CE46" w:rsidR="005111A7" w:rsidRPr="009172CD" w:rsidRDefault="005063A8" w:rsidP="00773174">
            <w:r w:rsidRPr="009172CD">
              <w:t>xfr@gencat.cat</w:t>
            </w:r>
          </w:p>
        </w:tc>
      </w:tr>
      <w:tr w:rsidR="005111A7" w:rsidRPr="005A5293" w14:paraId="7D74C9D2" w14:textId="77777777" w:rsidTr="00773174">
        <w:tc>
          <w:tcPr>
            <w:tcW w:w="2122" w:type="dxa"/>
            <w:shd w:val="clear" w:color="auto" w:fill="F2F2F2" w:themeFill="background1" w:themeFillShade="F2"/>
            <w:vAlign w:val="center"/>
          </w:tcPr>
          <w:p w14:paraId="71618049" w14:textId="77777777" w:rsidR="005111A7" w:rsidRPr="00C667C1" w:rsidRDefault="005111A7" w:rsidP="00773174">
            <w:pPr>
              <w:rPr>
                <w:b/>
              </w:rPr>
            </w:pPr>
            <w:r w:rsidRPr="00C667C1">
              <w:rPr>
                <w:b/>
              </w:rPr>
              <w:t>Telèfon</w:t>
            </w:r>
          </w:p>
        </w:tc>
        <w:tc>
          <w:tcPr>
            <w:tcW w:w="6372" w:type="dxa"/>
            <w:vAlign w:val="center"/>
          </w:tcPr>
          <w:p w14:paraId="44835586" w14:textId="16424C52" w:rsidR="005111A7" w:rsidRPr="009172CD" w:rsidRDefault="005063A8" w:rsidP="005063A8">
            <w:r w:rsidRPr="009172CD">
              <w:t>935 51 20 00</w:t>
            </w:r>
          </w:p>
        </w:tc>
      </w:tr>
    </w:tbl>
    <w:p w14:paraId="046F7CD2" w14:textId="77777777" w:rsidR="005111A7" w:rsidRDefault="005111A7" w:rsidP="005111A7">
      <w:pPr>
        <w:jc w:val="both"/>
        <w:rPr>
          <w:rFonts w:cs="Arial"/>
          <w:szCs w:val="22"/>
        </w:rPr>
      </w:pPr>
    </w:p>
    <w:p w14:paraId="5B4E0F4B" w14:textId="77777777" w:rsidR="004045B0" w:rsidRDefault="004045B0" w:rsidP="005111A7">
      <w:pPr>
        <w:jc w:val="both"/>
        <w:rPr>
          <w:rFonts w:cs="Arial"/>
          <w:szCs w:val="22"/>
        </w:rPr>
      </w:pPr>
    </w:p>
    <w:p w14:paraId="51989CC8" w14:textId="77777777" w:rsidR="004045B0" w:rsidRDefault="004045B0" w:rsidP="005111A7">
      <w:pPr>
        <w:jc w:val="both"/>
        <w:rPr>
          <w:rFonts w:cs="Arial"/>
          <w:szCs w:val="22"/>
        </w:rPr>
      </w:pPr>
    </w:p>
    <w:p w14:paraId="44143DC2" w14:textId="4861236B" w:rsidR="005111A7" w:rsidRDefault="005111A7" w:rsidP="005111A7">
      <w:pPr>
        <w:jc w:val="both"/>
        <w:rPr>
          <w:rFonts w:cs="Arial"/>
          <w:szCs w:val="22"/>
        </w:rPr>
      </w:pPr>
      <w:r>
        <w:rPr>
          <w:rFonts w:cs="Arial"/>
          <w:szCs w:val="22"/>
        </w:rPr>
        <w:t xml:space="preserve">Igualment, </w:t>
      </w:r>
      <w:r w:rsidR="000C5B09">
        <w:rPr>
          <w:rFonts w:cs="Arial"/>
          <w:szCs w:val="22"/>
        </w:rPr>
        <w:t>vista</w:t>
      </w:r>
      <w:r>
        <w:rPr>
          <w:rFonts w:cs="Arial"/>
          <w:szCs w:val="22"/>
        </w:rPr>
        <w:t xml:space="preserve"> la previsió de l’apartat 1.3 de l’annex 9è del PCAP, s’identifica com a persona de contacte, referent per a l’execució del contracte a: </w:t>
      </w:r>
    </w:p>
    <w:p w14:paraId="57922187" w14:textId="77777777" w:rsidR="005111A7" w:rsidRDefault="005111A7" w:rsidP="005111A7">
      <w:pPr>
        <w:jc w:val="both"/>
        <w:rPr>
          <w:rFonts w:cs="Arial"/>
          <w:szCs w:val="22"/>
        </w:rPr>
      </w:pPr>
    </w:p>
    <w:tbl>
      <w:tblPr>
        <w:tblStyle w:val="Taulaambquadrcula"/>
        <w:tblW w:w="0" w:type="auto"/>
        <w:tblLook w:val="04A0" w:firstRow="1" w:lastRow="0" w:firstColumn="1" w:lastColumn="0" w:noHBand="0" w:noVBand="1"/>
      </w:tblPr>
      <w:tblGrid>
        <w:gridCol w:w="2122"/>
        <w:gridCol w:w="6372"/>
      </w:tblGrid>
      <w:tr w:rsidR="005111A7" w:rsidRPr="009172CD" w14:paraId="2408FF3C" w14:textId="77777777" w:rsidTr="00773174">
        <w:tc>
          <w:tcPr>
            <w:tcW w:w="2122" w:type="dxa"/>
            <w:shd w:val="clear" w:color="auto" w:fill="D9D9D9" w:themeFill="background1" w:themeFillShade="D9"/>
            <w:vAlign w:val="center"/>
          </w:tcPr>
          <w:p w14:paraId="1C1D2105" w14:textId="77777777" w:rsidR="005111A7" w:rsidRPr="009172CD" w:rsidRDefault="005111A7" w:rsidP="00773174">
            <w:pPr>
              <w:rPr>
                <w:b/>
              </w:rPr>
            </w:pPr>
            <w:r w:rsidRPr="009172CD">
              <w:rPr>
                <w:b/>
              </w:rPr>
              <w:t>Cognoms</w:t>
            </w:r>
          </w:p>
        </w:tc>
        <w:tc>
          <w:tcPr>
            <w:tcW w:w="6372" w:type="dxa"/>
            <w:vAlign w:val="center"/>
          </w:tcPr>
          <w:p w14:paraId="248882A7" w14:textId="3F47C315" w:rsidR="005111A7" w:rsidRPr="009172CD" w:rsidRDefault="005063A8" w:rsidP="00773174">
            <w:r w:rsidRPr="009172CD">
              <w:t>Garcia Rebollo</w:t>
            </w:r>
          </w:p>
        </w:tc>
      </w:tr>
      <w:tr w:rsidR="005111A7" w:rsidRPr="009172CD" w14:paraId="67B44655" w14:textId="77777777" w:rsidTr="00773174">
        <w:tc>
          <w:tcPr>
            <w:tcW w:w="2122" w:type="dxa"/>
            <w:shd w:val="clear" w:color="auto" w:fill="D9D9D9" w:themeFill="background1" w:themeFillShade="D9"/>
            <w:vAlign w:val="center"/>
          </w:tcPr>
          <w:p w14:paraId="08346DFA" w14:textId="77777777" w:rsidR="005111A7" w:rsidRPr="009172CD" w:rsidRDefault="005111A7" w:rsidP="00773174">
            <w:pPr>
              <w:rPr>
                <w:b/>
              </w:rPr>
            </w:pPr>
            <w:r w:rsidRPr="009172CD">
              <w:rPr>
                <w:b/>
              </w:rPr>
              <w:t>Nom</w:t>
            </w:r>
          </w:p>
        </w:tc>
        <w:tc>
          <w:tcPr>
            <w:tcW w:w="6372" w:type="dxa"/>
            <w:vAlign w:val="center"/>
          </w:tcPr>
          <w:p w14:paraId="5E6BC6BE" w14:textId="7308810E" w:rsidR="005111A7" w:rsidRPr="009172CD" w:rsidRDefault="005063A8" w:rsidP="00773174">
            <w:r w:rsidRPr="009172CD">
              <w:t>Joana</w:t>
            </w:r>
          </w:p>
        </w:tc>
      </w:tr>
      <w:tr w:rsidR="005111A7" w:rsidRPr="009172CD" w14:paraId="724906B7" w14:textId="77777777" w:rsidTr="00773174">
        <w:tc>
          <w:tcPr>
            <w:tcW w:w="2122" w:type="dxa"/>
            <w:shd w:val="clear" w:color="auto" w:fill="D9D9D9" w:themeFill="background1" w:themeFillShade="D9"/>
            <w:vAlign w:val="center"/>
          </w:tcPr>
          <w:p w14:paraId="09FB0685" w14:textId="77777777" w:rsidR="005111A7" w:rsidRPr="009172CD" w:rsidRDefault="005111A7" w:rsidP="00773174">
            <w:pPr>
              <w:rPr>
                <w:b/>
              </w:rPr>
            </w:pPr>
            <w:r w:rsidRPr="009172CD">
              <w:rPr>
                <w:b/>
              </w:rPr>
              <w:t>Qualitat</w:t>
            </w:r>
          </w:p>
        </w:tc>
        <w:tc>
          <w:tcPr>
            <w:tcW w:w="6372" w:type="dxa"/>
            <w:vAlign w:val="center"/>
          </w:tcPr>
          <w:p w14:paraId="7E35D569" w14:textId="18A93709" w:rsidR="005111A7" w:rsidRPr="009172CD" w:rsidRDefault="005063A8" w:rsidP="00773174">
            <w:r w:rsidRPr="009172CD">
              <w:t>Responsable de compres</w:t>
            </w:r>
          </w:p>
        </w:tc>
      </w:tr>
      <w:tr w:rsidR="005111A7" w:rsidRPr="009172CD" w14:paraId="172602F1" w14:textId="77777777" w:rsidTr="00773174">
        <w:tc>
          <w:tcPr>
            <w:tcW w:w="2122" w:type="dxa"/>
            <w:shd w:val="clear" w:color="auto" w:fill="D9D9D9" w:themeFill="background1" w:themeFillShade="D9"/>
            <w:vAlign w:val="center"/>
          </w:tcPr>
          <w:p w14:paraId="76939822" w14:textId="77777777" w:rsidR="005111A7" w:rsidRPr="009172CD" w:rsidRDefault="005111A7" w:rsidP="00773174">
            <w:pPr>
              <w:rPr>
                <w:b/>
              </w:rPr>
            </w:pPr>
            <w:r w:rsidRPr="009172CD">
              <w:rPr>
                <w:b/>
              </w:rPr>
              <w:t>Correu electrònic</w:t>
            </w:r>
          </w:p>
        </w:tc>
        <w:tc>
          <w:tcPr>
            <w:tcW w:w="6372" w:type="dxa"/>
            <w:vAlign w:val="center"/>
          </w:tcPr>
          <w:p w14:paraId="174041B9" w14:textId="7A595AB6" w:rsidR="005111A7" w:rsidRPr="009172CD" w:rsidRDefault="005063A8" w:rsidP="00773174">
            <w:r w:rsidRPr="009172CD">
              <w:t>grgarcia@gencat.cat</w:t>
            </w:r>
          </w:p>
        </w:tc>
      </w:tr>
      <w:tr w:rsidR="005111A7" w:rsidRPr="005A5293" w14:paraId="07E4F1C6" w14:textId="77777777" w:rsidTr="00773174">
        <w:tc>
          <w:tcPr>
            <w:tcW w:w="2122" w:type="dxa"/>
            <w:shd w:val="clear" w:color="auto" w:fill="D9D9D9" w:themeFill="background1" w:themeFillShade="D9"/>
            <w:vAlign w:val="center"/>
          </w:tcPr>
          <w:p w14:paraId="284B9BE3" w14:textId="77777777" w:rsidR="005111A7" w:rsidRPr="009172CD" w:rsidRDefault="005111A7" w:rsidP="00773174">
            <w:pPr>
              <w:rPr>
                <w:b/>
              </w:rPr>
            </w:pPr>
            <w:r w:rsidRPr="009172CD">
              <w:rPr>
                <w:b/>
              </w:rPr>
              <w:t>Telèfon</w:t>
            </w:r>
          </w:p>
        </w:tc>
        <w:tc>
          <w:tcPr>
            <w:tcW w:w="6372" w:type="dxa"/>
            <w:vAlign w:val="center"/>
          </w:tcPr>
          <w:p w14:paraId="77A8201D" w14:textId="7E48F441" w:rsidR="005111A7" w:rsidRPr="009172CD" w:rsidRDefault="005063A8" w:rsidP="00773174">
            <w:r w:rsidRPr="009172CD">
              <w:t>935 51 26 40</w:t>
            </w:r>
          </w:p>
        </w:tc>
      </w:tr>
    </w:tbl>
    <w:p w14:paraId="751BE882" w14:textId="77777777" w:rsidR="005111A7" w:rsidRDefault="005111A7" w:rsidP="005111A7">
      <w:pPr>
        <w:jc w:val="both"/>
        <w:rPr>
          <w:rFonts w:cs="Arial"/>
          <w:szCs w:val="22"/>
        </w:rPr>
      </w:pPr>
    </w:p>
    <w:p w14:paraId="6994705D" w14:textId="77777777" w:rsidR="005111A7" w:rsidRPr="001D3F8E" w:rsidRDefault="005111A7" w:rsidP="005111A7">
      <w:pPr>
        <w:pStyle w:val="Ttol1"/>
      </w:pPr>
      <w:bookmarkStart w:id="23" w:name="_Toc152583278"/>
      <w:r>
        <w:t>17.- Penalitats</w:t>
      </w:r>
      <w:bookmarkEnd w:id="23"/>
    </w:p>
    <w:p w14:paraId="7EA78ED3" w14:textId="77777777" w:rsidR="005111A7" w:rsidRDefault="005111A7" w:rsidP="005111A7">
      <w:pPr>
        <w:jc w:val="both"/>
      </w:pPr>
      <w:r w:rsidRPr="005111A7">
        <w:t xml:space="preserve">L’empresa contractista es farà responsable de la correcta execució dels contractes basats. Quedarà exempta de responsabilitat en els casos en els què no hagi estat possible realitzar el subministrament per causes de força major justificables. </w:t>
      </w:r>
    </w:p>
    <w:p w14:paraId="7D1F3C32" w14:textId="77777777" w:rsidR="0055588D" w:rsidRPr="005111A7" w:rsidRDefault="0055588D" w:rsidP="005111A7">
      <w:pPr>
        <w:jc w:val="both"/>
      </w:pPr>
    </w:p>
    <w:p w14:paraId="32553AA2" w14:textId="77777777" w:rsidR="005111A7" w:rsidRPr="005111A7" w:rsidRDefault="005111A7" w:rsidP="005111A7">
      <w:pPr>
        <w:jc w:val="both"/>
      </w:pPr>
      <w:r w:rsidRPr="005111A7">
        <w:t>Les penalitats s’imposaran per acord de l’òrgan de contractació, a proposta de la persona responsable del co</w:t>
      </w:r>
      <w:r w:rsidR="0055588D">
        <w:t>ntracte d’aquest contracte basat</w:t>
      </w:r>
      <w:r w:rsidRPr="005111A7">
        <w:t>, i sempre amb prèvia audiència de l’empresa contractista, que seran immediatament executives.</w:t>
      </w:r>
    </w:p>
    <w:p w14:paraId="0AB7250F" w14:textId="77777777" w:rsidR="005111A7" w:rsidRPr="005111A7" w:rsidRDefault="005111A7" w:rsidP="005111A7">
      <w:pPr>
        <w:jc w:val="both"/>
      </w:pPr>
    </w:p>
    <w:p w14:paraId="2F155983" w14:textId="77777777" w:rsidR="005111A7" w:rsidRPr="005111A7" w:rsidRDefault="005111A7" w:rsidP="005111A7">
      <w:pPr>
        <w:jc w:val="both"/>
      </w:pPr>
      <w:r w:rsidRPr="005111A7">
        <w:t xml:space="preserve">Les infraccions susceptibles de penalització es classificaran, segons la seva transcendència, en greus i lleus. </w:t>
      </w:r>
    </w:p>
    <w:p w14:paraId="6117BEBE" w14:textId="77777777" w:rsidR="005111A7" w:rsidRPr="005111A7" w:rsidRDefault="005111A7" w:rsidP="005111A7">
      <w:pPr>
        <w:jc w:val="both"/>
      </w:pPr>
    </w:p>
    <w:p w14:paraId="66FD7C27" w14:textId="77777777" w:rsidR="005111A7" w:rsidRPr="005111A7" w:rsidRDefault="005111A7" w:rsidP="005111A7">
      <w:pPr>
        <w:jc w:val="both"/>
      </w:pPr>
      <w:r w:rsidRPr="005111A7">
        <w:t xml:space="preserve">Prèvia aplicació del procediment administratiu corresponent, gestionat per </w:t>
      </w:r>
      <w:r w:rsidR="0055588D">
        <w:t xml:space="preserve">aquest </w:t>
      </w:r>
      <w:r w:rsidRPr="005111A7">
        <w:t xml:space="preserve">òrgan de contractació </w:t>
      </w:r>
      <w:r w:rsidR="0055588D">
        <w:t xml:space="preserve">de </w:t>
      </w:r>
      <w:r w:rsidRPr="005111A7">
        <w:t>la contractació basada, en cas d’aplicar-se una penalització, aquesta podrà fer-se efectiva mitjançant la deducció de l’import corresponent de la següent factura prevista.</w:t>
      </w:r>
    </w:p>
    <w:p w14:paraId="2590CB0C" w14:textId="77777777" w:rsidR="005111A7" w:rsidRPr="005111A7" w:rsidRDefault="005111A7" w:rsidP="005111A7">
      <w:pPr>
        <w:jc w:val="both"/>
      </w:pPr>
    </w:p>
    <w:p w14:paraId="3ECA4DE5" w14:textId="77777777" w:rsidR="005111A7" w:rsidRPr="005111A7" w:rsidRDefault="005111A7" w:rsidP="005111A7">
      <w:pPr>
        <w:jc w:val="both"/>
      </w:pPr>
      <w:r w:rsidRPr="005111A7">
        <w:t>La reiteració de les infraccions amb les freqüències establertes a continuació s’entendrà que s</w:t>
      </w:r>
      <w:r w:rsidR="0055588D">
        <w:t xml:space="preserve">’han produït davant aquest </w:t>
      </w:r>
      <w:r w:rsidRPr="005111A7">
        <w:t xml:space="preserve">òrgan de contractació. </w:t>
      </w:r>
    </w:p>
    <w:p w14:paraId="721B2F6B" w14:textId="77777777" w:rsidR="005111A7" w:rsidRPr="005111A7" w:rsidRDefault="005111A7" w:rsidP="005111A7">
      <w:pPr>
        <w:jc w:val="both"/>
      </w:pPr>
    </w:p>
    <w:p w14:paraId="3C10E7F7" w14:textId="77777777" w:rsidR="00BE511A" w:rsidRDefault="00BE511A" w:rsidP="005111A7">
      <w:pPr>
        <w:jc w:val="both"/>
        <w:rPr>
          <w:b/>
        </w:rPr>
      </w:pPr>
    </w:p>
    <w:p w14:paraId="78B641ED" w14:textId="77777777" w:rsidR="00BE511A" w:rsidRDefault="00BE511A" w:rsidP="005111A7">
      <w:pPr>
        <w:jc w:val="both"/>
        <w:rPr>
          <w:b/>
        </w:rPr>
      </w:pPr>
    </w:p>
    <w:p w14:paraId="6818CA08" w14:textId="77777777" w:rsidR="00BE511A" w:rsidRDefault="00BE511A" w:rsidP="005111A7">
      <w:pPr>
        <w:jc w:val="both"/>
        <w:rPr>
          <w:b/>
        </w:rPr>
      </w:pPr>
    </w:p>
    <w:p w14:paraId="0EA95953" w14:textId="77777777" w:rsidR="00BE511A" w:rsidRDefault="00BE511A" w:rsidP="005111A7">
      <w:pPr>
        <w:jc w:val="both"/>
        <w:rPr>
          <w:b/>
        </w:rPr>
      </w:pPr>
    </w:p>
    <w:p w14:paraId="5AA8A4ED" w14:textId="77777777" w:rsidR="00BE511A" w:rsidRDefault="00BE511A" w:rsidP="005111A7">
      <w:pPr>
        <w:jc w:val="both"/>
        <w:rPr>
          <w:b/>
        </w:rPr>
      </w:pPr>
    </w:p>
    <w:p w14:paraId="17F704EC" w14:textId="5FBFC2FF" w:rsidR="005111A7" w:rsidRPr="00D732DB" w:rsidRDefault="005111A7" w:rsidP="005111A7">
      <w:pPr>
        <w:jc w:val="both"/>
        <w:rPr>
          <w:b/>
        </w:rPr>
      </w:pPr>
      <w:r w:rsidRPr="00D732DB">
        <w:rPr>
          <w:b/>
        </w:rPr>
        <w:t>Infraccions lleus</w:t>
      </w:r>
    </w:p>
    <w:p w14:paraId="7A849EAF" w14:textId="77777777" w:rsidR="005111A7" w:rsidRPr="005111A7" w:rsidRDefault="005111A7" w:rsidP="005111A7">
      <w:pPr>
        <w:jc w:val="both"/>
      </w:pPr>
    </w:p>
    <w:p w14:paraId="4CC88E51" w14:textId="77777777" w:rsidR="005111A7" w:rsidRPr="00D732DB" w:rsidRDefault="005111A7" w:rsidP="005111A7">
      <w:pPr>
        <w:numPr>
          <w:ilvl w:val="0"/>
          <w:numId w:val="5"/>
        </w:numPr>
        <w:jc w:val="both"/>
        <w:rPr>
          <w:u w:val="single"/>
        </w:rPr>
      </w:pPr>
      <w:r w:rsidRPr="00D732DB">
        <w:rPr>
          <w:u w:val="single"/>
        </w:rPr>
        <w:t xml:space="preserve">Infracció per demora en el lliurament. </w:t>
      </w:r>
    </w:p>
    <w:p w14:paraId="4508A53F" w14:textId="77777777" w:rsidR="005111A7" w:rsidRPr="005111A7" w:rsidRDefault="005111A7" w:rsidP="005111A7">
      <w:pPr>
        <w:jc w:val="both"/>
      </w:pPr>
    </w:p>
    <w:p w14:paraId="77B84A55" w14:textId="77777777" w:rsidR="005111A7" w:rsidRPr="005111A7" w:rsidRDefault="005111A7" w:rsidP="005111A7">
      <w:pPr>
        <w:numPr>
          <w:ilvl w:val="0"/>
          <w:numId w:val="6"/>
        </w:numPr>
        <w:jc w:val="both"/>
      </w:pPr>
      <w:r w:rsidRPr="005111A7">
        <w:t>Per incórrer en mora, en més de 4 ocasions en un any, respecte el compliment del termini màxim establert als plecs o el termini al qual s’hagués compromès l’empresa contractista, per causa imputable a aquesta.</w:t>
      </w:r>
    </w:p>
    <w:p w14:paraId="7408A705" w14:textId="77777777" w:rsidR="005111A7" w:rsidRPr="005111A7" w:rsidRDefault="005111A7" w:rsidP="005111A7">
      <w:pPr>
        <w:jc w:val="both"/>
      </w:pPr>
    </w:p>
    <w:p w14:paraId="0AFC6CAC" w14:textId="77777777" w:rsidR="005111A7" w:rsidRPr="00D732DB" w:rsidRDefault="005111A7" w:rsidP="005111A7">
      <w:pPr>
        <w:numPr>
          <w:ilvl w:val="0"/>
          <w:numId w:val="5"/>
        </w:numPr>
        <w:jc w:val="both"/>
        <w:rPr>
          <w:u w:val="single"/>
        </w:rPr>
      </w:pPr>
      <w:r w:rsidRPr="00D732DB">
        <w:rPr>
          <w:u w:val="single"/>
        </w:rPr>
        <w:t>Infracció incompliment parcial o compliment defectuós</w:t>
      </w:r>
    </w:p>
    <w:p w14:paraId="10E1ADB9" w14:textId="77777777" w:rsidR="005111A7" w:rsidRPr="005111A7" w:rsidRDefault="005111A7" w:rsidP="005111A7">
      <w:pPr>
        <w:jc w:val="both"/>
        <w:rPr>
          <w:b/>
        </w:rPr>
      </w:pPr>
    </w:p>
    <w:p w14:paraId="3CD23E44" w14:textId="42B31ED4" w:rsidR="005111A7" w:rsidRDefault="005111A7" w:rsidP="005111A7">
      <w:pPr>
        <w:numPr>
          <w:ilvl w:val="0"/>
          <w:numId w:val="7"/>
        </w:numPr>
        <w:jc w:val="both"/>
      </w:pPr>
      <w:r w:rsidRPr="005111A7">
        <w:t>La reiteració, en més de 4 ocasions en un any, en la tramesa de material no homologat que no s’adeqüi al que estableixen els plecs.</w:t>
      </w:r>
    </w:p>
    <w:p w14:paraId="6CB27F28" w14:textId="30492A64" w:rsidR="005063A8" w:rsidRDefault="005063A8" w:rsidP="005063A8">
      <w:pPr>
        <w:jc w:val="both"/>
      </w:pPr>
    </w:p>
    <w:p w14:paraId="17B5831A" w14:textId="5BE46C8F" w:rsidR="005111A7" w:rsidRPr="005111A7" w:rsidRDefault="005111A7" w:rsidP="005063A8">
      <w:pPr>
        <w:numPr>
          <w:ilvl w:val="0"/>
          <w:numId w:val="7"/>
        </w:numPr>
        <w:jc w:val="both"/>
      </w:pPr>
      <w:r w:rsidRPr="005111A7">
        <w:t>La reiteració, en més de 4 ocasions en un any, en la tramesa de material defectuós o en males condicions.</w:t>
      </w:r>
    </w:p>
    <w:p w14:paraId="29734BF2" w14:textId="77777777" w:rsidR="005111A7" w:rsidRPr="005111A7" w:rsidRDefault="005111A7" w:rsidP="005111A7">
      <w:pPr>
        <w:jc w:val="both"/>
      </w:pPr>
    </w:p>
    <w:p w14:paraId="4735520A" w14:textId="77777777" w:rsidR="005111A7" w:rsidRDefault="005111A7" w:rsidP="005111A7">
      <w:pPr>
        <w:jc w:val="both"/>
      </w:pPr>
      <w:r w:rsidRPr="005111A7">
        <w:t>La penalització aplicable es calcularà multiplicant per 2 l’import del darrer i quart incompliment (corresponent al material objecte de la infracció), amb un import mínim de penalitat de 50€. Aquest import s’abonarà preferentment descomptant-lo de la següent factura.</w:t>
      </w:r>
    </w:p>
    <w:p w14:paraId="63991C47" w14:textId="77777777" w:rsidR="005111A7" w:rsidRPr="005111A7" w:rsidRDefault="005111A7" w:rsidP="005111A7">
      <w:pPr>
        <w:jc w:val="both"/>
      </w:pPr>
    </w:p>
    <w:p w14:paraId="03DEB70C" w14:textId="77777777" w:rsidR="005111A7" w:rsidRDefault="005111A7" w:rsidP="005111A7">
      <w:pPr>
        <w:jc w:val="both"/>
        <w:rPr>
          <w:b/>
          <w:u w:val="single"/>
        </w:rPr>
      </w:pPr>
      <w:r w:rsidRPr="005111A7">
        <w:rPr>
          <w:b/>
          <w:u w:val="single"/>
        </w:rPr>
        <w:t xml:space="preserve">Infraccions greus </w:t>
      </w:r>
    </w:p>
    <w:p w14:paraId="12210661" w14:textId="77777777" w:rsidR="005111A7" w:rsidRPr="005111A7" w:rsidRDefault="005111A7" w:rsidP="005111A7">
      <w:pPr>
        <w:jc w:val="both"/>
        <w:rPr>
          <w:b/>
          <w:u w:val="single"/>
        </w:rPr>
      </w:pPr>
    </w:p>
    <w:p w14:paraId="17FE6180" w14:textId="77777777" w:rsidR="005111A7" w:rsidRDefault="005111A7" w:rsidP="005111A7">
      <w:pPr>
        <w:numPr>
          <w:ilvl w:val="0"/>
          <w:numId w:val="7"/>
        </w:numPr>
        <w:jc w:val="both"/>
        <w:rPr>
          <w:b/>
        </w:rPr>
      </w:pPr>
      <w:r w:rsidRPr="005111A7">
        <w:t>La reiteració de 3 infraccions lleus comportarà una infracció greu.</w:t>
      </w:r>
      <w:r w:rsidRPr="005111A7">
        <w:rPr>
          <w:b/>
        </w:rPr>
        <w:t xml:space="preserve"> </w:t>
      </w:r>
    </w:p>
    <w:p w14:paraId="14EF3010" w14:textId="77777777" w:rsidR="005111A7" w:rsidRPr="005111A7" w:rsidRDefault="005111A7" w:rsidP="00D732DB">
      <w:pPr>
        <w:ind w:left="786"/>
        <w:jc w:val="both"/>
        <w:rPr>
          <w:b/>
        </w:rPr>
      </w:pPr>
    </w:p>
    <w:p w14:paraId="37139102" w14:textId="77777777" w:rsidR="005111A7" w:rsidRDefault="005111A7" w:rsidP="005111A7">
      <w:pPr>
        <w:jc w:val="both"/>
      </w:pPr>
      <w:r w:rsidRPr="005111A7">
        <w:t xml:space="preserve">En cas d’incompliment greu, l’òrgan de contractació podrà optar per imposar una penalització equivalent al doble del sumatori dels imports corresponents a les infraccions lleus que s’haguessin imposat anteriorment, o procedir a la resolució del contracte basat </w:t>
      </w:r>
      <w:r w:rsidRPr="005111A7">
        <w:lastRenderedPageBreak/>
        <w:t xml:space="preserve">en virtut del que estableix l’article 211.1.f) de la LCSP. En cas de reiterades infraccions greus, l’òrgan de contractació de l’Acord marc podrà valorar la seva resolució en virtut del mateix article. </w:t>
      </w:r>
    </w:p>
    <w:p w14:paraId="04AEC03D" w14:textId="77777777" w:rsidR="005111A7" w:rsidRPr="005111A7" w:rsidRDefault="005111A7" w:rsidP="005111A7">
      <w:pPr>
        <w:jc w:val="both"/>
      </w:pPr>
    </w:p>
    <w:p w14:paraId="3F1194B7" w14:textId="77777777" w:rsidR="005111A7" w:rsidRPr="005111A7" w:rsidRDefault="005111A7" w:rsidP="005111A7">
      <w:pPr>
        <w:jc w:val="both"/>
        <w:rPr>
          <w:b/>
          <w:u w:val="single"/>
        </w:rPr>
      </w:pPr>
      <w:r w:rsidRPr="005111A7">
        <w:rPr>
          <w:b/>
          <w:u w:val="single"/>
        </w:rPr>
        <w:t xml:space="preserve">Infraccions molt greus </w:t>
      </w:r>
    </w:p>
    <w:p w14:paraId="2082FEEF" w14:textId="77777777" w:rsidR="005111A7" w:rsidRDefault="005111A7" w:rsidP="005111A7">
      <w:pPr>
        <w:jc w:val="both"/>
      </w:pPr>
    </w:p>
    <w:p w14:paraId="5C7AD11E" w14:textId="77777777" w:rsidR="005111A7" w:rsidRDefault="005111A7" w:rsidP="005111A7">
      <w:pPr>
        <w:jc w:val="both"/>
      </w:pPr>
      <w:r w:rsidRPr="005111A7">
        <w:t>Constituirà una infracció molt greu la no participació davant d’un mateix òrgan de contractació sense causa justificada en dues o més invitacions.</w:t>
      </w:r>
    </w:p>
    <w:p w14:paraId="6EB551E0" w14:textId="77777777" w:rsidR="005111A7" w:rsidRPr="005111A7" w:rsidRDefault="005111A7" w:rsidP="005111A7">
      <w:pPr>
        <w:jc w:val="both"/>
      </w:pPr>
    </w:p>
    <w:p w14:paraId="3D12E062" w14:textId="77777777" w:rsidR="005111A7" w:rsidRPr="005111A7" w:rsidRDefault="005111A7" w:rsidP="005111A7">
      <w:pPr>
        <w:jc w:val="both"/>
      </w:pPr>
      <w:r w:rsidRPr="005111A7">
        <w:t xml:space="preserve">Així mateix, constituirà una infracció molt greu l’incompliment de l’obligació establerta a l’apartat C.3 a) del QC del PCAP. </w:t>
      </w:r>
    </w:p>
    <w:p w14:paraId="1836D98F" w14:textId="77777777" w:rsidR="00D732DB" w:rsidRDefault="00D732DB" w:rsidP="005111A7">
      <w:pPr>
        <w:jc w:val="both"/>
      </w:pPr>
    </w:p>
    <w:p w14:paraId="0B450125" w14:textId="4154C686" w:rsidR="005111A7" w:rsidRDefault="00D732DB" w:rsidP="005111A7">
      <w:pPr>
        <w:jc w:val="both"/>
      </w:pPr>
      <w:r>
        <w:t>Les</w:t>
      </w:r>
      <w:r w:rsidR="005111A7" w:rsidRPr="005111A7">
        <w:t xml:space="preserve"> infracci</w:t>
      </w:r>
      <w:r>
        <w:t xml:space="preserve">ons </w:t>
      </w:r>
      <w:r w:rsidR="005111A7" w:rsidRPr="005111A7">
        <w:t>que consten al PCAP com obligació essencial del contracte, poden donar lloc a la resolució del contracte basat.</w:t>
      </w:r>
    </w:p>
    <w:p w14:paraId="6C50E92E" w14:textId="4E95EED6" w:rsidR="00AE121F" w:rsidRDefault="00AE121F" w:rsidP="005111A7">
      <w:pPr>
        <w:jc w:val="both"/>
      </w:pPr>
    </w:p>
    <w:p w14:paraId="68F87942" w14:textId="5DA86000" w:rsidR="00AE121F" w:rsidRDefault="00AE121F" w:rsidP="005111A7">
      <w:pPr>
        <w:jc w:val="both"/>
      </w:pPr>
    </w:p>
    <w:p w14:paraId="1FF51EF1" w14:textId="77777777" w:rsidR="00BE511A" w:rsidRDefault="00BE511A" w:rsidP="00AE121F">
      <w:pPr>
        <w:pStyle w:val="Ttol1"/>
      </w:pPr>
    </w:p>
    <w:p w14:paraId="589EAB8D" w14:textId="77777777" w:rsidR="00BE511A" w:rsidRDefault="00BE511A" w:rsidP="00AE121F">
      <w:pPr>
        <w:pStyle w:val="Ttol1"/>
      </w:pPr>
    </w:p>
    <w:p w14:paraId="3CEF60B5" w14:textId="77777777" w:rsidR="00BE511A" w:rsidRDefault="00BE511A" w:rsidP="00AE121F">
      <w:pPr>
        <w:pStyle w:val="Ttol1"/>
      </w:pPr>
    </w:p>
    <w:p w14:paraId="5662964B" w14:textId="1BA2504D" w:rsidR="00AE121F" w:rsidRDefault="00AE121F" w:rsidP="00AE121F">
      <w:pPr>
        <w:pStyle w:val="Ttol1"/>
      </w:pPr>
      <w:r>
        <w:t>18.- Presentació de les ofertes</w:t>
      </w:r>
    </w:p>
    <w:p w14:paraId="77873BA9" w14:textId="21ECFFFC" w:rsidR="00AE121F" w:rsidRDefault="00AE121F" w:rsidP="00AE121F">
      <w:pPr>
        <w:rPr>
          <w:lang w:eastAsia="en-US"/>
        </w:rPr>
      </w:pPr>
    </w:p>
    <w:p w14:paraId="1C252B1C" w14:textId="61EDA2F5" w:rsidR="00AE121F" w:rsidRDefault="00AE121F" w:rsidP="00AE121F">
      <w:pPr>
        <w:pStyle w:val="Pargrafdellista"/>
        <w:numPr>
          <w:ilvl w:val="0"/>
          <w:numId w:val="9"/>
        </w:numPr>
        <w:rPr>
          <w:lang w:eastAsia="en-US"/>
        </w:rPr>
      </w:pPr>
      <w:r>
        <w:rPr>
          <w:lang w:eastAsia="en-US"/>
        </w:rPr>
        <w:t>Una declaració responsable. No es requerirà a les empreses convidades la documentació referida a  la capacitat, representació, solvència i autorització ja aportada en la tramitació d’aquest Acord marc. En aquest sentit, s’adjuntarà a la invitació un model de declaració responsable de la vigència i compliment dels referits requisits, respecte dels quals es van acreditar el en moment de la licitació de l’Acord marc.</w:t>
      </w:r>
    </w:p>
    <w:p w14:paraId="7491794D" w14:textId="1504F7C9" w:rsidR="00AE121F" w:rsidRDefault="00AE121F" w:rsidP="00AE121F">
      <w:pPr>
        <w:pStyle w:val="Pargrafdellista"/>
        <w:numPr>
          <w:ilvl w:val="0"/>
          <w:numId w:val="9"/>
        </w:numPr>
        <w:rPr>
          <w:lang w:eastAsia="en-US"/>
        </w:rPr>
      </w:pPr>
      <w:r>
        <w:rPr>
          <w:lang w:eastAsia="en-US"/>
        </w:rPr>
        <w:t>L’excel de la proposició econòmica desglossada omplert i signat. Es tracta de l’oferta detallada de preus unitaris.</w:t>
      </w:r>
    </w:p>
    <w:p w14:paraId="7AA28DA4" w14:textId="398D3DAC" w:rsidR="00AE121F" w:rsidRDefault="00AE121F" w:rsidP="00AE121F">
      <w:pPr>
        <w:rPr>
          <w:lang w:eastAsia="en-US"/>
        </w:rPr>
      </w:pPr>
    </w:p>
    <w:p w14:paraId="7A83C93F" w14:textId="77777777" w:rsidR="00AE121F" w:rsidRPr="00AE121F" w:rsidRDefault="00AE121F" w:rsidP="00AE121F">
      <w:pPr>
        <w:rPr>
          <w:lang w:eastAsia="en-US"/>
        </w:rPr>
      </w:pPr>
    </w:p>
    <w:p w14:paraId="237DA39C" w14:textId="5409A2E3" w:rsidR="00AE121F" w:rsidRDefault="00AE121F" w:rsidP="00AE121F">
      <w:pPr>
        <w:pStyle w:val="Ttol1"/>
        <w:rPr>
          <w:b w:val="0"/>
        </w:rPr>
      </w:pPr>
      <w:r>
        <w:t xml:space="preserve">19.- Termini de presentació d’ofertes: </w:t>
      </w:r>
      <w:r>
        <w:rPr>
          <w:b w:val="0"/>
        </w:rPr>
        <w:t>5 dies naturals.</w:t>
      </w:r>
    </w:p>
    <w:p w14:paraId="10BAC246" w14:textId="5B2011D8" w:rsidR="00AE121F" w:rsidRDefault="00AE121F" w:rsidP="00AE121F">
      <w:pPr>
        <w:rPr>
          <w:lang w:eastAsia="en-US"/>
        </w:rPr>
      </w:pPr>
    </w:p>
    <w:p w14:paraId="78597FE7" w14:textId="77777777" w:rsidR="00AE121F" w:rsidRPr="00AE121F" w:rsidRDefault="00AE121F" w:rsidP="00AE121F">
      <w:pPr>
        <w:rPr>
          <w:lang w:eastAsia="en-US"/>
        </w:rPr>
      </w:pPr>
    </w:p>
    <w:p w14:paraId="1F77D87D" w14:textId="2AAAA0C0" w:rsidR="00AE121F" w:rsidRDefault="00AE121F" w:rsidP="00AE121F">
      <w:pPr>
        <w:jc w:val="both"/>
      </w:pPr>
      <w:r>
        <w:rPr>
          <w:b/>
        </w:rPr>
        <w:lastRenderedPageBreak/>
        <w:t>20.- Facturació</w:t>
      </w:r>
      <w:r w:rsidRPr="00AE121F">
        <w:rPr>
          <w:b/>
        </w:rPr>
        <w:t>:</w:t>
      </w:r>
      <w:r>
        <w:rPr>
          <w:b/>
        </w:rPr>
        <w:t xml:space="preserve"> </w:t>
      </w:r>
      <w:r>
        <w:t>una factura per lliurament juntament amb l’albarà corresponent.</w:t>
      </w:r>
    </w:p>
    <w:p w14:paraId="6EE5A643" w14:textId="3F570527" w:rsidR="00BE511A" w:rsidRDefault="00BE511A" w:rsidP="00AE121F">
      <w:pPr>
        <w:jc w:val="both"/>
      </w:pPr>
    </w:p>
    <w:p w14:paraId="086D85A2" w14:textId="703FF5F5" w:rsidR="00BE511A" w:rsidRDefault="00BE511A" w:rsidP="00AE121F">
      <w:pPr>
        <w:jc w:val="both"/>
      </w:pPr>
    </w:p>
    <w:p w14:paraId="60CB9DE8" w14:textId="213337EB" w:rsidR="00BE511A" w:rsidRDefault="00BE511A" w:rsidP="00AE121F">
      <w:pPr>
        <w:jc w:val="both"/>
      </w:pPr>
    </w:p>
    <w:p w14:paraId="44F4F6C8" w14:textId="064BA7D5" w:rsidR="00BE511A" w:rsidRDefault="00BE511A" w:rsidP="00AE121F">
      <w:pPr>
        <w:jc w:val="both"/>
      </w:pPr>
    </w:p>
    <w:p w14:paraId="1F724835" w14:textId="6DBBE0B0" w:rsidR="00BE511A" w:rsidRDefault="00BE511A" w:rsidP="00AE121F">
      <w:pPr>
        <w:jc w:val="both"/>
      </w:pPr>
      <w:r>
        <w:t>Signat</w:t>
      </w:r>
    </w:p>
    <w:p w14:paraId="5BA7A337" w14:textId="49C22024" w:rsidR="00BE511A" w:rsidRDefault="00BE511A" w:rsidP="00AE121F">
      <w:pPr>
        <w:jc w:val="both"/>
      </w:pPr>
    </w:p>
    <w:p w14:paraId="3757EC2E" w14:textId="77777777" w:rsidR="00BE511A" w:rsidRDefault="00BE511A" w:rsidP="00AE121F">
      <w:pPr>
        <w:jc w:val="both"/>
      </w:pPr>
    </w:p>
    <w:sectPr w:rsidR="00BE511A" w:rsidSect="00D732DB">
      <w:headerReference w:type="default" r:id="rId11"/>
      <w:footerReference w:type="default" r:id="rId12"/>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46748" w14:textId="77777777" w:rsidR="00422797" w:rsidRDefault="00422797" w:rsidP="005111A7">
      <w:r>
        <w:separator/>
      </w:r>
    </w:p>
  </w:endnote>
  <w:endnote w:type="continuationSeparator" w:id="0">
    <w:p w14:paraId="28A07861" w14:textId="77777777" w:rsidR="00422797" w:rsidRDefault="00422797" w:rsidP="00511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28A24" w14:textId="77777777" w:rsidR="00D732DB" w:rsidRDefault="00D732DB">
    <w:pPr>
      <w:pStyle w:val="Peu"/>
      <w:jc w:val="right"/>
    </w:pPr>
  </w:p>
  <w:p w14:paraId="392A2CC5" w14:textId="77777777" w:rsidR="00D732DB" w:rsidRDefault="00D732DB">
    <w:pPr>
      <w:pStyle w:val="Peu"/>
      <w:jc w:val="right"/>
    </w:pPr>
  </w:p>
  <w:p w14:paraId="2204430E" w14:textId="1AF788FA" w:rsidR="00D732DB" w:rsidRPr="005111A7" w:rsidRDefault="000A093D" w:rsidP="005111A7">
    <w:pPr>
      <w:pStyle w:val="Peu"/>
      <w:rPr>
        <w:b/>
      </w:rPr>
    </w:pPr>
    <w:r>
      <w:rPr>
        <w:b/>
      </w:rPr>
      <w:t>Diputació, 355</w:t>
    </w:r>
  </w:p>
  <w:p w14:paraId="188D407D" w14:textId="00467E75" w:rsidR="00D732DB" w:rsidRPr="005111A7" w:rsidRDefault="000A093D" w:rsidP="005111A7">
    <w:pPr>
      <w:pStyle w:val="Peu"/>
      <w:rPr>
        <w:b/>
      </w:rPr>
    </w:pPr>
    <w:r>
      <w:rPr>
        <w:b/>
      </w:rPr>
      <w:t>08009 Barcelona</w:t>
    </w:r>
  </w:p>
  <w:p w14:paraId="7DEFAB10" w14:textId="148D3216" w:rsidR="00D732DB" w:rsidRDefault="00D732DB" w:rsidP="005111A7">
    <w:pPr>
      <w:pStyle w:val="Peu"/>
    </w:pPr>
    <w:r w:rsidRPr="005111A7">
      <w:rPr>
        <w:b/>
      </w:rPr>
      <w:t>Telèfon</w:t>
    </w:r>
    <w:r>
      <w:rPr>
        <w:b/>
      </w:rPr>
      <w:t xml:space="preserve">: </w:t>
    </w:r>
    <w:r w:rsidR="000A093D">
      <w:rPr>
        <w:b/>
      </w:rPr>
      <w:t>93 551 25 00</w:t>
    </w:r>
  </w:p>
  <w:p w14:paraId="6E8272BB" w14:textId="577EA9D4" w:rsidR="00D732DB" w:rsidRDefault="00A43025">
    <w:pPr>
      <w:pStyle w:val="Peu"/>
      <w:jc w:val="right"/>
    </w:pPr>
    <w:sdt>
      <w:sdtPr>
        <w:id w:val="-1945145193"/>
        <w:docPartObj>
          <w:docPartGallery w:val="Page Numbers (Bottom of Page)"/>
          <w:docPartUnique/>
        </w:docPartObj>
      </w:sdtPr>
      <w:sdtEndPr/>
      <w:sdtContent>
        <w:r w:rsidR="00D732DB">
          <w:fldChar w:fldCharType="begin"/>
        </w:r>
        <w:r w:rsidR="00D732DB">
          <w:instrText>PAGE   \* MERGEFORMAT</w:instrText>
        </w:r>
        <w:r w:rsidR="00D732DB">
          <w:fldChar w:fldCharType="separate"/>
        </w:r>
        <w:r>
          <w:rPr>
            <w:noProof/>
          </w:rPr>
          <w:t>11</w:t>
        </w:r>
        <w:r w:rsidR="00D732DB">
          <w:fldChar w:fldCharType="end"/>
        </w:r>
      </w:sdtContent>
    </w:sdt>
  </w:p>
  <w:p w14:paraId="1D785BC2" w14:textId="77777777" w:rsidR="00D732DB" w:rsidRDefault="00D732DB" w:rsidP="00D732DB">
    <w:pPr>
      <w:pStyle w:val="Peu"/>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6EA63" w14:textId="77777777" w:rsidR="00422797" w:rsidRDefault="00422797" w:rsidP="005111A7">
      <w:r>
        <w:separator/>
      </w:r>
    </w:p>
  </w:footnote>
  <w:footnote w:type="continuationSeparator" w:id="0">
    <w:p w14:paraId="2761A55F" w14:textId="77777777" w:rsidR="00422797" w:rsidRDefault="00422797" w:rsidP="005111A7">
      <w:r>
        <w:continuationSeparator/>
      </w:r>
    </w:p>
  </w:footnote>
  <w:footnote w:id="1">
    <w:p w14:paraId="7F2CF705" w14:textId="77777777" w:rsidR="005111A7" w:rsidRPr="00A7288F" w:rsidRDefault="005111A7" w:rsidP="005111A7">
      <w:pPr>
        <w:pStyle w:val="Textdenotaapeudepgina"/>
        <w:rPr>
          <w:i/>
        </w:rPr>
      </w:pPr>
      <w:r>
        <w:rPr>
          <w:rStyle w:val="Refernciadenotaapeudepgina"/>
        </w:rPr>
        <w:footnoteRef/>
      </w:r>
      <w:r>
        <w:t xml:space="preserve"> D’ara en endavant, </w:t>
      </w:r>
      <w:r>
        <w:rPr>
          <w:i/>
        </w:rPr>
        <w:t>PCAP.</w:t>
      </w:r>
    </w:p>
  </w:footnote>
  <w:footnote w:id="2">
    <w:p w14:paraId="7B0D6C1B" w14:textId="77777777" w:rsidR="005111A7" w:rsidRDefault="005111A7" w:rsidP="005111A7">
      <w:pPr>
        <w:pStyle w:val="Textdenotaapeudepgina"/>
      </w:pPr>
      <w:r>
        <w:rPr>
          <w:rStyle w:val="Refernciadenotaapeudepgina"/>
        </w:rPr>
        <w:footnoteRef/>
      </w:r>
      <w:r>
        <w:t xml:space="preserve"> D’ara en endavant, PPT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BFE7F" w14:textId="77777777" w:rsidR="005B2533" w:rsidRDefault="005B2533" w:rsidP="005B2533">
    <w:pPr>
      <w:pStyle w:val="Capalera"/>
    </w:pPr>
    <w:r>
      <w:rPr>
        <w:noProof/>
        <w:lang w:eastAsia="ca-ES"/>
      </w:rPr>
      <w:drawing>
        <wp:anchor distT="0" distB="0" distL="114300" distR="114681" simplePos="0" relativeHeight="251658240" behindDoc="0" locked="0" layoutInCell="1" allowOverlap="1" wp14:anchorId="24AF30F8" wp14:editId="6FF663F8">
          <wp:simplePos x="0" y="0"/>
          <wp:positionH relativeFrom="column">
            <wp:posOffset>-367665</wp:posOffset>
          </wp:positionH>
          <wp:positionV relativeFrom="paragraph">
            <wp:posOffset>36830</wp:posOffset>
          </wp:positionV>
          <wp:extent cx="2340000" cy="738888"/>
          <wp:effectExtent l="0" t="0" r="3175" b="4445"/>
          <wp:wrapSquare wrapText="bothSides"/>
          <wp:docPr id="4" name="Imatge 4" descr="Logotip de la Sudirecció General de Contractació i Patrimoni" title="Sudirecció General de Contractació i Patri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Logotip del Departament d'Interior i Seguretat Pública en blanc i negre" title="Departament d'Interior i Seguretat Pública"/>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7388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90A7D2" w14:textId="77777777" w:rsidR="00D732DB" w:rsidRDefault="00D732DB">
    <w:pPr>
      <w:pStyle w:val="Capalera"/>
    </w:pPr>
  </w:p>
  <w:p w14:paraId="02BFA675" w14:textId="77777777" w:rsidR="00D732DB" w:rsidRDefault="00D732DB">
    <w:pPr>
      <w:pStyle w:val="Capalera"/>
    </w:pPr>
  </w:p>
  <w:p w14:paraId="0D6183B0" w14:textId="77777777" w:rsidR="00D732DB" w:rsidRDefault="00D732DB">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F34BD"/>
    <w:multiLevelType w:val="hybridMultilevel"/>
    <w:tmpl w:val="DA1AA04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48BB6588"/>
    <w:multiLevelType w:val="multilevel"/>
    <w:tmpl w:val="0D4808D8"/>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ascii="Helvetica*" w:hAnsi="Helvetica*" w:hint="default"/>
        <w:b/>
        <w:i w:val="0"/>
        <w:sz w:val="24"/>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 w15:restartNumberingAfterBreak="0">
    <w:nsid w:val="59A846F8"/>
    <w:multiLevelType w:val="hybridMultilevel"/>
    <w:tmpl w:val="8E70C79C"/>
    <w:lvl w:ilvl="0" w:tplc="5F4C5B0A">
      <w:start w:val="4"/>
      <w:numFmt w:val="bullet"/>
      <w:lvlText w:val="-"/>
      <w:lvlJc w:val="left"/>
      <w:pPr>
        <w:ind w:left="786" w:hanging="360"/>
      </w:pPr>
      <w:rPr>
        <w:rFonts w:ascii="Calibri" w:eastAsiaTheme="minorHAnsi" w:hAnsi="Calibri" w:cs="Calibri" w:hint="default"/>
        <w:strike w:val="0"/>
        <w:dstrike w:val="0"/>
        <w:u w:val="none"/>
        <w:effect w:val="none"/>
      </w:rPr>
    </w:lvl>
    <w:lvl w:ilvl="1" w:tplc="04030003">
      <w:start w:val="1"/>
      <w:numFmt w:val="bullet"/>
      <w:lvlText w:val="o"/>
      <w:lvlJc w:val="left"/>
      <w:pPr>
        <w:ind w:left="1506" w:hanging="360"/>
      </w:pPr>
      <w:rPr>
        <w:rFonts w:ascii="Courier New" w:hAnsi="Courier New" w:cs="Courier New" w:hint="default"/>
      </w:rPr>
    </w:lvl>
    <w:lvl w:ilvl="2" w:tplc="04030005">
      <w:start w:val="1"/>
      <w:numFmt w:val="bullet"/>
      <w:lvlText w:val=""/>
      <w:lvlJc w:val="left"/>
      <w:pPr>
        <w:ind w:left="2226" w:hanging="360"/>
      </w:pPr>
      <w:rPr>
        <w:rFonts w:ascii="Wingdings" w:hAnsi="Wingdings" w:hint="default"/>
      </w:rPr>
    </w:lvl>
    <w:lvl w:ilvl="3" w:tplc="04030001">
      <w:start w:val="1"/>
      <w:numFmt w:val="bullet"/>
      <w:lvlText w:val=""/>
      <w:lvlJc w:val="left"/>
      <w:pPr>
        <w:ind w:left="2946" w:hanging="360"/>
      </w:pPr>
      <w:rPr>
        <w:rFonts w:ascii="Symbol" w:hAnsi="Symbol" w:hint="default"/>
      </w:rPr>
    </w:lvl>
    <w:lvl w:ilvl="4" w:tplc="04030003">
      <w:start w:val="1"/>
      <w:numFmt w:val="bullet"/>
      <w:lvlText w:val="o"/>
      <w:lvlJc w:val="left"/>
      <w:pPr>
        <w:ind w:left="3666" w:hanging="360"/>
      </w:pPr>
      <w:rPr>
        <w:rFonts w:ascii="Courier New" w:hAnsi="Courier New" w:cs="Courier New" w:hint="default"/>
      </w:rPr>
    </w:lvl>
    <w:lvl w:ilvl="5" w:tplc="04030005">
      <w:start w:val="1"/>
      <w:numFmt w:val="bullet"/>
      <w:lvlText w:val=""/>
      <w:lvlJc w:val="left"/>
      <w:pPr>
        <w:ind w:left="4386" w:hanging="360"/>
      </w:pPr>
      <w:rPr>
        <w:rFonts w:ascii="Wingdings" w:hAnsi="Wingdings" w:hint="default"/>
      </w:rPr>
    </w:lvl>
    <w:lvl w:ilvl="6" w:tplc="04030001">
      <w:start w:val="1"/>
      <w:numFmt w:val="bullet"/>
      <w:lvlText w:val=""/>
      <w:lvlJc w:val="left"/>
      <w:pPr>
        <w:ind w:left="5106" w:hanging="360"/>
      </w:pPr>
      <w:rPr>
        <w:rFonts w:ascii="Symbol" w:hAnsi="Symbol" w:hint="default"/>
      </w:rPr>
    </w:lvl>
    <w:lvl w:ilvl="7" w:tplc="04030003">
      <w:start w:val="1"/>
      <w:numFmt w:val="bullet"/>
      <w:lvlText w:val="o"/>
      <w:lvlJc w:val="left"/>
      <w:pPr>
        <w:ind w:left="5826" w:hanging="360"/>
      </w:pPr>
      <w:rPr>
        <w:rFonts w:ascii="Courier New" w:hAnsi="Courier New" w:cs="Courier New" w:hint="default"/>
      </w:rPr>
    </w:lvl>
    <w:lvl w:ilvl="8" w:tplc="04030005">
      <w:start w:val="1"/>
      <w:numFmt w:val="bullet"/>
      <w:lvlText w:val=""/>
      <w:lvlJc w:val="left"/>
      <w:pPr>
        <w:ind w:left="6546" w:hanging="360"/>
      </w:pPr>
      <w:rPr>
        <w:rFonts w:ascii="Wingdings" w:hAnsi="Wingdings" w:hint="default"/>
      </w:rPr>
    </w:lvl>
  </w:abstractNum>
  <w:abstractNum w:abstractNumId="3" w15:restartNumberingAfterBreak="0">
    <w:nsid w:val="5D3B783B"/>
    <w:multiLevelType w:val="hybridMultilevel"/>
    <w:tmpl w:val="DEDE79A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5EEC4FCD"/>
    <w:multiLevelType w:val="hybridMultilevel"/>
    <w:tmpl w:val="5F443BB8"/>
    <w:lvl w:ilvl="0" w:tplc="5F4C5B0A">
      <w:start w:val="4"/>
      <w:numFmt w:val="bullet"/>
      <w:lvlText w:val="-"/>
      <w:lvlJc w:val="left"/>
      <w:pPr>
        <w:ind w:left="786" w:hanging="360"/>
      </w:pPr>
      <w:rPr>
        <w:rFonts w:ascii="Calibri" w:eastAsiaTheme="minorHAnsi" w:hAnsi="Calibri" w:cs="Calibri" w:hint="default"/>
      </w:rPr>
    </w:lvl>
    <w:lvl w:ilvl="1" w:tplc="04030003">
      <w:start w:val="1"/>
      <w:numFmt w:val="bullet"/>
      <w:lvlText w:val="o"/>
      <w:lvlJc w:val="left"/>
      <w:pPr>
        <w:ind w:left="1506" w:hanging="360"/>
      </w:pPr>
      <w:rPr>
        <w:rFonts w:ascii="Courier New" w:hAnsi="Courier New" w:cs="Courier New" w:hint="default"/>
      </w:rPr>
    </w:lvl>
    <w:lvl w:ilvl="2" w:tplc="04030005">
      <w:start w:val="1"/>
      <w:numFmt w:val="bullet"/>
      <w:lvlText w:val=""/>
      <w:lvlJc w:val="left"/>
      <w:pPr>
        <w:ind w:left="2226" w:hanging="360"/>
      </w:pPr>
      <w:rPr>
        <w:rFonts w:ascii="Wingdings" w:hAnsi="Wingdings" w:hint="default"/>
      </w:rPr>
    </w:lvl>
    <w:lvl w:ilvl="3" w:tplc="04030001">
      <w:start w:val="1"/>
      <w:numFmt w:val="bullet"/>
      <w:lvlText w:val=""/>
      <w:lvlJc w:val="left"/>
      <w:pPr>
        <w:ind w:left="2946" w:hanging="360"/>
      </w:pPr>
      <w:rPr>
        <w:rFonts w:ascii="Symbol" w:hAnsi="Symbol" w:hint="default"/>
      </w:rPr>
    </w:lvl>
    <w:lvl w:ilvl="4" w:tplc="04030003">
      <w:start w:val="1"/>
      <w:numFmt w:val="bullet"/>
      <w:lvlText w:val="o"/>
      <w:lvlJc w:val="left"/>
      <w:pPr>
        <w:ind w:left="3666" w:hanging="360"/>
      </w:pPr>
      <w:rPr>
        <w:rFonts w:ascii="Courier New" w:hAnsi="Courier New" w:cs="Courier New" w:hint="default"/>
      </w:rPr>
    </w:lvl>
    <w:lvl w:ilvl="5" w:tplc="04030005">
      <w:start w:val="1"/>
      <w:numFmt w:val="bullet"/>
      <w:lvlText w:val=""/>
      <w:lvlJc w:val="left"/>
      <w:pPr>
        <w:ind w:left="4386" w:hanging="360"/>
      </w:pPr>
      <w:rPr>
        <w:rFonts w:ascii="Wingdings" w:hAnsi="Wingdings" w:hint="default"/>
      </w:rPr>
    </w:lvl>
    <w:lvl w:ilvl="6" w:tplc="04030001">
      <w:start w:val="1"/>
      <w:numFmt w:val="bullet"/>
      <w:lvlText w:val=""/>
      <w:lvlJc w:val="left"/>
      <w:pPr>
        <w:ind w:left="5106" w:hanging="360"/>
      </w:pPr>
      <w:rPr>
        <w:rFonts w:ascii="Symbol" w:hAnsi="Symbol" w:hint="default"/>
      </w:rPr>
    </w:lvl>
    <w:lvl w:ilvl="7" w:tplc="04030003">
      <w:start w:val="1"/>
      <w:numFmt w:val="bullet"/>
      <w:lvlText w:val="o"/>
      <w:lvlJc w:val="left"/>
      <w:pPr>
        <w:ind w:left="5826" w:hanging="360"/>
      </w:pPr>
      <w:rPr>
        <w:rFonts w:ascii="Courier New" w:hAnsi="Courier New" w:cs="Courier New" w:hint="default"/>
      </w:rPr>
    </w:lvl>
    <w:lvl w:ilvl="8" w:tplc="04030005">
      <w:start w:val="1"/>
      <w:numFmt w:val="bullet"/>
      <w:lvlText w:val=""/>
      <w:lvlJc w:val="left"/>
      <w:pPr>
        <w:ind w:left="6546" w:hanging="360"/>
      </w:pPr>
      <w:rPr>
        <w:rFonts w:ascii="Wingdings" w:hAnsi="Wingdings" w:hint="default"/>
      </w:rPr>
    </w:lvl>
  </w:abstractNum>
  <w:abstractNum w:abstractNumId="5" w15:restartNumberingAfterBreak="0">
    <w:nsid w:val="6407350F"/>
    <w:multiLevelType w:val="hybridMultilevel"/>
    <w:tmpl w:val="7A38119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73E14C10"/>
    <w:multiLevelType w:val="hybridMultilevel"/>
    <w:tmpl w:val="9C6A2070"/>
    <w:lvl w:ilvl="0" w:tplc="BB962354">
      <w:start w:val="10"/>
      <w:numFmt w:val="bullet"/>
      <w:lvlText w:val="-"/>
      <w:lvlJc w:val="left"/>
      <w:pPr>
        <w:ind w:left="720" w:hanging="360"/>
      </w:pPr>
      <w:rPr>
        <w:rFonts w:ascii="Arial" w:eastAsia="Times" w:hAnsi="Arial" w:cs="Arial"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7B5D608D"/>
    <w:multiLevelType w:val="hybridMultilevel"/>
    <w:tmpl w:val="4728353C"/>
    <w:lvl w:ilvl="0" w:tplc="A9F00822">
      <w:start w:val="10"/>
      <w:numFmt w:val="bullet"/>
      <w:lvlText w:val="-"/>
      <w:lvlJc w:val="left"/>
      <w:pPr>
        <w:ind w:left="720" w:hanging="360"/>
      </w:pPr>
      <w:rPr>
        <w:rFonts w:ascii="Helvetica*" w:eastAsia="Times" w:hAnsi="Helvetica*"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7F372A62"/>
    <w:multiLevelType w:val="hybridMultilevel"/>
    <w:tmpl w:val="77F439C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8"/>
  </w:num>
  <w:num w:numId="5">
    <w:abstractNumId w:val="1"/>
  </w:num>
  <w:num w:numId="6">
    <w:abstractNumId w:val="4"/>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1A7"/>
    <w:rsid w:val="0002150A"/>
    <w:rsid w:val="00062986"/>
    <w:rsid w:val="000771C8"/>
    <w:rsid w:val="00080750"/>
    <w:rsid w:val="000A093D"/>
    <w:rsid w:val="000C5B09"/>
    <w:rsid w:val="001103EE"/>
    <w:rsid w:val="00183B91"/>
    <w:rsid w:val="001C4A8C"/>
    <w:rsid w:val="001D27F3"/>
    <w:rsid w:val="00211D04"/>
    <w:rsid w:val="00242D48"/>
    <w:rsid w:val="00252E3A"/>
    <w:rsid w:val="00267DFD"/>
    <w:rsid w:val="002A47F8"/>
    <w:rsid w:val="002B725E"/>
    <w:rsid w:val="00311843"/>
    <w:rsid w:val="00327CE7"/>
    <w:rsid w:val="003925BA"/>
    <w:rsid w:val="003B107C"/>
    <w:rsid w:val="003E7958"/>
    <w:rsid w:val="003F44B5"/>
    <w:rsid w:val="0040071D"/>
    <w:rsid w:val="004045B0"/>
    <w:rsid w:val="00422797"/>
    <w:rsid w:val="004645A4"/>
    <w:rsid w:val="00485970"/>
    <w:rsid w:val="004D5E5C"/>
    <w:rsid w:val="004D6D0A"/>
    <w:rsid w:val="004F4A9A"/>
    <w:rsid w:val="004F4D97"/>
    <w:rsid w:val="005063A8"/>
    <w:rsid w:val="005111A7"/>
    <w:rsid w:val="00530BE9"/>
    <w:rsid w:val="0055588D"/>
    <w:rsid w:val="005B016B"/>
    <w:rsid w:val="005B2533"/>
    <w:rsid w:val="005B5C88"/>
    <w:rsid w:val="005F7599"/>
    <w:rsid w:val="00631B2B"/>
    <w:rsid w:val="006410D9"/>
    <w:rsid w:val="00651048"/>
    <w:rsid w:val="00660884"/>
    <w:rsid w:val="00696324"/>
    <w:rsid w:val="00697721"/>
    <w:rsid w:val="006B332B"/>
    <w:rsid w:val="007038C1"/>
    <w:rsid w:val="00707949"/>
    <w:rsid w:val="007238DE"/>
    <w:rsid w:val="007612E2"/>
    <w:rsid w:val="007765B4"/>
    <w:rsid w:val="007C0226"/>
    <w:rsid w:val="008033B4"/>
    <w:rsid w:val="0081739E"/>
    <w:rsid w:val="008304FA"/>
    <w:rsid w:val="009172CD"/>
    <w:rsid w:val="00990DAF"/>
    <w:rsid w:val="009928AC"/>
    <w:rsid w:val="009C7EFD"/>
    <w:rsid w:val="00A0124C"/>
    <w:rsid w:val="00A26CDE"/>
    <w:rsid w:val="00A43025"/>
    <w:rsid w:val="00AA27BA"/>
    <w:rsid w:val="00AB2BFD"/>
    <w:rsid w:val="00AC0EBB"/>
    <w:rsid w:val="00AD7593"/>
    <w:rsid w:val="00AE121F"/>
    <w:rsid w:val="00AE3628"/>
    <w:rsid w:val="00B36542"/>
    <w:rsid w:val="00B43D5D"/>
    <w:rsid w:val="00B5592F"/>
    <w:rsid w:val="00B60C3D"/>
    <w:rsid w:val="00BE511A"/>
    <w:rsid w:val="00BF64B5"/>
    <w:rsid w:val="00C20096"/>
    <w:rsid w:val="00C615B4"/>
    <w:rsid w:val="00C66B45"/>
    <w:rsid w:val="00CA69C0"/>
    <w:rsid w:val="00CE78B2"/>
    <w:rsid w:val="00D732DB"/>
    <w:rsid w:val="00DB0610"/>
    <w:rsid w:val="00DC52DF"/>
    <w:rsid w:val="00DC6DB2"/>
    <w:rsid w:val="00DD3E83"/>
    <w:rsid w:val="00DE23A2"/>
    <w:rsid w:val="00E005C7"/>
    <w:rsid w:val="00E97C11"/>
    <w:rsid w:val="00EB6BBB"/>
    <w:rsid w:val="00EE1CA7"/>
    <w:rsid w:val="00F36CB8"/>
    <w:rsid w:val="00F4341C"/>
    <w:rsid w:val="00F6647E"/>
    <w:rsid w:val="00F96687"/>
    <w:rsid w:val="00FB6D17"/>
    <w:rsid w:val="00FF423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190E67"/>
  <w15:chartTrackingRefBased/>
  <w15:docId w15:val="{C012D265-51DB-42C4-9AB2-142AFC17C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1A7"/>
    <w:pPr>
      <w:spacing w:after="0" w:line="240" w:lineRule="auto"/>
    </w:pPr>
    <w:rPr>
      <w:rFonts w:ascii="Arial" w:eastAsia="Times" w:hAnsi="Arial" w:cs="Times New Roman"/>
      <w:szCs w:val="20"/>
      <w:lang w:eastAsia="es-ES"/>
    </w:rPr>
  </w:style>
  <w:style w:type="paragraph" w:styleId="Ttol1">
    <w:name w:val="heading 1"/>
    <w:basedOn w:val="Normal"/>
    <w:next w:val="Normal"/>
    <w:link w:val="Ttol1Car"/>
    <w:uiPriority w:val="9"/>
    <w:qFormat/>
    <w:rsid w:val="005111A7"/>
    <w:pPr>
      <w:keepNext/>
      <w:keepLines/>
      <w:spacing w:before="240" w:after="120" w:line="276" w:lineRule="auto"/>
      <w:jc w:val="both"/>
      <w:outlineLvl w:val="0"/>
    </w:pPr>
    <w:rPr>
      <w:rFonts w:eastAsiaTheme="majorEastAsia" w:cstheme="majorBidi"/>
      <w:b/>
      <w:color w:val="000000" w:themeColor="text1"/>
      <w:szCs w:val="32"/>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denotaapeudepgina">
    <w:name w:val="footnote text"/>
    <w:basedOn w:val="Normal"/>
    <w:link w:val="TextdenotaapeudepginaCar"/>
    <w:uiPriority w:val="99"/>
    <w:semiHidden/>
    <w:unhideWhenUsed/>
    <w:rsid w:val="005111A7"/>
    <w:pPr>
      <w:jc w:val="both"/>
    </w:pPr>
    <w:rPr>
      <w:rFonts w:eastAsiaTheme="minorHAnsi" w:cstheme="minorBidi"/>
      <w:color w:val="000000" w:themeColor="text1"/>
      <w:sz w:val="20"/>
      <w:lang w:eastAsia="en-US"/>
    </w:rPr>
  </w:style>
  <w:style w:type="character" w:customStyle="1" w:styleId="TextdenotaapeudepginaCar">
    <w:name w:val="Text de nota a peu de pàgina Car"/>
    <w:basedOn w:val="Tipusdelletraperdefectedelpargraf"/>
    <w:link w:val="Textdenotaapeudepgina"/>
    <w:uiPriority w:val="99"/>
    <w:semiHidden/>
    <w:rsid w:val="005111A7"/>
    <w:rPr>
      <w:rFonts w:ascii="Arial" w:hAnsi="Arial"/>
      <w:color w:val="000000" w:themeColor="text1"/>
      <w:sz w:val="20"/>
      <w:szCs w:val="20"/>
    </w:rPr>
  </w:style>
  <w:style w:type="character" w:styleId="Refernciadenotaapeudepgina">
    <w:name w:val="footnote reference"/>
    <w:basedOn w:val="Tipusdelletraperdefectedelpargraf"/>
    <w:uiPriority w:val="99"/>
    <w:semiHidden/>
    <w:unhideWhenUsed/>
    <w:rsid w:val="005111A7"/>
    <w:rPr>
      <w:vertAlign w:val="superscript"/>
    </w:rPr>
  </w:style>
  <w:style w:type="character" w:customStyle="1" w:styleId="Ttol1Car">
    <w:name w:val="Títol 1 Car"/>
    <w:basedOn w:val="Tipusdelletraperdefectedelpargraf"/>
    <w:link w:val="Ttol1"/>
    <w:uiPriority w:val="9"/>
    <w:rsid w:val="005111A7"/>
    <w:rPr>
      <w:rFonts w:ascii="Arial" w:eastAsiaTheme="majorEastAsia" w:hAnsi="Arial" w:cstheme="majorBidi"/>
      <w:b/>
      <w:color w:val="000000" w:themeColor="text1"/>
      <w:szCs w:val="32"/>
    </w:rPr>
  </w:style>
  <w:style w:type="paragraph" w:customStyle="1" w:styleId="Default">
    <w:name w:val="Default"/>
    <w:rsid w:val="005111A7"/>
    <w:pPr>
      <w:autoSpaceDE w:val="0"/>
      <w:autoSpaceDN w:val="0"/>
      <w:adjustRightInd w:val="0"/>
      <w:spacing w:after="0" w:line="240" w:lineRule="auto"/>
    </w:pPr>
    <w:rPr>
      <w:rFonts w:ascii="Times New Roman" w:eastAsia="Times" w:hAnsi="Times New Roman" w:cs="Times New Roman"/>
      <w:color w:val="000000"/>
      <w:sz w:val="24"/>
      <w:szCs w:val="24"/>
      <w:lang w:eastAsia="ca-ES"/>
    </w:rPr>
  </w:style>
  <w:style w:type="table" w:styleId="Taulaambquadrcula">
    <w:name w:val="Table Grid"/>
    <w:basedOn w:val="Taulanormal"/>
    <w:uiPriority w:val="39"/>
    <w:rsid w:val="005111A7"/>
    <w:pPr>
      <w:spacing w:after="0" w:line="240" w:lineRule="auto"/>
    </w:pPr>
    <w:rPr>
      <w:rFonts w:ascii="Times" w:eastAsia="Times" w:hAnsi="Times"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Tipusdelletraperdefectedelpargraf"/>
    <w:uiPriority w:val="99"/>
    <w:unhideWhenUsed/>
    <w:rsid w:val="005111A7"/>
    <w:rPr>
      <w:color w:val="0563C1" w:themeColor="hyperlink"/>
      <w:u w:val="single"/>
    </w:rPr>
  </w:style>
  <w:style w:type="paragraph" w:styleId="Pargrafdellista">
    <w:name w:val="List Paragraph"/>
    <w:aliases w:val="List 1&quot; Tabbed,HEADING 3a"/>
    <w:basedOn w:val="Normal"/>
    <w:link w:val="PargrafdellistaCar"/>
    <w:uiPriority w:val="34"/>
    <w:qFormat/>
    <w:rsid w:val="005111A7"/>
    <w:pPr>
      <w:ind w:left="720"/>
      <w:contextualSpacing/>
    </w:pPr>
  </w:style>
  <w:style w:type="character" w:customStyle="1" w:styleId="PargrafdellistaCar">
    <w:name w:val="Paràgraf de llista Car"/>
    <w:aliases w:val="List 1&quot; Tabbed Car,HEADING 3a Car"/>
    <w:link w:val="Pargrafdellista"/>
    <w:uiPriority w:val="34"/>
    <w:rsid w:val="005111A7"/>
    <w:rPr>
      <w:rFonts w:ascii="Arial" w:eastAsia="Times" w:hAnsi="Arial" w:cs="Times New Roman"/>
      <w:szCs w:val="20"/>
      <w:lang w:eastAsia="es-ES"/>
    </w:rPr>
  </w:style>
  <w:style w:type="paragraph" w:styleId="Ttol">
    <w:name w:val="Title"/>
    <w:basedOn w:val="Normal"/>
    <w:next w:val="Normal"/>
    <w:link w:val="TtolCar"/>
    <w:uiPriority w:val="10"/>
    <w:qFormat/>
    <w:rsid w:val="005111A7"/>
    <w:pPr>
      <w:contextualSpacing/>
    </w:pPr>
    <w:rPr>
      <w:rFonts w:asciiTheme="majorHAnsi" w:eastAsiaTheme="majorEastAsia" w:hAnsiTheme="majorHAnsi" w:cstheme="majorBidi"/>
      <w:spacing w:val="-10"/>
      <w:kern w:val="28"/>
      <w:sz w:val="56"/>
      <w:szCs w:val="56"/>
    </w:rPr>
  </w:style>
  <w:style w:type="character" w:customStyle="1" w:styleId="TtolCar">
    <w:name w:val="Títol Car"/>
    <w:basedOn w:val="Tipusdelletraperdefectedelpargraf"/>
    <w:link w:val="Ttol"/>
    <w:uiPriority w:val="10"/>
    <w:rsid w:val="005111A7"/>
    <w:rPr>
      <w:rFonts w:asciiTheme="majorHAnsi" w:eastAsiaTheme="majorEastAsia" w:hAnsiTheme="majorHAnsi" w:cstheme="majorBidi"/>
      <w:spacing w:val="-10"/>
      <w:kern w:val="28"/>
      <w:sz w:val="56"/>
      <w:szCs w:val="56"/>
      <w:lang w:eastAsia="es-ES"/>
    </w:rPr>
  </w:style>
  <w:style w:type="paragraph" w:styleId="Capalera">
    <w:name w:val="header"/>
    <w:basedOn w:val="Normal"/>
    <w:link w:val="CapaleraCar"/>
    <w:uiPriority w:val="99"/>
    <w:unhideWhenUsed/>
    <w:rsid w:val="005111A7"/>
    <w:pPr>
      <w:tabs>
        <w:tab w:val="center" w:pos="4252"/>
        <w:tab w:val="right" w:pos="8504"/>
      </w:tabs>
    </w:pPr>
  </w:style>
  <w:style w:type="character" w:customStyle="1" w:styleId="CapaleraCar">
    <w:name w:val="Capçalera Car"/>
    <w:basedOn w:val="Tipusdelletraperdefectedelpargraf"/>
    <w:link w:val="Capalera"/>
    <w:uiPriority w:val="99"/>
    <w:rsid w:val="005111A7"/>
    <w:rPr>
      <w:rFonts w:ascii="Arial" w:eastAsia="Times" w:hAnsi="Arial" w:cs="Times New Roman"/>
      <w:szCs w:val="20"/>
      <w:lang w:eastAsia="es-ES"/>
    </w:rPr>
  </w:style>
  <w:style w:type="paragraph" w:styleId="Peu">
    <w:name w:val="footer"/>
    <w:basedOn w:val="Normal"/>
    <w:link w:val="PeuCar"/>
    <w:uiPriority w:val="99"/>
    <w:unhideWhenUsed/>
    <w:rsid w:val="005111A7"/>
    <w:pPr>
      <w:tabs>
        <w:tab w:val="center" w:pos="4252"/>
        <w:tab w:val="right" w:pos="8504"/>
      </w:tabs>
    </w:pPr>
  </w:style>
  <w:style w:type="character" w:customStyle="1" w:styleId="PeuCar">
    <w:name w:val="Peu Car"/>
    <w:basedOn w:val="Tipusdelletraperdefectedelpargraf"/>
    <w:link w:val="Peu"/>
    <w:uiPriority w:val="99"/>
    <w:rsid w:val="005111A7"/>
    <w:rPr>
      <w:rFonts w:ascii="Arial" w:eastAsia="Times" w:hAnsi="Arial" w:cs="Times New Roman"/>
      <w:szCs w:val="20"/>
      <w:lang w:eastAsia="es-ES"/>
    </w:rPr>
  </w:style>
  <w:style w:type="paragraph" w:styleId="TtoldelIDC">
    <w:name w:val="TOC Heading"/>
    <w:basedOn w:val="Ttol1"/>
    <w:next w:val="Normal"/>
    <w:uiPriority w:val="39"/>
    <w:unhideWhenUsed/>
    <w:qFormat/>
    <w:rsid w:val="00D732DB"/>
    <w:pPr>
      <w:spacing w:after="0" w:line="259" w:lineRule="auto"/>
      <w:jc w:val="left"/>
      <w:outlineLvl w:val="9"/>
    </w:pPr>
    <w:rPr>
      <w:rFonts w:asciiTheme="majorHAnsi" w:hAnsiTheme="majorHAnsi"/>
      <w:b w:val="0"/>
      <w:color w:val="2E74B5" w:themeColor="accent1" w:themeShade="BF"/>
      <w:sz w:val="32"/>
      <w:lang w:eastAsia="ca-ES"/>
    </w:rPr>
  </w:style>
  <w:style w:type="paragraph" w:styleId="IDC1">
    <w:name w:val="toc 1"/>
    <w:basedOn w:val="Normal"/>
    <w:next w:val="Normal"/>
    <w:autoRedefine/>
    <w:uiPriority w:val="39"/>
    <w:unhideWhenUsed/>
    <w:rsid w:val="00A26CDE"/>
    <w:pPr>
      <w:tabs>
        <w:tab w:val="right" w:leader="dot" w:pos="8494"/>
      </w:tabs>
      <w:spacing w:after="100"/>
    </w:pPr>
  </w:style>
  <w:style w:type="character" w:styleId="Enllavisitat">
    <w:name w:val="FollowedHyperlink"/>
    <w:basedOn w:val="Tipusdelletraperdefectedelpargraf"/>
    <w:uiPriority w:val="99"/>
    <w:semiHidden/>
    <w:unhideWhenUsed/>
    <w:rsid w:val="008304FA"/>
    <w:rPr>
      <w:color w:val="954F72" w:themeColor="followedHyperlink"/>
      <w:u w:val="single"/>
    </w:rPr>
  </w:style>
  <w:style w:type="paragraph" w:styleId="Textdeglobus">
    <w:name w:val="Balloon Text"/>
    <w:basedOn w:val="Normal"/>
    <w:link w:val="TextdeglobusCar"/>
    <w:uiPriority w:val="99"/>
    <w:semiHidden/>
    <w:unhideWhenUsed/>
    <w:rsid w:val="00631B2B"/>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631B2B"/>
    <w:rPr>
      <w:rFonts w:ascii="Segoe UI" w:eastAsia="Times" w:hAnsi="Segoe UI" w:cs="Segoe UI"/>
      <w:sz w:val="18"/>
      <w:szCs w:val="18"/>
      <w:lang w:eastAsia="es-ES"/>
    </w:rPr>
  </w:style>
  <w:style w:type="character" w:styleId="Refernciadecomentari">
    <w:name w:val="annotation reference"/>
    <w:basedOn w:val="Tipusdelletraperdefectedelpargraf"/>
    <w:uiPriority w:val="99"/>
    <w:semiHidden/>
    <w:unhideWhenUsed/>
    <w:rsid w:val="00B60C3D"/>
    <w:rPr>
      <w:sz w:val="16"/>
      <w:szCs w:val="16"/>
    </w:rPr>
  </w:style>
  <w:style w:type="paragraph" w:styleId="Textdecomentari">
    <w:name w:val="annotation text"/>
    <w:basedOn w:val="Normal"/>
    <w:link w:val="TextdecomentariCar"/>
    <w:uiPriority w:val="99"/>
    <w:semiHidden/>
    <w:unhideWhenUsed/>
    <w:rsid w:val="00B60C3D"/>
    <w:rPr>
      <w:sz w:val="20"/>
    </w:rPr>
  </w:style>
  <w:style w:type="character" w:customStyle="1" w:styleId="TextdecomentariCar">
    <w:name w:val="Text de comentari Car"/>
    <w:basedOn w:val="Tipusdelletraperdefectedelpargraf"/>
    <w:link w:val="Textdecomentari"/>
    <w:uiPriority w:val="99"/>
    <w:semiHidden/>
    <w:rsid w:val="00B60C3D"/>
    <w:rPr>
      <w:rFonts w:ascii="Arial" w:eastAsia="Times" w:hAnsi="Arial" w:cs="Times New Roman"/>
      <w:sz w:val="20"/>
      <w:szCs w:val="20"/>
      <w:lang w:eastAsia="es-ES"/>
    </w:rPr>
  </w:style>
  <w:style w:type="paragraph" w:styleId="Temadelcomentari">
    <w:name w:val="annotation subject"/>
    <w:basedOn w:val="Textdecomentari"/>
    <w:next w:val="Textdecomentari"/>
    <w:link w:val="TemadelcomentariCar"/>
    <w:uiPriority w:val="99"/>
    <w:semiHidden/>
    <w:unhideWhenUsed/>
    <w:rsid w:val="00B60C3D"/>
    <w:rPr>
      <w:b/>
      <w:bCs/>
    </w:rPr>
  </w:style>
  <w:style w:type="character" w:customStyle="1" w:styleId="TemadelcomentariCar">
    <w:name w:val="Tema del comentari Car"/>
    <w:basedOn w:val="TextdecomentariCar"/>
    <w:link w:val="Temadelcomentari"/>
    <w:uiPriority w:val="99"/>
    <w:semiHidden/>
    <w:rsid w:val="00B60C3D"/>
    <w:rPr>
      <w:rFonts w:ascii="Arial" w:eastAsia="Times" w:hAnsi="Arial"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81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3B41489789444790F97DACC21D70CE" ma:contentTypeVersion="4" ma:contentTypeDescription="Crea un document nou" ma:contentTypeScope="" ma:versionID="94557c4c1f8614ccb48f5063121494bc">
  <xsd:schema xmlns:xsd="http://www.w3.org/2001/XMLSchema" xmlns:xs="http://www.w3.org/2001/XMLSchema" xmlns:p="http://schemas.microsoft.com/office/2006/metadata/properties" xmlns:ns2="fdbe7512-5c41-4890-87b9-3efc1b19ec19" targetNamespace="http://schemas.microsoft.com/office/2006/metadata/properties" ma:root="true" ma:fieldsID="633cd43736524be5c219d4b4d01ad8c2" ns2:_="">
    <xsd:import namespace="fdbe7512-5c41-4890-87b9-3efc1b19ec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e7512-5c41-4890-87b9-3efc1b19e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4A614-5825-4084-B2E8-BBE4F0FE7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e7512-5c41-4890-87b9-3efc1b19e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8C698F-05B8-462C-A242-23F25D50007B}">
  <ds:schemaRefs>
    <ds:schemaRef ds:uri="http://purl.org/dc/terms/"/>
    <ds:schemaRef ds:uri="http://schemas.microsoft.com/office/2006/documentManagement/types"/>
    <ds:schemaRef ds:uri="fdbe7512-5c41-4890-87b9-3efc1b19ec19"/>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D49A22B-5BE0-4E74-A49F-247BC944295D}">
  <ds:schemaRefs>
    <ds:schemaRef ds:uri="http://schemas.microsoft.com/sharepoint/v3/contenttype/forms"/>
  </ds:schemaRefs>
</ds:datastoreItem>
</file>

<file path=customXml/itemProps4.xml><?xml version="1.0" encoding="utf-8"?>
<ds:datastoreItem xmlns:ds="http://schemas.openxmlformats.org/officeDocument/2006/customXml" ds:itemID="{B9F86124-F706-4DD8-8F33-659087E1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3110</Words>
  <Characters>17730</Characters>
  <Application>Microsoft Office Word</Application>
  <DocSecurity>4</DocSecurity>
  <Lines>147</Lines>
  <Paragraphs>41</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20799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 Muñoz, Martín</dc:creator>
  <cp:keywords/>
  <dc:description/>
  <cp:lastModifiedBy>Garcia Rebollo, Joana</cp:lastModifiedBy>
  <cp:revision>2</cp:revision>
  <cp:lastPrinted>2025-01-21T06:57:00Z</cp:lastPrinted>
  <dcterms:created xsi:type="dcterms:W3CDTF">2025-02-11T12:11:00Z</dcterms:created>
  <dcterms:modified xsi:type="dcterms:W3CDTF">2025-02-11T12:11:00Z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0x010100103B41489789444790F97DACC21D70CE</vt:lpwstr>
  </property>
</Properties>
</file>